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80C569" w14:textId="77777777" w:rsidR="00FD4954" w:rsidRDefault="00FD4954">
      <w:r>
        <w:rPr>
          <w:noProof/>
        </w:rPr>
        <w:drawing>
          <wp:anchor distT="0" distB="0" distL="114300" distR="114300" simplePos="0" relativeHeight="251658242" behindDoc="0" locked="0" layoutInCell="1" allowOverlap="1" wp14:anchorId="52E4E768" wp14:editId="25A25E16">
            <wp:simplePos x="0" y="0"/>
            <wp:positionH relativeFrom="margin">
              <wp:posOffset>-457200</wp:posOffset>
            </wp:positionH>
            <wp:positionV relativeFrom="margin">
              <wp:posOffset>-1251585</wp:posOffset>
            </wp:positionV>
            <wp:extent cx="7772400" cy="10058400"/>
            <wp:effectExtent l="0" t="0" r="0" b="0"/>
            <wp:wrapNone/>
            <wp:docPr id="4" name="Picture 4" descr="Department of General Services 2020-2021 Price Book" title="Department of General Services 2020-2021 Pric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p w14:paraId="282220EB" w14:textId="77777777" w:rsidR="00B37C28" w:rsidRDefault="00FD4954" w:rsidP="00B37C28">
      <w:pPr>
        <w:pStyle w:val="NormalWeb"/>
        <w:spacing w:after="240" w:line="276" w:lineRule="auto"/>
        <w:ind w:left="720" w:right="720"/>
      </w:pPr>
      <w:r>
        <w:br w:type="page"/>
      </w:r>
    </w:p>
    <w:p w14:paraId="40558DB2" w14:textId="251FE01C" w:rsidR="00B37C28" w:rsidRPr="007A6D27" w:rsidRDefault="00B37C28" w:rsidP="00D64404">
      <w:pPr>
        <w:pStyle w:val="Heading1"/>
        <w:jc w:val="center"/>
        <w:rPr>
          <w:lang w:val="en"/>
        </w:rPr>
      </w:pPr>
      <w:r w:rsidRPr="007A6D27">
        <w:rPr>
          <w:noProof/>
          <w:color w:val="000000"/>
        </w:rPr>
        <w:lastRenderedPageBreak/>
        <mc:AlternateContent>
          <mc:Choice Requires="wps">
            <w:drawing>
              <wp:anchor distT="0" distB="0" distL="114300" distR="114300" simplePos="0" relativeHeight="251658245" behindDoc="0" locked="0" layoutInCell="1" allowOverlap="1" wp14:anchorId="1D1A1633" wp14:editId="058DCCCC">
                <wp:simplePos x="0" y="0"/>
                <wp:positionH relativeFrom="column">
                  <wp:posOffset>457200</wp:posOffset>
                </wp:positionH>
                <wp:positionV relativeFrom="paragraph">
                  <wp:posOffset>262918</wp:posOffset>
                </wp:positionV>
                <wp:extent cx="5943600" cy="0"/>
                <wp:effectExtent l="0" t="0" r="12700" b="12700"/>
                <wp:wrapNone/>
                <wp:docPr id="22" name="Straight Connector 22" descr="Table of Contents Underline Graphic" title="Table of Contents Underline Graphic"/>
                <wp:cNvGraphicFramePr/>
                <a:graphic xmlns:a="http://schemas.openxmlformats.org/drawingml/2006/main">
                  <a:graphicData uri="http://schemas.microsoft.com/office/word/2010/wordprocessingShape">
                    <wps:wsp>
                      <wps:cNvCnPr/>
                      <wps:spPr>
                        <a:xfrm>
                          <a:off x="0" y="0"/>
                          <a:ext cx="5943600" cy="0"/>
                        </a:xfrm>
                        <a:prstGeom prst="line">
                          <a:avLst/>
                        </a:prstGeom>
                        <a:ln w="12700">
                          <a:solidFill>
                            <a:srgbClr val="78BA2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23533B" id="Straight Connector 22" o:spid="_x0000_s1026" alt="Title: Table of Contents Underline Graphic - Description: Table of Contents Underline Graphic"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20.7pt" to="7in,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" strokecolor="#78ba23" strokeweight="1pt">
                <v:stroke joinstyle="miter"/>
              </v:line>
            </w:pict>
          </mc:Fallback>
        </mc:AlternateContent>
      </w:r>
      <w:r>
        <w:rPr>
          <w:lang w:val="en"/>
        </w:rPr>
        <w:t xml:space="preserve">Table of </w:t>
      </w:r>
      <w:r w:rsidRPr="00123F6D">
        <w:rPr>
          <w:sz w:val="30"/>
          <w:lang w:val="en"/>
        </w:rPr>
        <w:t>Contents</w:t>
      </w:r>
    </w:p>
    <w:sdt>
      <w:sdtPr>
        <w:rPr>
          <w:rFonts w:eastAsiaTheme="minorHAnsi" w:cstheme="minorBidi"/>
          <w:bCs w:val="0"/>
          <w:color w:val="auto"/>
          <w:sz w:val="22"/>
          <w:szCs w:val="24"/>
        </w:rPr>
        <w:id w:val="1123961879"/>
        <w:docPartObj>
          <w:docPartGallery w:val="Table of Contents"/>
          <w:docPartUnique/>
        </w:docPartObj>
      </w:sdtPr>
      <w:sdtEndPr>
        <w:rPr>
          <w:b/>
          <w:noProof/>
        </w:rPr>
      </w:sdtEndPr>
      <w:sdtContent>
        <w:p w14:paraId="089778C7" w14:textId="48F95640" w:rsidR="002C0989" w:rsidRDefault="002C0989">
          <w:pPr>
            <w:pStyle w:val="TOCHeading"/>
          </w:pPr>
        </w:p>
        <w:p w14:paraId="0D1A8380" w14:textId="0689D9DA" w:rsidR="002C0989" w:rsidRPr="00A47FCF" w:rsidRDefault="002C0989" w:rsidP="002C0989">
          <w:pPr>
            <w:pStyle w:val="TOC1"/>
            <w:rPr>
              <w:rFonts w:asciiTheme="minorHAnsi" w:eastAsiaTheme="minorEastAsia" w:hAnsiTheme="minorHAnsi"/>
              <w:noProof/>
              <w:color w:val="1F4E79" w:themeColor="accent5" w:themeShade="80"/>
              <w:szCs w:val="22"/>
            </w:rPr>
          </w:pPr>
          <w:r w:rsidRPr="00A47FCF">
            <w:rPr>
              <w:color w:val="1F4E79" w:themeColor="accent5" w:themeShade="80"/>
            </w:rPr>
            <w:fldChar w:fldCharType="begin"/>
          </w:r>
          <w:r w:rsidRPr="00A47FCF">
            <w:rPr>
              <w:color w:val="1F4E79" w:themeColor="accent5" w:themeShade="80"/>
            </w:rPr>
            <w:instrText xml:space="preserve"> TOC \o "1-3" \h \z \u </w:instrText>
          </w:r>
          <w:r w:rsidRPr="00A47FCF">
            <w:rPr>
              <w:color w:val="1F4E79" w:themeColor="accent5" w:themeShade="80"/>
            </w:rPr>
            <w:fldChar w:fldCharType="separate"/>
          </w:r>
          <w:hyperlink w:anchor="_Toc19023606" w:history="1">
            <w:r w:rsidR="00571EC4">
              <w:rPr>
                <w:rStyle w:val="Hyperlink"/>
                <w:noProof/>
                <w:color w:val="1F4E79" w:themeColor="accent5" w:themeShade="80"/>
                <w:lang w:val="en"/>
              </w:rPr>
              <w:t>Purpose of DGS</w:t>
            </w:r>
            <w:r w:rsidRPr="00A47FCF">
              <w:rPr>
                <w:noProof/>
                <w:webHidden/>
                <w:color w:val="1F4E79" w:themeColor="accent5" w:themeShade="80"/>
              </w:rPr>
              <w:tab/>
            </w:r>
            <w:r w:rsidRPr="00A47FCF">
              <w:rPr>
                <w:noProof/>
                <w:webHidden/>
                <w:color w:val="1F4E79" w:themeColor="accent5" w:themeShade="80"/>
              </w:rPr>
              <w:fldChar w:fldCharType="begin"/>
            </w:r>
            <w:r w:rsidRPr="00A47FCF">
              <w:rPr>
                <w:noProof/>
                <w:webHidden/>
                <w:color w:val="1F4E79" w:themeColor="accent5" w:themeShade="80"/>
              </w:rPr>
              <w:instrText xml:space="preserve"> PAGEREF _Toc19023606 \h </w:instrText>
            </w:r>
            <w:r w:rsidRPr="00A47FCF">
              <w:rPr>
                <w:noProof/>
                <w:webHidden/>
                <w:color w:val="1F4E79" w:themeColor="accent5" w:themeShade="80"/>
              </w:rPr>
            </w:r>
            <w:r w:rsidRPr="00A47FCF">
              <w:rPr>
                <w:noProof/>
                <w:webHidden/>
                <w:color w:val="1F4E79" w:themeColor="accent5" w:themeShade="80"/>
              </w:rPr>
              <w:fldChar w:fldCharType="separate"/>
            </w:r>
            <w:r w:rsidR="00582450">
              <w:rPr>
                <w:noProof/>
                <w:webHidden/>
                <w:color w:val="1F4E79" w:themeColor="accent5" w:themeShade="80"/>
              </w:rPr>
              <w:t>3</w:t>
            </w:r>
            <w:r w:rsidRPr="00A47FCF">
              <w:rPr>
                <w:noProof/>
                <w:webHidden/>
                <w:color w:val="1F4E79" w:themeColor="accent5" w:themeShade="80"/>
              </w:rPr>
              <w:fldChar w:fldCharType="end"/>
            </w:r>
          </w:hyperlink>
        </w:p>
        <w:p w14:paraId="4D337A66" w14:textId="2D60EB44" w:rsidR="002C0989" w:rsidRPr="00A47FCF" w:rsidRDefault="00D4091D" w:rsidP="002C0989">
          <w:pPr>
            <w:pStyle w:val="TOC1"/>
            <w:rPr>
              <w:rFonts w:asciiTheme="minorHAnsi" w:eastAsiaTheme="minorEastAsia" w:hAnsiTheme="minorHAnsi"/>
              <w:noProof/>
              <w:color w:val="1F4E79" w:themeColor="accent5" w:themeShade="80"/>
              <w:szCs w:val="22"/>
            </w:rPr>
          </w:pPr>
          <w:hyperlink w:anchor="_Toc19023607" w:history="1">
            <w:r w:rsidR="002C0989" w:rsidRPr="00A47FCF">
              <w:rPr>
                <w:rStyle w:val="Hyperlink"/>
                <w:noProof/>
                <w:color w:val="1F4E79" w:themeColor="accent5" w:themeShade="80"/>
                <w:lang w:val="en"/>
              </w:rPr>
              <w:t>DGS Rates</w:t>
            </w:r>
            <w:r w:rsidR="002C0989" w:rsidRPr="00A47FCF">
              <w:rPr>
                <w:noProof/>
                <w:webHidden/>
                <w:color w:val="1F4E79" w:themeColor="accent5" w:themeShade="80"/>
              </w:rPr>
              <w:tab/>
            </w:r>
            <w:r w:rsidR="002C0989" w:rsidRPr="00A47FCF">
              <w:rPr>
                <w:noProof/>
                <w:webHidden/>
                <w:color w:val="1F4E79" w:themeColor="accent5" w:themeShade="80"/>
              </w:rPr>
              <w:fldChar w:fldCharType="begin"/>
            </w:r>
            <w:r w:rsidR="002C0989" w:rsidRPr="00A47FCF">
              <w:rPr>
                <w:noProof/>
                <w:webHidden/>
                <w:color w:val="1F4E79" w:themeColor="accent5" w:themeShade="80"/>
              </w:rPr>
              <w:instrText xml:space="preserve"> PAGEREF _Toc19023607 \h </w:instrText>
            </w:r>
            <w:r w:rsidR="002C0989" w:rsidRPr="00A47FCF">
              <w:rPr>
                <w:noProof/>
                <w:webHidden/>
                <w:color w:val="1F4E79" w:themeColor="accent5" w:themeShade="80"/>
              </w:rPr>
            </w:r>
            <w:r w:rsidR="002C0989" w:rsidRPr="00A47FCF">
              <w:rPr>
                <w:noProof/>
                <w:webHidden/>
                <w:color w:val="1F4E79" w:themeColor="accent5" w:themeShade="80"/>
              </w:rPr>
              <w:fldChar w:fldCharType="separate"/>
            </w:r>
            <w:r w:rsidR="00582450">
              <w:rPr>
                <w:noProof/>
                <w:webHidden/>
                <w:color w:val="1F4E79" w:themeColor="accent5" w:themeShade="80"/>
              </w:rPr>
              <w:t>4</w:t>
            </w:r>
            <w:r w:rsidR="002C0989" w:rsidRPr="00A47FCF">
              <w:rPr>
                <w:noProof/>
                <w:webHidden/>
                <w:color w:val="1F4E79" w:themeColor="accent5" w:themeShade="80"/>
              </w:rPr>
              <w:fldChar w:fldCharType="end"/>
            </w:r>
          </w:hyperlink>
        </w:p>
        <w:p w14:paraId="4AEB7E09" w14:textId="6C6AAE30" w:rsidR="002C0989" w:rsidRPr="00A47FCF" w:rsidRDefault="00D4091D" w:rsidP="002C0989">
          <w:pPr>
            <w:pStyle w:val="TOC1"/>
            <w:rPr>
              <w:rFonts w:asciiTheme="minorHAnsi" w:eastAsiaTheme="minorEastAsia" w:hAnsiTheme="minorHAnsi"/>
              <w:noProof/>
              <w:color w:val="1F4E79" w:themeColor="accent5" w:themeShade="80"/>
              <w:szCs w:val="22"/>
            </w:rPr>
          </w:pPr>
          <w:hyperlink w:anchor="_Toc19023608" w:history="1">
            <w:r w:rsidR="002C0989" w:rsidRPr="00A47FCF">
              <w:rPr>
                <w:rStyle w:val="Hyperlink"/>
                <w:noProof/>
                <w:color w:val="1F4E79" w:themeColor="accent5" w:themeShade="80"/>
                <w:lang w:val="en"/>
              </w:rPr>
              <w:t>Division of the State Architect</w:t>
            </w:r>
            <w:r w:rsidR="002C0989" w:rsidRPr="00A47FCF">
              <w:rPr>
                <w:noProof/>
                <w:webHidden/>
                <w:color w:val="1F4E79" w:themeColor="accent5" w:themeShade="80"/>
              </w:rPr>
              <w:tab/>
            </w:r>
            <w:r w:rsidR="002C0989" w:rsidRPr="00A47FCF">
              <w:rPr>
                <w:noProof/>
                <w:webHidden/>
                <w:color w:val="1F4E79" w:themeColor="accent5" w:themeShade="80"/>
              </w:rPr>
              <w:fldChar w:fldCharType="begin"/>
            </w:r>
            <w:r w:rsidR="002C0989" w:rsidRPr="00A47FCF">
              <w:rPr>
                <w:noProof/>
                <w:webHidden/>
                <w:color w:val="1F4E79" w:themeColor="accent5" w:themeShade="80"/>
              </w:rPr>
              <w:instrText xml:space="preserve"> PAGEREF _Toc19023608 \h </w:instrText>
            </w:r>
            <w:r w:rsidR="002C0989" w:rsidRPr="00A47FCF">
              <w:rPr>
                <w:noProof/>
                <w:webHidden/>
                <w:color w:val="1F4E79" w:themeColor="accent5" w:themeShade="80"/>
              </w:rPr>
            </w:r>
            <w:r w:rsidR="002C0989" w:rsidRPr="00A47FCF">
              <w:rPr>
                <w:noProof/>
                <w:webHidden/>
                <w:color w:val="1F4E79" w:themeColor="accent5" w:themeShade="80"/>
              </w:rPr>
              <w:fldChar w:fldCharType="separate"/>
            </w:r>
            <w:r w:rsidR="00582450">
              <w:rPr>
                <w:noProof/>
                <w:webHidden/>
                <w:color w:val="1F4E79" w:themeColor="accent5" w:themeShade="80"/>
              </w:rPr>
              <w:t>6</w:t>
            </w:r>
            <w:r w:rsidR="002C0989" w:rsidRPr="00A47FCF">
              <w:rPr>
                <w:noProof/>
                <w:webHidden/>
                <w:color w:val="1F4E79" w:themeColor="accent5" w:themeShade="80"/>
              </w:rPr>
              <w:fldChar w:fldCharType="end"/>
            </w:r>
          </w:hyperlink>
        </w:p>
        <w:p w14:paraId="2AA81574" w14:textId="1F1457F6" w:rsidR="002C0989" w:rsidRPr="00A47FCF" w:rsidRDefault="00D4091D" w:rsidP="002C0989">
          <w:pPr>
            <w:pStyle w:val="TOC1"/>
            <w:rPr>
              <w:rFonts w:asciiTheme="minorHAnsi" w:eastAsiaTheme="minorEastAsia" w:hAnsiTheme="minorHAnsi"/>
              <w:noProof/>
              <w:color w:val="1F4E79" w:themeColor="accent5" w:themeShade="80"/>
              <w:szCs w:val="22"/>
            </w:rPr>
          </w:pPr>
          <w:hyperlink w:anchor="_Toc19023614" w:history="1">
            <w:r w:rsidR="002C0989" w:rsidRPr="00A47FCF">
              <w:rPr>
                <w:rStyle w:val="Hyperlink"/>
                <w:noProof/>
                <w:color w:val="1F4E79" w:themeColor="accent5" w:themeShade="80"/>
                <w:lang w:val="en"/>
              </w:rPr>
              <w:t>Facilities Management Division</w:t>
            </w:r>
            <w:r w:rsidR="002C0989" w:rsidRPr="00A47FCF">
              <w:rPr>
                <w:noProof/>
                <w:webHidden/>
                <w:color w:val="1F4E79" w:themeColor="accent5" w:themeShade="80"/>
              </w:rPr>
              <w:tab/>
            </w:r>
            <w:r w:rsidR="002C0989" w:rsidRPr="00A47FCF">
              <w:rPr>
                <w:noProof/>
                <w:webHidden/>
                <w:color w:val="1F4E79" w:themeColor="accent5" w:themeShade="80"/>
              </w:rPr>
              <w:fldChar w:fldCharType="begin"/>
            </w:r>
            <w:r w:rsidR="002C0989" w:rsidRPr="00A47FCF">
              <w:rPr>
                <w:noProof/>
                <w:webHidden/>
                <w:color w:val="1F4E79" w:themeColor="accent5" w:themeShade="80"/>
              </w:rPr>
              <w:instrText xml:space="preserve"> PAGEREF _Toc19023614 \h </w:instrText>
            </w:r>
            <w:r w:rsidR="002C0989" w:rsidRPr="00A47FCF">
              <w:rPr>
                <w:noProof/>
                <w:webHidden/>
                <w:color w:val="1F4E79" w:themeColor="accent5" w:themeShade="80"/>
              </w:rPr>
            </w:r>
            <w:r w:rsidR="002C0989" w:rsidRPr="00A47FCF">
              <w:rPr>
                <w:noProof/>
                <w:webHidden/>
                <w:color w:val="1F4E79" w:themeColor="accent5" w:themeShade="80"/>
              </w:rPr>
              <w:fldChar w:fldCharType="separate"/>
            </w:r>
            <w:r w:rsidR="00582450">
              <w:rPr>
                <w:noProof/>
                <w:webHidden/>
                <w:color w:val="1F4E79" w:themeColor="accent5" w:themeShade="80"/>
              </w:rPr>
              <w:t>9</w:t>
            </w:r>
            <w:r w:rsidR="002C0989" w:rsidRPr="00A47FCF">
              <w:rPr>
                <w:noProof/>
                <w:webHidden/>
                <w:color w:val="1F4E79" w:themeColor="accent5" w:themeShade="80"/>
              </w:rPr>
              <w:fldChar w:fldCharType="end"/>
            </w:r>
          </w:hyperlink>
        </w:p>
        <w:p w14:paraId="5CB2A827" w14:textId="28E06114" w:rsidR="002C0989" w:rsidRPr="00A47FCF" w:rsidRDefault="00D4091D" w:rsidP="002C0989">
          <w:pPr>
            <w:pStyle w:val="TOC1"/>
            <w:rPr>
              <w:rFonts w:asciiTheme="minorHAnsi" w:eastAsiaTheme="minorEastAsia" w:hAnsiTheme="minorHAnsi"/>
              <w:noProof/>
              <w:color w:val="1F4E79" w:themeColor="accent5" w:themeShade="80"/>
              <w:szCs w:val="22"/>
            </w:rPr>
          </w:pPr>
          <w:hyperlink w:anchor="_Toc19023619" w:history="1">
            <w:r w:rsidR="002C0989" w:rsidRPr="00A47FCF">
              <w:rPr>
                <w:rStyle w:val="Hyperlink"/>
                <w:rFonts w:eastAsiaTheme="majorEastAsia" w:cstheme="majorBidi"/>
                <w:noProof/>
                <w:color w:val="1F4E79" w:themeColor="accent5" w:themeShade="80"/>
                <w:lang w:val="en"/>
              </w:rPr>
              <w:t>Office of Administrative Hearings</w:t>
            </w:r>
            <w:r w:rsidR="002C0989" w:rsidRPr="00A47FCF">
              <w:rPr>
                <w:noProof/>
                <w:webHidden/>
                <w:color w:val="1F4E79" w:themeColor="accent5" w:themeShade="80"/>
              </w:rPr>
              <w:tab/>
            </w:r>
            <w:r w:rsidR="002C0989" w:rsidRPr="00A47FCF">
              <w:rPr>
                <w:noProof/>
                <w:webHidden/>
                <w:color w:val="1F4E79" w:themeColor="accent5" w:themeShade="80"/>
              </w:rPr>
              <w:fldChar w:fldCharType="begin"/>
            </w:r>
            <w:r w:rsidR="002C0989" w:rsidRPr="00A47FCF">
              <w:rPr>
                <w:noProof/>
                <w:webHidden/>
                <w:color w:val="1F4E79" w:themeColor="accent5" w:themeShade="80"/>
              </w:rPr>
              <w:instrText xml:space="preserve"> PAGEREF _Toc19023619 \h </w:instrText>
            </w:r>
            <w:r w:rsidR="002C0989" w:rsidRPr="00A47FCF">
              <w:rPr>
                <w:noProof/>
                <w:webHidden/>
                <w:color w:val="1F4E79" w:themeColor="accent5" w:themeShade="80"/>
              </w:rPr>
            </w:r>
            <w:r w:rsidR="002C0989" w:rsidRPr="00A47FCF">
              <w:rPr>
                <w:noProof/>
                <w:webHidden/>
                <w:color w:val="1F4E79" w:themeColor="accent5" w:themeShade="80"/>
              </w:rPr>
              <w:fldChar w:fldCharType="separate"/>
            </w:r>
            <w:r w:rsidR="00582450">
              <w:rPr>
                <w:noProof/>
                <w:webHidden/>
                <w:color w:val="1F4E79" w:themeColor="accent5" w:themeShade="80"/>
              </w:rPr>
              <w:t>17</w:t>
            </w:r>
            <w:r w:rsidR="002C0989" w:rsidRPr="00A47FCF">
              <w:rPr>
                <w:noProof/>
                <w:webHidden/>
                <w:color w:val="1F4E79" w:themeColor="accent5" w:themeShade="80"/>
              </w:rPr>
              <w:fldChar w:fldCharType="end"/>
            </w:r>
          </w:hyperlink>
        </w:p>
        <w:p w14:paraId="746D963A" w14:textId="504847FD" w:rsidR="002C0989" w:rsidRPr="00A47FCF" w:rsidRDefault="00D4091D" w:rsidP="002C0989">
          <w:pPr>
            <w:pStyle w:val="TOC1"/>
            <w:rPr>
              <w:rFonts w:asciiTheme="minorHAnsi" w:eastAsiaTheme="minorEastAsia" w:hAnsiTheme="minorHAnsi"/>
              <w:noProof/>
              <w:color w:val="1F4E79" w:themeColor="accent5" w:themeShade="80"/>
              <w:szCs w:val="22"/>
            </w:rPr>
          </w:pPr>
          <w:hyperlink w:anchor="_Toc19023623" w:history="1">
            <w:r w:rsidR="002C0989" w:rsidRPr="00A47FCF">
              <w:rPr>
                <w:rStyle w:val="Hyperlink"/>
                <w:noProof/>
                <w:color w:val="1F4E79" w:themeColor="accent5" w:themeShade="80"/>
                <w:lang w:val="en"/>
              </w:rPr>
              <w:t>Office of Fleet Asset Management</w:t>
            </w:r>
            <w:r w:rsidR="002C0989" w:rsidRPr="00A47FCF">
              <w:rPr>
                <w:noProof/>
                <w:webHidden/>
                <w:color w:val="1F4E79" w:themeColor="accent5" w:themeShade="80"/>
              </w:rPr>
              <w:tab/>
            </w:r>
            <w:r w:rsidR="002C0989" w:rsidRPr="00A47FCF">
              <w:rPr>
                <w:noProof/>
                <w:webHidden/>
                <w:color w:val="1F4E79" w:themeColor="accent5" w:themeShade="80"/>
              </w:rPr>
              <w:fldChar w:fldCharType="begin"/>
            </w:r>
            <w:r w:rsidR="002C0989" w:rsidRPr="00A47FCF">
              <w:rPr>
                <w:noProof/>
                <w:webHidden/>
                <w:color w:val="1F4E79" w:themeColor="accent5" w:themeShade="80"/>
              </w:rPr>
              <w:instrText xml:space="preserve"> PAGEREF _Toc19023623 \h </w:instrText>
            </w:r>
            <w:r w:rsidR="002C0989" w:rsidRPr="00A47FCF">
              <w:rPr>
                <w:noProof/>
                <w:webHidden/>
                <w:color w:val="1F4E79" w:themeColor="accent5" w:themeShade="80"/>
              </w:rPr>
            </w:r>
            <w:r w:rsidR="002C0989" w:rsidRPr="00A47FCF">
              <w:rPr>
                <w:noProof/>
                <w:webHidden/>
                <w:color w:val="1F4E79" w:themeColor="accent5" w:themeShade="80"/>
              </w:rPr>
              <w:fldChar w:fldCharType="separate"/>
            </w:r>
            <w:r w:rsidR="00582450">
              <w:rPr>
                <w:noProof/>
                <w:webHidden/>
                <w:color w:val="1F4E79" w:themeColor="accent5" w:themeShade="80"/>
              </w:rPr>
              <w:t>21</w:t>
            </w:r>
            <w:r w:rsidR="002C0989" w:rsidRPr="00A47FCF">
              <w:rPr>
                <w:noProof/>
                <w:webHidden/>
                <w:color w:val="1F4E79" w:themeColor="accent5" w:themeShade="80"/>
              </w:rPr>
              <w:fldChar w:fldCharType="end"/>
            </w:r>
          </w:hyperlink>
        </w:p>
        <w:p w14:paraId="39D8C3E3" w14:textId="3E700956" w:rsidR="002C0989" w:rsidRPr="00A47FCF" w:rsidRDefault="00D4091D" w:rsidP="002C0989">
          <w:pPr>
            <w:pStyle w:val="TOC1"/>
            <w:rPr>
              <w:rFonts w:asciiTheme="minorHAnsi" w:eastAsiaTheme="minorEastAsia" w:hAnsiTheme="minorHAnsi"/>
              <w:noProof/>
              <w:color w:val="1F4E79" w:themeColor="accent5" w:themeShade="80"/>
              <w:szCs w:val="22"/>
            </w:rPr>
          </w:pPr>
          <w:hyperlink w:anchor="_Toc19023635" w:history="1">
            <w:r w:rsidR="002C0989" w:rsidRPr="00A47FCF">
              <w:rPr>
                <w:rStyle w:val="Hyperlink"/>
                <w:noProof/>
                <w:color w:val="1F4E79" w:themeColor="accent5" w:themeShade="80"/>
                <w:lang w:val="en"/>
              </w:rPr>
              <w:t>Office of Human Resources</w:t>
            </w:r>
            <w:r w:rsidR="002C0989" w:rsidRPr="00A47FCF">
              <w:rPr>
                <w:noProof/>
                <w:webHidden/>
                <w:color w:val="1F4E79" w:themeColor="accent5" w:themeShade="80"/>
              </w:rPr>
              <w:tab/>
            </w:r>
            <w:r w:rsidR="002C0989" w:rsidRPr="00A47FCF">
              <w:rPr>
                <w:noProof/>
                <w:webHidden/>
                <w:color w:val="1F4E79" w:themeColor="accent5" w:themeShade="80"/>
              </w:rPr>
              <w:fldChar w:fldCharType="begin"/>
            </w:r>
            <w:r w:rsidR="002C0989" w:rsidRPr="00A47FCF">
              <w:rPr>
                <w:noProof/>
                <w:webHidden/>
                <w:color w:val="1F4E79" w:themeColor="accent5" w:themeShade="80"/>
              </w:rPr>
              <w:instrText xml:space="preserve"> PAGEREF _Toc19023635 \h </w:instrText>
            </w:r>
            <w:r w:rsidR="002C0989" w:rsidRPr="00A47FCF">
              <w:rPr>
                <w:noProof/>
                <w:webHidden/>
                <w:color w:val="1F4E79" w:themeColor="accent5" w:themeShade="80"/>
              </w:rPr>
            </w:r>
            <w:r w:rsidR="002C0989" w:rsidRPr="00A47FCF">
              <w:rPr>
                <w:noProof/>
                <w:webHidden/>
                <w:color w:val="1F4E79" w:themeColor="accent5" w:themeShade="80"/>
              </w:rPr>
              <w:fldChar w:fldCharType="separate"/>
            </w:r>
            <w:r w:rsidR="00582450">
              <w:rPr>
                <w:noProof/>
                <w:webHidden/>
                <w:color w:val="1F4E79" w:themeColor="accent5" w:themeShade="80"/>
              </w:rPr>
              <w:t>26</w:t>
            </w:r>
            <w:r w:rsidR="002C0989" w:rsidRPr="00A47FCF">
              <w:rPr>
                <w:noProof/>
                <w:webHidden/>
                <w:color w:val="1F4E79" w:themeColor="accent5" w:themeShade="80"/>
              </w:rPr>
              <w:fldChar w:fldCharType="end"/>
            </w:r>
          </w:hyperlink>
        </w:p>
        <w:p w14:paraId="7F391C21" w14:textId="3B8CC8DD" w:rsidR="002C0989" w:rsidRPr="00A47FCF" w:rsidRDefault="00D4091D" w:rsidP="002C0989">
          <w:pPr>
            <w:pStyle w:val="TOC1"/>
            <w:rPr>
              <w:rFonts w:asciiTheme="minorHAnsi" w:eastAsiaTheme="minorEastAsia" w:hAnsiTheme="minorHAnsi"/>
              <w:noProof/>
              <w:color w:val="1F4E79" w:themeColor="accent5" w:themeShade="80"/>
              <w:szCs w:val="22"/>
            </w:rPr>
          </w:pPr>
          <w:hyperlink w:anchor="_Toc19023639" w:history="1">
            <w:r w:rsidR="002C0989" w:rsidRPr="00A47FCF">
              <w:rPr>
                <w:rStyle w:val="Hyperlink"/>
                <w:noProof/>
                <w:color w:val="1F4E79" w:themeColor="accent5" w:themeShade="80"/>
                <w:lang w:val="en"/>
              </w:rPr>
              <w:t>Office of Legal Services</w:t>
            </w:r>
            <w:r w:rsidR="002C0989" w:rsidRPr="00A47FCF">
              <w:rPr>
                <w:noProof/>
                <w:webHidden/>
                <w:color w:val="1F4E79" w:themeColor="accent5" w:themeShade="80"/>
              </w:rPr>
              <w:tab/>
            </w:r>
            <w:r w:rsidR="002C0989" w:rsidRPr="00A47FCF">
              <w:rPr>
                <w:noProof/>
                <w:webHidden/>
                <w:color w:val="1F4E79" w:themeColor="accent5" w:themeShade="80"/>
              </w:rPr>
              <w:fldChar w:fldCharType="begin"/>
            </w:r>
            <w:r w:rsidR="002C0989" w:rsidRPr="00A47FCF">
              <w:rPr>
                <w:noProof/>
                <w:webHidden/>
                <w:color w:val="1F4E79" w:themeColor="accent5" w:themeShade="80"/>
              </w:rPr>
              <w:instrText xml:space="preserve"> PAGEREF _Toc19023639 \h </w:instrText>
            </w:r>
            <w:r w:rsidR="002C0989" w:rsidRPr="00A47FCF">
              <w:rPr>
                <w:noProof/>
                <w:webHidden/>
                <w:color w:val="1F4E79" w:themeColor="accent5" w:themeShade="80"/>
              </w:rPr>
            </w:r>
            <w:r w:rsidR="002C0989" w:rsidRPr="00A47FCF">
              <w:rPr>
                <w:noProof/>
                <w:webHidden/>
                <w:color w:val="1F4E79" w:themeColor="accent5" w:themeShade="80"/>
              </w:rPr>
              <w:fldChar w:fldCharType="separate"/>
            </w:r>
            <w:r w:rsidR="00582450">
              <w:rPr>
                <w:noProof/>
                <w:webHidden/>
                <w:color w:val="1F4E79" w:themeColor="accent5" w:themeShade="80"/>
              </w:rPr>
              <w:t>28</w:t>
            </w:r>
            <w:r w:rsidR="002C0989" w:rsidRPr="00A47FCF">
              <w:rPr>
                <w:noProof/>
                <w:webHidden/>
                <w:color w:val="1F4E79" w:themeColor="accent5" w:themeShade="80"/>
              </w:rPr>
              <w:fldChar w:fldCharType="end"/>
            </w:r>
          </w:hyperlink>
        </w:p>
        <w:p w14:paraId="540058B0" w14:textId="713DF2E0" w:rsidR="002C0989" w:rsidRPr="00A47FCF" w:rsidRDefault="00D4091D" w:rsidP="002C0989">
          <w:pPr>
            <w:pStyle w:val="TOC1"/>
            <w:rPr>
              <w:rFonts w:asciiTheme="minorHAnsi" w:eastAsiaTheme="minorEastAsia" w:hAnsiTheme="minorHAnsi"/>
              <w:noProof/>
              <w:color w:val="1F4E79" w:themeColor="accent5" w:themeShade="80"/>
              <w:szCs w:val="22"/>
            </w:rPr>
          </w:pPr>
          <w:hyperlink w:anchor="_Toc19023643" w:history="1">
            <w:r w:rsidR="002C0989" w:rsidRPr="00A47FCF">
              <w:rPr>
                <w:rStyle w:val="Hyperlink"/>
                <w:noProof/>
                <w:color w:val="1F4E79" w:themeColor="accent5" w:themeShade="80"/>
                <w:lang w:val="en"/>
              </w:rPr>
              <w:t>Office of Risk and Insurance Management</w:t>
            </w:r>
            <w:r w:rsidR="002C0989" w:rsidRPr="00A47FCF">
              <w:rPr>
                <w:noProof/>
                <w:webHidden/>
                <w:color w:val="1F4E79" w:themeColor="accent5" w:themeShade="80"/>
              </w:rPr>
              <w:tab/>
            </w:r>
            <w:r w:rsidR="002C0989" w:rsidRPr="00A47FCF">
              <w:rPr>
                <w:noProof/>
                <w:webHidden/>
                <w:color w:val="1F4E79" w:themeColor="accent5" w:themeShade="80"/>
              </w:rPr>
              <w:fldChar w:fldCharType="begin"/>
            </w:r>
            <w:r w:rsidR="002C0989" w:rsidRPr="00A47FCF">
              <w:rPr>
                <w:noProof/>
                <w:webHidden/>
                <w:color w:val="1F4E79" w:themeColor="accent5" w:themeShade="80"/>
              </w:rPr>
              <w:instrText xml:space="preserve"> PAGEREF _Toc19023643 \h </w:instrText>
            </w:r>
            <w:r w:rsidR="002C0989" w:rsidRPr="00A47FCF">
              <w:rPr>
                <w:noProof/>
                <w:webHidden/>
                <w:color w:val="1F4E79" w:themeColor="accent5" w:themeShade="80"/>
              </w:rPr>
            </w:r>
            <w:r w:rsidR="002C0989" w:rsidRPr="00A47FCF">
              <w:rPr>
                <w:noProof/>
                <w:webHidden/>
                <w:color w:val="1F4E79" w:themeColor="accent5" w:themeShade="80"/>
              </w:rPr>
              <w:fldChar w:fldCharType="separate"/>
            </w:r>
            <w:r w:rsidR="00582450">
              <w:rPr>
                <w:noProof/>
                <w:webHidden/>
                <w:color w:val="1F4E79" w:themeColor="accent5" w:themeShade="80"/>
              </w:rPr>
              <w:t>30</w:t>
            </w:r>
            <w:r w:rsidR="002C0989" w:rsidRPr="00A47FCF">
              <w:rPr>
                <w:noProof/>
                <w:webHidden/>
                <w:color w:val="1F4E79" w:themeColor="accent5" w:themeShade="80"/>
              </w:rPr>
              <w:fldChar w:fldCharType="end"/>
            </w:r>
          </w:hyperlink>
        </w:p>
        <w:p w14:paraId="327D66CE" w14:textId="72B7336B" w:rsidR="002C0989" w:rsidRPr="00A47FCF" w:rsidRDefault="00D4091D" w:rsidP="002C0989">
          <w:pPr>
            <w:pStyle w:val="TOC1"/>
            <w:rPr>
              <w:rFonts w:asciiTheme="minorHAnsi" w:eastAsiaTheme="minorEastAsia" w:hAnsiTheme="minorHAnsi"/>
              <w:noProof/>
              <w:color w:val="1F4E79" w:themeColor="accent5" w:themeShade="80"/>
              <w:szCs w:val="22"/>
            </w:rPr>
          </w:pPr>
          <w:hyperlink w:anchor="_Toc19023652" w:history="1">
            <w:r w:rsidR="002C0989" w:rsidRPr="00A47FCF">
              <w:rPr>
                <w:rStyle w:val="Hyperlink"/>
                <w:noProof/>
                <w:color w:val="1F4E79" w:themeColor="accent5" w:themeShade="80"/>
                <w:lang w:val="en"/>
              </w:rPr>
              <w:t>Office of State Publishing</w:t>
            </w:r>
            <w:r w:rsidR="002C0989" w:rsidRPr="00A47FCF">
              <w:rPr>
                <w:noProof/>
                <w:webHidden/>
                <w:color w:val="1F4E79" w:themeColor="accent5" w:themeShade="80"/>
              </w:rPr>
              <w:tab/>
            </w:r>
            <w:r w:rsidR="002C0989" w:rsidRPr="00A47FCF">
              <w:rPr>
                <w:noProof/>
                <w:webHidden/>
                <w:color w:val="1F4E79" w:themeColor="accent5" w:themeShade="80"/>
              </w:rPr>
              <w:fldChar w:fldCharType="begin"/>
            </w:r>
            <w:r w:rsidR="002C0989" w:rsidRPr="00A47FCF">
              <w:rPr>
                <w:noProof/>
                <w:webHidden/>
                <w:color w:val="1F4E79" w:themeColor="accent5" w:themeShade="80"/>
              </w:rPr>
              <w:instrText xml:space="preserve"> PAGEREF _Toc19023652 \h </w:instrText>
            </w:r>
            <w:r w:rsidR="002C0989" w:rsidRPr="00A47FCF">
              <w:rPr>
                <w:noProof/>
                <w:webHidden/>
                <w:color w:val="1F4E79" w:themeColor="accent5" w:themeShade="80"/>
              </w:rPr>
            </w:r>
            <w:r w:rsidR="002C0989" w:rsidRPr="00A47FCF">
              <w:rPr>
                <w:noProof/>
                <w:webHidden/>
                <w:color w:val="1F4E79" w:themeColor="accent5" w:themeShade="80"/>
              </w:rPr>
              <w:fldChar w:fldCharType="separate"/>
            </w:r>
            <w:r w:rsidR="00582450">
              <w:rPr>
                <w:noProof/>
                <w:webHidden/>
                <w:color w:val="1F4E79" w:themeColor="accent5" w:themeShade="80"/>
              </w:rPr>
              <w:t>33</w:t>
            </w:r>
            <w:r w:rsidR="002C0989" w:rsidRPr="00A47FCF">
              <w:rPr>
                <w:noProof/>
                <w:webHidden/>
                <w:color w:val="1F4E79" w:themeColor="accent5" w:themeShade="80"/>
              </w:rPr>
              <w:fldChar w:fldCharType="end"/>
            </w:r>
          </w:hyperlink>
        </w:p>
        <w:p w14:paraId="45B66A75" w14:textId="631746B0" w:rsidR="002C0989" w:rsidRPr="00A47FCF" w:rsidRDefault="00D4091D" w:rsidP="002C0989">
          <w:pPr>
            <w:pStyle w:val="TOC1"/>
            <w:rPr>
              <w:rFonts w:asciiTheme="minorHAnsi" w:eastAsiaTheme="minorEastAsia" w:hAnsiTheme="minorHAnsi"/>
              <w:noProof/>
              <w:color w:val="1F4E79" w:themeColor="accent5" w:themeShade="80"/>
              <w:szCs w:val="22"/>
            </w:rPr>
          </w:pPr>
          <w:hyperlink w:anchor="_Toc19023657" w:history="1">
            <w:r w:rsidR="002C0989" w:rsidRPr="00A47FCF">
              <w:rPr>
                <w:rStyle w:val="Hyperlink"/>
                <w:noProof/>
                <w:color w:val="1F4E79" w:themeColor="accent5" w:themeShade="80"/>
                <w:lang w:val="en"/>
              </w:rPr>
              <w:t>Office of Sustainability</w:t>
            </w:r>
            <w:r w:rsidR="002C0989" w:rsidRPr="00A47FCF">
              <w:rPr>
                <w:noProof/>
                <w:webHidden/>
                <w:color w:val="1F4E79" w:themeColor="accent5" w:themeShade="80"/>
              </w:rPr>
              <w:tab/>
            </w:r>
            <w:r w:rsidR="002C0989" w:rsidRPr="00A47FCF">
              <w:rPr>
                <w:noProof/>
                <w:webHidden/>
                <w:color w:val="1F4E79" w:themeColor="accent5" w:themeShade="80"/>
              </w:rPr>
              <w:fldChar w:fldCharType="begin"/>
            </w:r>
            <w:r w:rsidR="002C0989" w:rsidRPr="00A47FCF">
              <w:rPr>
                <w:noProof/>
                <w:webHidden/>
                <w:color w:val="1F4E79" w:themeColor="accent5" w:themeShade="80"/>
              </w:rPr>
              <w:instrText xml:space="preserve"> PAGEREF _Toc19023657 \h </w:instrText>
            </w:r>
            <w:r w:rsidR="002C0989" w:rsidRPr="00A47FCF">
              <w:rPr>
                <w:noProof/>
                <w:webHidden/>
                <w:color w:val="1F4E79" w:themeColor="accent5" w:themeShade="80"/>
              </w:rPr>
            </w:r>
            <w:r w:rsidR="002C0989" w:rsidRPr="00A47FCF">
              <w:rPr>
                <w:noProof/>
                <w:webHidden/>
                <w:color w:val="1F4E79" w:themeColor="accent5" w:themeShade="80"/>
              </w:rPr>
              <w:fldChar w:fldCharType="separate"/>
            </w:r>
            <w:r w:rsidR="00582450">
              <w:rPr>
                <w:noProof/>
                <w:webHidden/>
                <w:color w:val="1F4E79" w:themeColor="accent5" w:themeShade="80"/>
              </w:rPr>
              <w:t>38</w:t>
            </w:r>
            <w:r w:rsidR="002C0989" w:rsidRPr="00A47FCF">
              <w:rPr>
                <w:noProof/>
                <w:webHidden/>
                <w:color w:val="1F4E79" w:themeColor="accent5" w:themeShade="80"/>
              </w:rPr>
              <w:fldChar w:fldCharType="end"/>
            </w:r>
          </w:hyperlink>
        </w:p>
        <w:p w14:paraId="7334792F" w14:textId="3E55010C" w:rsidR="002C0989" w:rsidRPr="00A47FCF" w:rsidRDefault="00D4091D" w:rsidP="002C0989">
          <w:pPr>
            <w:pStyle w:val="TOC1"/>
            <w:rPr>
              <w:rFonts w:asciiTheme="minorHAnsi" w:eastAsiaTheme="minorEastAsia" w:hAnsiTheme="minorHAnsi"/>
              <w:noProof/>
              <w:color w:val="1F4E79" w:themeColor="accent5" w:themeShade="80"/>
              <w:szCs w:val="22"/>
            </w:rPr>
          </w:pPr>
          <w:hyperlink w:anchor="_Toc19023664" w:history="1">
            <w:r w:rsidR="002C0989" w:rsidRPr="00A47FCF">
              <w:rPr>
                <w:rStyle w:val="Hyperlink"/>
                <w:noProof/>
                <w:color w:val="1F4E79" w:themeColor="accent5" w:themeShade="80"/>
                <w:lang w:val="en"/>
              </w:rPr>
              <w:t>Procurement Division</w:t>
            </w:r>
            <w:r w:rsidR="002C0989" w:rsidRPr="00A47FCF">
              <w:rPr>
                <w:noProof/>
                <w:webHidden/>
                <w:color w:val="1F4E79" w:themeColor="accent5" w:themeShade="80"/>
              </w:rPr>
              <w:tab/>
            </w:r>
            <w:r w:rsidR="002C0989" w:rsidRPr="00A47FCF">
              <w:rPr>
                <w:noProof/>
                <w:webHidden/>
                <w:color w:val="1F4E79" w:themeColor="accent5" w:themeShade="80"/>
              </w:rPr>
              <w:fldChar w:fldCharType="begin"/>
            </w:r>
            <w:r w:rsidR="002C0989" w:rsidRPr="00A47FCF">
              <w:rPr>
                <w:noProof/>
                <w:webHidden/>
                <w:color w:val="1F4E79" w:themeColor="accent5" w:themeShade="80"/>
              </w:rPr>
              <w:instrText xml:space="preserve"> PAGEREF _Toc19023664 \h </w:instrText>
            </w:r>
            <w:r w:rsidR="002C0989" w:rsidRPr="00A47FCF">
              <w:rPr>
                <w:noProof/>
                <w:webHidden/>
                <w:color w:val="1F4E79" w:themeColor="accent5" w:themeShade="80"/>
              </w:rPr>
            </w:r>
            <w:r w:rsidR="002C0989" w:rsidRPr="00A47FCF">
              <w:rPr>
                <w:noProof/>
                <w:webHidden/>
                <w:color w:val="1F4E79" w:themeColor="accent5" w:themeShade="80"/>
              </w:rPr>
              <w:fldChar w:fldCharType="separate"/>
            </w:r>
            <w:r w:rsidR="00582450">
              <w:rPr>
                <w:noProof/>
                <w:webHidden/>
                <w:color w:val="1F4E79" w:themeColor="accent5" w:themeShade="80"/>
              </w:rPr>
              <w:t>41</w:t>
            </w:r>
            <w:r w:rsidR="002C0989" w:rsidRPr="00A47FCF">
              <w:rPr>
                <w:noProof/>
                <w:webHidden/>
                <w:color w:val="1F4E79" w:themeColor="accent5" w:themeShade="80"/>
              </w:rPr>
              <w:fldChar w:fldCharType="end"/>
            </w:r>
          </w:hyperlink>
        </w:p>
        <w:p w14:paraId="29E9B3B0" w14:textId="25AD4FC8" w:rsidR="002C0989" w:rsidRPr="00A47FCF" w:rsidRDefault="00D4091D" w:rsidP="002C0989">
          <w:pPr>
            <w:pStyle w:val="TOC1"/>
            <w:rPr>
              <w:rFonts w:asciiTheme="minorHAnsi" w:eastAsiaTheme="minorEastAsia" w:hAnsiTheme="minorHAnsi"/>
              <w:noProof/>
              <w:color w:val="1F4E79" w:themeColor="accent5" w:themeShade="80"/>
              <w:szCs w:val="22"/>
            </w:rPr>
          </w:pPr>
          <w:hyperlink w:anchor="_Toc19023675" w:history="1">
            <w:r w:rsidR="002C0989" w:rsidRPr="00A47FCF">
              <w:rPr>
                <w:rStyle w:val="Hyperlink"/>
                <w:noProof/>
                <w:color w:val="1F4E79" w:themeColor="accent5" w:themeShade="80"/>
                <w:lang w:val="en"/>
              </w:rPr>
              <w:t>Real Estate Services Division</w:t>
            </w:r>
            <w:r w:rsidR="002C0989" w:rsidRPr="00A47FCF">
              <w:rPr>
                <w:noProof/>
                <w:webHidden/>
                <w:color w:val="1F4E79" w:themeColor="accent5" w:themeShade="80"/>
              </w:rPr>
              <w:tab/>
            </w:r>
            <w:r w:rsidR="002C0989" w:rsidRPr="00A47FCF">
              <w:rPr>
                <w:noProof/>
                <w:webHidden/>
                <w:color w:val="1F4E79" w:themeColor="accent5" w:themeShade="80"/>
              </w:rPr>
              <w:fldChar w:fldCharType="begin"/>
            </w:r>
            <w:r w:rsidR="002C0989" w:rsidRPr="00A47FCF">
              <w:rPr>
                <w:noProof/>
                <w:webHidden/>
                <w:color w:val="1F4E79" w:themeColor="accent5" w:themeShade="80"/>
              </w:rPr>
              <w:instrText xml:space="preserve"> PAGEREF _Toc19023675 \h </w:instrText>
            </w:r>
            <w:r w:rsidR="002C0989" w:rsidRPr="00A47FCF">
              <w:rPr>
                <w:noProof/>
                <w:webHidden/>
                <w:color w:val="1F4E79" w:themeColor="accent5" w:themeShade="80"/>
              </w:rPr>
            </w:r>
            <w:r w:rsidR="002C0989" w:rsidRPr="00A47FCF">
              <w:rPr>
                <w:noProof/>
                <w:webHidden/>
                <w:color w:val="1F4E79" w:themeColor="accent5" w:themeShade="80"/>
              </w:rPr>
              <w:fldChar w:fldCharType="separate"/>
            </w:r>
            <w:r w:rsidR="00582450">
              <w:rPr>
                <w:noProof/>
                <w:webHidden/>
                <w:color w:val="1F4E79" w:themeColor="accent5" w:themeShade="80"/>
              </w:rPr>
              <w:t>46</w:t>
            </w:r>
            <w:r w:rsidR="002C0989" w:rsidRPr="00A47FCF">
              <w:rPr>
                <w:noProof/>
                <w:webHidden/>
                <w:color w:val="1F4E79" w:themeColor="accent5" w:themeShade="80"/>
              </w:rPr>
              <w:fldChar w:fldCharType="end"/>
            </w:r>
          </w:hyperlink>
        </w:p>
        <w:p w14:paraId="059F2F19" w14:textId="6FCC6B23" w:rsidR="002C0989" w:rsidRPr="00A47FCF" w:rsidRDefault="00D4091D" w:rsidP="00776BCA">
          <w:pPr>
            <w:pStyle w:val="TOC2"/>
            <w:ind w:left="720"/>
            <w:rPr>
              <w:rFonts w:asciiTheme="minorHAnsi" w:eastAsiaTheme="minorEastAsia" w:hAnsiTheme="minorHAnsi" w:cstheme="minorBidi"/>
              <w:color w:val="1F4E79" w:themeColor="accent5" w:themeShade="80"/>
            </w:rPr>
          </w:pPr>
          <w:hyperlink w:anchor="_Toc19023676" w:history="1">
            <w:r w:rsidR="002C0989" w:rsidRPr="00A47FCF">
              <w:rPr>
                <w:rStyle w:val="Hyperlink"/>
                <w:color w:val="1F4E79" w:themeColor="accent5" w:themeShade="80"/>
              </w:rPr>
              <w:t>Asset Management Branch</w:t>
            </w:r>
            <w:r w:rsidR="002C0989" w:rsidRPr="00A47FCF">
              <w:rPr>
                <w:webHidden/>
                <w:color w:val="1F4E79" w:themeColor="accent5" w:themeShade="80"/>
              </w:rPr>
              <w:tab/>
            </w:r>
            <w:r w:rsidR="002C0989" w:rsidRPr="00A47FCF">
              <w:rPr>
                <w:webHidden/>
                <w:color w:val="1F4E79" w:themeColor="accent5" w:themeShade="80"/>
              </w:rPr>
              <w:fldChar w:fldCharType="begin"/>
            </w:r>
            <w:r w:rsidR="002C0989" w:rsidRPr="00A47FCF">
              <w:rPr>
                <w:webHidden/>
                <w:color w:val="1F4E79" w:themeColor="accent5" w:themeShade="80"/>
              </w:rPr>
              <w:instrText xml:space="preserve"> PAGEREF _Toc19023676 \h </w:instrText>
            </w:r>
            <w:r w:rsidR="002C0989" w:rsidRPr="00A47FCF">
              <w:rPr>
                <w:webHidden/>
                <w:color w:val="1F4E79" w:themeColor="accent5" w:themeShade="80"/>
              </w:rPr>
            </w:r>
            <w:r w:rsidR="002C0989" w:rsidRPr="00A47FCF">
              <w:rPr>
                <w:webHidden/>
                <w:color w:val="1F4E79" w:themeColor="accent5" w:themeShade="80"/>
              </w:rPr>
              <w:fldChar w:fldCharType="separate"/>
            </w:r>
            <w:r w:rsidR="00582450">
              <w:rPr>
                <w:webHidden/>
                <w:color w:val="1F4E79" w:themeColor="accent5" w:themeShade="80"/>
              </w:rPr>
              <w:t>46</w:t>
            </w:r>
            <w:r w:rsidR="002C0989" w:rsidRPr="00A47FCF">
              <w:rPr>
                <w:webHidden/>
                <w:color w:val="1F4E79" w:themeColor="accent5" w:themeShade="80"/>
              </w:rPr>
              <w:fldChar w:fldCharType="end"/>
            </w:r>
          </w:hyperlink>
        </w:p>
        <w:p w14:paraId="19839DA6" w14:textId="72CA3924" w:rsidR="002C0989" w:rsidRPr="00A47FCF" w:rsidRDefault="00D4091D" w:rsidP="00776BCA">
          <w:pPr>
            <w:pStyle w:val="TOC2"/>
            <w:ind w:left="720"/>
            <w:rPr>
              <w:rFonts w:asciiTheme="minorHAnsi" w:eastAsiaTheme="minorEastAsia" w:hAnsiTheme="minorHAnsi" w:cstheme="minorBidi"/>
              <w:color w:val="1F4E79" w:themeColor="accent5" w:themeShade="80"/>
            </w:rPr>
          </w:pPr>
          <w:hyperlink w:anchor="_Toc19023685" w:history="1">
            <w:r w:rsidR="002C0989" w:rsidRPr="00A47FCF">
              <w:rPr>
                <w:rStyle w:val="Hyperlink"/>
                <w:color w:val="1F4E79" w:themeColor="accent5" w:themeShade="80"/>
              </w:rPr>
              <w:t>Construction Inspection and Management Branch</w:t>
            </w:r>
            <w:r w:rsidR="002C0989" w:rsidRPr="00A47FCF">
              <w:rPr>
                <w:webHidden/>
                <w:color w:val="1F4E79" w:themeColor="accent5" w:themeShade="80"/>
              </w:rPr>
              <w:tab/>
            </w:r>
            <w:r w:rsidR="002C0989" w:rsidRPr="00A47FCF">
              <w:rPr>
                <w:webHidden/>
                <w:color w:val="1F4E79" w:themeColor="accent5" w:themeShade="80"/>
              </w:rPr>
              <w:fldChar w:fldCharType="begin"/>
            </w:r>
            <w:r w:rsidR="002C0989" w:rsidRPr="00A47FCF">
              <w:rPr>
                <w:webHidden/>
                <w:color w:val="1F4E79" w:themeColor="accent5" w:themeShade="80"/>
              </w:rPr>
              <w:instrText xml:space="preserve"> PAGEREF _Toc19023685 \h </w:instrText>
            </w:r>
            <w:r w:rsidR="002C0989" w:rsidRPr="00A47FCF">
              <w:rPr>
                <w:webHidden/>
                <w:color w:val="1F4E79" w:themeColor="accent5" w:themeShade="80"/>
              </w:rPr>
            </w:r>
            <w:r w:rsidR="002C0989" w:rsidRPr="00A47FCF">
              <w:rPr>
                <w:webHidden/>
                <w:color w:val="1F4E79" w:themeColor="accent5" w:themeShade="80"/>
              </w:rPr>
              <w:fldChar w:fldCharType="separate"/>
            </w:r>
            <w:r w:rsidR="00582450">
              <w:rPr>
                <w:webHidden/>
                <w:color w:val="1F4E79" w:themeColor="accent5" w:themeShade="80"/>
              </w:rPr>
              <w:t>49</w:t>
            </w:r>
            <w:r w:rsidR="002C0989" w:rsidRPr="00A47FCF">
              <w:rPr>
                <w:webHidden/>
                <w:color w:val="1F4E79" w:themeColor="accent5" w:themeShade="80"/>
              </w:rPr>
              <w:fldChar w:fldCharType="end"/>
            </w:r>
          </w:hyperlink>
        </w:p>
        <w:p w14:paraId="2DB35BCB" w14:textId="139A190E" w:rsidR="002C0989" w:rsidRPr="00A47FCF" w:rsidRDefault="00D4091D" w:rsidP="00776BCA">
          <w:pPr>
            <w:pStyle w:val="TOC2"/>
            <w:ind w:left="720"/>
            <w:rPr>
              <w:rFonts w:asciiTheme="minorHAnsi" w:eastAsiaTheme="minorEastAsia" w:hAnsiTheme="minorHAnsi" w:cstheme="minorBidi"/>
              <w:color w:val="1F4E79" w:themeColor="accent5" w:themeShade="80"/>
            </w:rPr>
          </w:pPr>
          <w:hyperlink w:anchor="_Toc19023688" w:history="1">
            <w:r w:rsidR="002C0989" w:rsidRPr="00A47FCF">
              <w:rPr>
                <w:rStyle w:val="Hyperlink"/>
                <w:color w:val="1F4E79" w:themeColor="accent5" w:themeShade="80"/>
              </w:rPr>
              <w:t>Project Management and Development Branch</w:t>
            </w:r>
            <w:r w:rsidR="002C0989" w:rsidRPr="00A47FCF">
              <w:rPr>
                <w:webHidden/>
                <w:color w:val="1F4E79" w:themeColor="accent5" w:themeShade="80"/>
              </w:rPr>
              <w:tab/>
            </w:r>
            <w:r w:rsidR="002C0989" w:rsidRPr="00A47FCF">
              <w:rPr>
                <w:webHidden/>
                <w:color w:val="1F4E79" w:themeColor="accent5" w:themeShade="80"/>
              </w:rPr>
              <w:fldChar w:fldCharType="begin"/>
            </w:r>
            <w:r w:rsidR="002C0989" w:rsidRPr="00A47FCF">
              <w:rPr>
                <w:webHidden/>
                <w:color w:val="1F4E79" w:themeColor="accent5" w:themeShade="80"/>
              </w:rPr>
              <w:instrText xml:space="preserve"> PAGEREF _Toc19023688 \h </w:instrText>
            </w:r>
            <w:r w:rsidR="002C0989" w:rsidRPr="00A47FCF">
              <w:rPr>
                <w:webHidden/>
                <w:color w:val="1F4E79" w:themeColor="accent5" w:themeShade="80"/>
              </w:rPr>
            </w:r>
            <w:r w:rsidR="002C0989" w:rsidRPr="00A47FCF">
              <w:rPr>
                <w:webHidden/>
                <w:color w:val="1F4E79" w:themeColor="accent5" w:themeShade="80"/>
              </w:rPr>
              <w:fldChar w:fldCharType="separate"/>
            </w:r>
            <w:r w:rsidR="00582450">
              <w:rPr>
                <w:webHidden/>
                <w:color w:val="1F4E79" w:themeColor="accent5" w:themeShade="80"/>
              </w:rPr>
              <w:t>50</w:t>
            </w:r>
            <w:r w:rsidR="002C0989" w:rsidRPr="00A47FCF">
              <w:rPr>
                <w:webHidden/>
                <w:color w:val="1F4E79" w:themeColor="accent5" w:themeShade="80"/>
              </w:rPr>
              <w:fldChar w:fldCharType="end"/>
            </w:r>
          </w:hyperlink>
        </w:p>
        <w:p w14:paraId="3601221E" w14:textId="58B7F5AF" w:rsidR="002C0989" w:rsidRDefault="002C0989">
          <w:r w:rsidRPr="00A47FCF">
            <w:rPr>
              <w:b/>
              <w:bCs/>
              <w:noProof/>
              <w:color w:val="1F4E79" w:themeColor="accent5" w:themeShade="80"/>
            </w:rPr>
            <w:fldChar w:fldCharType="end"/>
          </w:r>
        </w:p>
      </w:sdtContent>
    </w:sdt>
    <w:p w14:paraId="538D2B9B" w14:textId="5C8A6999" w:rsidR="00476E55" w:rsidRPr="006550BF" w:rsidRDefault="001040B6" w:rsidP="00F437FE">
      <w:pPr>
        <w:ind w:left="810"/>
        <w:rPr>
          <w:rFonts w:eastAsia="Times New Roman" w:cstheme="majorHAnsi"/>
          <w:b/>
          <w:bCs/>
          <w:i/>
          <w:iCs/>
          <w:color w:val="004871"/>
          <w:sz w:val="32"/>
          <w:szCs w:val="32"/>
          <w:lang w:val="en"/>
        </w:rPr>
      </w:pPr>
      <w:r>
        <w:rPr>
          <w:rFonts w:cstheme="majorHAnsi"/>
          <w:b/>
          <w:bCs/>
          <w:i/>
          <w:iCs/>
          <w:noProof/>
          <w:color w:val="004871"/>
          <w:sz w:val="32"/>
          <w:szCs w:val="32"/>
        </w:rPr>
        <mc:AlternateContent>
          <mc:Choice Requires="wps">
            <w:drawing>
              <wp:anchor distT="0" distB="0" distL="114300" distR="114300" simplePos="0" relativeHeight="251658246" behindDoc="0" locked="0" layoutInCell="1" allowOverlap="1" wp14:anchorId="7E6ABCD0" wp14:editId="7DBFA228">
                <wp:simplePos x="0" y="0"/>
                <wp:positionH relativeFrom="column">
                  <wp:posOffset>3366770</wp:posOffset>
                </wp:positionH>
                <wp:positionV relativeFrom="paragraph">
                  <wp:posOffset>1848680</wp:posOffset>
                </wp:positionV>
                <wp:extent cx="2576223" cy="906449"/>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576223" cy="906449"/>
                        </a:xfrm>
                        <a:prstGeom prst="rect">
                          <a:avLst/>
                        </a:prstGeom>
                        <a:noFill/>
                        <a:ln w="6350">
                          <a:noFill/>
                        </a:ln>
                      </wps:spPr>
                      <wps:txbx>
                        <w:txbxContent>
                          <w:p w14:paraId="4BBC7791" w14:textId="66521A19" w:rsidR="00C74071" w:rsidRPr="005F0F3F" w:rsidRDefault="00C74071">
                            <w:pPr>
                              <w:rPr>
                                <w:rFonts w:ascii="Calibri" w:hAnsi="Calibri"/>
                                <w:b/>
                                <w:bCs/>
                                <w:color w:val="004871"/>
                                <w:sz w:val="56"/>
                                <w:szCs w:val="56"/>
                              </w:rPr>
                            </w:pPr>
                            <w:r>
                              <w:rPr>
                                <w:rFonts w:ascii="Calibri" w:hAnsi="Calibri"/>
                                <w:b/>
                                <w:bCs/>
                                <w:color w:val="004871"/>
                                <w:sz w:val="56"/>
                                <w:szCs w:val="56"/>
                              </w:rPr>
                              <w:t xml:space="preserve">Who We </w:t>
                            </w:r>
                            <w:proofErr w:type="gramStart"/>
                            <w:r>
                              <w:rPr>
                                <w:rFonts w:ascii="Calibri" w:hAnsi="Calibri"/>
                                <w:b/>
                                <w:bCs/>
                                <w:color w:val="004871"/>
                                <w:sz w:val="56"/>
                                <w:szCs w:val="56"/>
                              </w:rPr>
                              <w:t>Are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6ABCD0" id="_x0000_t202" coordsize="21600,21600" o:spt="202" path="m,l,21600r21600,l21600,xe">
                <v:stroke joinstyle="miter"/>
                <v:path gradientshapeok="t" o:connecttype="rect"/>
              </v:shapetype>
              <v:shape id="Text Box 26" o:spid="_x0000_s1026" type="#_x0000_t202" style="position:absolute;left:0;text-align:left;margin-left:265.1pt;margin-top:145.55pt;width:202.85pt;height:71.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" filled="f" stroked="f" strokeweight=".5pt">
                <v:textbox>
                  <w:txbxContent>
                    <w:p w14:paraId="4BBC7791" w14:textId="66521A19" w:rsidR="00C74071" w:rsidRPr="005F0F3F" w:rsidRDefault="00C74071">
                      <w:pPr>
                        <w:rPr>
                          <w:rFonts w:ascii="Calibri" w:hAnsi="Calibri"/>
                          <w:b/>
                          <w:bCs/>
                          <w:color w:val="004871"/>
                          <w:sz w:val="56"/>
                          <w:szCs w:val="56"/>
                        </w:rPr>
                      </w:pPr>
                      <w:r>
                        <w:rPr>
                          <w:rFonts w:ascii="Calibri" w:hAnsi="Calibri"/>
                          <w:b/>
                          <w:bCs/>
                          <w:color w:val="004871"/>
                          <w:sz w:val="56"/>
                          <w:szCs w:val="56"/>
                        </w:rPr>
                        <w:t xml:space="preserve">Who We </w:t>
                      </w:r>
                      <w:proofErr w:type="gramStart"/>
                      <w:r>
                        <w:rPr>
                          <w:rFonts w:ascii="Calibri" w:hAnsi="Calibri"/>
                          <w:b/>
                          <w:bCs/>
                          <w:color w:val="004871"/>
                          <w:sz w:val="56"/>
                          <w:szCs w:val="56"/>
                        </w:rPr>
                        <w:t>Are</w:t>
                      </w:r>
                      <w:proofErr w:type="gramEnd"/>
                    </w:p>
                  </w:txbxContent>
                </v:textbox>
              </v:shape>
            </w:pict>
          </mc:Fallback>
        </mc:AlternateContent>
      </w:r>
      <w:r w:rsidR="005F0F3F">
        <w:rPr>
          <w:rFonts w:cstheme="majorHAnsi"/>
          <w:b/>
          <w:bCs/>
          <w:i/>
          <w:iCs/>
          <w:color w:val="004871"/>
          <w:sz w:val="32"/>
          <w:szCs w:val="32"/>
          <w:lang w:val="en"/>
        </w:rPr>
        <w:br w:type="page"/>
      </w:r>
    </w:p>
    <w:bookmarkStart w:id="0" w:name="_Toc19023606"/>
    <w:p w14:paraId="69CEB192" w14:textId="19CA98D7" w:rsidR="00852899" w:rsidRPr="00A545C0" w:rsidRDefault="00852899" w:rsidP="00A44402">
      <w:pPr>
        <w:pStyle w:val="Heading1"/>
        <w:rPr>
          <w:b w:val="0"/>
          <w:lang w:val="en"/>
        </w:rPr>
      </w:pPr>
      <w:r w:rsidRPr="00A545C0">
        <w:rPr>
          <w:b w:val="0"/>
          <w:noProof/>
          <w:color w:val="000000"/>
        </w:rPr>
        <w:lastRenderedPageBreak/>
        <mc:AlternateContent>
          <mc:Choice Requires="wps">
            <w:drawing>
              <wp:anchor distT="0" distB="0" distL="114300" distR="114300" simplePos="0" relativeHeight="251658247" behindDoc="0" locked="0" layoutInCell="1" allowOverlap="1" wp14:anchorId="0ED146B1" wp14:editId="70651206">
                <wp:simplePos x="0" y="0"/>
                <wp:positionH relativeFrom="column">
                  <wp:posOffset>457200</wp:posOffset>
                </wp:positionH>
                <wp:positionV relativeFrom="paragraph">
                  <wp:posOffset>262918</wp:posOffset>
                </wp:positionV>
                <wp:extent cx="5943600" cy="0"/>
                <wp:effectExtent l="0" t="0" r="12700" b="12700"/>
                <wp:wrapNone/>
                <wp:docPr id="3" name="Straight Connector 3" descr="Purpose of DGS Underline Graphic" title="Purpose of DGS Underline Graphic"/>
                <wp:cNvGraphicFramePr/>
                <a:graphic xmlns:a="http://schemas.openxmlformats.org/drawingml/2006/main">
                  <a:graphicData uri="http://schemas.microsoft.com/office/word/2010/wordprocessingShape">
                    <wps:wsp>
                      <wps:cNvCnPr/>
                      <wps:spPr>
                        <a:xfrm>
                          <a:off x="0" y="0"/>
                          <a:ext cx="5943600" cy="0"/>
                        </a:xfrm>
                        <a:prstGeom prst="line">
                          <a:avLst/>
                        </a:prstGeom>
                        <a:ln w="12700">
                          <a:solidFill>
                            <a:srgbClr val="78BA2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B45691" id="Straight Connector 3" o:spid="_x0000_s1026" alt="Title: Purpose of DGS Underline Graphic - Description: Purpose of DGS Underline Graphic"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20.7pt" to="7in,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" strokecolor="#78ba23" strokeweight="1pt">
                <v:stroke joinstyle="miter"/>
              </v:line>
            </w:pict>
          </mc:Fallback>
        </mc:AlternateContent>
      </w:r>
      <w:bookmarkEnd w:id="0"/>
      <w:r w:rsidR="002611FF">
        <w:rPr>
          <w:lang w:val="en"/>
        </w:rPr>
        <w:t>Purpose of DGS</w:t>
      </w:r>
    </w:p>
    <w:p w14:paraId="397F2D31" w14:textId="65B7F6F2" w:rsidR="00796E88" w:rsidRDefault="00796E88" w:rsidP="00A545C0">
      <w:pPr>
        <w:spacing w:before="360" w:line="276" w:lineRule="auto"/>
        <w:ind w:left="720"/>
        <w:rPr>
          <w:rFonts w:eastAsia="Times New Roman" w:cstheme="majorHAnsi"/>
          <w:color w:val="000000"/>
          <w:szCs w:val="22"/>
          <w:lang w:val="en"/>
        </w:rPr>
      </w:pPr>
      <w:r w:rsidRPr="00796E88">
        <w:rPr>
          <w:rFonts w:eastAsia="Times New Roman" w:cstheme="majorHAnsi"/>
          <w:color w:val="000000"/>
          <w:szCs w:val="22"/>
          <w:lang w:val="en"/>
        </w:rPr>
        <w:t>The Department of General Services (DGS)</w:t>
      </w:r>
      <w:r w:rsidR="0012710F">
        <w:rPr>
          <w:rFonts w:eastAsia="Times New Roman" w:cstheme="majorHAnsi"/>
          <w:color w:val="000000"/>
          <w:szCs w:val="22"/>
          <w:lang w:val="en"/>
        </w:rPr>
        <w:t xml:space="preserve"> </w:t>
      </w:r>
      <w:r w:rsidRPr="00796E88">
        <w:rPr>
          <w:rFonts w:eastAsia="Times New Roman" w:cstheme="majorHAnsi"/>
          <w:color w:val="000000"/>
          <w:szCs w:val="22"/>
          <w:lang w:val="en"/>
        </w:rPr>
        <w:t xml:space="preserve">serves as </w:t>
      </w:r>
      <w:r w:rsidR="00100A0C">
        <w:rPr>
          <w:rFonts w:eastAsia="Times New Roman" w:cstheme="majorHAnsi"/>
          <w:color w:val="000000"/>
          <w:szCs w:val="22"/>
          <w:lang w:val="en"/>
        </w:rPr>
        <w:t xml:space="preserve">the </w:t>
      </w:r>
      <w:r w:rsidRPr="00796E88">
        <w:rPr>
          <w:rFonts w:eastAsia="Times New Roman" w:cstheme="majorHAnsi"/>
          <w:color w:val="000000"/>
          <w:szCs w:val="22"/>
          <w:lang w:val="en"/>
        </w:rPr>
        <w:t xml:space="preserve">business manager for the </w:t>
      </w:r>
      <w:r w:rsidR="0053283E">
        <w:rPr>
          <w:rFonts w:eastAsia="Times New Roman" w:cstheme="majorHAnsi"/>
          <w:color w:val="000000"/>
          <w:szCs w:val="22"/>
          <w:lang w:val="en"/>
        </w:rPr>
        <w:t>S</w:t>
      </w:r>
      <w:r w:rsidRPr="00796E88">
        <w:rPr>
          <w:rFonts w:eastAsia="Times New Roman" w:cstheme="majorHAnsi"/>
          <w:color w:val="000000"/>
          <w:szCs w:val="22"/>
          <w:lang w:val="en"/>
        </w:rPr>
        <w:t>tate of</w:t>
      </w:r>
      <w:r w:rsidR="0012710F">
        <w:rPr>
          <w:rFonts w:eastAsia="Times New Roman" w:cstheme="majorHAnsi"/>
          <w:color w:val="000000"/>
          <w:szCs w:val="22"/>
          <w:lang w:val="en"/>
        </w:rPr>
        <w:t xml:space="preserve"> </w:t>
      </w:r>
      <w:r w:rsidRPr="00796E88">
        <w:rPr>
          <w:rFonts w:eastAsia="Times New Roman" w:cstheme="majorHAnsi"/>
          <w:color w:val="000000"/>
          <w:szCs w:val="22"/>
          <w:lang w:val="en"/>
        </w:rPr>
        <w:t>California</w:t>
      </w:r>
      <w:r w:rsidR="00651DB7">
        <w:rPr>
          <w:rFonts w:eastAsia="Times New Roman" w:cstheme="majorHAnsi"/>
          <w:color w:val="000000"/>
          <w:szCs w:val="22"/>
          <w:lang w:val="en"/>
        </w:rPr>
        <w:t>.</w:t>
      </w:r>
      <w:r w:rsidRPr="00796E88">
        <w:rPr>
          <w:rFonts w:eastAsia="Times New Roman" w:cstheme="majorHAnsi"/>
          <w:color w:val="000000"/>
          <w:szCs w:val="22"/>
          <w:lang w:val="en"/>
        </w:rPr>
        <w:t xml:space="preserve"> </w:t>
      </w:r>
      <w:r w:rsidR="00651DB7">
        <w:rPr>
          <w:rFonts w:eastAsia="Times New Roman" w:cstheme="majorHAnsi"/>
          <w:color w:val="000000"/>
          <w:szCs w:val="22"/>
          <w:lang w:val="en"/>
        </w:rPr>
        <w:t>W</w:t>
      </w:r>
      <w:r w:rsidRPr="00796E88">
        <w:rPr>
          <w:rFonts w:eastAsia="Times New Roman" w:cstheme="majorHAnsi"/>
          <w:color w:val="000000"/>
          <w:szCs w:val="22"/>
          <w:lang w:val="en"/>
        </w:rPr>
        <w:t>ith more than 3,500 employees</w:t>
      </w:r>
      <w:r w:rsidR="0012710F">
        <w:rPr>
          <w:rFonts w:eastAsia="Times New Roman" w:cstheme="majorHAnsi"/>
          <w:color w:val="000000"/>
          <w:szCs w:val="22"/>
          <w:lang w:val="en"/>
        </w:rPr>
        <w:t xml:space="preserve"> </w:t>
      </w:r>
      <w:r w:rsidRPr="00796E88">
        <w:rPr>
          <w:rFonts w:eastAsia="Times New Roman" w:cstheme="majorHAnsi"/>
          <w:color w:val="000000"/>
          <w:szCs w:val="22"/>
          <w:lang w:val="en"/>
        </w:rPr>
        <w:t>and a</w:t>
      </w:r>
      <w:r w:rsidR="00C41071">
        <w:rPr>
          <w:rFonts w:eastAsia="Times New Roman" w:cstheme="majorHAnsi"/>
          <w:color w:val="000000"/>
          <w:szCs w:val="22"/>
          <w:lang w:val="en"/>
        </w:rPr>
        <w:t>n operating</w:t>
      </w:r>
      <w:r w:rsidRPr="00796E88">
        <w:rPr>
          <w:rFonts w:eastAsia="Times New Roman" w:cstheme="majorHAnsi"/>
          <w:color w:val="000000"/>
          <w:szCs w:val="22"/>
          <w:lang w:val="en"/>
        </w:rPr>
        <w:t xml:space="preserve"> budget </w:t>
      </w:r>
      <w:r w:rsidR="00C41071">
        <w:rPr>
          <w:rFonts w:eastAsia="Times New Roman" w:cstheme="majorHAnsi"/>
          <w:color w:val="000000"/>
          <w:szCs w:val="22"/>
          <w:lang w:val="en"/>
        </w:rPr>
        <w:t xml:space="preserve">of </w:t>
      </w:r>
      <w:r w:rsidRPr="00796E88">
        <w:rPr>
          <w:rFonts w:eastAsia="Times New Roman" w:cstheme="majorHAnsi"/>
          <w:color w:val="000000"/>
          <w:szCs w:val="22"/>
          <w:lang w:val="en"/>
        </w:rPr>
        <w:t>$1</w:t>
      </w:r>
      <w:r w:rsidR="00C41071">
        <w:rPr>
          <w:rFonts w:eastAsia="Times New Roman" w:cstheme="majorHAnsi"/>
          <w:color w:val="000000"/>
          <w:szCs w:val="22"/>
          <w:lang w:val="en"/>
        </w:rPr>
        <w:t>.2</w:t>
      </w:r>
      <w:r w:rsidRPr="00796E88">
        <w:rPr>
          <w:rFonts w:eastAsia="Times New Roman" w:cstheme="majorHAnsi"/>
          <w:color w:val="000000"/>
          <w:szCs w:val="22"/>
          <w:lang w:val="en"/>
        </w:rPr>
        <w:t xml:space="preserve"> billion</w:t>
      </w:r>
      <w:r w:rsidR="00651DB7">
        <w:rPr>
          <w:rFonts w:eastAsia="Times New Roman" w:cstheme="majorHAnsi"/>
          <w:color w:val="000000"/>
          <w:szCs w:val="22"/>
          <w:lang w:val="en"/>
        </w:rPr>
        <w:t>,</w:t>
      </w:r>
      <w:r w:rsidRPr="00796E88">
        <w:rPr>
          <w:rFonts w:eastAsia="Times New Roman" w:cstheme="majorHAnsi"/>
          <w:color w:val="000000"/>
          <w:szCs w:val="22"/>
          <w:lang w:val="en"/>
        </w:rPr>
        <w:t xml:space="preserve"> DGS serve</w:t>
      </w:r>
      <w:r w:rsidR="00100A0C">
        <w:rPr>
          <w:rFonts w:eastAsia="Times New Roman" w:cstheme="majorHAnsi"/>
          <w:color w:val="000000"/>
          <w:szCs w:val="22"/>
          <w:lang w:val="en"/>
        </w:rPr>
        <w:t>s</w:t>
      </w:r>
      <w:r w:rsidRPr="00796E88">
        <w:rPr>
          <w:rFonts w:eastAsia="Times New Roman" w:cstheme="majorHAnsi"/>
          <w:color w:val="000000"/>
          <w:szCs w:val="22"/>
          <w:lang w:val="en"/>
        </w:rPr>
        <w:t xml:space="preserve"> the </w:t>
      </w:r>
      <w:r w:rsidR="0012710F">
        <w:rPr>
          <w:rFonts w:eastAsia="Times New Roman" w:cstheme="majorHAnsi"/>
          <w:color w:val="000000"/>
          <w:szCs w:val="22"/>
          <w:lang w:val="en"/>
        </w:rPr>
        <w:t>p</w:t>
      </w:r>
      <w:r w:rsidRPr="00796E88">
        <w:rPr>
          <w:rFonts w:eastAsia="Times New Roman" w:cstheme="majorHAnsi"/>
          <w:color w:val="000000"/>
          <w:szCs w:val="22"/>
          <w:lang w:val="en"/>
        </w:rPr>
        <w:t>ublic</w:t>
      </w:r>
      <w:r w:rsidR="0012710F">
        <w:rPr>
          <w:rFonts w:eastAsia="Times New Roman" w:cstheme="majorHAnsi"/>
          <w:color w:val="000000"/>
          <w:szCs w:val="22"/>
          <w:lang w:val="en"/>
        </w:rPr>
        <w:t xml:space="preserve"> </w:t>
      </w:r>
      <w:r w:rsidRPr="00796E88">
        <w:rPr>
          <w:rFonts w:eastAsia="Times New Roman" w:cstheme="majorHAnsi"/>
          <w:color w:val="000000"/>
          <w:szCs w:val="22"/>
          <w:lang w:val="en"/>
        </w:rPr>
        <w:t>by providing a variety of services to state agencies</w:t>
      </w:r>
      <w:r w:rsidR="00100A0C">
        <w:rPr>
          <w:rFonts w:eastAsia="Times New Roman" w:cstheme="majorHAnsi"/>
          <w:color w:val="000000"/>
          <w:szCs w:val="22"/>
          <w:lang w:val="en"/>
        </w:rPr>
        <w:t>, local government, and other clients</w:t>
      </w:r>
      <w:r w:rsidR="0012710F">
        <w:rPr>
          <w:rFonts w:eastAsia="Times New Roman" w:cstheme="majorHAnsi"/>
          <w:color w:val="000000"/>
          <w:szCs w:val="22"/>
          <w:lang w:val="en"/>
        </w:rPr>
        <w:t xml:space="preserve"> </w:t>
      </w:r>
      <w:r w:rsidRPr="00796E88">
        <w:rPr>
          <w:rFonts w:eastAsia="Times New Roman" w:cstheme="majorHAnsi"/>
          <w:color w:val="000000"/>
          <w:szCs w:val="22"/>
          <w:lang w:val="en"/>
        </w:rPr>
        <w:t>through innovative procurement and acquisition</w:t>
      </w:r>
      <w:r w:rsidR="0012710F">
        <w:rPr>
          <w:rFonts w:eastAsia="Times New Roman" w:cstheme="majorHAnsi"/>
          <w:color w:val="000000"/>
          <w:szCs w:val="22"/>
          <w:lang w:val="en"/>
        </w:rPr>
        <w:t xml:space="preserve"> </w:t>
      </w:r>
      <w:r w:rsidRPr="00796E88">
        <w:rPr>
          <w:rFonts w:eastAsia="Times New Roman" w:cstheme="majorHAnsi"/>
          <w:color w:val="000000"/>
          <w:szCs w:val="22"/>
          <w:lang w:val="en"/>
        </w:rPr>
        <w:t>solutions</w:t>
      </w:r>
      <w:r w:rsidR="00C41071">
        <w:rPr>
          <w:rFonts w:eastAsia="Times New Roman" w:cstheme="majorHAnsi"/>
          <w:color w:val="000000"/>
          <w:szCs w:val="22"/>
          <w:lang w:val="en"/>
        </w:rPr>
        <w:t>,</w:t>
      </w:r>
      <w:r w:rsidRPr="00796E88">
        <w:rPr>
          <w:rFonts w:eastAsia="Times New Roman" w:cstheme="majorHAnsi"/>
          <w:color w:val="000000"/>
          <w:szCs w:val="22"/>
          <w:lang w:val="en"/>
        </w:rPr>
        <w:t xml:space="preserve"> creative real estate management and</w:t>
      </w:r>
      <w:r w:rsidR="0012710F">
        <w:rPr>
          <w:rFonts w:eastAsia="Times New Roman" w:cstheme="majorHAnsi"/>
          <w:color w:val="000000"/>
          <w:szCs w:val="22"/>
          <w:lang w:val="en"/>
        </w:rPr>
        <w:t xml:space="preserve"> </w:t>
      </w:r>
      <w:r w:rsidRPr="00796E88">
        <w:rPr>
          <w:rFonts w:eastAsia="Times New Roman" w:cstheme="majorHAnsi"/>
          <w:color w:val="000000"/>
          <w:szCs w:val="22"/>
          <w:lang w:val="en"/>
        </w:rPr>
        <w:t>design</w:t>
      </w:r>
      <w:r w:rsidR="00C41071">
        <w:rPr>
          <w:rFonts w:eastAsia="Times New Roman" w:cstheme="majorHAnsi"/>
          <w:color w:val="000000"/>
          <w:szCs w:val="22"/>
          <w:lang w:val="en"/>
        </w:rPr>
        <w:t>,</w:t>
      </w:r>
      <w:r w:rsidRPr="00796E88">
        <w:rPr>
          <w:rFonts w:eastAsia="Times New Roman" w:cstheme="majorHAnsi"/>
          <w:color w:val="000000"/>
          <w:szCs w:val="22"/>
          <w:lang w:val="en"/>
        </w:rPr>
        <w:t xml:space="preserve"> environmentally friendly transportation</w:t>
      </w:r>
      <w:r w:rsidR="00C41071">
        <w:rPr>
          <w:rFonts w:eastAsia="Times New Roman" w:cstheme="majorHAnsi"/>
          <w:color w:val="000000"/>
          <w:szCs w:val="22"/>
          <w:lang w:val="en"/>
        </w:rPr>
        <w:t>,</w:t>
      </w:r>
      <w:r w:rsidR="0012710F">
        <w:rPr>
          <w:rFonts w:eastAsia="Times New Roman" w:cstheme="majorHAnsi"/>
          <w:color w:val="000000"/>
          <w:szCs w:val="22"/>
          <w:lang w:val="en"/>
        </w:rPr>
        <w:t xml:space="preserve"> </w:t>
      </w:r>
      <w:r w:rsidRPr="00796E88">
        <w:rPr>
          <w:rFonts w:eastAsia="Times New Roman" w:cstheme="majorHAnsi"/>
          <w:color w:val="000000"/>
          <w:szCs w:val="22"/>
          <w:lang w:val="en"/>
        </w:rPr>
        <w:t xml:space="preserve">and </w:t>
      </w:r>
      <w:r w:rsidR="00100A0C">
        <w:rPr>
          <w:rFonts w:eastAsia="Times New Roman" w:cstheme="majorHAnsi"/>
          <w:color w:val="000000"/>
          <w:szCs w:val="22"/>
          <w:lang w:val="en"/>
        </w:rPr>
        <w:t xml:space="preserve">through the implementation and enforcement of regulations and rules </w:t>
      </w:r>
      <w:r w:rsidRPr="00796E88">
        <w:rPr>
          <w:rFonts w:eastAsia="Times New Roman" w:cstheme="majorHAnsi"/>
          <w:color w:val="000000"/>
          <w:szCs w:val="22"/>
          <w:lang w:val="en"/>
        </w:rPr>
        <w:t>for the construction of safe schools</w:t>
      </w:r>
      <w:r w:rsidR="00100A0C">
        <w:rPr>
          <w:rFonts w:eastAsia="Times New Roman" w:cstheme="majorHAnsi"/>
          <w:color w:val="000000"/>
          <w:szCs w:val="22"/>
          <w:lang w:val="en"/>
        </w:rPr>
        <w:t xml:space="preserve"> and buildings throughout the state</w:t>
      </w:r>
      <w:r w:rsidRPr="00796E88">
        <w:rPr>
          <w:rFonts w:eastAsia="Times New Roman" w:cstheme="majorHAnsi"/>
          <w:color w:val="000000"/>
          <w:szCs w:val="22"/>
          <w:lang w:val="en"/>
        </w:rPr>
        <w:t>.</w:t>
      </w:r>
    </w:p>
    <w:p w14:paraId="5EF59401" w14:textId="77777777" w:rsidR="0012710F" w:rsidRPr="00796E88" w:rsidRDefault="0012710F" w:rsidP="00796E88">
      <w:pPr>
        <w:spacing w:line="276" w:lineRule="auto"/>
        <w:ind w:left="720"/>
        <w:rPr>
          <w:rFonts w:eastAsia="Times New Roman" w:cstheme="majorHAnsi"/>
          <w:color w:val="000000"/>
          <w:szCs w:val="22"/>
          <w:lang w:val="en"/>
        </w:rPr>
      </w:pPr>
    </w:p>
    <w:p w14:paraId="408B5B60" w14:textId="77777777" w:rsidR="0053283E" w:rsidRPr="0053283E" w:rsidRDefault="0053283E" w:rsidP="0053283E">
      <w:pPr>
        <w:ind w:left="720"/>
        <w:rPr>
          <w:rFonts w:cstheme="majorHAnsi"/>
          <w:b/>
          <w:color w:val="92D050"/>
          <w:sz w:val="28"/>
          <w:lang w:val="en"/>
        </w:rPr>
      </w:pPr>
      <w:r w:rsidRPr="0053283E">
        <w:rPr>
          <w:rFonts w:cstheme="majorHAnsi"/>
          <w:b/>
          <w:color w:val="92D050"/>
          <w:sz w:val="28"/>
          <w:lang w:val="en"/>
        </w:rPr>
        <w:t>Mission</w:t>
      </w:r>
    </w:p>
    <w:p w14:paraId="16B83A27" w14:textId="4161F6B1" w:rsidR="00796E88" w:rsidRPr="00796E88" w:rsidRDefault="00E907B5" w:rsidP="00796E88">
      <w:pPr>
        <w:spacing w:line="276" w:lineRule="auto"/>
        <w:ind w:left="720"/>
        <w:rPr>
          <w:rFonts w:eastAsia="Times New Roman" w:cstheme="majorHAnsi"/>
          <w:color w:val="000000"/>
          <w:szCs w:val="22"/>
          <w:lang w:val="en"/>
        </w:rPr>
      </w:pPr>
      <w:r>
        <w:rPr>
          <w:rFonts w:eastAsia="Times New Roman" w:cstheme="majorHAnsi"/>
          <w:color w:val="000000"/>
          <w:szCs w:val="22"/>
          <w:lang w:val="en"/>
        </w:rPr>
        <w:t>T</w:t>
      </w:r>
      <w:r w:rsidR="00796E88" w:rsidRPr="00796E88">
        <w:rPr>
          <w:rFonts w:eastAsia="Times New Roman" w:cstheme="majorHAnsi"/>
          <w:color w:val="000000"/>
          <w:szCs w:val="22"/>
          <w:lang w:val="en"/>
        </w:rPr>
        <w:t>o</w:t>
      </w:r>
      <w:r w:rsidR="0053283E">
        <w:rPr>
          <w:rFonts w:eastAsia="Times New Roman" w:cstheme="majorHAnsi"/>
          <w:color w:val="000000"/>
          <w:szCs w:val="22"/>
          <w:lang w:val="en"/>
        </w:rPr>
        <w:t xml:space="preserve"> d</w:t>
      </w:r>
      <w:r w:rsidR="00796E88" w:rsidRPr="00796E88">
        <w:rPr>
          <w:rFonts w:eastAsia="Times New Roman" w:cstheme="majorHAnsi"/>
          <w:color w:val="000000"/>
          <w:szCs w:val="22"/>
          <w:lang w:val="en"/>
        </w:rPr>
        <w:t>eliver results by providing timely, cost-effective services</w:t>
      </w:r>
      <w:r w:rsidR="0012710F">
        <w:rPr>
          <w:rFonts w:eastAsia="Times New Roman" w:cstheme="majorHAnsi"/>
          <w:color w:val="000000"/>
          <w:szCs w:val="22"/>
          <w:lang w:val="en"/>
        </w:rPr>
        <w:t xml:space="preserve"> </w:t>
      </w:r>
      <w:r w:rsidR="00796E88" w:rsidRPr="00796E88">
        <w:rPr>
          <w:rFonts w:eastAsia="Times New Roman" w:cstheme="majorHAnsi"/>
          <w:color w:val="000000"/>
          <w:szCs w:val="22"/>
          <w:lang w:val="en"/>
        </w:rPr>
        <w:t xml:space="preserve">and products that support our customers while </w:t>
      </w:r>
      <w:r w:rsidR="0012710F">
        <w:rPr>
          <w:rFonts w:eastAsia="Times New Roman" w:cstheme="majorHAnsi"/>
          <w:color w:val="000000"/>
          <w:szCs w:val="22"/>
          <w:lang w:val="en"/>
        </w:rPr>
        <w:t>p</w:t>
      </w:r>
      <w:r w:rsidR="00796E88" w:rsidRPr="00796E88">
        <w:rPr>
          <w:rFonts w:eastAsia="Times New Roman" w:cstheme="majorHAnsi"/>
          <w:color w:val="000000"/>
          <w:szCs w:val="22"/>
          <w:lang w:val="en"/>
        </w:rPr>
        <w:t>rotecting</w:t>
      </w:r>
      <w:r w:rsidR="0012710F">
        <w:rPr>
          <w:rFonts w:eastAsia="Times New Roman" w:cstheme="majorHAnsi"/>
          <w:color w:val="000000"/>
          <w:szCs w:val="22"/>
          <w:lang w:val="en"/>
        </w:rPr>
        <w:t xml:space="preserve"> </w:t>
      </w:r>
      <w:r w:rsidR="00796E88" w:rsidRPr="00796E88">
        <w:rPr>
          <w:rFonts w:eastAsia="Times New Roman" w:cstheme="majorHAnsi"/>
          <w:color w:val="000000"/>
          <w:szCs w:val="22"/>
          <w:lang w:val="en"/>
        </w:rPr>
        <w:t xml:space="preserve">the interests of the </w:t>
      </w:r>
      <w:r w:rsidR="00C41071">
        <w:rPr>
          <w:rFonts w:eastAsia="Times New Roman" w:cstheme="majorHAnsi"/>
          <w:color w:val="000000"/>
          <w:szCs w:val="22"/>
          <w:lang w:val="en"/>
        </w:rPr>
        <w:t>S</w:t>
      </w:r>
      <w:r w:rsidR="00796E88" w:rsidRPr="00796E88">
        <w:rPr>
          <w:rFonts w:eastAsia="Times New Roman" w:cstheme="majorHAnsi"/>
          <w:color w:val="000000"/>
          <w:szCs w:val="22"/>
          <w:lang w:val="en"/>
        </w:rPr>
        <w:t>tate of California.</w:t>
      </w:r>
    </w:p>
    <w:p w14:paraId="349BA3B7" w14:textId="77777777" w:rsidR="0012710F" w:rsidRDefault="0012710F" w:rsidP="00796E88">
      <w:pPr>
        <w:spacing w:line="276" w:lineRule="auto"/>
        <w:ind w:left="720"/>
        <w:rPr>
          <w:rFonts w:eastAsia="Times New Roman" w:cstheme="majorHAnsi"/>
          <w:color w:val="000000"/>
          <w:szCs w:val="22"/>
          <w:lang w:val="en"/>
        </w:rPr>
      </w:pPr>
    </w:p>
    <w:p w14:paraId="51E46A23" w14:textId="4A73ED06" w:rsidR="00796E88" w:rsidRPr="00A75726" w:rsidRDefault="00535515" w:rsidP="00A94284">
      <w:pPr>
        <w:ind w:left="720"/>
        <w:rPr>
          <w:rFonts w:cstheme="majorHAnsi"/>
          <w:b/>
          <w:color w:val="92D050"/>
          <w:lang w:val="en"/>
        </w:rPr>
      </w:pPr>
      <w:r w:rsidRPr="0053283E">
        <w:rPr>
          <w:rFonts w:cstheme="majorHAnsi"/>
          <w:b/>
          <w:color w:val="92D050"/>
          <w:sz w:val="28"/>
          <w:lang w:val="en"/>
        </w:rPr>
        <w:t>Vision</w:t>
      </w:r>
    </w:p>
    <w:p w14:paraId="47D18A4B" w14:textId="01A42E37" w:rsidR="00796E88" w:rsidRPr="00796E88" w:rsidRDefault="00E907B5" w:rsidP="00796E88">
      <w:pPr>
        <w:spacing w:line="276" w:lineRule="auto"/>
        <w:ind w:left="720"/>
        <w:rPr>
          <w:rFonts w:eastAsia="Times New Roman" w:cstheme="majorHAnsi"/>
          <w:color w:val="000000"/>
          <w:szCs w:val="22"/>
          <w:lang w:val="en"/>
        </w:rPr>
      </w:pPr>
      <w:r>
        <w:rPr>
          <w:rFonts w:eastAsia="Times New Roman" w:cstheme="majorHAnsi"/>
          <w:color w:val="000000"/>
          <w:szCs w:val="22"/>
          <w:lang w:val="en"/>
        </w:rPr>
        <w:t>E</w:t>
      </w:r>
      <w:r w:rsidR="00796E88" w:rsidRPr="00796E88">
        <w:rPr>
          <w:rFonts w:eastAsia="Times New Roman" w:cstheme="majorHAnsi"/>
          <w:color w:val="000000"/>
          <w:szCs w:val="22"/>
          <w:lang w:val="en"/>
        </w:rPr>
        <w:t>xcellence in the business of government.</w:t>
      </w:r>
      <w:r w:rsidR="0012710F">
        <w:rPr>
          <w:rFonts w:eastAsia="Times New Roman" w:cstheme="majorHAnsi"/>
          <w:color w:val="000000"/>
          <w:szCs w:val="22"/>
          <w:lang w:val="en"/>
        </w:rPr>
        <w:t xml:space="preserve"> </w:t>
      </w:r>
      <w:r w:rsidR="00796E88" w:rsidRPr="00796E88">
        <w:rPr>
          <w:rFonts w:eastAsia="Times New Roman" w:cstheme="majorHAnsi"/>
          <w:color w:val="000000"/>
          <w:szCs w:val="22"/>
          <w:lang w:val="en"/>
        </w:rPr>
        <w:t>We strive to achieve excellence by providing our customers with the</w:t>
      </w:r>
      <w:r w:rsidR="0053283E">
        <w:rPr>
          <w:rFonts w:eastAsia="Times New Roman" w:cstheme="majorHAnsi"/>
          <w:color w:val="000000"/>
          <w:szCs w:val="22"/>
          <w:lang w:val="en"/>
        </w:rPr>
        <w:t xml:space="preserve"> </w:t>
      </w:r>
      <w:r w:rsidR="00796E88" w:rsidRPr="00796E88">
        <w:rPr>
          <w:rFonts w:eastAsia="Times New Roman" w:cstheme="majorHAnsi"/>
          <w:color w:val="000000"/>
          <w:szCs w:val="22"/>
          <w:lang w:val="en"/>
        </w:rPr>
        <w:t>products and services they need in a professional</w:t>
      </w:r>
      <w:r w:rsidR="00C41071">
        <w:rPr>
          <w:rFonts w:eastAsia="Times New Roman" w:cstheme="majorHAnsi"/>
          <w:color w:val="000000"/>
          <w:szCs w:val="22"/>
          <w:lang w:val="en"/>
        </w:rPr>
        <w:t xml:space="preserve"> manner that adds value</w:t>
      </w:r>
      <w:r w:rsidR="00796E88" w:rsidRPr="00796E88">
        <w:rPr>
          <w:rFonts w:eastAsia="Times New Roman" w:cstheme="majorHAnsi"/>
          <w:color w:val="000000"/>
          <w:szCs w:val="22"/>
          <w:lang w:val="en"/>
        </w:rPr>
        <w:t>.</w:t>
      </w:r>
    </w:p>
    <w:p w14:paraId="4CB33E2E" w14:textId="77777777" w:rsidR="0012710F" w:rsidRDefault="0012710F" w:rsidP="00796E88">
      <w:pPr>
        <w:spacing w:line="276" w:lineRule="auto"/>
        <w:ind w:left="720"/>
        <w:rPr>
          <w:rFonts w:eastAsia="Times New Roman" w:cstheme="majorHAnsi"/>
          <w:color w:val="000000"/>
          <w:szCs w:val="22"/>
          <w:lang w:val="en"/>
        </w:rPr>
      </w:pPr>
    </w:p>
    <w:p w14:paraId="136549DF" w14:textId="77777777" w:rsidR="00796E88" w:rsidRPr="00A75726" w:rsidRDefault="00535515" w:rsidP="00A94284">
      <w:pPr>
        <w:ind w:left="720"/>
        <w:rPr>
          <w:rFonts w:cstheme="majorHAnsi"/>
          <w:b/>
          <w:color w:val="92D050"/>
          <w:lang w:val="en"/>
        </w:rPr>
      </w:pPr>
      <w:r w:rsidRPr="00A75726">
        <w:rPr>
          <w:rFonts w:cstheme="majorHAnsi"/>
          <w:b/>
          <w:color w:val="92D050"/>
          <w:sz w:val="28"/>
          <w:lang w:val="en"/>
        </w:rPr>
        <w:t>Values</w:t>
      </w:r>
    </w:p>
    <w:p w14:paraId="4FADD6D1" w14:textId="62F2CF5A" w:rsidR="00796E88" w:rsidRDefault="00D91168" w:rsidP="00796E88">
      <w:pPr>
        <w:spacing w:line="276" w:lineRule="auto"/>
        <w:ind w:left="720"/>
        <w:rPr>
          <w:rFonts w:eastAsia="Times New Roman" w:cstheme="majorHAnsi"/>
          <w:color w:val="000000"/>
          <w:szCs w:val="22"/>
          <w:lang w:val="en"/>
        </w:rPr>
      </w:pPr>
      <w:r>
        <w:rPr>
          <w:rFonts w:eastAsia="Times New Roman" w:cstheme="majorHAnsi"/>
          <w:color w:val="000000"/>
          <w:szCs w:val="22"/>
          <w:lang w:val="en"/>
        </w:rPr>
        <w:t>W</w:t>
      </w:r>
      <w:r w:rsidR="00796E88" w:rsidRPr="00796E88">
        <w:rPr>
          <w:rFonts w:eastAsia="Times New Roman" w:cstheme="majorHAnsi"/>
          <w:color w:val="000000"/>
          <w:szCs w:val="22"/>
          <w:lang w:val="en"/>
        </w:rPr>
        <w:t>e have a set of core values that provide an important</w:t>
      </w:r>
      <w:r w:rsidR="0012710F">
        <w:rPr>
          <w:rFonts w:eastAsia="Times New Roman" w:cstheme="majorHAnsi"/>
          <w:color w:val="000000"/>
          <w:szCs w:val="22"/>
          <w:lang w:val="en"/>
        </w:rPr>
        <w:t xml:space="preserve"> </w:t>
      </w:r>
      <w:r w:rsidR="00796E88" w:rsidRPr="00796E88">
        <w:rPr>
          <w:rFonts w:eastAsia="Times New Roman" w:cstheme="majorHAnsi"/>
          <w:color w:val="000000"/>
          <w:szCs w:val="22"/>
          <w:lang w:val="en"/>
        </w:rPr>
        <w:t>foundation for how we conduct ourselves and our business.</w:t>
      </w:r>
      <w:r w:rsidR="0053283E">
        <w:rPr>
          <w:rFonts w:eastAsia="Times New Roman" w:cstheme="majorHAnsi"/>
          <w:color w:val="000000"/>
          <w:szCs w:val="22"/>
          <w:lang w:val="en"/>
        </w:rPr>
        <w:t xml:space="preserve"> </w:t>
      </w:r>
      <w:r w:rsidR="00796E88" w:rsidRPr="00796E88">
        <w:rPr>
          <w:rFonts w:eastAsia="Times New Roman" w:cstheme="majorHAnsi"/>
          <w:color w:val="000000"/>
          <w:szCs w:val="22"/>
          <w:lang w:val="en"/>
        </w:rPr>
        <w:t>These values are:</w:t>
      </w:r>
    </w:p>
    <w:p w14:paraId="5B16F8C0" w14:textId="77777777" w:rsidR="00F437FE" w:rsidRPr="00796E88" w:rsidRDefault="00F437FE" w:rsidP="00796E88">
      <w:pPr>
        <w:spacing w:line="276" w:lineRule="auto"/>
        <w:ind w:left="720"/>
        <w:rPr>
          <w:rFonts w:eastAsia="Times New Roman" w:cstheme="majorHAnsi"/>
          <w:color w:val="000000"/>
          <w:szCs w:val="22"/>
          <w:lang w:val="en"/>
        </w:rPr>
      </w:pPr>
    </w:p>
    <w:p w14:paraId="1B51BC03" w14:textId="77777777" w:rsidR="00796E88" w:rsidRPr="0012710F" w:rsidRDefault="00796E88" w:rsidP="0053283E">
      <w:pPr>
        <w:pStyle w:val="ListParagraph"/>
        <w:numPr>
          <w:ilvl w:val="0"/>
          <w:numId w:val="4"/>
        </w:numPr>
        <w:spacing w:after="240" w:line="360" w:lineRule="auto"/>
        <w:ind w:left="1267" w:hanging="360"/>
        <w:rPr>
          <w:rFonts w:eastAsia="Times New Roman" w:cstheme="majorHAnsi"/>
          <w:color w:val="000000"/>
          <w:szCs w:val="22"/>
          <w:lang w:val="en"/>
        </w:rPr>
      </w:pPr>
      <w:r w:rsidRPr="0012710F">
        <w:rPr>
          <w:rFonts w:eastAsia="Times New Roman" w:cstheme="majorHAnsi"/>
          <w:b/>
          <w:color w:val="000000"/>
          <w:szCs w:val="22"/>
          <w:lang w:val="en"/>
        </w:rPr>
        <w:t>Integrity</w:t>
      </w:r>
      <w:r w:rsidRPr="0012710F">
        <w:rPr>
          <w:rFonts w:eastAsia="Times New Roman" w:cstheme="majorHAnsi"/>
          <w:color w:val="000000"/>
          <w:szCs w:val="22"/>
          <w:lang w:val="en"/>
        </w:rPr>
        <w:t>: We do the right things for the right reasons.</w:t>
      </w:r>
    </w:p>
    <w:p w14:paraId="746B94FB" w14:textId="7C5525AF" w:rsidR="0012710F" w:rsidRDefault="00796E88" w:rsidP="0053283E">
      <w:pPr>
        <w:pStyle w:val="ListParagraph"/>
        <w:numPr>
          <w:ilvl w:val="0"/>
          <w:numId w:val="4"/>
        </w:numPr>
        <w:spacing w:before="240" w:after="240" w:line="360" w:lineRule="auto"/>
        <w:ind w:left="1267" w:hanging="360"/>
      </w:pPr>
      <w:r w:rsidRPr="0053283E">
        <w:rPr>
          <w:rFonts w:eastAsia="Times New Roman" w:cstheme="majorHAnsi"/>
          <w:b/>
          <w:color w:val="000000"/>
          <w:szCs w:val="22"/>
          <w:lang w:val="en"/>
        </w:rPr>
        <w:t>Accountability</w:t>
      </w:r>
      <w:r w:rsidRPr="0053283E">
        <w:rPr>
          <w:rFonts w:eastAsia="Times New Roman" w:cstheme="majorHAnsi"/>
          <w:color w:val="000000"/>
          <w:szCs w:val="22"/>
          <w:lang w:val="en"/>
        </w:rPr>
        <w:t>: We hold ourselves and each other responsible</w:t>
      </w:r>
      <w:r w:rsidR="0053283E" w:rsidRPr="0053283E">
        <w:rPr>
          <w:rFonts w:eastAsia="Times New Roman" w:cstheme="majorHAnsi"/>
          <w:color w:val="000000"/>
          <w:szCs w:val="22"/>
          <w:lang w:val="en"/>
        </w:rPr>
        <w:t xml:space="preserve"> </w:t>
      </w:r>
      <w:r w:rsidRPr="0053283E">
        <w:rPr>
          <w:rFonts w:eastAsia="Times New Roman" w:cstheme="majorHAnsi"/>
          <w:color w:val="000000"/>
          <w:szCs w:val="22"/>
          <w:lang w:val="en"/>
        </w:rPr>
        <w:t>for all that we do.</w:t>
      </w:r>
      <w:r w:rsidR="0012710F" w:rsidRPr="0012710F">
        <w:t xml:space="preserve"> </w:t>
      </w:r>
    </w:p>
    <w:p w14:paraId="7A0C1B25" w14:textId="29E9AA51" w:rsidR="0012710F" w:rsidRPr="0053283E" w:rsidRDefault="0012710F" w:rsidP="0053283E">
      <w:pPr>
        <w:pStyle w:val="ListParagraph"/>
        <w:numPr>
          <w:ilvl w:val="0"/>
          <w:numId w:val="5"/>
        </w:numPr>
        <w:spacing w:before="240" w:after="240" w:line="360" w:lineRule="auto"/>
        <w:ind w:left="1267" w:hanging="360"/>
        <w:rPr>
          <w:rFonts w:eastAsia="Times New Roman" w:cstheme="majorHAnsi"/>
          <w:color w:val="000000"/>
          <w:szCs w:val="22"/>
          <w:lang w:val="en"/>
        </w:rPr>
      </w:pPr>
      <w:r w:rsidRPr="0053283E">
        <w:rPr>
          <w:rFonts w:eastAsia="Times New Roman" w:cstheme="majorHAnsi"/>
          <w:b/>
          <w:color w:val="000000"/>
          <w:szCs w:val="22"/>
          <w:lang w:val="en"/>
        </w:rPr>
        <w:t>Communication</w:t>
      </w:r>
      <w:r w:rsidRPr="0053283E">
        <w:rPr>
          <w:rFonts w:eastAsia="Times New Roman" w:cstheme="majorHAnsi"/>
          <w:color w:val="000000"/>
          <w:szCs w:val="22"/>
          <w:lang w:val="en"/>
        </w:rPr>
        <w:t>: We listen and share information openly,</w:t>
      </w:r>
      <w:r w:rsidR="0053283E" w:rsidRPr="0053283E">
        <w:rPr>
          <w:rFonts w:eastAsia="Times New Roman" w:cstheme="majorHAnsi"/>
          <w:color w:val="000000"/>
          <w:szCs w:val="22"/>
          <w:lang w:val="en"/>
        </w:rPr>
        <w:t xml:space="preserve"> h</w:t>
      </w:r>
      <w:r w:rsidRPr="0053283E">
        <w:rPr>
          <w:rFonts w:eastAsia="Times New Roman" w:cstheme="majorHAnsi"/>
          <w:color w:val="000000"/>
          <w:szCs w:val="22"/>
          <w:lang w:val="en"/>
        </w:rPr>
        <w:t>onestly</w:t>
      </w:r>
      <w:r w:rsidR="0053283E" w:rsidRPr="0053283E">
        <w:rPr>
          <w:rFonts w:eastAsia="Times New Roman" w:cstheme="majorHAnsi"/>
          <w:color w:val="000000"/>
          <w:szCs w:val="22"/>
          <w:lang w:val="en"/>
        </w:rPr>
        <w:t>,</w:t>
      </w:r>
      <w:r w:rsidRPr="0053283E">
        <w:rPr>
          <w:rFonts w:eastAsia="Times New Roman" w:cstheme="majorHAnsi"/>
          <w:color w:val="000000"/>
          <w:szCs w:val="22"/>
          <w:lang w:val="en"/>
        </w:rPr>
        <w:t xml:space="preserve"> and respectfully</w:t>
      </w:r>
      <w:r w:rsidR="0053283E" w:rsidRPr="0053283E">
        <w:rPr>
          <w:rFonts w:eastAsia="Times New Roman" w:cstheme="majorHAnsi"/>
          <w:color w:val="000000"/>
          <w:szCs w:val="22"/>
          <w:lang w:val="en"/>
        </w:rPr>
        <w:t>,</w:t>
      </w:r>
      <w:r w:rsidRPr="0053283E">
        <w:rPr>
          <w:rFonts w:eastAsia="Times New Roman" w:cstheme="majorHAnsi"/>
          <w:color w:val="000000"/>
          <w:szCs w:val="22"/>
          <w:lang w:val="en"/>
        </w:rPr>
        <w:t xml:space="preserve"> with the goal of mutual understanding</w:t>
      </w:r>
      <w:r w:rsidR="0053283E" w:rsidRPr="0053283E">
        <w:rPr>
          <w:rFonts w:eastAsia="Times New Roman" w:cstheme="majorHAnsi"/>
          <w:color w:val="000000"/>
          <w:szCs w:val="22"/>
          <w:lang w:val="en"/>
        </w:rPr>
        <w:t xml:space="preserve"> </w:t>
      </w:r>
      <w:r w:rsidRPr="0053283E">
        <w:rPr>
          <w:rFonts w:eastAsia="Times New Roman" w:cstheme="majorHAnsi"/>
          <w:color w:val="000000"/>
          <w:szCs w:val="22"/>
          <w:lang w:val="en"/>
        </w:rPr>
        <w:t>and transparency.</w:t>
      </w:r>
    </w:p>
    <w:p w14:paraId="19B50089" w14:textId="0707A01B" w:rsidR="0012710F" w:rsidRPr="0053283E" w:rsidRDefault="0012710F" w:rsidP="0053283E">
      <w:pPr>
        <w:pStyle w:val="ListParagraph"/>
        <w:numPr>
          <w:ilvl w:val="0"/>
          <w:numId w:val="5"/>
        </w:numPr>
        <w:spacing w:before="240" w:after="240" w:line="360" w:lineRule="auto"/>
        <w:ind w:left="1267" w:hanging="360"/>
        <w:rPr>
          <w:rFonts w:eastAsia="Times New Roman" w:cstheme="majorHAnsi"/>
          <w:color w:val="000000"/>
          <w:szCs w:val="22"/>
          <w:lang w:val="en"/>
        </w:rPr>
      </w:pPr>
      <w:r w:rsidRPr="0053283E">
        <w:rPr>
          <w:rFonts w:eastAsia="Times New Roman" w:cstheme="majorHAnsi"/>
          <w:b/>
          <w:color w:val="000000"/>
          <w:szCs w:val="22"/>
          <w:lang w:val="en"/>
        </w:rPr>
        <w:t>Excellence</w:t>
      </w:r>
      <w:r w:rsidRPr="0053283E">
        <w:rPr>
          <w:rFonts w:eastAsia="Times New Roman" w:cstheme="majorHAnsi"/>
          <w:color w:val="000000"/>
          <w:szCs w:val="22"/>
          <w:lang w:val="en"/>
        </w:rPr>
        <w:t>: We strive for the best for each other and</w:t>
      </w:r>
      <w:r w:rsidR="0053283E" w:rsidRPr="0053283E">
        <w:rPr>
          <w:rFonts w:eastAsia="Times New Roman" w:cstheme="majorHAnsi"/>
          <w:color w:val="000000"/>
          <w:szCs w:val="22"/>
          <w:lang w:val="en"/>
        </w:rPr>
        <w:t xml:space="preserve"> </w:t>
      </w:r>
      <w:r w:rsidRPr="0053283E">
        <w:rPr>
          <w:rFonts w:eastAsia="Times New Roman" w:cstheme="majorHAnsi"/>
          <w:color w:val="000000"/>
          <w:szCs w:val="22"/>
          <w:lang w:val="en"/>
        </w:rPr>
        <w:t>our customers.</w:t>
      </w:r>
    </w:p>
    <w:p w14:paraId="38186E41" w14:textId="1D2CD451" w:rsidR="0012710F" w:rsidRPr="0053283E" w:rsidRDefault="0012710F" w:rsidP="0053283E">
      <w:pPr>
        <w:pStyle w:val="ListParagraph"/>
        <w:numPr>
          <w:ilvl w:val="0"/>
          <w:numId w:val="5"/>
        </w:numPr>
        <w:spacing w:before="240" w:after="240" w:line="360" w:lineRule="auto"/>
        <w:ind w:left="1267" w:hanging="360"/>
        <w:rPr>
          <w:rFonts w:eastAsia="Times New Roman" w:cstheme="majorHAnsi"/>
          <w:color w:val="000000"/>
          <w:szCs w:val="22"/>
          <w:lang w:val="en"/>
        </w:rPr>
      </w:pPr>
      <w:r w:rsidRPr="0053283E">
        <w:rPr>
          <w:rFonts w:eastAsia="Times New Roman" w:cstheme="majorHAnsi"/>
          <w:b/>
          <w:color w:val="000000"/>
          <w:szCs w:val="22"/>
          <w:lang w:val="en"/>
        </w:rPr>
        <w:t>Innovation</w:t>
      </w:r>
      <w:r w:rsidRPr="0053283E">
        <w:rPr>
          <w:rFonts w:eastAsia="Times New Roman" w:cstheme="majorHAnsi"/>
          <w:color w:val="000000"/>
          <w:szCs w:val="22"/>
          <w:lang w:val="en"/>
        </w:rPr>
        <w:t>: We cultivate ideas and implement improvements</w:t>
      </w:r>
      <w:r w:rsidR="0053283E" w:rsidRPr="0053283E">
        <w:rPr>
          <w:rFonts w:eastAsia="Times New Roman" w:cstheme="majorHAnsi"/>
          <w:color w:val="000000"/>
          <w:szCs w:val="22"/>
          <w:lang w:val="en"/>
        </w:rPr>
        <w:t xml:space="preserve"> </w:t>
      </w:r>
      <w:r w:rsidRPr="0053283E">
        <w:rPr>
          <w:rFonts w:eastAsia="Times New Roman" w:cstheme="majorHAnsi"/>
          <w:color w:val="000000"/>
          <w:szCs w:val="22"/>
          <w:lang w:val="en"/>
        </w:rPr>
        <w:t>throughout our organization.</w:t>
      </w:r>
    </w:p>
    <w:p w14:paraId="7130232F" w14:textId="30AFC9D6" w:rsidR="0012710F" w:rsidRPr="0053283E" w:rsidRDefault="0012710F" w:rsidP="0053283E">
      <w:pPr>
        <w:pStyle w:val="ListParagraph"/>
        <w:numPr>
          <w:ilvl w:val="0"/>
          <w:numId w:val="5"/>
        </w:numPr>
        <w:spacing w:before="240" w:after="240" w:line="360" w:lineRule="auto"/>
        <w:ind w:left="1267" w:hanging="360"/>
        <w:rPr>
          <w:rFonts w:eastAsia="Times New Roman" w:cstheme="majorHAnsi"/>
          <w:color w:val="000000"/>
          <w:szCs w:val="22"/>
          <w:lang w:val="en"/>
        </w:rPr>
      </w:pPr>
      <w:r w:rsidRPr="0053283E">
        <w:rPr>
          <w:rFonts w:eastAsia="Times New Roman" w:cstheme="majorHAnsi"/>
          <w:b/>
          <w:color w:val="000000"/>
          <w:szCs w:val="22"/>
          <w:lang w:val="en"/>
        </w:rPr>
        <w:t>Teamwork</w:t>
      </w:r>
      <w:r w:rsidRPr="0053283E">
        <w:rPr>
          <w:rFonts w:eastAsia="Times New Roman" w:cstheme="majorHAnsi"/>
          <w:color w:val="000000"/>
          <w:szCs w:val="22"/>
          <w:lang w:val="en"/>
        </w:rPr>
        <w:t>: We value and respect our organizational diversity</w:t>
      </w:r>
      <w:r w:rsidR="0053283E" w:rsidRPr="0053283E">
        <w:rPr>
          <w:rFonts w:eastAsia="Times New Roman" w:cstheme="majorHAnsi"/>
          <w:color w:val="000000"/>
          <w:szCs w:val="22"/>
          <w:lang w:val="en"/>
        </w:rPr>
        <w:t xml:space="preserve"> </w:t>
      </w:r>
      <w:r w:rsidRPr="0053283E">
        <w:rPr>
          <w:rFonts w:eastAsia="Times New Roman" w:cstheme="majorHAnsi"/>
          <w:color w:val="000000"/>
          <w:szCs w:val="22"/>
          <w:lang w:val="en"/>
        </w:rPr>
        <w:t>and work together to achieve great results.</w:t>
      </w:r>
    </w:p>
    <w:p w14:paraId="5EC2B1DE" w14:textId="7B0EFC79" w:rsidR="00F37A9D" w:rsidRDefault="00796E88" w:rsidP="0053283E">
      <w:pPr>
        <w:spacing w:before="240" w:after="240"/>
        <w:rPr>
          <w:rFonts w:cstheme="majorHAnsi"/>
          <w:b/>
          <w:bCs/>
          <w:color w:val="004871"/>
          <w:sz w:val="32"/>
          <w:szCs w:val="32"/>
          <w:lang w:val="en"/>
        </w:rPr>
      </w:pPr>
      <w:r w:rsidRPr="2CAF2FFC">
        <w:rPr>
          <w:rFonts w:cstheme="majorBidi"/>
          <w:b/>
          <w:bCs/>
          <w:color w:val="004871"/>
          <w:sz w:val="32"/>
          <w:szCs w:val="32"/>
          <w:lang w:val="en"/>
        </w:rPr>
        <w:br w:type="page"/>
      </w:r>
    </w:p>
    <w:bookmarkStart w:id="1" w:name="_Toc19023607"/>
    <w:p w14:paraId="6E2E6BC9" w14:textId="597B54C6" w:rsidR="00F37A9D" w:rsidRPr="00A545C0" w:rsidRDefault="00F37A9D" w:rsidP="00A545C0">
      <w:pPr>
        <w:pStyle w:val="Heading1"/>
        <w:rPr>
          <w:b w:val="0"/>
          <w:lang w:val="en"/>
        </w:rPr>
      </w:pPr>
      <w:r w:rsidRPr="00A545C0">
        <w:rPr>
          <w:b w:val="0"/>
          <w:noProof/>
          <w:color w:val="000000"/>
        </w:rPr>
        <w:lastRenderedPageBreak/>
        <mc:AlternateContent>
          <mc:Choice Requires="wps">
            <w:drawing>
              <wp:anchor distT="0" distB="0" distL="114300" distR="114300" simplePos="0" relativeHeight="251658254" behindDoc="0" locked="0" layoutInCell="1" allowOverlap="1" wp14:anchorId="405AF55D" wp14:editId="0D34B9B4">
                <wp:simplePos x="0" y="0"/>
                <wp:positionH relativeFrom="column">
                  <wp:posOffset>457200</wp:posOffset>
                </wp:positionH>
                <wp:positionV relativeFrom="paragraph">
                  <wp:posOffset>262918</wp:posOffset>
                </wp:positionV>
                <wp:extent cx="5943600" cy="0"/>
                <wp:effectExtent l="0" t="0" r="12700" b="12700"/>
                <wp:wrapNone/>
                <wp:docPr id="16" name="Straight Connector 16" descr="DGS Rates Underline Graphic" title="DGS Rates Underline Graphic"/>
                <wp:cNvGraphicFramePr/>
                <a:graphic xmlns:a="http://schemas.openxmlformats.org/drawingml/2006/main">
                  <a:graphicData uri="http://schemas.microsoft.com/office/word/2010/wordprocessingShape">
                    <wps:wsp>
                      <wps:cNvCnPr/>
                      <wps:spPr>
                        <a:xfrm>
                          <a:off x="0" y="0"/>
                          <a:ext cx="5943600" cy="0"/>
                        </a:xfrm>
                        <a:prstGeom prst="line">
                          <a:avLst/>
                        </a:prstGeom>
                        <a:ln w="12700">
                          <a:solidFill>
                            <a:srgbClr val="78BA2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A5E48B" id="Straight Connector 16" o:spid="_x0000_s1026" alt="Title: DGS Rates Underline Graphic - Description: DGS Rates Underline Graphic" style="position:absolute;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20.7pt" to="7in,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" strokecolor="#78ba23" strokeweight="1pt">
                <v:stroke joinstyle="miter"/>
              </v:line>
            </w:pict>
          </mc:Fallback>
        </mc:AlternateContent>
      </w:r>
      <w:r w:rsidR="00100A0C">
        <w:rPr>
          <w:lang w:val="en"/>
        </w:rPr>
        <w:t>DGS Rates</w:t>
      </w:r>
      <w:bookmarkEnd w:id="1"/>
    </w:p>
    <w:p w14:paraId="05E9EB92" w14:textId="0DF823C9" w:rsidR="00F37A9D" w:rsidRDefault="000F3D2A" w:rsidP="00A545C0">
      <w:pPr>
        <w:spacing w:before="360" w:line="276" w:lineRule="auto"/>
        <w:ind w:left="720"/>
        <w:rPr>
          <w:rFonts w:eastAsia="Times New Roman" w:cstheme="majorHAnsi"/>
          <w:color w:val="000000"/>
          <w:szCs w:val="22"/>
          <w:lang w:val="en"/>
        </w:rPr>
      </w:pPr>
      <w:r>
        <w:rPr>
          <w:rFonts w:eastAsia="Times New Roman" w:cstheme="majorHAnsi"/>
          <w:color w:val="000000"/>
          <w:szCs w:val="22"/>
          <w:lang w:val="en"/>
        </w:rPr>
        <w:t xml:space="preserve">Every </w:t>
      </w:r>
      <w:r w:rsidR="00100A0C">
        <w:rPr>
          <w:rFonts w:eastAsia="Times New Roman" w:cstheme="majorHAnsi"/>
          <w:color w:val="000000"/>
          <w:szCs w:val="22"/>
          <w:lang w:val="en"/>
        </w:rPr>
        <w:t>s</w:t>
      </w:r>
      <w:r w:rsidR="00F37A9D">
        <w:rPr>
          <w:rFonts w:eastAsia="Times New Roman" w:cstheme="majorHAnsi"/>
          <w:color w:val="000000"/>
          <w:szCs w:val="22"/>
          <w:lang w:val="en"/>
        </w:rPr>
        <w:t xml:space="preserve">pring, the DGS Budget and Planning Section coordinates with each </w:t>
      </w:r>
      <w:r w:rsidR="0053283E">
        <w:rPr>
          <w:rFonts w:eastAsia="Times New Roman" w:cstheme="majorHAnsi"/>
          <w:color w:val="000000"/>
          <w:szCs w:val="22"/>
          <w:lang w:val="en"/>
        </w:rPr>
        <w:t>DGS program</w:t>
      </w:r>
      <w:r w:rsidR="00F37A9D">
        <w:rPr>
          <w:rFonts w:eastAsia="Times New Roman" w:cstheme="majorHAnsi"/>
          <w:color w:val="000000"/>
          <w:szCs w:val="22"/>
          <w:lang w:val="en"/>
        </w:rPr>
        <w:t xml:space="preserve"> to develop a cost recovery plan for the </w:t>
      </w:r>
      <w:r>
        <w:rPr>
          <w:rFonts w:eastAsia="Times New Roman" w:cstheme="majorHAnsi"/>
          <w:color w:val="000000"/>
          <w:szCs w:val="22"/>
          <w:lang w:val="en"/>
        </w:rPr>
        <w:t xml:space="preserve">upcoming </w:t>
      </w:r>
      <w:r w:rsidR="00F37A9D">
        <w:rPr>
          <w:rFonts w:eastAsia="Times New Roman" w:cstheme="majorHAnsi"/>
          <w:color w:val="000000"/>
          <w:szCs w:val="22"/>
          <w:lang w:val="en"/>
        </w:rPr>
        <w:t>two fiscal years</w:t>
      </w:r>
      <w:r w:rsidR="00651DB7">
        <w:rPr>
          <w:rFonts w:eastAsia="Times New Roman" w:cstheme="majorHAnsi"/>
          <w:color w:val="000000"/>
          <w:szCs w:val="22"/>
          <w:lang w:val="en"/>
        </w:rPr>
        <w:t xml:space="preserve"> (FY)</w:t>
      </w:r>
      <w:r w:rsidR="00F37A9D">
        <w:rPr>
          <w:rFonts w:eastAsia="Times New Roman" w:cstheme="majorHAnsi"/>
          <w:color w:val="000000"/>
          <w:szCs w:val="22"/>
          <w:lang w:val="en"/>
        </w:rPr>
        <w:t xml:space="preserve">. This effort begins with </w:t>
      </w:r>
      <w:r w:rsidR="00D91168">
        <w:rPr>
          <w:rFonts w:eastAsia="Times New Roman" w:cstheme="majorHAnsi"/>
          <w:color w:val="000000"/>
          <w:szCs w:val="22"/>
          <w:lang w:val="en"/>
        </w:rPr>
        <w:t>each</w:t>
      </w:r>
      <w:r w:rsidR="00F37A9D">
        <w:rPr>
          <w:rFonts w:eastAsia="Times New Roman" w:cstheme="majorHAnsi"/>
          <w:color w:val="000000"/>
          <w:szCs w:val="22"/>
          <w:lang w:val="en"/>
        </w:rPr>
        <w:t xml:space="preserve"> program’s baseline budget and </w:t>
      </w:r>
      <w:r w:rsidR="00D91168">
        <w:rPr>
          <w:rFonts w:eastAsia="Times New Roman" w:cstheme="majorHAnsi"/>
          <w:color w:val="000000"/>
          <w:szCs w:val="22"/>
          <w:lang w:val="en"/>
        </w:rPr>
        <w:t>the</w:t>
      </w:r>
      <w:r w:rsidR="00F37A9D">
        <w:rPr>
          <w:rFonts w:eastAsia="Times New Roman" w:cstheme="majorHAnsi"/>
          <w:color w:val="000000"/>
          <w:szCs w:val="22"/>
          <w:lang w:val="en"/>
        </w:rPr>
        <w:t xml:space="preserve"> following </w:t>
      </w:r>
      <w:r>
        <w:rPr>
          <w:rFonts w:eastAsia="Times New Roman" w:cstheme="majorHAnsi"/>
          <w:color w:val="000000"/>
          <w:szCs w:val="22"/>
          <w:lang w:val="en"/>
        </w:rPr>
        <w:t xml:space="preserve">cost recovery </w:t>
      </w:r>
      <w:r w:rsidR="00F37A9D">
        <w:rPr>
          <w:rFonts w:eastAsia="Times New Roman" w:cstheme="majorHAnsi"/>
          <w:color w:val="000000"/>
          <w:szCs w:val="22"/>
          <w:lang w:val="en"/>
        </w:rPr>
        <w:t xml:space="preserve">adjustments: </w:t>
      </w:r>
    </w:p>
    <w:p w14:paraId="79FEE2BA" w14:textId="77777777" w:rsidR="00F37A9D" w:rsidRDefault="00F37A9D" w:rsidP="00F37A9D">
      <w:pPr>
        <w:spacing w:line="276" w:lineRule="auto"/>
        <w:ind w:left="720"/>
        <w:rPr>
          <w:rFonts w:eastAsia="Times New Roman" w:cstheme="majorHAnsi"/>
          <w:color w:val="000000"/>
          <w:szCs w:val="22"/>
          <w:lang w:val="en"/>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very Adjustments Listing."/>
        <w:tblDescription w:val="1. Pesonal Services Budget Letters.&#10;2. Pro Rata Adjustments&#10;3. Fis-Cal Adjustments&#10;4. Planned Position Realignments&#10;5. Budget Change Proposals&#10;6. DGS Rent Allocation&#10;7. Distributed Administration Adjustments&#10;8. Planned Vacancies"/>
      </w:tblPr>
      <w:tblGrid>
        <w:gridCol w:w="4713"/>
        <w:gridCol w:w="4737"/>
      </w:tblGrid>
      <w:tr w:rsidR="00F63C60" w14:paraId="6972AF7F" w14:textId="77777777" w:rsidTr="000424C8">
        <w:trPr>
          <w:tblHeader/>
        </w:trPr>
        <w:tc>
          <w:tcPr>
            <w:tcW w:w="5395" w:type="dxa"/>
          </w:tcPr>
          <w:p w14:paraId="424CFD98" w14:textId="77777777" w:rsidR="00F37A9D" w:rsidRPr="00F37A9D" w:rsidRDefault="00F37A9D" w:rsidP="00F37A9D">
            <w:pPr>
              <w:pStyle w:val="ListParagraph"/>
              <w:numPr>
                <w:ilvl w:val="0"/>
                <w:numId w:val="6"/>
              </w:numPr>
              <w:spacing w:line="276" w:lineRule="auto"/>
              <w:rPr>
                <w:rFonts w:eastAsia="Times New Roman" w:cstheme="majorHAnsi"/>
                <w:color w:val="000000"/>
                <w:szCs w:val="22"/>
                <w:lang w:val="en"/>
              </w:rPr>
            </w:pPr>
            <w:r>
              <w:rPr>
                <w:rFonts w:eastAsia="Times New Roman" w:cstheme="majorHAnsi"/>
                <w:color w:val="000000"/>
                <w:szCs w:val="22"/>
                <w:lang w:val="en"/>
              </w:rPr>
              <w:t>Personal Services Budget Letters</w:t>
            </w:r>
          </w:p>
        </w:tc>
        <w:tc>
          <w:tcPr>
            <w:tcW w:w="5395" w:type="dxa"/>
          </w:tcPr>
          <w:p w14:paraId="1EA98C28" w14:textId="77777777" w:rsidR="00F37A9D" w:rsidRPr="00F63C60" w:rsidRDefault="00F63C60" w:rsidP="00F63C60">
            <w:pPr>
              <w:pStyle w:val="ListParagraph"/>
              <w:numPr>
                <w:ilvl w:val="0"/>
                <w:numId w:val="6"/>
              </w:numPr>
              <w:spacing w:line="276" w:lineRule="auto"/>
              <w:rPr>
                <w:rFonts w:eastAsia="Times New Roman" w:cstheme="majorHAnsi"/>
                <w:color w:val="000000"/>
                <w:szCs w:val="22"/>
                <w:lang w:val="en"/>
              </w:rPr>
            </w:pPr>
            <w:r>
              <w:rPr>
                <w:rFonts w:eastAsia="Times New Roman" w:cstheme="majorHAnsi"/>
                <w:color w:val="000000"/>
                <w:szCs w:val="22"/>
                <w:lang w:val="en"/>
              </w:rPr>
              <w:t>Budget Change Proposals</w:t>
            </w:r>
          </w:p>
        </w:tc>
      </w:tr>
      <w:tr w:rsidR="00F63C60" w14:paraId="4A419C47" w14:textId="77777777" w:rsidTr="000424C8">
        <w:trPr>
          <w:tblHeader/>
        </w:trPr>
        <w:tc>
          <w:tcPr>
            <w:tcW w:w="5395" w:type="dxa"/>
          </w:tcPr>
          <w:p w14:paraId="6FC39A96" w14:textId="77777777" w:rsidR="00F37A9D" w:rsidRPr="00F37A9D" w:rsidRDefault="00F63C60" w:rsidP="00F37A9D">
            <w:pPr>
              <w:pStyle w:val="ListParagraph"/>
              <w:numPr>
                <w:ilvl w:val="0"/>
                <w:numId w:val="6"/>
              </w:numPr>
              <w:spacing w:line="276" w:lineRule="auto"/>
              <w:rPr>
                <w:rFonts w:eastAsia="Times New Roman" w:cstheme="majorHAnsi"/>
                <w:color w:val="000000"/>
                <w:szCs w:val="22"/>
                <w:lang w:val="en"/>
              </w:rPr>
            </w:pPr>
            <w:r>
              <w:rPr>
                <w:rFonts w:eastAsia="Times New Roman" w:cstheme="majorHAnsi"/>
                <w:color w:val="000000"/>
                <w:szCs w:val="22"/>
                <w:lang w:val="en"/>
              </w:rPr>
              <w:t>Pro Rata Adjustments</w:t>
            </w:r>
          </w:p>
        </w:tc>
        <w:tc>
          <w:tcPr>
            <w:tcW w:w="5395" w:type="dxa"/>
          </w:tcPr>
          <w:p w14:paraId="3E0E6B92" w14:textId="77777777" w:rsidR="00F37A9D" w:rsidRPr="00F63C60" w:rsidRDefault="00F63C60" w:rsidP="00F63C60">
            <w:pPr>
              <w:pStyle w:val="ListParagraph"/>
              <w:numPr>
                <w:ilvl w:val="0"/>
                <w:numId w:val="6"/>
              </w:numPr>
              <w:spacing w:line="276" w:lineRule="auto"/>
              <w:rPr>
                <w:rFonts w:eastAsia="Times New Roman" w:cstheme="majorHAnsi"/>
                <w:color w:val="000000"/>
                <w:szCs w:val="22"/>
                <w:lang w:val="en"/>
              </w:rPr>
            </w:pPr>
            <w:r>
              <w:rPr>
                <w:rFonts w:eastAsia="Times New Roman" w:cstheme="majorHAnsi"/>
                <w:color w:val="000000"/>
                <w:szCs w:val="22"/>
                <w:lang w:val="en"/>
              </w:rPr>
              <w:t>DGS Rent Allocation</w:t>
            </w:r>
          </w:p>
        </w:tc>
      </w:tr>
      <w:tr w:rsidR="00F63C60" w14:paraId="53AA0B7B" w14:textId="77777777" w:rsidTr="000424C8">
        <w:trPr>
          <w:tblHeader/>
        </w:trPr>
        <w:tc>
          <w:tcPr>
            <w:tcW w:w="5395" w:type="dxa"/>
          </w:tcPr>
          <w:p w14:paraId="52151A45" w14:textId="40DF93A3" w:rsidR="00F37A9D" w:rsidRPr="00F63C60" w:rsidRDefault="00F63C60" w:rsidP="00F63C60">
            <w:pPr>
              <w:pStyle w:val="ListParagraph"/>
              <w:numPr>
                <w:ilvl w:val="0"/>
                <w:numId w:val="6"/>
              </w:numPr>
              <w:spacing w:line="276" w:lineRule="auto"/>
              <w:rPr>
                <w:rFonts w:eastAsia="Times New Roman" w:cstheme="majorHAnsi"/>
                <w:color w:val="000000"/>
                <w:szCs w:val="22"/>
                <w:lang w:val="en"/>
              </w:rPr>
            </w:pPr>
            <w:r>
              <w:rPr>
                <w:rFonts w:eastAsia="Times New Roman" w:cstheme="majorHAnsi"/>
                <w:color w:val="000000"/>
                <w:szCs w:val="22"/>
                <w:lang w:val="en"/>
              </w:rPr>
              <w:t>FI$Cal Adjustments</w:t>
            </w:r>
          </w:p>
        </w:tc>
        <w:tc>
          <w:tcPr>
            <w:tcW w:w="5395" w:type="dxa"/>
          </w:tcPr>
          <w:p w14:paraId="0E9DB80A" w14:textId="77777777" w:rsidR="00F37A9D" w:rsidRPr="00F63C60" w:rsidRDefault="00F63C60" w:rsidP="00F63C60">
            <w:pPr>
              <w:pStyle w:val="ListParagraph"/>
              <w:numPr>
                <w:ilvl w:val="0"/>
                <w:numId w:val="6"/>
              </w:numPr>
              <w:spacing w:line="276" w:lineRule="auto"/>
              <w:rPr>
                <w:rFonts w:eastAsia="Times New Roman" w:cstheme="majorHAnsi"/>
                <w:color w:val="000000"/>
                <w:szCs w:val="22"/>
                <w:lang w:val="en"/>
              </w:rPr>
            </w:pPr>
            <w:r>
              <w:rPr>
                <w:rFonts w:eastAsia="Times New Roman" w:cstheme="majorHAnsi"/>
                <w:color w:val="000000"/>
                <w:szCs w:val="22"/>
                <w:lang w:val="en"/>
              </w:rPr>
              <w:t>Distributed Administration Adjustments</w:t>
            </w:r>
          </w:p>
        </w:tc>
      </w:tr>
      <w:tr w:rsidR="00F63C60" w14:paraId="59BEE429" w14:textId="77777777" w:rsidTr="000424C8">
        <w:trPr>
          <w:tblHeader/>
        </w:trPr>
        <w:tc>
          <w:tcPr>
            <w:tcW w:w="5395" w:type="dxa"/>
          </w:tcPr>
          <w:p w14:paraId="3D876233" w14:textId="77777777" w:rsidR="00F37A9D" w:rsidRPr="00F63C60" w:rsidRDefault="00F63C60" w:rsidP="00F63C60">
            <w:pPr>
              <w:pStyle w:val="ListParagraph"/>
              <w:numPr>
                <w:ilvl w:val="0"/>
                <w:numId w:val="6"/>
              </w:numPr>
              <w:spacing w:line="276" w:lineRule="auto"/>
              <w:rPr>
                <w:rFonts w:eastAsia="Times New Roman" w:cstheme="majorHAnsi"/>
                <w:color w:val="000000"/>
                <w:szCs w:val="22"/>
                <w:lang w:val="en"/>
              </w:rPr>
            </w:pPr>
            <w:r w:rsidRPr="00F63C60">
              <w:rPr>
                <w:rFonts w:eastAsia="Times New Roman" w:cstheme="majorHAnsi"/>
                <w:color w:val="000000"/>
                <w:szCs w:val="22"/>
                <w:lang w:val="en"/>
              </w:rPr>
              <w:t>Planned Posit</w:t>
            </w:r>
            <w:r>
              <w:rPr>
                <w:rFonts w:eastAsia="Times New Roman" w:cstheme="majorHAnsi"/>
                <w:color w:val="000000"/>
                <w:szCs w:val="22"/>
                <w:lang w:val="en"/>
              </w:rPr>
              <w:t>ion Realignments</w:t>
            </w:r>
          </w:p>
        </w:tc>
        <w:tc>
          <w:tcPr>
            <w:tcW w:w="5395" w:type="dxa"/>
          </w:tcPr>
          <w:p w14:paraId="0DCF0351" w14:textId="77777777" w:rsidR="00F37A9D" w:rsidRPr="00F63C60" w:rsidRDefault="00F63C60" w:rsidP="00F63C60">
            <w:pPr>
              <w:pStyle w:val="ListParagraph"/>
              <w:numPr>
                <w:ilvl w:val="0"/>
                <w:numId w:val="6"/>
              </w:numPr>
              <w:spacing w:line="276" w:lineRule="auto"/>
              <w:rPr>
                <w:rFonts w:eastAsia="Times New Roman" w:cstheme="majorHAnsi"/>
                <w:color w:val="000000"/>
                <w:szCs w:val="22"/>
                <w:lang w:val="en"/>
              </w:rPr>
            </w:pPr>
            <w:r>
              <w:rPr>
                <w:rFonts w:eastAsia="Times New Roman" w:cstheme="majorHAnsi"/>
                <w:color w:val="000000"/>
                <w:szCs w:val="22"/>
                <w:lang w:val="en"/>
              </w:rPr>
              <w:t>Planned Vacancies</w:t>
            </w:r>
          </w:p>
        </w:tc>
      </w:tr>
    </w:tbl>
    <w:p w14:paraId="0B43D968" w14:textId="77777777" w:rsidR="00F37A9D" w:rsidRDefault="00F37A9D" w:rsidP="00F37A9D">
      <w:pPr>
        <w:spacing w:line="276" w:lineRule="auto"/>
        <w:ind w:left="720"/>
        <w:rPr>
          <w:rFonts w:eastAsia="Times New Roman" w:cstheme="majorHAnsi"/>
          <w:color w:val="000000"/>
          <w:szCs w:val="22"/>
          <w:lang w:val="en"/>
        </w:rPr>
      </w:pPr>
    </w:p>
    <w:p w14:paraId="44F81C75" w14:textId="77777777" w:rsidR="00F37A9D" w:rsidRPr="00020A02" w:rsidRDefault="00535515" w:rsidP="00020A02">
      <w:pPr>
        <w:pStyle w:val="Heading2"/>
        <w:rPr>
          <w:color w:val="92D050"/>
          <w:sz w:val="28"/>
          <w:szCs w:val="28"/>
          <w:lang w:val="en"/>
        </w:rPr>
      </w:pPr>
      <w:r w:rsidRPr="00020A02">
        <w:rPr>
          <w:color w:val="92D050"/>
          <w:sz w:val="28"/>
          <w:szCs w:val="28"/>
          <w:lang w:val="en"/>
        </w:rPr>
        <w:t>Guiding Principles</w:t>
      </w:r>
    </w:p>
    <w:p w14:paraId="7D689EC0" w14:textId="59D836A1" w:rsidR="00F37A9D" w:rsidRDefault="00457107" w:rsidP="00F37A9D">
      <w:pPr>
        <w:spacing w:line="276" w:lineRule="auto"/>
        <w:ind w:left="720"/>
        <w:rPr>
          <w:rFonts w:eastAsia="Times New Roman" w:cstheme="majorHAnsi"/>
          <w:color w:val="000000"/>
          <w:szCs w:val="22"/>
          <w:lang w:val="en"/>
        </w:rPr>
      </w:pPr>
      <w:r>
        <w:rPr>
          <w:rFonts w:eastAsia="Times New Roman" w:cstheme="majorHAnsi"/>
          <w:color w:val="000000"/>
          <w:szCs w:val="22"/>
          <w:lang w:val="en"/>
        </w:rPr>
        <w:t>The primary purpose of the rate set</w:t>
      </w:r>
      <w:r w:rsidR="00535515">
        <w:rPr>
          <w:rFonts w:eastAsia="Times New Roman" w:cstheme="majorHAnsi"/>
          <w:color w:val="000000"/>
          <w:szCs w:val="22"/>
          <w:lang w:val="en"/>
        </w:rPr>
        <w:t xml:space="preserve">ting process is to recover the full costs of providing goods or services pursuant to </w:t>
      </w:r>
      <w:r w:rsidR="00C41071">
        <w:rPr>
          <w:rFonts w:eastAsia="Times New Roman" w:cstheme="majorHAnsi"/>
          <w:color w:val="000000"/>
          <w:szCs w:val="22"/>
          <w:lang w:val="en"/>
        </w:rPr>
        <w:t>the State Administrative Manual (</w:t>
      </w:r>
      <w:r w:rsidR="00535515">
        <w:rPr>
          <w:rFonts w:eastAsia="Times New Roman" w:cstheme="majorHAnsi"/>
          <w:color w:val="000000"/>
          <w:szCs w:val="22"/>
          <w:lang w:val="en"/>
        </w:rPr>
        <w:t>SAM</w:t>
      </w:r>
      <w:r w:rsidR="00C41071">
        <w:rPr>
          <w:rFonts w:eastAsia="Times New Roman" w:cstheme="majorHAnsi"/>
          <w:color w:val="000000"/>
          <w:szCs w:val="22"/>
          <w:lang w:val="en"/>
        </w:rPr>
        <w:t>)</w:t>
      </w:r>
      <w:r w:rsidR="00535515">
        <w:rPr>
          <w:rFonts w:eastAsia="Times New Roman" w:cstheme="majorHAnsi"/>
          <w:color w:val="000000"/>
          <w:szCs w:val="22"/>
          <w:lang w:val="en"/>
        </w:rPr>
        <w:t xml:space="preserve"> section 8752</w:t>
      </w:r>
      <w:r w:rsidR="00787A6B">
        <w:rPr>
          <w:rFonts w:eastAsia="Times New Roman" w:cstheme="majorHAnsi"/>
          <w:color w:val="000000"/>
          <w:szCs w:val="22"/>
          <w:lang w:val="en"/>
        </w:rPr>
        <w:t xml:space="preserve"> and Government Code (GC) </w:t>
      </w:r>
      <w:r w:rsidR="00E907B5">
        <w:rPr>
          <w:rFonts w:eastAsia="Times New Roman" w:cstheme="majorHAnsi"/>
          <w:color w:val="000000"/>
          <w:szCs w:val="22"/>
          <w:lang w:val="en"/>
        </w:rPr>
        <w:t>s</w:t>
      </w:r>
      <w:r w:rsidR="00787A6B">
        <w:rPr>
          <w:rFonts w:eastAsia="Times New Roman" w:cstheme="majorHAnsi"/>
          <w:color w:val="000000"/>
          <w:szCs w:val="22"/>
          <w:lang w:val="en"/>
        </w:rPr>
        <w:t>ection</w:t>
      </w:r>
      <w:r w:rsidR="00E907B5">
        <w:rPr>
          <w:rFonts w:eastAsia="Times New Roman" w:cstheme="majorHAnsi"/>
          <w:color w:val="000000"/>
          <w:szCs w:val="22"/>
          <w:lang w:val="en"/>
        </w:rPr>
        <w:t>s</w:t>
      </w:r>
      <w:r w:rsidR="00787A6B">
        <w:rPr>
          <w:rFonts w:eastAsia="Times New Roman" w:cstheme="majorHAnsi"/>
          <w:color w:val="000000"/>
          <w:szCs w:val="22"/>
          <w:lang w:val="en"/>
        </w:rPr>
        <w:t xml:space="preserve"> </w:t>
      </w:r>
      <w:r w:rsidR="00E907B5">
        <w:rPr>
          <w:rFonts w:eastAsia="Times New Roman" w:cstheme="majorHAnsi"/>
          <w:color w:val="000000"/>
          <w:szCs w:val="22"/>
          <w:lang w:val="en"/>
        </w:rPr>
        <w:t xml:space="preserve">11010 and </w:t>
      </w:r>
      <w:r w:rsidR="00787A6B">
        <w:rPr>
          <w:rFonts w:eastAsia="Times New Roman" w:cstheme="majorHAnsi"/>
          <w:color w:val="000000"/>
          <w:szCs w:val="22"/>
          <w:lang w:val="en"/>
        </w:rPr>
        <w:t>14604</w:t>
      </w:r>
      <w:r w:rsidR="00535515">
        <w:rPr>
          <w:rFonts w:eastAsia="Times New Roman" w:cstheme="majorHAnsi"/>
          <w:color w:val="000000"/>
          <w:szCs w:val="22"/>
          <w:lang w:val="en"/>
        </w:rPr>
        <w:t xml:space="preserve">. DGS has established </w:t>
      </w:r>
      <w:r w:rsidR="00E96842">
        <w:rPr>
          <w:rFonts w:eastAsia="Times New Roman" w:cstheme="majorHAnsi"/>
          <w:color w:val="000000"/>
          <w:szCs w:val="22"/>
          <w:lang w:val="en"/>
        </w:rPr>
        <w:t>guiding</w:t>
      </w:r>
      <w:r w:rsidR="00535515">
        <w:rPr>
          <w:rFonts w:eastAsia="Times New Roman" w:cstheme="majorHAnsi"/>
          <w:color w:val="000000"/>
          <w:szCs w:val="22"/>
          <w:lang w:val="en"/>
        </w:rPr>
        <w:t xml:space="preserve"> principles to achieve full cost recovery while minimizing large fluctuations. Those principles are:</w:t>
      </w:r>
    </w:p>
    <w:p w14:paraId="5B097066" w14:textId="77777777" w:rsidR="0053283E" w:rsidRDefault="0053283E" w:rsidP="00F37A9D">
      <w:pPr>
        <w:spacing w:line="276" w:lineRule="auto"/>
        <w:ind w:left="720"/>
        <w:rPr>
          <w:rFonts w:eastAsia="Times New Roman" w:cstheme="majorHAnsi"/>
          <w:color w:val="000000"/>
          <w:szCs w:val="22"/>
          <w:lang w:val="en"/>
        </w:rPr>
      </w:pPr>
    </w:p>
    <w:p w14:paraId="319F1B52" w14:textId="128D93E7" w:rsidR="00535515" w:rsidRDefault="00535515" w:rsidP="00535515">
      <w:pPr>
        <w:pStyle w:val="ListParagraph"/>
        <w:numPr>
          <w:ilvl w:val="0"/>
          <w:numId w:val="7"/>
        </w:numPr>
        <w:spacing w:line="276" w:lineRule="auto"/>
        <w:ind w:left="1440"/>
        <w:rPr>
          <w:rFonts w:eastAsia="Times New Roman" w:cstheme="majorHAnsi"/>
          <w:color w:val="000000"/>
          <w:szCs w:val="22"/>
          <w:lang w:val="en"/>
        </w:rPr>
      </w:pPr>
      <w:r>
        <w:rPr>
          <w:rFonts w:eastAsia="Times New Roman" w:cstheme="majorHAnsi"/>
          <w:color w:val="000000"/>
          <w:szCs w:val="22"/>
          <w:lang w:val="en"/>
        </w:rPr>
        <w:t xml:space="preserve">Limit rate increases to three to five percent per </w:t>
      </w:r>
      <w:r w:rsidR="00787A6B">
        <w:rPr>
          <w:rFonts w:eastAsia="Times New Roman" w:cstheme="majorHAnsi"/>
          <w:color w:val="000000"/>
          <w:szCs w:val="22"/>
          <w:lang w:val="en"/>
        </w:rPr>
        <w:t>year unless</w:t>
      </w:r>
      <w:r>
        <w:rPr>
          <w:rFonts w:eastAsia="Times New Roman" w:cstheme="majorHAnsi"/>
          <w:color w:val="000000"/>
          <w:szCs w:val="22"/>
          <w:lang w:val="en"/>
        </w:rPr>
        <w:t xml:space="preserve"> an event or situation dictates otherwise.</w:t>
      </w:r>
    </w:p>
    <w:p w14:paraId="3FE7DE19" w14:textId="5C6FC6EE" w:rsidR="00535515" w:rsidRDefault="00535515" w:rsidP="00535515">
      <w:pPr>
        <w:pStyle w:val="ListParagraph"/>
        <w:numPr>
          <w:ilvl w:val="0"/>
          <w:numId w:val="7"/>
        </w:numPr>
        <w:spacing w:line="276" w:lineRule="auto"/>
        <w:ind w:left="1440"/>
        <w:rPr>
          <w:rFonts w:eastAsia="Times New Roman" w:cstheme="majorHAnsi"/>
          <w:color w:val="000000"/>
          <w:szCs w:val="22"/>
          <w:lang w:val="en"/>
        </w:rPr>
      </w:pPr>
      <w:r>
        <w:rPr>
          <w:rFonts w:eastAsia="Times New Roman" w:cstheme="majorHAnsi"/>
          <w:color w:val="000000"/>
          <w:szCs w:val="22"/>
          <w:lang w:val="en"/>
        </w:rPr>
        <w:t xml:space="preserve">Align rates to ensure consistency with the Governor’s vision for California to incentivize specific statewide efforts such as clean energy, water conservation, green </w:t>
      </w:r>
      <w:r w:rsidR="00787A6B">
        <w:rPr>
          <w:rFonts w:eastAsia="Times New Roman" w:cstheme="majorHAnsi"/>
          <w:color w:val="000000"/>
          <w:szCs w:val="22"/>
          <w:lang w:val="en"/>
        </w:rPr>
        <w:t>building,</w:t>
      </w:r>
      <w:r>
        <w:rPr>
          <w:rFonts w:eastAsia="Times New Roman" w:cstheme="majorHAnsi"/>
          <w:color w:val="000000"/>
          <w:szCs w:val="22"/>
          <w:lang w:val="en"/>
        </w:rPr>
        <w:t xml:space="preserve"> and other priority initiatives.</w:t>
      </w:r>
    </w:p>
    <w:p w14:paraId="3D403F99" w14:textId="77777777" w:rsidR="00535515" w:rsidRDefault="00535515" w:rsidP="00535515">
      <w:pPr>
        <w:pStyle w:val="ListParagraph"/>
        <w:numPr>
          <w:ilvl w:val="0"/>
          <w:numId w:val="7"/>
        </w:numPr>
        <w:spacing w:line="276" w:lineRule="auto"/>
        <w:ind w:left="1440"/>
        <w:rPr>
          <w:rFonts w:eastAsia="Times New Roman" w:cstheme="majorHAnsi"/>
          <w:color w:val="000000"/>
          <w:szCs w:val="22"/>
          <w:lang w:val="en"/>
        </w:rPr>
      </w:pPr>
      <w:r>
        <w:rPr>
          <w:rFonts w:eastAsia="Times New Roman" w:cstheme="majorHAnsi"/>
          <w:color w:val="000000"/>
          <w:szCs w:val="22"/>
          <w:lang w:val="en"/>
        </w:rPr>
        <w:t>Each program should be self-sufficient</w:t>
      </w:r>
      <w:r w:rsidR="002F225A">
        <w:rPr>
          <w:rFonts w:eastAsia="Times New Roman" w:cstheme="majorHAnsi"/>
          <w:color w:val="000000"/>
          <w:szCs w:val="22"/>
          <w:lang w:val="en"/>
        </w:rPr>
        <w:t>.</w:t>
      </w:r>
    </w:p>
    <w:p w14:paraId="64D4943E" w14:textId="77777777" w:rsidR="002F225A" w:rsidRPr="002F225A" w:rsidRDefault="002F225A" w:rsidP="002F225A">
      <w:pPr>
        <w:spacing w:line="276" w:lineRule="auto"/>
        <w:rPr>
          <w:rFonts w:eastAsia="Times New Roman" w:cstheme="majorHAnsi"/>
          <w:color w:val="000000"/>
          <w:szCs w:val="22"/>
          <w:lang w:val="en"/>
        </w:rPr>
      </w:pPr>
    </w:p>
    <w:p w14:paraId="4A47E930" w14:textId="77777777" w:rsidR="002F225A" w:rsidRPr="00020A02" w:rsidRDefault="002F225A" w:rsidP="00020A02">
      <w:pPr>
        <w:pStyle w:val="Heading2"/>
        <w:rPr>
          <w:color w:val="92D050"/>
          <w:sz w:val="28"/>
          <w:szCs w:val="28"/>
          <w:lang w:val="en"/>
        </w:rPr>
      </w:pPr>
      <w:r w:rsidRPr="00020A02">
        <w:rPr>
          <w:color w:val="92D050"/>
          <w:sz w:val="28"/>
          <w:szCs w:val="28"/>
          <w:lang w:val="en"/>
        </w:rPr>
        <w:t>Rate Setting Methodology: Billable Hours</w:t>
      </w:r>
    </w:p>
    <w:p w14:paraId="43C9A809" w14:textId="51C971F9" w:rsidR="00F37A9D" w:rsidRDefault="000F3D2A" w:rsidP="001F78F9">
      <w:pPr>
        <w:spacing w:line="276" w:lineRule="auto"/>
        <w:ind w:left="720"/>
        <w:rPr>
          <w:rFonts w:eastAsia="Times New Roman" w:cstheme="majorBidi"/>
          <w:color w:val="000000"/>
          <w:lang w:val="en"/>
        </w:rPr>
      </w:pPr>
      <w:r w:rsidRPr="001F78F9">
        <w:rPr>
          <w:rFonts w:eastAsia="Times New Roman" w:cstheme="majorBidi"/>
          <w:color w:val="000000" w:themeColor="text1"/>
          <w:lang w:val="en"/>
        </w:rPr>
        <w:t>E</w:t>
      </w:r>
      <w:r w:rsidR="002F225A" w:rsidRPr="001F78F9">
        <w:rPr>
          <w:rFonts w:eastAsia="Times New Roman" w:cstheme="majorBidi"/>
          <w:color w:val="000000" w:themeColor="text1"/>
          <w:lang w:val="en"/>
        </w:rPr>
        <w:t>ach DGS office</w:t>
      </w:r>
      <w:r w:rsidR="002C114F" w:rsidRPr="001F78F9">
        <w:rPr>
          <w:rFonts w:eastAsia="Times New Roman" w:cstheme="majorBidi"/>
          <w:color w:val="000000" w:themeColor="text1"/>
          <w:lang w:val="en"/>
        </w:rPr>
        <w:t xml:space="preserve"> </w:t>
      </w:r>
      <w:r w:rsidR="002F225A" w:rsidRPr="001F78F9">
        <w:rPr>
          <w:rFonts w:eastAsia="Times New Roman" w:cstheme="majorBidi"/>
          <w:color w:val="000000" w:themeColor="text1"/>
          <w:lang w:val="en"/>
        </w:rPr>
        <w:t xml:space="preserve">is viewed as a separate entity. </w:t>
      </w:r>
      <w:r w:rsidRPr="001F78F9">
        <w:rPr>
          <w:rFonts w:eastAsia="Times New Roman" w:cstheme="majorBidi"/>
          <w:color w:val="000000" w:themeColor="text1"/>
          <w:lang w:val="en"/>
        </w:rPr>
        <w:t>There</w:t>
      </w:r>
      <w:r w:rsidR="002C114F" w:rsidRPr="001F78F9">
        <w:rPr>
          <w:rFonts w:eastAsia="Times New Roman" w:cstheme="majorBidi"/>
          <w:color w:val="000000" w:themeColor="text1"/>
          <w:lang w:val="en"/>
        </w:rPr>
        <w:t xml:space="preserve"> are </w:t>
      </w:r>
      <w:r w:rsidR="002F225A" w:rsidRPr="001F78F9">
        <w:rPr>
          <w:rFonts w:eastAsia="Times New Roman" w:cstheme="majorBidi"/>
          <w:color w:val="000000" w:themeColor="text1"/>
          <w:lang w:val="en"/>
        </w:rPr>
        <w:t xml:space="preserve">13 major program areas </w:t>
      </w:r>
      <w:r w:rsidR="002C114F" w:rsidRPr="001F78F9">
        <w:rPr>
          <w:rFonts w:eastAsia="Times New Roman" w:cstheme="majorBidi"/>
          <w:color w:val="000000" w:themeColor="text1"/>
          <w:lang w:val="en"/>
        </w:rPr>
        <w:t xml:space="preserve">consisting of </w:t>
      </w:r>
      <w:r w:rsidR="002F225A" w:rsidRPr="001F78F9">
        <w:rPr>
          <w:rFonts w:eastAsia="Times New Roman" w:cstheme="majorBidi"/>
          <w:color w:val="000000" w:themeColor="text1"/>
          <w:lang w:val="en"/>
        </w:rPr>
        <w:t>over 200 individual rates.</w:t>
      </w:r>
      <w:r w:rsidR="008A0C79" w:rsidRPr="001F78F9">
        <w:rPr>
          <w:rFonts w:eastAsia="Times New Roman" w:cstheme="majorBidi"/>
          <w:color w:val="000000" w:themeColor="text1"/>
          <w:lang w:val="en"/>
        </w:rPr>
        <w:t xml:space="preserve"> </w:t>
      </w:r>
      <w:r w:rsidR="002F225A" w:rsidRPr="001F78F9">
        <w:rPr>
          <w:rFonts w:eastAsia="Times New Roman" w:cstheme="majorBidi"/>
          <w:color w:val="000000" w:themeColor="text1"/>
          <w:lang w:val="en"/>
        </w:rPr>
        <w:t>Once an accurate cost</w:t>
      </w:r>
      <w:r w:rsidRPr="001F78F9">
        <w:rPr>
          <w:rFonts w:eastAsia="Times New Roman" w:cstheme="majorBidi"/>
          <w:color w:val="000000" w:themeColor="text1"/>
          <w:lang w:val="en"/>
        </w:rPr>
        <w:t>-</w:t>
      </w:r>
      <w:r w:rsidR="002F225A" w:rsidRPr="001F78F9">
        <w:rPr>
          <w:rFonts w:eastAsia="Times New Roman" w:cstheme="majorBidi"/>
          <w:color w:val="000000" w:themeColor="text1"/>
          <w:lang w:val="en"/>
        </w:rPr>
        <w:t>to</w:t>
      </w:r>
      <w:r w:rsidRPr="001F78F9">
        <w:rPr>
          <w:rFonts w:eastAsia="Times New Roman" w:cstheme="majorBidi"/>
          <w:color w:val="000000" w:themeColor="text1"/>
          <w:lang w:val="en"/>
        </w:rPr>
        <w:t>-</w:t>
      </w:r>
      <w:r w:rsidR="002F225A" w:rsidRPr="001F78F9">
        <w:rPr>
          <w:rFonts w:eastAsia="Times New Roman" w:cstheme="majorBidi"/>
          <w:color w:val="000000" w:themeColor="text1"/>
          <w:lang w:val="en"/>
        </w:rPr>
        <w:t xml:space="preserve">recover is </w:t>
      </w:r>
      <w:r w:rsidR="398734F4" w:rsidRPr="001F78F9">
        <w:rPr>
          <w:rFonts w:eastAsia="Times New Roman" w:cstheme="majorBidi"/>
          <w:color w:val="000000" w:themeColor="text1"/>
          <w:lang w:val="en"/>
        </w:rPr>
        <w:t>determined</w:t>
      </w:r>
      <w:r w:rsidR="002F225A" w:rsidRPr="001F78F9">
        <w:rPr>
          <w:rFonts w:eastAsia="Times New Roman" w:cstheme="majorBidi"/>
          <w:color w:val="000000" w:themeColor="text1"/>
          <w:lang w:val="en"/>
        </w:rPr>
        <w:t xml:space="preserve"> for each program, the program</w:t>
      </w:r>
      <w:r w:rsidR="002C114F" w:rsidRPr="001F78F9">
        <w:rPr>
          <w:rFonts w:eastAsia="Times New Roman" w:cstheme="majorBidi"/>
          <w:color w:val="000000" w:themeColor="text1"/>
          <w:lang w:val="en"/>
        </w:rPr>
        <w:t>’s staff</w:t>
      </w:r>
      <w:r w:rsidRPr="001F78F9">
        <w:rPr>
          <w:rFonts w:eastAsia="Times New Roman" w:cstheme="majorBidi"/>
          <w:color w:val="000000" w:themeColor="text1"/>
          <w:lang w:val="en"/>
        </w:rPr>
        <w:t xml:space="preserve"> then</w:t>
      </w:r>
      <w:r w:rsidR="002F225A" w:rsidRPr="001F78F9">
        <w:rPr>
          <w:rFonts w:eastAsia="Times New Roman" w:cstheme="majorBidi"/>
          <w:color w:val="000000" w:themeColor="text1"/>
          <w:lang w:val="en"/>
        </w:rPr>
        <w:t xml:space="preserve"> analyze the amount of workload anticipated for the next two fiscal years. This is done by calculating the level of work produced over the past three fiscal years and projecting changes to the anticipated service levels or outputs (billable hours, projected </w:t>
      </w:r>
      <w:r w:rsidR="00E96842" w:rsidRPr="001F78F9">
        <w:rPr>
          <w:rFonts w:eastAsia="Times New Roman" w:cstheme="majorBidi"/>
          <w:color w:val="000000" w:themeColor="text1"/>
          <w:lang w:val="en"/>
        </w:rPr>
        <w:t>statewide</w:t>
      </w:r>
      <w:r w:rsidR="002F225A" w:rsidRPr="001F78F9">
        <w:rPr>
          <w:rFonts w:eastAsia="Times New Roman" w:cstheme="majorBidi"/>
          <w:color w:val="000000" w:themeColor="text1"/>
          <w:lang w:val="en"/>
        </w:rPr>
        <w:t xml:space="preserve"> spend, square footage, contracts, </w:t>
      </w:r>
      <w:r w:rsidR="00E96842" w:rsidRPr="001F78F9">
        <w:rPr>
          <w:rFonts w:eastAsia="Times New Roman" w:cstheme="majorBidi"/>
          <w:color w:val="000000" w:themeColor="text1"/>
          <w:lang w:val="en"/>
        </w:rPr>
        <w:t>etc.</w:t>
      </w:r>
      <w:r w:rsidR="002F225A" w:rsidRPr="001F78F9">
        <w:rPr>
          <w:rFonts w:eastAsia="Times New Roman" w:cstheme="majorBidi"/>
          <w:color w:val="000000" w:themeColor="text1"/>
          <w:lang w:val="en"/>
        </w:rPr>
        <w:t>).</w:t>
      </w:r>
    </w:p>
    <w:p w14:paraId="60924829" w14:textId="77777777" w:rsidR="0053283E" w:rsidRDefault="0053283E" w:rsidP="00636326">
      <w:pPr>
        <w:spacing w:line="276" w:lineRule="auto"/>
        <w:ind w:left="720"/>
        <w:rPr>
          <w:rFonts w:eastAsia="Times New Roman" w:cstheme="majorHAnsi"/>
          <w:color w:val="000000"/>
          <w:szCs w:val="22"/>
          <w:lang w:val="en"/>
        </w:rPr>
      </w:pPr>
    </w:p>
    <w:p w14:paraId="508930C0" w14:textId="472F7EC7" w:rsidR="00636326" w:rsidRDefault="002F225A" w:rsidP="3243F50C">
      <w:pPr>
        <w:spacing w:line="276" w:lineRule="auto"/>
        <w:ind w:left="720"/>
        <w:rPr>
          <w:rFonts w:eastAsia="Times New Roman" w:cstheme="majorBidi"/>
          <w:color w:val="000000"/>
          <w:lang w:val="en"/>
        </w:rPr>
      </w:pPr>
      <w:r w:rsidRPr="3243F50C">
        <w:rPr>
          <w:rFonts w:eastAsia="Times New Roman" w:cstheme="majorBidi"/>
          <w:color w:val="000000" w:themeColor="text1"/>
          <w:lang w:val="en"/>
        </w:rPr>
        <w:t xml:space="preserve">Each program produces </w:t>
      </w:r>
      <w:r w:rsidR="002C114F" w:rsidRPr="3243F50C">
        <w:rPr>
          <w:rFonts w:eastAsia="Times New Roman" w:cstheme="majorBidi"/>
          <w:color w:val="000000" w:themeColor="text1"/>
          <w:lang w:val="en"/>
        </w:rPr>
        <w:t>multiple deliverables that include</w:t>
      </w:r>
      <w:r w:rsidRPr="3243F50C">
        <w:rPr>
          <w:rFonts w:eastAsia="Times New Roman" w:cstheme="majorBidi"/>
          <w:color w:val="000000" w:themeColor="text1"/>
          <w:lang w:val="en"/>
        </w:rPr>
        <w:t xml:space="preserve"> output justification package</w:t>
      </w:r>
      <w:r w:rsidR="057DC710" w:rsidRPr="3243F50C">
        <w:rPr>
          <w:rFonts w:eastAsia="Times New Roman" w:cstheme="majorBidi"/>
          <w:color w:val="000000" w:themeColor="text1"/>
          <w:lang w:val="en"/>
        </w:rPr>
        <w:t>s</w:t>
      </w:r>
      <w:r w:rsidRPr="3243F50C">
        <w:rPr>
          <w:rFonts w:eastAsia="Times New Roman" w:cstheme="majorBidi"/>
          <w:color w:val="000000" w:themeColor="text1"/>
          <w:lang w:val="en"/>
        </w:rPr>
        <w:t xml:space="preserve"> describing each rate or service, the calculation of the projected outputs, and billable </w:t>
      </w:r>
      <w:r w:rsidR="00B11CFE" w:rsidRPr="3243F50C">
        <w:rPr>
          <w:rFonts w:eastAsia="Times New Roman" w:cstheme="majorBidi"/>
          <w:color w:val="000000" w:themeColor="text1"/>
          <w:lang w:val="en"/>
        </w:rPr>
        <w:t>hours</w:t>
      </w:r>
      <w:r w:rsidRPr="3243F50C">
        <w:rPr>
          <w:rFonts w:eastAsia="Times New Roman" w:cstheme="majorBidi"/>
          <w:color w:val="000000" w:themeColor="text1"/>
          <w:lang w:val="en"/>
        </w:rPr>
        <w:t xml:space="preserve"> worksheet</w:t>
      </w:r>
      <w:r w:rsidR="002C114F" w:rsidRPr="3243F50C">
        <w:rPr>
          <w:rFonts w:eastAsia="Times New Roman" w:cstheme="majorBidi"/>
          <w:color w:val="000000" w:themeColor="text1"/>
          <w:lang w:val="en"/>
        </w:rPr>
        <w:t>s</w:t>
      </w:r>
      <w:r w:rsidRPr="3243F50C">
        <w:rPr>
          <w:rFonts w:eastAsia="Times New Roman" w:cstheme="majorBidi"/>
          <w:color w:val="000000" w:themeColor="text1"/>
          <w:lang w:val="en"/>
        </w:rPr>
        <w:t xml:space="preserve"> (if applicable). For hourly rates, the program determines the number </w:t>
      </w:r>
      <w:r w:rsidR="0053283E" w:rsidRPr="3243F50C">
        <w:rPr>
          <w:rFonts w:eastAsia="Times New Roman" w:cstheme="majorBidi"/>
          <w:color w:val="000000" w:themeColor="text1"/>
          <w:lang w:val="en"/>
        </w:rPr>
        <w:t xml:space="preserve">of </w:t>
      </w:r>
      <w:r w:rsidRPr="3243F50C">
        <w:rPr>
          <w:rFonts w:eastAsia="Times New Roman" w:cstheme="majorBidi"/>
          <w:color w:val="000000" w:themeColor="text1"/>
          <w:lang w:val="en"/>
        </w:rPr>
        <w:t xml:space="preserve">billable positions needed to produce the projected outputs, </w:t>
      </w:r>
      <w:r w:rsidR="002C114F" w:rsidRPr="3243F50C">
        <w:rPr>
          <w:rFonts w:eastAsia="Times New Roman" w:cstheme="majorBidi"/>
          <w:color w:val="000000" w:themeColor="text1"/>
          <w:lang w:val="en"/>
        </w:rPr>
        <w:t xml:space="preserve">which are </w:t>
      </w:r>
      <w:r w:rsidRPr="3243F50C">
        <w:rPr>
          <w:rFonts w:eastAsia="Times New Roman" w:cstheme="majorBidi"/>
          <w:color w:val="000000" w:themeColor="text1"/>
          <w:lang w:val="en"/>
        </w:rPr>
        <w:t xml:space="preserve">measured as billable hours and included in the costs to recover. The DGS rates are set at a level </w:t>
      </w:r>
      <w:r w:rsidR="003133B2" w:rsidRPr="3243F50C">
        <w:rPr>
          <w:rFonts w:eastAsia="Times New Roman" w:cstheme="majorBidi"/>
          <w:color w:val="000000" w:themeColor="text1"/>
          <w:lang w:val="en"/>
        </w:rPr>
        <w:t>that will</w:t>
      </w:r>
      <w:r w:rsidRPr="3243F50C">
        <w:rPr>
          <w:rFonts w:eastAsia="Times New Roman" w:cstheme="majorBidi"/>
          <w:color w:val="000000" w:themeColor="text1"/>
          <w:lang w:val="en"/>
        </w:rPr>
        <w:t xml:space="preserve"> generate enough revenue to cover the costs of providing </w:t>
      </w:r>
      <w:r w:rsidR="003133B2" w:rsidRPr="3243F50C">
        <w:rPr>
          <w:rFonts w:eastAsia="Times New Roman" w:cstheme="majorBidi"/>
          <w:color w:val="000000" w:themeColor="text1"/>
          <w:lang w:val="en"/>
        </w:rPr>
        <w:t>the</w:t>
      </w:r>
      <w:r w:rsidRPr="3243F50C">
        <w:rPr>
          <w:rFonts w:eastAsia="Times New Roman" w:cstheme="majorBidi"/>
          <w:color w:val="000000" w:themeColor="text1"/>
          <w:lang w:val="en"/>
        </w:rPr>
        <w:t xml:space="preserve"> service.</w:t>
      </w:r>
    </w:p>
    <w:p w14:paraId="4A66BA19" w14:textId="77777777" w:rsidR="005F2664" w:rsidRDefault="005F2664">
      <w:pPr>
        <w:rPr>
          <w:rFonts w:cstheme="majorBidi"/>
          <w:b/>
          <w:bCs/>
          <w:color w:val="92D050"/>
          <w:sz w:val="28"/>
          <w:szCs w:val="28"/>
          <w:lang w:val="en"/>
        </w:rPr>
      </w:pPr>
      <w:r>
        <w:rPr>
          <w:rFonts w:cstheme="majorBidi"/>
          <w:b/>
          <w:bCs/>
          <w:color w:val="92D050"/>
          <w:sz w:val="28"/>
          <w:szCs w:val="28"/>
          <w:lang w:val="en"/>
        </w:rPr>
        <w:br w:type="page"/>
      </w:r>
    </w:p>
    <w:p w14:paraId="30BC0A8D" w14:textId="6232097F" w:rsidR="00A75726" w:rsidRPr="00020A02" w:rsidRDefault="00255DFC" w:rsidP="00020A02">
      <w:pPr>
        <w:pStyle w:val="Heading2"/>
        <w:rPr>
          <w:rFonts w:eastAsia="Times New Roman"/>
          <w:color w:val="92D050"/>
          <w:sz w:val="28"/>
          <w:szCs w:val="40"/>
          <w:lang w:val="en"/>
        </w:rPr>
      </w:pPr>
      <w:r>
        <w:rPr>
          <w:color w:val="92D050"/>
          <w:sz w:val="28"/>
          <w:szCs w:val="28"/>
          <w:lang w:val="en"/>
        </w:rPr>
        <w:lastRenderedPageBreak/>
        <w:t xml:space="preserve">Changes to DGS Rates for Current </w:t>
      </w:r>
      <w:r w:rsidR="00333935">
        <w:rPr>
          <w:color w:val="92D050"/>
          <w:sz w:val="28"/>
          <w:szCs w:val="28"/>
          <w:lang w:val="en"/>
        </w:rPr>
        <w:t xml:space="preserve">and Budget </w:t>
      </w:r>
      <w:r>
        <w:rPr>
          <w:color w:val="92D050"/>
          <w:sz w:val="28"/>
          <w:szCs w:val="28"/>
          <w:lang w:val="en"/>
        </w:rPr>
        <w:t>Year</w:t>
      </w:r>
      <w:r w:rsidR="00333935">
        <w:rPr>
          <w:color w:val="92D050"/>
          <w:sz w:val="28"/>
          <w:szCs w:val="28"/>
          <w:lang w:val="en"/>
        </w:rPr>
        <w:t>s</w:t>
      </w:r>
      <w:r>
        <w:rPr>
          <w:color w:val="92D050"/>
          <w:sz w:val="28"/>
          <w:szCs w:val="28"/>
          <w:lang w:val="en"/>
        </w:rPr>
        <w:t xml:space="preserve"> </w:t>
      </w:r>
    </w:p>
    <w:p w14:paraId="74101702" w14:textId="3712E0B6" w:rsidR="7B53977C" w:rsidRDefault="002207CF" w:rsidP="005B249A">
      <w:pPr>
        <w:spacing w:line="276" w:lineRule="auto"/>
        <w:ind w:left="720"/>
        <w:rPr>
          <w:rFonts w:eastAsia="Times New Roman" w:cstheme="majorBidi"/>
          <w:color w:val="000000" w:themeColor="text1"/>
          <w:lang w:val="en"/>
        </w:rPr>
      </w:pPr>
      <w:r>
        <w:rPr>
          <w:rFonts w:eastAsia="Times New Roman" w:cstheme="majorBidi"/>
          <w:color w:val="000000" w:themeColor="text1"/>
          <w:lang w:val="en"/>
        </w:rPr>
        <w:t>D</w:t>
      </w:r>
      <w:r w:rsidR="7B53977C" w:rsidRPr="005B249A">
        <w:rPr>
          <w:rFonts w:eastAsia="Times New Roman" w:cstheme="majorBidi"/>
          <w:color w:val="000000" w:themeColor="text1"/>
          <w:lang w:val="en"/>
        </w:rPr>
        <w:t>ue to the economic impact of the COVID-19 pandemic, DGS consider</w:t>
      </w:r>
      <w:r>
        <w:rPr>
          <w:rFonts w:eastAsia="Times New Roman" w:cstheme="majorBidi"/>
          <w:color w:val="000000" w:themeColor="text1"/>
          <w:lang w:val="en"/>
        </w:rPr>
        <w:t>ed</w:t>
      </w:r>
      <w:r w:rsidR="7B53977C" w:rsidRPr="005B249A">
        <w:rPr>
          <w:rFonts w:eastAsia="Times New Roman" w:cstheme="majorBidi"/>
          <w:color w:val="000000" w:themeColor="text1"/>
          <w:lang w:val="en"/>
        </w:rPr>
        <w:t xml:space="preserve"> a number of revenue and workload scenario</w:t>
      </w:r>
      <w:r>
        <w:rPr>
          <w:rFonts w:eastAsia="Times New Roman" w:cstheme="majorBidi"/>
          <w:color w:val="000000" w:themeColor="text1"/>
          <w:lang w:val="en"/>
        </w:rPr>
        <w:t>s</w:t>
      </w:r>
      <w:r w:rsidR="7B53977C" w:rsidRPr="005B249A">
        <w:rPr>
          <w:rFonts w:eastAsia="Times New Roman" w:cstheme="majorBidi"/>
          <w:color w:val="000000" w:themeColor="text1"/>
          <w:lang w:val="en"/>
        </w:rPr>
        <w:t xml:space="preserve"> to develop a forecast </w:t>
      </w:r>
      <w:r>
        <w:rPr>
          <w:rFonts w:eastAsia="Times New Roman" w:cstheme="majorBidi"/>
          <w:color w:val="000000" w:themeColor="text1"/>
          <w:lang w:val="en"/>
        </w:rPr>
        <w:t>that would</w:t>
      </w:r>
      <w:r w:rsidR="7B53977C" w:rsidRPr="005B249A">
        <w:rPr>
          <w:rFonts w:eastAsia="Times New Roman" w:cstheme="majorBidi"/>
          <w:color w:val="000000" w:themeColor="text1"/>
          <w:lang w:val="en"/>
        </w:rPr>
        <w:t xml:space="preserve"> avoid any rate increases that </w:t>
      </w:r>
      <w:r>
        <w:rPr>
          <w:rFonts w:eastAsia="Times New Roman" w:cstheme="majorBidi"/>
          <w:color w:val="000000" w:themeColor="text1"/>
          <w:lang w:val="en"/>
        </w:rPr>
        <w:t>were</w:t>
      </w:r>
      <w:r w:rsidRPr="005B249A">
        <w:rPr>
          <w:rFonts w:eastAsia="Times New Roman" w:cstheme="majorBidi"/>
          <w:color w:val="000000" w:themeColor="text1"/>
          <w:lang w:val="en"/>
        </w:rPr>
        <w:t xml:space="preserve"> </w:t>
      </w:r>
      <w:r w:rsidR="7B53977C" w:rsidRPr="005B249A">
        <w:rPr>
          <w:rFonts w:eastAsia="Times New Roman" w:cstheme="majorBidi"/>
          <w:color w:val="000000" w:themeColor="text1"/>
          <w:lang w:val="en"/>
        </w:rPr>
        <w:t xml:space="preserve">not necessary to recover the cost of providing services. </w:t>
      </w:r>
      <w:r w:rsidR="00100A0C" w:rsidRPr="00100A0C">
        <w:rPr>
          <w:rFonts w:eastAsia="Times New Roman" w:cstheme="majorBidi"/>
          <w:color w:val="000000" w:themeColor="text1"/>
          <w:lang w:val="en"/>
        </w:rPr>
        <w:t xml:space="preserve">While the pandemic has resulted in a severe drop in economic activity which has significantly reduced state revenue, the demand for DGS services is higher than ever. We have responded by continuing to provide excellent </w:t>
      </w:r>
      <w:r>
        <w:rPr>
          <w:rFonts w:eastAsia="Times New Roman" w:cstheme="majorBidi"/>
          <w:color w:val="000000" w:themeColor="text1"/>
          <w:lang w:val="en"/>
        </w:rPr>
        <w:t xml:space="preserve">and cost effective services to </w:t>
      </w:r>
      <w:r w:rsidR="00100A0C" w:rsidRPr="00100A0C">
        <w:rPr>
          <w:rFonts w:eastAsia="Times New Roman" w:cstheme="majorBidi"/>
          <w:color w:val="000000" w:themeColor="text1"/>
          <w:lang w:val="en"/>
        </w:rPr>
        <w:t>our clients</w:t>
      </w:r>
      <w:r w:rsidR="00582450">
        <w:rPr>
          <w:rFonts w:eastAsia="Times New Roman" w:cstheme="majorBidi"/>
          <w:color w:val="000000" w:themeColor="text1"/>
          <w:lang w:val="en"/>
        </w:rPr>
        <w:t>;</w:t>
      </w:r>
      <w:r w:rsidR="00100A0C" w:rsidRPr="00100A0C">
        <w:rPr>
          <w:rFonts w:eastAsia="Times New Roman" w:cstheme="majorBidi"/>
          <w:color w:val="000000" w:themeColor="text1"/>
          <w:lang w:val="en"/>
        </w:rPr>
        <w:t xml:space="preserve"> from cleaning and sanitizing to ensuring safe workplaces, publishing materials to inform California voters in this pivotal election year, to coordinating emergency response efforts to help stop the spread of both wildfires and COVID-19.</w:t>
      </w:r>
      <w:r w:rsidR="00255DFC">
        <w:rPr>
          <w:rFonts w:eastAsia="Times New Roman" w:cstheme="majorBidi"/>
          <w:color w:val="000000" w:themeColor="text1"/>
          <w:lang w:val="en"/>
        </w:rPr>
        <w:t xml:space="preserve"> As a result of these efforts, this year’s Price Book includes reduction</w:t>
      </w:r>
      <w:r w:rsidR="00CB331B">
        <w:rPr>
          <w:rFonts w:eastAsia="Times New Roman" w:cstheme="majorBidi"/>
          <w:color w:val="000000" w:themeColor="text1"/>
          <w:lang w:val="en"/>
        </w:rPr>
        <w:t>s</w:t>
      </w:r>
      <w:r w:rsidR="00255DFC">
        <w:rPr>
          <w:rFonts w:eastAsia="Times New Roman" w:cstheme="majorBidi"/>
          <w:color w:val="000000" w:themeColor="text1"/>
          <w:lang w:val="en"/>
        </w:rPr>
        <w:t xml:space="preserve"> in </w:t>
      </w:r>
      <w:r w:rsidR="00255DFC" w:rsidRPr="00CB331B">
        <w:rPr>
          <w:rFonts w:eastAsia="Times New Roman" w:cstheme="majorBidi"/>
          <w:color w:val="000000" w:themeColor="text1"/>
          <w:lang w:val="en"/>
        </w:rPr>
        <w:t xml:space="preserve">four </w:t>
      </w:r>
      <w:r w:rsidR="00CB331B">
        <w:rPr>
          <w:rFonts w:eastAsia="Times New Roman" w:cstheme="majorBidi"/>
          <w:color w:val="000000" w:themeColor="text1"/>
          <w:lang w:val="en"/>
        </w:rPr>
        <w:t>programs</w:t>
      </w:r>
      <w:r w:rsidR="00255DFC">
        <w:rPr>
          <w:rFonts w:eastAsia="Times New Roman" w:cstheme="majorBidi"/>
          <w:color w:val="000000" w:themeColor="text1"/>
          <w:lang w:val="en"/>
        </w:rPr>
        <w:t xml:space="preserve"> from what was proposed last year</w:t>
      </w:r>
      <w:r>
        <w:rPr>
          <w:rFonts w:eastAsia="Times New Roman" w:cstheme="majorBidi"/>
          <w:color w:val="000000" w:themeColor="text1"/>
          <w:lang w:val="en"/>
        </w:rPr>
        <w:t xml:space="preserve"> which</w:t>
      </w:r>
      <w:r w:rsidR="00255DFC">
        <w:rPr>
          <w:rFonts w:eastAsia="Times New Roman" w:cstheme="majorBidi"/>
          <w:color w:val="000000" w:themeColor="text1"/>
          <w:lang w:val="en"/>
        </w:rPr>
        <w:t xml:space="preserve"> includ</w:t>
      </w:r>
      <w:r>
        <w:rPr>
          <w:rFonts w:eastAsia="Times New Roman" w:cstheme="majorBidi"/>
          <w:color w:val="000000" w:themeColor="text1"/>
          <w:lang w:val="en"/>
        </w:rPr>
        <w:t>es</w:t>
      </w:r>
      <w:r w:rsidR="00255DFC">
        <w:rPr>
          <w:rFonts w:eastAsia="Times New Roman" w:cstheme="majorBidi"/>
          <w:color w:val="000000" w:themeColor="text1"/>
          <w:lang w:val="en"/>
        </w:rPr>
        <w:t xml:space="preserve"> the Procurement </w:t>
      </w:r>
      <w:r w:rsidR="00333935">
        <w:rPr>
          <w:rFonts w:eastAsia="Times New Roman" w:cstheme="majorBidi"/>
          <w:color w:val="000000" w:themeColor="text1"/>
          <w:lang w:val="en"/>
        </w:rPr>
        <w:t>Division, Office of Sustainability, Office of Legal Services, and Office of Fleet Asset Management.</w:t>
      </w:r>
      <w:r w:rsidR="00255DFC">
        <w:rPr>
          <w:rFonts w:eastAsia="Times New Roman" w:cstheme="majorBidi"/>
          <w:color w:val="000000" w:themeColor="text1"/>
          <w:lang w:val="en"/>
        </w:rPr>
        <w:t xml:space="preserve"> </w:t>
      </w:r>
    </w:p>
    <w:p w14:paraId="22BC64DD" w14:textId="7A617EAB" w:rsidR="3243F50C" w:rsidRPr="005B249A" w:rsidRDefault="3243F50C" w:rsidP="005B249A">
      <w:pPr>
        <w:spacing w:line="276" w:lineRule="auto"/>
        <w:ind w:left="720"/>
        <w:rPr>
          <w:rFonts w:eastAsia="Times New Roman" w:cstheme="majorBidi"/>
          <w:color w:val="000000" w:themeColor="text1"/>
          <w:lang w:val="en"/>
        </w:rPr>
      </w:pPr>
    </w:p>
    <w:p w14:paraId="3CF43DC0" w14:textId="5349AB4F" w:rsidR="7B53977C" w:rsidRDefault="7B53977C" w:rsidP="005B249A">
      <w:pPr>
        <w:spacing w:line="276" w:lineRule="auto"/>
        <w:ind w:left="720"/>
        <w:rPr>
          <w:rFonts w:eastAsia="Times New Roman" w:cstheme="majorBidi"/>
          <w:color w:val="000000" w:themeColor="text1"/>
          <w:lang w:val="en"/>
        </w:rPr>
      </w:pPr>
      <w:r w:rsidRPr="005B249A">
        <w:rPr>
          <w:rFonts w:eastAsia="Times New Roman" w:cstheme="majorBidi"/>
          <w:color w:val="000000" w:themeColor="text1"/>
          <w:lang w:val="en"/>
        </w:rPr>
        <w:t xml:space="preserve">In an ordinary year, DGS would publish rates for two budget years so our clients have the best information possible to plan and make business decisions with confidence. However, this year has been anything but ordinary. </w:t>
      </w:r>
      <w:r w:rsidR="002207CF">
        <w:rPr>
          <w:rFonts w:eastAsia="Times New Roman" w:cstheme="majorBidi"/>
          <w:color w:val="000000" w:themeColor="text1"/>
          <w:lang w:val="en"/>
        </w:rPr>
        <w:t>As a</w:t>
      </w:r>
      <w:r w:rsidR="002207CF" w:rsidRPr="005B249A">
        <w:rPr>
          <w:rFonts w:eastAsia="Times New Roman" w:cstheme="majorBidi"/>
          <w:color w:val="000000" w:themeColor="text1"/>
          <w:lang w:val="en"/>
        </w:rPr>
        <w:t xml:space="preserve"> </w:t>
      </w:r>
      <w:r w:rsidRPr="005B249A">
        <w:rPr>
          <w:rFonts w:eastAsia="Times New Roman" w:cstheme="majorBidi"/>
          <w:color w:val="000000" w:themeColor="text1"/>
          <w:lang w:val="en"/>
        </w:rPr>
        <w:t xml:space="preserve">result of </w:t>
      </w:r>
      <w:r w:rsidR="00100A0C">
        <w:rPr>
          <w:rFonts w:eastAsia="Times New Roman" w:cstheme="majorBidi"/>
          <w:color w:val="000000" w:themeColor="text1"/>
          <w:lang w:val="en"/>
        </w:rPr>
        <w:t>our</w:t>
      </w:r>
      <w:r w:rsidRPr="005B249A">
        <w:rPr>
          <w:rFonts w:eastAsia="Times New Roman" w:cstheme="majorBidi"/>
          <w:color w:val="000000" w:themeColor="text1"/>
          <w:lang w:val="en"/>
        </w:rPr>
        <w:t xml:space="preserve"> analys</w:t>
      </w:r>
      <w:r w:rsidR="002207CF">
        <w:rPr>
          <w:rFonts w:eastAsia="Times New Roman" w:cstheme="majorBidi"/>
          <w:color w:val="000000" w:themeColor="text1"/>
          <w:lang w:val="en"/>
        </w:rPr>
        <w:t>is,</w:t>
      </w:r>
      <w:r w:rsidRPr="005B249A">
        <w:rPr>
          <w:rFonts w:eastAsia="Times New Roman" w:cstheme="majorBidi"/>
          <w:color w:val="000000" w:themeColor="text1"/>
          <w:lang w:val="en"/>
        </w:rPr>
        <w:t xml:space="preserve"> </w:t>
      </w:r>
      <w:r w:rsidR="002207CF">
        <w:rPr>
          <w:rFonts w:eastAsia="Times New Roman" w:cstheme="majorBidi"/>
          <w:color w:val="000000" w:themeColor="text1"/>
          <w:lang w:val="en"/>
        </w:rPr>
        <w:t xml:space="preserve">and given </w:t>
      </w:r>
      <w:r w:rsidR="00100A0C">
        <w:rPr>
          <w:rFonts w:eastAsia="Times New Roman" w:cstheme="majorBidi"/>
          <w:color w:val="000000" w:themeColor="text1"/>
          <w:lang w:val="en"/>
        </w:rPr>
        <w:t xml:space="preserve">the current political and </w:t>
      </w:r>
      <w:r w:rsidRPr="005B249A">
        <w:rPr>
          <w:rFonts w:eastAsia="Times New Roman" w:cstheme="majorBidi"/>
          <w:color w:val="000000" w:themeColor="text1"/>
          <w:lang w:val="en"/>
        </w:rPr>
        <w:t>economic uncertainty, the best decision for our clients</w:t>
      </w:r>
      <w:r w:rsidR="00255DFC">
        <w:rPr>
          <w:rFonts w:eastAsia="Times New Roman" w:cstheme="majorBidi"/>
          <w:color w:val="000000" w:themeColor="text1"/>
          <w:lang w:val="en"/>
        </w:rPr>
        <w:t xml:space="preserve"> </w:t>
      </w:r>
      <w:r w:rsidRPr="005B249A">
        <w:rPr>
          <w:rFonts w:eastAsia="Times New Roman" w:cstheme="majorBidi"/>
          <w:color w:val="000000" w:themeColor="text1"/>
          <w:lang w:val="en"/>
        </w:rPr>
        <w:t xml:space="preserve">is </w:t>
      </w:r>
      <w:r w:rsidR="00100A0C">
        <w:rPr>
          <w:rFonts w:eastAsia="Times New Roman" w:cstheme="majorBidi"/>
          <w:color w:val="000000" w:themeColor="text1"/>
          <w:lang w:val="en"/>
        </w:rPr>
        <w:t xml:space="preserve">to </w:t>
      </w:r>
      <w:r w:rsidRPr="005B249A">
        <w:rPr>
          <w:rFonts w:eastAsia="Times New Roman" w:cstheme="majorBidi"/>
          <w:color w:val="000000" w:themeColor="text1"/>
          <w:lang w:val="en"/>
        </w:rPr>
        <w:t>hold rates</w:t>
      </w:r>
      <w:r w:rsidR="00255DFC">
        <w:rPr>
          <w:rFonts w:eastAsia="Times New Roman" w:cstheme="majorBidi"/>
          <w:color w:val="000000" w:themeColor="text1"/>
          <w:lang w:val="en"/>
        </w:rPr>
        <w:t xml:space="preserve"> flat at the published 2020-21 rates</w:t>
      </w:r>
      <w:r w:rsidRPr="005B249A">
        <w:rPr>
          <w:rFonts w:eastAsia="Times New Roman" w:cstheme="majorBidi"/>
          <w:color w:val="000000" w:themeColor="text1"/>
          <w:lang w:val="en"/>
        </w:rPr>
        <w:t xml:space="preserve"> for 2021-22</w:t>
      </w:r>
      <w:r w:rsidR="00255DFC">
        <w:rPr>
          <w:rFonts w:eastAsia="Times New Roman" w:cstheme="majorBidi"/>
          <w:color w:val="000000" w:themeColor="text1"/>
          <w:lang w:val="en"/>
        </w:rPr>
        <w:t xml:space="preserve"> , with the exception of building rates</w:t>
      </w:r>
      <w:r w:rsidRPr="005B249A">
        <w:rPr>
          <w:rFonts w:eastAsia="Times New Roman" w:cstheme="majorBidi"/>
          <w:color w:val="000000" w:themeColor="text1"/>
          <w:lang w:val="en"/>
        </w:rPr>
        <w:t>.</w:t>
      </w:r>
      <w:r w:rsidR="00333935">
        <w:rPr>
          <w:rFonts w:eastAsia="Times New Roman" w:cstheme="majorBidi"/>
          <w:color w:val="000000" w:themeColor="text1"/>
          <w:lang w:val="en"/>
        </w:rPr>
        <w:t xml:space="preserve"> DGS is expecting to move forward on a change in the building rental rate methodology for budget year 2021-22</w:t>
      </w:r>
      <w:r w:rsidR="004D5908">
        <w:rPr>
          <w:rFonts w:eastAsia="Times New Roman" w:cstheme="majorBidi"/>
          <w:color w:val="000000" w:themeColor="text1"/>
          <w:lang w:val="en"/>
        </w:rPr>
        <w:t xml:space="preserve"> which will </w:t>
      </w:r>
      <w:r w:rsidR="00333935">
        <w:rPr>
          <w:rFonts w:eastAsia="Times New Roman" w:cstheme="majorBidi"/>
          <w:color w:val="000000" w:themeColor="text1"/>
          <w:lang w:val="en"/>
        </w:rPr>
        <w:t>adjust building rent based upon condition and location.</w:t>
      </w:r>
    </w:p>
    <w:p w14:paraId="4DDBA3F1" w14:textId="543FA411" w:rsidR="3243F50C" w:rsidRPr="005B249A" w:rsidRDefault="3243F50C" w:rsidP="005B249A">
      <w:pPr>
        <w:spacing w:line="276" w:lineRule="auto"/>
        <w:ind w:left="720"/>
        <w:rPr>
          <w:rFonts w:eastAsia="Times New Roman" w:cstheme="majorBidi"/>
          <w:color w:val="000000" w:themeColor="text1"/>
          <w:lang w:val="en"/>
        </w:rPr>
      </w:pPr>
    </w:p>
    <w:p w14:paraId="38EA9BB1" w14:textId="69B68065" w:rsidR="7B53977C" w:rsidRDefault="004D5908" w:rsidP="005B249A">
      <w:pPr>
        <w:spacing w:line="276" w:lineRule="auto"/>
        <w:ind w:left="720"/>
        <w:rPr>
          <w:rFonts w:eastAsia="Times New Roman" w:cstheme="majorBidi"/>
          <w:color w:val="000000" w:themeColor="text1"/>
          <w:lang w:val="en"/>
        </w:rPr>
      </w:pPr>
      <w:bookmarkStart w:id="2" w:name="_Hlk54709721"/>
      <w:r>
        <w:rPr>
          <w:rFonts w:eastAsia="Times New Roman" w:cstheme="majorBidi"/>
          <w:color w:val="000000" w:themeColor="text1"/>
          <w:lang w:val="en"/>
        </w:rPr>
        <w:t xml:space="preserve">While we currently plan to hold rates constant in the budget year, we will </w:t>
      </w:r>
      <w:r w:rsidR="7B53977C" w:rsidRPr="005B249A">
        <w:rPr>
          <w:rFonts w:eastAsia="Times New Roman" w:cstheme="majorBidi"/>
          <w:color w:val="000000" w:themeColor="text1"/>
          <w:lang w:val="en"/>
        </w:rPr>
        <w:t xml:space="preserve">monitor workload, revenue, and client needs, and we will adjust rates </w:t>
      </w:r>
      <w:r>
        <w:rPr>
          <w:rFonts w:eastAsia="Times New Roman" w:cstheme="majorBidi"/>
          <w:color w:val="000000" w:themeColor="text1"/>
          <w:lang w:val="en"/>
        </w:rPr>
        <w:t xml:space="preserve">as needed. This will ensure </w:t>
      </w:r>
      <w:r w:rsidR="7B53977C" w:rsidRPr="005B249A">
        <w:rPr>
          <w:rFonts w:eastAsia="Times New Roman" w:cstheme="majorBidi"/>
          <w:color w:val="000000" w:themeColor="text1"/>
          <w:lang w:val="en"/>
        </w:rPr>
        <w:t>DGS is able to carry out its statutory responsibilities and deliver the best customer service at the best rates possible.</w:t>
      </w:r>
    </w:p>
    <w:p w14:paraId="5C0ACCFC" w14:textId="77777777" w:rsidR="0053283E" w:rsidRDefault="0053283E">
      <w:pPr>
        <w:rPr>
          <w:b/>
          <w:color w:val="00B050"/>
          <w:lang w:val="en"/>
        </w:rPr>
      </w:pPr>
      <w:bookmarkStart w:id="3" w:name="_Toc16760454"/>
      <w:bookmarkEnd w:id="2"/>
      <w:r>
        <w:rPr>
          <w:b/>
          <w:color w:val="00B050"/>
          <w:lang w:val="en"/>
        </w:rPr>
        <w:br w:type="page"/>
      </w:r>
    </w:p>
    <w:bookmarkStart w:id="4" w:name="_Toc19023608"/>
    <w:bookmarkEnd w:id="3"/>
    <w:p w14:paraId="4C4711D7" w14:textId="07B95598" w:rsidR="0012710F" w:rsidRPr="00A545C0" w:rsidRDefault="0012710F" w:rsidP="00A545C0">
      <w:pPr>
        <w:pStyle w:val="Heading1"/>
        <w:rPr>
          <w:b w:val="0"/>
          <w:lang w:val="en"/>
        </w:rPr>
      </w:pPr>
      <w:r w:rsidRPr="00A545C0">
        <w:rPr>
          <w:b w:val="0"/>
          <w:noProof/>
          <w:color w:val="000000"/>
        </w:rPr>
        <w:lastRenderedPageBreak/>
        <mc:AlternateContent>
          <mc:Choice Requires="wps">
            <w:drawing>
              <wp:anchor distT="0" distB="0" distL="114300" distR="114300" simplePos="0" relativeHeight="251658250" behindDoc="0" locked="0" layoutInCell="1" allowOverlap="1" wp14:anchorId="5979017B" wp14:editId="1C281870">
                <wp:simplePos x="0" y="0"/>
                <wp:positionH relativeFrom="column">
                  <wp:posOffset>457200</wp:posOffset>
                </wp:positionH>
                <wp:positionV relativeFrom="paragraph">
                  <wp:posOffset>262918</wp:posOffset>
                </wp:positionV>
                <wp:extent cx="5943600" cy="0"/>
                <wp:effectExtent l="0" t="0" r="19050" b="19050"/>
                <wp:wrapNone/>
                <wp:docPr id="9" name="Straight Connector 9" descr="Division of the State Architect Underline Graphic" title="Division of the State Architect Underline Graphic"/>
                <wp:cNvGraphicFramePr/>
                <a:graphic xmlns:a="http://schemas.openxmlformats.org/drawingml/2006/main">
                  <a:graphicData uri="http://schemas.microsoft.com/office/word/2010/wordprocessingShape">
                    <wps:wsp>
                      <wps:cNvCnPr/>
                      <wps:spPr>
                        <a:xfrm>
                          <a:off x="0" y="0"/>
                          <a:ext cx="5943600" cy="0"/>
                        </a:xfrm>
                        <a:prstGeom prst="line">
                          <a:avLst/>
                        </a:prstGeom>
                        <a:ln w="12700">
                          <a:solidFill>
                            <a:srgbClr val="78BA2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2655CA" id="Straight Connector 9" o:spid="_x0000_s1026" alt="Title: Division of the State Architect Underline Graphic - Description: Division of the State Architect Underline Graphic"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20.7pt" to="7in,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" strokecolor="#78ba23" strokeweight="1pt">
                <v:stroke joinstyle="miter"/>
              </v:line>
            </w:pict>
          </mc:Fallback>
        </mc:AlternateContent>
      </w:r>
      <w:r w:rsidR="00BF4992">
        <w:rPr>
          <w:lang w:val="en"/>
        </w:rPr>
        <w:t>Division of the State Architect</w:t>
      </w:r>
      <w:bookmarkEnd w:id="4"/>
    </w:p>
    <w:p w14:paraId="11964AC8" w14:textId="77777777" w:rsidR="00BF4992" w:rsidRPr="0065422A" w:rsidRDefault="00BF4992" w:rsidP="00D64404">
      <w:pPr>
        <w:ind w:left="720"/>
        <w:rPr>
          <w:rFonts w:cstheme="majorHAnsi"/>
          <w:color w:val="000000"/>
          <w:sz w:val="32"/>
          <w:szCs w:val="32"/>
          <w:lang w:val="en"/>
        </w:rPr>
      </w:pPr>
    </w:p>
    <w:p w14:paraId="234D0406" w14:textId="42B59331" w:rsidR="00BF4992" w:rsidRPr="00BB2247" w:rsidRDefault="00BF4992" w:rsidP="0065422A">
      <w:pPr>
        <w:spacing w:line="276" w:lineRule="auto"/>
        <w:ind w:left="720"/>
        <w:rPr>
          <w:rFonts w:eastAsia="Times New Roman" w:cstheme="majorBidi"/>
          <w:color w:val="000000" w:themeColor="text1"/>
          <w:lang w:val="en"/>
        </w:rPr>
      </w:pPr>
      <w:r w:rsidRPr="00BB2247">
        <w:rPr>
          <w:rFonts w:eastAsia="Times New Roman" w:cstheme="majorBidi"/>
          <w:color w:val="000000" w:themeColor="text1"/>
          <w:lang w:val="en"/>
        </w:rPr>
        <w:t>The Division of the State Architect (DSA) offers design and construction oversight for K-12 schools, community colleges</w:t>
      </w:r>
      <w:r w:rsidR="00651DB7" w:rsidRPr="00BB2247">
        <w:rPr>
          <w:rFonts w:eastAsia="Times New Roman" w:cstheme="majorBidi"/>
          <w:color w:val="000000" w:themeColor="text1"/>
          <w:lang w:val="en"/>
        </w:rPr>
        <w:t>,</w:t>
      </w:r>
      <w:r w:rsidRPr="00BB2247">
        <w:rPr>
          <w:rFonts w:eastAsia="Times New Roman" w:cstheme="majorBidi"/>
          <w:color w:val="000000" w:themeColor="text1"/>
          <w:lang w:val="en"/>
        </w:rPr>
        <w:t xml:space="preserve"> and various other state-owned/leased facilities to ensure</w:t>
      </w:r>
      <w:r w:rsidR="52A979F6" w:rsidRPr="00BB2247">
        <w:rPr>
          <w:rFonts w:eastAsia="Times New Roman" w:cstheme="majorBidi"/>
          <w:color w:val="000000" w:themeColor="text1"/>
          <w:lang w:val="en"/>
        </w:rPr>
        <w:t xml:space="preserve"> compliance </w:t>
      </w:r>
      <w:r w:rsidR="005F2664" w:rsidRPr="00BB2247">
        <w:rPr>
          <w:rFonts w:eastAsia="Times New Roman" w:cstheme="majorBidi"/>
          <w:color w:val="000000" w:themeColor="text1"/>
          <w:lang w:val="en"/>
        </w:rPr>
        <w:t>with</w:t>
      </w:r>
      <w:r w:rsidRPr="00BB2247">
        <w:rPr>
          <w:rFonts w:eastAsia="Times New Roman" w:cstheme="majorBidi"/>
          <w:color w:val="000000" w:themeColor="text1"/>
          <w:lang w:val="en"/>
        </w:rPr>
        <w:t xml:space="preserve"> 1) structural, 2) access, and 3) fire and life safety </w:t>
      </w:r>
      <w:r w:rsidR="55401655" w:rsidRPr="00BB2247">
        <w:rPr>
          <w:rFonts w:eastAsia="Times New Roman" w:cstheme="majorBidi"/>
          <w:color w:val="000000" w:themeColor="text1"/>
          <w:lang w:val="en"/>
        </w:rPr>
        <w:t>requirements</w:t>
      </w:r>
      <w:r w:rsidRPr="00BB2247">
        <w:rPr>
          <w:rFonts w:eastAsia="Times New Roman" w:cstheme="majorBidi"/>
          <w:color w:val="000000" w:themeColor="text1"/>
          <w:lang w:val="en"/>
        </w:rPr>
        <w:t xml:space="preserve">. DSA also develops accessibility, structural safety, and historical building codes and standards </w:t>
      </w:r>
      <w:r w:rsidR="2733977C" w:rsidRPr="00BB2247">
        <w:rPr>
          <w:rFonts w:eastAsia="Times New Roman" w:cstheme="majorBidi"/>
          <w:color w:val="000000" w:themeColor="text1"/>
          <w:lang w:val="en"/>
        </w:rPr>
        <w:t>for</w:t>
      </w:r>
      <w:r w:rsidRPr="00BB2247">
        <w:rPr>
          <w:rFonts w:eastAsia="Times New Roman" w:cstheme="majorBidi"/>
          <w:color w:val="000000" w:themeColor="text1"/>
          <w:lang w:val="en"/>
        </w:rPr>
        <w:t xml:space="preserve"> various public and private buildings throughout the state of California.</w:t>
      </w:r>
    </w:p>
    <w:p w14:paraId="220A806D" w14:textId="77777777" w:rsidR="00BF4992" w:rsidRPr="00BB2247" w:rsidRDefault="00BF4992" w:rsidP="0065422A">
      <w:pPr>
        <w:spacing w:line="276" w:lineRule="auto"/>
        <w:ind w:left="720"/>
        <w:rPr>
          <w:rFonts w:eastAsia="Times New Roman" w:cstheme="majorBidi"/>
          <w:color w:val="000000" w:themeColor="text1"/>
          <w:lang w:val="en"/>
        </w:rPr>
      </w:pPr>
    </w:p>
    <w:p w14:paraId="52F7130A" w14:textId="3273E143" w:rsidR="00BF4992" w:rsidRPr="00BB2247" w:rsidRDefault="00BF4992" w:rsidP="0065422A">
      <w:pPr>
        <w:spacing w:line="276" w:lineRule="auto"/>
        <w:ind w:left="720"/>
        <w:rPr>
          <w:rFonts w:eastAsia="Times New Roman" w:cstheme="majorBidi"/>
          <w:color w:val="000000" w:themeColor="text1"/>
          <w:lang w:val="en"/>
        </w:rPr>
      </w:pPr>
      <w:r w:rsidRPr="00BB2247">
        <w:rPr>
          <w:rFonts w:eastAsia="Times New Roman" w:cstheme="majorBidi"/>
          <w:color w:val="000000" w:themeColor="text1"/>
          <w:lang w:val="en"/>
        </w:rPr>
        <w:t xml:space="preserve">DSA rates are defined in statute by the </w:t>
      </w:r>
      <w:r w:rsidR="3FFCF3A0" w:rsidRPr="00BB2247">
        <w:rPr>
          <w:rFonts w:eastAsia="Times New Roman" w:cstheme="majorBidi"/>
          <w:color w:val="000000" w:themeColor="text1"/>
          <w:lang w:val="en"/>
        </w:rPr>
        <w:t>G</w:t>
      </w:r>
      <w:r w:rsidRPr="00BB2247">
        <w:rPr>
          <w:rFonts w:eastAsia="Times New Roman" w:cstheme="majorBidi"/>
          <w:color w:val="000000" w:themeColor="text1"/>
          <w:lang w:val="en"/>
        </w:rPr>
        <w:t xml:space="preserve">overnment </w:t>
      </w:r>
      <w:r w:rsidR="2DEF8A49" w:rsidRPr="00BB2247">
        <w:rPr>
          <w:rFonts w:eastAsia="Times New Roman" w:cstheme="majorBidi"/>
          <w:color w:val="000000" w:themeColor="text1"/>
          <w:lang w:val="en"/>
        </w:rPr>
        <w:t>C</w:t>
      </w:r>
      <w:r w:rsidRPr="00BB2247">
        <w:rPr>
          <w:rFonts w:eastAsia="Times New Roman" w:cstheme="majorBidi"/>
          <w:color w:val="000000" w:themeColor="text1"/>
          <w:lang w:val="en"/>
        </w:rPr>
        <w:t xml:space="preserve">ode </w:t>
      </w:r>
      <w:r w:rsidR="1E333AEF" w:rsidRPr="00BB2247">
        <w:rPr>
          <w:rFonts w:eastAsia="Times New Roman" w:cstheme="majorBidi"/>
          <w:color w:val="000000" w:themeColor="text1"/>
          <w:lang w:val="en"/>
        </w:rPr>
        <w:t>sections that</w:t>
      </w:r>
      <w:r w:rsidRPr="00BB2247">
        <w:rPr>
          <w:rFonts w:eastAsia="Times New Roman" w:cstheme="majorBidi"/>
          <w:color w:val="000000" w:themeColor="text1"/>
          <w:lang w:val="en"/>
        </w:rPr>
        <w:t xml:space="preserve"> establish the guidelines for each of its special funds. These rates can only be adjusted through an approved regulation packet, which proposes a change, addition, or deletion to existing regulations.</w:t>
      </w:r>
    </w:p>
    <w:p w14:paraId="681401A2" w14:textId="77777777" w:rsidR="00BF4992" w:rsidRDefault="00BF4992" w:rsidP="00BF4992">
      <w:pPr>
        <w:ind w:left="720" w:right="450"/>
        <w:rPr>
          <w:rFonts w:cstheme="majorHAnsi"/>
          <w:color w:val="000000"/>
          <w:szCs w:val="22"/>
          <w:lang w:val="en"/>
        </w:rPr>
      </w:pPr>
    </w:p>
    <w:p w14:paraId="3BA4601B" w14:textId="2B41E62D" w:rsidR="00BF4992" w:rsidRPr="0023075C" w:rsidRDefault="00BF4992" w:rsidP="00BF4992">
      <w:pPr>
        <w:pStyle w:val="Heading2"/>
        <w:rPr>
          <w:rFonts w:eastAsia="Times New Roman"/>
          <w:color w:val="92D050"/>
          <w:sz w:val="28"/>
          <w:szCs w:val="28"/>
        </w:rPr>
      </w:pPr>
      <w:bookmarkStart w:id="5" w:name="_Toc19023026"/>
      <w:bookmarkStart w:id="6" w:name="_Toc19023176"/>
      <w:bookmarkStart w:id="7" w:name="_Toc19023609"/>
      <w:r>
        <w:rPr>
          <w:rFonts w:eastAsia="Times New Roman"/>
          <w:color w:val="92D050"/>
          <w:sz w:val="28"/>
          <w:szCs w:val="28"/>
        </w:rPr>
        <w:t>DSA Rates</w:t>
      </w:r>
      <w:bookmarkEnd w:id="5"/>
      <w:bookmarkEnd w:id="6"/>
      <w:bookmarkEnd w:id="7"/>
    </w:p>
    <w:p w14:paraId="2C07C127" w14:textId="77777777" w:rsidR="00BF4992" w:rsidRPr="00A44402" w:rsidRDefault="00BF4992" w:rsidP="004F43D5">
      <w:pPr>
        <w:ind w:firstLine="720"/>
      </w:pPr>
    </w:p>
    <w:p w14:paraId="4089CABD" w14:textId="7967291D" w:rsidR="00BF4992" w:rsidRPr="00B516FE" w:rsidRDefault="00BF4992" w:rsidP="00BF4992">
      <w:pPr>
        <w:pStyle w:val="Heading3"/>
        <w:rPr>
          <w:szCs w:val="22"/>
          <w:lang w:val="en"/>
        </w:rPr>
      </w:pPr>
      <w:bookmarkStart w:id="8" w:name="_Toc19023027"/>
      <w:bookmarkStart w:id="9" w:name="_Toc19023177"/>
      <w:bookmarkStart w:id="10" w:name="_Toc19023610"/>
      <w:r>
        <w:rPr>
          <w:rFonts w:eastAsia="Times New Roman"/>
        </w:rPr>
        <w:t>Access Compliance</w:t>
      </w:r>
      <w:bookmarkEnd w:id="8"/>
      <w:bookmarkEnd w:id="9"/>
      <w:bookmarkEnd w:id="10"/>
    </w:p>
    <w:p w14:paraId="5A9368FC" w14:textId="77777777" w:rsidR="00BF4992" w:rsidRPr="00BB2247" w:rsidRDefault="00BF4992" w:rsidP="007C73E1">
      <w:pPr>
        <w:spacing w:line="276" w:lineRule="auto"/>
        <w:ind w:left="720"/>
        <w:rPr>
          <w:rFonts w:eastAsia="Times New Roman" w:cstheme="majorBidi"/>
          <w:color w:val="000000" w:themeColor="text1"/>
          <w:lang w:val="en"/>
        </w:rPr>
      </w:pPr>
      <w:r w:rsidRPr="00BB2247">
        <w:rPr>
          <w:rFonts w:eastAsia="Times New Roman" w:cstheme="majorBidi"/>
          <w:color w:val="000000" w:themeColor="text1"/>
          <w:lang w:val="en"/>
        </w:rPr>
        <w:t>DSA reviews construction plans and specifications for essential services buildings and other state-funded buildings and facilities. In addition, DSA reviews construction plans and specifications for elementary, secondary, and California Community Colleges that are funded by any California city, county, or special district. Review of these projects is necessary to ensure compliance with state accessibility requirements for persons with disabilities.</w:t>
      </w:r>
    </w:p>
    <w:p w14:paraId="642F6DA0" w14:textId="77777777" w:rsidR="00BF4992" w:rsidRPr="00BB2247" w:rsidRDefault="00BF4992" w:rsidP="00BB2247">
      <w:pPr>
        <w:ind w:left="720"/>
        <w:rPr>
          <w:rFonts w:eastAsia="Times New Roman" w:cstheme="majorBidi"/>
          <w:color w:val="000000" w:themeColor="text1"/>
          <w:lang w:val="en"/>
        </w:rPr>
      </w:pPr>
    </w:p>
    <w:p w14:paraId="500D3D5B" w14:textId="19C80C49" w:rsidR="00BF4992" w:rsidRPr="00BB2247" w:rsidRDefault="00BF4992" w:rsidP="007C73E1">
      <w:pPr>
        <w:spacing w:line="276" w:lineRule="auto"/>
        <w:ind w:left="720"/>
        <w:rPr>
          <w:rFonts w:eastAsia="Times New Roman" w:cstheme="majorBidi"/>
          <w:color w:val="000000" w:themeColor="text1"/>
          <w:lang w:val="en"/>
        </w:rPr>
      </w:pPr>
      <w:r w:rsidRPr="00BB2247">
        <w:rPr>
          <w:rFonts w:eastAsia="Times New Roman" w:cstheme="majorBidi"/>
          <w:color w:val="000000" w:themeColor="text1"/>
          <w:lang w:val="en"/>
        </w:rPr>
        <w:t>DSA also provides plan review and code analysis consulting services as required by local agencies and design professionals.</w:t>
      </w:r>
    </w:p>
    <w:p w14:paraId="2E813438" w14:textId="7B8D75F5" w:rsidR="004F43D5" w:rsidRDefault="004F43D5" w:rsidP="00BF4992">
      <w:pPr>
        <w:ind w:left="720" w:right="450"/>
        <w:rPr>
          <w:rFonts w:eastAsia="Times New Roman" w:cstheme="majorHAnsi"/>
          <w:color w:val="000000"/>
          <w:szCs w:val="22"/>
          <w:lang w:val="en"/>
        </w:rPr>
      </w:pPr>
    </w:p>
    <w:p w14:paraId="2502D882" w14:textId="0219AA45" w:rsidR="002A0FF9" w:rsidRPr="00B516FE" w:rsidRDefault="002A0FF9" w:rsidP="002A0FF9">
      <w:pPr>
        <w:pStyle w:val="Heading3"/>
        <w:rPr>
          <w:szCs w:val="22"/>
          <w:lang w:val="en"/>
        </w:rPr>
      </w:pPr>
      <w:bookmarkStart w:id="11" w:name="_Toc19023028"/>
      <w:bookmarkStart w:id="12" w:name="_Toc19023178"/>
      <w:bookmarkStart w:id="13" w:name="_Toc19023611"/>
      <w:r>
        <w:rPr>
          <w:rFonts w:eastAsia="Times New Roman"/>
        </w:rPr>
        <w:t>Fire and Life Safety</w:t>
      </w:r>
      <w:bookmarkEnd w:id="11"/>
      <w:bookmarkEnd w:id="12"/>
      <w:bookmarkEnd w:id="13"/>
    </w:p>
    <w:p w14:paraId="7938BBE7" w14:textId="77777777" w:rsidR="002A0FF9" w:rsidRPr="00BB2247" w:rsidRDefault="002A0FF9" w:rsidP="007C73E1">
      <w:pPr>
        <w:spacing w:line="276" w:lineRule="auto"/>
        <w:ind w:left="720"/>
        <w:rPr>
          <w:rFonts w:eastAsia="Times New Roman" w:cstheme="majorBidi"/>
          <w:color w:val="000000" w:themeColor="text1"/>
          <w:lang w:val="en"/>
        </w:rPr>
      </w:pPr>
      <w:r w:rsidRPr="00BB2247">
        <w:rPr>
          <w:rFonts w:eastAsia="Times New Roman" w:cstheme="majorBidi"/>
          <w:color w:val="000000" w:themeColor="text1"/>
          <w:lang w:val="en"/>
        </w:rPr>
        <w:t>DSA reviews plans and specifications for the construction of public schools, California Community Colleges, and state-owned/occupied essential services buildings for compliance with the California State Fire Marshal's building standards (authority: California Health and Safety Code).</w:t>
      </w:r>
    </w:p>
    <w:p w14:paraId="7CF338CD" w14:textId="4FC2F735" w:rsidR="002A0FF9" w:rsidRPr="00BB2247" w:rsidRDefault="002A0FF9" w:rsidP="00BB2247">
      <w:pPr>
        <w:ind w:left="720"/>
        <w:rPr>
          <w:rFonts w:eastAsia="Times New Roman" w:cstheme="majorBidi"/>
          <w:color w:val="000000" w:themeColor="text1"/>
          <w:lang w:val="en"/>
        </w:rPr>
      </w:pPr>
    </w:p>
    <w:p w14:paraId="1AA37194" w14:textId="5BD3D0A6" w:rsidR="002A0FF9" w:rsidRPr="00B516FE" w:rsidRDefault="002A0FF9" w:rsidP="002A0FF9">
      <w:pPr>
        <w:pStyle w:val="Heading3"/>
        <w:rPr>
          <w:szCs w:val="22"/>
          <w:lang w:val="en"/>
        </w:rPr>
      </w:pPr>
      <w:bookmarkStart w:id="14" w:name="_Toc19023029"/>
      <w:bookmarkStart w:id="15" w:name="_Toc19023179"/>
      <w:bookmarkStart w:id="16" w:name="_Toc19023612"/>
      <w:r>
        <w:rPr>
          <w:rFonts w:eastAsia="Times New Roman"/>
        </w:rPr>
        <w:t>Structural Safety</w:t>
      </w:r>
      <w:bookmarkEnd w:id="14"/>
      <w:bookmarkEnd w:id="15"/>
      <w:bookmarkEnd w:id="16"/>
    </w:p>
    <w:p w14:paraId="0B48EBC6" w14:textId="77777777" w:rsidR="002A0FF9" w:rsidRPr="00BB2247" w:rsidRDefault="002A0FF9" w:rsidP="007C73E1">
      <w:pPr>
        <w:spacing w:line="276" w:lineRule="auto"/>
        <w:ind w:left="720"/>
        <w:rPr>
          <w:rFonts w:eastAsia="Times New Roman" w:cstheme="majorBidi"/>
          <w:color w:val="000000" w:themeColor="text1"/>
          <w:lang w:val="en"/>
        </w:rPr>
      </w:pPr>
      <w:r w:rsidRPr="00BB2247">
        <w:rPr>
          <w:rFonts w:eastAsia="Times New Roman" w:cstheme="majorBidi"/>
          <w:color w:val="000000" w:themeColor="text1"/>
          <w:lang w:val="en"/>
        </w:rPr>
        <w:t>DSA reviews plans and specifications and inspects school building construction to ensure structural safety, as defined in the “Field Act,” for public schools and California Community Colleges.</w:t>
      </w:r>
    </w:p>
    <w:p w14:paraId="0789B678" w14:textId="77777777" w:rsidR="002A0FF9" w:rsidRPr="00BB2247" w:rsidRDefault="002A0FF9" w:rsidP="00BB2247">
      <w:pPr>
        <w:ind w:left="720"/>
        <w:rPr>
          <w:rFonts w:eastAsia="Times New Roman" w:cstheme="majorBidi"/>
          <w:color w:val="000000" w:themeColor="text1"/>
          <w:lang w:val="en"/>
        </w:rPr>
      </w:pPr>
    </w:p>
    <w:p w14:paraId="4929BB29" w14:textId="4ADC93EB" w:rsidR="002A0FF9" w:rsidRPr="00BB2247" w:rsidRDefault="002A0FF9" w:rsidP="007C73E1">
      <w:pPr>
        <w:spacing w:line="276" w:lineRule="auto"/>
        <w:ind w:left="720"/>
        <w:rPr>
          <w:rFonts w:eastAsia="Times New Roman" w:cstheme="majorBidi"/>
          <w:color w:val="000000" w:themeColor="text1"/>
          <w:lang w:val="en"/>
        </w:rPr>
      </w:pPr>
      <w:r w:rsidRPr="00BB2247">
        <w:rPr>
          <w:rFonts w:eastAsia="Times New Roman" w:cstheme="majorBidi"/>
          <w:color w:val="000000" w:themeColor="text1"/>
          <w:lang w:val="en"/>
        </w:rPr>
        <w:t>In addition, DSA reviews plans and specifications and inspects essential services building construction to ensure structural safety, as defined in the “Essential Services Building Act</w:t>
      </w:r>
      <w:r w:rsidR="00787A6B" w:rsidRPr="00BB2247">
        <w:rPr>
          <w:rFonts w:eastAsia="Times New Roman" w:cstheme="majorBidi"/>
          <w:color w:val="000000" w:themeColor="text1"/>
          <w:lang w:val="en"/>
        </w:rPr>
        <w:t>.”</w:t>
      </w:r>
      <w:r w:rsidRPr="00BB2247">
        <w:rPr>
          <w:rFonts w:eastAsia="Times New Roman" w:cstheme="majorBidi"/>
          <w:color w:val="000000" w:themeColor="text1"/>
          <w:lang w:val="en"/>
        </w:rPr>
        <w:t xml:space="preserve"> This fee includes a charge for Access Compliance review services.</w:t>
      </w:r>
    </w:p>
    <w:p w14:paraId="60FDFC1E" w14:textId="77777777" w:rsidR="002A0FF9" w:rsidRPr="00BB2247" w:rsidRDefault="002A0FF9" w:rsidP="00BB2247">
      <w:pPr>
        <w:ind w:left="720"/>
        <w:rPr>
          <w:rFonts w:eastAsia="Times New Roman" w:cstheme="majorBidi"/>
          <w:color w:val="000000" w:themeColor="text1"/>
          <w:lang w:val="en"/>
        </w:rPr>
      </w:pPr>
    </w:p>
    <w:p w14:paraId="689B0015" w14:textId="3C96D2D1" w:rsidR="007F374C" w:rsidRPr="00BB2247" w:rsidRDefault="002A0FF9" w:rsidP="007C73E1">
      <w:pPr>
        <w:spacing w:line="276" w:lineRule="auto"/>
        <w:ind w:left="720"/>
        <w:rPr>
          <w:rFonts w:eastAsia="Times New Roman" w:cstheme="majorBidi"/>
          <w:color w:val="000000" w:themeColor="text1"/>
          <w:lang w:val="en"/>
        </w:rPr>
      </w:pPr>
      <w:r w:rsidRPr="00BB2247">
        <w:rPr>
          <w:rFonts w:eastAsia="Times New Roman" w:cstheme="majorBidi"/>
          <w:color w:val="000000" w:themeColor="text1"/>
          <w:lang w:val="en"/>
        </w:rPr>
        <w:t xml:space="preserve">DSA also examines and reports on the structural safety of </w:t>
      </w:r>
      <w:proofErr w:type="gramStart"/>
      <w:r w:rsidRPr="00BB2247">
        <w:rPr>
          <w:rFonts w:eastAsia="Times New Roman" w:cstheme="majorBidi"/>
          <w:color w:val="000000" w:themeColor="text1"/>
          <w:lang w:val="en"/>
        </w:rPr>
        <w:t>previously</w:t>
      </w:r>
      <w:r w:rsidR="003F3355">
        <w:rPr>
          <w:rFonts w:eastAsia="Times New Roman" w:cstheme="majorBidi"/>
          <w:color w:val="000000" w:themeColor="text1"/>
          <w:lang w:val="en"/>
        </w:rPr>
        <w:t>-</w:t>
      </w:r>
      <w:r w:rsidRPr="00BB2247">
        <w:rPr>
          <w:rFonts w:eastAsia="Times New Roman" w:cstheme="majorBidi"/>
          <w:color w:val="000000" w:themeColor="text1"/>
          <w:lang w:val="en"/>
        </w:rPr>
        <w:t>constructed</w:t>
      </w:r>
      <w:proofErr w:type="gramEnd"/>
      <w:r w:rsidRPr="00BB2247">
        <w:rPr>
          <w:rFonts w:eastAsia="Times New Roman" w:cstheme="majorBidi"/>
          <w:color w:val="000000" w:themeColor="text1"/>
          <w:lang w:val="en"/>
        </w:rPr>
        <w:t xml:space="preserve"> California public school buildings.</w:t>
      </w:r>
    </w:p>
    <w:p w14:paraId="51CEF9A9" w14:textId="1F4BB321" w:rsidR="007F374C" w:rsidRDefault="007F374C">
      <w:pPr>
        <w:rPr>
          <w:rFonts w:eastAsia="Times New Roman" w:cstheme="majorHAnsi"/>
          <w:color w:val="000000"/>
          <w:szCs w:val="22"/>
          <w:lang w:val="en"/>
        </w:rPr>
      </w:pPr>
      <w:r>
        <w:rPr>
          <w:rFonts w:eastAsia="Times New Roman" w:cstheme="majorHAnsi"/>
          <w:color w:val="000000"/>
          <w:szCs w:val="22"/>
          <w:lang w:val="en"/>
        </w:rPr>
        <w:br w:type="page"/>
      </w:r>
    </w:p>
    <w:p w14:paraId="3623A9C4" w14:textId="77777777" w:rsidR="00571EC4" w:rsidRDefault="00571EC4">
      <w:pPr>
        <w:rPr>
          <w:rFonts w:eastAsia="Times New Roman" w:cstheme="majorHAnsi"/>
          <w:color w:val="000000"/>
          <w:szCs w:val="22"/>
          <w:lang w:val="en"/>
        </w:rPr>
      </w:pPr>
    </w:p>
    <w:tbl>
      <w:tblPr>
        <w:tblW w:w="954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8"/>
        <w:gridCol w:w="3221"/>
        <w:gridCol w:w="3221"/>
      </w:tblGrid>
      <w:tr w:rsidR="004F43D5" w:rsidRPr="000D4A4E" w14:paraId="55411E11" w14:textId="77777777" w:rsidTr="00D500B5">
        <w:trPr>
          <w:trHeight w:val="480"/>
        </w:trPr>
        <w:tc>
          <w:tcPr>
            <w:tcW w:w="9540" w:type="dxa"/>
            <w:gridSpan w:val="3"/>
            <w:shd w:val="clear" w:color="auto" w:fill="2F5496" w:themeFill="accent1" w:themeFillShade="BF"/>
            <w:noWrap/>
            <w:vAlign w:val="center"/>
            <w:hideMark/>
          </w:tcPr>
          <w:p w14:paraId="02A3EE27" w14:textId="7E09F348" w:rsidR="004F43D5" w:rsidRPr="00E571D0" w:rsidRDefault="004F43D5" w:rsidP="008B4432">
            <w:pPr>
              <w:jc w:val="center"/>
              <w:rPr>
                <w:rFonts w:eastAsia="Times New Roman" w:cs="Arial"/>
                <w:b/>
                <w:bCs/>
                <w:color w:val="FFFFFF"/>
                <w:szCs w:val="22"/>
              </w:rPr>
            </w:pPr>
            <w:r w:rsidRPr="00E571D0">
              <w:rPr>
                <w:rFonts w:eastAsia="Times New Roman" w:cs="Arial"/>
                <w:b/>
                <w:bCs/>
                <w:color w:val="FFFFFF"/>
                <w:szCs w:val="22"/>
              </w:rPr>
              <w:t>DIVISION OF THE STATE ARCHITECT</w:t>
            </w:r>
          </w:p>
          <w:p w14:paraId="162CF1B3" w14:textId="0B637C4B" w:rsidR="004F43D5" w:rsidRPr="00E571D0" w:rsidRDefault="004F43D5" w:rsidP="008B4432">
            <w:pPr>
              <w:jc w:val="center"/>
              <w:rPr>
                <w:rFonts w:eastAsia="Times New Roman" w:cs="Arial"/>
                <w:b/>
                <w:bCs/>
                <w:color w:val="FFFFFF"/>
                <w:szCs w:val="22"/>
              </w:rPr>
            </w:pPr>
            <w:r w:rsidRPr="00E571D0">
              <w:rPr>
                <w:rFonts w:eastAsia="Times New Roman" w:cs="Arial"/>
                <w:b/>
                <w:bCs/>
                <w:color w:val="FFFFFF"/>
                <w:szCs w:val="22"/>
              </w:rPr>
              <w:t>ACCESS COMPLIANCE RATES</w:t>
            </w:r>
          </w:p>
        </w:tc>
      </w:tr>
      <w:tr w:rsidR="004F43D5" w:rsidRPr="000D4A4E" w14:paraId="77EE993C" w14:textId="77777777" w:rsidTr="00D500B5">
        <w:trPr>
          <w:trHeight w:val="576"/>
        </w:trPr>
        <w:tc>
          <w:tcPr>
            <w:tcW w:w="3098" w:type="dxa"/>
            <w:shd w:val="clear" w:color="000000" w:fill="D9D9D9"/>
            <w:noWrap/>
            <w:vAlign w:val="center"/>
            <w:hideMark/>
          </w:tcPr>
          <w:p w14:paraId="3E2B5B4D" w14:textId="77777777" w:rsidR="004F43D5" w:rsidRPr="00E571D0" w:rsidRDefault="004F43D5" w:rsidP="008B4432">
            <w:pPr>
              <w:jc w:val="center"/>
              <w:rPr>
                <w:rFonts w:eastAsia="Times New Roman" w:cs="Arial"/>
                <w:b/>
                <w:bCs/>
                <w:szCs w:val="22"/>
              </w:rPr>
            </w:pPr>
            <w:r w:rsidRPr="00E571D0">
              <w:rPr>
                <w:rFonts w:eastAsia="Times New Roman" w:cs="Arial"/>
                <w:b/>
                <w:bCs/>
                <w:szCs w:val="22"/>
              </w:rPr>
              <w:t>DESCRIPTION</w:t>
            </w:r>
          </w:p>
        </w:tc>
        <w:tc>
          <w:tcPr>
            <w:tcW w:w="3221" w:type="dxa"/>
            <w:shd w:val="clear" w:color="000000" w:fill="92D050"/>
            <w:noWrap/>
            <w:vAlign w:val="center"/>
            <w:hideMark/>
          </w:tcPr>
          <w:p w14:paraId="480A91B6" w14:textId="042255C8" w:rsidR="004F43D5" w:rsidRPr="00E571D0" w:rsidRDefault="004F43D5" w:rsidP="008B4432">
            <w:pPr>
              <w:jc w:val="center"/>
              <w:rPr>
                <w:rFonts w:eastAsia="Times New Roman" w:cs="Arial"/>
                <w:b/>
                <w:bCs/>
                <w:szCs w:val="22"/>
              </w:rPr>
            </w:pPr>
            <w:r w:rsidRPr="00E571D0">
              <w:rPr>
                <w:rFonts w:eastAsia="Times New Roman" w:cs="Arial"/>
                <w:b/>
                <w:bCs/>
                <w:szCs w:val="22"/>
              </w:rPr>
              <w:t xml:space="preserve">CY </w:t>
            </w:r>
            <w:r w:rsidR="00840F8D" w:rsidRPr="00E571D0">
              <w:rPr>
                <w:rFonts w:eastAsia="Times New Roman" w:cs="Arial"/>
                <w:b/>
                <w:bCs/>
                <w:szCs w:val="22"/>
              </w:rPr>
              <w:t>2020-21</w:t>
            </w:r>
          </w:p>
        </w:tc>
        <w:tc>
          <w:tcPr>
            <w:tcW w:w="3221" w:type="dxa"/>
            <w:shd w:val="clear" w:color="000000" w:fill="92D050"/>
            <w:noWrap/>
            <w:vAlign w:val="center"/>
            <w:hideMark/>
          </w:tcPr>
          <w:p w14:paraId="5884C10B" w14:textId="153F672A" w:rsidR="004F43D5" w:rsidRPr="00E571D0" w:rsidRDefault="004F43D5" w:rsidP="008B4432">
            <w:pPr>
              <w:jc w:val="center"/>
              <w:rPr>
                <w:rFonts w:eastAsia="Times New Roman" w:cs="Arial"/>
                <w:b/>
                <w:bCs/>
                <w:szCs w:val="22"/>
              </w:rPr>
            </w:pPr>
            <w:r w:rsidRPr="00E571D0">
              <w:rPr>
                <w:rFonts w:eastAsia="Times New Roman" w:cs="Arial"/>
                <w:b/>
                <w:bCs/>
                <w:szCs w:val="22"/>
              </w:rPr>
              <w:t>BY 202</w:t>
            </w:r>
            <w:r w:rsidR="00840F8D" w:rsidRPr="00E571D0">
              <w:rPr>
                <w:rFonts w:eastAsia="Times New Roman" w:cs="Arial"/>
                <w:b/>
                <w:bCs/>
                <w:szCs w:val="22"/>
              </w:rPr>
              <w:t>1</w:t>
            </w:r>
            <w:r w:rsidRPr="00E571D0">
              <w:rPr>
                <w:rFonts w:eastAsia="Times New Roman" w:cs="Arial"/>
                <w:b/>
                <w:bCs/>
                <w:szCs w:val="22"/>
              </w:rPr>
              <w:t>-2</w:t>
            </w:r>
            <w:r w:rsidR="00840F8D" w:rsidRPr="00E571D0">
              <w:rPr>
                <w:rFonts w:eastAsia="Times New Roman" w:cs="Arial"/>
                <w:b/>
                <w:bCs/>
                <w:szCs w:val="22"/>
              </w:rPr>
              <w:t>2</w:t>
            </w:r>
          </w:p>
        </w:tc>
      </w:tr>
      <w:tr w:rsidR="002A0FF9" w:rsidRPr="000D4A4E" w14:paraId="4C9D7C66" w14:textId="77777777" w:rsidTr="00D500B5">
        <w:trPr>
          <w:trHeight w:val="459"/>
        </w:trPr>
        <w:tc>
          <w:tcPr>
            <w:tcW w:w="9540" w:type="dxa"/>
            <w:gridSpan w:val="3"/>
            <w:shd w:val="clear" w:color="auto" w:fill="FFF2CC" w:themeFill="accent4" w:themeFillTint="33"/>
            <w:noWrap/>
            <w:vAlign w:val="center"/>
          </w:tcPr>
          <w:p w14:paraId="5CDE061D" w14:textId="0C3E411E" w:rsidR="002A0FF9" w:rsidRPr="00CB456E" w:rsidRDefault="00CB456E" w:rsidP="008B4432">
            <w:pPr>
              <w:jc w:val="center"/>
              <w:rPr>
                <w:rFonts w:eastAsia="Times New Roman" w:cs="Arial"/>
                <w:b/>
                <w:szCs w:val="22"/>
              </w:rPr>
            </w:pPr>
            <w:r w:rsidRPr="00CB456E">
              <w:rPr>
                <w:rFonts w:eastAsia="Times New Roman" w:cs="Arial"/>
                <w:b/>
                <w:szCs w:val="22"/>
              </w:rPr>
              <w:t>Access Compliance Rates</w:t>
            </w:r>
            <w:r w:rsidR="002A0FF9" w:rsidRPr="00CB456E">
              <w:rPr>
                <w:rFonts w:eastAsia="Times New Roman" w:cs="Arial"/>
                <w:b/>
                <w:szCs w:val="22"/>
              </w:rPr>
              <w:t xml:space="preserve"> </w:t>
            </w:r>
          </w:p>
        </w:tc>
      </w:tr>
      <w:tr w:rsidR="00D500B5" w:rsidRPr="008A4AD9" w14:paraId="03506406" w14:textId="77777777" w:rsidTr="00D500B5">
        <w:trPr>
          <w:trHeight w:val="3027"/>
        </w:trPr>
        <w:tc>
          <w:tcPr>
            <w:tcW w:w="3098" w:type="dxa"/>
            <w:shd w:val="clear" w:color="auto" w:fill="auto"/>
            <w:noWrap/>
            <w:vAlign w:val="center"/>
            <w:hideMark/>
          </w:tcPr>
          <w:p w14:paraId="177995A0" w14:textId="1D552D60" w:rsidR="00D500B5" w:rsidRPr="008A4AD9" w:rsidRDefault="00D500B5" w:rsidP="00D500B5">
            <w:pPr>
              <w:rPr>
                <w:rFonts w:eastAsia="Times New Roman" w:cs="Arial"/>
                <w:sz w:val="20"/>
                <w:szCs w:val="20"/>
              </w:rPr>
            </w:pPr>
            <w:r w:rsidRPr="004F43D5">
              <w:rPr>
                <w:rFonts w:eastAsia="Times New Roman" w:cs="Arial"/>
                <w:sz w:val="20"/>
                <w:szCs w:val="20"/>
              </w:rPr>
              <w:t>State funded buildings and facilities access compliance plan review</w:t>
            </w:r>
          </w:p>
        </w:tc>
        <w:tc>
          <w:tcPr>
            <w:tcW w:w="3221" w:type="dxa"/>
            <w:shd w:val="clear" w:color="auto" w:fill="DCE6F1"/>
            <w:noWrap/>
            <w:vAlign w:val="center"/>
            <w:hideMark/>
          </w:tcPr>
          <w:p w14:paraId="467631CA" w14:textId="2E3524EB" w:rsidR="00D500B5" w:rsidRPr="008A4AD9" w:rsidRDefault="00D500B5" w:rsidP="00D500B5">
            <w:pPr>
              <w:rPr>
                <w:rFonts w:eastAsia="Times New Roman" w:cs="Arial"/>
                <w:sz w:val="20"/>
                <w:szCs w:val="20"/>
              </w:rPr>
            </w:pPr>
            <w:r w:rsidRPr="004F43D5">
              <w:rPr>
                <w:rFonts w:eastAsia="Times New Roman" w:cs="Arial"/>
                <w:sz w:val="20"/>
                <w:szCs w:val="20"/>
              </w:rPr>
              <w:t>0.5% of first $500,000 of project cost plus 0.25% of excess greater than $500,000 to $2,000,000 plus 0.1% of excess greater than $2,000,000 to $25,000,000 plus 0.08% of excess greater than $25,000,000 to $50,000,000 plus 0.06% of excess greater than $50,000,000 to $100,000,000 plus 0.04% of excess greater than $100,000,000 (Minimum Fee $500.00).</w:t>
            </w:r>
          </w:p>
        </w:tc>
        <w:tc>
          <w:tcPr>
            <w:tcW w:w="3221" w:type="dxa"/>
            <w:shd w:val="clear" w:color="auto" w:fill="DCE6F1"/>
            <w:noWrap/>
            <w:vAlign w:val="center"/>
          </w:tcPr>
          <w:p w14:paraId="3F60E57B" w14:textId="2242087B" w:rsidR="00D500B5" w:rsidRPr="008A4AD9" w:rsidRDefault="00D500B5" w:rsidP="00D500B5">
            <w:pPr>
              <w:rPr>
                <w:rFonts w:eastAsia="Times New Roman" w:cs="Arial"/>
                <w:sz w:val="20"/>
                <w:szCs w:val="20"/>
              </w:rPr>
            </w:pPr>
            <w:r w:rsidRPr="004F43D5">
              <w:rPr>
                <w:rFonts w:eastAsia="Times New Roman" w:cs="Arial"/>
                <w:sz w:val="20"/>
                <w:szCs w:val="20"/>
              </w:rPr>
              <w:t>0.5% of first $500,000 of project cost plus 0.25% of excess greater than $500,000 to $2,000,000 plus 0.1% of excess greater than $2,000,000 to $25,000,000 plus 0.08% of excess greater than $25,000,000 to $50,000,000 plus 0.06% of excess greater than $50,000,000 to $100,000,000 plus 0.04% of excess greater than $100,000,000 (Minimum Fee $500.00).</w:t>
            </w:r>
          </w:p>
        </w:tc>
      </w:tr>
      <w:tr w:rsidR="00D500B5" w:rsidRPr="008A4AD9" w14:paraId="3AFAEF57" w14:textId="77777777" w:rsidTr="00D500B5">
        <w:trPr>
          <w:trHeight w:val="3027"/>
        </w:trPr>
        <w:tc>
          <w:tcPr>
            <w:tcW w:w="3098" w:type="dxa"/>
            <w:shd w:val="clear" w:color="auto" w:fill="auto"/>
            <w:noWrap/>
            <w:vAlign w:val="center"/>
            <w:hideMark/>
          </w:tcPr>
          <w:p w14:paraId="3E19E078" w14:textId="56FCC0A8" w:rsidR="00D500B5" w:rsidRPr="008A4AD9" w:rsidRDefault="00D500B5" w:rsidP="00D500B5">
            <w:pPr>
              <w:rPr>
                <w:rFonts w:eastAsia="Times New Roman" w:cs="Arial"/>
                <w:b/>
                <w:bCs/>
                <w:sz w:val="20"/>
                <w:szCs w:val="20"/>
              </w:rPr>
            </w:pPr>
            <w:r w:rsidRPr="004F43D5">
              <w:rPr>
                <w:rFonts w:eastAsia="Times New Roman" w:cs="Arial"/>
                <w:sz w:val="20"/>
                <w:szCs w:val="20"/>
              </w:rPr>
              <w:t>Elementary, secondary, and California</w:t>
            </w:r>
            <w:r>
              <w:t xml:space="preserve"> </w:t>
            </w:r>
            <w:r w:rsidRPr="004F43D5">
              <w:rPr>
                <w:rFonts w:eastAsia="Times New Roman" w:cs="Arial"/>
                <w:sz w:val="20"/>
                <w:szCs w:val="20"/>
              </w:rPr>
              <w:t>Community College access compliance plan review</w:t>
            </w:r>
          </w:p>
        </w:tc>
        <w:tc>
          <w:tcPr>
            <w:tcW w:w="3221" w:type="dxa"/>
            <w:shd w:val="clear" w:color="auto" w:fill="DCE6F1"/>
            <w:noWrap/>
            <w:vAlign w:val="center"/>
            <w:hideMark/>
          </w:tcPr>
          <w:p w14:paraId="04947808" w14:textId="58221CC6" w:rsidR="00D500B5" w:rsidRPr="008A4AD9" w:rsidRDefault="00D500B5" w:rsidP="00D500B5">
            <w:pPr>
              <w:rPr>
                <w:rFonts w:eastAsia="Times New Roman" w:cs="Arial"/>
                <w:sz w:val="20"/>
                <w:szCs w:val="20"/>
              </w:rPr>
            </w:pPr>
            <w:r w:rsidRPr="004F43D5">
              <w:rPr>
                <w:rFonts w:eastAsia="Times New Roman" w:cs="Arial"/>
                <w:sz w:val="20"/>
                <w:szCs w:val="20"/>
              </w:rPr>
              <w:t>0.5% of first $500,000 of project cost plus 0.25% of excess greater than $500,000 to $2,000,000 plus 0.1% of excess greater than $2,000,000 to $25,000,000 plus 0.08% of excess greater than $25,000,000 to $50,000,000 plus 0.06% of excess greater than $50,000,000 to $100,000,000 plus 0.04% of excess greater than $100,000,000 (Minimum Fee $500.00).</w:t>
            </w:r>
          </w:p>
        </w:tc>
        <w:tc>
          <w:tcPr>
            <w:tcW w:w="3221" w:type="dxa"/>
            <w:shd w:val="clear" w:color="auto" w:fill="DCE6F1"/>
            <w:noWrap/>
            <w:vAlign w:val="center"/>
            <w:hideMark/>
          </w:tcPr>
          <w:p w14:paraId="4ECD747E" w14:textId="6B8D5170" w:rsidR="00D500B5" w:rsidRPr="008A4AD9" w:rsidRDefault="00D500B5" w:rsidP="00D500B5">
            <w:pPr>
              <w:rPr>
                <w:rFonts w:eastAsia="Times New Roman" w:cs="Arial"/>
                <w:sz w:val="20"/>
                <w:szCs w:val="20"/>
              </w:rPr>
            </w:pPr>
            <w:r w:rsidRPr="004F43D5">
              <w:rPr>
                <w:rFonts w:eastAsia="Times New Roman" w:cs="Arial"/>
                <w:sz w:val="20"/>
                <w:szCs w:val="20"/>
              </w:rPr>
              <w:t>0.5% of first $500,000 of project cost plus 0.25% of excess greater than $500,000 to $2,000,000 plus 0.1% of excess greater than $2,000,000 to $25,000,000 plus 0.08% of excess greater than $25,000,000 to $50,000,000 plus 0.06% of excess greater than $50,000,000 to $100,000,000 plus 0.04% of excess greater than $100,000,000 (Minimum Fee $500.00).</w:t>
            </w:r>
          </w:p>
        </w:tc>
      </w:tr>
      <w:tr w:rsidR="00D500B5" w:rsidRPr="008A4AD9" w14:paraId="788A9C5C" w14:textId="77777777" w:rsidTr="00D500B5">
        <w:trPr>
          <w:trHeight w:val="809"/>
        </w:trPr>
        <w:tc>
          <w:tcPr>
            <w:tcW w:w="3098" w:type="dxa"/>
            <w:shd w:val="clear" w:color="auto" w:fill="auto"/>
            <w:noWrap/>
            <w:vAlign w:val="center"/>
          </w:tcPr>
          <w:p w14:paraId="58A1E626" w14:textId="3235F4D6" w:rsidR="00D500B5" w:rsidRPr="004F43D5" w:rsidRDefault="00D500B5" w:rsidP="00D500B5">
            <w:pPr>
              <w:rPr>
                <w:rFonts w:eastAsia="Times New Roman" w:cs="Arial"/>
                <w:sz w:val="20"/>
                <w:szCs w:val="20"/>
              </w:rPr>
            </w:pPr>
            <w:r w:rsidRPr="004F43D5">
              <w:rPr>
                <w:rFonts w:eastAsia="Times New Roman" w:cs="Arial"/>
                <w:sz w:val="20"/>
                <w:szCs w:val="20"/>
              </w:rPr>
              <w:t>Access compliance plan review and code analysis consulting services</w:t>
            </w:r>
          </w:p>
        </w:tc>
        <w:tc>
          <w:tcPr>
            <w:tcW w:w="3221" w:type="dxa"/>
            <w:shd w:val="clear" w:color="auto" w:fill="DCE6F1"/>
            <w:noWrap/>
            <w:vAlign w:val="center"/>
          </w:tcPr>
          <w:p w14:paraId="560716F2" w14:textId="16103F12" w:rsidR="00D500B5" w:rsidRPr="008A4AD9" w:rsidRDefault="00D500B5" w:rsidP="00D500B5">
            <w:pPr>
              <w:rPr>
                <w:rFonts w:eastAsia="Times New Roman" w:cs="Arial"/>
                <w:sz w:val="20"/>
                <w:szCs w:val="20"/>
              </w:rPr>
            </w:pPr>
            <w:r w:rsidRPr="004F43D5">
              <w:rPr>
                <w:rFonts w:eastAsia="Times New Roman" w:cs="Arial"/>
                <w:sz w:val="20"/>
                <w:szCs w:val="20"/>
              </w:rPr>
              <w:t>Estimates available upon request.</w:t>
            </w:r>
          </w:p>
        </w:tc>
        <w:tc>
          <w:tcPr>
            <w:tcW w:w="3221" w:type="dxa"/>
            <w:shd w:val="clear" w:color="auto" w:fill="DCE6F1"/>
            <w:noWrap/>
            <w:vAlign w:val="center"/>
          </w:tcPr>
          <w:p w14:paraId="69082544" w14:textId="143BF721" w:rsidR="00D500B5" w:rsidRPr="008A4AD9" w:rsidRDefault="00D500B5" w:rsidP="00D500B5">
            <w:pPr>
              <w:rPr>
                <w:rFonts w:eastAsia="Times New Roman" w:cs="Arial"/>
                <w:sz w:val="20"/>
                <w:szCs w:val="20"/>
              </w:rPr>
            </w:pPr>
            <w:r w:rsidRPr="004F43D5">
              <w:rPr>
                <w:rFonts w:eastAsia="Times New Roman" w:cs="Arial"/>
                <w:sz w:val="20"/>
                <w:szCs w:val="20"/>
              </w:rPr>
              <w:t>Estimates available upon request.</w:t>
            </w:r>
          </w:p>
        </w:tc>
      </w:tr>
      <w:tr w:rsidR="002A0FF9" w:rsidRPr="002A0FF9" w14:paraId="57E6F97C" w14:textId="77777777" w:rsidTr="00D500B5">
        <w:trPr>
          <w:trHeight w:val="459"/>
        </w:trPr>
        <w:tc>
          <w:tcPr>
            <w:tcW w:w="9540" w:type="dxa"/>
            <w:gridSpan w:val="3"/>
            <w:shd w:val="clear" w:color="auto" w:fill="FFF2CC" w:themeFill="accent4" w:themeFillTint="33"/>
            <w:noWrap/>
            <w:vAlign w:val="center"/>
          </w:tcPr>
          <w:p w14:paraId="0B8712C0" w14:textId="7671C578" w:rsidR="002A0FF9" w:rsidRPr="00E37BD5" w:rsidRDefault="00CB456E" w:rsidP="008B4432">
            <w:pPr>
              <w:jc w:val="center"/>
              <w:rPr>
                <w:rFonts w:eastAsia="Times New Roman" w:cs="Arial"/>
                <w:b/>
                <w:szCs w:val="22"/>
              </w:rPr>
            </w:pPr>
            <w:r>
              <w:rPr>
                <w:rFonts w:eastAsia="Times New Roman" w:cs="Arial"/>
                <w:b/>
                <w:szCs w:val="22"/>
              </w:rPr>
              <w:t>Historical Buildings Safety Rates</w:t>
            </w:r>
          </w:p>
        </w:tc>
      </w:tr>
      <w:tr w:rsidR="008B4432" w:rsidRPr="008A4AD9" w14:paraId="37670F54" w14:textId="77777777" w:rsidTr="00D500B5">
        <w:trPr>
          <w:trHeight w:val="728"/>
        </w:trPr>
        <w:tc>
          <w:tcPr>
            <w:tcW w:w="3098" w:type="dxa"/>
            <w:shd w:val="clear" w:color="auto" w:fill="auto"/>
            <w:noWrap/>
            <w:vAlign w:val="center"/>
            <w:hideMark/>
          </w:tcPr>
          <w:p w14:paraId="66722F09" w14:textId="5C1DE6F3" w:rsidR="004F43D5" w:rsidRPr="00651DB7" w:rsidRDefault="004F43D5" w:rsidP="008B4432">
            <w:pPr>
              <w:rPr>
                <w:rFonts w:eastAsia="Times New Roman" w:cs="Arial"/>
                <w:sz w:val="20"/>
                <w:szCs w:val="20"/>
              </w:rPr>
            </w:pPr>
            <w:r w:rsidRPr="00E571D0">
              <w:rPr>
                <w:sz w:val="20"/>
                <w:szCs w:val="20"/>
              </w:rPr>
              <w:t>State historical building plan review</w:t>
            </w:r>
          </w:p>
        </w:tc>
        <w:tc>
          <w:tcPr>
            <w:tcW w:w="3221" w:type="dxa"/>
            <w:shd w:val="clear" w:color="auto" w:fill="DCE6F1"/>
            <w:noWrap/>
            <w:vAlign w:val="center"/>
            <w:hideMark/>
          </w:tcPr>
          <w:p w14:paraId="45834728" w14:textId="4BBE416D" w:rsidR="004F43D5" w:rsidRPr="00651DB7" w:rsidRDefault="004F43D5" w:rsidP="008B4432">
            <w:pPr>
              <w:rPr>
                <w:rFonts w:eastAsia="Times New Roman" w:cs="Arial"/>
                <w:sz w:val="20"/>
                <w:szCs w:val="20"/>
              </w:rPr>
            </w:pPr>
            <w:r w:rsidRPr="00E571D0">
              <w:rPr>
                <w:sz w:val="20"/>
                <w:szCs w:val="20"/>
              </w:rPr>
              <w:t>Estimates available upon request.</w:t>
            </w:r>
          </w:p>
        </w:tc>
        <w:tc>
          <w:tcPr>
            <w:tcW w:w="3221" w:type="dxa"/>
            <w:shd w:val="clear" w:color="auto" w:fill="DCE6F1"/>
            <w:noWrap/>
            <w:vAlign w:val="center"/>
            <w:hideMark/>
          </w:tcPr>
          <w:p w14:paraId="584DB008" w14:textId="76B17A8F" w:rsidR="004F43D5" w:rsidRPr="00651DB7" w:rsidRDefault="00D500B5" w:rsidP="00D500B5">
            <w:pPr>
              <w:rPr>
                <w:rFonts w:eastAsia="Times New Roman" w:cs="Arial"/>
                <w:sz w:val="20"/>
                <w:szCs w:val="20"/>
              </w:rPr>
            </w:pPr>
            <w:r w:rsidRPr="00D500B5">
              <w:rPr>
                <w:sz w:val="20"/>
                <w:szCs w:val="22"/>
              </w:rPr>
              <w:t>Estimates available upon request.</w:t>
            </w:r>
          </w:p>
        </w:tc>
      </w:tr>
    </w:tbl>
    <w:p w14:paraId="16061DB7" w14:textId="1134A790" w:rsidR="00420687" w:rsidRDefault="00420687">
      <w:r>
        <w:br w:type="page"/>
      </w:r>
    </w:p>
    <w:p w14:paraId="2C0CED3F" w14:textId="77777777" w:rsidR="00571EC4" w:rsidRDefault="00571EC4"/>
    <w:tbl>
      <w:tblPr>
        <w:tblW w:w="9502"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8"/>
        <w:gridCol w:w="3382"/>
        <w:gridCol w:w="3022"/>
      </w:tblGrid>
      <w:tr w:rsidR="002A0FF9" w:rsidRPr="002A0FF9" w14:paraId="593C0093" w14:textId="77777777" w:rsidTr="002C3B27">
        <w:trPr>
          <w:trHeight w:val="459"/>
        </w:trPr>
        <w:tc>
          <w:tcPr>
            <w:tcW w:w="9502" w:type="dxa"/>
            <w:gridSpan w:val="3"/>
            <w:shd w:val="clear" w:color="auto" w:fill="FFF2CC" w:themeFill="accent4" w:themeFillTint="33"/>
            <w:noWrap/>
            <w:vAlign w:val="center"/>
          </w:tcPr>
          <w:p w14:paraId="6AC66C77" w14:textId="106AAF01" w:rsidR="002A0FF9" w:rsidRPr="00E37BD5" w:rsidRDefault="00CB456E" w:rsidP="008B4432">
            <w:pPr>
              <w:jc w:val="center"/>
              <w:rPr>
                <w:rFonts w:eastAsia="Times New Roman" w:cs="Arial"/>
                <w:b/>
                <w:szCs w:val="22"/>
              </w:rPr>
            </w:pPr>
            <w:r>
              <w:rPr>
                <w:rFonts w:eastAsia="Times New Roman" w:cs="Arial"/>
                <w:b/>
                <w:szCs w:val="22"/>
              </w:rPr>
              <w:t>Structural Safety Rates</w:t>
            </w:r>
          </w:p>
        </w:tc>
      </w:tr>
      <w:tr w:rsidR="00D500B5" w:rsidRPr="008A4AD9" w14:paraId="0BE55E3C" w14:textId="77777777" w:rsidTr="00E571D0">
        <w:trPr>
          <w:trHeight w:val="1241"/>
        </w:trPr>
        <w:tc>
          <w:tcPr>
            <w:tcW w:w="3098" w:type="dxa"/>
            <w:shd w:val="clear" w:color="auto" w:fill="auto"/>
            <w:noWrap/>
            <w:vAlign w:val="center"/>
            <w:hideMark/>
          </w:tcPr>
          <w:p w14:paraId="2CCF56B7" w14:textId="26EB0A40" w:rsidR="00D500B5" w:rsidRPr="00F52224" w:rsidRDefault="00D500B5" w:rsidP="00D500B5">
            <w:pPr>
              <w:rPr>
                <w:rFonts w:eastAsia="Times New Roman" w:cs="Arial"/>
                <w:sz w:val="20"/>
                <w:szCs w:val="22"/>
              </w:rPr>
            </w:pPr>
            <w:r w:rsidRPr="00E571D0">
              <w:rPr>
                <w:sz w:val="20"/>
                <w:szCs w:val="22"/>
              </w:rPr>
              <w:t>Public school and California Community College structural safety plan review</w:t>
            </w:r>
          </w:p>
        </w:tc>
        <w:tc>
          <w:tcPr>
            <w:tcW w:w="3382" w:type="dxa"/>
            <w:shd w:val="clear" w:color="auto" w:fill="DCE6F1"/>
            <w:noWrap/>
            <w:vAlign w:val="center"/>
            <w:hideMark/>
          </w:tcPr>
          <w:p w14:paraId="293E7077" w14:textId="4FB104A2" w:rsidR="00D500B5" w:rsidRPr="00F52224" w:rsidRDefault="00D500B5" w:rsidP="00D500B5">
            <w:pPr>
              <w:rPr>
                <w:rFonts w:eastAsia="Times New Roman" w:cs="Arial"/>
                <w:sz w:val="20"/>
                <w:szCs w:val="22"/>
              </w:rPr>
            </w:pPr>
            <w:r w:rsidRPr="00E571D0">
              <w:rPr>
                <w:sz w:val="20"/>
                <w:szCs w:val="22"/>
              </w:rPr>
              <w:t>0.85% of the first $1,000,000 of project cost plus 0.6% of the project cost exceeding $1,000,000 (Minimum Fee $250.00).</w:t>
            </w:r>
          </w:p>
        </w:tc>
        <w:tc>
          <w:tcPr>
            <w:tcW w:w="3022" w:type="dxa"/>
            <w:shd w:val="clear" w:color="auto" w:fill="DCE6F1"/>
            <w:noWrap/>
            <w:vAlign w:val="center"/>
            <w:hideMark/>
          </w:tcPr>
          <w:p w14:paraId="5B6D51BB" w14:textId="1E3590C0" w:rsidR="00D500B5" w:rsidRPr="00D500B5" w:rsidRDefault="00D500B5" w:rsidP="00D500B5">
            <w:pPr>
              <w:rPr>
                <w:rFonts w:eastAsia="Times New Roman" w:cs="Arial"/>
                <w:sz w:val="20"/>
                <w:szCs w:val="22"/>
              </w:rPr>
            </w:pPr>
            <w:r w:rsidRPr="00D500B5">
              <w:rPr>
                <w:sz w:val="20"/>
                <w:szCs w:val="22"/>
              </w:rPr>
              <w:t>0.85% of the first $1,000,000 of project cost plus 0.6% of the project cost exceeding $1,000,000 (Minimum Fee $250.00).</w:t>
            </w:r>
          </w:p>
        </w:tc>
      </w:tr>
      <w:tr w:rsidR="00D500B5" w:rsidRPr="008A4AD9" w14:paraId="45A971A6" w14:textId="77777777" w:rsidTr="00E571D0">
        <w:trPr>
          <w:trHeight w:val="1241"/>
        </w:trPr>
        <w:tc>
          <w:tcPr>
            <w:tcW w:w="3098" w:type="dxa"/>
            <w:shd w:val="clear" w:color="auto" w:fill="auto"/>
            <w:noWrap/>
            <w:vAlign w:val="center"/>
          </w:tcPr>
          <w:p w14:paraId="3D6D2A2E" w14:textId="6A109269" w:rsidR="00D500B5" w:rsidRPr="00E571D0" w:rsidRDefault="00D500B5" w:rsidP="00D500B5">
            <w:pPr>
              <w:rPr>
                <w:sz w:val="20"/>
                <w:szCs w:val="22"/>
              </w:rPr>
            </w:pPr>
            <w:r w:rsidRPr="00E571D0">
              <w:rPr>
                <w:sz w:val="20"/>
                <w:szCs w:val="22"/>
              </w:rPr>
              <w:t>Essential services building structural safety plan review</w:t>
            </w:r>
          </w:p>
        </w:tc>
        <w:tc>
          <w:tcPr>
            <w:tcW w:w="3382" w:type="dxa"/>
            <w:shd w:val="clear" w:color="auto" w:fill="DCE6F1"/>
            <w:noWrap/>
            <w:vAlign w:val="center"/>
          </w:tcPr>
          <w:p w14:paraId="1FF8080C" w14:textId="7F21BA27" w:rsidR="00D500B5" w:rsidRPr="00E571D0" w:rsidRDefault="00D500B5" w:rsidP="00D500B5">
            <w:pPr>
              <w:rPr>
                <w:sz w:val="20"/>
                <w:szCs w:val="22"/>
              </w:rPr>
            </w:pPr>
            <w:r w:rsidRPr="00E571D0">
              <w:rPr>
                <w:sz w:val="20"/>
                <w:szCs w:val="22"/>
              </w:rPr>
              <w:t>1.5% of the first $1,000,000 of project cost plus 1.25% of project cost exceeding $1,000,000 (Minimum Fee $250.00).</w:t>
            </w:r>
          </w:p>
        </w:tc>
        <w:tc>
          <w:tcPr>
            <w:tcW w:w="3022" w:type="dxa"/>
            <w:shd w:val="clear" w:color="auto" w:fill="DCE6F1"/>
            <w:noWrap/>
            <w:vAlign w:val="center"/>
          </w:tcPr>
          <w:p w14:paraId="095965F7" w14:textId="54F9020D" w:rsidR="00D500B5" w:rsidRPr="00D500B5" w:rsidRDefault="00D500B5" w:rsidP="00D500B5">
            <w:pPr>
              <w:rPr>
                <w:sz w:val="20"/>
                <w:szCs w:val="22"/>
              </w:rPr>
            </w:pPr>
            <w:r w:rsidRPr="00D500B5">
              <w:rPr>
                <w:sz w:val="20"/>
                <w:szCs w:val="22"/>
              </w:rPr>
              <w:t>1.5% of the first $1,000,000 of project cost plus 1.25% of project cost exceeding $1,000,000 (Minimum Fee $250.00).</w:t>
            </w:r>
          </w:p>
        </w:tc>
      </w:tr>
      <w:tr w:rsidR="00D500B5" w:rsidRPr="008A4AD9" w14:paraId="17A3AC29" w14:textId="77777777" w:rsidTr="00E571D0">
        <w:trPr>
          <w:trHeight w:val="1241"/>
        </w:trPr>
        <w:tc>
          <w:tcPr>
            <w:tcW w:w="3098" w:type="dxa"/>
            <w:shd w:val="clear" w:color="auto" w:fill="auto"/>
            <w:noWrap/>
            <w:vAlign w:val="center"/>
          </w:tcPr>
          <w:p w14:paraId="67315A40" w14:textId="704F1884" w:rsidR="00D500B5" w:rsidRPr="00E571D0" w:rsidRDefault="00D500B5" w:rsidP="00D500B5">
            <w:pPr>
              <w:rPr>
                <w:sz w:val="20"/>
                <w:szCs w:val="22"/>
              </w:rPr>
            </w:pPr>
            <w:r w:rsidRPr="00E571D0">
              <w:rPr>
                <w:sz w:val="20"/>
                <w:szCs w:val="22"/>
              </w:rPr>
              <w:t>Examination and reporting on the structural safety of previously constructed California public school buildings.</w:t>
            </w:r>
          </w:p>
        </w:tc>
        <w:tc>
          <w:tcPr>
            <w:tcW w:w="3382" w:type="dxa"/>
            <w:shd w:val="clear" w:color="auto" w:fill="DCE6F1"/>
            <w:noWrap/>
            <w:vAlign w:val="center"/>
          </w:tcPr>
          <w:p w14:paraId="6B603153" w14:textId="256C71EC" w:rsidR="00D500B5" w:rsidRPr="00E571D0" w:rsidRDefault="00D500B5" w:rsidP="00D500B5">
            <w:pPr>
              <w:rPr>
                <w:sz w:val="20"/>
                <w:szCs w:val="22"/>
              </w:rPr>
            </w:pPr>
            <w:r w:rsidRPr="00E571D0">
              <w:rPr>
                <w:sz w:val="20"/>
                <w:szCs w:val="22"/>
              </w:rPr>
              <w:t>Estimates available upon request.</w:t>
            </w:r>
          </w:p>
        </w:tc>
        <w:tc>
          <w:tcPr>
            <w:tcW w:w="3022" w:type="dxa"/>
            <w:shd w:val="clear" w:color="auto" w:fill="DCE6F1"/>
            <w:noWrap/>
            <w:vAlign w:val="center"/>
          </w:tcPr>
          <w:p w14:paraId="64512274" w14:textId="2F4842A8" w:rsidR="00D500B5" w:rsidRPr="00D500B5" w:rsidRDefault="00D500B5" w:rsidP="00D500B5">
            <w:pPr>
              <w:rPr>
                <w:sz w:val="20"/>
                <w:szCs w:val="22"/>
              </w:rPr>
            </w:pPr>
            <w:r w:rsidRPr="00D500B5">
              <w:rPr>
                <w:sz w:val="20"/>
                <w:szCs w:val="22"/>
              </w:rPr>
              <w:t>Estimates available upon request.</w:t>
            </w:r>
          </w:p>
        </w:tc>
      </w:tr>
    </w:tbl>
    <w:p w14:paraId="1929BEA3" w14:textId="046B2AB5" w:rsidR="004F43D5" w:rsidRDefault="004F43D5" w:rsidP="004F43D5">
      <w:pPr>
        <w:ind w:left="720" w:right="450"/>
        <w:rPr>
          <w:rFonts w:eastAsia="Times New Roman" w:cstheme="majorHAnsi"/>
          <w:color w:val="000000"/>
          <w:szCs w:val="22"/>
          <w:lang w:val="en"/>
        </w:rPr>
      </w:pPr>
    </w:p>
    <w:p w14:paraId="57745907" w14:textId="092C96BF" w:rsidR="002A0FF9" w:rsidRPr="00B516FE" w:rsidRDefault="002A0FF9" w:rsidP="002A0FF9">
      <w:pPr>
        <w:pStyle w:val="Heading3"/>
        <w:rPr>
          <w:szCs w:val="22"/>
          <w:lang w:val="en"/>
        </w:rPr>
      </w:pPr>
      <w:bookmarkStart w:id="17" w:name="_Toc19023030"/>
      <w:bookmarkStart w:id="18" w:name="_Toc19023180"/>
      <w:bookmarkStart w:id="19" w:name="_Toc19023613"/>
      <w:r>
        <w:rPr>
          <w:rFonts w:eastAsia="Times New Roman"/>
        </w:rPr>
        <w:t>DSA Certification and Training Program</w:t>
      </w:r>
      <w:bookmarkEnd w:id="17"/>
      <w:bookmarkEnd w:id="18"/>
      <w:bookmarkEnd w:id="19"/>
    </w:p>
    <w:p w14:paraId="1D8449C2" w14:textId="646F1CBA" w:rsidR="002A0FF9" w:rsidRPr="00BB2247" w:rsidRDefault="002A0FF9" w:rsidP="007C73E1">
      <w:pPr>
        <w:spacing w:line="276" w:lineRule="auto"/>
        <w:ind w:left="720"/>
        <w:rPr>
          <w:rFonts w:eastAsia="Times New Roman" w:cstheme="majorBidi"/>
          <w:color w:val="000000" w:themeColor="text1"/>
          <w:lang w:val="en"/>
        </w:rPr>
      </w:pPr>
      <w:r w:rsidRPr="00BB2247">
        <w:rPr>
          <w:rFonts w:eastAsia="Times New Roman" w:cstheme="majorBidi"/>
          <w:color w:val="000000" w:themeColor="text1"/>
          <w:lang w:val="en"/>
        </w:rPr>
        <w:t>For more information on programs, including Certified Access Specialist Program (</w:t>
      </w:r>
      <w:proofErr w:type="spellStart"/>
      <w:r w:rsidRPr="00BB2247">
        <w:rPr>
          <w:rFonts w:eastAsia="Times New Roman" w:cstheme="majorBidi"/>
          <w:color w:val="000000" w:themeColor="text1"/>
          <w:lang w:val="en"/>
        </w:rPr>
        <w:t>CASp</w:t>
      </w:r>
      <w:proofErr w:type="spellEnd"/>
      <w:r w:rsidRPr="00BB2247">
        <w:rPr>
          <w:rFonts w:eastAsia="Times New Roman" w:cstheme="majorBidi"/>
          <w:color w:val="000000" w:themeColor="text1"/>
          <w:lang w:val="en"/>
        </w:rPr>
        <w:t xml:space="preserve">) and the Inspector Program, visit DSA’s website at: </w:t>
      </w:r>
      <w:hyperlink r:id="rId9" w:history="1">
        <w:r w:rsidR="00BB2247" w:rsidRPr="00BB2247">
          <w:rPr>
            <w:rStyle w:val="Hyperlink"/>
            <w:rFonts w:eastAsia="Times New Roman" w:cstheme="majorBidi"/>
            <w:lang w:val="en"/>
          </w:rPr>
          <w:t>www.dgs.ca.gov/DSA</w:t>
        </w:r>
      </w:hyperlink>
    </w:p>
    <w:p w14:paraId="49027CA2" w14:textId="2D90701C" w:rsidR="00BF4992" w:rsidRDefault="00BF4992" w:rsidP="004F43D5">
      <w:pPr>
        <w:ind w:left="720" w:right="450"/>
        <w:rPr>
          <w:rFonts w:eastAsia="Times New Roman" w:cstheme="majorHAnsi"/>
          <w:color w:val="000000"/>
          <w:szCs w:val="22"/>
          <w:lang w:val="en"/>
        </w:rPr>
      </w:pPr>
      <w:r>
        <w:rPr>
          <w:rFonts w:cstheme="majorHAnsi"/>
          <w:color w:val="000000"/>
          <w:szCs w:val="22"/>
          <w:lang w:val="en"/>
        </w:rPr>
        <w:br w:type="page"/>
      </w:r>
    </w:p>
    <w:bookmarkStart w:id="20" w:name="_Toc19023614"/>
    <w:p w14:paraId="27E5D5F9" w14:textId="53CF0BE4" w:rsidR="00BF4992" w:rsidRPr="00A545C0" w:rsidRDefault="00BF4992" w:rsidP="00BF4992">
      <w:pPr>
        <w:pStyle w:val="Heading1"/>
        <w:rPr>
          <w:b w:val="0"/>
          <w:lang w:val="en"/>
        </w:rPr>
      </w:pPr>
      <w:r w:rsidRPr="00A545C0">
        <w:rPr>
          <w:b w:val="0"/>
          <w:noProof/>
          <w:color w:val="000000"/>
        </w:rPr>
        <w:lastRenderedPageBreak/>
        <mc:AlternateContent>
          <mc:Choice Requires="wps">
            <w:drawing>
              <wp:anchor distT="0" distB="0" distL="114300" distR="114300" simplePos="0" relativeHeight="251658262" behindDoc="0" locked="0" layoutInCell="1" allowOverlap="1" wp14:anchorId="374E871A" wp14:editId="30423713">
                <wp:simplePos x="0" y="0"/>
                <wp:positionH relativeFrom="column">
                  <wp:posOffset>457200</wp:posOffset>
                </wp:positionH>
                <wp:positionV relativeFrom="paragraph">
                  <wp:posOffset>262918</wp:posOffset>
                </wp:positionV>
                <wp:extent cx="5943600" cy="0"/>
                <wp:effectExtent l="0" t="0" r="19050" b="19050"/>
                <wp:wrapNone/>
                <wp:docPr id="29" name="Straight Connector 29" descr="Facilities Management Division Underline Graphic" title="Facilities Management Division Underline Graphic"/>
                <wp:cNvGraphicFramePr/>
                <a:graphic xmlns:a="http://schemas.openxmlformats.org/drawingml/2006/main">
                  <a:graphicData uri="http://schemas.microsoft.com/office/word/2010/wordprocessingShape">
                    <wps:wsp>
                      <wps:cNvCnPr/>
                      <wps:spPr>
                        <a:xfrm>
                          <a:off x="0" y="0"/>
                          <a:ext cx="5943600" cy="0"/>
                        </a:xfrm>
                        <a:prstGeom prst="line">
                          <a:avLst/>
                        </a:prstGeom>
                        <a:ln w="12700">
                          <a:solidFill>
                            <a:srgbClr val="78BA2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C9FDBB" id="Straight Connector 29" o:spid="_x0000_s1026" alt="Title: Facilities Management Division Underline Graphic - Description: Facilities Management Division Underline Graphic" style="position:absolute;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20.7pt" to="7in,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" strokecolor="#78ba23" strokeweight="1pt">
                <v:stroke joinstyle="miter"/>
              </v:line>
            </w:pict>
          </mc:Fallback>
        </mc:AlternateContent>
      </w:r>
      <w:r w:rsidRPr="00A545C0">
        <w:rPr>
          <w:lang w:val="en"/>
        </w:rPr>
        <w:t>Facilities Management Division</w:t>
      </w:r>
      <w:bookmarkEnd w:id="20"/>
    </w:p>
    <w:p w14:paraId="07CA6817" w14:textId="2A339EDB" w:rsidR="00D64404" w:rsidRPr="00D64404" w:rsidRDefault="00D64404" w:rsidP="0032383B">
      <w:pPr>
        <w:ind w:left="720"/>
        <w:rPr>
          <w:sz w:val="32"/>
          <w:szCs w:val="36"/>
          <w:lang w:val="en"/>
        </w:rPr>
      </w:pPr>
    </w:p>
    <w:p w14:paraId="6AD5A9DD" w14:textId="5E6A800B" w:rsidR="00EE4E9B" w:rsidRPr="00BB2247" w:rsidRDefault="00EE4E9B" w:rsidP="0065422A">
      <w:pPr>
        <w:spacing w:line="276" w:lineRule="auto"/>
        <w:ind w:left="720"/>
        <w:rPr>
          <w:rFonts w:eastAsia="Times New Roman" w:cstheme="majorBidi"/>
          <w:color w:val="000000" w:themeColor="text1"/>
          <w:lang w:val="en"/>
        </w:rPr>
      </w:pPr>
      <w:r w:rsidRPr="00BB2247">
        <w:rPr>
          <w:rFonts w:eastAsia="Times New Roman" w:cstheme="majorBidi"/>
          <w:color w:val="000000" w:themeColor="text1"/>
          <w:lang w:val="en"/>
        </w:rPr>
        <w:t>The DGS Facilities Management Division (FMD) is the largest division within DGS and provides administrative, maintenance, and custodial services to approximately 270 buildings statewide. FMD’s oversight responsibilities extend to various office buildings, warehouses, storage locations, the state printing plant, the state’s central heating and cooling plant, stand-alone parking structures, and the state records warehouse</w:t>
      </w:r>
      <w:r w:rsidR="0032383B" w:rsidRPr="00BB2247">
        <w:rPr>
          <w:rFonts w:eastAsia="Times New Roman" w:cstheme="majorBidi"/>
          <w:color w:val="000000" w:themeColor="text1"/>
          <w:lang w:val="en"/>
        </w:rPr>
        <w:t>.</w:t>
      </w:r>
    </w:p>
    <w:p w14:paraId="408D671A" w14:textId="6A92B283" w:rsidR="0032383B" w:rsidRPr="00BB2247" w:rsidRDefault="0032383B" w:rsidP="0065422A">
      <w:pPr>
        <w:spacing w:line="276" w:lineRule="auto"/>
        <w:ind w:left="720"/>
        <w:rPr>
          <w:rFonts w:eastAsia="Times New Roman" w:cstheme="majorBidi"/>
          <w:color w:val="000000" w:themeColor="text1"/>
          <w:lang w:val="en"/>
        </w:rPr>
      </w:pPr>
    </w:p>
    <w:p w14:paraId="36F68A00" w14:textId="0231F14A" w:rsidR="0008547C" w:rsidRPr="00BB2247" w:rsidRDefault="00E13EF9" w:rsidP="0065422A">
      <w:pPr>
        <w:spacing w:line="276" w:lineRule="auto"/>
        <w:ind w:left="720"/>
        <w:rPr>
          <w:rFonts w:eastAsia="Times New Roman" w:cstheme="majorBidi"/>
          <w:color w:val="000000" w:themeColor="text1"/>
          <w:lang w:val="en"/>
        </w:rPr>
      </w:pPr>
      <w:r w:rsidRPr="00BB2247">
        <w:rPr>
          <w:rFonts w:eastAsia="Times New Roman" w:cstheme="majorBidi"/>
          <w:color w:val="000000" w:themeColor="text1"/>
          <w:lang w:val="en"/>
        </w:rPr>
        <w:t>FMD o</w:t>
      </w:r>
      <w:r w:rsidR="0008547C" w:rsidRPr="00BB2247">
        <w:rPr>
          <w:rFonts w:eastAsia="Times New Roman" w:cstheme="majorBidi"/>
          <w:color w:val="000000" w:themeColor="text1"/>
          <w:lang w:val="en"/>
        </w:rPr>
        <w:t xml:space="preserve">perates and maintains sustainable state facilities that are </w:t>
      </w:r>
      <w:r w:rsidR="0023075C" w:rsidRPr="00BB2247">
        <w:rPr>
          <w:rFonts w:eastAsia="Times New Roman" w:cstheme="majorBidi"/>
          <w:color w:val="000000" w:themeColor="text1"/>
          <w:lang w:val="en"/>
        </w:rPr>
        <w:t>both energy</w:t>
      </w:r>
      <w:r w:rsidR="0008547C" w:rsidRPr="00BB2247">
        <w:rPr>
          <w:rFonts w:eastAsia="Times New Roman" w:cstheme="majorBidi"/>
          <w:color w:val="000000" w:themeColor="text1"/>
          <w:lang w:val="en"/>
        </w:rPr>
        <w:t xml:space="preserve"> and water</w:t>
      </w:r>
      <w:r w:rsidR="00F52224" w:rsidRPr="00BB2247">
        <w:rPr>
          <w:rFonts w:eastAsia="Times New Roman" w:cstheme="majorBidi"/>
          <w:color w:val="000000" w:themeColor="text1"/>
          <w:lang w:val="en"/>
        </w:rPr>
        <w:t xml:space="preserve"> </w:t>
      </w:r>
      <w:r w:rsidR="0008547C" w:rsidRPr="00BB2247">
        <w:rPr>
          <w:rFonts w:eastAsia="Times New Roman" w:cstheme="majorBidi"/>
          <w:color w:val="000000" w:themeColor="text1"/>
          <w:lang w:val="en"/>
        </w:rPr>
        <w:t xml:space="preserve">efficient and environmentally friendly. FMD has an Environmental Health and Safety Unit (E-Shop) which provides support services for meeting or exceeding regulatory compliance with asbestos, lead, chemical exposures, indoor air quality, hazardous waste, ergonomics, and other issues. </w:t>
      </w:r>
      <w:r w:rsidR="0023075C" w:rsidRPr="00BB2247">
        <w:rPr>
          <w:rFonts w:eastAsia="Times New Roman" w:cstheme="majorBidi"/>
          <w:color w:val="000000" w:themeColor="text1"/>
          <w:lang w:val="en"/>
        </w:rPr>
        <w:t xml:space="preserve">FMD also </w:t>
      </w:r>
      <w:r w:rsidR="00E907B5" w:rsidRPr="00BB2247">
        <w:rPr>
          <w:rFonts w:eastAsia="Times New Roman" w:cstheme="majorBidi"/>
          <w:color w:val="000000" w:themeColor="text1"/>
          <w:lang w:val="en"/>
        </w:rPr>
        <w:t xml:space="preserve">provides </w:t>
      </w:r>
      <w:r w:rsidR="0023075C" w:rsidRPr="00BB2247">
        <w:rPr>
          <w:rFonts w:eastAsia="Times New Roman" w:cstheme="majorBidi"/>
          <w:color w:val="000000" w:themeColor="text1"/>
          <w:lang w:val="en"/>
        </w:rPr>
        <w:t>public w</w:t>
      </w:r>
      <w:r w:rsidR="00D51589" w:rsidRPr="00BB2247">
        <w:rPr>
          <w:rFonts w:eastAsia="Times New Roman" w:cstheme="majorBidi"/>
          <w:color w:val="000000" w:themeColor="text1"/>
          <w:lang w:val="en"/>
        </w:rPr>
        <w:t>ork contracts and minor projects for our clients and tenants through a variety of sources and continues to ensure the safety and well-being of our assets, clients, and tenants</w:t>
      </w:r>
      <w:r w:rsidR="00915125" w:rsidRPr="00BB2247">
        <w:rPr>
          <w:rFonts w:eastAsia="Times New Roman" w:cstheme="majorBidi"/>
          <w:color w:val="000000" w:themeColor="text1"/>
          <w:lang w:val="en"/>
        </w:rPr>
        <w:t>.</w:t>
      </w:r>
    </w:p>
    <w:p w14:paraId="64A8EB40" w14:textId="53209A07" w:rsidR="00E44D50" w:rsidRDefault="00E44D50" w:rsidP="0032383B">
      <w:pPr>
        <w:ind w:left="720"/>
        <w:rPr>
          <w:lang w:val="en"/>
        </w:rPr>
      </w:pPr>
    </w:p>
    <w:p w14:paraId="544D9AB8" w14:textId="69F53384" w:rsidR="00693925" w:rsidRDefault="00BB2247" w:rsidP="4816C91C">
      <w:pPr>
        <w:ind w:left="720"/>
      </w:pPr>
      <w:r>
        <w:rPr>
          <w:noProof/>
        </w:rPr>
        <w:drawing>
          <wp:anchor distT="0" distB="0" distL="114300" distR="114300" simplePos="0" relativeHeight="251660325" behindDoc="0" locked="0" layoutInCell="1" allowOverlap="1" wp14:anchorId="26392606" wp14:editId="53F158FE">
            <wp:simplePos x="0" y="0"/>
            <wp:positionH relativeFrom="column">
              <wp:posOffset>60036</wp:posOffset>
            </wp:positionH>
            <wp:positionV relativeFrom="paragraph">
              <wp:posOffset>48895</wp:posOffset>
            </wp:positionV>
            <wp:extent cx="6858000" cy="3602736"/>
            <wp:effectExtent l="0" t="0" r="0" b="0"/>
            <wp:wrapNone/>
            <wp:docPr id="17" name="Picture 17" descr="Please contact O-F-S Budgets for additional detail." title="F-M-D Expenditures by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0" cy="3602736"/>
                    </a:xfrm>
                    <a:prstGeom prst="rect">
                      <a:avLst/>
                    </a:prstGeom>
                    <a:noFill/>
                  </pic:spPr>
                </pic:pic>
              </a:graphicData>
            </a:graphic>
            <wp14:sizeRelH relativeFrom="page">
              <wp14:pctWidth>0</wp14:pctWidth>
            </wp14:sizeRelH>
            <wp14:sizeRelV relativeFrom="page">
              <wp14:pctHeight>0</wp14:pctHeight>
            </wp14:sizeRelV>
          </wp:anchor>
        </w:drawing>
      </w:r>
    </w:p>
    <w:p w14:paraId="65A44EE2" w14:textId="07412A02" w:rsidR="00E13EF9" w:rsidRDefault="00E13EF9" w:rsidP="00E13EF9">
      <w:bookmarkStart w:id="21" w:name="_Toc16760456"/>
      <w:bookmarkStart w:id="22" w:name="_Toc19023032"/>
      <w:bookmarkStart w:id="23" w:name="_Toc19023182"/>
      <w:bookmarkStart w:id="24" w:name="_Toc19023615"/>
      <w:bookmarkStart w:id="25" w:name="_Toc16242802"/>
      <w:bookmarkStart w:id="26" w:name="_Toc16503390"/>
    </w:p>
    <w:p w14:paraId="733D2A31" w14:textId="5CDF6763" w:rsidR="000F6D2F" w:rsidRDefault="00AA01EF" w:rsidP="00E571D0">
      <w:r>
        <w:rPr>
          <w:noProof/>
        </w:rPr>
        <mc:AlternateContent>
          <mc:Choice Requires="wps">
            <w:drawing>
              <wp:anchor distT="45720" distB="45720" distL="114300" distR="114300" simplePos="0" relativeHeight="251658267" behindDoc="0" locked="0" layoutInCell="1" allowOverlap="1" wp14:anchorId="54C2FB7F" wp14:editId="4F7C3F1F">
                <wp:simplePos x="0" y="0"/>
                <wp:positionH relativeFrom="column">
                  <wp:posOffset>853440</wp:posOffset>
                </wp:positionH>
                <wp:positionV relativeFrom="paragraph">
                  <wp:posOffset>3314700</wp:posOffset>
                </wp:positionV>
                <wp:extent cx="5220970" cy="767715"/>
                <wp:effectExtent l="0" t="0" r="0" b="0"/>
                <wp:wrapThrough wrapText="bothSides">
                  <wp:wrapPolygon edited="0">
                    <wp:start x="236" y="0"/>
                    <wp:lineTo x="236" y="20903"/>
                    <wp:lineTo x="21358" y="20903"/>
                    <wp:lineTo x="21358" y="0"/>
                    <wp:lineTo x="236" y="0"/>
                  </wp:wrapPolygon>
                </wp:wrapThrough>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970" cy="767715"/>
                        </a:xfrm>
                        <a:prstGeom prst="rect">
                          <a:avLst/>
                        </a:prstGeom>
                        <a:noFill/>
                        <a:ln w="9525">
                          <a:noFill/>
                          <a:miter lim="800000"/>
                          <a:headEnd/>
                          <a:tailEnd/>
                        </a:ln>
                      </wps:spPr>
                      <wps:txbx>
                        <w:txbxContent>
                          <w:p w14:paraId="2AF219C4" w14:textId="08D9A2DB" w:rsidR="00C74071" w:rsidRPr="00604A32" w:rsidRDefault="00C74071">
                            <w:pPr>
                              <w:rPr>
                                <w:b/>
                                <w:bCs/>
                                <w:color w:val="262626" w:themeColor="text1" w:themeTint="D9"/>
                                <w:sz w:val="16"/>
                                <w:szCs w:val="16"/>
                              </w:rPr>
                            </w:pPr>
                            <w:r w:rsidRPr="00604A32">
                              <w:rPr>
                                <w:b/>
                                <w:bCs/>
                                <w:color w:val="262626" w:themeColor="text1" w:themeTint="D9"/>
                                <w:sz w:val="16"/>
                                <w:szCs w:val="16"/>
                              </w:rPr>
                              <w:t>Footnotes:</w:t>
                            </w:r>
                          </w:p>
                          <w:p w14:paraId="592804DD" w14:textId="560F7B18" w:rsidR="00C74071" w:rsidRPr="00604A32" w:rsidRDefault="00C74071">
                            <w:pPr>
                              <w:rPr>
                                <w:color w:val="262626" w:themeColor="text1" w:themeTint="D9"/>
                                <w:sz w:val="16"/>
                                <w:szCs w:val="16"/>
                              </w:rPr>
                            </w:pPr>
                            <w:r w:rsidRPr="00604A32">
                              <w:rPr>
                                <w:color w:val="262626" w:themeColor="text1" w:themeTint="D9"/>
                                <w:sz w:val="16"/>
                                <w:szCs w:val="16"/>
                              </w:rPr>
                              <w:t>*FY 2019-20 includes $15,079,000 in General Fund.</w:t>
                            </w:r>
                          </w:p>
                          <w:p w14:paraId="7E4E0F83" w14:textId="5A0A3646" w:rsidR="00C74071" w:rsidRPr="00604A32" w:rsidRDefault="00C74071">
                            <w:pPr>
                              <w:rPr>
                                <w:color w:val="262626" w:themeColor="text1" w:themeTint="D9"/>
                                <w:sz w:val="16"/>
                                <w:szCs w:val="16"/>
                              </w:rPr>
                            </w:pPr>
                            <w:r w:rsidRPr="00604A32">
                              <w:rPr>
                                <w:color w:val="262626" w:themeColor="text1" w:themeTint="D9"/>
                                <w:sz w:val="16"/>
                                <w:szCs w:val="16"/>
                              </w:rPr>
                              <w:t>**FY 2020-21 includes $72,916,000 in General Fund.</w:t>
                            </w:r>
                          </w:p>
                          <w:p w14:paraId="52DCB6A2" w14:textId="26998C20" w:rsidR="00C74071" w:rsidRPr="00604A32" w:rsidRDefault="00C74071">
                            <w:pPr>
                              <w:rPr>
                                <w:color w:val="262626" w:themeColor="text1" w:themeTint="D9"/>
                                <w:sz w:val="16"/>
                                <w:szCs w:val="16"/>
                              </w:rPr>
                            </w:pPr>
                            <w:r w:rsidRPr="00604A32">
                              <w:rPr>
                                <w:color w:val="262626" w:themeColor="text1" w:themeTint="D9"/>
                                <w:sz w:val="16"/>
                                <w:szCs w:val="16"/>
                              </w:rPr>
                              <w:t>**FY 2021-22 includes $68,644,000 in General Fund</w:t>
                            </w:r>
                            <w:r>
                              <w:rPr>
                                <w:color w:val="262626" w:themeColor="text1" w:themeTint="D9"/>
                                <w:sz w:val="16"/>
                                <w:szCs w:val="16"/>
                              </w:rPr>
                              <w:t xml:space="preserve"> and projected surplus will be used to address the Deferred Maintenance backlog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2FB7F" id="Text Box 2" o:spid="_x0000_s1027" type="#_x0000_t202" style="position:absolute;margin-left:67.2pt;margin-top:261pt;width:411.1pt;height:60.45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" filled="f" stroked="f">
                <v:textbox>
                  <w:txbxContent>
                    <w:p w14:paraId="2AF219C4" w14:textId="08D9A2DB" w:rsidR="00C74071" w:rsidRPr="00604A32" w:rsidRDefault="00C74071">
                      <w:pPr>
                        <w:rPr>
                          <w:b/>
                          <w:bCs/>
                          <w:color w:val="262626" w:themeColor="text1" w:themeTint="D9"/>
                          <w:sz w:val="16"/>
                          <w:szCs w:val="16"/>
                        </w:rPr>
                      </w:pPr>
                      <w:r w:rsidRPr="00604A32">
                        <w:rPr>
                          <w:b/>
                          <w:bCs/>
                          <w:color w:val="262626" w:themeColor="text1" w:themeTint="D9"/>
                          <w:sz w:val="16"/>
                          <w:szCs w:val="16"/>
                        </w:rPr>
                        <w:t>Footnotes:</w:t>
                      </w:r>
                    </w:p>
                    <w:p w14:paraId="592804DD" w14:textId="560F7B18" w:rsidR="00C74071" w:rsidRPr="00604A32" w:rsidRDefault="00C74071">
                      <w:pPr>
                        <w:rPr>
                          <w:color w:val="262626" w:themeColor="text1" w:themeTint="D9"/>
                          <w:sz w:val="16"/>
                          <w:szCs w:val="16"/>
                        </w:rPr>
                      </w:pPr>
                      <w:r w:rsidRPr="00604A32">
                        <w:rPr>
                          <w:color w:val="262626" w:themeColor="text1" w:themeTint="D9"/>
                          <w:sz w:val="16"/>
                          <w:szCs w:val="16"/>
                        </w:rPr>
                        <w:t>*FY 2019-20 includes $15,079,000 in General Fund.</w:t>
                      </w:r>
                    </w:p>
                    <w:p w14:paraId="7E4E0F83" w14:textId="5A0A3646" w:rsidR="00C74071" w:rsidRPr="00604A32" w:rsidRDefault="00C74071">
                      <w:pPr>
                        <w:rPr>
                          <w:color w:val="262626" w:themeColor="text1" w:themeTint="D9"/>
                          <w:sz w:val="16"/>
                          <w:szCs w:val="16"/>
                        </w:rPr>
                      </w:pPr>
                      <w:r w:rsidRPr="00604A32">
                        <w:rPr>
                          <w:color w:val="262626" w:themeColor="text1" w:themeTint="D9"/>
                          <w:sz w:val="16"/>
                          <w:szCs w:val="16"/>
                        </w:rPr>
                        <w:t>**FY 2020-21 includes $72,916,000 in General Fund.</w:t>
                      </w:r>
                    </w:p>
                    <w:p w14:paraId="52DCB6A2" w14:textId="26998C20" w:rsidR="00C74071" w:rsidRPr="00604A32" w:rsidRDefault="00C74071">
                      <w:pPr>
                        <w:rPr>
                          <w:color w:val="262626" w:themeColor="text1" w:themeTint="D9"/>
                          <w:sz w:val="16"/>
                          <w:szCs w:val="16"/>
                        </w:rPr>
                      </w:pPr>
                      <w:r w:rsidRPr="00604A32">
                        <w:rPr>
                          <w:color w:val="262626" w:themeColor="text1" w:themeTint="D9"/>
                          <w:sz w:val="16"/>
                          <w:szCs w:val="16"/>
                        </w:rPr>
                        <w:t>**FY 2021-22 includes $68,644,000 in General Fund</w:t>
                      </w:r>
                      <w:r>
                        <w:rPr>
                          <w:color w:val="262626" w:themeColor="text1" w:themeTint="D9"/>
                          <w:sz w:val="16"/>
                          <w:szCs w:val="16"/>
                        </w:rPr>
                        <w:t xml:space="preserve"> and projected surplus will be used to address the Deferred Maintenance backlog</w:t>
                      </w:r>
                    </w:p>
                  </w:txbxContent>
                </v:textbox>
                <w10:wrap type="through"/>
              </v:shape>
            </w:pict>
          </mc:Fallback>
        </mc:AlternateContent>
      </w:r>
      <w:r w:rsidR="003D0763">
        <w:rPr>
          <w:noProof/>
        </w:rPr>
        <mc:AlternateContent>
          <mc:Choice Requires="wps">
            <w:drawing>
              <wp:anchor distT="0" distB="0" distL="114300" distR="114300" simplePos="0" relativeHeight="251662373" behindDoc="0" locked="0" layoutInCell="1" allowOverlap="1" wp14:anchorId="5BD0F74C" wp14:editId="0FEAF7FB">
                <wp:simplePos x="0" y="0"/>
                <wp:positionH relativeFrom="column">
                  <wp:posOffset>912857</wp:posOffset>
                </wp:positionH>
                <wp:positionV relativeFrom="paragraph">
                  <wp:posOffset>3305447</wp:posOffset>
                </wp:positionV>
                <wp:extent cx="5160645" cy="0"/>
                <wp:effectExtent l="0" t="0" r="0" b="0"/>
                <wp:wrapNone/>
                <wp:docPr id="10" name="Straight Connector 10" title="Facilities Management Division Expenditure by Category Table Underline Graphic"/>
                <wp:cNvGraphicFramePr/>
                <a:graphic xmlns:a="http://schemas.openxmlformats.org/drawingml/2006/main">
                  <a:graphicData uri="http://schemas.microsoft.com/office/word/2010/wordprocessingShape">
                    <wps:wsp>
                      <wps:cNvCnPr/>
                      <wps:spPr>
                        <a:xfrm>
                          <a:off x="0" y="0"/>
                          <a:ext cx="51606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735141" id="Straight Connector 10" o:spid="_x0000_s1026" alt="Title: Facilities Management Division Expenditure by Category Table Underline Graphic" style="position:absolute;z-index:251662373;visibility:visible;mso-wrap-style:square;mso-wrap-distance-left:9pt;mso-wrap-distance-top:0;mso-wrap-distance-right:9pt;mso-wrap-distance-bottom:0;mso-position-horizontal:absolute;mso-position-horizontal-relative:text;mso-position-vertical:absolute;mso-position-vertical-relative:text" from="71.9pt,260.25pt" to="478.25pt,2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" strokecolor="#4472c4 [3204]" strokeweight=".5pt">
                <v:stroke joinstyle="miter"/>
              </v:line>
            </w:pict>
          </mc:Fallback>
        </mc:AlternateContent>
      </w:r>
      <w:r w:rsidR="000F6D2F">
        <w:br w:type="page"/>
      </w:r>
    </w:p>
    <w:p w14:paraId="51E2B216" w14:textId="50CA7F72" w:rsidR="002252FF" w:rsidRDefault="002252FF" w:rsidP="00A44402">
      <w:pPr>
        <w:pStyle w:val="Heading2"/>
        <w:rPr>
          <w:rFonts w:eastAsia="Times New Roman"/>
          <w:color w:val="92D050"/>
          <w:sz w:val="28"/>
          <w:szCs w:val="28"/>
        </w:rPr>
      </w:pPr>
      <w:r>
        <w:rPr>
          <w:rFonts w:eastAsia="Times New Roman"/>
          <w:color w:val="92D050"/>
          <w:sz w:val="28"/>
          <w:szCs w:val="28"/>
        </w:rPr>
        <w:lastRenderedPageBreak/>
        <w:t>Material Changes to</w:t>
      </w:r>
      <w:r w:rsidR="00831D0F">
        <w:rPr>
          <w:rFonts w:eastAsia="Times New Roman"/>
          <w:color w:val="92D050"/>
          <w:sz w:val="28"/>
          <w:szCs w:val="28"/>
        </w:rPr>
        <w:t xml:space="preserve"> FMD</w:t>
      </w:r>
      <w:r>
        <w:rPr>
          <w:rFonts w:eastAsia="Times New Roman"/>
          <w:color w:val="92D050"/>
          <w:sz w:val="28"/>
          <w:szCs w:val="28"/>
        </w:rPr>
        <w:t xml:space="preserve"> Rates Assumption</w:t>
      </w:r>
      <w:r w:rsidR="00420687">
        <w:rPr>
          <w:rFonts w:eastAsia="Times New Roman"/>
          <w:color w:val="92D050"/>
          <w:sz w:val="28"/>
          <w:szCs w:val="28"/>
        </w:rPr>
        <w:t>s</w:t>
      </w:r>
    </w:p>
    <w:p w14:paraId="6BC5E875" w14:textId="185B3578" w:rsidR="002252FF" w:rsidRDefault="002252FF" w:rsidP="00D500B5">
      <w:pPr>
        <w:ind w:firstLine="720"/>
      </w:pPr>
    </w:p>
    <w:p w14:paraId="0A2C2022" w14:textId="18596DAC" w:rsidR="00CB2001" w:rsidRPr="00CB2001" w:rsidRDefault="00CB2001" w:rsidP="00CB2001">
      <w:pPr>
        <w:pStyle w:val="Heading3"/>
      </w:pPr>
      <w:r w:rsidRPr="00CB2001">
        <w:t>Budget Letter for Employer Retirement Contributions (</w:t>
      </w:r>
      <w:r w:rsidR="00776E56">
        <w:t xml:space="preserve">Control Section </w:t>
      </w:r>
      <w:r w:rsidRPr="00CB2001">
        <w:t>3.6</w:t>
      </w:r>
      <w:r w:rsidR="00776E56">
        <w:t>0</w:t>
      </w:r>
      <w:r w:rsidRPr="00CB2001">
        <w:t>)</w:t>
      </w:r>
    </w:p>
    <w:p w14:paraId="59D9695A" w14:textId="640DA512" w:rsidR="00CB2001" w:rsidRDefault="00CB2001" w:rsidP="00192167">
      <w:pPr>
        <w:spacing w:line="276" w:lineRule="auto"/>
        <w:ind w:left="720"/>
      </w:pPr>
      <w:r w:rsidRPr="00CB2001">
        <w:t>This Budget Letter instructs departments to process budget adjustments for employee retirement as prescribed by Control Section 3.6</w:t>
      </w:r>
      <w:r w:rsidR="00776E56">
        <w:t>0</w:t>
      </w:r>
      <w:r w:rsidRPr="00CB2001">
        <w:t xml:space="preserve"> of the Budget Act. Retirement rates are projected to increase by 1.4% </w:t>
      </w:r>
      <w:r w:rsidR="007C73E1">
        <w:t xml:space="preserve">or approximately $1M </w:t>
      </w:r>
      <w:r w:rsidRPr="00CB2001">
        <w:t xml:space="preserve">in </w:t>
      </w:r>
      <w:r w:rsidR="00337221">
        <w:t xml:space="preserve">both </w:t>
      </w:r>
      <w:r w:rsidR="001B3602">
        <w:t>FY</w:t>
      </w:r>
      <w:r w:rsidRPr="00CB2001">
        <w:t xml:space="preserve"> 202</w:t>
      </w:r>
      <w:r w:rsidR="00840F8D">
        <w:t>0</w:t>
      </w:r>
      <w:r w:rsidRPr="00CB2001">
        <w:t>-21 and 2021-22.</w:t>
      </w:r>
    </w:p>
    <w:p w14:paraId="14234B4A" w14:textId="77777777" w:rsidR="00CB2001" w:rsidRPr="00192167" w:rsidRDefault="00CB2001" w:rsidP="00CB2001">
      <w:pPr>
        <w:ind w:left="720"/>
        <w:rPr>
          <w:sz w:val="18"/>
          <w:szCs w:val="18"/>
        </w:rPr>
      </w:pPr>
    </w:p>
    <w:p w14:paraId="04AB99F6" w14:textId="1040A2CC" w:rsidR="00CB2001" w:rsidRPr="00CB2001" w:rsidRDefault="00CB2001" w:rsidP="00CB2001">
      <w:pPr>
        <w:pStyle w:val="Heading3"/>
      </w:pPr>
      <w:r w:rsidRPr="00CB2001">
        <w:t>Budget Letter for Employee Compensation Adjustments (</w:t>
      </w:r>
      <w:r w:rsidR="00776E56">
        <w:t xml:space="preserve">Item </w:t>
      </w:r>
      <w:r w:rsidRPr="00CB2001">
        <w:t>9800)</w:t>
      </w:r>
    </w:p>
    <w:p w14:paraId="463E13EF" w14:textId="1AB21A45" w:rsidR="00CB2001" w:rsidRDefault="00CB2001" w:rsidP="00192167">
      <w:pPr>
        <w:spacing w:line="276" w:lineRule="auto"/>
        <w:ind w:left="720"/>
      </w:pPr>
      <w:r w:rsidRPr="00CB2001">
        <w:t xml:space="preserve">This Budget Letter instructs departments to process budget adjustments for salaries and wages as prescribed by bargaining unit contract agreements as well as projected health and dental benefits adjustments. The FMD projected budgetary increase is approximately $3.2M in </w:t>
      </w:r>
      <w:r w:rsidR="001B3602">
        <w:t>FY</w:t>
      </w:r>
      <w:r w:rsidRPr="00CB2001">
        <w:t xml:space="preserve"> 2020-21 and $2.3M in </w:t>
      </w:r>
      <w:r w:rsidR="001B3602">
        <w:t xml:space="preserve">FY </w:t>
      </w:r>
      <w:r w:rsidRPr="00CB2001">
        <w:t>2021-22.</w:t>
      </w:r>
    </w:p>
    <w:p w14:paraId="433732BF" w14:textId="77777777" w:rsidR="00CB2001" w:rsidRPr="00192167" w:rsidRDefault="00CB2001" w:rsidP="00CB2001">
      <w:pPr>
        <w:ind w:left="720"/>
        <w:rPr>
          <w:sz w:val="18"/>
          <w:szCs w:val="18"/>
        </w:rPr>
      </w:pPr>
    </w:p>
    <w:p w14:paraId="568FA00C" w14:textId="77777777" w:rsidR="00CB2001" w:rsidRPr="00CB2001" w:rsidRDefault="00CB2001" w:rsidP="00CB2001">
      <w:pPr>
        <w:pStyle w:val="Heading3"/>
      </w:pPr>
      <w:r w:rsidRPr="00CB2001">
        <w:t xml:space="preserve">Statewide General Administrative Expenditures (Pro Rata) </w:t>
      </w:r>
    </w:p>
    <w:p w14:paraId="5EFBDF99" w14:textId="475D31E8" w:rsidR="00CB2001" w:rsidRPr="00CB2001" w:rsidRDefault="00CB2001" w:rsidP="00192167">
      <w:pPr>
        <w:spacing w:line="276" w:lineRule="auto"/>
        <w:ind w:left="720"/>
      </w:pPr>
      <w:r w:rsidRPr="00CB2001">
        <w:t xml:space="preserve">The Pro Rata for FMD in </w:t>
      </w:r>
      <w:r w:rsidR="001B3602">
        <w:t>FY</w:t>
      </w:r>
      <w:r w:rsidRPr="00CB2001">
        <w:t xml:space="preserve"> 2020-21 is approximately $19</w:t>
      </w:r>
      <w:r w:rsidR="002A4909">
        <w:t>.0</w:t>
      </w:r>
      <w:r w:rsidRPr="00CB2001">
        <w:t xml:space="preserve">M. DGS Budgets and Planning Section projects an increase in Pro Rata for </w:t>
      </w:r>
      <w:r w:rsidR="001B3602">
        <w:t xml:space="preserve">FY </w:t>
      </w:r>
      <w:r w:rsidRPr="00CB2001">
        <w:t>2021-22 of approximately $1</w:t>
      </w:r>
      <w:r w:rsidR="002A4909">
        <w:t>.0</w:t>
      </w:r>
      <w:r w:rsidRPr="00CB2001">
        <w:t xml:space="preserve">M for a total of $20.0M. </w:t>
      </w:r>
    </w:p>
    <w:p w14:paraId="261ED3AD" w14:textId="77777777" w:rsidR="00F52224" w:rsidRPr="00192167" w:rsidRDefault="00F52224" w:rsidP="00CB2001">
      <w:pPr>
        <w:ind w:left="720"/>
        <w:rPr>
          <w:sz w:val="18"/>
          <w:szCs w:val="18"/>
        </w:rPr>
      </w:pPr>
    </w:p>
    <w:p w14:paraId="3B65CEF4" w14:textId="77777777" w:rsidR="002A4909" w:rsidRPr="002A4909" w:rsidRDefault="002A4909" w:rsidP="002A4909">
      <w:pPr>
        <w:pStyle w:val="Heading3"/>
        <w:rPr>
          <w:rFonts w:eastAsiaTheme="minorEastAsia"/>
        </w:rPr>
      </w:pPr>
      <w:r w:rsidRPr="002A4909">
        <w:rPr>
          <w:rFonts w:eastAsiaTheme="minorEastAsia"/>
        </w:rPr>
        <w:t>Personal Leave Program 2020 (PLP 2020)</w:t>
      </w:r>
    </w:p>
    <w:p w14:paraId="4BC12D26" w14:textId="0A67F753" w:rsidR="002A4909" w:rsidRPr="002A4909" w:rsidRDefault="003D2AF1" w:rsidP="00192167">
      <w:pPr>
        <w:spacing w:line="276" w:lineRule="auto"/>
        <w:ind w:left="720"/>
        <w:rPr>
          <w:lang w:val="en"/>
        </w:rPr>
      </w:pPr>
      <w:r>
        <w:rPr>
          <w:lang w:val="en"/>
        </w:rPr>
        <w:t xml:space="preserve">Reflected in rates is a </w:t>
      </w:r>
      <w:r w:rsidR="002A4909" w:rsidRPr="002A4909">
        <w:rPr>
          <w:lang w:val="en"/>
        </w:rPr>
        <w:t xml:space="preserve">reduction of 9.23% </w:t>
      </w:r>
      <w:r>
        <w:rPr>
          <w:lang w:val="en"/>
        </w:rPr>
        <w:t xml:space="preserve">in salaries and wages </w:t>
      </w:r>
      <w:r w:rsidR="002A4909" w:rsidRPr="002A4909">
        <w:rPr>
          <w:lang w:val="en"/>
        </w:rPr>
        <w:t xml:space="preserve">for both FY 2020-21 and 2021-22 </w:t>
      </w:r>
      <w:r w:rsidR="00353096">
        <w:rPr>
          <w:lang w:val="en"/>
        </w:rPr>
        <w:t>in the approximate amounts of $8.5M and $10.0M, respectively. The FY 2021-22 amount is greater due to anticipated</w:t>
      </w:r>
      <w:r w:rsidR="00A75726">
        <w:rPr>
          <w:lang w:val="en"/>
        </w:rPr>
        <w:t xml:space="preserve"> new</w:t>
      </w:r>
      <w:r w:rsidR="00353096">
        <w:rPr>
          <w:lang w:val="en"/>
        </w:rPr>
        <w:t xml:space="preserve"> positions from this year’s budget change proposal </w:t>
      </w:r>
      <w:r w:rsidR="00337221">
        <w:rPr>
          <w:lang w:val="en"/>
        </w:rPr>
        <w:t xml:space="preserve">to </w:t>
      </w:r>
      <w:r w:rsidR="00353096">
        <w:rPr>
          <w:lang w:val="en"/>
        </w:rPr>
        <w:t>support the new Natural Resources Headquarters and Clifford L. Allenby buildings.</w:t>
      </w:r>
    </w:p>
    <w:p w14:paraId="1ED062AA" w14:textId="43A684F6" w:rsidR="002A4909" w:rsidRDefault="002A4909" w:rsidP="00192167">
      <w:pPr>
        <w:spacing w:line="276" w:lineRule="auto"/>
        <w:ind w:left="720"/>
        <w:rPr>
          <w:sz w:val="18"/>
          <w:szCs w:val="18"/>
        </w:rPr>
      </w:pPr>
    </w:p>
    <w:p w14:paraId="7FBDD85B" w14:textId="5C8CC0E1" w:rsidR="00CB2001" w:rsidRPr="00F52224" w:rsidRDefault="00CB2001" w:rsidP="00F52224">
      <w:pPr>
        <w:pStyle w:val="Heading3"/>
      </w:pPr>
      <w:r w:rsidRPr="00F52224">
        <w:t>New Natural Resources H</w:t>
      </w:r>
      <w:r w:rsidR="00F52224">
        <w:t>eadquarters</w:t>
      </w:r>
      <w:r w:rsidRPr="00F52224">
        <w:t xml:space="preserve"> and </w:t>
      </w:r>
      <w:r w:rsidR="00F52224">
        <w:t xml:space="preserve">Clifford L. </w:t>
      </w:r>
      <w:r w:rsidRPr="00F52224">
        <w:t xml:space="preserve">Allenby Buildings </w:t>
      </w:r>
    </w:p>
    <w:p w14:paraId="31220ADA" w14:textId="2ACCCB23" w:rsidR="00CB2001" w:rsidRDefault="00CB2001" w:rsidP="00192167">
      <w:pPr>
        <w:spacing w:line="276" w:lineRule="auto"/>
        <w:ind w:left="720"/>
      </w:pPr>
      <w:r>
        <w:t xml:space="preserve">For FY 2020-21, FMD has been informed that the new Allenby building will be occupied for only a portion of the year, and the New Natural Resources HQ is not expected to be </w:t>
      </w:r>
      <w:r w:rsidR="73774660">
        <w:t xml:space="preserve">sufficiently </w:t>
      </w:r>
      <w:r>
        <w:t>occupied until FY 2021-22. For revenue projection purposes, the Allenby Building is assumed to be occupied for the final three months of the</w:t>
      </w:r>
      <w:r w:rsidR="001B3602">
        <w:t xml:space="preserve"> FY</w:t>
      </w:r>
      <w:r>
        <w:t xml:space="preserve"> 2020-21 while there is no revenue projected for the New Natural Resources HQ building until FY 2021-22.</w:t>
      </w:r>
    </w:p>
    <w:p w14:paraId="609E9A01" w14:textId="77777777" w:rsidR="00CB2001" w:rsidRPr="00192167" w:rsidRDefault="00CB2001" w:rsidP="00192167">
      <w:pPr>
        <w:spacing w:line="276" w:lineRule="auto"/>
        <w:ind w:left="720"/>
        <w:rPr>
          <w:sz w:val="18"/>
          <w:szCs w:val="18"/>
        </w:rPr>
      </w:pPr>
    </w:p>
    <w:p w14:paraId="02072757" w14:textId="77777777" w:rsidR="00CB2001" w:rsidRPr="00CB2001" w:rsidRDefault="00CB2001" w:rsidP="00CB2001">
      <w:pPr>
        <w:pStyle w:val="Heading3"/>
      </w:pPr>
      <w:r w:rsidRPr="00CB2001">
        <w:t xml:space="preserve">Building Closures/Sequencing Plan Considerations </w:t>
      </w:r>
    </w:p>
    <w:p w14:paraId="677CD56C" w14:textId="77777777" w:rsidR="00CB2001" w:rsidRPr="00CB2001" w:rsidRDefault="00CB2001" w:rsidP="00192167">
      <w:pPr>
        <w:spacing w:line="276" w:lineRule="auto"/>
        <w:ind w:left="720"/>
      </w:pPr>
      <w:r w:rsidRPr="00CB2001">
        <w:t>FMD has incorporated anticipated building closures outlined in DGS’ sequencing plan to account for changes in associated revenue.</w:t>
      </w:r>
    </w:p>
    <w:p w14:paraId="0836C628" w14:textId="77777777" w:rsidR="002252FF" w:rsidRDefault="002252FF" w:rsidP="00D32E7F">
      <w:pPr>
        <w:ind w:left="720"/>
      </w:pPr>
    </w:p>
    <w:p w14:paraId="1598AD38" w14:textId="440829C2" w:rsidR="00A44402" w:rsidRPr="0023075C" w:rsidRDefault="00A44402" w:rsidP="00A44402">
      <w:pPr>
        <w:pStyle w:val="Heading2"/>
        <w:rPr>
          <w:rFonts w:eastAsia="Times New Roman"/>
          <w:color w:val="92D050"/>
          <w:sz w:val="28"/>
          <w:szCs w:val="28"/>
        </w:rPr>
      </w:pPr>
      <w:r w:rsidRPr="0023075C">
        <w:rPr>
          <w:rFonts w:eastAsia="Times New Roman"/>
          <w:color w:val="92D050"/>
          <w:sz w:val="28"/>
          <w:szCs w:val="28"/>
        </w:rPr>
        <w:t>FMD Rates</w:t>
      </w:r>
      <w:bookmarkEnd w:id="21"/>
      <w:bookmarkEnd w:id="22"/>
      <w:bookmarkEnd w:id="23"/>
      <w:bookmarkEnd w:id="24"/>
    </w:p>
    <w:p w14:paraId="18B58872" w14:textId="7D78F677" w:rsidR="00A44402" w:rsidRPr="00192167" w:rsidRDefault="00A44402" w:rsidP="00D32E7F">
      <w:pPr>
        <w:ind w:left="720"/>
        <w:rPr>
          <w:sz w:val="18"/>
          <w:szCs w:val="18"/>
        </w:rPr>
      </w:pPr>
    </w:p>
    <w:bookmarkEnd w:id="25"/>
    <w:bookmarkEnd w:id="26"/>
    <w:p w14:paraId="6FDCBC07" w14:textId="77777777" w:rsidR="00EE4E9B" w:rsidRPr="00F6275E" w:rsidRDefault="00EE4E9B" w:rsidP="00EE4E9B">
      <w:pPr>
        <w:pStyle w:val="Heading3"/>
        <w:rPr>
          <w:szCs w:val="22"/>
          <w:lang w:val="en"/>
        </w:rPr>
      </w:pPr>
      <w:r>
        <w:rPr>
          <w:rFonts w:eastAsia="Times New Roman"/>
        </w:rPr>
        <w:t>Building Rates</w:t>
      </w:r>
    </w:p>
    <w:p w14:paraId="02265275" w14:textId="6C1A075C" w:rsidR="00EE4E9B" w:rsidRPr="00F6275E" w:rsidRDefault="00420687" w:rsidP="00337221">
      <w:pPr>
        <w:spacing w:line="276" w:lineRule="auto"/>
        <w:ind w:left="720"/>
        <w:rPr>
          <w:rFonts w:eastAsia="Times New Roman" w:cstheme="majorHAnsi"/>
          <w:color w:val="000000"/>
          <w:szCs w:val="22"/>
          <w:lang w:val="en"/>
        </w:rPr>
      </w:pPr>
      <w:r>
        <w:rPr>
          <w:rFonts w:eastAsia="Times New Roman" w:cstheme="majorHAnsi"/>
          <w:color w:val="000000"/>
          <w:szCs w:val="22"/>
          <w:lang w:val="en"/>
        </w:rPr>
        <w:t xml:space="preserve">Effective </w:t>
      </w:r>
      <w:r w:rsidR="00F52224">
        <w:rPr>
          <w:rFonts w:eastAsia="Times New Roman" w:cstheme="majorHAnsi"/>
          <w:color w:val="000000"/>
          <w:szCs w:val="22"/>
          <w:lang w:val="en"/>
        </w:rPr>
        <w:t>FY</w:t>
      </w:r>
      <w:r>
        <w:rPr>
          <w:rFonts w:eastAsia="Times New Roman" w:cstheme="majorHAnsi"/>
          <w:color w:val="000000"/>
          <w:szCs w:val="22"/>
          <w:lang w:val="en"/>
        </w:rPr>
        <w:t xml:space="preserve"> 2021-22, FMD will </w:t>
      </w:r>
      <w:r w:rsidR="00A60CAA">
        <w:rPr>
          <w:rFonts w:eastAsia="Times New Roman" w:cstheme="majorHAnsi"/>
          <w:color w:val="000000"/>
          <w:szCs w:val="22"/>
          <w:lang w:val="en"/>
        </w:rPr>
        <w:t xml:space="preserve">utilize </w:t>
      </w:r>
      <w:r w:rsidR="00EE4E9B" w:rsidRPr="00F6275E">
        <w:rPr>
          <w:rFonts w:eastAsia="Times New Roman" w:cstheme="majorHAnsi"/>
          <w:color w:val="000000"/>
          <w:szCs w:val="22"/>
          <w:lang w:val="en"/>
        </w:rPr>
        <w:t xml:space="preserve">an </w:t>
      </w:r>
      <w:r w:rsidR="003F3355">
        <w:rPr>
          <w:rFonts w:eastAsia="Times New Roman" w:cstheme="majorHAnsi"/>
          <w:color w:val="000000"/>
          <w:szCs w:val="22"/>
          <w:lang w:val="en"/>
        </w:rPr>
        <w:t>updated</w:t>
      </w:r>
      <w:r w:rsidR="00EE4E9B" w:rsidRPr="00F6275E">
        <w:rPr>
          <w:rFonts w:eastAsia="Times New Roman" w:cstheme="majorHAnsi"/>
          <w:color w:val="000000"/>
          <w:szCs w:val="22"/>
          <w:lang w:val="en"/>
        </w:rPr>
        <w:t xml:space="preserve"> approach to setting building rates </w:t>
      </w:r>
      <w:r w:rsidR="008C02F6">
        <w:rPr>
          <w:rFonts w:eastAsia="Times New Roman" w:cstheme="majorHAnsi"/>
          <w:color w:val="000000"/>
          <w:szCs w:val="22"/>
          <w:lang w:val="en"/>
        </w:rPr>
        <w:t>to</w:t>
      </w:r>
      <w:r w:rsidR="00EE4E9B" w:rsidRPr="00F6275E">
        <w:rPr>
          <w:rFonts w:eastAsia="Times New Roman" w:cstheme="majorHAnsi"/>
          <w:color w:val="000000"/>
          <w:szCs w:val="22"/>
          <w:lang w:val="en"/>
        </w:rPr>
        <w:t xml:space="preserve"> create uniformity, standardization, and equity across the portfolio. The new methodology establish</w:t>
      </w:r>
      <w:r w:rsidR="00A60CAA">
        <w:rPr>
          <w:rFonts w:eastAsia="Times New Roman" w:cstheme="majorHAnsi"/>
          <w:color w:val="000000"/>
          <w:szCs w:val="22"/>
          <w:lang w:val="en"/>
        </w:rPr>
        <w:t>es</w:t>
      </w:r>
      <w:r w:rsidR="00EE4E9B" w:rsidRPr="00F6275E">
        <w:rPr>
          <w:rFonts w:eastAsia="Times New Roman" w:cstheme="majorHAnsi"/>
          <w:color w:val="000000"/>
          <w:szCs w:val="22"/>
          <w:lang w:val="en"/>
        </w:rPr>
        <w:t xml:space="preserve"> rental rates for each building based on two criteria: the quality of the building based on its determined building grade (Class A, B, or C), and the region in which the building is located. </w:t>
      </w:r>
    </w:p>
    <w:p w14:paraId="17DE5EE6" w14:textId="147B33E9" w:rsidR="00EE4E9B" w:rsidRDefault="00EE4E9B" w:rsidP="00337221">
      <w:pPr>
        <w:spacing w:line="276" w:lineRule="auto"/>
        <w:ind w:left="720"/>
        <w:rPr>
          <w:rFonts w:eastAsia="Times New Roman" w:cstheme="majorHAnsi"/>
          <w:color w:val="000000"/>
          <w:szCs w:val="22"/>
          <w:lang w:val="en"/>
        </w:rPr>
      </w:pPr>
      <w:r w:rsidRPr="00F6275E">
        <w:rPr>
          <w:rFonts w:eastAsia="Times New Roman" w:cstheme="majorHAnsi"/>
          <w:color w:val="000000"/>
          <w:szCs w:val="22"/>
          <w:lang w:val="en"/>
        </w:rPr>
        <w:lastRenderedPageBreak/>
        <w:t>The office space rate determination starts with a market analysis to determine what “Class A” office space is going for in each region. That amount is then discounted proportionally based on each building’s overall quality (Class B buildings would pay 85% of the Class A rate; Class C buildings would pay 85% of the Class B rate). Building classes are determined based on building industry standards, individual Facility Condition Assessments (FCAs), and the current deferred maintenance needs at each location.</w:t>
      </w:r>
    </w:p>
    <w:p w14:paraId="5583317C" w14:textId="34B9402D" w:rsidR="00420687" w:rsidRDefault="00420687" w:rsidP="00337221">
      <w:pPr>
        <w:spacing w:line="276" w:lineRule="auto"/>
        <w:ind w:firstLine="720"/>
        <w:rPr>
          <w:rFonts w:eastAsia="Times New Roman" w:cstheme="majorHAnsi"/>
          <w:color w:val="000000"/>
          <w:szCs w:val="22"/>
          <w:lang w:val="en"/>
        </w:rPr>
      </w:pPr>
    </w:p>
    <w:p w14:paraId="1C88E070" w14:textId="78C7BB47" w:rsidR="00EE4E9B" w:rsidRPr="00EE4E9B" w:rsidRDefault="00EE4E9B" w:rsidP="00337221">
      <w:pPr>
        <w:spacing w:line="276" w:lineRule="auto"/>
        <w:ind w:left="720"/>
        <w:rPr>
          <w:rFonts w:eastAsia="Times New Roman" w:cstheme="majorHAnsi"/>
          <w:color w:val="000000"/>
          <w:szCs w:val="22"/>
          <w:lang w:val="en"/>
        </w:rPr>
      </w:pPr>
      <w:r w:rsidRPr="00EE4E9B">
        <w:rPr>
          <w:rFonts w:eastAsia="Times New Roman" w:cstheme="majorHAnsi"/>
          <w:color w:val="000000"/>
          <w:szCs w:val="22"/>
          <w:lang w:val="en"/>
        </w:rPr>
        <w:t>Furthermore, under this new methodology, DGS proposes to standardize storage space rate calculations to charge one quarter of the base office space rate (exclusive of any bond debt attached to the building).</w:t>
      </w:r>
    </w:p>
    <w:p w14:paraId="4A16DEA3" w14:textId="77777777" w:rsidR="00EE4E9B" w:rsidRPr="00EE4E9B" w:rsidRDefault="00EE4E9B" w:rsidP="00337221">
      <w:pPr>
        <w:spacing w:line="276" w:lineRule="auto"/>
        <w:ind w:left="720"/>
        <w:rPr>
          <w:rFonts w:eastAsia="Times New Roman" w:cstheme="majorHAnsi"/>
          <w:color w:val="000000"/>
          <w:szCs w:val="22"/>
          <w:lang w:val="en"/>
        </w:rPr>
      </w:pPr>
    </w:p>
    <w:p w14:paraId="24E82621" w14:textId="2DDB5F66" w:rsidR="00EE4E9B" w:rsidRDefault="008C02F6" w:rsidP="00337221">
      <w:pPr>
        <w:spacing w:line="276" w:lineRule="auto"/>
        <w:ind w:left="720"/>
        <w:rPr>
          <w:rFonts w:eastAsia="Times New Roman" w:cstheme="majorHAnsi"/>
          <w:color w:val="000000"/>
          <w:szCs w:val="22"/>
          <w:lang w:val="en"/>
        </w:rPr>
      </w:pPr>
      <w:r>
        <w:rPr>
          <w:rFonts w:eastAsia="Times New Roman" w:cstheme="majorHAnsi"/>
          <w:color w:val="000000"/>
          <w:szCs w:val="22"/>
          <w:lang w:val="en"/>
        </w:rPr>
        <w:t>T</w:t>
      </w:r>
      <w:r w:rsidR="00EE4E9B" w:rsidRPr="00EE4E9B">
        <w:rPr>
          <w:rFonts w:eastAsia="Times New Roman" w:cstheme="majorHAnsi"/>
          <w:color w:val="000000"/>
          <w:szCs w:val="22"/>
          <w:lang w:val="en"/>
        </w:rPr>
        <w:t xml:space="preserve">o limit financial impacts to departments currently paying rent below the assessed building grade within their region, rate increases will be phased in over several fiscal years and will be capped at no more than a </w:t>
      </w:r>
      <w:r w:rsidR="00952480">
        <w:rPr>
          <w:rFonts w:eastAsia="Times New Roman" w:cstheme="majorHAnsi"/>
          <w:color w:val="000000"/>
          <w:szCs w:val="22"/>
          <w:lang w:val="en"/>
        </w:rPr>
        <w:t>3-5</w:t>
      </w:r>
      <w:r w:rsidR="00EE4E9B" w:rsidRPr="00EE4E9B">
        <w:rPr>
          <w:rFonts w:eastAsia="Times New Roman" w:cstheme="majorHAnsi"/>
          <w:color w:val="000000"/>
          <w:szCs w:val="22"/>
          <w:lang w:val="en"/>
        </w:rPr>
        <w:t>% increase each year. As a result, buildings in poor condition or in lower-cost markets would see a limited or zero increase, and in some cases, a decrease to their rental payments</w:t>
      </w:r>
      <w:r>
        <w:rPr>
          <w:rFonts w:eastAsia="Times New Roman" w:cstheme="majorHAnsi"/>
          <w:color w:val="000000"/>
          <w:szCs w:val="22"/>
          <w:lang w:val="en"/>
        </w:rPr>
        <w:t>.</w:t>
      </w:r>
      <w:r w:rsidR="00EE4E9B" w:rsidRPr="00EE4E9B">
        <w:rPr>
          <w:rFonts w:eastAsia="Times New Roman" w:cstheme="majorHAnsi"/>
          <w:color w:val="000000"/>
          <w:szCs w:val="22"/>
          <w:lang w:val="en"/>
        </w:rPr>
        <w:t xml:space="preserve"> </w:t>
      </w:r>
      <w:r>
        <w:rPr>
          <w:rFonts w:eastAsia="Times New Roman" w:cstheme="majorHAnsi"/>
          <w:color w:val="000000"/>
          <w:szCs w:val="22"/>
          <w:lang w:val="en"/>
        </w:rPr>
        <w:t>W</w:t>
      </w:r>
      <w:r w:rsidR="00EE4E9B" w:rsidRPr="00EE4E9B">
        <w:rPr>
          <w:rFonts w:eastAsia="Times New Roman" w:cstheme="majorHAnsi"/>
          <w:color w:val="000000"/>
          <w:szCs w:val="22"/>
          <w:lang w:val="en"/>
        </w:rPr>
        <w:t xml:space="preserve">hereas tenants in higher-quality buildings or higher-cost markets would see no more than a </w:t>
      </w:r>
      <w:r w:rsidR="00DD5176">
        <w:rPr>
          <w:rFonts w:eastAsia="Times New Roman" w:cstheme="majorHAnsi"/>
          <w:color w:val="000000"/>
          <w:szCs w:val="22"/>
          <w:lang w:val="en"/>
        </w:rPr>
        <w:t>3-</w:t>
      </w:r>
      <w:r w:rsidR="00EE4E9B" w:rsidRPr="00EE4E9B">
        <w:rPr>
          <w:rFonts w:eastAsia="Times New Roman" w:cstheme="majorHAnsi"/>
          <w:color w:val="000000"/>
          <w:szCs w:val="22"/>
          <w:lang w:val="en"/>
        </w:rPr>
        <w:t>5% increase per year until they reach their target level.</w:t>
      </w:r>
    </w:p>
    <w:p w14:paraId="4CA3FD18" w14:textId="77777777" w:rsidR="00EE4E9B" w:rsidRDefault="00EE4E9B" w:rsidP="00EE4E9B">
      <w:pPr>
        <w:ind w:left="720"/>
        <w:rPr>
          <w:rFonts w:eastAsia="Times New Roman" w:cstheme="majorHAnsi"/>
          <w:color w:val="000000"/>
          <w:szCs w:val="22"/>
          <w:lang w:val="en"/>
        </w:rPr>
      </w:pPr>
    </w:p>
    <w:tbl>
      <w:tblPr>
        <w:tblW w:w="936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8"/>
        <w:gridCol w:w="1492"/>
        <w:gridCol w:w="2160"/>
        <w:gridCol w:w="2160"/>
      </w:tblGrid>
      <w:tr w:rsidR="00EE4E9B" w:rsidRPr="008A4AD9" w14:paraId="49DA7110" w14:textId="77777777" w:rsidTr="00FE6DA0">
        <w:trPr>
          <w:trHeight w:val="480"/>
        </w:trPr>
        <w:tc>
          <w:tcPr>
            <w:tcW w:w="9360" w:type="dxa"/>
            <w:gridSpan w:val="5"/>
            <w:shd w:val="clear" w:color="auto" w:fill="2F5496" w:themeFill="accent1" w:themeFillShade="BF"/>
            <w:noWrap/>
            <w:vAlign w:val="center"/>
            <w:hideMark/>
          </w:tcPr>
          <w:p w14:paraId="790B842B" w14:textId="6A1B8931" w:rsidR="0001536C" w:rsidRPr="00F6275E" w:rsidRDefault="00EE4E9B" w:rsidP="005169A8">
            <w:pPr>
              <w:ind w:left="-103"/>
              <w:jc w:val="center"/>
              <w:rPr>
                <w:rFonts w:eastAsia="Times New Roman" w:cs="Arial"/>
                <w:b/>
                <w:bCs/>
                <w:color w:val="FFFFFF"/>
                <w:szCs w:val="22"/>
              </w:rPr>
            </w:pPr>
            <w:r w:rsidRPr="00F6275E">
              <w:rPr>
                <w:rFonts w:eastAsia="Times New Roman" w:cs="Arial"/>
                <w:b/>
                <w:bCs/>
                <w:color w:val="FFFFFF"/>
                <w:szCs w:val="22"/>
              </w:rPr>
              <w:t>BUILDING RENTAL ACCOUNT (BRA) RATES</w:t>
            </w:r>
          </w:p>
        </w:tc>
      </w:tr>
      <w:tr w:rsidR="00EE4E9B" w:rsidRPr="008A4AD9" w14:paraId="5A4938AE" w14:textId="77777777" w:rsidTr="00FE6DA0">
        <w:trPr>
          <w:trHeight w:val="332"/>
        </w:trPr>
        <w:tc>
          <w:tcPr>
            <w:tcW w:w="3548" w:type="dxa"/>
            <w:gridSpan w:val="2"/>
            <w:shd w:val="clear" w:color="000000" w:fill="D9D9D9"/>
            <w:noWrap/>
            <w:vAlign w:val="center"/>
            <w:hideMark/>
          </w:tcPr>
          <w:p w14:paraId="5C304E00" w14:textId="77777777" w:rsidR="00EE4E9B" w:rsidRPr="00F6275E" w:rsidRDefault="00EE4E9B" w:rsidP="00FE6DA0">
            <w:pPr>
              <w:jc w:val="center"/>
              <w:rPr>
                <w:rFonts w:eastAsia="Times New Roman" w:cs="Arial"/>
                <w:b/>
                <w:bCs/>
                <w:szCs w:val="22"/>
              </w:rPr>
            </w:pPr>
            <w:r w:rsidRPr="00F6275E">
              <w:rPr>
                <w:rFonts w:eastAsia="Times New Roman" w:cs="Arial"/>
                <w:b/>
                <w:bCs/>
                <w:szCs w:val="22"/>
              </w:rPr>
              <w:t>DESCRIPTION</w:t>
            </w:r>
          </w:p>
        </w:tc>
        <w:tc>
          <w:tcPr>
            <w:tcW w:w="1492" w:type="dxa"/>
            <w:shd w:val="clear" w:color="000000" w:fill="D9D9D9"/>
            <w:noWrap/>
            <w:vAlign w:val="center"/>
            <w:hideMark/>
          </w:tcPr>
          <w:p w14:paraId="442D3203" w14:textId="77777777" w:rsidR="00EE4E9B" w:rsidRPr="00F6275E" w:rsidRDefault="00EE4E9B" w:rsidP="00FE6DA0">
            <w:pPr>
              <w:jc w:val="center"/>
              <w:rPr>
                <w:rFonts w:eastAsia="Times New Roman" w:cs="Arial"/>
                <w:b/>
                <w:bCs/>
                <w:szCs w:val="22"/>
              </w:rPr>
            </w:pPr>
            <w:r w:rsidRPr="00F6275E">
              <w:rPr>
                <w:rFonts w:eastAsia="Times New Roman" w:cs="Arial"/>
                <w:b/>
                <w:bCs/>
                <w:szCs w:val="22"/>
              </w:rPr>
              <w:t>UNIT</w:t>
            </w:r>
          </w:p>
        </w:tc>
        <w:tc>
          <w:tcPr>
            <w:tcW w:w="2160" w:type="dxa"/>
            <w:shd w:val="clear" w:color="000000" w:fill="92D050"/>
            <w:noWrap/>
            <w:vAlign w:val="center"/>
            <w:hideMark/>
          </w:tcPr>
          <w:p w14:paraId="14E47908" w14:textId="77777777" w:rsidR="00EE4E9B" w:rsidRPr="00F6275E" w:rsidRDefault="00EE4E9B" w:rsidP="00FE6DA0">
            <w:pPr>
              <w:jc w:val="center"/>
              <w:rPr>
                <w:rFonts w:eastAsia="Times New Roman" w:cs="Arial"/>
                <w:b/>
                <w:bCs/>
                <w:szCs w:val="22"/>
              </w:rPr>
            </w:pPr>
            <w:r w:rsidRPr="00F6275E">
              <w:rPr>
                <w:rFonts w:eastAsia="Times New Roman" w:cs="Arial"/>
                <w:b/>
                <w:bCs/>
                <w:szCs w:val="22"/>
              </w:rPr>
              <w:t>CY 2020-21</w:t>
            </w:r>
          </w:p>
        </w:tc>
        <w:tc>
          <w:tcPr>
            <w:tcW w:w="2160" w:type="dxa"/>
            <w:shd w:val="clear" w:color="000000" w:fill="92D050"/>
            <w:noWrap/>
            <w:vAlign w:val="center"/>
            <w:hideMark/>
          </w:tcPr>
          <w:p w14:paraId="1C03D684" w14:textId="77777777" w:rsidR="00EE4E9B" w:rsidRPr="00F6275E" w:rsidRDefault="00EE4E9B" w:rsidP="00FE6DA0">
            <w:pPr>
              <w:jc w:val="center"/>
              <w:rPr>
                <w:rFonts w:eastAsia="Times New Roman" w:cs="Arial"/>
                <w:b/>
                <w:bCs/>
                <w:szCs w:val="22"/>
              </w:rPr>
            </w:pPr>
            <w:r w:rsidRPr="00F6275E">
              <w:rPr>
                <w:rFonts w:eastAsia="Times New Roman" w:cs="Arial"/>
                <w:b/>
                <w:bCs/>
                <w:szCs w:val="22"/>
              </w:rPr>
              <w:t>BY 2021-22</w:t>
            </w:r>
          </w:p>
        </w:tc>
      </w:tr>
      <w:tr w:rsidR="00EE4E9B" w:rsidRPr="008A4AD9" w14:paraId="5C1E0A84" w14:textId="77777777" w:rsidTr="00FE6DA0">
        <w:trPr>
          <w:trHeight w:val="20"/>
        </w:trPr>
        <w:tc>
          <w:tcPr>
            <w:tcW w:w="3548" w:type="dxa"/>
            <w:gridSpan w:val="2"/>
            <w:shd w:val="clear" w:color="auto" w:fill="auto"/>
            <w:noWrap/>
            <w:vAlign w:val="center"/>
            <w:hideMark/>
          </w:tcPr>
          <w:p w14:paraId="461043ED" w14:textId="77777777" w:rsidR="00EE4E9B" w:rsidRPr="00F6275E" w:rsidRDefault="00EE4E9B" w:rsidP="00FE6DA0">
            <w:pPr>
              <w:rPr>
                <w:rFonts w:eastAsia="Times New Roman" w:cs="Arial"/>
                <w:szCs w:val="22"/>
              </w:rPr>
            </w:pPr>
            <w:r w:rsidRPr="00F6275E">
              <w:rPr>
                <w:rFonts w:eastAsia="Times New Roman" w:cs="Arial"/>
                <w:szCs w:val="22"/>
              </w:rPr>
              <w:t>Office Space</w:t>
            </w:r>
          </w:p>
        </w:tc>
        <w:tc>
          <w:tcPr>
            <w:tcW w:w="1492" w:type="dxa"/>
            <w:shd w:val="clear" w:color="auto" w:fill="auto"/>
            <w:noWrap/>
            <w:vAlign w:val="center"/>
            <w:hideMark/>
          </w:tcPr>
          <w:p w14:paraId="790AB755" w14:textId="39C9BEBF" w:rsidR="00EE4E9B" w:rsidRPr="00F6275E" w:rsidRDefault="00DD7261" w:rsidP="00FE6DA0">
            <w:pPr>
              <w:jc w:val="center"/>
              <w:rPr>
                <w:rFonts w:eastAsia="Times New Roman" w:cs="Arial"/>
                <w:szCs w:val="22"/>
              </w:rPr>
            </w:pPr>
            <w:r w:rsidRPr="00E37BD5">
              <w:rPr>
                <w:rFonts w:eastAsia="Times New Roman" w:cstheme="majorHAnsi"/>
                <w:szCs w:val="22"/>
              </w:rPr>
              <w:t>Square Ft.</w:t>
            </w:r>
          </w:p>
        </w:tc>
        <w:tc>
          <w:tcPr>
            <w:tcW w:w="2160" w:type="dxa"/>
            <w:shd w:val="clear" w:color="auto" w:fill="DCE6F1"/>
            <w:noWrap/>
            <w:vAlign w:val="center"/>
            <w:hideMark/>
          </w:tcPr>
          <w:p w14:paraId="2B2828B9" w14:textId="77777777" w:rsidR="00EE4E9B" w:rsidRPr="00F6275E" w:rsidRDefault="00EE4E9B" w:rsidP="00FE6DA0">
            <w:pPr>
              <w:jc w:val="center"/>
              <w:rPr>
                <w:rFonts w:eastAsia="Times New Roman" w:cs="Arial"/>
                <w:szCs w:val="22"/>
              </w:rPr>
            </w:pPr>
            <w:r w:rsidRPr="00F6275E">
              <w:rPr>
                <w:rFonts w:eastAsia="Times New Roman" w:cs="Arial"/>
                <w:szCs w:val="22"/>
              </w:rPr>
              <w:t>$2.55</w:t>
            </w:r>
          </w:p>
        </w:tc>
        <w:tc>
          <w:tcPr>
            <w:tcW w:w="2160" w:type="dxa"/>
            <w:shd w:val="clear" w:color="auto" w:fill="DCE6F1"/>
            <w:noWrap/>
            <w:vAlign w:val="center"/>
            <w:hideMark/>
          </w:tcPr>
          <w:p w14:paraId="3EAF09F6" w14:textId="10B48B1A" w:rsidR="00EE4E9B" w:rsidRPr="00F6275E" w:rsidRDefault="00840F8D" w:rsidP="00FE6DA0">
            <w:pPr>
              <w:jc w:val="center"/>
              <w:rPr>
                <w:rFonts w:eastAsia="Times New Roman" w:cs="Arial"/>
                <w:szCs w:val="22"/>
              </w:rPr>
            </w:pPr>
            <w:r>
              <w:rPr>
                <w:rFonts w:eastAsia="Times New Roman" w:cs="Arial"/>
                <w:szCs w:val="22"/>
              </w:rPr>
              <w:t>--</w:t>
            </w:r>
          </w:p>
        </w:tc>
      </w:tr>
      <w:tr w:rsidR="00EE4E9B" w:rsidRPr="008A4AD9" w14:paraId="0FA74934" w14:textId="77777777" w:rsidTr="00337221">
        <w:trPr>
          <w:trHeight w:val="20"/>
        </w:trPr>
        <w:tc>
          <w:tcPr>
            <w:tcW w:w="3548" w:type="dxa"/>
            <w:gridSpan w:val="2"/>
            <w:tcBorders>
              <w:bottom w:val="single" w:sz="4" w:space="0" w:color="auto"/>
            </w:tcBorders>
            <w:shd w:val="clear" w:color="auto" w:fill="auto"/>
            <w:noWrap/>
            <w:vAlign w:val="center"/>
            <w:hideMark/>
          </w:tcPr>
          <w:p w14:paraId="0786563A" w14:textId="77777777" w:rsidR="00EE4E9B" w:rsidRPr="00F6275E" w:rsidRDefault="00EE4E9B" w:rsidP="00FE6DA0">
            <w:pPr>
              <w:rPr>
                <w:rFonts w:eastAsia="Times New Roman" w:cs="Arial"/>
                <w:b/>
                <w:bCs/>
                <w:szCs w:val="22"/>
              </w:rPr>
            </w:pPr>
            <w:r w:rsidRPr="00F6275E">
              <w:rPr>
                <w:rFonts w:eastAsia="Times New Roman" w:cs="Arial"/>
                <w:szCs w:val="22"/>
              </w:rPr>
              <w:t>Storage Area</w:t>
            </w:r>
          </w:p>
        </w:tc>
        <w:tc>
          <w:tcPr>
            <w:tcW w:w="1492" w:type="dxa"/>
            <w:tcBorders>
              <w:bottom w:val="single" w:sz="4" w:space="0" w:color="auto"/>
            </w:tcBorders>
            <w:shd w:val="clear" w:color="auto" w:fill="auto"/>
            <w:noWrap/>
            <w:vAlign w:val="center"/>
            <w:hideMark/>
          </w:tcPr>
          <w:p w14:paraId="47A6B49B" w14:textId="3366EA24" w:rsidR="00EE4E9B" w:rsidRPr="00F6275E" w:rsidRDefault="00DD7261" w:rsidP="00FE6DA0">
            <w:pPr>
              <w:jc w:val="center"/>
              <w:rPr>
                <w:rFonts w:eastAsia="Times New Roman" w:cs="Arial"/>
                <w:szCs w:val="22"/>
              </w:rPr>
            </w:pPr>
            <w:r w:rsidRPr="00E37BD5">
              <w:rPr>
                <w:rFonts w:eastAsia="Times New Roman" w:cstheme="majorHAnsi"/>
                <w:szCs w:val="22"/>
              </w:rPr>
              <w:t>Square Ft.</w:t>
            </w:r>
          </w:p>
        </w:tc>
        <w:tc>
          <w:tcPr>
            <w:tcW w:w="2160" w:type="dxa"/>
            <w:tcBorders>
              <w:bottom w:val="single" w:sz="4" w:space="0" w:color="auto"/>
            </w:tcBorders>
            <w:shd w:val="clear" w:color="auto" w:fill="DCE6F1"/>
            <w:noWrap/>
            <w:vAlign w:val="center"/>
            <w:hideMark/>
          </w:tcPr>
          <w:p w14:paraId="616B675D" w14:textId="77777777" w:rsidR="00EE4E9B" w:rsidRPr="00F6275E" w:rsidRDefault="00EE4E9B" w:rsidP="00FE6DA0">
            <w:pPr>
              <w:jc w:val="center"/>
              <w:rPr>
                <w:rFonts w:eastAsia="Times New Roman" w:cs="Arial"/>
                <w:szCs w:val="22"/>
              </w:rPr>
            </w:pPr>
            <w:r w:rsidRPr="00F6275E">
              <w:rPr>
                <w:rFonts w:eastAsia="Times New Roman" w:cs="Arial"/>
                <w:szCs w:val="22"/>
              </w:rPr>
              <w:t>$0.61</w:t>
            </w:r>
          </w:p>
        </w:tc>
        <w:tc>
          <w:tcPr>
            <w:tcW w:w="2160" w:type="dxa"/>
            <w:tcBorders>
              <w:bottom w:val="single" w:sz="4" w:space="0" w:color="auto"/>
            </w:tcBorders>
            <w:shd w:val="clear" w:color="auto" w:fill="DCE6F1"/>
            <w:noWrap/>
            <w:vAlign w:val="center"/>
            <w:hideMark/>
          </w:tcPr>
          <w:p w14:paraId="70693871" w14:textId="6E47FD7A" w:rsidR="00EE4E9B" w:rsidRPr="00F6275E" w:rsidRDefault="00840F8D" w:rsidP="00FE6DA0">
            <w:pPr>
              <w:jc w:val="center"/>
              <w:rPr>
                <w:rFonts w:eastAsia="Times New Roman" w:cs="Arial"/>
                <w:szCs w:val="22"/>
              </w:rPr>
            </w:pPr>
            <w:r>
              <w:rPr>
                <w:rFonts w:eastAsia="Times New Roman" w:cs="Arial"/>
                <w:szCs w:val="22"/>
              </w:rPr>
              <w:t>--</w:t>
            </w:r>
          </w:p>
        </w:tc>
      </w:tr>
      <w:tr w:rsidR="00337221" w:rsidRPr="008A4AD9" w14:paraId="22BDCEF7" w14:textId="77777777" w:rsidTr="00337221">
        <w:trPr>
          <w:trHeight w:val="20"/>
        </w:trPr>
        <w:tc>
          <w:tcPr>
            <w:tcW w:w="3548" w:type="dxa"/>
            <w:gridSpan w:val="2"/>
            <w:tcBorders>
              <w:left w:val="nil"/>
              <w:right w:val="nil"/>
            </w:tcBorders>
            <w:shd w:val="clear" w:color="auto" w:fill="auto"/>
            <w:noWrap/>
            <w:vAlign w:val="center"/>
          </w:tcPr>
          <w:p w14:paraId="2BEE17F1" w14:textId="77777777" w:rsidR="00337221" w:rsidRPr="00F6275E" w:rsidRDefault="00337221" w:rsidP="00FE6DA0">
            <w:pPr>
              <w:rPr>
                <w:rFonts w:eastAsia="Times New Roman" w:cs="Arial"/>
                <w:szCs w:val="22"/>
              </w:rPr>
            </w:pPr>
          </w:p>
        </w:tc>
        <w:tc>
          <w:tcPr>
            <w:tcW w:w="1492" w:type="dxa"/>
            <w:tcBorders>
              <w:left w:val="nil"/>
              <w:right w:val="nil"/>
            </w:tcBorders>
            <w:shd w:val="clear" w:color="auto" w:fill="auto"/>
            <w:noWrap/>
            <w:vAlign w:val="center"/>
          </w:tcPr>
          <w:p w14:paraId="68193790" w14:textId="77777777" w:rsidR="00337221" w:rsidRPr="00E37BD5" w:rsidRDefault="00337221" w:rsidP="00FE6DA0">
            <w:pPr>
              <w:jc w:val="center"/>
              <w:rPr>
                <w:rFonts w:eastAsia="Times New Roman" w:cstheme="majorHAnsi"/>
                <w:szCs w:val="22"/>
              </w:rPr>
            </w:pPr>
          </w:p>
        </w:tc>
        <w:tc>
          <w:tcPr>
            <w:tcW w:w="2160" w:type="dxa"/>
            <w:tcBorders>
              <w:left w:val="nil"/>
              <w:right w:val="nil"/>
            </w:tcBorders>
            <w:shd w:val="clear" w:color="auto" w:fill="auto"/>
            <w:noWrap/>
            <w:vAlign w:val="center"/>
          </w:tcPr>
          <w:p w14:paraId="2A75864D" w14:textId="77777777" w:rsidR="00337221" w:rsidRPr="00F6275E" w:rsidRDefault="00337221" w:rsidP="00FE6DA0">
            <w:pPr>
              <w:jc w:val="center"/>
              <w:rPr>
                <w:rFonts w:eastAsia="Times New Roman" w:cs="Arial"/>
                <w:szCs w:val="22"/>
              </w:rPr>
            </w:pPr>
          </w:p>
        </w:tc>
        <w:tc>
          <w:tcPr>
            <w:tcW w:w="2160" w:type="dxa"/>
            <w:tcBorders>
              <w:left w:val="nil"/>
              <w:right w:val="nil"/>
            </w:tcBorders>
            <w:shd w:val="clear" w:color="auto" w:fill="auto"/>
            <w:noWrap/>
            <w:vAlign w:val="center"/>
          </w:tcPr>
          <w:p w14:paraId="79ADFC87" w14:textId="77777777" w:rsidR="00337221" w:rsidRDefault="00337221" w:rsidP="00FE6DA0">
            <w:pPr>
              <w:jc w:val="center"/>
              <w:rPr>
                <w:rFonts w:eastAsia="Times New Roman" w:cs="Arial"/>
                <w:szCs w:val="22"/>
              </w:rPr>
            </w:pPr>
          </w:p>
        </w:tc>
      </w:tr>
      <w:tr w:rsidR="00EE4E9B" w:rsidRPr="00E37BD5" w14:paraId="5EB5F708" w14:textId="77777777" w:rsidTr="00FE6D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9360" w:type="dxa"/>
            <w:gridSpan w:val="5"/>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hideMark/>
          </w:tcPr>
          <w:p w14:paraId="416F1CF0" w14:textId="4D117167" w:rsidR="0001536C" w:rsidRPr="00E37BD5" w:rsidRDefault="00EE4E9B" w:rsidP="005169A8">
            <w:pPr>
              <w:jc w:val="center"/>
              <w:rPr>
                <w:rFonts w:eastAsia="Times New Roman" w:cstheme="majorHAnsi"/>
                <w:b/>
                <w:bCs/>
                <w:color w:val="FFFFFF"/>
                <w:szCs w:val="22"/>
              </w:rPr>
            </w:pPr>
            <w:r w:rsidRPr="00E37BD5">
              <w:rPr>
                <w:rFonts w:cstheme="majorHAnsi"/>
                <w:bCs/>
                <w:szCs w:val="22"/>
              </w:rPr>
              <w:br w:type="page"/>
            </w:r>
            <w:r w:rsidRPr="00A35D39">
              <w:rPr>
                <w:rFonts w:eastAsia="Times New Roman" w:cstheme="majorHAnsi"/>
                <w:b/>
                <w:bCs/>
                <w:color w:val="FFFFFF"/>
                <w:szCs w:val="22"/>
              </w:rPr>
              <w:t>BUILDING</w:t>
            </w:r>
            <w:r w:rsidRPr="00E37BD5">
              <w:rPr>
                <w:rFonts w:eastAsia="Times New Roman" w:cstheme="majorHAnsi"/>
                <w:b/>
                <w:bCs/>
                <w:color w:val="FFFFFF"/>
                <w:szCs w:val="22"/>
              </w:rPr>
              <w:t xml:space="preserve"> RENTAL RATES</w:t>
            </w:r>
          </w:p>
        </w:tc>
      </w:tr>
      <w:tr w:rsidR="00EE4E9B" w:rsidRPr="00E37BD5" w14:paraId="53756FF8" w14:textId="77777777" w:rsidTr="00FE6D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351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5D2D191" w14:textId="77777777" w:rsidR="00EE4E9B" w:rsidRPr="00E37BD5" w:rsidRDefault="00EE4E9B" w:rsidP="00FE6DA0">
            <w:pPr>
              <w:jc w:val="center"/>
              <w:rPr>
                <w:rFonts w:eastAsia="Times New Roman" w:cstheme="majorHAnsi"/>
                <w:b/>
                <w:bCs/>
                <w:szCs w:val="22"/>
              </w:rPr>
            </w:pPr>
            <w:r>
              <w:rPr>
                <w:rFonts w:eastAsia="Times New Roman" w:cstheme="majorHAnsi"/>
                <w:b/>
                <w:bCs/>
                <w:szCs w:val="22"/>
              </w:rPr>
              <w:t>BUILDING</w:t>
            </w:r>
          </w:p>
        </w:tc>
        <w:tc>
          <w:tcPr>
            <w:tcW w:w="153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3BE4B1F" w14:textId="77777777" w:rsidR="00EE4E9B" w:rsidRPr="00E37BD5" w:rsidRDefault="00EE4E9B" w:rsidP="00FE6DA0">
            <w:pPr>
              <w:jc w:val="center"/>
              <w:rPr>
                <w:rFonts w:eastAsia="Times New Roman" w:cstheme="majorHAnsi"/>
                <w:b/>
                <w:bCs/>
                <w:szCs w:val="22"/>
              </w:rPr>
            </w:pPr>
            <w:r w:rsidRPr="00E37BD5">
              <w:rPr>
                <w:rFonts w:eastAsia="Times New Roman" w:cstheme="majorHAnsi"/>
                <w:b/>
                <w:bCs/>
                <w:szCs w:val="22"/>
              </w:rPr>
              <w:t>UNIT</w:t>
            </w:r>
          </w:p>
        </w:tc>
        <w:tc>
          <w:tcPr>
            <w:tcW w:w="216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36549484" w14:textId="77777777" w:rsidR="00EE4E9B" w:rsidRPr="00E37BD5" w:rsidRDefault="00EE4E9B" w:rsidP="00FE6DA0">
            <w:pPr>
              <w:jc w:val="center"/>
              <w:rPr>
                <w:rFonts w:eastAsia="Times New Roman" w:cstheme="majorHAnsi"/>
                <w:b/>
                <w:bCs/>
                <w:szCs w:val="22"/>
              </w:rPr>
            </w:pPr>
            <w:r w:rsidRPr="00E37BD5">
              <w:rPr>
                <w:rFonts w:eastAsia="Times New Roman" w:cstheme="majorHAnsi"/>
                <w:b/>
                <w:bCs/>
                <w:szCs w:val="22"/>
              </w:rPr>
              <w:t xml:space="preserve">CY </w:t>
            </w:r>
            <w:r>
              <w:rPr>
                <w:rFonts w:eastAsia="Times New Roman" w:cstheme="majorHAnsi"/>
                <w:b/>
                <w:bCs/>
                <w:szCs w:val="22"/>
              </w:rPr>
              <w:t>2020-21</w:t>
            </w:r>
          </w:p>
        </w:tc>
        <w:tc>
          <w:tcPr>
            <w:tcW w:w="216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5D264E4" w14:textId="16DAC4F7" w:rsidR="00EE4E9B" w:rsidRPr="00E37BD5" w:rsidRDefault="00EE4E9B" w:rsidP="00FE6DA0">
            <w:pPr>
              <w:jc w:val="center"/>
              <w:rPr>
                <w:rFonts w:eastAsia="Times New Roman" w:cstheme="majorHAnsi"/>
                <w:b/>
                <w:bCs/>
                <w:szCs w:val="22"/>
              </w:rPr>
            </w:pPr>
            <w:r w:rsidRPr="00E37BD5">
              <w:rPr>
                <w:rFonts w:eastAsia="Times New Roman" w:cstheme="majorHAnsi"/>
                <w:b/>
                <w:bCs/>
                <w:szCs w:val="22"/>
              </w:rPr>
              <w:t>B</w:t>
            </w:r>
            <w:r>
              <w:rPr>
                <w:rFonts w:eastAsia="Times New Roman" w:cstheme="majorHAnsi"/>
                <w:b/>
                <w:bCs/>
                <w:szCs w:val="22"/>
              </w:rPr>
              <w:t>Y 202</w:t>
            </w:r>
            <w:r w:rsidRPr="00E37BD5">
              <w:rPr>
                <w:rFonts w:eastAsia="Times New Roman" w:cstheme="majorHAnsi"/>
                <w:b/>
                <w:bCs/>
                <w:szCs w:val="22"/>
              </w:rPr>
              <w:t>1</w:t>
            </w:r>
            <w:r>
              <w:rPr>
                <w:rFonts w:eastAsia="Times New Roman" w:cstheme="majorHAnsi"/>
                <w:b/>
                <w:bCs/>
                <w:szCs w:val="22"/>
              </w:rPr>
              <w:t>-22</w:t>
            </w:r>
          </w:p>
        </w:tc>
      </w:tr>
      <w:tr w:rsidR="00EE4E9B" w:rsidRPr="00E37BD5" w14:paraId="758D0E21" w14:textId="77777777" w:rsidTr="00FE6D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3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56192" w14:textId="77777777" w:rsidR="00EE4E9B" w:rsidRPr="00E37BD5" w:rsidRDefault="00EE4E9B" w:rsidP="00FE6DA0">
            <w:pPr>
              <w:rPr>
                <w:rFonts w:eastAsia="Times New Roman" w:cstheme="majorHAnsi"/>
                <w:b/>
                <w:bCs/>
                <w:color w:val="002060"/>
                <w:szCs w:val="22"/>
              </w:rPr>
            </w:pPr>
            <w:r w:rsidRPr="00854561">
              <w:rPr>
                <w:rFonts w:eastAsia="Times New Roman" w:cstheme="majorHAnsi"/>
                <w:b/>
                <w:bCs/>
                <w:color w:val="FF0000"/>
                <w:szCs w:val="22"/>
              </w:rPr>
              <w:t>NEW</w:t>
            </w:r>
            <w:r>
              <w:rPr>
                <w:rFonts w:eastAsia="Times New Roman" w:cstheme="majorHAnsi"/>
                <w:b/>
                <w:bCs/>
                <w:color w:val="002060"/>
                <w:szCs w:val="22"/>
              </w:rPr>
              <w:t xml:space="preserve"> Allenby Building</w:t>
            </w:r>
            <w:r w:rsidRPr="00E37BD5">
              <w:rPr>
                <w:rFonts w:eastAsia="Times New Roman" w:cstheme="majorHAnsi"/>
                <w:color w:val="002060"/>
                <w:szCs w:val="22"/>
              </w:rPr>
              <w:t>  </w:t>
            </w:r>
          </w:p>
        </w:tc>
      </w:tr>
      <w:tr w:rsidR="00917C12" w:rsidRPr="00E37BD5" w14:paraId="54CA5B89" w14:textId="77777777" w:rsidTr="00651D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3FE00" w14:textId="77777777" w:rsidR="00917C12" w:rsidRPr="00E37BD5" w:rsidRDefault="00917C12" w:rsidP="00917C12">
            <w:pPr>
              <w:ind w:left="255"/>
              <w:rPr>
                <w:rFonts w:eastAsia="Times New Roman" w:cstheme="majorHAnsi"/>
                <w:szCs w:val="22"/>
              </w:rPr>
            </w:pPr>
            <w:r w:rsidRPr="00E37BD5">
              <w:rPr>
                <w:rFonts w:eastAsia="Times New Roman" w:cstheme="majorHAnsi"/>
                <w:szCs w:val="22"/>
              </w:rPr>
              <w:t>Office Space</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42322" w14:textId="77777777" w:rsidR="00917C12" w:rsidRPr="00E37BD5" w:rsidRDefault="00917C12" w:rsidP="00917C12">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194C716" w14:textId="77777777" w:rsidR="00917C12" w:rsidRPr="00E37BD5" w:rsidRDefault="00917C12" w:rsidP="00917C12">
            <w:pPr>
              <w:jc w:val="center"/>
              <w:rPr>
                <w:rFonts w:eastAsia="Times New Roman" w:cstheme="majorHAnsi"/>
                <w:szCs w:val="22"/>
              </w:rPr>
            </w:pPr>
            <w:r>
              <w:rPr>
                <w:rFonts w:eastAsia="Times New Roman" w:cstheme="majorHAnsi"/>
                <w:szCs w:val="22"/>
              </w:rPr>
              <w:t>$3.10</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3A67B05" w14:textId="52987529" w:rsidR="00917C12" w:rsidRPr="00E37BD5" w:rsidRDefault="00917C12" w:rsidP="00917C12">
            <w:pPr>
              <w:jc w:val="center"/>
              <w:rPr>
                <w:rFonts w:eastAsia="Times New Roman" w:cstheme="majorHAnsi"/>
                <w:szCs w:val="22"/>
              </w:rPr>
            </w:pPr>
            <w:r>
              <w:rPr>
                <w:rFonts w:eastAsia="Times New Roman" w:cstheme="majorHAnsi"/>
                <w:szCs w:val="22"/>
              </w:rPr>
              <w:t>$3.25</w:t>
            </w:r>
          </w:p>
        </w:tc>
      </w:tr>
      <w:tr w:rsidR="00917C12" w:rsidRPr="00E37BD5" w14:paraId="1C042043" w14:textId="77777777" w:rsidTr="00651D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6862F" w14:textId="77777777" w:rsidR="00917C12" w:rsidRPr="00E37BD5" w:rsidRDefault="00917C12" w:rsidP="00917C12">
            <w:pPr>
              <w:ind w:left="255"/>
              <w:rPr>
                <w:rFonts w:eastAsia="Times New Roman" w:cstheme="majorHAnsi"/>
                <w:szCs w:val="22"/>
              </w:rPr>
            </w:pPr>
            <w:r w:rsidRPr="00E37BD5">
              <w:rPr>
                <w:rFonts w:eastAsia="Times New Roman" w:cstheme="majorHAnsi"/>
                <w:szCs w:val="22"/>
              </w:rPr>
              <w:t>Storage Area</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6BD19" w14:textId="77777777" w:rsidR="00917C12" w:rsidRPr="00E37BD5" w:rsidRDefault="00917C12" w:rsidP="00917C12">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6C14404" w14:textId="77777777" w:rsidR="00917C12" w:rsidRPr="00E37BD5" w:rsidRDefault="00917C12" w:rsidP="00917C12">
            <w:pPr>
              <w:jc w:val="center"/>
              <w:rPr>
                <w:rFonts w:eastAsia="Times New Roman" w:cstheme="majorHAnsi"/>
                <w:szCs w:val="22"/>
              </w:rPr>
            </w:pPr>
            <w:r>
              <w:rPr>
                <w:rFonts w:eastAsia="Times New Roman" w:cstheme="majorHAnsi"/>
                <w:szCs w:val="22"/>
              </w:rPr>
              <w:t>$0.77</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6F5B48C8" w14:textId="7514A9C3" w:rsidR="00917C12" w:rsidRPr="00E37BD5" w:rsidRDefault="00917C12" w:rsidP="00917C12">
            <w:pPr>
              <w:jc w:val="center"/>
              <w:rPr>
                <w:rFonts w:eastAsia="Times New Roman" w:cstheme="majorHAnsi"/>
                <w:szCs w:val="22"/>
              </w:rPr>
            </w:pPr>
            <w:r>
              <w:rPr>
                <w:rFonts w:eastAsia="Times New Roman" w:cstheme="majorHAnsi"/>
                <w:szCs w:val="22"/>
              </w:rPr>
              <w:t>$0.79</w:t>
            </w:r>
          </w:p>
        </w:tc>
      </w:tr>
      <w:tr w:rsidR="00917C12" w:rsidRPr="00E37BD5" w14:paraId="3F48565B" w14:textId="77777777" w:rsidTr="00FE6D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3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66AB4" w14:textId="77777777" w:rsidR="00917C12" w:rsidRPr="00E37BD5" w:rsidRDefault="00917C12" w:rsidP="00917C12">
            <w:pPr>
              <w:rPr>
                <w:rFonts w:eastAsia="Times New Roman" w:cstheme="majorHAnsi"/>
                <w:b/>
                <w:bCs/>
                <w:color w:val="002060"/>
                <w:szCs w:val="22"/>
              </w:rPr>
            </w:pPr>
            <w:r w:rsidRPr="00854561">
              <w:rPr>
                <w:rFonts w:eastAsia="Times New Roman" w:cstheme="majorHAnsi"/>
                <w:b/>
                <w:bCs/>
                <w:color w:val="FF0000"/>
                <w:szCs w:val="22"/>
              </w:rPr>
              <w:t>NEW</w:t>
            </w:r>
            <w:r>
              <w:rPr>
                <w:rFonts w:eastAsia="Times New Roman" w:cstheme="majorHAnsi"/>
                <w:b/>
                <w:bCs/>
                <w:color w:val="002060"/>
                <w:szCs w:val="22"/>
              </w:rPr>
              <w:t xml:space="preserve"> Natural Resources HQ</w:t>
            </w:r>
          </w:p>
        </w:tc>
      </w:tr>
      <w:tr w:rsidR="00F62BD3" w:rsidRPr="00E37BD5" w14:paraId="39021C39" w14:textId="77777777" w:rsidTr="00651D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5A82A" w14:textId="77777777" w:rsidR="00F62BD3" w:rsidRPr="00E37BD5" w:rsidRDefault="00F62BD3" w:rsidP="00F62BD3">
            <w:pPr>
              <w:ind w:left="255"/>
              <w:rPr>
                <w:rFonts w:eastAsia="Times New Roman" w:cstheme="majorHAnsi"/>
                <w:szCs w:val="22"/>
              </w:rPr>
            </w:pPr>
            <w:r w:rsidRPr="00E37BD5">
              <w:rPr>
                <w:rFonts w:eastAsia="Times New Roman" w:cstheme="majorHAnsi"/>
                <w:szCs w:val="22"/>
              </w:rPr>
              <w:t>Office Space</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13B8F" w14:textId="77777777" w:rsidR="00F62BD3" w:rsidRPr="00E37BD5" w:rsidRDefault="00F62BD3" w:rsidP="00F62BD3">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4A46B0CB" w14:textId="77777777" w:rsidR="00F62BD3" w:rsidRPr="00E37BD5" w:rsidRDefault="00F62BD3" w:rsidP="00F62BD3">
            <w:pPr>
              <w:jc w:val="center"/>
              <w:rPr>
                <w:rFonts w:eastAsia="Times New Roman" w:cstheme="majorHAnsi"/>
                <w:szCs w:val="22"/>
              </w:rPr>
            </w:pPr>
            <w:r>
              <w:rPr>
                <w:rFonts w:eastAsia="Times New Roman" w:cstheme="majorHAnsi"/>
                <w:szCs w:val="22"/>
              </w:rPr>
              <w:t>$3.10</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14F93F67" w14:textId="6E759CEC" w:rsidR="00F62BD3" w:rsidRPr="00E37BD5" w:rsidRDefault="00F62BD3" w:rsidP="00F62BD3">
            <w:pPr>
              <w:jc w:val="center"/>
              <w:rPr>
                <w:rFonts w:eastAsia="Times New Roman" w:cstheme="majorHAnsi"/>
                <w:szCs w:val="22"/>
              </w:rPr>
            </w:pPr>
            <w:r>
              <w:rPr>
                <w:rFonts w:eastAsia="Times New Roman" w:cstheme="majorHAnsi"/>
                <w:szCs w:val="22"/>
              </w:rPr>
              <w:t>$3.25</w:t>
            </w:r>
          </w:p>
        </w:tc>
      </w:tr>
      <w:tr w:rsidR="00F62BD3" w:rsidRPr="00E37BD5" w14:paraId="0E3F7835" w14:textId="77777777" w:rsidTr="00651D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18D54" w14:textId="77777777" w:rsidR="00F62BD3" w:rsidRPr="00E37BD5" w:rsidRDefault="00F62BD3" w:rsidP="00F62BD3">
            <w:pPr>
              <w:ind w:left="255"/>
              <w:rPr>
                <w:rFonts w:eastAsia="Times New Roman" w:cstheme="majorHAnsi"/>
                <w:szCs w:val="22"/>
              </w:rPr>
            </w:pPr>
            <w:r w:rsidRPr="00E37BD5">
              <w:rPr>
                <w:rFonts w:eastAsia="Times New Roman" w:cstheme="majorHAnsi"/>
                <w:szCs w:val="22"/>
              </w:rPr>
              <w:t>Storage Area</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78217" w14:textId="77777777" w:rsidR="00F62BD3" w:rsidRPr="00E37BD5" w:rsidRDefault="00F62BD3" w:rsidP="00F62BD3">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6669D7F" w14:textId="77777777" w:rsidR="00F62BD3" w:rsidRPr="00E37BD5" w:rsidRDefault="00F62BD3" w:rsidP="00F62BD3">
            <w:pPr>
              <w:jc w:val="center"/>
              <w:rPr>
                <w:rFonts w:eastAsia="Times New Roman" w:cstheme="majorHAnsi"/>
                <w:szCs w:val="22"/>
              </w:rPr>
            </w:pPr>
            <w:r>
              <w:rPr>
                <w:rFonts w:eastAsia="Times New Roman" w:cstheme="majorHAnsi"/>
                <w:szCs w:val="22"/>
              </w:rPr>
              <w:t>$0.77</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59B4F59D" w14:textId="1B33D806" w:rsidR="00F62BD3" w:rsidRPr="00E37BD5" w:rsidRDefault="00F62BD3" w:rsidP="00F62BD3">
            <w:pPr>
              <w:jc w:val="center"/>
              <w:rPr>
                <w:rFonts w:eastAsia="Times New Roman" w:cstheme="majorHAnsi"/>
                <w:szCs w:val="22"/>
              </w:rPr>
            </w:pPr>
            <w:r>
              <w:rPr>
                <w:rFonts w:eastAsia="Times New Roman" w:cstheme="majorHAnsi"/>
                <w:szCs w:val="22"/>
              </w:rPr>
              <w:t>$0.79</w:t>
            </w:r>
          </w:p>
        </w:tc>
      </w:tr>
      <w:tr w:rsidR="00F62BD3" w:rsidRPr="00E37BD5" w14:paraId="14F2092B" w14:textId="77777777" w:rsidTr="00FE6D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3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33982" w14:textId="77777777" w:rsidR="00F62BD3" w:rsidRPr="00E37BD5" w:rsidRDefault="00F62BD3" w:rsidP="00F62BD3">
            <w:pPr>
              <w:rPr>
                <w:rFonts w:eastAsia="Times New Roman" w:cstheme="majorHAnsi"/>
                <w:b/>
                <w:bCs/>
                <w:color w:val="002060"/>
                <w:szCs w:val="22"/>
              </w:rPr>
            </w:pPr>
            <w:r>
              <w:rPr>
                <w:rFonts w:eastAsia="Times New Roman" w:cstheme="majorHAnsi"/>
                <w:b/>
                <w:bCs/>
                <w:color w:val="002060"/>
                <w:szCs w:val="22"/>
              </w:rPr>
              <w:t>8</w:t>
            </w:r>
            <w:r w:rsidRPr="00854561">
              <w:rPr>
                <w:rFonts w:eastAsia="Times New Roman" w:cstheme="majorHAnsi"/>
                <w:b/>
                <w:bCs/>
                <w:color w:val="002060"/>
                <w:szCs w:val="22"/>
                <w:vertAlign w:val="superscript"/>
              </w:rPr>
              <w:t>th</w:t>
            </w:r>
            <w:r>
              <w:rPr>
                <w:rFonts w:eastAsia="Times New Roman" w:cstheme="majorHAnsi"/>
                <w:b/>
                <w:bCs/>
                <w:color w:val="002060"/>
                <w:szCs w:val="22"/>
              </w:rPr>
              <w:t xml:space="preserve"> and Q Office Buildings </w:t>
            </w:r>
          </w:p>
        </w:tc>
      </w:tr>
      <w:tr w:rsidR="00A80CC0" w:rsidRPr="00E37BD5" w14:paraId="44969FDE" w14:textId="77777777" w:rsidTr="00651D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68167" w14:textId="6E39D3A2" w:rsidR="00A80CC0" w:rsidRPr="00E37BD5" w:rsidRDefault="00A80CC0" w:rsidP="00A80CC0">
            <w:pPr>
              <w:ind w:left="255"/>
              <w:rPr>
                <w:rFonts w:eastAsia="Times New Roman" w:cstheme="majorHAnsi"/>
                <w:szCs w:val="22"/>
              </w:rPr>
            </w:pPr>
            <w:r w:rsidRPr="00E37BD5">
              <w:rPr>
                <w:rFonts w:eastAsia="Times New Roman" w:cstheme="majorHAnsi"/>
                <w:szCs w:val="22"/>
              </w:rPr>
              <w:t>Office Space</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F0A89" w14:textId="295B706B" w:rsidR="00A80CC0" w:rsidRPr="00E37BD5" w:rsidRDefault="00A80CC0" w:rsidP="00A80CC0">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4733F380" w14:textId="4803896B" w:rsidR="00A80CC0" w:rsidRPr="00E37BD5" w:rsidRDefault="00A80CC0" w:rsidP="00A80CC0">
            <w:pPr>
              <w:jc w:val="center"/>
              <w:rPr>
                <w:rFonts w:eastAsia="Times New Roman" w:cstheme="majorHAnsi"/>
                <w:szCs w:val="22"/>
              </w:rPr>
            </w:pPr>
            <w:r w:rsidRPr="00E37BD5">
              <w:rPr>
                <w:rFonts w:eastAsia="Times New Roman" w:cstheme="majorHAnsi"/>
                <w:szCs w:val="22"/>
              </w:rPr>
              <w:t>$</w:t>
            </w:r>
            <w:r>
              <w:rPr>
                <w:rFonts w:eastAsia="Times New Roman" w:cstheme="majorHAnsi"/>
                <w:szCs w:val="22"/>
              </w:rPr>
              <w:t>2.55</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2F114526" w14:textId="1E6C2713" w:rsidR="00A80CC0" w:rsidRPr="00E37BD5" w:rsidRDefault="00A80CC0" w:rsidP="00A80CC0">
            <w:pPr>
              <w:jc w:val="center"/>
              <w:rPr>
                <w:rFonts w:eastAsia="Times New Roman" w:cstheme="majorHAnsi"/>
                <w:szCs w:val="22"/>
              </w:rPr>
            </w:pPr>
            <w:r w:rsidRPr="00E37BD5">
              <w:rPr>
                <w:rFonts w:eastAsia="Times New Roman" w:cstheme="majorHAnsi"/>
                <w:szCs w:val="22"/>
              </w:rPr>
              <w:t>$</w:t>
            </w:r>
            <w:r>
              <w:rPr>
                <w:rFonts w:eastAsia="Times New Roman" w:cstheme="majorHAnsi"/>
                <w:szCs w:val="22"/>
              </w:rPr>
              <w:t>2.62</w:t>
            </w:r>
          </w:p>
        </w:tc>
      </w:tr>
      <w:tr w:rsidR="00A80CC0" w:rsidRPr="00E37BD5" w14:paraId="7E2A429A" w14:textId="77777777" w:rsidTr="00651D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FD20D" w14:textId="50A80404" w:rsidR="00A80CC0" w:rsidRPr="00E37BD5" w:rsidRDefault="00A80CC0" w:rsidP="00A80CC0">
            <w:pPr>
              <w:ind w:left="255"/>
              <w:rPr>
                <w:rFonts w:eastAsia="Times New Roman" w:cstheme="majorHAnsi"/>
                <w:szCs w:val="22"/>
              </w:rPr>
            </w:pPr>
            <w:r w:rsidRPr="00E37BD5">
              <w:rPr>
                <w:rFonts w:eastAsia="Times New Roman" w:cstheme="majorHAnsi"/>
                <w:szCs w:val="22"/>
              </w:rPr>
              <w:t>Storage Area</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A24B8" w14:textId="4AA985DF" w:rsidR="00A80CC0" w:rsidRPr="00E37BD5" w:rsidRDefault="00A80CC0" w:rsidP="00A80CC0">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3D4FAB8B" w14:textId="5C4FE77E" w:rsidR="00A80CC0" w:rsidRPr="00E37BD5" w:rsidRDefault="00A80CC0" w:rsidP="00A80CC0">
            <w:pPr>
              <w:jc w:val="center"/>
              <w:rPr>
                <w:rFonts w:eastAsia="Times New Roman" w:cstheme="majorHAnsi"/>
                <w:szCs w:val="22"/>
              </w:rPr>
            </w:pPr>
            <w:r>
              <w:rPr>
                <w:rFonts w:eastAsia="Times New Roman" w:cstheme="majorHAnsi"/>
                <w:szCs w:val="22"/>
              </w:rPr>
              <w:t>$0.61</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3474C159" w14:textId="1521C030" w:rsidR="00A80CC0" w:rsidRPr="00E37BD5" w:rsidRDefault="00A80CC0" w:rsidP="00A80CC0">
            <w:pPr>
              <w:jc w:val="center"/>
              <w:rPr>
                <w:rFonts w:eastAsia="Times New Roman" w:cstheme="majorHAnsi"/>
                <w:szCs w:val="22"/>
              </w:rPr>
            </w:pPr>
            <w:r>
              <w:rPr>
                <w:rFonts w:eastAsia="Times New Roman" w:cstheme="majorHAnsi"/>
                <w:szCs w:val="22"/>
              </w:rPr>
              <w:t>$0.67</w:t>
            </w:r>
          </w:p>
        </w:tc>
      </w:tr>
      <w:tr w:rsidR="00A80CC0" w:rsidRPr="00E37BD5" w14:paraId="53104DE9" w14:textId="77777777" w:rsidTr="00FE6D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3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A14E4" w14:textId="349C447C" w:rsidR="00A80CC0" w:rsidRPr="00E37BD5" w:rsidRDefault="00A80CC0" w:rsidP="00A80CC0">
            <w:pPr>
              <w:rPr>
                <w:rFonts w:eastAsia="Times New Roman" w:cstheme="majorHAnsi"/>
                <w:b/>
                <w:bCs/>
                <w:color w:val="002060"/>
                <w:szCs w:val="22"/>
              </w:rPr>
            </w:pPr>
            <w:r w:rsidRPr="00380A13">
              <w:rPr>
                <w:rFonts w:eastAsia="Times New Roman" w:cstheme="majorHAnsi"/>
                <w:b/>
                <w:bCs/>
                <w:color w:val="002060"/>
                <w:szCs w:val="22"/>
              </w:rPr>
              <w:t>Alfred E. Alquist Building</w:t>
            </w:r>
          </w:p>
        </w:tc>
      </w:tr>
      <w:tr w:rsidR="00863295" w:rsidRPr="00E37BD5" w14:paraId="53FD1AD7" w14:textId="77777777" w:rsidTr="00651D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9D0BE" w14:textId="048641AC" w:rsidR="00863295" w:rsidRPr="00E37BD5" w:rsidRDefault="00863295" w:rsidP="00863295">
            <w:pPr>
              <w:ind w:left="255"/>
              <w:rPr>
                <w:rFonts w:eastAsia="Times New Roman" w:cstheme="majorHAnsi"/>
                <w:szCs w:val="22"/>
              </w:rPr>
            </w:pPr>
            <w:r w:rsidRPr="00682CDF">
              <w:rPr>
                <w:rFonts w:eastAsia="Times New Roman" w:cstheme="majorHAnsi"/>
                <w:szCs w:val="22"/>
              </w:rPr>
              <w:t>Office Space</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9CE7B" w14:textId="77777777" w:rsidR="00863295" w:rsidRPr="00E37BD5" w:rsidRDefault="00863295" w:rsidP="00863295">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E132D21" w14:textId="02F31DF9" w:rsidR="00863295" w:rsidRPr="00E37BD5" w:rsidRDefault="00863295" w:rsidP="00863295">
            <w:pPr>
              <w:jc w:val="center"/>
              <w:rPr>
                <w:rFonts w:eastAsia="Times New Roman" w:cstheme="majorHAnsi"/>
                <w:szCs w:val="22"/>
              </w:rPr>
            </w:pPr>
            <w:r>
              <w:rPr>
                <w:rFonts w:eastAsia="Times New Roman" w:cstheme="majorHAnsi"/>
                <w:szCs w:val="22"/>
              </w:rPr>
              <w:t>$2.55</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40B75322" w14:textId="044029DE" w:rsidR="00863295" w:rsidRPr="00E37BD5" w:rsidRDefault="00863295" w:rsidP="00863295">
            <w:pPr>
              <w:jc w:val="center"/>
              <w:rPr>
                <w:rFonts w:eastAsia="Times New Roman" w:cstheme="majorHAnsi"/>
                <w:szCs w:val="22"/>
              </w:rPr>
            </w:pPr>
            <w:r>
              <w:rPr>
                <w:rFonts w:eastAsia="Times New Roman" w:cstheme="majorHAnsi"/>
                <w:szCs w:val="22"/>
              </w:rPr>
              <w:t>$2.62</w:t>
            </w:r>
          </w:p>
        </w:tc>
      </w:tr>
      <w:tr w:rsidR="00863295" w:rsidRPr="00E37BD5" w14:paraId="4644034F" w14:textId="77777777" w:rsidTr="00651D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B7BA1" w14:textId="5948445F" w:rsidR="00863295" w:rsidRPr="00E37BD5" w:rsidRDefault="00863295" w:rsidP="00863295">
            <w:pPr>
              <w:ind w:left="255"/>
              <w:rPr>
                <w:rFonts w:eastAsia="Times New Roman" w:cstheme="majorHAnsi"/>
                <w:szCs w:val="22"/>
              </w:rPr>
            </w:pPr>
            <w:r w:rsidRPr="00682CDF">
              <w:rPr>
                <w:rFonts w:eastAsia="Times New Roman" w:cstheme="majorHAnsi"/>
                <w:szCs w:val="22"/>
              </w:rPr>
              <w:t>Storage Area</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29AF1" w14:textId="77777777" w:rsidR="00863295" w:rsidRPr="00E37BD5" w:rsidRDefault="00863295" w:rsidP="00863295">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0DBEE605" w14:textId="25E1AA30" w:rsidR="00863295" w:rsidRPr="00E37BD5" w:rsidRDefault="00863295" w:rsidP="00863295">
            <w:pPr>
              <w:jc w:val="center"/>
              <w:rPr>
                <w:rFonts w:eastAsia="Times New Roman" w:cstheme="majorHAnsi"/>
                <w:szCs w:val="22"/>
              </w:rPr>
            </w:pPr>
            <w:r>
              <w:rPr>
                <w:rFonts w:eastAsia="Times New Roman" w:cstheme="majorHAnsi"/>
                <w:szCs w:val="22"/>
              </w:rPr>
              <w:t>$0.61</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6F8B18D1" w14:textId="1B986B03" w:rsidR="00863295" w:rsidRPr="00E37BD5" w:rsidRDefault="00863295" w:rsidP="00863295">
            <w:pPr>
              <w:jc w:val="center"/>
              <w:rPr>
                <w:rFonts w:eastAsia="Times New Roman" w:cstheme="majorHAnsi"/>
                <w:szCs w:val="22"/>
              </w:rPr>
            </w:pPr>
            <w:r>
              <w:rPr>
                <w:rFonts w:eastAsia="Times New Roman" w:cstheme="majorHAnsi"/>
                <w:szCs w:val="22"/>
              </w:rPr>
              <w:t>$0.67</w:t>
            </w:r>
          </w:p>
        </w:tc>
      </w:tr>
      <w:tr w:rsidR="00863295" w:rsidRPr="00E37BD5" w14:paraId="3D5239BC" w14:textId="77777777" w:rsidTr="00FE6D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3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FD16E" w14:textId="080A62E0" w:rsidR="00863295" w:rsidRPr="00E37BD5" w:rsidRDefault="00863295" w:rsidP="00863295">
            <w:pPr>
              <w:rPr>
                <w:rFonts w:eastAsia="Times New Roman" w:cstheme="majorHAnsi"/>
                <w:b/>
                <w:bCs/>
                <w:color w:val="002060"/>
                <w:szCs w:val="22"/>
              </w:rPr>
            </w:pPr>
            <w:r w:rsidRPr="00682CDF">
              <w:rPr>
                <w:rFonts w:eastAsia="Times New Roman" w:cstheme="majorHAnsi"/>
                <w:b/>
                <w:bCs/>
                <w:color w:val="002060"/>
                <w:szCs w:val="22"/>
              </w:rPr>
              <w:t xml:space="preserve">Attorney General </w:t>
            </w:r>
            <w:r>
              <w:rPr>
                <w:rFonts w:eastAsia="Times New Roman" w:cstheme="majorHAnsi"/>
                <w:b/>
                <w:bCs/>
                <w:color w:val="002060"/>
                <w:szCs w:val="22"/>
              </w:rPr>
              <w:t>–</w:t>
            </w:r>
            <w:r w:rsidRPr="00682CDF">
              <w:rPr>
                <w:rFonts w:eastAsia="Times New Roman" w:cstheme="majorHAnsi"/>
                <w:b/>
                <w:bCs/>
                <w:color w:val="002060"/>
                <w:szCs w:val="22"/>
              </w:rPr>
              <w:t xml:space="preserve"> Sacramento</w:t>
            </w:r>
          </w:p>
        </w:tc>
      </w:tr>
      <w:tr w:rsidR="00926A98" w:rsidRPr="00E37BD5" w14:paraId="479598FB" w14:textId="77777777" w:rsidTr="00651D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DB3CC" w14:textId="77777777" w:rsidR="00926A98" w:rsidRPr="00E37BD5" w:rsidRDefault="00926A98" w:rsidP="00926A98">
            <w:pPr>
              <w:ind w:left="255"/>
              <w:rPr>
                <w:rFonts w:eastAsia="Times New Roman" w:cstheme="majorHAnsi"/>
                <w:szCs w:val="22"/>
              </w:rPr>
            </w:pPr>
            <w:r>
              <w:rPr>
                <w:rFonts w:eastAsia="Times New Roman" w:cstheme="majorHAnsi"/>
                <w:szCs w:val="22"/>
              </w:rPr>
              <w:t>Office Space</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74C0F" w14:textId="77777777" w:rsidR="00926A98" w:rsidRPr="00E37BD5" w:rsidRDefault="00926A98" w:rsidP="00926A98">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68DDC911" w14:textId="1E87B5FD" w:rsidR="00926A98" w:rsidRPr="00E37BD5" w:rsidRDefault="00926A98" w:rsidP="00926A98">
            <w:pPr>
              <w:jc w:val="center"/>
              <w:rPr>
                <w:rFonts w:eastAsia="Times New Roman" w:cstheme="majorHAnsi"/>
                <w:szCs w:val="22"/>
              </w:rPr>
            </w:pPr>
            <w:r w:rsidRPr="00E37BD5">
              <w:rPr>
                <w:rFonts w:eastAsia="Times New Roman" w:cstheme="majorHAnsi"/>
                <w:szCs w:val="22"/>
              </w:rPr>
              <w:t>$</w:t>
            </w:r>
            <w:r>
              <w:rPr>
                <w:rFonts w:eastAsia="Times New Roman" w:cstheme="majorHAnsi"/>
                <w:szCs w:val="22"/>
              </w:rPr>
              <w:t>2.68</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1F77877D" w14:textId="2EE8A566" w:rsidR="00926A98" w:rsidRPr="00E37BD5" w:rsidRDefault="00926A98" w:rsidP="00926A98">
            <w:pPr>
              <w:jc w:val="center"/>
              <w:rPr>
                <w:rFonts w:eastAsia="Times New Roman" w:cstheme="majorHAnsi"/>
                <w:szCs w:val="22"/>
              </w:rPr>
            </w:pPr>
            <w:r w:rsidRPr="00E37BD5">
              <w:rPr>
                <w:rFonts w:eastAsia="Times New Roman" w:cstheme="majorHAnsi"/>
                <w:szCs w:val="22"/>
              </w:rPr>
              <w:t>$</w:t>
            </w:r>
            <w:r>
              <w:rPr>
                <w:rFonts w:eastAsia="Times New Roman" w:cstheme="majorHAnsi"/>
                <w:szCs w:val="22"/>
              </w:rPr>
              <w:t>2.72</w:t>
            </w:r>
          </w:p>
        </w:tc>
      </w:tr>
      <w:tr w:rsidR="00926A98" w:rsidRPr="00E37BD5" w14:paraId="4150F67B" w14:textId="77777777" w:rsidTr="00651D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AB577" w14:textId="77777777" w:rsidR="00926A98" w:rsidRPr="00E37BD5" w:rsidRDefault="00926A98" w:rsidP="00926A98">
            <w:pPr>
              <w:ind w:left="255"/>
              <w:rPr>
                <w:rFonts w:eastAsia="Times New Roman" w:cstheme="majorHAnsi"/>
                <w:szCs w:val="22"/>
              </w:rPr>
            </w:pPr>
            <w:r w:rsidRPr="00E37BD5">
              <w:rPr>
                <w:rFonts w:eastAsia="Times New Roman" w:cstheme="majorHAnsi"/>
                <w:szCs w:val="22"/>
              </w:rPr>
              <w:t>Storage Area</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07FBC" w14:textId="77777777" w:rsidR="00926A98" w:rsidRPr="00E37BD5" w:rsidRDefault="00926A98" w:rsidP="00926A98">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620F92E" w14:textId="18EBED3C" w:rsidR="00926A98" w:rsidRPr="00E37BD5" w:rsidRDefault="00926A98" w:rsidP="00926A98">
            <w:pPr>
              <w:jc w:val="center"/>
              <w:rPr>
                <w:rFonts w:eastAsia="Times New Roman" w:cstheme="majorHAnsi"/>
                <w:szCs w:val="22"/>
              </w:rPr>
            </w:pPr>
            <w:r>
              <w:rPr>
                <w:rFonts w:eastAsia="Times New Roman" w:cstheme="majorHAnsi"/>
                <w:szCs w:val="22"/>
              </w:rPr>
              <w:t>$0.86</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6A044827" w14:textId="527DEEE8" w:rsidR="00926A98" w:rsidRPr="00E37BD5" w:rsidRDefault="00926A98" w:rsidP="00926A98">
            <w:pPr>
              <w:jc w:val="center"/>
              <w:rPr>
                <w:rFonts w:eastAsia="Times New Roman" w:cstheme="majorHAnsi"/>
                <w:szCs w:val="22"/>
              </w:rPr>
            </w:pPr>
            <w:r>
              <w:rPr>
                <w:rFonts w:eastAsia="Times New Roman" w:cstheme="majorHAnsi"/>
                <w:szCs w:val="22"/>
              </w:rPr>
              <w:t>$0.60</w:t>
            </w:r>
          </w:p>
        </w:tc>
      </w:tr>
    </w:tbl>
    <w:p w14:paraId="43BD4175" w14:textId="77777777" w:rsidR="00A75726" w:rsidRDefault="00A75726">
      <w:r>
        <w:br w:type="page"/>
      </w:r>
    </w:p>
    <w:tbl>
      <w:tblPr>
        <w:tblW w:w="9417" w:type="dxa"/>
        <w:tblInd w:w="715" w:type="dxa"/>
        <w:tblLook w:val="04A0" w:firstRow="1" w:lastRow="0" w:firstColumn="1" w:lastColumn="0" w:noHBand="0" w:noVBand="1"/>
      </w:tblPr>
      <w:tblGrid>
        <w:gridCol w:w="3510"/>
        <w:gridCol w:w="1530"/>
        <w:gridCol w:w="2160"/>
        <w:gridCol w:w="2217"/>
      </w:tblGrid>
      <w:tr w:rsidR="00EE4E9B" w:rsidRPr="00E37BD5" w14:paraId="54898DB9" w14:textId="77777777" w:rsidTr="00A75726">
        <w:trPr>
          <w:trHeight w:val="480"/>
        </w:trPr>
        <w:tc>
          <w:tcPr>
            <w:tcW w:w="9417" w:type="dxa"/>
            <w:gridSpan w:val="4"/>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hideMark/>
          </w:tcPr>
          <w:p w14:paraId="7B5A5C08" w14:textId="08945F4E" w:rsidR="00EE4E9B" w:rsidRPr="00E37BD5" w:rsidRDefault="00EE4E9B" w:rsidP="00FE6DA0">
            <w:pPr>
              <w:jc w:val="center"/>
              <w:rPr>
                <w:rFonts w:eastAsia="Times New Roman" w:cstheme="majorHAnsi"/>
                <w:b/>
                <w:bCs/>
                <w:color w:val="FFFFFF"/>
                <w:szCs w:val="22"/>
              </w:rPr>
            </w:pPr>
            <w:bookmarkStart w:id="27" w:name="_Toc16242804"/>
            <w:bookmarkStart w:id="28" w:name="_Toc16503392"/>
            <w:bookmarkStart w:id="29" w:name="_Toc16508647"/>
            <w:r w:rsidRPr="00E37BD5">
              <w:rPr>
                <w:rFonts w:cstheme="majorHAnsi"/>
                <w:bCs/>
                <w:szCs w:val="22"/>
              </w:rPr>
              <w:lastRenderedPageBreak/>
              <w:br w:type="page"/>
            </w:r>
            <w:r w:rsidRPr="00A35D39">
              <w:rPr>
                <w:rFonts w:eastAsia="Times New Roman" w:cstheme="majorHAnsi"/>
                <w:b/>
                <w:bCs/>
                <w:color w:val="FFFFFF"/>
                <w:szCs w:val="22"/>
              </w:rPr>
              <w:t>BUILDING</w:t>
            </w:r>
            <w:r w:rsidRPr="00E37BD5">
              <w:rPr>
                <w:rFonts w:eastAsia="Times New Roman" w:cstheme="majorHAnsi"/>
                <w:b/>
                <w:bCs/>
                <w:color w:val="FFFFFF"/>
                <w:szCs w:val="22"/>
              </w:rPr>
              <w:t xml:space="preserve"> RENTAL RATES</w:t>
            </w:r>
            <w:r w:rsidR="00A75726">
              <w:rPr>
                <w:rFonts w:eastAsia="Times New Roman" w:cstheme="majorHAnsi"/>
                <w:b/>
                <w:bCs/>
                <w:color w:val="FFFFFF"/>
                <w:szCs w:val="22"/>
              </w:rPr>
              <w:t xml:space="preserve"> </w:t>
            </w:r>
            <w:r w:rsidR="00A75726" w:rsidRPr="001653A7">
              <w:rPr>
                <w:rFonts w:eastAsia="Times New Roman" w:cstheme="majorHAnsi"/>
                <w:color w:val="FFFFFF"/>
                <w:sz w:val="20"/>
                <w:szCs w:val="20"/>
              </w:rPr>
              <w:t>(continuation)</w:t>
            </w:r>
          </w:p>
        </w:tc>
      </w:tr>
      <w:tr w:rsidR="00EE4E9B" w:rsidRPr="00E37BD5" w14:paraId="5C990700" w14:textId="77777777" w:rsidTr="00A75726">
        <w:trPr>
          <w:trHeight w:val="285"/>
        </w:trPr>
        <w:tc>
          <w:tcPr>
            <w:tcW w:w="351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C0EE4EC" w14:textId="77777777" w:rsidR="00EE4E9B" w:rsidRPr="00E37BD5" w:rsidRDefault="00EE4E9B" w:rsidP="00FE6DA0">
            <w:pPr>
              <w:jc w:val="center"/>
              <w:rPr>
                <w:rFonts w:eastAsia="Times New Roman" w:cstheme="majorHAnsi"/>
                <w:b/>
                <w:bCs/>
                <w:szCs w:val="22"/>
              </w:rPr>
            </w:pPr>
            <w:r w:rsidRPr="00E37BD5">
              <w:rPr>
                <w:rFonts w:eastAsia="Times New Roman" w:cstheme="majorHAnsi"/>
                <w:b/>
                <w:bCs/>
                <w:szCs w:val="22"/>
              </w:rPr>
              <w:t>REGION</w:t>
            </w:r>
          </w:p>
        </w:tc>
        <w:tc>
          <w:tcPr>
            <w:tcW w:w="153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2710F19" w14:textId="77777777" w:rsidR="00EE4E9B" w:rsidRPr="00E37BD5" w:rsidRDefault="00EE4E9B" w:rsidP="00FE6DA0">
            <w:pPr>
              <w:jc w:val="center"/>
              <w:rPr>
                <w:rFonts w:eastAsia="Times New Roman" w:cstheme="majorHAnsi"/>
                <w:b/>
                <w:bCs/>
                <w:szCs w:val="22"/>
              </w:rPr>
            </w:pPr>
            <w:r w:rsidRPr="00E37BD5">
              <w:rPr>
                <w:rFonts w:eastAsia="Times New Roman" w:cstheme="majorHAnsi"/>
                <w:b/>
                <w:bCs/>
                <w:szCs w:val="22"/>
              </w:rPr>
              <w:t>UNIT</w:t>
            </w:r>
          </w:p>
        </w:tc>
        <w:tc>
          <w:tcPr>
            <w:tcW w:w="216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65CF1FE" w14:textId="77777777" w:rsidR="00EE4E9B" w:rsidRPr="00E37BD5" w:rsidRDefault="00EE4E9B" w:rsidP="00FE6DA0">
            <w:pPr>
              <w:jc w:val="center"/>
              <w:rPr>
                <w:rFonts w:eastAsia="Times New Roman" w:cstheme="majorHAnsi"/>
                <w:b/>
                <w:bCs/>
                <w:szCs w:val="22"/>
              </w:rPr>
            </w:pPr>
            <w:r>
              <w:rPr>
                <w:rFonts w:eastAsia="Times New Roman" w:cstheme="majorHAnsi"/>
                <w:b/>
                <w:bCs/>
                <w:szCs w:val="22"/>
              </w:rPr>
              <w:t>CY 2020-21</w:t>
            </w:r>
          </w:p>
        </w:tc>
        <w:tc>
          <w:tcPr>
            <w:tcW w:w="2217"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6BC9B28" w14:textId="77777777" w:rsidR="00EE4E9B" w:rsidRPr="00E37BD5" w:rsidRDefault="00EE4E9B" w:rsidP="00FE6DA0">
            <w:pPr>
              <w:jc w:val="center"/>
              <w:rPr>
                <w:rFonts w:eastAsia="Times New Roman" w:cstheme="majorHAnsi"/>
                <w:b/>
                <w:bCs/>
                <w:szCs w:val="22"/>
              </w:rPr>
            </w:pPr>
            <w:r>
              <w:rPr>
                <w:rFonts w:eastAsia="Times New Roman" w:cstheme="majorHAnsi"/>
                <w:b/>
                <w:bCs/>
                <w:szCs w:val="22"/>
              </w:rPr>
              <w:t>BY 2021-22</w:t>
            </w:r>
          </w:p>
        </w:tc>
      </w:tr>
      <w:tr w:rsidR="00A75726" w:rsidRPr="00E37BD5" w14:paraId="4DF566E8" w14:textId="77777777" w:rsidTr="00A75726">
        <w:trPr>
          <w:trHeight w:val="285"/>
        </w:trPr>
        <w:tc>
          <w:tcPr>
            <w:tcW w:w="94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9D29044" w14:textId="6C282FDD" w:rsidR="00A75726" w:rsidRDefault="00A75726" w:rsidP="00A75726">
            <w:pPr>
              <w:rPr>
                <w:rFonts w:eastAsia="Times New Roman" w:cstheme="majorHAnsi"/>
                <w:b/>
                <w:bCs/>
                <w:szCs w:val="22"/>
              </w:rPr>
            </w:pPr>
            <w:r>
              <w:rPr>
                <w:rFonts w:eastAsia="Times New Roman" w:cstheme="majorHAnsi"/>
                <w:b/>
                <w:bCs/>
                <w:color w:val="002060"/>
                <w:szCs w:val="22"/>
              </w:rPr>
              <w:t>Bateson Building</w:t>
            </w:r>
            <w:r w:rsidRPr="00E37BD5">
              <w:rPr>
                <w:rFonts w:eastAsia="Times New Roman" w:cstheme="majorHAnsi"/>
                <w:color w:val="002060"/>
                <w:szCs w:val="22"/>
              </w:rPr>
              <w:t> </w:t>
            </w:r>
          </w:p>
        </w:tc>
      </w:tr>
      <w:tr w:rsidR="00A75726" w:rsidRPr="00E37BD5" w14:paraId="78393DA4" w14:textId="77777777" w:rsidTr="00A75726">
        <w:trPr>
          <w:trHeight w:val="285"/>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078DEC" w14:textId="748946C9" w:rsidR="00A75726" w:rsidRPr="00E37BD5" w:rsidRDefault="00A75726" w:rsidP="00A75726">
            <w:pPr>
              <w:ind w:firstLine="255"/>
              <w:rPr>
                <w:rFonts w:eastAsia="Times New Roman" w:cstheme="majorHAnsi"/>
                <w:b/>
                <w:bCs/>
                <w:szCs w:val="22"/>
              </w:rPr>
            </w:pPr>
            <w:r w:rsidRPr="00E37BD5">
              <w:rPr>
                <w:rFonts w:eastAsia="Times New Roman" w:cstheme="majorHAnsi"/>
                <w:szCs w:val="22"/>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C8ADF" w14:textId="516D9337" w:rsidR="00A75726" w:rsidRPr="00E37BD5" w:rsidRDefault="00A75726" w:rsidP="00A75726">
            <w:pPr>
              <w:jc w:val="center"/>
              <w:rPr>
                <w:rFonts w:eastAsia="Times New Roman" w:cstheme="majorHAnsi"/>
                <w:b/>
                <w:bCs/>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auto" w:fill="DCE6F1"/>
            <w:noWrap/>
            <w:vAlign w:val="center"/>
          </w:tcPr>
          <w:p w14:paraId="42C87BAE" w14:textId="73B58B1B" w:rsidR="00A75726" w:rsidRDefault="00A75726" w:rsidP="00A75726">
            <w:pPr>
              <w:jc w:val="center"/>
              <w:rPr>
                <w:rFonts w:eastAsia="Times New Roman" w:cstheme="majorHAnsi"/>
                <w:b/>
                <w:bCs/>
                <w:szCs w:val="22"/>
              </w:rPr>
            </w:pPr>
            <w:r w:rsidRPr="00E37BD5">
              <w:rPr>
                <w:rFonts w:eastAsia="Times New Roman" w:cstheme="majorHAnsi"/>
                <w:szCs w:val="22"/>
              </w:rPr>
              <w:t>$</w:t>
            </w:r>
            <w:r>
              <w:rPr>
                <w:rFonts w:eastAsia="Times New Roman" w:cstheme="majorHAnsi"/>
                <w:szCs w:val="22"/>
              </w:rPr>
              <w:t>2.55</w:t>
            </w:r>
          </w:p>
        </w:tc>
        <w:tc>
          <w:tcPr>
            <w:tcW w:w="2217" w:type="dxa"/>
            <w:tcBorders>
              <w:top w:val="single" w:sz="4" w:space="0" w:color="auto"/>
              <w:left w:val="single" w:sz="4" w:space="0" w:color="auto"/>
              <w:bottom w:val="single" w:sz="4" w:space="0" w:color="auto"/>
              <w:right w:val="single" w:sz="4" w:space="0" w:color="auto"/>
            </w:tcBorders>
            <w:shd w:val="clear" w:color="auto" w:fill="DCE6F1"/>
            <w:noWrap/>
            <w:vAlign w:val="center"/>
          </w:tcPr>
          <w:p w14:paraId="203DA6EB" w14:textId="16A67AC1" w:rsidR="00A75726" w:rsidRDefault="00A75726" w:rsidP="00A75726">
            <w:pPr>
              <w:jc w:val="center"/>
              <w:rPr>
                <w:rFonts w:eastAsia="Times New Roman" w:cstheme="majorHAnsi"/>
                <w:b/>
                <w:bCs/>
                <w:szCs w:val="22"/>
              </w:rPr>
            </w:pPr>
            <w:r>
              <w:rPr>
                <w:rFonts w:eastAsia="Times New Roman" w:cstheme="majorHAnsi"/>
                <w:szCs w:val="22"/>
              </w:rPr>
              <w:t>N/A</w:t>
            </w:r>
          </w:p>
        </w:tc>
      </w:tr>
      <w:tr w:rsidR="00A75726" w:rsidRPr="00E37BD5" w14:paraId="1B3B752A" w14:textId="77777777" w:rsidTr="00A75726">
        <w:trPr>
          <w:trHeight w:val="285"/>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67D50C" w14:textId="0BBFFFFB" w:rsidR="00A75726" w:rsidRPr="00E37BD5" w:rsidRDefault="00A75726" w:rsidP="00A75726">
            <w:pPr>
              <w:ind w:firstLine="255"/>
              <w:rPr>
                <w:rFonts w:eastAsia="Times New Roman" w:cstheme="majorHAnsi"/>
                <w:b/>
                <w:bCs/>
                <w:szCs w:val="22"/>
              </w:rPr>
            </w:pPr>
            <w:r w:rsidRPr="00E37BD5">
              <w:rPr>
                <w:rFonts w:eastAsia="Times New Roman" w:cstheme="majorHAnsi"/>
                <w:szCs w:val="22"/>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65064D" w14:textId="5FCBE6B2" w:rsidR="00A75726" w:rsidRPr="00E37BD5" w:rsidRDefault="00A75726" w:rsidP="00A75726">
            <w:pPr>
              <w:jc w:val="center"/>
              <w:rPr>
                <w:rFonts w:eastAsia="Times New Roman" w:cstheme="majorHAnsi"/>
                <w:b/>
                <w:bCs/>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auto" w:fill="DCE6F1"/>
            <w:noWrap/>
            <w:vAlign w:val="center"/>
          </w:tcPr>
          <w:p w14:paraId="18AF82C1" w14:textId="2C5E2271" w:rsidR="00A75726" w:rsidRDefault="00A75726" w:rsidP="00A75726">
            <w:pPr>
              <w:jc w:val="center"/>
              <w:rPr>
                <w:rFonts w:eastAsia="Times New Roman" w:cstheme="majorHAnsi"/>
                <w:b/>
                <w:bCs/>
                <w:szCs w:val="22"/>
              </w:rPr>
            </w:pPr>
            <w:r>
              <w:rPr>
                <w:rFonts w:eastAsia="Times New Roman" w:cstheme="majorHAnsi"/>
                <w:szCs w:val="22"/>
              </w:rPr>
              <w:t>$0.61</w:t>
            </w:r>
          </w:p>
        </w:tc>
        <w:tc>
          <w:tcPr>
            <w:tcW w:w="2217" w:type="dxa"/>
            <w:tcBorders>
              <w:top w:val="single" w:sz="4" w:space="0" w:color="auto"/>
              <w:left w:val="single" w:sz="4" w:space="0" w:color="auto"/>
              <w:bottom w:val="single" w:sz="4" w:space="0" w:color="auto"/>
              <w:right w:val="single" w:sz="4" w:space="0" w:color="auto"/>
            </w:tcBorders>
            <w:shd w:val="clear" w:color="auto" w:fill="DCE6F1"/>
            <w:noWrap/>
            <w:vAlign w:val="center"/>
          </w:tcPr>
          <w:p w14:paraId="2037E43B" w14:textId="325C127B" w:rsidR="00A75726" w:rsidRDefault="00A75726" w:rsidP="00A75726">
            <w:pPr>
              <w:jc w:val="center"/>
              <w:rPr>
                <w:rFonts w:eastAsia="Times New Roman" w:cstheme="majorHAnsi"/>
                <w:b/>
                <w:bCs/>
                <w:szCs w:val="22"/>
              </w:rPr>
            </w:pPr>
            <w:r>
              <w:rPr>
                <w:rFonts w:eastAsia="Times New Roman" w:cstheme="majorHAnsi"/>
                <w:szCs w:val="22"/>
              </w:rPr>
              <w:t>N/A</w:t>
            </w:r>
          </w:p>
        </w:tc>
      </w:tr>
      <w:tr w:rsidR="00A75726" w:rsidRPr="00E37BD5" w14:paraId="2810D0A8" w14:textId="77777777" w:rsidTr="00A75726">
        <w:trPr>
          <w:trHeight w:val="285"/>
        </w:trPr>
        <w:tc>
          <w:tcPr>
            <w:tcW w:w="94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926FEFC" w14:textId="5E87B9B7" w:rsidR="00A75726" w:rsidRDefault="00A75726" w:rsidP="00A75726">
            <w:pPr>
              <w:rPr>
                <w:rFonts w:eastAsia="Times New Roman" w:cstheme="majorHAnsi"/>
                <w:b/>
                <w:bCs/>
                <w:szCs w:val="22"/>
              </w:rPr>
            </w:pPr>
            <w:r>
              <w:rPr>
                <w:rFonts w:eastAsia="Times New Roman" w:cstheme="majorHAnsi"/>
                <w:b/>
                <w:bCs/>
                <w:color w:val="002060"/>
                <w:szCs w:val="22"/>
              </w:rPr>
              <w:t>Blue Anchor</w:t>
            </w:r>
          </w:p>
        </w:tc>
      </w:tr>
      <w:tr w:rsidR="00A75726" w:rsidRPr="00E37BD5" w14:paraId="5C9C6AAE" w14:textId="77777777" w:rsidTr="00A75726">
        <w:trPr>
          <w:trHeight w:val="285"/>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99ECFB" w14:textId="0BCDAFD6" w:rsidR="00A75726" w:rsidRPr="00E37BD5" w:rsidRDefault="00A75726" w:rsidP="00A75726">
            <w:pPr>
              <w:ind w:firstLine="255"/>
              <w:rPr>
                <w:rFonts w:eastAsia="Times New Roman" w:cstheme="majorHAnsi"/>
                <w:b/>
                <w:bCs/>
                <w:szCs w:val="22"/>
              </w:rPr>
            </w:pPr>
            <w:r w:rsidRPr="00E37BD5">
              <w:rPr>
                <w:rFonts w:eastAsia="Times New Roman" w:cstheme="majorHAnsi"/>
                <w:szCs w:val="22"/>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5272F" w14:textId="6CDF6DA5" w:rsidR="00A75726" w:rsidRPr="00E37BD5" w:rsidRDefault="00A75726" w:rsidP="00A75726">
            <w:pPr>
              <w:jc w:val="center"/>
              <w:rPr>
                <w:rFonts w:eastAsia="Times New Roman" w:cstheme="majorHAnsi"/>
                <w:b/>
                <w:bCs/>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auto" w:fill="DCE6F1"/>
            <w:noWrap/>
            <w:vAlign w:val="center"/>
          </w:tcPr>
          <w:p w14:paraId="0D5D134A" w14:textId="527E4907" w:rsidR="00A75726" w:rsidRDefault="00A75726" w:rsidP="00A75726">
            <w:pPr>
              <w:jc w:val="center"/>
              <w:rPr>
                <w:rFonts w:eastAsia="Times New Roman" w:cstheme="majorHAnsi"/>
                <w:b/>
                <w:bCs/>
                <w:szCs w:val="22"/>
              </w:rPr>
            </w:pPr>
            <w:r w:rsidRPr="00E37BD5">
              <w:rPr>
                <w:rFonts w:eastAsia="Times New Roman" w:cstheme="majorHAnsi"/>
                <w:szCs w:val="22"/>
              </w:rPr>
              <w:t>$</w:t>
            </w:r>
            <w:r>
              <w:rPr>
                <w:rFonts w:eastAsia="Times New Roman" w:cstheme="majorHAnsi"/>
                <w:szCs w:val="22"/>
              </w:rPr>
              <w:t>2.55</w:t>
            </w:r>
          </w:p>
        </w:tc>
        <w:tc>
          <w:tcPr>
            <w:tcW w:w="2217" w:type="dxa"/>
            <w:tcBorders>
              <w:top w:val="single" w:sz="4" w:space="0" w:color="auto"/>
              <w:left w:val="single" w:sz="4" w:space="0" w:color="auto"/>
              <w:bottom w:val="single" w:sz="4" w:space="0" w:color="auto"/>
              <w:right w:val="single" w:sz="4" w:space="0" w:color="auto"/>
            </w:tcBorders>
            <w:shd w:val="clear" w:color="auto" w:fill="DCE6F1"/>
            <w:noWrap/>
            <w:vAlign w:val="center"/>
          </w:tcPr>
          <w:p w14:paraId="46B9AFDC" w14:textId="51C47592" w:rsidR="00A75726" w:rsidRDefault="00A75726" w:rsidP="00A75726">
            <w:pPr>
              <w:jc w:val="center"/>
              <w:rPr>
                <w:rFonts w:eastAsia="Times New Roman" w:cstheme="majorHAnsi"/>
                <w:b/>
                <w:bCs/>
                <w:szCs w:val="22"/>
              </w:rPr>
            </w:pPr>
            <w:r w:rsidRPr="00E37BD5">
              <w:rPr>
                <w:rFonts w:eastAsia="Times New Roman" w:cstheme="majorHAnsi"/>
                <w:szCs w:val="22"/>
              </w:rPr>
              <w:t>$</w:t>
            </w:r>
            <w:r>
              <w:rPr>
                <w:rFonts w:eastAsia="Times New Roman" w:cstheme="majorHAnsi"/>
                <w:szCs w:val="22"/>
              </w:rPr>
              <w:t>2.28</w:t>
            </w:r>
          </w:p>
        </w:tc>
      </w:tr>
      <w:tr w:rsidR="00A75726" w:rsidRPr="00E37BD5" w14:paraId="34E4D1B1" w14:textId="77777777" w:rsidTr="00A75726">
        <w:trPr>
          <w:trHeight w:val="285"/>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92E854" w14:textId="78DF4EAF" w:rsidR="00A75726" w:rsidRPr="00E37BD5" w:rsidRDefault="00A75726" w:rsidP="00A75726">
            <w:pPr>
              <w:ind w:firstLine="255"/>
              <w:rPr>
                <w:rFonts w:eastAsia="Times New Roman" w:cstheme="majorHAnsi"/>
                <w:b/>
                <w:bCs/>
                <w:szCs w:val="22"/>
              </w:rPr>
            </w:pPr>
            <w:r w:rsidRPr="00E37BD5">
              <w:rPr>
                <w:rFonts w:eastAsia="Times New Roman" w:cstheme="majorHAnsi"/>
                <w:szCs w:val="22"/>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78AA6" w14:textId="29DA77F3" w:rsidR="00A75726" w:rsidRPr="00E37BD5" w:rsidRDefault="00A75726" w:rsidP="00A75726">
            <w:pPr>
              <w:jc w:val="center"/>
              <w:rPr>
                <w:rFonts w:eastAsia="Times New Roman" w:cstheme="majorHAnsi"/>
                <w:b/>
                <w:bCs/>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auto" w:fill="DCE6F1"/>
            <w:noWrap/>
            <w:vAlign w:val="center"/>
          </w:tcPr>
          <w:p w14:paraId="0CBEDB9F" w14:textId="3D38802A" w:rsidR="00A75726" w:rsidRDefault="00A75726" w:rsidP="00A75726">
            <w:pPr>
              <w:jc w:val="center"/>
              <w:rPr>
                <w:rFonts w:eastAsia="Times New Roman" w:cstheme="majorHAnsi"/>
                <w:b/>
                <w:bCs/>
                <w:szCs w:val="22"/>
              </w:rPr>
            </w:pPr>
            <w:r>
              <w:rPr>
                <w:rFonts w:eastAsia="Times New Roman" w:cstheme="majorHAnsi"/>
                <w:szCs w:val="22"/>
              </w:rPr>
              <w:t>$0.61</w:t>
            </w:r>
          </w:p>
        </w:tc>
        <w:tc>
          <w:tcPr>
            <w:tcW w:w="2217" w:type="dxa"/>
            <w:tcBorders>
              <w:top w:val="single" w:sz="4" w:space="0" w:color="auto"/>
              <w:left w:val="single" w:sz="4" w:space="0" w:color="auto"/>
              <w:bottom w:val="single" w:sz="4" w:space="0" w:color="auto"/>
              <w:right w:val="single" w:sz="4" w:space="0" w:color="auto"/>
            </w:tcBorders>
            <w:shd w:val="clear" w:color="auto" w:fill="DCE6F1"/>
            <w:noWrap/>
            <w:vAlign w:val="center"/>
          </w:tcPr>
          <w:p w14:paraId="10FC2A06" w14:textId="3B99B1C3" w:rsidR="00A75726" w:rsidRDefault="00A75726" w:rsidP="00A75726">
            <w:pPr>
              <w:jc w:val="center"/>
              <w:rPr>
                <w:rFonts w:eastAsia="Times New Roman" w:cstheme="majorHAnsi"/>
                <w:b/>
                <w:bCs/>
                <w:szCs w:val="22"/>
              </w:rPr>
            </w:pPr>
            <w:r>
              <w:rPr>
                <w:rFonts w:eastAsia="Times New Roman" w:cstheme="majorHAnsi"/>
                <w:szCs w:val="22"/>
              </w:rPr>
              <w:t>$0.61</w:t>
            </w:r>
          </w:p>
        </w:tc>
      </w:tr>
      <w:tr w:rsidR="00A75726" w:rsidRPr="00E37BD5" w14:paraId="4033E8B3" w14:textId="77777777" w:rsidTr="00A75726">
        <w:trPr>
          <w:trHeight w:val="285"/>
        </w:trPr>
        <w:tc>
          <w:tcPr>
            <w:tcW w:w="94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5AE710D" w14:textId="77777777" w:rsidR="00A75726" w:rsidRPr="00E37BD5" w:rsidRDefault="00A75726" w:rsidP="00A75726">
            <w:pPr>
              <w:rPr>
                <w:rFonts w:eastAsia="Times New Roman" w:cstheme="majorHAnsi"/>
                <w:b/>
                <w:bCs/>
                <w:szCs w:val="22"/>
              </w:rPr>
            </w:pPr>
            <w:r>
              <w:rPr>
                <w:rFonts w:eastAsia="Times New Roman" w:cstheme="majorHAnsi"/>
                <w:b/>
                <w:bCs/>
                <w:color w:val="002060"/>
                <w:szCs w:val="22"/>
              </w:rPr>
              <w:t>Board of Equalization</w:t>
            </w:r>
          </w:p>
        </w:tc>
      </w:tr>
      <w:tr w:rsidR="00A75726" w:rsidRPr="00E37BD5" w14:paraId="7853C1C9" w14:textId="77777777" w:rsidTr="00A75726">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72E0F0" w14:textId="77777777" w:rsidR="00A75726" w:rsidRPr="00E37BD5" w:rsidRDefault="00A75726" w:rsidP="00A75726">
            <w:pPr>
              <w:ind w:left="255"/>
              <w:rPr>
                <w:rFonts w:eastAsia="Times New Roman" w:cstheme="majorHAnsi"/>
                <w:szCs w:val="22"/>
              </w:rPr>
            </w:pPr>
            <w:r w:rsidRPr="00E37BD5">
              <w:rPr>
                <w:rFonts w:eastAsia="Times New Roman" w:cstheme="majorHAnsi"/>
                <w:szCs w:val="22"/>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C1CB9" w14:textId="108360D8" w:rsidR="00A75726" w:rsidRPr="00E37BD5" w:rsidRDefault="00A75726" w:rsidP="00A75726">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auto" w:fill="DCE6F1"/>
            <w:noWrap/>
            <w:vAlign w:val="center"/>
          </w:tcPr>
          <w:p w14:paraId="3356AE43" w14:textId="77777777" w:rsidR="00A75726" w:rsidRPr="00E37BD5" w:rsidRDefault="00A75726" w:rsidP="00A75726">
            <w:pPr>
              <w:jc w:val="center"/>
              <w:rPr>
                <w:rFonts w:eastAsia="Times New Roman" w:cstheme="majorHAnsi"/>
                <w:szCs w:val="22"/>
              </w:rPr>
            </w:pPr>
            <w:r>
              <w:rPr>
                <w:rFonts w:eastAsia="Times New Roman" w:cstheme="majorHAnsi"/>
                <w:szCs w:val="22"/>
              </w:rPr>
              <w:t>$3.99</w:t>
            </w:r>
          </w:p>
        </w:tc>
        <w:tc>
          <w:tcPr>
            <w:tcW w:w="2217"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F681E01" w14:textId="3A3AC1DF" w:rsidR="00A75726" w:rsidRPr="00E37BD5" w:rsidRDefault="00A75726" w:rsidP="00A75726">
            <w:pPr>
              <w:jc w:val="center"/>
              <w:rPr>
                <w:rFonts w:eastAsia="Times New Roman" w:cstheme="majorHAnsi"/>
                <w:szCs w:val="22"/>
              </w:rPr>
            </w:pPr>
            <w:r>
              <w:rPr>
                <w:rFonts w:eastAsia="Times New Roman" w:cstheme="majorHAnsi"/>
                <w:szCs w:val="22"/>
              </w:rPr>
              <w:t>$4.04</w:t>
            </w:r>
          </w:p>
        </w:tc>
      </w:tr>
      <w:tr w:rsidR="00A75726" w:rsidRPr="00E37BD5" w14:paraId="194B3E9E" w14:textId="77777777" w:rsidTr="00A75726">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E296A" w14:textId="77777777" w:rsidR="00A75726" w:rsidRPr="00E37BD5" w:rsidRDefault="00A75726" w:rsidP="00A75726">
            <w:pPr>
              <w:ind w:left="255"/>
              <w:rPr>
                <w:rFonts w:eastAsia="Times New Roman" w:cstheme="majorHAnsi"/>
                <w:szCs w:val="22"/>
              </w:rPr>
            </w:pPr>
            <w:r w:rsidRPr="00E37BD5">
              <w:rPr>
                <w:rFonts w:eastAsia="Times New Roman" w:cstheme="majorHAnsi"/>
                <w:szCs w:val="22"/>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7A8D7" w14:textId="3EB272E2" w:rsidR="00A75726" w:rsidRPr="00E37BD5" w:rsidRDefault="00A75726" w:rsidP="00A75726">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5A51813" w14:textId="77777777" w:rsidR="00A75726" w:rsidRPr="00E37BD5" w:rsidRDefault="00A75726" w:rsidP="00A75726">
            <w:pPr>
              <w:jc w:val="center"/>
              <w:rPr>
                <w:rFonts w:eastAsia="Times New Roman" w:cstheme="majorHAnsi"/>
                <w:szCs w:val="22"/>
              </w:rPr>
            </w:pPr>
            <w:r>
              <w:rPr>
                <w:rFonts w:eastAsia="Times New Roman" w:cstheme="majorHAnsi"/>
                <w:szCs w:val="22"/>
              </w:rPr>
              <w:t>$1.30</w:t>
            </w:r>
          </w:p>
        </w:tc>
        <w:tc>
          <w:tcPr>
            <w:tcW w:w="2217"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9994DD2" w14:textId="71707154" w:rsidR="00A75726" w:rsidRPr="00E37BD5" w:rsidRDefault="00A75726" w:rsidP="00A75726">
            <w:pPr>
              <w:jc w:val="center"/>
              <w:rPr>
                <w:rFonts w:eastAsia="Times New Roman" w:cstheme="majorHAnsi"/>
                <w:szCs w:val="22"/>
              </w:rPr>
            </w:pPr>
            <w:r>
              <w:rPr>
                <w:rFonts w:eastAsia="Times New Roman" w:cstheme="majorHAnsi"/>
                <w:szCs w:val="22"/>
              </w:rPr>
              <w:t>$0.60</w:t>
            </w:r>
          </w:p>
        </w:tc>
      </w:tr>
      <w:tr w:rsidR="00A75726" w:rsidRPr="00E37BD5" w14:paraId="0B19D30C" w14:textId="77777777" w:rsidTr="00A75726">
        <w:tblPrEx>
          <w:jc w:val="center"/>
          <w:tblInd w:w="0" w:type="dxa"/>
        </w:tblPrEx>
        <w:trPr>
          <w:trHeight w:val="315"/>
          <w:jc w:val="center"/>
        </w:trPr>
        <w:tc>
          <w:tcPr>
            <w:tcW w:w="94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6ADF841" w14:textId="77777777" w:rsidR="00A75726" w:rsidRPr="00E37BD5" w:rsidRDefault="00A75726" w:rsidP="00A75726">
            <w:pPr>
              <w:rPr>
                <w:rFonts w:eastAsia="Times New Roman" w:cstheme="majorHAnsi"/>
                <w:b/>
                <w:bCs/>
                <w:color w:val="002060"/>
                <w:szCs w:val="22"/>
              </w:rPr>
            </w:pPr>
            <w:r>
              <w:rPr>
                <w:rFonts w:eastAsia="Times New Roman" w:cstheme="majorHAnsi"/>
                <w:b/>
                <w:bCs/>
                <w:color w:val="002060"/>
                <w:szCs w:val="22"/>
              </w:rPr>
              <w:t>Buildings and Grounds</w:t>
            </w:r>
            <w:r w:rsidRPr="00E37BD5">
              <w:rPr>
                <w:rFonts w:eastAsia="Times New Roman" w:cstheme="majorHAnsi"/>
                <w:b/>
                <w:bCs/>
                <w:color w:val="002060"/>
                <w:szCs w:val="22"/>
              </w:rPr>
              <w:t xml:space="preserve"> </w:t>
            </w:r>
          </w:p>
        </w:tc>
      </w:tr>
      <w:tr w:rsidR="00A75726" w:rsidRPr="00E37BD5" w14:paraId="75613A79" w14:textId="77777777" w:rsidTr="00A75726">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22988" w14:textId="77777777" w:rsidR="00A75726" w:rsidRPr="00E37BD5" w:rsidRDefault="00A75726" w:rsidP="00A75726">
            <w:pPr>
              <w:ind w:left="255"/>
              <w:rPr>
                <w:rFonts w:eastAsia="Times New Roman" w:cstheme="majorHAnsi"/>
                <w:szCs w:val="22"/>
              </w:rPr>
            </w:pPr>
            <w:r w:rsidRPr="00E37BD5">
              <w:rPr>
                <w:rFonts w:eastAsia="Times New Roman" w:cstheme="majorHAnsi"/>
                <w:szCs w:val="22"/>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C02CC2" w14:textId="6DDB8BC7" w:rsidR="00A75726" w:rsidRPr="00E37BD5" w:rsidRDefault="00A75726" w:rsidP="00A75726">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681ED1D" w14:textId="77777777" w:rsidR="00A75726" w:rsidRPr="00E37BD5" w:rsidRDefault="00A75726" w:rsidP="00A75726">
            <w:pPr>
              <w:jc w:val="center"/>
              <w:rPr>
                <w:rFonts w:eastAsia="Times New Roman" w:cstheme="majorHAnsi"/>
                <w:szCs w:val="22"/>
              </w:rPr>
            </w:pPr>
            <w:r>
              <w:rPr>
                <w:rFonts w:eastAsia="Times New Roman" w:cstheme="majorHAnsi"/>
                <w:szCs w:val="22"/>
              </w:rPr>
              <w:t>$2.55</w:t>
            </w:r>
          </w:p>
        </w:tc>
        <w:tc>
          <w:tcPr>
            <w:tcW w:w="2217"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17234D2" w14:textId="3A55F201" w:rsidR="00A75726" w:rsidRPr="00E37BD5" w:rsidRDefault="00A75726" w:rsidP="00A75726">
            <w:pPr>
              <w:jc w:val="center"/>
              <w:rPr>
                <w:rFonts w:eastAsia="Times New Roman" w:cstheme="majorHAnsi"/>
                <w:szCs w:val="22"/>
              </w:rPr>
            </w:pPr>
            <w:r>
              <w:rPr>
                <w:rFonts w:eastAsia="Times New Roman" w:cstheme="majorHAnsi"/>
                <w:szCs w:val="22"/>
              </w:rPr>
              <w:t>$2.28</w:t>
            </w:r>
          </w:p>
        </w:tc>
      </w:tr>
      <w:tr w:rsidR="00A75726" w:rsidRPr="00E37BD5" w14:paraId="7EB47633" w14:textId="77777777" w:rsidTr="00A75726">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0D1A29" w14:textId="77777777" w:rsidR="00A75726" w:rsidRPr="00E37BD5" w:rsidRDefault="00A75726" w:rsidP="00A75726">
            <w:pPr>
              <w:ind w:left="255"/>
              <w:rPr>
                <w:rFonts w:eastAsia="Times New Roman" w:cstheme="majorHAnsi"/>
                <w:szCs w:val="22"/>
              </w:rPr>
            </w:pPr>
            <w:r w:rsidRPr="00E37BD5">
              <w:rPr>
                <w:rFonts w:eastAsia="Times New Roman" w:cstheme="majorHAnsi"/>
                <w:szCs w:val="22"/>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16771" w14:textId="5C3EBBE8" w:rsidR="00A75726" w:rsidRPr="00E37BD5" w:rsidRDefault="00A75726" w:rsidP="00A75726">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BDA3E00" w14:textId="77777777" w:rsidR="00A75726" w:rsidRPr="00E37BD5" w:rsidRDefault="00A75726" w:rsidP="00A75726">
            <w:pPr>
              <w:jc w:val="center"/>
              <w:rPr>
                <w:rFonts w:eastAsia="Times New Roman" w:cstheme="majorHAnsi"/>
                <w:szCs w:val="22"/>
              </w:rPr>
            </w:pPr>
            <w:r>
              <w:rPr>
                <w:rFonts w:eastAsia="Times New Roman" w:cstheme="majorHAnsi"/>
                <w:szCs w:val="22"/>
              </w:rPr>
              <w:t>$0.61</w:t>
            </w:r>
          </w:p>
        </w:tc>
        <w:tc>
          <w:tcPr>
            <w:tcW w:w="2217"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E89920A" w14:textId="2D73CD3C" w:rsidR="00A75726" w:rsidRPr="00E37BD5" w:rsidRDefault="00A75726" w:rsidP="00A75726">
            <w:pPr>
              <w:jc w:val="center"/>
              <w:rPr>
                <w:rFonts w:eastAsia="Times New Roman" w:cstheme="majorHAnsi"/>
                <w:szCs w:val="22"/>
              </w:rPr>
            </w:pPr>
            <w:r>
              <w:rPr>
                <w:rFonts w:eastAsia="Times New Roman" w:cstheme="majorHAnsi"/>
                <w:szCs w:val="22"/>
              </w:rPr>
              <w:t>$0.61</w:t>
            </w:r>
          </w:p>
        </w:tc>
      </w:tr>
      <w:tr w:rsidR="00A75726" w:rsidRPr="00E37BD5" w14:paraId="43F4447D" w14:textId="77777777" w:rsidTr="00A75726">
        <w:tblPrEx>
          <w:jc w:val="center"/>
          <w:tblInd w:w="0" w:type="dxa"/>
        </w:tblPrEx>
        <w:trPr>
          <w:trHeight w:val="300"/>
          <w:jc w:val="center"/>
        </w:trPr>
        <w:tc>
          <w:tcPr>
            <w:tcW w:w="94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C278A5F" w14:textId="77777777" w:rsidR="00A75726" w:rsidRPr="00E37BD5" w:rsidRDefault="00A75726" w:rsidP="00A75726">
            <w:pPr>
              <w:rPr>
                <w:rFonts w:eastAsia="Times New Roman" w:cstheme="majorHAnsi"/>
                <w:b/>
                <w:bCs/>
                <w:color w:val="002060"/>
                <w:szCs w:val="22"/>
              </w:rPr>
            </w:pPr>
            <w:r>
              <w:rPr>
                <w:rFonts w:eastAsia="Times New Roman" w:cstheme="majorHAnsi"/>
                <w:b/>
                <w:bCs/>
                <w:color w:val="002060"/>
                <w:szCs w:val="22"/>
              </w:rPr>
              <w:t>CALNET</w:t>
            </w:r>
          </w:p>
        </w:tc>
      </w:tr>
      <w:tr w:rsidR="00A75726" w:rsidRPr="00E37BD5" w14:paraId="1E59668A" w14:textId="77777777" w:rsidTr="00A75726">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F4517F" w14:textId="77777777" w:rsidR="00A75726" w:rsidRPr="00E37BD5" w:rsidRDefault="00A75726" w:rsidP="00A75726">
            <w:pPr>
              <w:ind w:left="255"/>
              <w:rPr>
                <w:rFonts w:eastAsia="Times New Roman" w:cstheme="majorHAnsi"/>
                <w:szCs w:val="22"/>
              </w:rPr>
            </w:pPr>
            <w:r w:rsidRPr="00E37BD5">
              <w:rPr>
                <w:rFonts w:eastAsia="Times New Roman" w:cstheme="majorHAnsi"/>
                <w:szCs w:val="22"/>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71FB3" w14:textId="505B01D6" w:rsidR="00A75726" w:rsidRPr="00E37BD5" w:rsidRDefault="00A75726" w:rsidP="00A75726">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4B7D019" w14:textId="77777777" w:rsidR="00A75726" w:rsidRPr="00E37BD5" w:rsidRDefault="00A75726" w:rsidP="00A75726">
            <w:pPr>
              <w:jc w:val="center"/>
              <w:rPr>
                <w:rFonts w:eastAsia="Times New Roman" w:cstheme="majorHAnsi"/>
                <w:szCs w:val="22"/>
              </w:rPr>
            </w:pPr>
            <w:r>
              <w:rPr>
                <w:rFonts w:eastAsia="Times New Roman" w:cstheme="majorHAnsi"/>
                <w:szCs w:val="22"/>
              </w:rPr>
              <w:t>$2.55</w:t>
            </w:r>
          </w:p>
        </w:tc>
        <w:tc>
          <w:tcPr>
            <w:tcW w:w="2217"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3AB72028" w14:textId="692E25F8" w:rsidR="00A75726" w:rsidRPr="00E37BD5" w:rsidRDefault="00A75726" w:rsidP="00A75726">
            <w:pPr>
              <w:jc w:val="center"/>
              <w:rPr>
                <w:rFonts w:eastAsia="Times New Roman" w:cstheme="majorHAnsi"/>
                <w:szCs w:val="22"/>
              </w:rPr>
            </w:pPr>
            <w:r>
              <w:rPr>
                <w:rFonts w:eastAsia="Times New Roman" w:cstheme="majorHAnsi"/>
                <w:szCs w:val="22"/>
              </w:rPr>
              <w:t>$2.62</w:t>
            </w:r>
          </w:p>
        </w:tc>
      </w:tr>
      <w:tr w:rsidR="00A75726" w:rsidRPr="00E37BD5" w14:paraId="4B15F54C" w14:textId="77777777" w:rsidTr="00A75726">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BF84F6" w14:textId="77777777" w:rsidR="00A75726" w:rsidRPr="00E37BD5" w:rsidRDefault="00A75726" w:rsidP="00A75726">
            <w:pPr>
              <w:ind w:left="255"/>
              <w:rPr>
                <w:rFonts w:eastAsia="Times New Roman" w:cstheme="majorHAnsi"/>
                <w:szCs w:val="22"/>
              </w:rPr>
            </w:pPr>
            <w:r w:rsidRPr="00E37BD5">
              <w:rPr>
                <w:rFonts w:eastAsia="Times New Roman" w:cstheme="majorHAnsi"/>
                <w:szCs w:val="22"/>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CC07C" w14:textId="2D253B2E" w:rsidR="00A75726" w:rsidRPr="00E37BD5" w:rsidRDefault="00A75726" w:rsidP="00A75726">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D513D32" w14:textId="77777777" w:rsidR="00A75726" w:rsidRPr="00E37BD5" w:rsidRDefault="00A75726" w:rsidP="00A75726">
            <w:pPr>
              <w:jc w:val="center"/>
              <w:rPr>
                <w:rFonts w:eastAsia="Times New Roman" w:cstheme="majorHAnsi"/>
                <w:szCs w:val="22"/>
              </w:rPr>
            </w:pPr>
            <w:r>
              <w:rPr>
                <w:rFonts w:eastAsia="Times New Roman" w:cstheme="majorHAnsi"/>
                <w:szCs w:val="22"/>
              </w:rPr>
              <w:t>$0.61</w:t>
            </w:r>
          </w:p>
        </w:tc>
        <w:tc>
          <w:tcPr>
            <w:tcW w:w="2217"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0A5936F" w14:textId="2D0027FA" w:rsidR="00A75726" w:rsidRPr="00E37BD5" w:rsidRDefault="00A75726" w:rsidP="00A75726">
            <w:pPr>
              <w:jc w:val="center"/>
              <w:rPr>
                <w:rFonts w:eastAsia="Times New Roman" w:cstheme="majorHAnsi"/>
                <w:szCs w:val="22"/>
              </w:rPr>
            </w:pPr>
            <w:r>
              <w:rPr>
                <w:rFonts w:eastAsia="Times New Roman" w:cstheme="majorHAnsi"/>
                <w:szCs w:val="22"/>
              </w:rPr>
              <w:t>$0.67</w:t>
            </w:r>
          </w:p>
        </w:tc>
      </w:tr>
      <w:tr w:rsidR="00A75726" w:rsidRPr="00E37BD5" w14:paraId="7FA00463" w14:textId="77777777" w:rsidTr="00A75726">
        <w:tblPrEx>
          <w:jc w:val="center"/>
          <w:tblInd w:w="0" w:type="dxa"/>
        </w:tblPrEx>
        <w:trPr>
          <w:trHeight w:val="300"/>
          <w:jc w:val="center"/>
        </w:trPr>
        <w:tc>
          <w:tcPr>
            <w:tcW w:w="94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47034A3" w14:textId="723A1497" w:rsidR="00A75726" w:rsidRPr="00E37BD5" w:rsidRDefault="00A75726" w:rsidP="00A75726">
            <w:pPr>
              <w:rPr>
                <w:rFonts w:eastAsia="Times New Roman" w:cstheme="majorHAnsi"/>
                <w:b/>
                <w:bCs/>
                <w:color w:val="002060"/>
                <w:szCs w:val="22"/>
              </w:rPr>
            </w:pPr>
            <w:r>
              <w:rPr>
                <w:rFonts w:eastAsia="Times New Roman" w:cstheme="majorHAnsi"/>
                <w:b/>
                <w:bCs/>
                <w:color w:val="002060"/>
                <w:szCs w:val="22"/>
              </w:rPr>
              <w:t>Cal-Trans Dist. 3, Marysville</w:t>
            </w:r>
          </w:p>
        </w:tc>
      </w:tr>
      <w:tr w:rsidR="00A75726" w:rsidRPr="00E37BD5" w14:paraId="0E3FDDBA" w14:textId="77777777" w:rsidTr="00A75726">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D54C7E" w14:textId="77777777" w:rsidR="00A75726" w:rsidRPr="00E37BD5" w:rsidRDefault="00A75726" w:rsidP="00A75726">
            <w:pPr>
              <w:ind w:left="255"/>
              <w:rPr>
                <w:rFonts w:eastAsia="Times New Roman" w:cstheme="majorHAnsi"/>
                <w:szCs w:val="22"/>
              </w:rPr>
            </w:pPr>
            <w:r w:rsidRPr="00E37BD5">
              <w:rPr>
                <w:rFonts w:eastAsia="Times New Roman" w:cstheme="majorHAnsi"/>
                <w:szCs w:val="22"/>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E4416E" w14:textId="50892BB5" w:rsidR="00A75726" w:rsidRPr="00E37BD5" w:rsidRDefault="00A75726" w:rsidP="00A75726">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4AF19FC" w14:textId="77777777" w:rsidR="00A75726" w:rsidRPr="00E37BD5" w:rsidRDefault="00A75726" w:rsidP="00A75726">
            <w:pPr>
              <w:jc w:val="center"/>
              <w:rPr>
                <w:rFonts w:eastAsia="Times New Roman" w:cstheme="majorHAnsi"/>
                <w:szCs w:val="22"/>
              </w:rPr>
            </w:pPr>
            <w:r>
              <w:rPr>
                <w:rFonts w:eastAsia="Times New Roman" w:cstheme="majorHAnsi"/>
                <w:szCs w:val="22"/>
              </w:rPr>
              <w:t>$6.02</w:t>
            </w:r>
          </w:p>
        </w:tc>
        <w:tc>
          <w:tcPr>
            <w:tcW w:w="2217"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C84D081" w14:textId="516A61D5" w:rsidR="00A75726" w:rsidRPr="00E37BD5" w:rsidRDefault="00A75726" w:rsidP="00A75726">
            <w:pPr>
              <w:jc w:val="center"/>
              <w:rPr>
                <w:rFonts w:eastAsia="Times New Roman" w:cstheme="majorHAnsi"/>
                <w:szCs w:val="22"/>
              </w:rPr>
            </w:pPr>
            <w:r>
              <w:rPr>
                <w:rFonts w:eastAsia="Times New Roman" w:cstheme="majorHAnsi"/>
                <w:szCs w:val="22"/>
              </w:rPr>
              <w:t>$5.46</w:t>
            </w:r>
          </w:p>
        </w:tc>
      </w:tr>
      <w:tr w:rsidR="00A75726" w:rsidRPr="00E37BD5" w14:paraId="4CC4BC48" w14:textId="77777777" w:rsidTr="00A75726">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9DB99" w14:textId="77777777" w:rsidR="00A75726" w:rsidRPr="00E37BD5" w:rsidRDefault="00A75726" w:rsidP="00A75726">
            <w:pPr>
              <w:ind w:left="255"/>
              <w:rPr>
                <w:rFonts w:eastAsia="Times New Roman" w:cstheme="majorHAnsi"/>
                <w:szCs w:val="22"/>
              </w:rPr>
            </w:pPr>
            <w:r w:rsidRPr="00E37BD5">
              <w:rPr>
                <w:rFonts w:eastAsia="Times New Roman" w:cstheme="majorHAnsi"/>
                <w:szCs w:val="22"/>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DA4ACF" w14:textId="7F723578" w:rsidR="00A75726" w:rsidRPr="00E37BD5" w:rsidRDefault="00A75726" w:rsidP="00A75726">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C74B2F4" w14:textId="77777777" w:rsidR="00A75726" w:rsidRPr="00E37BD5" w:rsidRDefault="00A75726" w:rsidP="00A75726">
            <w:pPr>
              <w:jc w:val="center"/>
              <w:rPr>
                <w:rFonts w:eastAsia="Times New Roman" w:cstheme="majorHAnsi"/>
                <w:szCs w:val="22"/>
              </w:rPr>
            </w:pPr>
            <w:r>
              <w:rPr>
                <w:rFonts w:eastAsia="Times New Roman" w:cstheme="majorHAnsi"/>
                <w:szCs w:val="22"/>
              </w:rPr>
              <w:t>$1.97</w:t>
            </w:r>
          </w:p>
        </w:tc>
        <w:tc>
          <w:tcPr>
            <w:tcW w:w="2217"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3402069E" w14:textId="7832280D" w:rsidR="00A75726" w:rsidRPr="00E37BD5" w:rsidRDefault="00A75726" w:rsidP="00A75726">
            <w:pPr>
              <w:jc w:val="center"/>
              <w:rPr>
                <w:rFonts w:eastAsia="Times New Roman" w:cstheme="majorHAnsi"/>
                <w:szCs w:val="22"/>
              </w:rPr>
            </w:pPr>
            <w:r>
              <w:rPr>
                <w:rFonts w:eastAsia="Times New Roman" w:cstheme="majorHAnsi"/>
                <w:szCs w:val="22"/>
              </w:rPr>
              <w:t>$0.68</w:t>
            </w:r>
          </w:p>
        </w:tc>
      </w:tr>
      <w:tr w:rsidR="00A75726" w:rsidRPr="00E37BD5" w14:paraId="3D72C47E" w14:textId="77777777" w:rsidTr="00A75726">
        <w:tblPrEx>
          <w:jc w:val="center"/>
          <w:tblInd w:w="0" w:type="dxa"/>
        </w:tblPrEx>
        <w:trPr>
          <w:trHeight w:val="300"/>
          <w:jc w:val="center"/>
        </w:trPr>
        <w:tc>
          <w:tcPr>
            <w:tcW w:w="94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277EAAD" w14:textId="46E4EAA7" w:rsidR="00A75726" w:rsidRPr="00E37BD5" w:rsidRDefault="00A75726" w:rsidP="00A75726">
            <w:pPr>
              <w:rPr>
                <w:rFonts w:eastAsia="Times New Roman" w:cstheme="majorHAnsi"/>
                <w:b/>
                <w:bCs/>
                <w:color w:val="002060"/>
                <w:szCs w:val="22"/>
              </w:rPr>
            </w:pPr>
            <w:r>
              <w:rPr>
                <w:rFonts w:eastAsia="Times New Roman" w:cstheme="majorHAnsi"/>
                <w:b/>
                <w:bCs/>
                <w:color w:val="002060"/>
                <w:szCs w:val="22"/>
              </w:rPr>
              <w:t>Cal Trans Dist. 11, San Diego</w:t>
            </w:r>
          </w:p>
        </w:tc>
      </w:tr>
      <w:tr w:rsidR="00A75726" w:rsidRPr="00E37BD5" w14:paraId="3B88C713" w14:textId="77777777" w:rsidTr="00A75726">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E8E0D9" w14:textId="77777777" w:rsidR="00A75726" w:rsidRPr="00E37BD5" w:rsidRDefault="00A75726" w:rsidP="00A75726">
            <w:pPr>
              <w:ind w:left="255"/>
              <w:rPr>
                <w:rFonts w:eastAsia="Times New Roman" w:cstheme="majorHAnsi"/>
                <w:szCs w:val="22"/>
              </w:rPr>
            </w:pPr>
            <w:r w:rsidRPr="00E37BD5">
              <w:rPr>
                <w:rFonts w:eastAsia="Times New Roman" w:cstheme="majorHAnsi"/>
                <w:szCs w:val="22"/>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6E52F" w14:textId="7CB761A0" w:rsidR="00A75726" w:rsidRPr="00E37BD5" w:rsidRDefault="00A75726" w:rsidP="00A75726">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6931BC2" w14:textId="77777777" w:rsidR="00A75726" w:rsidRPr="00E37BD5" w:rsidRDefault="00A75726" w:rsidP="00A75726">
            <w:pPr>
              <w:jc w:val="center"/>
              <w:rPr>
                <w:rFonts w:eastAsia="Times New Roman" w:cstheme="majorHAnsi"/>
                <w:szCs w:val="22"/>
              </w:rPr>
            </w:pPr>
            <w:r>
              <w:rPr>
                <w:rFonts w:eastAsia="Times New Roman" w:cstheme="majorHAnsi"/>
                <w:szCs w:val="22"/>
              </w:rPr>
              <w:t>$4.55</w:t>
            </w:r>
          </w:p>
        </w:tc>
        <w:tc>
          <w:tcPr>
            <w:tcW w:w="2217"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49CB997" w14:textId="19B6AF78" w:rsidR="00A75726" w:rsidRPr="00E37BD5" w:rsidRDefault="00A75726" w:rsidP="00A75726">
            <w:pPr>
              <w:jc w:val="center"/>
              <w:rPr>
                <w:rFonts w:eastAsia="Times New Roman" w:cstheme="majorHAnsi"/>
                <w:szCs w:val="22"/>
              </w:rPr>
            </w:pPr>
            <w:r>
              <w:rPr>
                <w:rFonts w:eastAsia="Times New Roman" w:cstheme="majorHAnsi"/>
                <w:szCs w:val="22"/>
              </w:rPr>
              <w:t>$4.63</w:t>
            </w:r>
          </w:p>
        </w:tc>
      </w:tr>
      <w:tr w:rsidR="00A75726" w:rsidRPr="00E37BD5" w14:paraId="3C2E96D8" w14:textId="77777777" w:rsidTr="00A75726">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9E911" w14:textId="77777777" w:rsidR="00A75726" w:rsidRPr="00E37BD5" w:rsidRDefault="00A75726" w:rsidP="00A75726">
            <w:pPr>
              <w:ind w:left="255"/>
              <w:rPr>
                <w:rFonts w:eastAsia="Times New Roman" w:cstheme="majorHAnsi"/>
                <w:szCs w:val="22"/>
              </w:rPr>
            </w:pPr>
            <w:r w:rsidRPr="00E37BD5">
              <w:rPr>
                <w:rFonts w:eastAsia="Times New Roman" w:cstheme="majorHAnsi"/>
                <w:szCs w:val="22"/>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7ED763" w14:textId="2444ABC8" w:rsidR="00A75726" w:rsidRPr="00E37BD5" w:rsidRDefault="00A75726" w:rsidP="00A75726">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419E33B" w14:textId="77777777" w:rsidR="00A75726" w:rsidRPr="00E37BD5" w:rsidRDefault="00A75726" w:rsidP="00A75726">
            <w:pPr>
              <w:jc w:val="center"/>
              <w:rPr>
                <w:rFonts w:eastAsia="Times New Roman" w:cstheme="majorHAnsi"/>
                <w:szCs w:val="22"/>
              </w:rPr>
            </w:pPr>
            <w:r>
              <w:rPr>
                <w:rFonts w:eastAsia="Times New Roman" w:cstheme="majorHAnsi"/>
                <w:szCs w:val="22"/>
              </w:rPr>
              <w:t>$1.48</w:t>
            </w:r>
          </w:p>
        </w:tc>
        <w:tc>
          <w:tcPr>
            <w:tcW w:w="2217"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02F286C" w14:textId="2469D75C" w:rsidR="00A75726" w:rsidRPr="00E37BD5" w:rsidRDefault="00A75726" w:rsidP="00A75726">
            <w:pPr>
              <w:jc w:val="center"/>
              <w:rPr>
                <w:rFonts w:eastAsia="Times New Roman" w:cstheme="majorHAnsi"/>
                <w:szCs w:val="22"/>
              </w:rPr>
            </w:pPr>
            <w:r>
              <w:rPr>
                <w:rFonts w:eastAsia="Times New Roman" w:cstheme="majorHAnsi"/>
                <w:szCs w:val="22"/>
              </w:rPr>
              <w:t>$0.71</w:t>
            </w:r>
          </w:p>
        </w:tc>
      </w:tr>
      <w:tr w:rsidR="00A75726" w:rsidRPr="00E37BD5" w14:paraId="3EDA5560" w14:textId="77777777" w:rsidTr="00A75726">
        <w:tblPrEx>
          <w:jc w:val="center"/>
          <w:tblInd w:w="0" w:type="dxa"/>
        </w:tblPrEx>
        <w:trPr>
          <w:trHeight w:val="300"/>
          <w:jc w:val="center"/>
        </w:trPr>
        <w:tc>
          <w:tcPr>
            <w:tcW w:w="94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25DAD9D" w14:textId="77777777" w:rsidR="00A75726" w:rsidRPr="00E37BD5" w:rsidRDefault="00A75726" w:rsidP="00A75726">
            <w:pPr>
              <w:rPr>
                <w:rFonts w:eastAsia="Times New Roman" w:cstheme="majorHAnsi"/>
                <w:b/>
                <w:bCs/>
                <w:color w:val="002060"/>
                <w:szCs w:val="22"/>
              </w:rPr>
            </w:pPr>
            <w:r>
              <w:rPr>
                <w:rFonts w:eastAsia="Times New Roman" w:cstheme="majorHAnsi"/>
                <w:b/>
                <w:bCs/>
                <w:color w:val="002060"/>
                <w:szCs w:val="22"/>
              </w:rPr>
              <w:t>Central Plant</w:t>
            </w:r>
          </w:p>
        </w:tc>
      </w:tr>
      <w:tr w:rsidR="00A75726" w:rsidRPr="00E37BD5" w14:paraId="50C0D3FD" w14:textId="77777777" w:rsidTr="00A75726">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0A0895" w14:textId="77777777" w:rsidR="00A75726" w:rsidRPr="00E37BD5" w:rsidRDefault="00A75726" w:rsidP="00A75726">
            <w:pPr>
              <w:ind w:left="255"/>
              <w:rPr>
                <w:rFonts w:eastAsia="Times New Roman" w:cstheme="majorHAnsi"/>
                <w:szCs w:val="22"/>
              </w:rPr>
            </w:pPr>
            <w:r w:rsidRPr="00E37BD5">
              <w:rPr>
                <w:rFonts w:eastAsia="Times New Roman" w:cstheme="majorHAnsi"/>
                <w:szCs w:val="22"/>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F82B9F" w14:textId="1365A4F2" w:rsidR="00A75726" w:rsidRPr="00E37BD5" w:rsidRDefault="00A75726" w:rsidP="00A75726">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auto" w:fill="DCE6F1"/>
            <w:noWrap/>
            <w:vAlign w:val="center"/>
          </w:tcPr>
          <w:p w14:paraId="7BAE5763" w14:textId="77777777" w:rsidR="00A75726" w:rsidRPr="00E37BD5" w:rsidRDefault="00A75726" w:rsidP="00A75726">
            <w:pPr>
              <w:jc w:val="center"/>
              <w:rPr>
                <w:rFonts w:eastAsia="Times New Roman" w:cstheme="majorHAnsi"/>
                <w:szCs w:val="22"/>
              </w:rPr>
            </w:pPr>
            <w:r>
              <w:rPr>
                <w:rFonts w:eastAsia="Times New Roman" w:cstheme="majorHAnsi"/>
                <w:szCs w:val="22"/>
              </w:rPr>
              <w:t>$0.57</w:t>
            </w:r>
          </w:p>
        </w:tc>
        <w:tc>
          <w:tcPr>
            <w:tcW w:w="2217" w:type="dxa"/>
            <w:tcBorders>
              <w:top w:val="single" w:sz="4" w:space="0" w:color="auto"/>
              <w:left w:val="single" w:sz="4" w:space="0" w:color="auto"/>
              <w:bottom w:val="single" w:sz="4" w:space="0" w:color="auto"/>
              <w:right w:val="single" w:sz="4" w:space="0" w:color="auto"/>
            </w:tcBorders>
            <w:shd w:val="clear" w:color="auto" w:fill="DCE6F1"/>
            <w:noWrap/>
            <w:vAlign w:val="center"/>
          </w:tcPr>
          <w:p w14:paraId="6A5B6F11" w14:textId="287F551B" w:rsidR="00A75726" w:rsidRPr="00E37BD5" w:rsidRDefault="00A75726" w:rsidP="00A75726">
            <w:pPr>
              <w:jc w:val="center"/>
              <w:rPr>
                <w:rFonts w:eastAsia="Times New Roman" w:cstheme="majorHAnsi"/>
                <w:szCs w:val="22"/>
              </w:rPr>
            </w:pPr>
            <w:r>
              <w:rPr>
                <w:rFonts w:eastAsia="Times New Roman" w:cstheme="majorHAnsi"/>
                <w:szCs w:val="22"/>
              </w:rPr>
              <w:t>$0.57</w:t>
            </w:r>
          </w:p>
        </w:tc>
      </w:tr>
      <w:tr w:rsidR="00A75726" w:rsidRPr="00E37BD5" w14:paraId="3C2C4407" w14:textId="77777777" w:rsidTr="00A75726">
        <w:tblPrEx>
          <w:jc w:val="center"/>
          <w:tblInd w:w="0" w:type="dxa"/>
        </w:tblPrEx>
        <w:trPr>
          <w:trHeight w:val="315"/>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917192" w14:textId="77777777" w:rsidR="00A75726" w:rsidRPr="00E37BD5" w:rsidRDefault="00A75726" w:rsidP="00A75726">
            <w:pPr>
              <w:ind w:left="255"/>
              <w:rPr>
                <w:rFonts w:eastAsia="Times New Roman" w:cstheme="majorHAnsi"/>
                <w:szCs w:val="22"/>
              </w:rPr>
            </w:pPr>
            <w:r w:rsidRPr="00E37BD5">
              <w:rPr>
                <w:rFonts w:eastAsia="Times New Roman" w:cstheme="majorHAnsi"/>
                <w:szCs w:val="22"/>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EADA7" w14:textId="618E0BB4" w:rsidR="00A75726" w:rsidRPr="00E37BD5" w:rsidRDefault="00A75726" w:rsidP="00A75726">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C18C1AC" w14:textId="77777777" w:rsidR="00A75726" w:rsidRPr="00E37BD5" w:rsidRDefault="00A75726" w:rsidP="00A75726">
            <w:pPr>
              <w:jc w:val="center"/>
              <w:rPr>
                <w:rFonts w:eastAsia="Times New Roman" w:cstheme="majorHAnsi"/>
                <w:szCs w:val="22"/>
              </w:rPr>
            </w:pPr>
            <w:r>
              <w:rPr>
                <w:rFonts w:eastAsia="Times New Roman" w:cstheme="majorHAnsi"/>
                <w:szCs w:val="22"/>
              </w:rPr>
              <w:t>N/A</w:t>
            </w:r>
          </w:p>
        </w:tc>
        <w:tc>
          <w:tcPr>
            <w:tcW w:w="2217"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CCAD3CD" w14:textId="28D9B8CF" w:rsidR="00A75726" w:rsidRPr="00E37BD5" w:rsidRDefault="00A75726" w:rsidP="00A75726">
            <w:pPr>
              <w:jc w:val="center"/>
              <w:rPr>
                <w:rFonts w:eastAsia="Times New Roman" w:cstheme="majorHAnsi"/>
                <w:szCs w:val="22"/>
              </w:rPr>
            </w:pPr>
            <w:r>
              <w:rPr>
                <w:rFonts w:eastAsia="Times New Roman" w:cstheme="majorHAnsi"/>
                <w:szCs w:val="22"/>
              </w:rPr>
              <w:t>N/A</w:t>
            </w:r>
          </w:p>
        </w:tc>
      </w:tr>
      <w:tr w:rsidR="00A75726" w:rsidRPr="00E37BD5" w14:paraId="26E882CB" w14:textId="77777777" w:rsidTr="00A75726">
        <w:tblPrEx>
          <w:jc w:val="center"/>
          <w:tblInd w:w="0" w:type="dxa"/>
        </w:tblPrEx>
        <w:trPr>
          <w:trHeight w:val="300"/>
          <w:jc w:val="center"/>
        </w:trPr>
        <w:tc>
          <w:tcPr>
            <w:tcW w:w="94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93A9165" w14:textId="77777777" w:rsidR="00A75726" w:rsidRPr="00E37BD5" w:rsidRDefault="00A75726" w:rsidP="00A75726">
            <w:pPr>
              <w:rPr>
                <w:rFonts w:eastAsia="Times New Roman" w:cstheme="majorHAnsi"/>
                <w:b/>
                <w:bCs/>
                <w:color w:val="002060"/>
                <w:szCs w:val="22"/>
              </w:rPr>
            </w:pPr>
            <w:r>
              <w:rPr>
                <w:rFonts w:eastAsia="Times New Roman" w:cstheme="majorHAnsi"/>
                <w:b/>
                <w:bCs/>
                <w:color w:val="002060"/>
                <w:szCs w:val="22"/>
              </w:rPr>
              <w:t>Department of Justice Building</w:t>
            </w:r>
          </w:p>
        </w:tc>
      </w:tr>
      <w:tr w:rsidR="00A75726" w:rsidRPr="00E37BD5" w14:paraId="4B2BA948" w14:textId="77777777" w:rsidTr="00A75726">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E7AF1" w14:textId="77777777" w:rsidR="00A75726" w:rsidRPr="00E37BD5" w:rsidRDefault="00A75726" w:rsidP="00A75726">
            <w:pPr>
              <w:ind w:left="255"/>
              <w:rPr>
                <w:rFonts w:eastAsia="Times New Roman" w:cstheme="majorHAnsi"/>
                <w:szCs w:val="22"/>
              </w:rPr>
            </w:pPr>
            <w:r w:rsidRPr="00E37BD5">
              <w:rPr>
                <w:rFonts w:eastAsia="Times New Roman" w:cstheme="majorHAnsi"/>
                <w:szCs w:val="22"/>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EF372F" w14:textId="12C63696" w:rsidR="00A75726" w:rsidRPr="00E37BD5" w:rsidRDefault="00A75726" w:rsidP="00A75726">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auto" w:fill="DCE6F1"/>
            <w:noWrap/>
            <w:vAlign w:val="center"/>
          </w:tcPr>
          <w:p w14:paraId="4F24D26D" w14:textId="77777777" w:rsidR="00A75726" w:rsidRPr="00E37BD5" w:rsidRDefault="00A75726" w:rsidP="00A75726">
            <w:pPr>
              <w:jc w:val="center"/>
              <w:rPr>
                <w:rFonts w:eastAsia="Times New Roman" w:cstheme="majorHAnsi"/>
                <w:szCs w:val="22"/>
              </w:rPr>
            </w:pPr>
            <w:r>
              <w:rPr>
                <w:rFonts w:eastAsia="Times New Roman" w:cstheme="majorHAnsi"/>
                <w:szCs w:val="22"/>
              </w:rPr>
              <w:t>$2.55</w:t>
            </w:r>
          </w:p>
        </w:tc>
        <w:tc>
          <w:tcPr>
            <w:tcW w:w="2217" w:type="dxa"/>
            <w:tcBorders>
              <w:top w:val="single" w:sz="4" w:space="0" w:color="auto"/>
              <w:left w:val="single" w:sz="4" w:space="0" w:color="auto"/>
              <w:bottom w:val="single" w:sz="4" w:space="0" w:color="auto"/>
              <w:right w:val="single" w:sz="4" w:space="0" w:color="auto"/>
            </w:tcBorders>
            <w:shd w:val="clear" w:color="auto" w:fill="DCE6F1"/>
            <w:noWrap/>
            <w:vAlign w:val="center"/>
          </w:tcPr>
          <w:p w14:paraId="52A97CF5" w14:textId="5339A4C5" w:rsidR="00A75726" w:rsidRPr="00E37BD5" w:rsidRDefault="00A75726" w:rsidP="00A75726">
            <w:pPr>
              <w:jc w:val="center"/>
              <w:rPr>
                <w:rFonts w:eastAsia="Times New Roman" w:cstheme="majorHAnsi"/>
                <w:szCs w:val="22"/>
              </w:rPr>
            </w:pPr>
            <w:r>
              <w:rPr>
                <w:rFonts w:eastAsia="Times New Roman" w:cstheme="majorHAnsi"/>
                <w:szCs w:val="22"/>
              </w:rPr>
              <w:t>$2.04</w:t>
            </w:r>
          </w:p>
        </w:tc>
      </w:tr>
      <w:tr w:rsidR="00A75726" w:rsidRPr="00E37BD5" w14:paraId="610A2B71" w14:textId="77777777" w:rsidTr="00A75726">
        <w:tblPrEx>
          <w:jc w:val="center"/>
          <w:tblInd w:w="0" w:type="dxa"/>
        </w:tblPrEx>
        <w:trPr>
          <w:trHeight w:val="315"/>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0A06AC" w14:textId="77777777" w:rsidR="00A75726" w:rsidRPr="00E37BD5" w:rsidRDefault="00A75726" w:rsidP="00A75726">
            <w:pPr>
              <w:ind w:left="255"/>
              <w:rPr>
                <w:rFonts w:eastAsia="Times New Roman" w:cstheme="majorHAnsi"/>
                <w:szCs w:val="22"/>
              </w:rPr>
            </w:pPr>
            <w:r w:rsidRPr="00E37BD5">
              <w:rPr>
                <w:rFonts w:eastAsia="Times New Roman" w:cstheme="majorHAnsi"/>
                <w:szCs w:val="22"/>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ED451" w14:textId="0B820DA7" w:rsidR="00A75726" w:rsidRPr="00E37BD5" w:rsidRDefault="00A75726" w:rsidP="00A75726">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A140D7A" w14:textId="77777777" w:rsidR="00A75726" w:rsidRPr="00E37BD5" w:rsidRDefault="00A75726" w:rsidP="00A75726">
            <w:pPr>
              <w:jc w:val="center"/>
              <w:rPr>
                <w:rFonts w:eastAsia="Times New Roman" w:cstheme="majorHAnsi"/>
                <w:szCs w:val="22"/>
              </w:rPr>
            </w:pPr>
            <w:r>
              <w:rPr>
                <w:rFonts w:eastAsia="Times New Roman" w:cstheme="majorHAnsi"/>
                <w:szCs w:val="22"/>
              </w:rPr>
              <w:t>$0.61</w:t>
            </w:r>
          </w:p>
        </w:tc>
        <w:tc>
          <w:tcPr>
            <w:tcW w:w="2217"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E55EA4C" w14:textId="0968E67F" w:rsidR="00A75726" w:rsidRPr="00E37BD5" w:rsidRDefault="00A75726" w:rsidP="00A75726">
            <w:pPr>
              <w:jc w:val="center"/>
              <w:rPr>
                <w:rFonts w:eastAsia="Times New Roman" w:cstheme="majorHAnsi"/>
                <w:szCs w:val="22"/>
              </w:rPr>
            </w:pPr>
            <w:r>
              <w:rPr>
                <w:rFonts w:eastAsia="Times New Roman" w:cstheme="majorHAnsi"/>
                <w:szCs w:val="22"/>
              </w:rPr>
              <w:t>$0.61</w:t>
            </w:r>
          </w:p>
        </w:tc>
      </w:tr>
      <w:tr w:rsidR="00A75726" w:rsidRPr="00E37BD5" w14:paraId="2A14D45D" w14:textId="77777777" w:rsidTr="00A75726">
        <w:tblPrEx>
          <w:jc w:val="center"/>
          <w:tblInd w:w="0" w:type="dxa"/>
        </w:tblPrEx>
        <w:trPr>
          <w:trHeight w:val="300"/>
          <w:jc w:val="center"/>
        </w:trPr>
        <w:tc>
          <w:tcPr>
            <w:tcW w:w="94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E3172FA" w14:textId="77777777" w:rsidR="00A75726" w:rsidRPr="00E37BD5" w:rsidRDefault="00A75726" w:rsidP="00A75726">
            <w:pPr>
              <w:rPr>
                <w:rFonts w:eastAsia="Times New Roman" w:cstheme="majorHAnsi"/>
                <w:b/>
                <w:bCs/>
                <w:color w:val="002060"/>
                <w:szCs w:val="22"/>
              </w:rPr>
            </w:pPr>
            <w:r>
              <w:rPr>
                <w:rFonts w:eastAsia="Times New Roman" w:cstheme="majorHAnsi"/>
                <w:b/>
                <w:bCs/>
                <w:color w:val="002060"/>
                <w:szCs w:val="22"/>
              </w:rPr>
              <w:t>East End – Sacramento</w:t>
            </w:r>
          </w:p>
        </w:tc>
      </w:tr>
      <w:tr w:rsidR="00A75726" w:rsidRPr="00E37BD5" w14:paraId="5485643E" w14:textId="77777777" w:rsidTr="00A75726">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23AAB4" w14:textId="77777777" w:rsidR="00A75726" w:rsidRPr="00E37BD5" w:rsidRDefault="00A75726" w:rsidP="00A75726">
            <w:pPr>
              <w:ind w:left="255"/>
              <w:rPr>
                <w:rFonts w:eastAsia="Times New Roman" w:cstheme="majorHAnsi"/>
                <w:szCs w:val="22"/>
              </w:rPr>
            </w:pPr>
            <w:r w:rsidRPr="00E37BD5">
              <w:rPr>
                <w:rFonts w:eastAsia="Times New Roman" w:cstheme="majorHAnsi"/>
                <w:szCs w:val="22"/>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58C10F" w14:textId="4F3539D7" w:rsidR="00A75726" w:rsidRPr="00E37BD5" w:rsidRDefault="00A75726" w:rsidP="00A75726">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auto" w:fill="DCE6F1"/>
            <w:noWrap/>
            <w:vAlign w:val="center"/>
          </w:tcPr>
          <w:p w14:paraId="0AF35E74" w14:textId="77777777" w:rsidR="00A75726" w:rsidRPr="00E37BD5" w:rsidRDefault="00A75726" w:rsidP="00A75726">
            <w:pPr>
              <w:jc w:val="center"/>
              <w:rPr>
                <w:rFonts w:eastAsia="Times New Roman" w:cstheme="majorHAnsi"/>
                <w:szCs w:val="22"/>
              </w:rPr>
            </w:pPr>
            <w:r>
              <w:rPr>
                <w:rFonts w:eastAsia="Times New Roman" w:cstheme="majorHAnsi"/>
                <w:szCs w:val="22"/>
              </w:rPr>
              <w:t>$4.05</w:t>
            </w:r>
          </w:p>
        </w:tc>
        <w:tc>
          <w:tcPr>
            <w:tcW w:w="2217" w:type="dxa"/>
            <w:tcBorders>
              <w:top w:val="single" w:sz="4" w:space="0" w:color="auto"/>
              <w:left w:val="single" w:sz="4" w:space="0" w:color="auto"/>
              <w:bottom w:val="single" w:sz="4" w:space="0" w:color="auto"/>
              <w:right w:val="single" w:sz="4" w:space="0" w:color="auto"/>
            </w:tcBorders>
            <w:shd w:val="clear" w:color="auto" w:fill="DCE6F1"/>
            <w:noWrap/>
            <w:vAlign w:val="center"/>
          </w:tcPr>
          <w:p w14:paraId="357B4150" w14:textId="688CA460" w:rsidR="00A75726" w:rsidRPr="00E37BD5" w:rsidRDefault="00A75726" w:rsidP="00A75726">
            <w:pPr>
              <w:jc w:val="center"/>
              <w:rPr>
                <w:rFonts w:eastAsia="Times New Roman" w:cstheme="majorHAnsi"/>
                <w:szCs w:val="22"/>
              </w:rPr>
            </w:pPr>
            <w:r>
              <w:rPr>
                <w:rFonts w:eastAsia="Times New Roman" w:cstheme="majorHAnsi"/>
                <w:szCs w:val="22"/>
              </w:rPr>
              <w:t>$4.10</w:t>
            </w:r>
          </w:p>
        </w:tc>
      </w:tr>
      <w:tr w:rsidR="00A75726" w:rsidRPr="00E37BD5" w14:paraId="708B4669" w14:textId="77777777" w:rsidTr="00A75726">
        <w:tblPrEx>
          <w:jc w:val="center"/>
          <w:tblInd w:w="0" w:type="dxa"/>
        </w:tblPrEx>
        <w:trPr>
          <w:trHeight w:val="315"/>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3719F" w14:textId="77777777" w:rsidR="00A75726" w:rsidRPr="00E37BD5" w:rsidRDefault="00A75726" w:rsidP="00A75726">
            <w:pPr>
              <w:ind w:left="255"/>
              <w:rPr>
                <w:rFonts w:eastAsia="Times New Roman" w:cstheme="majorHAnsi"/>
                <w:szCs w:val="22"/>
              </w:rPr>
            </w:pPr>
            <w:r w:rsidRPr="00E37BD5">
              <w:rPr>
                <w:rFonts w:eastAsia="Times New Roman" w:cstheme="majorHAnsi"/>
                <w:szCs w:val="22"/>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0AA519" w14:textId="2E28C142" w:rsidR="00A75726" w:rsidRPr="00E37BD5" w:rsidRDefault="00A75726" w:rsidP="00A75726">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96C7CBB" w14:textId="77777777" w:rsidR="00A75726" w:rsidRPr="00E37BD5" w:rsidRDefault="00A75726" w:rsidP="00A75726">
            <w:pPr>
              <w:jc w:val="center"/>
              <w:rPr>
                <w:rFonts w:eastAsia="Times New Roman" w:cstheme="majorHAnsi"/>
                <w:szCs w:val="22"/>
              </w:rPr>
            </w:pPr>
            <w:r>
              <w:rPr>
                <w:rFonts w:eastAsia="Times New Roman" w:cstheme="majorHAnsi"/>
                <w:szCs w:val="22"/>
              </w:rPr>
              <w:t>$1.32</w:t>
            </w:r>
          </w:p>
        </w:tc>
        <w:tc>
          <w:tcPr>
            <w:tcW w:w="2217"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1FA0B2C" w14:textId="4BA2F288" w:rsidR="00A75726" w:rsidRPr="00E37BD5" w:rsidRDefault="00A75726" w:rsidP="00A75726">
            <w:pPr>
              <w:jc w:val="center"/>
              <w:rPr>
                <w:rFonts w:eastAsia="Times New Roman" w:cstheme="majorHAnsi"/>
                <w:szCs w:val="22"/>
              </w:rPr>
            </w:pPr>
            <w:r>
              <w:rPr>
                <w:rFonts w:eastAsia="Times New Roman" w:cstheme="majorHAnsi"/>
                <w:szCs w:val="22"/>
              </w:rPr>
              <w:t>$0.60</w:t>
            </w:r>
          </w:p>
        </w:tc>
      </w:tr>
      <w:tr w:rsidR="00A75726" w:rsidRPr="00E37BD5" w14:paraId="225AE282" w14:textId="77777777" w:rsidTr="00A75726">
        <w:tblPrEx>
          <w:jc w:val="center"/>
          <w:tblInd w:w="0" w:type="dxa"/>
        </w:tblPrEx>
        <w:trPr>
          <w:trHeight w:val="300"/>
          <w:jc w:val="center"/>
        </w:trPr>
        <w:tc>
          <w:tcPr>
            <w:tcW w:w="94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A192987" w14:textId="77777777" w:rsidR="00A75726" w:rsidRPr="00E37BD5" w:rsidRDefault="00A75726" w:rsidP="00A75726">
            <w:pPr>
              <w:rPr>
                <w:rFonts w:eastAsia="Times New Roman" w:cstheme="majorHAnsi"/>
                <w:b/>
                <w:bCs/>
                <w:color w:val="002060"/>
                <w:szCs w:val="22"/>
              </w:rPr>
            </w:pPr>
            <w:r>
              <w:rPr>
                <w:rFonts w:eastAsia="Times New Roman" w:cstheme="majorHAnsi"/>
                <w:b/>
                <w:bCs/>
                <w:color w:val="002060"/>
                <w:szCs w:val="22"/>
              </w:rPr>
              <w:t>EDD Headquarters</w:t>
            </w:r>
          </w:p>
        </w:tc>
      </w:tr>
      <w:tr w:rsidR="00A75726" w:rsidRPr="00E37BD5" w14:paraId="7811B86B" w14:textId="77777777" w:rsidTr="00A75726">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B04D20" w14:textId="77777777" w:rsidR="00A75726" w:rsidRPr="00E37BD5" w:rsidRDefault="00A75726" w:rsidP="00A75726">
            <w:pPr>
              <w:ind w:left="255"/>
              <w:rPr>
                <w:rFonts w:eastAsia="Times New Roman" w:cstheme="majorHAnsi"/>
                <w:szCs w:val="22"/>
              </w:rPr>
            </w:pPr>
            <w:r w:rsidRPr="00E37BD5">
              <w:rPr>
                <w:rFonts w:eastAsia="Times New Roman" w:cstheme="majorHAnsi"/>
                <w:szCs w:val="22"/>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B8B6E" w14:textId="2649D1FA" w:rsidR="00A75726" w:rsidRPr="00E37BD5" w:rsidRDefault="00A75726" w:rsidP="00A75726">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auto" w:fill="DCE6F1"/>
            <w:noWrap/>
            <w:vAlign w:val="center"/>
          </w:tcPr>
          <w:p w14:paraId="1D70EDC1" w14:textId="77777777" w:rsidR="00A75726" w:rsidRPr="00E37BD5" w:rsidRDefault="00A75726" w:rsidP="00A75726">
            <w:pPr>
              <w:jc w:val="center"/>
              <w:rPr>
                <w:rFonts w:eastAsia="Times New Roman" w:cstheme="majorHAnsi"/>
                <w:szCs w:val="22"/>
              </w:rPr>
            </w:pPr>
            <w:r>
              <w:rPr>
                <w:rFonts w:eastAsia="Times New Roman" w:cstheme="majorHAnsi"/>
                <w:szCs w:val="22"/>
              </w:rPr>
              <w:t>$2.55</w:t>
            </w:r>
          </w:p>
        </w:tc>
        <w:tc>
          <w:tcPr>
            <w:tcW w:w="2217" w:type="dxa"/>
            <w:tcBorders>
              <w:top w:val="single" w:sz="4" w:space="0" w:color="auto"/>
              <w:left w:val="single" w:sz="4" w:space="0" w:color="auto"/>
              <w:bottom w:val="single" w:sz="4" w:space="0" w:color="auto"/>
              <w:right w:val="single" w:sz="4" w:space="0" w:color="auto"/>
            </w:tcBorders>
            <w:shd w:val="clear" w:color="auto" w:fill="DCE6F1"/>
            <w:noWrap/>
            <w:vAlign w:val="center"/>
          </w:tcPr>
          <w:p w14:paraId="105DC315" w14:textId="606F81E7" w:rsidR="00A75726" w:rsidRPr="00E37BD5" w:rsidRDefault="00A75726" w:rsidP="00A75726">
            <w:pPr>
              <w:jc w:val="center"/>
              <w:rPr>
                <w:rFonts w:eastAsia="Times New Roman" w:cstheme="majorHAnsi"/>
                <w:szCs w:val="22"/>
              </w:rPr>
            </w:pPr>
            <w:r>
              <w:rPr>
                <w:rFonts w:eastAsia="Times New Roman" w:cstheme="majorHAnsi"/>
                <w:szCs w:val="22"/>
              </w:rPr>
              <w:t>$2.62</w:t>
            </w:r>
          </w:p>
        </w:tc>
      </w:tr>
      <w:tr w:rsidR="00A75726" w:rsidRPr="00E37BD5" w14:paraId="780D24D1" w14:textId="77777777" w:rsidTr="00A75726">
        <w:tblPrEx>
          <w:jc w:val="center"/>
          <w:tblInd w:w="0" w:type="dxa"/>
        </w:tblPrEx>
        <w:trPr>
          <w:trHeight w:val="315"/>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DCDF20" w14:textId="77777777" w:rsidR="00A75726" w:rsidRPr="00E37BD5" w:rsidRDefault="00A75726" w:rsidP="00A75726">
            <w:pPr>
              <w:ind w:left="255"/>
              <w:rPr>
                <w:rFonts w:eastAsia="Times New Roman" w:cstheme="majorHAnsi"/>
                <w:szCs w:val="22"/>
              </w:rPr>
            </w:pPr>
            <w:r w:rsidRPr="00E37BD5">
              <w:rPr>
                <w:rFonts w:eastAsia="Times New Roman" w:cstheme="majorHAnsi"/>
                <w:szCs w:val="22"/>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8AB02" w14:textId="72784F19" w:rsidR="00A75726" w:rsidRPr="00E37BD5" w:rsidRDefault="00A75726" w:rsidP="00A75726">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8756A81" w14:textId="77777777" w:rsidR="00A75726" w:rsidRPr="00E37BD5" w:rsidRDefault="00A75726" w:rsidP="00A75726">
            <w:pPr>
              <w:jc w:val="center"/>
              <w:rPr>
                <w:rFonts w:eastAsia="Times New Roman" w:cstheme="majorHAnsi"/>
                <w:szCs w:val="22"/>
              </w:rPr>
            </w:pPr>
            <w:r>
              <w:rPr>
                <w:rFonts w:eastAsia="Times New Roman" w:cstheme="majorHAnsi"/>
                <w:szCs w:val="22"/>
              </w:rPr>
              <w:t>$0.61</w:t>
            </w:r>
          </w:p>
        </w:tc>
        <w:tc>
          <w:tcPr>
            <w:tcW w:w="2217"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B83BD97" w14:textId="4F76CCAD" w:rsidR="00A75726" w:rsidRPr="00E37BD5" w:rsidRDefault="00A75726" w:rsidP="00A75726">
            <w:pPr>
              <w:jc w:val="center"/>
              <w:rPr>
                <w:rFonts w:eastAsia="Times New Roman" w:cstheme="majorHAnsi"/>
                <w:szCs w:val="22"/>
              </w:rPr>
            </w:pPr>
            <w:r>
              <w:rPr>
                <w:rFonts w:eastAsia="Times New Roman" w:cstheme="majorHAnsi"/>
                <w:szCs w:val="22"/>
              </w:rPr>
              <w:t>$0.66</w:t>
            </w:r>
          </w:p>
        </w:tc>
      </w:tr>
      <w:tr w:rsidR="00A75726" w:rsidRPr="00E37BD5" w14:paraId="5D6E3211" w14:textId="77777777" w:rsidTr="00A75726">
        <w:tblPrEx>
          <w:jc w:val="center"/>
          <w:tblInd w:w="0" w:type="dxa"/>
        </w:tblPrEx>
        <w:trPr>
          <w:trHeight w:val="300"/>
          <w:jc w:val="center"/>
        </w:trPr>
        <w:tc>
          <w:tcPr>
            <w:tcW w:w="94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B4A5366" w14:textId="77777777" w:rsidR="00A75726" w:rsidRPr="00E37BD5" w:rsidRDefault="00A75726" w:rsidP="00A75726">
            <w:pPr>
              <w:rPr>
                <w:rFonts w:eastAsia="Times New Roman" w:cstheme="majorHAnsi"/>
                <w:b/>
                <w:bCs/>
                <w:color w:val="002060"/>
                <w:szCs w:val="22"/>
              </w:rPr>
            </w:pPr>
            <w:r>
              <w:rPr>
                <w:rFonts w:eastAsia="Times New Roman" w:cstheme="majorHAnsi"/>
                <w:b/>
                <w:bCs/>
                <w:color w:val="002060"/>
                <w:szCs w:val="22"/>
              </w:rPr>
              <w:t>EDD Solar</w:t>
            </w:r>
          </w:p>
        </w:tc>
      </w:tr>
      <w:tr w:rsidR="00A75726" w:rsidRPr="00E37BD5" w14:paraId="4A596DC3" w14:textId="77777777" w:rsidTr="00A75726">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8390FD" w14:textId="77777777" w:rsidR="00A75726" w:rsidRPr="00E37BD5" w:rsidRDefault="00A75726" w:rsidP="00A75726">
            <w:pPr>
              <w:ind w:left="255"/>
              <w:rPr>
                <w:rFonts w:eastAsia="Times New Roman" w:cstheme="majorHAnsi"/>
                <w:szCs w:val="22"/>
              </w:rPr>
            </w:pPr>
            <w:r w:rsidRPr="00E37BD5">
              <w:rPr>
                <w:rFonts w:eastAsia="Times New Roman" w:cstheme="majorHAnsi"/>
                <w:szCs w:val="22"/>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5E1972" w14:textId="0F75B619" w:rsidR="00A75726" w:rsidRPr="00E37BD5" w:rsidRDefault="00A75726" w:rsidP="00A75726">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auto" w:fill="DCE6F1"/>
            <w:noWrap/>
            <w:vAlign w:val="center"/>
          </w:tcPr>
          <w:p w14:paraId="5E02F497" w14:textId="77777777" w:rsidR="00A75726" w:rsidRPr="00E37BD5" w:rsidRDefault="00A75726" w:rsidP="00A75726">
            <w:pPr>
              <w:jc w:val="center"/>
              <w:rPr>
                <w:rFonts w:eastAsia="Times New Roman" w:cstheme="majorHAnsi"/>
                <w:szCs w:val="22"/>
              </w:rPr>
            </w:pPr>
            <w:r>
              <w:rPr>
                <w:rFonts w:eastAsia="Times New Roman" w:cstheme="majorHAnsi"/>
                <w:szCs w:val="22"/>
              </w:rPr>
              <w:t>$2.55</w:t>
            </w:r>
          </w:p>
        </w:tc>
        <w:tc>
          <w:tcPr>
            <w:tcW w:w="2217" w:type="dxa"/>
            <w:tcBorders>
              <w:top w:val="single" w:sz="4" w:space="0" w:color="auto"/>
              <w:left w:val="single" w:sz="4" w:space="0" w:color="auto"/>
              <w:bottom w:val="single" w:sz="4" w:space="0" w:color="auto"/>
              <w:right w:val="single" w:sz="4" w:space="0" w:color="auto"/>
            </w:tcBorders>
            <w:shd w:val="clear" w:color="auto" w:fill="DCE6F1"/>
            <w:noWrap/>
            <w:vAlign w:val="center"/>
          </w:tcPr>
          <w:p w14:paraId="326E3E51" w14:textId="7769AE6C" w:rsidR="00A75726" w:rsidRPr="00E37BD5" w:rsidRDefault="00A75726" w:rsidP="00A75726">
            <w:pPr>
              <w:jc w:val="center"/>
              <w:rPr>
                <w:rFonts w:eastAsia="Times New Roman" w:cstheme="majorHAnsi"/>
                <w:szCs w:val="22"/>
              </w:rPr>
            </w:pPr>
            <w:r>
              <w:rPr>
                <w:rFonts w:eastAsia="Times New Roman" w:cstheme="majorHAnsi"/>
                <w:szCs w:val="22"/>
              </w:rPr>
              <w:t>$2.28</w:t>
            </w:r>
          </w:p>
        </w:tc>
      </w:tr>
      <w:tr w:rsidR="00A75726" w:rsidRPr="00E37BD5" w14:paraId="403648AE" w14:textId="77777777" w:rsidTr="00A75726">
        <w:tblPrEx>
          <w:jc w:val="center"/>
          <w:tblInd w:w="0" w:type="dxa"/>
        </w:tblPrEx>
        <w:trPr>
          <w:trHeight w:val="315"/>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D49E7D" w14:textId="77777777" w:rsidR="00A75726" w:rsidRPr="00E37BD5" w:rsidRDefault="00A75726" w:rsidP="00A75726">
            <w:pPr>
              <w:ind w:left="255"/>
              <w:rPr>
                <w:rFonts w:eastAsia="Times New Roman" w:cstheme="majorHAnsi"/>
                <w:szCs w:val="22"/>
              </w:rPr>
            </w:pPr>
            <w:r w:rsidRPr="00E37BD5">
              <w:rPr>
                <w:rFonts w:eastAsia="Times New Roman" w:cstheme="majorHAnsi"/>
                <w:szCs w:val="22"/>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D11AA4" w14:textId="37BD1982" w:rsidR="00A75726" w:rsidRPr="00E37BD5" w:rsidRDefault="00A75726" w:rsidP="00A75726">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6F801BB" w14:textId="77777777" w:rsidR="00A75726" w:rsidRPr="00E37BD5" w:rsidRDefault="00A75726" w:rsidP="00A75726">
            <w:pPr>
              <w:jc w:val="center"/>
              <w:rPr>
                <w:rFonts w:eastAsia="Times New Roman" w:cstheme="majorHAnsi"/>
                <w:szCs w:val="22"/>
              </w:rPr>
            </w:pPr>
            <w:r>
              <w:rPr>
                <w:rFonts w:eastAsia="Times New Roman" w:cstheme="majorHAnsi"/>
                <w:szCs w:val="22"/>
              </w:rPr>
              <w:t>$0.61</w:t>
            </w:r>
          </w:p>
        </w:tc>
        <w:tc>
          <w:tcPr>
            <w:tcW w:w="2217"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3676263" w14:textId="624C9501" w:rsidR="00A75726" w:rsidRPr="00E37BD5" w:rsidRDefault="00A75726" w:rsidP="00A75726">
            <w:pPr>
              <w:jc w:val="center"/>
              <w:rPr>
                <w:rFonts w:eastAsia="Times New Roman" w:cstheme="majorHAnsi"/>
                <w:szCs w:val="22"/>
              </w:rPr>
            </w:pPr>
            <w:r>
              <w:rPr>
                <w:rFonts w:eastAsia="Times New Roman" w:cstheme="majorHAnsi"/>
                <w:szCs w:val="22"/>
              </w:rPr>
              <w:t>$0.61</w:t>
            </w:r>
          </w:p>
        </w:tc>
      </w:tr>
    </w:tbl>
    <w:p w14:paraId="3C526918" w14:textId="77777777" w:rsidR="00A75726" w:rsidRDefault="00A75726">
      <w:r>
        <w:br w:type="page"/>
      </w:r>
    </w:p>
    <w:p w14:paraId="49D3CCB6" w14:textId="77777777" w:rsidR="00EE4E9B" w:rsidRDefault="00EE4E9B" w:rsidP="00EE4E9B">
      <w:bookmarkStart w:id="30" w:name="_Toc16760459"/>
    </w:p>
    <w:tbl>
      <w:tblPr>
        <w:tblW w:w="9468" w:type="dxa"/>
        <w:tblInd w:w="715" w:type="dxa"/>
        <w:tblLook w:val="04A0" w:firstRow="1" w:lastRow="0" w:firstColumn="1" w:lastColumn="0" w:noHBand="0" w:noVBand="1"/>
      </w:tblPr>
      <w:tblGrid>
        <w:gridCol w:w="3510"/>
        <w:gridCol w:w="1548"/>
        <w:gridCol w:w="2160"/>
        <w:gridCol w:w="2250"/>
      </w:tblGrid>
      <w:tr w:rsidR="00EE4E9B" w:rsidRPr="00E37BD5" w14:paraId="78C41AF6" w14:textId="77777777" w:rsidTr="00BA2C6F">
        <w:trPr>
          <w:trHeight w:val="480"/>
        </w:trPr>
        <w:tc>
          <w:tcPr>
            <w:tcW w:w="9468" w:type="dxa"/>
            <w:gridSpan w:val="4"/>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hideMark/>
          </w:tcPr>
          <w:p w14:paraId="5D614C97" w14:textId="2FC0EB16" w:rsidR="00EE4E9B" w:rsidRPr="00E37BD5" w:rsidRDefault="00EE4E9B" w:rsidP="00FE6DA0">
            <w:pPr>
              <w:jc w:val="center"/>
              <w:rPr>
                <w:rFonts w:eastAsia="Times New Roman" w:cstheme="majorHAnsi"/>
                <w:b/>
                <w:bCs/>
                <w:color w:val="FFFFFF"/>
                <w:szCs w:val="22"/>
              </w:rPr>
            </w:pPr>
            <w:r w:rsidRPr="00E37BD5">
              <w:rPr>
                <w:rFonts w:cstheme="majorHAnsi"/>
                <w:bCs/>
                <w:szCs w:val="22"/>
              </w:rPr>
              <w:br w:type="page"/>
            </w:r>
            <w:r w:rsidRPr="00A35D39">
              <w:rPr>
                <w:rFonts w:eastAsia="Times New Roman" w:cstheme="majorHAnsi"/>
                <w:b/>
                <w:bCs/>
                <w:color w:val="FFFFFF"/>
                <w:szCs w:val="22"/>
              </w:rPr>
              <w:t>BUILDING</w:t>
            </w:r>
            <w:r w:rsidRPr="00E37BD5">
              <w:rPr>
                <w:rFonts w:eastAsia="Times New Roman" w:cstheme="majorHAnsi"/>
                <w:b/>
                <w:bCs/>
                <w:color w:val="FFFFFF"/>
                <w:szCs w:val="22"/>
              </w:rPr>
              <w:t xml:space="preserve"> RENTAL RATES</w:t>
            </w:r>
            <w:r w:rsidR="00BA2C6F">
              <w:rPr>
                <w:rFonts w:eastAsia="Times New Roman" w:cstheme="majorHAnsi"/>
                <w:b/>
                <w:bCs/>
                <w:color w:val="FFFFFF"/>
                <w:szCs w:val="22"/>
              </w:rPr>
              <w:t xml:space="preserve"> </w:t>
            </w:r>
            <w:r w:rsidR="00BA2C6F" w:rsidRPr="001653A7">
              <w:rPr>
                <w:rFonts w:eastAsia="Times New Roman" w:cstheme="majorHAnsi"/>
                <w:color w:val="FFFFFF"/>
                <w:sz w:val="20"/>
                <w:szCs w:val="20"/>
              </w:rPr>
              <w:t>(continuation)</w:t>
            </w:r>
          </w:p>
        </w:tc>
      </w:tr>
      <w:tr w:rsidR="00EE4E9B" w:rsidRPr="00E37BD5" w14:paraId="6C9CE5A9" w14:textId="77777777" w:rsidTr="00BA2C6F">
        <w:trPr>
          <w:trHeight w:val="285"/>
        </w:trPr>
        <w:tc>
          <w:tcPr>
            <w:tcW w:w="351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4B54F8" w14:textId="77777777" w:rsidR="00EE4E9B" w:rsidRPr="00E37BD5" w:rsidRDefault="00EE4E9B" w:rsidP="00FE6DA0">
            <w:pPr>
              <w:jc w:val="center"/>
              <w:rPr>
                <w:rFonts w:eastAsia="Times New Roman" w:cstheme="majorHAnsi"/>
                <w:b/>
                <w:bCs/>
                <w:szCs w:val="22"/>
              </w:rPr>
            </w:pPr>
            <w:r w:rsidRPr="00E37BD5">
              <w:rPr>
                <w:rFonts w:eastAsia="Times New Roman" w:cstheme="majorHAnsi"/>
                <w:b/>
                <w:bCs/>
                <w:szCs w:val="22"/>
              </w:rPr>
              <w:t>REGION</w:t>
            </w:r>
          </w:p>
        </w:tc>
        <w:tc>
          <w:tcPr>
            <w:tcW w:w="154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3075C79" w14:textId="77777777" w:rsidR="00EE4E9B" w:rsidRPr="00E37BD5" w:rsidRDefault="00EE4E9B" w:rsidP="00FE6DA0">
            <w:pPr>
              <w:jc w:val="center"/>
              <w:rPr>
                <w:rFonts w:eastAsia="Times New Roman" w:cstheme="majorHAnsi"/>
                <w:b/>
                <w:bCs/>
                <w:szCs w:val="22"/>
              </w:rPr>
            </w:pPr>
            <w:r w:rsidRPr="00E37BD5">
              <w:rPr>
                <w:rFonts w:eastAsia="Times New Roman" w:cstheme="majorHAnsi"/>
                <w:b/>
                <w:bCs/>
                <w:szCs w:val="22"/>
              </w:rPr>
              <w:t>UNIT</w:t>
            </w:r>
          </w:p>
        </w:tc>
        <w:tc>
          <w:tcPr>
            <w:tcW w:w="216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2C737882" w14:textId="77777777" w:rsidR="00EE4E9B" w:rsidRPr="00E37BD5" w:rsidRDefault="00EE4E9B" w:rsidP="00FE6DA0">
            <w:pPr>
              <w:jc w:val="center"/>
              <w:rPr>
                <w:rFonts w:eastAsia="Times New Roman" w:cstheme="majorHAnsi"/>
                <w:b/>
                <w:bCs/>
                <w:szCs w:val="22"/>
              </w:rPr>
            </w:pPr>
            <w:r>
              <w:rPr>
                <w:rFonts w:eastAsia="Times New Roman" w:cstheme="majorHAnsi"/>
                <w:b/>
                <w:bCs/>
                <w:szCs w:val="22"/>
              </w:rPr>
              <w:t>CY 2020-21</w:t>
            </w:r>
          </w:p>
        </w:tc>
        <w:tc>
          <w:tcPr>
            <w:tcW w:w="225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4E2D1F1" w14:textId="77777777" w:rsidR="00EE4E9B" w:rsidRPr="00E37BD5" w:rsidRDefault="00EE4E9B" w:rsidP="00FE6DA0">
            <w:pPr>
              <w:jc w:val="center"/>
              <w:rPr>
                <w:rFonts w:eastAsia="Times New Roman" w:cstheme="majorHAnsi"/>
                <w:b/>
                <w:bCs/>
                <w:szCs w:val="22"/>
              </w:rPr>
            </w:pPr>
            <w:r>
              <w:rPr>
                <w:rFonts w:eastAsia="Times New Roman" w:cstheme="majorHAnsi"/>
                <w:b/>
                <w:bCs/>
                <w:szCs w:val="22"/>
              </w:rPr>
              <w:t>BY 2021-22</w:t>
            </w:r>
          </w:p>
        </w:tc>
      </w:tr>
      <w:tr w:rsidR="00A75726" w:rsidRPr="00E37BD5" w14:paraId="38874746" w14:textId="77777777" w:rsidTr="00BA2C6F">
        <w:tblPrEx>
          <w:jc w:val="center"/>
          <w:tblInd w:w="0" w:type="dxa"/>
        </w:tblPrEx>
        <w:trPr>
          <w:trHeight w:val="300"/>
          <w:jc w:val="center"/>
        </w:trPr>
        <w:tc>
          <w:tcPr>
            <w:tcW w:w="94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AC95324" w14:textId="77777777" w:rsidR="00A75726" w:rsidRPr="00E37BD5" w:rsidRDefault="00A75726" w:rsidP="00A75726">
            <w:pPr>
              <w:rPr>
                <w:rFonts w:eastAsia="Times New Roman" w:cstheme="majorHAnsi"/>
                <w:b/>
                <w:bCs/>
                <w:color w:val="002060"/>
                <w:szCs w:val="22"/>
              </w:rPr>
            </w:pPr>
            <w:r>
              <w:rPr>
                <w:rFonts w:eastAsia="Times New Roman" w:cstheme="majorHAnsi"/>
                <w:b/>
                <w:bCs/>
                <w:color w:val="002060"/>
                <w:szCs w:val="22"/>
              </w:rPr>
              <w:t>Edmund G. “Pat” Brown Building</w:t>
            </w:r>
          </w:p>
        </w:tc>
      </w:tr>
      <w:tr w:rsidR="00A75726" w:rsidRPr="00E37BD5" w14:paraId="66E6FEFA" w14:textId="77777777" w:rsidTr="00BA2C6F">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60EF0" w14:textId="77777777" w:rsidR="00A75726" w:rsidRPr="00E37BD5" w:rsidRDefault="00A75726" w:rsidP="00A75726">
            <w:pPr>
              <w:ind w:left="255"/>
              <w:rPr>
                <w:rFonts w:eastAsia="Times New Roman" w:cstheme="majorHAnsi"/>
                <w:szCs w:val="22"/>
              </w:rPr>
            </w:pPr>
            <w:r w:rsidRPr="00E37BD5">
              <w:rPr>
                <w:rFonts w:eastAsia="Times New Roman" w:cstheme="majorHAnsi"/>
                <w:szCs w:val="22"/>
              </w:rPr>
              <w:t>Office Space</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37E41B" w14:textId="77777777" w:rsidR="00A75726" w:rsidRPr="00E37BD5" w:rsidRDefault="00A75726" w:rsidP="00A75726">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auto" w:fill="DCE6F1"/>
            <w:noWrap/>
            <w:vAlign w:val="center"/>
          </w:tcPr>
          <w:p w14:paraId="7836AE41" w14:textId="77777777" w:rsidR="00A75726" w:rsidRPr="00E37BD5" w:rsidRDefault="00A75726" w:rsidP="00A75726">
            <w:pPr>
              <w:jc w:val="center"/>
              <w:rPr>
                <w:rFonts w:eastAsia="Times New Roman" w:cstheme="majorHAnsi"/>
                <w:szCs w:val="22"/>
              </w:rPr>
            </w:pPr>
            <w:r>
              <w:rPr>
                <w:rFonts w:eastAsia="Times New Roman" w:cstheme="majorHAnsi"/>
                <w:szCs w:val="22"/>
              </w:rPr>
              <w:t>$2.55</w:t>
            </w:r>
          </w:p>
        </w:tc>
        <w:tc>
          <w:tcPr>
            <w:tcW w:w="2250" w:type="dxa"/>
            <w:tcBorders>
              <w:top w:val="single" w:sz="4" w:space="0" w:color="auto"/>
              <w:left w:val="single" w:sz="4" w:space="0" w:color="auto"/>
              <w:bottom w:val="single" w:sz="4" w:space="0" w:color="auto"/>
              <w:right w:val="single" w:sz="4" w:space="0" w:color="auto"/>
            </w:tcBorders>
            <w:shd w:val="clear" w:color="auto" w:fill="DCE6F1"/>
            <w:noWrap/>
            <w:vAlign w:val="center"/>
          </w:tcPr>
          <w:p w14:paraId="64C7FAA2" w14:textId="77777777" w:rsidR="00A75726" w:rsidRPr="00E37BD5" w:rsidRDefault="00A75726" w:rsidP="00A75726">
            <w:pPr>
              <w:jc w:val="center"/>
              <w:rPr>
                <w:rFonts w:eastAsia="Times New Roman" w:cstheme="majorHAnsi"/>
                <w:szCs w:val="22"/>
              </w:rPr>
            </w:pPr>
            <w:r>
              <w:rPr>
                <w:rFonts w:eastAsia="Times New Roman" w:cstheme="majorHAnsi"/>
                <w:szCs w:val="22"/>
              </w:rPr>
              <w:t>$2.62</w:t>
            </w:r>
          </w:p>
        </w:tc>
      </w:tr>
      <w:tr w:rsidR="00A75726" w:rsidRPr="00E37BD5" w14:paraId="02357B87" w14:textId="77777777" w:rsidTr="00BA2C6F">
        <w:tblPrEx>
          <w:jc w:val="center"/>
          <w:tblInd w:w="0" w:type="dxa"/>
        </w:tblPrEx>
        <w:trPr>
          <w:trHeight w:val="315"/>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D0ACC3" w14:textId="77777777" w:rsidR="00A75726" w:rsidRPr="00E37BD5" w:rsidRDefault="00A75726" w:rsidP="00A75726">
            <w:pPr>
              <w:ind w:left="255"/>
              <w:rPr>
                <w:rFonts w:eastAsia="Times New Roman" w:cstheme="majorHAnsi"/>
                <w:szCs w:val="22"/>
              </w:rPr>
            </w:pPr>
            <w:r w:rsidRPr="00E37BD5">
              <w:rPr>
                <w:rFonts w:eastAsia="Times New Roman" w:cstheme="majorHAnsi"/>
                <w:szCs w:val="22"/>
              </w:rPr>
              <w:t>Storage Area</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809CEA" w14:textId="77777777" w:rsidR="00A75726" w:rsidRPr="00E37BD5" w:rsidRDefault="00A75726" w:rsidP="00A75726">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3710A250" w14:textId="77777777" w:rsidR="00A75726" w:rsidRPr="00E37BD5" w:rsidRDefault="00A75726" w:rsidP="00A75726">
            <w:pPr>
              <w:jc w:val="center"/>
              <w:rPr>
                <w:rFonts w:eastAsia="Times New Roman" w:cstheme="majorHAnsi"/>
                <w:szCs w:val="22"/>
              </w:rPr>
            </w:pPr>
            <w:r>
              <w:rPr>
                <w:rFonts w:eastAsia="Times New Roman" w:cstheme="majorHAnsi"/>
                <w:szCs w:val="22"/>
              </w:rPr>
              <w:t>$0.61</w:t>
            </w:r>
          </w:p>
        </w:tc>
        <w:tc>
          <w:tcPr>
            <w:tcW w:w="225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42FA0B8" w14:textId="77777777" w:rsidR="00A75726" w:rsidRPr="00E37BD5" w:rsidRDefault="00A75726" w:rsidP="00A75726">
            <w:pPr>
              <w:jc w:val="center"/>
              <w:rPr>
                <w:rFonts w:eastAsia="Times New Roman" w:cstheme="majorHAnsi"/>
                <w:szCs w:val="22"/>
              </w:rPr>
            </w:pPr>
            <w:r>
              <w:rPr>
                <w:rFonts w:eastAsia="Times New Roman" w:cstheme="majorHAnsi"/>
                <w:szCs w:val="22"/>
              </w:rPr>
              <w:t>$0.66</w:t>
            </w:r>
          </w:p>
        </w:tc>
      </w:tr>
      <w:tr w:rsidR="00A75726" w:rsidRPr="00E37BD5" w14:paraId="57517C51" w14:textId="77777777" w:rsidTr="00BA2C6F">
        <w:tblPrEx>
          <w:jc w:val="center"/>
          <w:tblInd w:w="0" w:type="dxa"/>
        </w:tblPrEx>
        <w:trPr>
          <w:trHeight w:val="300"/>
          <w:jc w:val="center"/>
        </w:trPr>
        <w:tc>
          <w:tcPr>
            <w:tcW w:w="94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8D0A4DC" w14:textId="77777777" w:rsidR="00A75726" w:rsidRPr="00E37BD5" w:rsidRDefault="00A75726" w:rsidP="00A75726">
            <w:pPr>
              <w:rPr>
                <w:rFonts w:eastAsia="Times New Roman" w:cstheme="majorHAnsi"/>
                <w:b/>
                <w:bCs/>
                <w:color w:val="002060"/>
                <w:szCs w:val="22"/>
              </w:rPr>
            </w:pPr>
            <w:r>
              <w:rPr>
                <w:rFonts w:eastAsia="Times New Roman" w:cstheme="majorHAnsi"/>
                <w:b/>
                <w:bCs/>
                <w:color w:val="002060"/>
                <w:szCs w:val="22"/>
              </w:rPr>
              <w:t>Elihu Harris – Oakland</w:t>
            </w:r>
          </w:p>
        </w:tc>
      </w:tr>
      <w:tr w:rsidR="00A75726" w:rsidRPr="00E37BD5" w14:paraId="2961B98B" w14:textId="77777777" w:rsidTr="00BA2C6F">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1B0B96" w14:textId="77777777" w:rsidR="00A75726" w:rsidRPr="00E37BD5" w:rsidRDefault="00A75726" w:rsidP="00A75726">
            <w:pPr>
              <w:ind w:left="255"/>
              <w:rPr>
                <w:rFonts w:eastAsia="Times New Roman" w:cstheme="majorHAnsi"/>
                <w:szCs w:val="22"/>
              </w:rPr>
            </w:pPr>
            <w:r w:rsidRPr="00E37BD5">
              <w:rPr>
                <w:rFonts w:eastAsia="Times New Roman" w:cstheme="majorHAnsi"/>
                <w:szCs w:val="22"/>
              </w:rPr>
              <w:t>Office Space</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8635D" w14:textId="77777777" w:rsidR="00A75726" w:rsidRPr="00E37BD5" w:rsidRDefault="00A75726" w:rsidP="00A75726">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auto" w:fill="DCE6F1"/>
            <w:noWrap/>
            <w:vAlign w:val="center"/>
          </w:tcPr>
          <w:p w14:paraId="4528D9F3" w14:textId="674A126C" w:rsidR="00A75726" w:rsidRPr="00E37BD5" w:rsidRDefault="00A75726" w:rsidP="00A75726">
            <w:pPr>
              <w:jc w:val="center"/>
              <w:rPr>
                <w:rFonts w:eastAsia="Times New Roman" w:cstheme="majorHAnsi"/>
                <w:szCs w:val="22"/>
              </w:rPr>
            </w:pPr>
            <w:r>
              <w:rPr>
                <w:rFonts w:eastAsia="Times New Roman" w:cstheme="majorHAnsi"/>
                <w:szCs w:val="22"/>
              </w:rPr>
              <w:t>$3.8</w:t>
            </w:r>
            <w:r w:rsidR="00D4091D">
              <w:rPr>
                <w:rFonts w:eastAsia="Times New Roman" w:cstheme="majorHAnsi"/>
                <w:szCs w:val="22"/>
              </w:rPr>
              <w:t>5</w:t>
            </w:r>
          </w:p>
        </w:tc>
        <w:tc>
          <w:tcPr>
            <w:tcW w:w="2250" w:type="dxa"/>
            <w:tcBorders>
              <w:top w:val="single" w:sz="4" w:space="0" w:color="auto"/>
              <w:left w:val="single" w:sz="4" w:space="0" w:color="auto"/>
              <w:bottom w:val="single" w:sz="4" w:space="0" w:color="auto"/>
              <w:right w:val="single" w:sz="4" w:space="0" w:color="auto"/>
            </w:tcBorders>
            <w:shd w:val="clear" w:color="auto" w:fill="DCE6F1"/>
            <w:noWrap/>
            <w:vAlign w:val="center"/>
          </w:tcPr>
          <w:p w14:paraId="4B3E2016" w14:textId="77777777" w:rsidR="00A75726" w:rsidRPr="00E37BD5" w:rsidRDefault="00A75726" w:rsidP="00A75726">
            <w:pPr>
              <w:jc w:val="center"/>
              <w:rPr>
                <w:rFonts w:eastAsia="Times New Roman" w:cstheme="majorHAnsi"/>
                <w:szCs w:val="22"/>
              </w:rPr>
            </w:pPr>
            <w:r>
              <w:rPr>
                <w:rFonts w:eastAsia="Times New Roman" w:cstheme="majorHAnsi"/>
                <w:szCs w:val="22"/>
              </w:rPr>
              <w:t>$3.91</w:t>
            </w:r>
          </w:p>
        </w:tc>
      </w:tr>
      <w:tr w:rsidR="00A75726" w:rsidRPr="00E37BD5" w14:paraId="246BAA9E" w14:textId="77777777" w:rsidTr="00BA2C6F">
        <w:tblPrEx>
          <w:jc w:val="center"/>
          <w:tblInd w:w="0" w:type="dxa"/>
        </w:tblPrEx>
        <w:trPr>
          <w:trHeight w:val="315"/>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17E343" w14:textId="77777777" w:rsidR="00A75726" w:rsidRPr="00E37BD5" w:rsidRDefault="00A75726" w:rsidP="00A75726">
            <w:pPr>
              <w:ind w:left="255"/>
              <w:rPr>
                <w:rFonts w:eastAsia="Times New Roman" w:cstheme="majorHAnsi"/>
                <w:szCs w:val="22"/>
              </w:rPr>
            </w:pPr>
            <w:r w:rsidRPr="00E37BD5">
              <w:rPr>
                <w:rFonts w:eastAsia="Times New Roman" w:cstheme="majorHAnsi"/>
                <w:szCs w:val="22"/>
              </w:rPr>
              <w:t>Storage Area</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764C0C" w14:textId="77777777" w:rsidR="00A75726" w:rsidRPr="00E37BD5" w:rsidRDefault="00A75726" w:rsidP="00A75726">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5501F81" w14:textId="77777777" w:rsidR="00A75726" w:rsidRPr="00E37BD5" w:rsidRDefault="00A75726" w:rsidP="00A75726">
            <w:pPr>
              <w:jc w:val="center"/>
              <w:rPr>
                <w:rFonts w:eastAsia="Times New Roman" w:cstheme="majorHAnsi"/>
                <w:szCs w:val="22"/>
              </w:rPr>
            </w:pPr>
            <w:r>
              <w:rPr>
                <w:rFonts w:eastAsia="Times New Roman" w:cstheme="majorHAnsi"/>
                <w:szCs w:val="22"/>
              </w:rPr>
              <w:t>$1.25</w:t>
            </w:r>
            <w:bookmarkStart w:id="31" w:name="_GoBack"/>
            <w:bookmarkEnd w:id="31"/>
          </w:p>
        </w:tc>
        <w:tc>
          <w:tcPr>
            <w:tcW w:w="225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DD58C14" w14:textId="77777777" w:rsidR="00A75726" w:rsidRPr="00E37BD5" w:rsidRDefault="00A75726" w:rsidP="00A75726">
            <w:pPr>
              <w:jc w:val="center"/>
              <w:rPr>
                <w:rFonts w:eastAsia="Times New Roman" w:cstheme="majorHAnsi"/>
                <w:szCs w:val="22"/>
              </w:rPr>
            </w:pPr>
            <w:r>
              <w:rPr>
                <w:rFonts w:eastAsia="Times New Roman" w:cstheme="majorHAnsi"/>
                <w:szCs w:val="22"/>
              </w:rPr>
              <w:t>$0.60</w:t>
            </w:r>
          </w:p>
        </w:tc>
      </w:tr>
      <w:tr w:rsidR="00EE4E9B" w:rsidRPr="00E37BD5" w14:paraId="1EEABB9C" w14:textId="77777777" w:rsidTr="00BA2C6F">
        <w:trPr>
          <w:trHeight w:val="285"/>
        </w:trPr>
        <w:tc>
          <w:tcPr>
            <w:tcW w:w="94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A237FCD" w14:textId="77777777" w:rsidR="00EE4E9B" w:rsidRPr="00E37BD5" w:rsidRDefault="00EE4E9B" w:rsidP="00FE6DA0">
            <w:pPr>
              <w:rPr>
                <w:rFonts w:eastAsia="Times New Roman" w:cstheme="majorHAnsi"/>
                <w:b/>
                <w:bCs/>
                <w:szCs w:val="22"/>
              </w:rPr>
            </w:pPr>
            <w:r>
              <w:rPr>
                <w:rFonts w:eastAsia="Times New Roman" w:cstheme="majorHAnsi"/>
                <w:b/>
                <w:bCs/>
                <w:color w:val="002060"/>
                <w:szCs w:val="22"/>
              </w:rPr>
              <w:t>Food and Agriculture</w:t>
            </w:r>
          </w:p>
        </w:tc>
      </w:tr>
      <w:tr w:rsidR="001A2502" w:rsidRPr="00E37BD5" w14:paraId="27BA8436" w14:textId="77777777" w:rsidTr="00BA2C6F">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C04DF" w14:textId="77777777" w:rsidR="001A2502" w:rsidRPr="00E37BD5" w:rsidRDefault="001A2502" w:rsidP="001A2502">
            <w:pPr>
              <w:ind w:left="255"/>
              <w:rPr>
                <w:rFonts w:eastAsia="Times New Roman" w:cstheme="majorHAnsi"/>
                <w:szCs w:val="22"/>
              </w:rPr>
            </w:pPr>
            <w:r w:rsidRPr="00E37BD5">
              <w:rPr>
                <w:rFonts w:eastAsia="Times New Roman" w:cstheme="majorHAnsi"/>
                <w:szCs w:val="22"/>
              </w:rPr>
              <w:t>Office Space</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3B780" w14:textId="77777777" w:rsidR="001A2502" w:rsidRPr="00E37BD5" w:rsidRDefault="001A2502" w:rsidP="001A2502">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4639733" w14:textId="77777777" w:rsidR="001A2502" w:rsidRPr="00E37BD5" w:rsidRDefault="001A2502" w:rsidP="001A2502">
            <w:pPr>
              <w:jc w:val="center"/>
              <w:rPr>
                <w:rFonts w:eastAsia="Times New Roman" w:cstheme="majorHAnsi"/>
                <w:szCs w:val="22"/>
              </w:rPr>
            </w:pPr>
            <w:r>
              <w:rPr>
                <w:rFonts w:eastAsia="Times New Roman" w:cstheme="majorHAnsi"/>
                <w:szCs w:val="22"/>
              </w:rPr>
              <w:t>$3.35</w:t>
            </w:r>
          </w:p>
        </w:tc>
        <w:tc>
          <w:tcPr>
            <w:tcW w:w="225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BAC3001" w14:textId="5CE0F6EE" w:rsidR="001A2502" w:rsidRPr="00E37BD5" w:rsidRDefault="001A2502" w:rsidP="001A2502">
            <w:pPr>
              <w:jc w:val="center"/>
              <w:rPr>
                <w:rFonts w:eastAsia="Times New Roman" w:cstheme="majorHAnsi"/>
                <w:szCs w:val="22"/>
              </w:rPr>
            </w:pPr>
            <w:r>
              <w:rPr>
                <w:rFonts w:eastAsia="Times New Roman" w:cstheme="majorHAnsi"/>
                <w:szCs w:val="22"/>
              </w:rPr>
              <w:t>$3.41</w:t>
            </w:r>
          </w:p>
        </w:tc>
      </w:tr>
      <w:tr w:rsidR="001A2502" w:rsidRPr="00E37BD5" w14:paraId="095BCD2B" w14:textId="77777777" w:rsidTr="00BA2C6F">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6ECA08" w14:textId="77777777" w:rsidR="001A2502" w:rsidRPr="00E37BD5" w:rsidRDefault="001A2502" w:rsidP="001A2502">
            <w:pPr>
              <w:ind w:left="255"/>
              <w:rPr>
                <w:rFonts w:eastAsia="Times New Roman" w:cstheme="majorHAnsi"/>
                <w:szCs w:val="22"/>
              </w:rPr>
            </w:pPr>
            <w:r w:rsidRPr="00E37BD5">
              <w:rPr>
                <w:rFonts w:eastAsia="Times New Roman" w:cstheme="majorHAnsi"/>
                <w:szCs w:val="22"/>
              </w:rPr>
              <w:t>Storage Area</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497A82" w14:textId="77777777" w:rsidR="001A2502" w:rsidRPr="00E37BD5" w:rsidRDefault="001A2502" w:rsidP="001A2502">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FEDB2C2" w14:textId="77777777" w:rsidR="001A2502" w:rsidRPr="00E37BD5" w:rsidRDefault="001A2502" w:rsidP="001A2502">
            <w:pPr>
              <w:jc w:val="center"/>
              <w:rPr>
                <w:rFonts w:eastAsia="Times New Roman" w:cstheme="majorHAnsi"/>
                <w:szCs w:val="22"/>
              </w:rPr>
            </w:pPr>
            <w:r>
              <w:rPr>
                <w:rFonts w:eastAsia="Times New Roman" w:cstheme="majorHAnsi"/>
                <w:szCs w:val="22"/>
              </w:rPr>
              <w:t>$1.08</w:t>
            </w:r>
          </w:p>
        </w:tc>
        <w:tc>
          <w:tcPr>
            <w:tcW w:w="225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CEF74AB" w14:textId="3D0AE493" w:rsidR="001A2502" w:rsidRPr="00E37BD5" w:rsidRDefault="001A2502" w:rsidP="001A2502">
            <w:pPr>
              <w:jc w:val="center"/>
              <w:rPr>
                <w:rFonts w:eastAsia="Times New Roman" w:cstheme="majorHAnsi"/>
                <w:szCs w:val="22"/>
              </w:rPr>
            </w:pPr>
            <w:r>
              <w:rPr>
                <w:rFonts w:eastAsia="Times New Roman" w:cstheme="majorHAnsi"/>
                <w:szCs w:val="22"/>
              </w:rPr>
              <w:t>$0.60</w:t>
            </w:r>
          </w:p>
        </w:tc>
      </w:tr>
      <w:tr w:rsidR="001A2502" w:rsidRPr="00E37BD5" w14:paraId="5C37A802" w14:textId="77777777" w:rsidTr="00BA2C6F">
        <w:tblPrEx>
          <w:jc w:val="center"/>
          <w:tblInd w:w="0" w:type="dxa"/>
        </w:tblPrEx>
        <w:trPr>
          <w:trHeight w:val="315"/>
          <w:jc w:val="center"/>
        </w:trPr>
        <w:tc>
          <w:tcPr>
            <w:tcW w:w="94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1DAA6A4" w14:textId="77777777" w:rsidR="001A2502" w:rsidRPr="00E37BD5" w:rsidRDefault="001A2502" w:rsidP="001A2502">
            <w:pPr>
              <w:rPr>
                <w:rFonts w:eastAsia="Times New Roman" w:cstheme="majorHAnsi"/>
                <w:b/>
                <w:bCs/>
                <w:color w:val="002060"/>
                <w:szCs w:val="22"/>
              </w:rPr>
            </w:pPr>
            <w:r>
              <w:rPr>
                <w:rFonts w:eastAsia="Times New Roman" w:cstheme="majorHAnsi"/>
                <w:b/>
                <w:bCs/>
                <w:color w:val="002060"/>
                <w:szCs w:val="22"/>
              </w:rPr>
              <w:t>Franchise Tax Board</w:t>
            </w:r>
          </w:p>
        </w:tc>
      </w:tr>
      <w:tr w:rsidR="00FF3870" w:rsidRPr="00E37BD5" w14:paraId="78DB5A4B" w14:textId="77777777" w:rsidTr="00BA2C6F">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354B09" w14:textId="77777777" w:rsidR="00FF3870" w:rsidRPr="00E37BD5" w:rsidRDefault="00FF3870" w:rsidP="00FF3870">
            <w:pPr>
              <w:ind w:left="255"/>
              <w:rPr>
                <w:rFonts w:eastAsia="Times New Roman" w:cstheme="majorHAnsi"/>
                <w:szCs w:val="22"/>
              </w:rPr>
            </w:pPr>
            <w:r w:rsidRPr="00E37BD5">
              <w:rPr>
                <w:rFonts w:eastAsia="Times New Roman" w:cstheme="majorHAnsi"/>
                <w:szCs w:val="22"/>
              </w:rPr>
              <w:t>Office Space</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8C9134" w14:textId="77777777" w:rsidR="00FF3870" w:rsidRPr="00E37BD5" w:rsidRDefault="00FF3870" w:rsidP="00FF3870">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4AB582C" w14:textId="77777777" w:rsidR="00FF3870" w:rsidRPr="00E37BD5" w:rsidRDefault="00FF3870" w:rsidP="00FF3870">
            <w:pPr>
              <w:jc w:val="center"/>
              <w:rPr>
                <w:rFonts w:eastAsia="Times New Roman" w:cstheme="majorHAnsi"/>
                <w:szCs w:val="22"/>
              </w:rPr>
            </w:pPr>
            <w:r>
              <w:rPr>
                <w:rFonts w:eastAsia="Times New Roman" w:cstheme="majorHAnsi"/>
                <w:szCs w:val="22"/>
              </w:rPr>
              <w:t>$2.29</w:t>
            </w:r>
          </w:p>
        </w:tc>
        <w:tc>
          <w:tcPr>
            <w:tcW w:w="225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C62797C" w14:textId="5C8DDA77" w:rsidR="00FF3870" w:rsidRPr="00E37BD5" w:rsidRDefault="00FF3870" w:rsidP="00FF3870">
            <w:pPr>
              <w:jc w:val="center"/>
              <w:rPr>
                <w:rFonts w:eastAsia="Times New Roman" w:cstheme="majorHAnsi"/>
                <w:szCs w:val="22"/>
              </w:rPr>
            </w:pPr>
            <w:r>
              <w:rPr>
                <w:rFonts w:eastAsia="Times New Roman" w:cstheme="majorHAnsi"/>
                <w:szCs w:val="22"/>
              </w:rPr>
              <w:t>$2.33</w:t>
            </w:r>
          </w:p>
        </w:tc>
      </w:tr>
      <w:tr w:rsidR="00FF3870" w:rsidRPr="00E37BD5" w14:paraId="38934E8A" w14:textId="77777777" w:rsidTr="00BA2C6F">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23DDB2" w14:textId="77777777" w:rsidR="00FF3870" w:rsidRPr="00E37BD5" w:rsidRDefault="00FF3870" w:rsidP="00FF3870">
            <w:pPr>
              <w:ind w:left="255"/>
              <w:rPr>
                <w:rFonts w:eastAsia="Times New Roman" w:cstheme="majorHAnsi"/>
                <w:szCs w:val="22"/>
              </w:rPr>
            </w:pPr>
            <w:r w:rsidRPr="00E37BD5">
              <w:rPr>
                <w:rFonts w:eastAsia="Times New Roman" w:cstheme="majorHAnsi"/>
                <w:szCs w:val="22"/>
              </w:rPr>
              <w:t>Storage Area</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FC9F41" w14:textId="77777777" w:rsidR="00FF3870" w:rsidRPr="00E37BD5" w:rsidRDefault="00FF3870" w:rsidP="00FF3870">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A762CD2" w14:textId="77777777" w:rsidR="00FF3870" w:rsidRPr="00E37BD5" w:rsidRDefault="00FF3870" w:rsidP="00FF3870">
            <w:pPr>
              <w:jc w:val="center"/>
              <w:rPr>
                <w:rFonts w:eastAsia="Times New Roman" w:cstheme="majorHAnsi"/>
                <w:szCs w:val="22"/>
              </w:rPr>
            </w:pPr>
            <w:r>
              <w:rPr>
                <w:rFonts w:eastAsia="Times New Roman" w:cstheme="majorHAnsi"/>
                <w:szCs w:val="22"/>
              </w:rPr>
              <w:t>$0.73</w:t>
            </w:r>
          </w:p>
        </w:tc>
        <w:tc>
          <w:tcPr>
            <w:tcW w:w="225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2A25492" w14:textId="0DC389C0" w:rsidR="00FF3870" w:rsidRPr="00E37BD5" w:rsidRDefault="00FF3870" w:rsidP="00FF3870">
            <w:pPr>
              <w:jc w:val="center"/>
              <w:rPr>
                <w:rFonts w:eastAsia="Times New Roman" w:cstheme="majorHAnsi"/>
                <w:szCs w:val="22"/>
              </w:rPr>
            </w:pPr>
            <w:r>
              <w:rPr>
                <w:rFonts w:eastAsia="Times New Roman" w:cstheme="majorHAnsi"/>
                <w:szCs w:val="22"/>
              </w:rPr>
              <w:t>$0.60</w:t>
            </w:r>
          </w:p>
        </w:tc>
      </w:tr>
      <w:tr w:rsidR="00FF3870" w:rsidRPr="00E37BD5" w14:paraId="4D387BAF" w14:textId="77777777" w:rsidTr="00BA2C6F">
        <w:tblPrEx>
          <w:jc w:val="center"/>
          <w:tblInd w:w="0" w:type="dxa"/>
        </w:tblPrEx>
        <w:trPr>
          <w:trHeight w:val="300"/>
          <w:jc w:val="center"/>
        </w:trPr>
        <w:tc>
          <w:tcPr>
            <w:tcW w:w="94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638D463" w14:textId="77777777" w:rsidR="00FF3870" w:rsidRPr="00E37BD5" w:rsidRDefault="00FF3870" w:rsidP="00FF3870">
            <w:pPr>
              <w:rPr>
                <w:rFonts w:eastAsia="Times New Roman" w:cstheme="majorHAnsi"/>
                <w:b/>
                <w:bCs/>
                <w:color w:val="002060"/>
                <w:szCs w:val="22"/>
              </w:rPr>
            </w:pPr>
            <w:r>
              <w:rPr>
                <w:rFonts w:eastAsia="Times New Roman" w:cstheme="majorHAnsi"/>
                <w:b/>
                <w:bCs/>
                <w:color w:val="002060"/>
                <w:szCs w:val="22"/>
              </w:rPr>
              <w:t xml:space="preserve">Hugh Burns </w:t>
            </w:r>
            <w:r w:rsidRPr="00E37BD5">
              <w:rPr>
                <w:rFonts w:eastAsia="Times New Roman" w:cstheme="majorHAnsi"/>
                <w:color w:val="002060"/>
                <w:szCs w:val="22"/>
              </w:rPr>
              <w:t> </w:t>
            </w:r>
          </w:p>
        </w:tc>
      </w:tr>
      <w:tr w:rsidR="00697744" w:rsidRPr="00E37BD5" w14:paraId="2FB7F1CB" w14:textId="77777777" w:rsidTr="00BA2C6F">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EDB860" w14:textId="77777777" w:rsidR="00697744" w:rsidRPr="00E37BD5" w:rsidRDefault="00697744" w:rsidP="00697744">
            <w:pPr>
              <w:ind w:left="255"/>
              <w:rPr>
                <w:rFonts w:eastAsia="Times New Roman" w:cstheme="majorHAnsi"/>
                <w:szCs w:val="22"/>
              </w:rPr>
            </w:pPr>
            <w:r w:rsidRPr="00E37BD5">
              <w:rPr>
                <w:rFonts w:eastAsia="Times New Roman" w:cstheme="majorHAnsi"/>
                <w:szCs w:val="22"/>
              </w:rPr>
              <w:t>Office Space</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C6FF82" w14:textId="77777777" w:rsidR="00697744" w:rsidRPr="00E37BD5" w:rsidRDefault="00697744" w:rsidP="00697744">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94506C0" w14:textId="77777777" w:rsidR="00697744" w:rsidRPr="00E37BD5" w:rsidRDefault="00697744" w:rsidP="00697744">
            <w:pPr>
              <w:jc w:val="center"/>
              <w:rPr>
                <w:rFonts w:eastAsia="Times New Roman" w:cstheme="majorHAnsi"/>
                <w:szCs w:val="22"/>
              </w:rPr>
            </w:pPr>
            <w:r>
              <w:rPr>
                <w:rFonts w:eastAsia="Times New Roman" w:cstheme="majorHAnsi"/>
                <w:szCs w:val="22"/>
              </w:rPr>
              <w:t>$2.55</w:t>
            </w:r>
          </w:p>
        </w:tc>
        <w:tc>
          <w:tcPr>
            <w:tcW w:w="225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820DC80" w14:textId="645FE822" w:rsidR="00697744" w:rsidRPr="00E37BD5" w:rsidRDefault="00697744" w:rsidP="00697744">
            <w:pPr>
              <w:jc w:val="center"/>
              <w:rPr>
                <w:rFonts w:eastAsia="Times New Roman" w:cstheme="majorHAnsi"/>
                <w:szCs w:val="22"/>
              </w:rPr>
            </w:pPr>
            <w:r>
              <w:rPr>
                <w:rFonts w:eastAsia="Times New Roman" w:cstheme="majorHAnsi"/>
                <w:szCs w:val="22"/>
              </w:rPr>
              <w:t>$2.04</w:t>
            </w:r>
          </w:p>
        </w:tc>
      </w:tr>
      <w:tr w:rsidR="00697744" w:rsidRPr="00E37BD5" w14:paraId="2EABEA79" w14:textId="77777777" w:rsidTr="00BA2C6F">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3C3AD" w14:textId="77777777" w:rsidR="00697744" w:rsidRPr="00E37BD5" w:rsidRDefault="00697744" w:rsidP="00697744">
            <w:pPr>
              <w:ind w:left="255"/>
              <w:rPr>
                <w:rFonts w:eastAsia="Times New Roman" w:cstheme="majorHAnsi"/>
                <w:szCs w:val="22"/>
              </w:rPr>
            </w:pPr>
            <w:r w:rsidRPr="00E37BD5">
              <w:rPr>
                <w:rFonts w:eastAsia="Times New Roman" w:cstheme="majorHAnsi"/>
                <w:szCs w:val="22"/>
              </w:rPr>
              <w:t>Storage Area</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368FE6" w14:textId="77777777" w:rsidR="00697744" w:rsidRPr="00E37BD5" w:rsidRDefault="00697744" w:rsidP="00697744">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33B5269" w14:textId="77777777" w:rsidR="00697744" w:rsidRPr="00E37BD5" w:rsidRDefault="00697744" w:rsidP="00697744">
            <w:pPr>
              <w:jc w:val="center"/>
              <w:rPr>
                <w:rFonts w:eastAsia="Times New Roman" w:cstheme="majorHAnsi"/>
                <w:szCs w:val="22"/>
              </w:rPr>
            </w:pPr>
            <w:r>
              <w:rPr>
                <w:rFonts w:eastAsia="Times New Roman" w:cstheme="majorHAnsi"/>
                <w:szCs w:val="22"/>
              </w:rPr>
              <w:t>$0.61</w:t>
            </w:r>
          </w:p>
        </w:tc>
        <w:tc>
          <w:tcPr>
            <w:tcW w:w="225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5D53055" w14:textId="52871F8A" w:rsidR="00697744" w:rsidRPr="00E37BD5" w:rsidRDefault="00697744" w:rsidP="00697744">
            <w:pPr>
              <w:jc w:val="center"/>
              <w:rPr>
                <w:rFonts w:eastAsia="Times New Roman" w:cstheme="majorHAnsi"/>
                <w:szCs w:val="22"/>
              </w:rPr>
            </w:pPr>
            <w:r>
              <w:rPr>
                <w:rFonts w:eastAsia="Times New Roman" w:cstheme="majorHAnsi"/>
                <w:szCs w:val="22"/>
              </w:rPr>
              <w:t>$0.61</w:t>
            </w:r>
          </w:p>
        </w:tc>
      </w:tr>
      <w:tr w:rsidR="00697744" w:rsidRPr="00E37BD5" w14:paraId="34E432DC" w14:textId="77777777" w:rsidTr="00BA2C6F">
        <w:tblPrEx>
          <w:jc w:val="center"/>
          <w:tblInd w:w="0" w:type="dxa"/>
        </w:tblPrEx>
        <w:trPr>
          <w:trHeight w:val="300"/>
          <w:jc w:val="center"/>
        </w:trPr>
        <w:tc>
          <w:tcPr>
            <w:tcW w:w="94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44EFA47" w14:textId="77777777" w:rsidR="00697744" w:rsidRPr="00E37BD5" w:rsidRDefault="00697744" w:rsidP="00697744">
            <w:pPr>
              <w:rPr>
                <w:rFonts w:eastAsia="Times New Roman" w:cstheme="majorHAnsi"/>
                <w:b/>
                <w:bCs/>
                <w:color w:val="002060"/>
                <w:szCs w:val="22"/>
              </w:rPr>
            </w:pPr>
            <w:r>
              <w:rPr>
                <w:rFonts w:eastAsia="Times New Roman" w:cstheme="majorHAnsi"/>
                <w:b/>
                <w:bCs/>
                <w:color w:val="002060"/>
                <w:szCs w:val="22"/>
              </w:rPr>
              <w:t>Jesse Unruh Building</w:t>
            </w:r>
            <w:r w:rsidRPr="00E37BD5">
              <w:rPr>
                <w:rFonts w:eastAsia="Times New Roman" w:cstheme="majorHAnsi"/>
                <w:color w:val="002060"/>
                <w:szCs w:val="22"/>
              </w:rPr>
              <w:t> </w:t>
            </w:r>
          </w:p>
        </w:tc>
      </w:tr>
      <w:tr w:rsidR="00C95C7F" w:rsidRPr="00E37BD5" w14:paraId="27EC49E9" w14:textId="77777777" w:rsidTr="00BA2C6F">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FFD30" w14:textId="77777777" w:rsidR="00C95C7F" w:rsidRPr="00E37BD5" w:rsidRDefault="00C95C7F" w:rsidP="00C95C7F">
            <w:pPr>
              <w:ind w:left="255"/>
              <w:rPr>
                <w:rFonts w:eastAsia="Times New Roman" w:cstheme="majorHAnsi"/>
                <w:szCs w:val="22"/>
              </w:rPr>
            </w:pPr>
            <w:r w:rsidRPr="00E37BD5">
              <w:rPr>
                <w:rFonts w:eastAsia="Times New Roman" w:cstheme="majorHAnsi"/>
                <w:szCs w:val="22"/>
              </w:rPr>
              <w:t>Office Space</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20D70F" w14:textId="77777777" w:rsidR="00C95C7F" w:rsidRPr="00E37BD5" w:rsidRDefault="00C95C7F" w:rsidP="00C95C7F">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4E70BE8" w14:textId="77777777" w:rsidR="00C95C7F" w:rsidRPr="00E37BD5" w:rsidRDefault="00C95C7F" w:rsidP="00C95C7F">
            <w:pPr>
              <w:jc w:val="center"/>
              <w:rPr>
                <w:rFonts w:eastAsia="Times New Roman" w:cstheme="majorHAnsi"/>
                <w:szCs w:val="22"/>
              </w:rPr>
            </w:pPr>
            <w:r>
              <w:rPr>
                <w:rFonts w:eastAsia="Times New Roman" w:cstheme="majorHAnsi"/>
                <w:szCs w:val="22"/>
              </w:rPr>
              <w:t>$2.55</w:t>
            </w:r>
          </w:p>
        </w:tc>
        <w:tc>
          <w:tcPr>
            <w:tcW w:w="225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EC07243" w14:textId="08E03471" w:rsidR="00C95C7F" w:rsidRPr="00E37BD5" w:rsidRDefault="00C95C7F" w:rsidP="00C95C7F">
            <w:pPr>
              <w:jc w:val="center"/>
              <w:rPr>
                <w:rFonts w:eastAsia="Times New Roman" w:cstheme="majorHAnsi"/>
                <w:szCs w:val="22"/>
              </w:rPr>
            </w:pPr>
            <w:r>
              <w:rPr>
                <w:rFonts w:eastAsia="Times New Roman" w:cstheme="majorHAnsi"/>
                <w:szCs w:val="22"/>
              </w:rPr>
              <w:t>$2.62</w:t>
            </w:r>
          </w:p>
        </w:tc>
      </w:tr>
      <w:tr w:rsidR="00C95C7F" w:rsidRPr="00E37BD5" w14:paraId="0F0937ED" w14:textId="77777777" w:rsidTr="00BA2C6F">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DC33C1" w14:textId="77777777" w:rsidR="00C95C7F" w:rsidRPr="00E37BD5" w:rsidRDefault="00C95C7F" w:rsidP="00C95C7F">
            <w:pPr>
              <w:ind w:left="255"/>
              <w:rPr>
                <w:rFonts w:eastAsia="Times New Roman" w:cstheme="majorHAnsi"/>
                <w:szCs w:val="22"/>
              </w:rPr>
            </w:pPr>
            <w:r w:rsidRPr="00E37BD5">
              <w:rPr>
                <w:rFonts w:eastAsia="Times New Roman" w:cstheme="majorHAnsi"/>
                <w:szCs w:val="22"/>
              </w:rPr>
              <w:t>Storage Area</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BA5139" w14:textId="77777777" w:rsidR="00C95C7F" w:rsidRPr="00E37BD5" w:rsidRDefault="00C95C7F" w:rsidP="00C95C7F">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6CAD6F2" w14:textId="77777777" w:rsidR="00C95C7F" w:rsidRPr="00E37BD5" w:rsidRDefault="00C95C7F" w:rsidP="00C95C7F">
            <w:pPr>
              <w:jc w:val="center"/>
              <w:rPr>
                <w:rFonts w:eastAsia="Times New Roman" w:cstheme="majorHAnsi"/>
                <w:szCs w:val="22"/>
              </w:rPr>
            </w:pPr>
            <w:r>
              <w:rPr>
                <w:rFonts w:eastAsia="Times New Roman" w:cstheme="majorHAnsi"/>
                <w:szCs w:val="22"/>
              </w:rPr>
              <w:t>$0.61</w:t>
            </w:r>
          </w:p>
        </w:tc>
        <w:tc>
          <w:tcPr>
            <w:tcW w:w="225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EA4B037" w14:textId="2460C619" w:rsidR="00C95C7F" w:rsidRPr="00E37BD5" w:rsidRDefault="00C95C7F" w:rsidP="00C95C7F">
            <w:pPr>
              <w:jc w:val="center"/>
              <w:rPr>
                <w:rFonts w:eastAsia="Times New Roman" w:cstheme="majorHAnsi"/>
                <w:szCs w:val="22"/>
              </w:rPr>
            </w:pPr>
            <w:r>
              <w:rPr>
                <w:rFonts w:eastAsia="Times New Roman" w:cstheme="majorHAnsi"/>
                <w:szCs w:val="22"/>
              </w:rPr>
              <w:t>$0.66</w:t>
            </w:r>
          </w:p>
        </w:tc>
      </w:tr>
      <w:tr w:rsidR="00C95C7F" w:rsidRPr="00E37BD5" w14:paraId="4AF8286F" w14:textId="77777777" w:rsidTr="00BA2C6F">
        <w:tblPrEx>
          <w:jc w:val="center"/>
          <w:tblInd w:w="0" w:type="dxa"/>
        </w:tblPrEx>
        <w:trPr>
          <w:trHeight w:val="300"/>
          <w:jc w:val="center"/>
        </w:trPr>
        <w:tc>
          <w:tcPr>
            <w:tcW w:w="94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FB34202" w14:textId="77777777" w:rsidR="00C95C7F" w:rsidRPr="00E37BD5" w:rsidRDefault="00C95C7F" w:rsidP="00C95C7F">
            <w:pPr>
              <w:rPr>
                <w:rFonts w:eastAsia="Times New Roman" w:cstheme="majorHAnsi"/>
                <w:b/>
                <w:bCs/>
                <w:color w:val="002060"/>
                <w:szCs w:val="22"/>
              </w:rPr>
            </w:pPr>
            <w:r>
              <w:rPr>
                <w:rFonts w:eastAsia="Times New Roman" w:cstheme="majorHAnsi"/>
                <w:b/>
                <w:bCs/>
                <w:color w:val="002060"/>
                <w:szCs w:val="22"/>
              </w:rPr>
              <w:t>Joseph A. Rattigan Building</w:t>
            </w:r>
            <w:r w:rsidRPr="00E37BD5">
              <w:rPr>
                <w:rFonts w:eastAsia="Times New Roman" w:cstheme="majorHAnsi"/>
                <w:color w:val="002060"/>
                <w:szCs w:val="22"/>
              </w:rPr>
              <w:t> </w:t>
            </w:r>
          </w:p>
        </w:tc>
      </w:tr>
      <w:tr w:rsidR="009A6A63" w:rsidRPr="00E37BD5" w14:paraId="227C086C" w14:textId="77777777" w:rsidTr="00BA2C6F">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3FEC5" w14:textId="77777777" w:rsidR="009A6A63" w:rsidRPr="00E37BD5" w:rsidRDefault="009A6A63" w:rsidP="009A6A63">
            <w:pPr>
              <w:ind w:left="255"/>
              <w:rPr>
                <w:rFonts w:eastAsia="Times New Roman" w:cstheme="majorHAnsi"/>
                <w:szCs w:val="22"/>
              </w:rPr>
            </w:pPr>
            <w:r w:rsidRPr="00E37BD5">
              <w:rPr>
                <w:rFonts w:eastAsia="Times New Roman" w:cstheme="majorHAnsi"/>
                <w:szCs w:val="22"/>
              </w:rPr>
              <w:t>Office Space</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19A3E" w14:textId="77777777" w:rsidR="009A6A63" w:rsidRPr="00E37BD5" w:rsidRDefault="009A6A63" w:rsidP="009A6A63">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4470BBA" w14:textId="77777777" w:rsidR="009A6A63" w:rsidRPr="00E37BD5" w:rsidRDefault="009A6A63" w:rsidP="009A6A63">
            <w:pPr>
              <w:jc w:val="center"/>
              <w:rPr>
                <w:rFonts w:eastAsia="Times New Roman" w:cstheme="majorHAnsi"/>
                <w:szCs w:val="22"/>
              </w:rPr>
            </w:pPr>
            <w:r>
              <w:rPr>
                <w:rFonts w:eastAsia="Times New Roman" w:cstheme="majorHAnsi"/>
                <w:szCs w:val="22"/>
              </w:rPr>
              <w:t>$2.55</w:t>
            </w:r>
          </w:p>
        </w:tc>
        <w:tc>
          <w:tcPr>
            <w:tcW w:w="225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49991D2" w14:textId="746DDAED" w:rsidR="009A6A63" w:rsidRPr="00E37BD5" w:rsidRDefault="009A6A63" w:rsidP="009A6A63">
            <w:pPr>
              <w:jc w:val="center"/>
              <w:rPr>
                <w:rFonts w:eastAsia="Times New Roman" w:cstheme="majorHAnsi"/>
                <w:szCs w:val="22"/>
              </w:rPr>
            </w:pPr>
            <w:r>
              <w:rPr>
                <w:rFonts w:eastAsia="Times New Roman" w:cstheme="majorHAnsi"/>
                <w:szCs w:val="22"/>
              </w:rPr>
              <w:t>$2.38</w:t>
            </w:r>
          </w:p>
        </w:tc>
      </w:tr>
      <w:tr w:rsidR="009A6A63" w:rsidRPr="00E37BD5" w14:paraId="3479CAF5" w14:textId="77777777" w:rsidTr="00BA2C6F">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5BD6A1" w14:textId="77777777" w:rsidR="009A6A63" w:rsidRPr="00E37BD5" w:rsidRDefault="009A6A63" w:rsidP="009A6A63">
            <w:pPr>
              <w:ind w:left="255"/>
              <w:rPr>
                <w:rFonts w:eastAsia="Times New Roman" w:cstheme="majorHAnsi"/>
                <w:szCs w:val="22"/>
              </w:rPr>
            </w:pPr>
            <w:r w:rsidRPr="00E37BD5">
              <w:rPr>
                <w:rFonts w:eastAsia="Times New Roman" w:cstheme="majorHAnsi"/>
                <w:szCs w:val="22"/>
              </w:rPr>
              <w:t>Storage Area</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5853A" w14:textId="77777777" w:rsidR="009A6A63" w:rsidRPr="00E37BD5" w:rsidRDefault="009A6A63" w:rsidP="009A6A63">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F14D863" w14:textId="77777777" w:rsidR="009A6A63" w:rsidRPr="00E37BD5" w:rsidRDefault="009A6A63" w:rsidP="009A6A63">
            <w:pPr>
              <w:jc w:val="center"/>
              <w:rPr>
                <w:rFonts w:eastAsia="Times New Roman" w:cstheme="majorHAnsi"/>
                <w:szCs w:val="22"/>
              </w:rPr>
            </w:pPr>
            <w:r>
              <w:rPr>
                <w:rFonts w:eastAsia="Times New Roman" w:cstheme="majorHAnsi"/>
                <w:szCs w:val="22"/>
              </w:rPr>
              <w:t>$0.61</w:t>
            </w:r>
          </w:p>
        </w:tc>
        <w:tc>
          <w:tcPr>
            <w:tcW w:w="225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DBE3164" w14:textId="56C51946" w:rsidR="009A6A63" w:rsidRPr="00E37BD5" w:rsidRDefault="009A6A63" w:rsidP="009A6A63">
            <w:pPr>
              <w:jc w:val="center"/>
              <w:rPr>
                <w:rFonts w:eastAsia="Times New Roman" w:cstheme="majorHAnsi"/>
                <w:szCs w:val="22"/>
              </w:rPr>
            </w:pPr>
            <w:r>
              <w:rPr>
                <w:rFonts w:eastAsia="Times New Roman" w:cstheme="majorHAnsi"/>
                <w:szCs w:val="22"/>
              </w:rPr>
              <w:t>$0.61</w:t>
            </w:r>
          </w:p>
        </w:tc>
      </w:tr>
      <w:tr w:rsidR="009A6A63" w:rsidRPr="00E37BD5" w14:paraId="26F4CC52" w14:textId="77777777" w:rsidTr="00BA2C6F">
        <w:tblPrEx>
          <w:jc w:val="center"/>
          <w:tblInd w:w="0" w:type="dxa"/>
        </w:tblPrEx>
        <w:trPr>
          <w:trHeight w:val="300"/>
          <w:jc w:val="center"/>
        </w:trPr>
        <w:tc>
          <w:tcPr>
            <w:tcW w:w="94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F6BD5C5" w14:textId="77777777" w:rsidR="009A6A63" w:rsidRPr="00E37BD5" w:rsidRDefault="009A6A63" w:rsidP="009A6A63">
            <w:pPr>
              <w:rPr>
                <w:rFonts w:eastAsia="Times New Roman" w:cstheme="majorHAnsi"/>
                <w:b/>
                <w:bCs/>
                <w:color w:val="002060"/>
                <w:szCs w:val="22"/>
              </w:rPr>
            </w:pPr>
            <w:r>
              <w:rPr>
                <w:rFonts w:eastAsia="Times New Roman" w:cstheme="majorHAnsi"/>
                <w:b/>
                <w:bCs/>
                <w:color w:val="002060"/>
                <w:szCs w:val="22"/>
              </w:rPr>
              <w:t>Junipero Serra</w:t>
            </w:r>
            <w:r w:rsidRPr="00E37BD5">
              <w:rPr>
                <w:rFonts w:eastAsia="Times New Roman" w:cstheme="majorHAnsi"/>
                <w:color w:val="002060"/>
                <w:szCs w:val="22"/>
              </w:rPr>
              <w:t> </w:t>
            </w:r>
          </w:p>
        </w:tc>
      </w:tr>
      <w:tr w:rsidR="003F0D6F" w:rsidRPr="00E37BD5" w14:paraId="51720369" w14:textId="77777777" w:rsidTr="00BA2C6F">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F32E5" w14:textId="77777777" w:rsidR="003F0D6F" w:rsidRPr="00E37BD5" w:rsidRDefault="003F0D6F" w:rsidP="003F0D6F">
            <w:pPr>
              <w:ind w:left="255"/>
              <w:rPr>
                <w:rFonts w:eastAsia="Times New Roman" w:cstheme="majorHAnsi"/>
                <w:szCs w:val="22"/>
              </w:rPr>
            </w:pPr>
            <w:r w:rsidRPr="00E37BD5">
              <w:rPr>
                <w:rFonts w:eastAsia="Times New Roman" w:cstheme="majorHAnsi"/>
                <w:szCs w:val="22"/>
              </w:rPr>
              <w:t>Office Space</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602B26" w14:textId="77777777" w:rsidR="003F0D6F" w:rsidRPr="00E37BD5" w:rsidRDefault="003F0D6F" w:rsidP="003F0D6F">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auto" w:fill="DCE6F1"/>
            <w:noWrap/>
            <w:vAlign w:val="center"/>
          </w:tcPr>
          <w:p w14:paraId="51640DDF" w14:textId="77777777" w:rsidR="003F0D6F" w:rsidRPr="00E37BD5" w:rsidRDefault="003F0D6F" w:rsidP="003F0D6F">
            <w:pPr>
              <w:jc w:val="center"/>
              <w:rPr>
                <w:rFonts w:eastAsia="Times New Roman" w:cstheme="majorHAnsi"/>
                <w:szCs w:val="22"/>
              </w:rPr>
            </w:pPr>
            <w:r>
              <w:rPr>
                <w:rFonts w:eastAsia="Times New Roman" w:cstheme="majorHAnsi"/>
                <w:szCs w:val="22"/>
              </w:rPr>
              <w:t>$2.55</w:t>
            </w:r>
          </w:p>
        </w:tc>
        <w:tc>
          <w:tcPr>
            <w:tcW w:w="2250" w:type="dxa"/>
            <w:tcBorders>
              <w:top w:val="single" w:sz="4" w:space="0" w:color="auto"/>
              <w:left w:val="single" w:sz="4" w:space="0" w:color="auto"/>
              <w:bottom w:val="single" w:sz="4" w:space="0" w:color="auto"/>
              <w:right w:val="single" w:sz="4" w:space="0" w:color="auto"/>
            </w:tcBorders>
            <w:shd w:val="clear" w:color="auto" w:fill="DCE6F1"/>
            <w:noWrap/>
            <w:vAlign w:val="center"/>
          </w:tcPr>
          <w:p w14:paraId="0674FF47" w14:textId="0174260C" w:rsidR="003F0D6F" w:rsidRPr="00E37BD5" w:rsidRDefault="003F0D6F" w:rsidP="003F0D6F">
            <w:pPr>
              <w:jc w:val="center"/>
              <w:rPr>
                <w:rFonts w:eastAsia="Times New Roman" w:cstheme="majorHAnsi"/>
                <w:szCs w:val="22"/>
              </w:rPr>
            </w:pPr>
            <w:r>
              <w:rPr>
                <w:rFonts w:eastAsia="Times New Roman" w:cstheme="majorHAnsi"/>
                <w:szCs w:val="22"/>
              </w:rPr>
              <w:t>$2.44</w:t>
            </w:r>
          </w:p>
        </w:tc>
      </w:tr>
      <w:tr w:rsidR="003F0D6F" w:rsidRPr="00E37BD5" w14:paraId="184D3579" w14:textId="77777777" w:rsidTr="00BA2C6F">
        <w:tblPrEx>
          <w:jc w:val="center"/>
          <w:tblInd w:w="0" w:type="dxa"/>
        </w:tblPrEx>
        <w:trPr>
          <w:trHeight w:val="315"/>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9AAF7" w14:textId="77777777" w:rsidR="003F0D6F" w:rsidRPr="00E37BD5" w:rsidRDefault="003F0D6F" w:rsidP="003F0D6F">
            <w:pPr>
              <w:ind w:left="255"/>
              <w:rPr>
                <w:rFonts w:eastAsia="Times New Roman" w:cstheme="majorHAnsi"/>
                <w:szCs w:val="22"/>
              </w:rPr>
            </w:pPr>
            <w:r w:rsidRPr="00E37BD5">
              <w:rPr>
                <w:rFonts w:eastAsia="Times New Roman" w:cstheme="majorHAnsi"/>
                <w:szCs w:val="22"/>
              </w:rPr>
              <w:t>Storage Area</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2074B7" w14:textId="77777777" w:rsidR="003F0D6F" w:rsidRPr="00E37BD5" w:rsidRDefault="003F0D6F" w:rsidP="003F0D6F">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E2A3FB0" w14:textId="77777777" w:rsidR="003F0D6F" w:rsidRPr="00E37BD5" w:rsidRDefault="003F0D6F" w:rsidP="003F0D6F">
            <w:pPr>
              <w:jc w:val="center"/>
              <w:rPr>
                <w:rFonts w:eastAsia="Times New Roman" w:cstheme="majorHAnsi"/>
                <w:szCs w:val="22"/>
              </w:rPr>
            </w:pPr>
            <w:r>
              <w:rPr>
                <w:rFonts w:eastAsia="Times New Roman" w:cstheme="majorHAnsi"/>
                <w:szCs w:val="22"/>
              </w:rPr>
              <w:t>$0.61</w:t>
            </w:r>
          </w:p>
        </w:tc>
        <w:tc>
          <w:tcPr>
            <w:tcW w:w="225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5DA070D" w14:textId="52ECEF0A" w:rsidR="003F0D6F" w:rsidRPr="00E37BD5" w:rsidRDefault="003F0D6F" w:rsidP="003F0D6F">
            <w:pPr>
              <w:jc w:val="center"/>
              <w:rPr>
                <w:rFonts w:eastAsia="Times New Roman" w:cstheme="majorHAnsi"/>
                <w:szCs w:val="22"/>
              </w:rPr>
            </w:pPr>
            <w:r>
              <w:rPr>
                <w:rFonts w:eastAsia="Times New Roman" w:cstheme="majorHAnsi"/>
                <w:szCs w:val="22"/>
              </w:rPr>
              <w:t>$0.62</w:t>
            </w:r>
          </w:p>
        </w:tc>
      </w:tr>
      <w:tr w:rsidR="003F0D6F" w:rsidRPr="00E37BD5" w14:paraId="297D68B0" w14:textId="77777777" w:rsidTr="00BA2C6F">
        <w:tblPrEx>
          <w:jc w:val="center"/>
          <w:tblInd w:w="0" w:type="dxa"/>
        </w:tblPrEx>
        <w:trPr>
          <w:trHeight w:val="300"/>
          <w:jc w:val="center"/>
        </w:trPr>
        <w:tc>
          <w:tcPr>
            <w:tcW w:w="94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5091BD3" w14:textId="77777777" w:rsidR="003F0D6F" w:rsidRPr="00E37BD5" w:rsidRDefault="003F0D6F" w:rsidP="003F0D6F">
            <w:pPr>
              <w:rPr>
                <w:rFonts w:eastAsia="Times New Roman" w:cstheme="majorHAnsi"/>
                <w:b/>
                <w:bCs/>
                <w:color w:val="002060"/>
                <w:szCs w:val="22"/>
              </w:rPr>
            </w:pPr>
            <w:r>
              <w:rPr>
                <w:rFonts w:eastAsia="Times New Roman" w:cstheme="majorHAnsi"/>
                <w:b/>
                <w:bCs/>
                <w:color w:val="002060"/>
                <w:szCs w:val="22"/>
              </w:rPr>
              <w:t>Library and Courts, 914 Capitol Mall</w:t>
            </w:r>
          </w:p>
        </w:tc>
      </w:tr>
      <w:tr w:rsidR="00583D1B" w:rsidRPr="00E37BD5" w14:paraId="25717435" w14:textId="77777777" w:rsidTr="00BA2C6F">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5E527" w14:textId="77777777" w:rsidR="00583D1B" w:rsidRPr="00E37BD5" w:rsidRDefault="00583D1B" w:rsidP="00583D1B">
            <w:pPr>
              <w:ind w:left="255"/>
              <w:rPr>
                <w:rFonts w:eastAsia="Times New Roman" w:cstheme="majorHAnsi"/>
                <w:szCs w:val="22"/>
              </w:rPr>
            </w:pPr>
            <w:r w:rsidRPr="00E37BD5">
              <w:rPr>
                <w:rFonts w:eastAsia="Times New Roman" w:cstheme="majorHAnsi"/>
                <w:szCs w:val="22"/>
              </w:rPr>
              <w:t>Office Space</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D4F25F" w14:textId="77777777" w:rsidR="00583D1B" w:rsidRPr="00E37BD5" w:rsidRDefault="00583D1B" w:rsidP="00583D1B">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auto" w:fill="DCE6F1"/>
            <w:noWrap/>
            <w:vAlign w:val="center"/>
          </w:tcPr>
          <w:p w14:paraId="0F62DAE4" w14:textId="77777777" w:rsidR="00583D1B" w:rsidRPr="00E37BD5" w:rsidRDefault="00583D1B" w:rsidP="00583D1B">
            <w:pPr>
              <w:jc w:val="center"/>
              <w:rPr>
                <w:rFonts w:eastAsia="Times New Roman" w:cstheme="majorHAnsi"/>
                <w:szCs w:val="22"/>
              </w:rPr>
            </w:pPr>
            <w:r>
              <w:rPr>
                <w:rFonts w:eastAsia="Times New Roman" w:cstheme="majorHAnsi"/>
                <w:szCs w:val="22"/>
              </w:rPr>
              <w:t>$7.93</w:t>
            </w:r>
          </w:p>
        </w:tc>
        <w:tc>
          <w:tcPr>
            <w:tcW w:w="2250" w:type="dxa"/>
            <w:tcBorders>
              <w:top w:val="single" w:sz="4" w:space="0" w:color="auto"/>
              <w:left w:val="single" w:sz="4" w:space="0" w:color="auto"/>
              <w:bottom w:val="single" w:sz="4" w:space="0" w:color="auto"/>
              <w:right w:val="single" w:sz="4" w:space="0" w:color="auto"/>
            </w:tcBorders>
            <w:shd w:val="clear" w:color="auto" w:fill="DCE6F1"/>
            <w:noWrap/>
            <w:vAlign w:val="center"/>
          </w:tcPr>
          <w:p w14:paraId="5E740F07" w14:textId="79918D67" w:rsidR="00583D1B" w:rsidRPr="00E37BD5" w:rsidRDefault="00583D1B" w:rsidP="00583D1B">
            <w:pPr>
              <w:jc w:val="center"/>
              <w:rPr>
                <w:rFonts w:eastAsia="Times New Roman" w:cstheme="majorHAnsi"/>
                <w:szCs w:val="22"/>
              </w:rPr>
            </w:pPr>
            <w:r>
              <w:rPr>
                <w:rFonts w:eastAsia="Times New Roman" w:cstheme="majorHAnsi"/>
                <w:szCs w:val="22"/>
              </w:rPr>
              <w:t>$8.23</w:t>
            </w:r>
          </w:p>
        </w:tc>
      </w:tr>
      <w:tr w:rsidR="00583D1B" w:rsidRPr="00E37BD5" w14:paraId="268D3D50" w14:textId="77777777" w:rsidTr="00BA2C6F">
        <w:tblPrEx>
          <w:jc w:val="center"/>
          <w:tblInd w:w="0" w:type="dxa"/>
        </w:tblPrEx>
        <w:trPr>
          <w:trHeight w:val="315"/>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3E7FA" w14:textId="77777777" w:rsidR="00583D1B" w:rsidRPr="00E37BD5" w:rsidRDefault="00583D1B" w:rsidP="00583D1B">
            <w:pPr>
              <w:ind w:left="255"/>
              <w:rPr>
                <w:rFonts w:eastAsia="Times New Roman" w:cstheme="majorHAnsi"/>
                <w:szCs w:val="22"/>
              </w:rPr>
            </w:pPr>
            <w:r w:rsidRPr="00E37BD5">
              <w:rPr>
                <w:rFonts w:eastAsia="Times New Roman" w:cstheme="majorHAnsi"/>
                <w:szCs w:val="22"/>
              </w:rPr>
              <w:t>Storage Area</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6729AD" w14:textId="77777777" w:rsidR="00583D1B" w:rsidRPr="00E37BD5" w:rsidRDefault="00583D1B" w:rsidP="00583D1B">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FB6B31A" w14:textId="77777777" w:rsidR="00583D1B" w:rsidRPr="00E37BD5" w:rsidRDefault="00583D1B" w:rsidP="00583D1B">
            <w:pPr>
              <w:jc w:val="center"/>
              <w:rPr>
                <w:rFonts w:eastAsia="Times New Roman" w:cstheme="majorHAnsi"/>
                <w:szCs w:val="22"/>
              </w:rPr>
            </w:pPr>
            <w:r>
              <w:rPr>
                <w:rFonts w:eastAsia="Times New Roman" w:cstheme="majorHAnsi"/>
                <w:szCs w:val="22"/>
              </w:rPr>
              <w:t>$2.61</w:t>
            </w:r>
          </w:p>
        </w:tc>
        <w:tc>
          <w:tcPr>
            <w:tcW w:w="225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F01E3CF" w14:textId="468D81F1" w:rsidR="00583D1B" w:rsidRPr="00E37BD5" w:rsidRDefault="00583D1B" w:rsidP="00583D1B">
            <w:pPr>
              <w:jc w:val="center"/>
              <w:rPr>
                <w:rFonts w:eastAsia="Times New Roman" w:cstheme="majorHAnsi"/>
                <w:szCs w:val="22"/>
              </w:rPr>
            </w:pPr>
            <w:r>
              <w:rPr>
                <w:rFonts w:eastAsia="Times New Roman" w:cstheme="majorHAnsi"/>
                <w:szCs w:val="22"/>
              </w:rPr>
              <w:t>$0.60</w:t>
            </w:r>
          </w:p>
        </w:tc>
      </w:tr>
      <w:tr w:rsidR="00583D1B" w:rsidRPr="00E37BD5" w14:paraId="3003FCCF" w14:textId="77777777" w:rsidTr="00BA2C6F">
        <w:tblPrEx>
          <w:jc w:val="center"/>
          <w:tblInd w:w="0" w:type="dxa"/>
        </w:tblPrEx>
        <w:trPr>
          <w:trHeight w:val="300"/>
          <w:jc w:val="center"/>
        </w:trPr>
        <w:tc>
          <w:tcPr>
            <w:tcW w:w="94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375F9FC" w14:textId="77777777" w:rsidR="00583D1B" w:rsidRPr="00E37BD5" w:rsidRDefault="00583D1B" w:rsidP="00583D1B">
            <w:pPr>
              <w:rPr>
                <w:rFonts w:eastAsia="Times New Roman" w:cstheme="majorHAnsi"/>
                <w:b/>
                <w:bCs/>
                <w:color w:val="002060"/>
                <w:szCs w:val="22"/>
              </w:rPr>
            </w:pPr>
            <w:r>
              <w:rPr>
                <w:rFonts w:eastAsia="Times New Roman" w:cstheme="majorHAnsi"/>
                <w:b/>
                <w:bCs/>
                <w:color w:val="002060"/>
                <w:szCs w:val="22"/>
              </w:rPr>
              <w:t>Library and Courts Annex</w:t>
            </w:r>
            <w:r w:rsidRPr="00E37BD5">
              <w:rPr>
                <w:rFonts w:eastAsia="Times New Roman" w:cstheme="majorHAnsi"/>
                <w:color w:val="002060"/>
                <w:szCs w:val="22"/>
              </w:rPr>
              <w:t> </w:t>
            </w:r>
          </w:p>
        </w:tc>
      </w:tr>
      <w:tr w:rsidR="00BC350A" w:rsidRPr="00E37BD5" w14:paraId="7DE06999" w14:textId="77777777" w:rsidTr="00BA2C6F">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0656E2" w14:textId="77777777" w:rsidR="00BC350A" w:rsidRPr="00E37BD5" w:rsidRDefault="00BC350A" w:rsidP="00BC350A">
            <w:pPr>
              <w:ind w:left="255"/>
              <w:rPr>
                <w:rFonts w:eastAsia="Times New Roman" w:cstheme="majorHAnsi"/>
                <w:szCs w:val="22"/>
              </w:rPr>
            </w:pPr>
            <w:r w:rsidRPr="00E37BD5">
              <w:rPr>
                <w:rFonts w:eastAsia="Times New Roman" w:cstheme="majorHAnsi"/>
                <w:szCs w:val="22"/>
              </w:rPr>
              <w:t>Office Space</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FF318" w14:textId="77777777" w:rsidR="00BC350A" w:rsidRPr="00E37BD5" w:rsidRDefault="00BC350A" w:rsidP="00BC350A">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auto" w:fill="DCE6F1"/>
            <w:noWrap/>
            <w:vAlign w:val="center"/>
          </w:tcPr>
          <w:p w14:paraId="0A5DB524" w14:textId="77777777" w:rsidR="00BC350A" w:rsidRPr="00E37BD5" w:rsidRDefault="00BC350A" w:rsidP="00BC350A">
            <w:pPr>
              <w:jc w:val="center"/>
              <w:rPr>
                <w:rFonts w:eastAsia="Times New Roman" w:cstheme="majorHAnsi"/>
                <w:szCs w:val="22"/>
              </w:rPr>
            </w:pPr>
            <w:r>
              <w:rPr>
                <w:rFonts w:eastAsia="Times New Roman" w:cstheme="majorHAnsi"/>
                <w:szCs w:val="22"/>
              </w:rPr>
              <w:t>$2.55</w:t>
            </w:r>
          </w:p>
        </w:tc>
        <w:tc>
          <w:tcPr>
            <w:tcW w:w="2250" w:type="dxa"/>
            <w:tcBorders>
              <w:top w:val="single" w:sz="4" w:space="0" w:color="auto"/>
              <w:left w:val="single" w:sz="4" w:space="0" w:color="auto"/>
              <w:bottom w:val="single" w:sz="4" w:space="0" w:color="auto"/>
              <w:right w:val="single" w:sz="4" w:space="0" w:color="auto"/>
            </w:tcBorders>
            <w:shd w:val="clear" w:color="auto" w:fill="DCE6F1"/>
            <w:noWrap/>
            <w:vAlign w:val="center"/>
          </w:tcPr>
          <w:p w14:paraId="47FADC40" w14:textId="4F3C0F1A" w:rsidR="00BC350A" w:rsidRPr="00E37BD5" w:rsidRDefault="00BC350A" w:rsidP="00BC350A">
            <w:pPr>
              <w:jc w:val="center"/>
              <w:rPr>
                <w:rFonts w:eastAsia="Times New Roman" w:cstheme="majorHAnsi"/>
                <w:szCs w:val="22"/>
              </w:rPr>
            </w:pPr>
            <w:r>
              <w:rPr>
                <w:rFonts w:eastAsia="Times New Roman" w:cstheme="majorHAnsi"/>
                <w:szCs w:val="22"/>
              </w:rPr>
              <w:t>$2.62</w:t>
            </w:r>
          </w:p>
        </w:tc>
      </w:tr>
      <w:tr w:rsidR="00BC350A" w:rsidRPr="00E37BD5" w14:paraId="0512FCE1" w14:textId="77777777" w:rsidTr="00BA2C6F">
        <w:tblPrEx>
          <w:jc w:val="center"/>
          <w:tblInd w:w="0" w:type="dxa"/>
        </w:tblPrEx>
        <w:trPr>
          <w:trHeight w:val="315"/>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0176F" w14:textId="77777777" w:rsidR="00BC350A" w:rsidRPr="00E37BD5" w:rsidRDefault="00BC350A" w:rsidP="00BC350A">
            <w:pPr>
              <w:ind w:left="255"/>
              <w:rPr>
                <w:rFonts w:eastAsia="Times New Roman" w:cstheme="majorHAnsi"/>
                <w:szCs w:val="22"/>
              </w:rPr>
            </w:pPr>
            <w:r w:rsidRPr="00E37BD5">
              <w:rPr>
                <w:rFonts w:eastAsia="Times New Roman" w:cstheme="majorHAnsi"/>
                <w:szCs w:val="22"/>
              </w:rPr>
              <w:t>Storage Area</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CFB2C0" w14:textId="77777777" w:rsidR="00BC350A" w:rsidRPr="00E37BD5" w:rsidRDefault="00BC350A" w:rsidP="00BC350A">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90936C9" w14:textId="77777777" w:rsidR="00BC350A" w:rsidRPr="00E37BD5" w:rsidRDefault="00BC350A" w:rsidP="00BC350A">
            <w:pPr>
              <w:jc w:val="center"/>
              <w:rPr>
                <w:rFonts w:eastAsia="Times New Roman" w:cstheme="majorHAnsi"/>
                <w:szCs w:val="22"/>
              </w:rPr>
            </w:pPr>
            <w:r>
              <w:rPr>
                <w:rFonts w:eastAsia="Times New Roman" w:cstheme="majorHAnsi"/>
                <w:szCs w:val="22"/>
              </w:rPr>
              <w:t>$0.61</w:t>
            </w:r>
          </w:p>
        </w:tc>
        <w:tc>
          <w:tcPr>
            <w:tcW w:w="225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18777FD" w14:textId="2C8537E4" w:rsidR="00BC350A" w:rsidRPr="00E37BD5" w:rsidRDefault="00BC350A" w:rsidP="00BC350A">
            <w:pPr>
              <w:jc w:val="center"/>
              <w:rPr>
                <w:rFonts w:eastAsia="Times New Roman" w:cstheme="majorHAnsi"/>
                <w:szCs w:val="22"/>
              </w:rPr>
            </w:pPr>
            <w:r>
              <w:rPr>
                <w:rFonts w:eastAsia="Times New Roman" w:cstheme="majorHAnsi"/>
                <w:szCs w:val="22"/>
              </w:rPr>
              <w:t>$0.67</w:t>
            </w:r>
          </w:p>
        </w:tc>
      </w:tr>
      <w:tr w:rsidR="00BC350A" w:rsidRPr="00E37BD5" w14:paraId="6431FA5B" w14:textId="77777777" w:rsidTr="00BA2C6F">
        <w:tblPrEx>
          <w:jc w:val="center"/>
          <w:tblInd w:w="0" w:type="dxa"/>
        </w:tblPrEx>
        <w:trPr>
          <w:trHeight w:val="300"/>
          <w:jc w:val="center"/>
        </w:trPr>
        <w:tc>
          <w:tcPr>
            <w:tcW w:w="94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47C00A8" w14:textId="77777777" w:rsidR="00BC350A" w:rsidRPr="00E37BD5" w:rsidRDefault="00BC350A" w:rsidP="00BC350A">
            <w:pPr>
              <w:rPr>
                <w:rFonts w:eastAsia="Times New Roman" w:cstheme="majorHAnsi"/>
                <w:b/>
                <w:bCs/>
                <w:color w:val="002060"/>
                <w:szCs w:val="22"/>
              </w:rPr>
            </w:pPr>
            <w:r>
              <w:rPr>
                <w:rFonts w:eastAsia="Times New Roman" w:cstheme="majorHAnsi"/>
                <w:b/>
                <w:bCs/>
                <w:color w:val="002060"/>
                <w:szCs w:val="22"/>
              </w:rPr>
              <w:t>Office Building #08</w:t>
            </w:r>
            <w:r w:rsidRPr="00E37BD5">
              <w:rPr>
                <w:rFonts w:eastAsia="Times New Roman" w:cstheme="majorHAnsi"/>
                <w:color w:val="002060"/>
                <w:szCs w:val="22"/>
              </w:rPr>
              <w:t> </w:t>
            </w:r>
          </w:p>
        </w:tc>
      </w:tr>
      <w:tr w:rsidR="000E3010" w:rsidRPr="00E37BD5" w14:paraId="492423BB" w14:textId="77777777" w:rsidTr="00BA2C6F">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E6047" w14:textId="77777777" w:rsidR="000E3010" w:rsidRPr="00E37BD5" w:rsidRDefault="000E3010" w:rsidP="000E3010">
            <w:pPr>
              <w:ind w:left="255"/>
              <w:rPr>
                <w:rFonts w:eastAsia="Times New Roman" w:cstheme="majorHAnsi"/>
                <w:szCs w:val="22"/>
              </w:rPr>
            </w:pPr>
            <w:r w:rsidRPr="00E37BD5">
              <w:rPr>
                <w:rFonts w:eastAsia="Times New Roman" w:cstheme="majorHAnsi"/>
                <w:szCs w:val="22"/>
              </w:rPr>
              <w:t>Office Space</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A08138" w14:textId="77777777" w:rsidR="000E3010" w:rsidRPr="00E37BD5" w:rsidRDefault="000E3010" w:rsidP="000E3010">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auto" w:fill="DCE6F1"/>
            <w:noWrap/>
            <w:vAlign w:val="center"/>
          </w:tcPr>
          <w:p w14:paraId="578A443E" w14:textId="77777777" w:rsidR="000E3010" w:rsidRPr="00E37BD5" w:rsidRDefault="000E3010" w:rsidP="000E3010">
            <w:pPr>
              <w:jc w:val="center"/>
              <w:rPr>
                <w:rFonts w:eastAsia="Times New Roman" w:cstheme="majorHAnsi"/>
                <w:szCs w:val="22"/>
              </w:rPr>
            </w:pPr>
            <w:r>
              <w:rPr>
                <w:rFonts w:eastAsia="Times New Roman" w:cstheme="majorHAnsi"/>
                <w:szCs w:val="22"/>
              </w:rPr>
              <w:t>$3.84</w:t>
            </w:r>
          </w:p>
        </w:tc>
        <w:tc>
          <w:tcPr>
            <w:tcW w:w="2250" w:type="dxa"/>
            <w:tcBorders>
              <w:top w:val="single" w:sz="4" w:space="0" w:color="auto"/>
              <w:left w:val="single" w:sz="4" w:space="0" w:color="auto"/>
              <w:bottom w:val="single" w:sz="4" w:space="0" w:color="auto"/>
              <w:right w:val="single" w:sz="4" w:space="0" w:color="auto"/>
            </w:tcBorders>
            <w:shd w:val="clear" w:color="auto" w:fill="DCE6F1"/>
            <w:noWrap/>
            <w:vAlign w:val="center"/>
          </w:tcPr>
          <w:p w14:paraId="6E68E4F3" w14:textId="3D0AC44F" w:rsidR="000E3010" w:rsidRPr="00E37BD5" w:rsidRDefault="000E3010" w:rsidP="000E3010">
            <w:pPr>
              <w:jc w:val="center"/>
              <w:rPr>
                <w:rFonts w:eastAsia="Times New Roman" w:cstheme="majorHAnsi"/>
                <w:szCs w:val="22"/>
              </w:rPr>
            </w:pPr>
            <w:r>
              <w:rPr>
                <w:rFonts w:eastAsia="Times New Roman" w:cstheme="majorHAnsi"/>
                <w:szCs w:val="22"/>
              </w:rPr>
              <w:t>$3.88</w:t>
            </w:r>
          </w:p>
        </w:tc>
      </w:tr>
      <w:tr w:rsidR="000E3010" w:rsidRPr="00E37BD5" w14:paraId="7B0C8203" w14:textId="77777777" w:rsidTr="00BA2C6F">
        <w:tblPrEx>
          <w:jc w:val="center"/>
          <w:tblInd w:w="0" w:type="dxa"/>
        </w:tblPrEx>
        <w:trPr>
          <w:trHeight w:val="315"/>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7B94AE" w14:textId="77777777" w:rsidR="000E3010" w:rsidRPr="00E37BD5" w:rsidRDefault="000E3010" w:rsidP="000E3010">
            <w:pPr>
              <w:ind w:left="255"/>
              <w:rPr>
                <w:rFonts w:eastAsia="Times New Roman" w:cstheme="majorHAnsi"/>
                <w:szCs w:val="22"/>
              </w:rPr>
            </w:pPr>
            <w:r w:rsidRPr="00E37BD5">
              <w:rPr>
                <w:rFonts w:eastAsia="Times New Roman" w:cstheme="majorHAnsi"/>
                <w:szCs w:val="22"/>
              </w:rPr>
              <w:t>Storage Area</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37F39" w14:textId="77777777" w:rsidR="000E3010" w:rsidRPr="00E37BD5" w:rsidRDefault="000E3010" w:rsidP="000E3010">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B348766" w14:textId="77777777" w:rsidR="000E3010" w:rsidRPr="00E37BD5" w:rsidRDefault="000E3010" w:rsidP="000E3010">
            <w:pPr>
              <w:jc w:val="center"/>
              <w:rPr>
                <w:rFonts w:eastAsia="Times New Roman" w:cstheme="majorHAnsi"/>
                <w:szCs w:val="22"/>
              </w:rPr>
            </w:pPr>
            <w:r>
              <w:rPr>
                <w:rFonts w:eastAsia="Times New Roman" w:cstheme="majorHAnsi"/>
                <w:szCs w:val="22"/>
              </w:rPr>
              <w:t>$1.25</w:t>
            </w:r>
          </w:p>
        </w:tc>
        <w:tc>
          <w:tcPr>
            <w:tcW w:w="225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93B17CA" w14:textId="38C05B0C" w:rsidR="000E3010" w:rsidRPr="00E37BD5" w:rsidRDefault="000E3010" w:rsidP="000E3010">
            <w:pPr>
              <w:jc w:val="center"/>
              <w:rPr>
                <w:rFonts w:eastAsia="Times New Roman" w:cstheme="majorHAnsi"/>
                <w:szCs w:val="22"/>
              </w:rPr>
            </w:pPr>
            <w:r>
              <w:rPr>
                <w:rFonts w:eastAsia="Times New Roman" w:cstheme="majorHAnsi"/>
                <w:szCs w:val="22"/>
              </w:rPr>
              <w:t>$0.60</w:t>
            </w:r>
          </w:p>
        </w:tc>
      </w:tr>
    </w:tbl>
    <w:p w14:paraId="162F34AD" w14:textId="77777777" w:rsidR="00BA2C6F" w:rsidRDefault="00BA2C6F">
      <w:r>
        <w:br w:type="page"/>
      </w:r>
    </w:p>
    <w:p w14:paraId="5AF9FAAF" w14:textId="77777777" w:rsidR="00EE4E9B" w:rsidRDefault="00EE4E9B" w:rsidP="00EE4E9B"/>
    <w:tbl>
      <w:tblPr>
        <w:tblW w:w="9401" w:type="dxa"/>
        <w:tblInd w:w="715" w:type="dxa"/>
        <w:tblLook w:val="04A0" w:firstRow="1" w:lastRow="0" w:firstColumn="1" w:lastColumn="0" w:noHBand="0" w:noVBand="1"/>
      </w:tblPr>
      <w:tblGrid>
        <w:gridCol w:w="3510"/>
        <w:gridCol w:w="1530"/>
        <w:gridCol w:w="2160"/>
        <w:gridCol w:w="2201"/>
      </w:tblGrid>
      <w:tr w:rsidR="00EE4E9B" w:rsidRPr="00E37BD5" w14:paraId="487ED397" w14:textId="77777777" w:rsidTr="00BA2C6F">
        <w:trPr>
          <w:trHeight w:val="480"/>
        </w:trPr>
        <w:tc>
          <w:tcPr>
            <w:tcW w:w="9401" w:type="dxa"/>
            <w:gridSpan w:val="4"/>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hideMark/>
          </w:tcPr>
          <w:p w14:paraId="4312EF9B" w14:textId="58D2BD36" w:rsidR="00EE4E9B" w:rsidRPr="00E37BD5" w:rsidRDefault="00EE4E9B" w:rsidP="00FE6DA0">
            <w:pPr>
              <w:jc w:val="center"/>
              <w:rPr>
                <w:rFonts w:eastAsia="Times New Roman" w:cstheme="majorHAnsi"/>
                <w:b/>
                <w:bCs/>
                <w:color w:val="FFFFFF"/>
                <w:szCs w:val="22"/>
              </w:rPr>
            </w:pPr>
            <w:bookmarkStart w:id="32" w:name="_Toc19023035"/>
            <w:bookmarkStart w:id="33" w:name="_Toc19023185"/>
            <w:bookmarkStart w:id="34" w:name="_Toc19023618"/>
            <w:r>
              <w:rPr>
                <w:rFonts w:eastAsia="Times New Roman"/>
              </w:rPr>
              <w:br w:type="page"/>
            </w:r>
            <w:r w:rsidRPr="00E37BD5">
              <w:rPr>
                <w:rFonts w:cstheme="majorHAnsi"/>
                <w:bCs/>
                <w:szCs w:val="22"/>
              </w:rPr>
              <w:br w:type="page"/>
            </w:r>
            <w:r w:rsidRPr="00A35D39">
              <w:rPr>
                <w:rFonts w:eastAsia="Times New Roman" w:cstheme="majorHAnsi"/>
                <w:b/>
                <w:bCs/>
                <w:color w:val="FFFFFF"/>
                <w:szCs w:val="22"/>
              </w:rPr>
              <w:t>BUILDING</w:t>
            </w:r>
            <w:r w:rsidRPr="00E37BD5">
              <w:rPr>
                <w:rFonts w:eastAsia="Times New Roman" w:cstheme="majorHAnsi"/>
                <w:b/>
                <w:bCs/>
                <w:color w:val="FFFFFF"/>
                <w:szCs w:val="22"/>
              </w:rPr>
              <w:t xml:space="preserve"> RENTAL </w:t>
            </w:r>
            <w:r w:rsidR="00BA2C6F" w:rsidRPr="00E37BD5">
              <w:rPr>
                <w:rFonts w:eastAsia="Times New Roman" w:cstheme="majorHAnsi"/>
                <w:b/>
                <w:bCs/>
                <w:color w:val="FFFFFF"/>
                <w:szCs w:val="22"/>
              </w:rPr>
              <w:t>RATES</w:t>
            </w:r>
            <w:r w:rsidR="00BA2C6F">
              <w:rPr>
                <w:rFonts w:eastAsia="Times New Roman" w:cstheme="majorHAnsi"/>
                <w:b/>
                <w:bCs/>
                <w:color w:val="FFFFFF"/>
                <w:szCs w:val="22"/>
              </w:rPr>
              <w:t xml:space="preserve"> </w:t>
            </w:r>
            <w:r w:rsidR="00BA2C6F" w:rsidRPr="001653A7">
              <w:rPr>
                <w:rFonts w:eastAsia="Times New Roman" w:cstheme="majorHAnsi"/>
                <w:color w:val="FFFFFF"/>
                <w:sz w:val="20"/>
                <w:szCs w:val="20"/>
              </w:rPr>
              <w:t>(continuation)</w:t>
            </w:r>
          </w:p>
        </w:tc>
      </w:tr>
      <w:tr w:rsidR="00EE4E9B" w:rsidRPr="00E37BD5" w14:paraId="1E29A49B" w14:textId="77777777" w:rsidTr="00BA2C6F">
        <w:trPr>
          <w:trHeight w:val="285"/>
        </w:trPr>
        <w:tc>
          <w:tcPr>
            <w:tcW w:w="351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88303B" w14:textId="77777777" w:rsidR="00EE4E9B" w:rsidRPr="00E37BD5" w:rsidRDefault="00EE4E9B" w:rsidP="00FE6DA0">
            <w:pPr>
              <w:jc w:val="center"/>
              <w:rPr>
                <w:rFonts w:eastAsia="Times New Roman" w:cstheme="majorHAnsi"/>
                <w:b/>
                <w:bCs/>
                <w:szCs w:val="22"/>
              </w:rPr>
            </w:pPr>
            <w:r w:rsidRPr="00E37BD5">
              <w:rPr>
                <w:rFonts w:eastAsia="Times New Roman" w:cstheme="majorHAnsi"/>
                <w:b/>
                <w:bCs/>
                <w:szCs w:val="22"/>
              </w:rPr>
              <w:t>REGION</w:t>
            </w:r>
          </w:p>
        </w:tc>
        <w:tc>
          <w:tcPr>
            <w:tcW w:w="153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7AF223F" w14:textId="77777777" w:rsidR="00EE4E9B" w:rsidRPr="00E37BD5" w:rsidRDefault="00EE4E9B" w:rsidP="00FE6DA0">
            <w:pPr>
              <w:jc w:val="center"/>
              <w:rPr>
                <w:rFonts w:eastAsia="Times New Roman" w:cstheme="majorHAnsi"/>
                <w:b/>
                <w:bCs/>
                <w:szCs w:val="22"/>
              </w:rPr>
            </w:pPr>
            <w:r w:rsidRPr="00E37BD5">
              <w:rPr>
                <w:rFonts w:eastAsia="Times New Roman" w:cstheme="majorHAnsi"/>
                <w:b/>
                <w:bCs/>
                <w:szCs w:val="22"/>
              </w:rPr>
              <w:t>UNIT</w:t>
            </w:r>
          </w:p>
        </w:tc>
        <w:tc>
          <w:tcPr>
            <w:tcW w:w="216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54C1AA6B" w14:textId="77777777" w:rsidR="00EE4E9B" w:rsidRPr="00E37BD5" w:rsidRDefault="00EE4E9B" w:rsidP="00FE6DA0">
            <w:pPr>
              <w:jc w:val="center"/>
              <w:rPr>
                <w:rFonts w:eastAsia="Times New Roman" w:cstheme="majorHAnsi"/>
                <w:b/>
                <w:bCs/>
                <w:szCs w:val="22"/>
              </w:rPr>
            </w:pPr>
            <w:r>
              <w:rPr>
                <w:rFonts w:eastAsia="Times New Roman" w:cstheme="majorHAnsi"/>
                <w:b/>
                <w:bCs/>
                <w:szCs w:val="22"/>
              </w:rPr>
              <w:t>CY 2020-21</w:t>
            </w:r>
          </w:p>
        </w:tc>
        <w:tc>
          <w:tcPr>
            <w:tcW w:w="220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24B3BB6A" w14:textId="77777777" w:rsidR="00EE4E9B" w:rsidRPr="00E37BD5" w:rsidRDefault="00EE4E9B" w:rsidP="00FE6DA0">
            <w:pPr>
              <w:jc w:val="center"/>
              <w:rPr>
                <w:rFonts w:eastAsia="Times New Roman" w:cstheme="majorHAnsi"/>
                <w:b/>
                <w:bCs/>
                <w:szCs w:val="22"/>
              </w:rPr>
            </w:pPr>
            <w:r>
              <w:rPr>
                <w:rFonts w:eastAsia="Times New Roman" w:cstheme="majorHAnsi"/>
                <w:b/>
                <w:bCs/>
                <w:szCs w:val="22"/>
              </w:rPr>
              <w:t>BY 2021-22</w:t>
            </w:r>
          </w:p>
        </w:tc>
      </w:tr>
      <w:tr w:rsidR="00BA2C6F" w:rsidRPr="00E37BD5" w14:paraId="60F2E551" w14:textId="77777777" w:rsidTr="00BA2C6F">
        <w:tblPrEx>
          <w:jc w:val="center"/>
          <w:tblInd w:w="0" w:type="dxa"/>
        </w:tblPrEx>
        <w:trPr>
          <w:trHeight w:val="300"/>
          <w:jc w:val="center"/>
        </w:trPr>
        <w:tc>
          <w:tcPr>
            <w:tcW w:w="940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0A83B2C" w14:textId="77777777" w:rsidR="00BA2C6F" w:rsidRPr="00E37BD5" w:rsidRDefault="00BA2C6F" w:rsidP="00337221">
            <w:pPr>
              <w:rPr>
                <w:rFonts w:eastAsia="Times New Roman" w:cstheme="majorHAnsi"/>
                <w:b/>
                <w:bCs/>
                <w:color w:val="002060"/>
                <w:szCs w:val="22"/>
              </w:rPr>
            </w:pPr>
            <w:r>
              <w:rPr>
                <w:rFonts w:eastAsia="Times New Roman" w:cstheme="majorHAnsi"/>
                <w:b/>
                <w:bCs/>
                <w:color w:val="002060"/>
                <w:szCs w:val="22"/>
              </w:rPr>
              <w:t>Office Building #09</w:t>
            </w:r>
          </w:p>
        </w:tc>
      </w:tr>
      <w:tr w:rsidR="00BA2C6F" w:rsidRPr="00E37BD5" w14:paraId="55B2BACE" w14:textId="77777777" w:rsidTr="00BA2C6F">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544890" w14:textId="77777777" w:rsidR="00BA2C6F" w:rsidRPr="00E37BD5" w:rsidRDefault="00BA2C6F" w:rsidP="00337221">
            <w:pPr>
              <w:ind w:left="255"/>
              <w:rPr>
                <w:rFonts w:eastAsia="Times New Roman" w:cstheme="majorHAnsi"/>
                <w:szCs w:val="22"/>
              </w:rPr>
            </w:pPr>
            <w:r w:rsidRPr="00E37BD5">
              <w:rPr>
                <w:rFonts w:eastAsia="Times New Roman" w:cstheme="majorHAnsi"/>
                <w:szCs w:val="22"/>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0AAFA" w14:textId="77777777" w:rsidR="00BA2C6F" w:rsidRPr="00E37BD5" w:rsidRDefault="00BA2C6F" w:rsidP="00337221">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auto" w:fill="DCE6F1"/>
            <w:noWrap/>
            <w:vAlign w:val="center"/>
          </w:tcPr>
          <w:p w14:paraId="725C43E2" w14:textId="77777777" w:rsidR="00BA2C6F" w:rsidRPr="00E37BD5" w:rsidRDefault="00BA2C6F" w:rsidP="00337221">
            <w:pPr>
              <w:jc w:val="center"/>
              <w:rPr>
                <w:rFonts w:eastAsia="Times New Roman" w:cstheme="majorHAnsi"/>
                <w:szCs w:val="22"/>
              </w:rPr>
            </w:pPr>
            <w:r>
              <w:rPr>
                <w:rFonts w:eastAsia="Times New Roman" w:cstheme="majorHAnsi"/>
                <w:szCs w:val="22"/>
              </w:rPr>
              <w:t>$3.84</w:t>
            </w:r>
          </w:p>
        </w:tc>
        <w:tc>
          <w:tcPr>
            <w:tcW w:w="2201" w:type="dxa"/>
            <w:tcBorders>
              <w:top w:val="single" w:sz="4" w:space="0" w:color="auto"/>
              <w:left w:val="single" w:sz="4" w:space="0" w:color="auto"/>
              <w:bottom w:val="single" w:sz="4" w:space="0" w:color="auto"/>
              <w:right w:val="single" w:sz="4" w:space="0" w:color="auto"/>
            </w:tcBorders>
            <w:shd w:val="clear" w:color="auto" w:fill="DCE6F1"/>
            <w:noWrap/>
            <w:vAlign w:val="center"/>
          </w:tcPr>
          <w:p w14:paraId="58A53A19" w14:textId="77777777" w:rsidR="00BA2C6F" w:rsidRPr="00E37BD5" w:rsidRDefault="00BA2C6F" w:rsidP="00337221">
            <w:pPr>
              <w:jc w:val="center"/>
              <w:rPr>
                <w:rFonts w:eastAsia="Times New Roman" w:cstheme="majorHAnsi"/>
                <w:szCs w:val="22"/>
              </w:rPr>
            </w:pPr>
            <w:r>
              <w:rPr>
                <w:rFonts w:eastAsia="Times New Roman" w:cstheme="majorHAnsi"/>
                <w:szCs w:val="22"/>
              </w:rPr>
              <w:t>$3.88</w:t>
            </w:r>
          </w:p>
        </w:tc>
      </w:tr>
      <w:tr w:rsidR="00BA2C6F" w:rsidRPr="00E37BD5" w14:paraId="7660E9A7" w14:textId="77777777" w:rsidTr="00BA2C6F">
        <w:tblPrEx>
          <w:jc w:val="center"/>
          <w:tblInd w:w="0" w:type="dxa"/>
        </w:tblPrEx>
        <w:trPr>
          <w:trHeight w:val="315"/>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555FD" w14:textId="77777777" w:rsidR="00BA2C6F" w:rsidRPr="00E37BD5" w:rsidRDefault="00BA2C6F" w:rsidP="00337221">
            <w:pPr>
              <w:ind w:left="255"/>
              <w:rPr>
                <w:rFonts w:eastAsia="Times New Roman" w:cstheme="majorHAnsi"/>
                <w:szCs w:val="22"/>
              </w:rPr>
            </w:pPr>
            <w:r w:rsidRPr="00E37BD5">
              <w:rPr>
                <w:rFonts w:eastAsia="Times New Roman" w:cstheme="majorHAnsi"/>
                <w:szCs w:val="22"/>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0ACFD" w14:textId="77777777" w:rsidR="00BA2C6F" w:rsidRPr="00E37BD5" w:rsidRDefault="00BA2C6F" w:rsidP="00337221">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3E95D32" w14:textId="77777777" w:rsidR="00BA2C6F" w:rsidRPr="00E37BD5" w:rsidRDefault="00BA2C6F" w:rsidP="00337221">
            <w:pPr>
              <w:jc w:val="center"/>
              <w:rPr>
                <w:rFonts w:eastAsia="Times New Roman" w:cstheme="majorHAnsi"/>
                <w:szCs w:val="22"/>
              </w:rPr>
            </w:pPr>
            <w:r>
              <w:rPr>
                <w:rFonts w:eastAsia="Times New Roman" w:cstheme="majorHAnsi"/>
                <w:szCs w:val="22"/>
              </w:rPr>
              <w:t>$1.25</w:t>
            </w:r>
          </w:p>
        </w:tc>
        <w:tc>
          <w:tcPr>
            <w:tcW w:w="2201"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AA92798" w14:textId="77777777" w:rsidR="00BA2C6F" w:rsidRPr="00E37BD5" w:rsidRDefault="00BA2C6F" w:rsidP="00337221">
            <w:pPr>
              <w:jc w:val="center"/>
              <w:rPr>
                <w:rFonts w:eastAsia="Times New Roman" w:cstheme="majorHAnsi"/>
                <w:szCs w:val="22"/>
              </w:rPr>
            </w:pPr>
            <w:r>
              <w:rPr>
                <w:rFonts w:eastAsia="Times New Roman" w:cstheme="majorHAnsi"/>
                <w:szCs w:val="22"/>
              </w:rPr>
              <w:t>$0.60</w:t>
            </w:r>
          </w:p>
        </w:tc>
      </w:tr>
      <w:tr w:rsidR="00BA2C6F" w:rsidRPr="00E37BD5" w14:paraId="6F523A89" w14:textId="77777777" w:rsidTr="00BA2C6F">
        <w:tblPrEx>
          <w:jc w:val="center"/>
          <w:tblInd w:w="0" w:type="dxa"/>
        </w:tblPrEx>
        <w:trPr>
          <w:trHeight w:val="300"/>
          <w:jc w:val="center"/>
        </w:trPr>
        <w:tc>
          <w:tcPr>
            <w:tcW w:w="940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EF09A09" w14:textId="77777777" w:rsidR="00BA2C6F" w:rsidRPr="00E37BD5" w:rsidRDefault="00BA2C6F" w:rsidP="00337221">
            <w:pPr>
              <w:rPr>
                <w:rFonts w:eastAsia="Times New Roman" w:cstheme="majorHAnsi"/>
                <w:b/>
                <w:bCs/>
                <w:color w:val="002060"/>
                <w:szCs w:val="22"/>
              </w:rPr>
            </w:pPr>
            <w:r>
              <w:rPr>
                <w:rFonts w:eastAsia="Times New Roman" w:cstheme="majorHAnsi"/>
                <w:b/>
                <w:bCs/>
                <w:color w:val="002060"/>
                <w:szCs w:val="22"/>
              </w:rPr>
              <w:t xml:space="preserve">Paul </w:t>
            </w:r>
            <w:proofErr w:type="spellStart"/>
            <w:r>
              <w:rPr>
                <w:rFonts w:eastAsia="Times New Roman" w:cstheme="majorHAnsi"/>
                <w:b/>
                <w:bCs/>
                <w:color w:val="002060"/>
                <w:szCs w:val="22"/>
              </w:rPr>
              <w:t>Bonderson</w:t>
            </w:r>
            <w:proofErr w:type="spellEnd"/>
            <w:r>
              <w:rPr>
                <w:rFonts w:eastAsia="Times New Roman" w:cstheme="majorHAnsi"/>
                <w:b/>
                <w:bCs/>
                <w:color w:val="002060"/>
                <w:szCs w:val="22"/>
              </w:rPr>
              <w:t xml:space="preserve"> Building</w:t>
            </w:r>
          </w:p>
        </w:tc>
      </w:tr>
      <w:tr w:rsidR="00BA2C6F" w:rsidRPr="00E37BD5" w14:paraId="00DCC6BF" w14:textId="77777777" w:rsidTr="00BA2C6F">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C8FEF" w14:textId="77777777" w:rsidR="00BA2C6F" w:rsidRPr="00E37BD5" w:rsidRDefault="00BA2C6F" w:rsidP="00337221">
            <w:pPr>
              <w:ind w:left="255"/>
              <w:rPr>
                <w:rFonts w:eastAsia="Times New Roman" w:cstheme="majorHAnsi"/>
                <w:szCs w:val="22"/>
              </w:rPr>
            </w:pPr>
            <w:r w:rsidRPr="00E37BD5">
              <w:rPr>
                <w:rFonts w:eastAsia="Times New Roman" w:cstheme="majorHAnsi"/>
                <w:szCs w:val="22"/>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A8888" w14:textId="77777777" w:rsidR="00BA2C6F" w:rsidRPr="00E37BD5" w:rsidRDefault="00BA2C6F" w:rsidP="00337221">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3364B8E7" w14:textId="77777777" w:rsidR="00BA2C6F" w:rsidRPr="00E37BD5" w:rsidRDefault="00BA2C6F" w:rsidP="00337221">
            <w:pPr>
              <w:jc w:val="center"/>
              <w:rPr>
                <w:rFonts w:eastAsia="Times New Roman" w:cstheme="majorHAnsi"/>
                <w:szCs w:val="22"/>
              </w:rPr>
            </w:pPr>
            <w:r>
              <w:rPr>
                <w:rFonts w:eastAsia="Times New Roman" w:cstheme="majorHAnsi"/>
                <w:szCs w:val="22"/>
              </w:rPr>
              <w:t>$2.55</w:t>
            </w:r>
          </w:p>
        </w:tc>
        <w:tc>
          <w:tcPr>
            <w:tcW w:w="2201"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3A16342F" w14:textId="77777777" w:rsidR="00BA2C6F" w:rsidRPr="00E37BD5" w:rsidRDefault="00BA2C6F" w:rsidP="00337221">
            <w:pPr>
              <w:jc w:val="center"/>
              <w:rPr>
                <w:rFonts w:eastAsia="Times New Roman" w:cstheme="majorHAnsi"/>
                <w:szCs w:val="22"/>
              </w:rPr>
            </w:pPr>
            <w:r>
              <w:rPr>
                <w:rFonts w:eastAsia="Times New Roman" w:cstheme="majorHAnsi"/>
                <w:szCs w:val="22"/>
              </w:rPr>
              <w:t>$2.28</w:t>
            </w:r>
          </w:p>
        </w:tc>
      </w:tr>
      <w:tr w:rsidR="00BA2C6F" w:rsidRPr="00E37BD5" w14:paraId="32010760" w14:textId="77777777" w:rsidTr="00BA2C6F">
        <w:tblPrEx>
          <w:jc w:val="center"/>
          <w:tblInd w:w="0" w:type="dxa"/>
        </w:tblPrEx>
        <w:trPr>
          <w:trHeight w:val="315"/>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C12E6E" w14:textId="77777777" w:rsidR="00BA2C6F" w:rsidRPr="00E37BD5" w:rsidRDefault="00BA2C6F" w:rsidP="00337221">
            <w:pPr>
              <w:ind w:left="255"/>
              <w:rPr>
                <w:rFonts w:eastAsia="Times New Roman" w:cstheme="majorHAnsi"/>
                <w:szCs w:val="22"/>
              </w:rPr>
            </w:pPr>
            <w:r w:rsidRPr="00E37BD5">
              <w:rPr>
                <w:rFonts w:eastAsia="Times New Roman" w:cstheme="majorHAnsi"/>
                <w:szCs w:val="22"/>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1F0FC5" w14:textId="77777777" w:rsidR="00BA2C6F" w:rsidRPr="00E37BD5" w:rsidRDefault="00BA2C6F" w:rsidP="00337221">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8ACEDCC" w14:textId="77777777" w:rsidR="00BA2C6F" w:rsidRPr="00E37BD5" w:rsidRDefault="00BA2C6F" w:rsidP="00337221">
            <w:pPr>
              <w:jc w:val="center"/>
              <w:rPr>
                <w:rFonts w:eastAsia="Times New Roman" w:cstheme="majorHAnsi"/>
                <w:szCs w:val="22"/>
              </w:rPr>
            </w:pPr>
            <w:r>
              <w:rPr>
                <w:rFonts w:eastAsia="Times New Roman" w:cstheme="majorHAnsi"/>
                <w:szCs w:val="22"/>
              </w:rPr>
              <w:t>$0.61</w:t>
            </w:r>
          </w:p>
        </w:tc>
        <w:tc>
          <w:tcPr>
            <w:tcW w:w="2201"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D2B524B" w14:textId="77777777" w:rsidR="00BA2C6F" w:rsidRPr="00E37BD5" w:rsidRDefault="00BA2C6F" w:rsidP="00337221">
            <w:pPr>
              <w:jc w:val="center"/>
              <w:rPr>
                <w:rFonts w:eastAsia="Times New Roman" w:cstheme="majorHAnsi"/>
                <w:szCs w:val="22"/>
              </w:rPr>
            </w:pPr>
            <w:r>
              <w:rPr>
                <w:rFonts w:eastAsia="Times New Roman" w:cstheme="majorHAnsi"/>
                <w:szCs w:val="22"/>
              </w:rPr>
              <w:t>$0.61</w:t>
            </w:r>
          </w:p>
        </w:tc>
      </w:tr>
      <w:tr w:rsidR="00BA2C6F" w:rsidRPr="00E37BD5" w14:paraId="3AAFA305" w14:textId="77777777" w:rsidTr="00BA2C6F">
        <w:tblPrEx>
          <w:jc w:val="center"/>
          <w:tblInd w:w="0" w:type="dxa"/>
        </w:tblPrEx>
        <w:trPr>
          <w:trHeight w:val="300"/>
          <w:jc w:val="center"/>
        </w:trPr>
        <w:tc>
          <w:tcPr>
            <w:tcW w:w="940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C84B8BA" w14:textId="77777777" w:rsidR="00BA2C6F" w:rsidRPr="00E37BD5" w:rsidRDefault="00BA2C6F" w:rsidP="00337221">
            <w:pPr>
              <w:rPr>
                <w:rFonts w:eastAsia="Times New Roman" w:cstheme="majorHAnsi"/>
                <w:b/>
                <w:bCs/>
                <w:color w:val="002060"/>
                <w:szCs w:val="22"/>
              </w:rPr>
            </w:pPr>
            <w:r>
              <w:rPr>
                <w:rFonts w:eastAsia="Times New Roman" w:cstheme="majorHAnsi"/>
                <w:b/>
                <w:bCs/>
                <w:color w:val="002060"/>
                <w:szCs w:val="22"/>
              </w:rPr>
              <w:t>Red Bluff</w:t>
            </w:r>
          </w:p>
        </w:tc>
      </w:tr>
      <w:tr w:rsidR="00BA2C6F" w:rsidRPr="00E37BD5" w14:paraId="7EBA9CBE" w14:textId="77777777" w:rsidTr="00BA2C6F">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DBC92" w14:textId="77777777" w:rsidR="00BA2C6F" w:rsidRPr="00E37BD5" w:rsidRDefault="00BA2C6F" w:rsidP="00337221">
            <w:pPr>
              <w:ind w:left="255"/>
              <w:rPr>
                <w:rFonts w:eastAsia="Times New Roman" w:cstheme="majorHAnsi"/>
                <w:szCs w:val="22"/>
              </w:rPr>
            </w:pPr>
            <w:r w:rsidRPr="00E37BD5">
              <w:rPr>
                <w:rFonts w:eastAsia="Times New Roman" w:cstheme="majorHAnsi"/>
                <w:szCs w:val="22"/>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8315D" w14:textId="77777777" w:rsidR="00BA2C6F" w:rsidRPr="00E37BD5" w:rsidRDefault="00BA2C6F" w:rsidP="00337221">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E5A8E3B" w14:textId="77777777" w:rsidR="00BA2C6F" w:rsidRPr="00E37BD5" w:rsidRDefault="00BA2C6F" w:rsidP="00337221">
            <w:pPr>
              <w:jc w:val="center"/>
              <w:rPr>
                <w:rFonts w:eastAsia="Times New Roman" w:cstheme="majorHAnsi"/>
                <w:szCs w:val="22"/>
              </w:rPr>
            </w:pPr>
            <w:r>
              <w:rPr>
                <w:rFonts w:eastAsia="Times New Roman" w:cstheme="majorHAnsi"/>
                <w:szCs w:val="22"/>
              </w:rPr>
              <w:t>$2.55</w:t>
            </w:r>
          </w:p>
        </w:tc>
        <w:tc>
          <w:tcPr>
            <w:tcW w:w="2201"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30F5849" w14:textId="77777777" w:rsidR="00BA2C6F" w:rsidRPr="00E37BD5" w:rsidRDefault="00BA2C6F" w:rsidP="00337221">
            <w:pPr>
              <w:jc w:val="center"/>
              <w:rPr>
                <w:rFonts w:eastAsia="Times New Roman" w:cstheme="majorHAnsi"/>
                <w:szCs w:val="22"/>
              </w:rPr>
            </w:pPr>
            <w:r>
              <w:rPr>
                <w:rFonts w:eastAsia="Times New Roman" w:cstheme="majorHAnsi"/>
                <w:szCs w:val="22"/>
              </w:rPr>
              <w:t>$2.04</w:t>
            </w:r>
          </w:p>
        </w:tc>
      </w:tr>
      <w:tr w:rsidR="00BA2C6F" w:rsidRPr="00E37BD5" w14:paraId="4CCEBF98" w14:textId="77777777" w:rsidTr="00BA2C6F">
        <w:tblPrEx>
          <w:jc w:val="center"/>
          <w:tblInd w:w="0" w:type="dxa"/>
        </w:tblPrEx>
        <w:trPr>
          <w:trHeight w:val="315"/>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C1604" w14:textId="77777777" w:rsidR="00BA2C6F" w:rsidRPr="00E37BD5" w:rsidRDefault="00BA2C6F" w:rsidP="00337221">
            <w:pPr>
              <w:ind w:left="255"/>
              <w:rPr>
                <w:rFonts w:eastAsia="Times New Roman" w:cstheme="majorHAnsi"/>
                <w:szCs w:val="22"/>
              </w:rPr>
            </w:pPr>
            <w:r w:rsidRPr="00E37BD5">
              <w:rPr>
                <w:rFonts w:eastAsia="Times New Roman" w:cstheme="majorHAnsi"/>
                <w:szCs w:val="22"/>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858513" w14:textId="77777777" w:rsidR="00BA2C6F" w:rsidRPr="00E37BD5" w:rsidRDefault="00BA2C6F" w:rsidP="00337221">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54EF9C7" w14:textId="77777777" w:rsidR="00BA2C6F" w:rsidRPr="00E37BD5" w:rsidRDefault="00BA2C6F" w:rsidP="00337221">
            <w:pPr>
              <w:jc w:val="center"/>
              <w:rPr>
                <w:rFonts w:eastAsia="Times New Roman" w:cstheme="majorHAnsi"/>
                <w:szCs w:val="22"/>
              </w:rPr>
            </w:pPr>
            <w:r>
              <w:rPr>
                <w:rFonts w:eastAsia="Times New Roman" w:cstheme="majorHAnsi"/>
                <w:szCs w:val="22"/>
              </w:rPr>
              <w:t>$0.61</w:t>
            </w:r>
          </w:p>
        </w:tc>
        <w:tc>
          <w:tcPr>
            <w:tcW w:w="2201"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1D112E6" w14:textId="77777777" w:rsidR="00BA2C6F" w:rsidRPr="00E37BD5" w:rsidRDefault="00BA2C6F" w:rsidP="00337221">
            <w:pPr>
              <w:jc w:val="center"/>
              <w:rPr>
                <w:rFonts w:eastAsia="Times New Roman" w:cstheme="majorHAnsi"/>
                <w:szCs w:val="22"/>
              </w:rPr>
            </w:pPr>
            <w:r>
              <w:rPr>
                <w:rFonts w:eastAsia="Times New Roman" w:cstheme="majorHAnsi"/>
                <w:szCs w:val="22"/>
              </w:rPr>
              <w:t>$0.61</w:t>
            </w:r>
          </w:p>
        </w:tc>
      </w:tr>
      <w:tr w:rsidR="00EE4E9B" w:rsidRPr="00E37BD5" w14:paraId="17B29099" w14:textId="77777777" w:rsidTr="00BA2C6F">
        <w:trPr>
          <w:trHeight w:val="285"/>
        </w:trPr>
        <w:tc>
          <w:tcPr>
            <w:tcW w:w="940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E9C92A5" w14:textId="77777777" w:rsidR="00EE4E9B" w:rsidRPr="00E37BD5" w:rsidRDefault="00EE4E9B" w:rsidP="00FE6DA0">
            <w:pPr>
              <w:rPr>
                <w:rFonts w:eastAsia="Times New Roman" w:cstheme="majorHAnsi"/>
                <w:b/>
                <w:bCs/>
                <w:szCs w:val="22"/>
              </w:rPr>
            </w:pPr>
            <w:r>
              <w:rPr>
                <w:rFonts w:eastAsia="Times New Roman" w:cstheme="majorHAnsi"/>
                <w:b/>
                <w:bCs/>
                <w:color w:val="002060"/>
                <w:szCs w:val="22"/>
              </w:rPr>
              <w:t>Redding</w:t>
            </w:r>
          </w:p>
        </w:tc>
      </w:tr>
      <w:tr w:rsidR="008778E0" w:rsidRPr="00E37BD5" w14:paraId="3938E7B4" w14:textId="77777777" w:rsidTr="00BA2C6F">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1EA17" w14:textId="77777777" w:rsidR="008778E0" w:rsidRPr="00E37BD5" w:rsidRDefault="008778E0" w:rsidP="008778E0">
            <w:pPr>
              <w:ind w:left="255"/>
              <w:rPr>
                <w:rFonts w:eastAsia="Times New Roman" w:cstheme="majorHAnsi"/>
                <w:szCs w:val="22"/>
              </w:rPr>
            </w:pPr>
            <w:r w:rsidRPr="00E37BD5">
              <w:rPr>
                <w:rFonts w:eastAsia="Times New Roman" w:cstheme="majorHAnsi"/>
                <w:szCs w:val="22"/>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5E4A27" w14:textId="77777777" w:rsidR="008778E0" w:rsidRPr="00E37BD5" w:rsidRDefault="008778E0" w:rsidP="008778E0">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F4F6CD1" w14:textId="77777777" w:rsidR="008778E0" w:rsidRPr="00E37BD5" w:rsidRDefault="008778E0" w:rsidP="008778E0">
            <w:pPr>
              <w:jc w:val="center"/>
              <w:rPr>
                <w:rFonts w:eastAsia="Times New Roman" w:cstheme="majorHAnsi"/>
                <w:szCs w:val="22"/>
              </w:rPr>
            </w:pPr>
            <w:r>
              <w:rPr>
                <w:rFonts w:eastAsia="Times New Roman" w:cstheme="majorHAnsi"/>
                <w:szCs w:val="22"/>
              </w:rPr>
              <w:t>$2.55</w:t>
            </w:r>
          </w:p>
        </w:tc>
        <w:tc>
          <w:tcPr>
            <w:tcW w:w="2201"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50E860A" w14:textId="799C19A1" w:rsidR="008778E0" w:rsidRPr="00E37BD5" w:rsidRDefault="008778E0" w:rsidP="008778E0">
            <w:pPr>
              <w:jc w:val="center"/>
              <w:rPr>
                <w:rFonts w:eastAsia="Times New Roman" w:cstheme="majorHAnsi"/>
                <w:szCs w:val="22"/>
              </w:rPr>
            </w:pPr>
            <w:r>
              <w:rPr>
                <w:rFonts w:eastAsia="Times New Roman" w:cstheme="majorHAnsi"/>
                <w:szCs w:val="22"/>
              </w:rPr>
              <w:t>$2.04</w:t>
            </w:r>
          </w:p>
        </w:tc>
      </w:tr>
      <w:tr w:rsidR="008778E0" w:rsidRPr="00E37BD5" w14:paraId="1C83EBB2" w14:textId="77777777" w:rsidTr="00BA2C6F">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1DB576" w14:textId="77777777" w:rsidR="008778E0" w:rsidRPr="00E37BD5" w:rsidRDefault="008778E0" w:rsidP="008778E0">
            <w:pPr>
              <w:ind w:left="255"/>
              <w:rPr>
                <w:rFonts w:eastAsia="Times New Roman" w:cstheme="majorHAnsi"/>
                <w:szCs w:val="22"/>
              </w:rPr>
            </w:pPr>
            <w:r w:rsidRPr="00E37BD5">
              <w:rPr>
                <w:rFonts w:eastAsia="Times New Roman" w:cstheme="majorHAnsi"/>
                <w:szCs w:val="22"/>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C75E3D" w14:textId="77777777" w:rsidR="008778E0" w:rsidRPr="00E37BD5" w:rsidRDefault="008778E0" w:rsidP="008778E0">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07712FD" w14:textId="77777777" w:rsidR="008778E0" w:rsidRPr="00E37BD5" w:rsidRDefault="008778E0" w:rsidP="008778E0">
            <w:pPr>
              <w:jc w:val="center"/>
              <w:rPr>
                <w:rFonts w:eastAsia="Times New Roman" w:cstheme="majorHAnsi"/>
                <w:szCs w:val="22"/>
              </w:rPr>
            </w:pPr>
            <w:r>
              <w:rPr>
                <w:rFonts w:eastAsia="Times New Roman" w:cstheme="majorHAnsi"/>
                <w:szCs w:val="22"/>
              </w:rPr>
              <w:t>$0.61</w:t>
            </w:r>
          </w:p>
        </w:tc>
        <w:tc>
          <w:tcPr>
            <w:tcW w:w="2201"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3206307" w14:textId="5A46462F" w:rsidR="008778E0" w:rsidRPr="00E37BD5" w:rsidRDefault="008778E0" w:rsidP="008778E0">
            <w:pPr>
              <w:jc w:val="center"/>
              <w:rPr>
                <w:rFonts w:eastAsia="Times New Roman" w:cstheme="majorHAnsi"/>
                <w:szCs w:val="22"/>
              </w:rPr>
            </w:pPr>
            <w:r>
              <w:rPr>
                <w:rFonts w:eastAsia="Times New Roman" w:cstheme="majorHAnsi"/>
                <w:szCs w:val="22"/>
              </w:rPr>
              <w:t>$0.61</w:t>
            </w:r>
          </w:p>
        </w:tc>
      </w:tr>
      <w:tr w:rsidR="008778E0" w:rsidRPr="00E37BD5" w14:paraId="7075B9EF" w14:textId="77777777" w:rsidTr="00BA2C6F">
        <w:tblPrEx>
          <w:jc w:val="center"/>
          <w:tblInd w:w="0" w:type="dxa"/>
        </w:tblPrEx>
        <w:trPr>
          <w:trHeight w:val="315"/>
          <w:jc w:val="center"/>
        </w:trPr>
        <w:tc>
          <w:tcPr>
            <w:tcW w:w="940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BF5D193" w14:textId="77777777" w:rsidR="008778E0" w:rsidRPr="00E37BD5" w:rsidRDefault="008778E0" w:rsidP="008778E0">
            <w:pPr>
              <w:rPr>
                <w:rFonts w:eastAsia="Times New Roman" w:cstheme="majorHAnsi"/>
                <w:b/>
                <w:bCs/>
                <w:color w:val="002060"/>
                <w:szCs w:val="22"/>
              </w:rPr>
            </w:pPr>
            <w:r>
              <w:rPr>
                <w:rFonts w:eastAsia="Times New Roman" w:cstheme="majorHAnsi"/>
                <w:b/>
                <w:bCs/>
                <w:color w:val="002060"/>
                <w:szCs w:val="22"/>
              </w:rPr>
              <w:t>Rehabilitation (OB-10)</w:t>
            </w:r>
          </w:p>
        </w:tc>
      </w:tr>
      <w:tr w:rsidR="00F80CB2" w:rsidRPr="00E37BD5" w14:paraId="375A32CC" w14:textId="77777777" w:rsidTr="00BA2C6F">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AF53D" w14:textId="77777777" w:rsidR="00F80CB2" w:rsidRPr="00E37BD5" w:rsidRDefault="00F80CB2" w:rsidP="00F80CB2">
            <w:pPr>
              <w:ind w:left="255"/>
              <w:rPr>
                <w:rFonts w:eastAsia="Times New Roman" w:cstheme="majorHAnsi"/>
                <w:szCs w:val="22"/>
              </w:rPr>
            </w:pPr>
            <w:r w:rsidRPr="00E37BD5">
              <w:rPr>
                <w:rFonts w:eastAsia="Times New Roman" w:cstheme="majorHAnsi"/>
                <w:szCs w:val="22"/>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F2941" w14:textId="77777777" w:rsidR="00F80CB2" w:rsidRPr="00E37BD5" w:rsidRDefault="00F80CB2" w:rsidP="00F80CB2">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8EEABCE" w14:textId="77777777" w:rsidR="00F80CB2" w:rsidRPr="00E37BD5" w:rsidRDefault="00F80CB2" w:rsidP="00F80CB2">
            <w:pPr>
              <w:jc w:val="center"/>
              <w:rPr>
                <w:rFonts w:eastAsia="Times New Roman" w:cstheme="majorHAnsi"/>
                <w:szCs w:val="22"/>
              </w:rPr>
            </w:pPr>
            <w:r w:rsidRPr="00E37BD5">
              <w:rPr>
                <w:rFonts w:eastAsia="Times New Roman" w:cstheme="majorHAnsi"/>
                <w:szCs w:val="22"/>
              </w:rPr>
              <w:t>$</w:t>
            </w:r>
            <w:r>
              <w:rPr>
                <w:rFonts w:eastAsia="Times New Roman" w:cstheme="majorHAnsi"/>
                <w:szCs w:val="22"/>
              </w:rPr>
              <w:t>3.32</w:t>
            </w:r>
          </w:p>
        </w:tc>
        <w:tc>
          <w:tcPr>
            <w:tcW w:w="2201"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741EE27" w14:textId="41F57417" w:rsidR="00F80CB2" w:rsidRPr="00E37BD5" w:rsidRDefault="00F80CB2" w:rsidP="00F80CB2">
            <w:pPr>
              <w:jc w:val="center"/>
              <w:rPr>
                <w:rFonts w:eastAsia="Times New Roman" w:cstheme="majorHAnsi"/>
                <w:szCs w:val="22"/>
              </w:rPr>
            </w:pPr>
            <w:r w:rsidRPr="00E37BD5">
              <w:rPr>
                <w:rFonts w:eastAsia="Times New Roman" w:cstheme="majorHAnsi"/>
                <w:szCs w:val="22"/>
              </w:rPr>
              <w:t>$</w:t>
            </w:r>
            <w:r>
              <w:rPr>
                <w:rFonts w:eastAsia="Times New Roman" w:cstheme="majorHAnsi"/>
                <w:szCs w:val="22"/>
              </w:rPr>
              <w:t>3.38</w:t>
            </w:r>
          </w:p>
        </w:tc>
      </w:tr>
      <w:tr w:rsidR="00F80CB2" w:rsidRPr="00E37BD5" w14:paraId="44B6F0C1" w14:textId="77777777" w:rsidTr="00BA2C6F">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5B93DA" w14:textId="77777777" w:rsidR="00F80CB2" w:rsidRPr="00E37BD5" w:rsidRDefault="00F80CB2" w:rsidP="00F80CB2">
            <w:pPr>
              <w:ind w:left="255"/>
              <w:rPr>
                <w:rFonts w:eastAsia="Times New Roman" w:cstheme="majorHAnsi"/>
                <w:szCs w:val="22"/>
              </w:rPr>
            </w:pPr>
            <w:r w:rsidRPr="00E37BD5">
              <w:rPr>
                <w:rFonts w:eastAsia="Times New Roman" w:cstheme="majorHAnsi"/>
                <w:szCs w:val="22"/>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3E092" w14:textId="77777777" w:rsidR="00F80CB2" w:rsidRPr="00E37BD5" w:rsidRDefault="00F80CB2" w:rsidP="00F80CB2">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350B1ABB" w14:textId="77777777" w:rsidR="00F80CB2" w:rsidRPr="00E37BD5" w:rsidRDefault="00F80CB2" w:rsidP="00F80CB2">
            <w:pPr>
              <w:jc w:val="center"/>
              <w:rPr>
                <w:rFonts w:eastAsia="Times New Roman" w:cstheme="majorHAnsi"/>
                <w:szCs w:val="22"/>
              </w:rPr>
            </w:pPr>
            <w:r>
              <w:rPr>
                <w:rFonts w:eastAsia="Times New Roman" w:cstheme="majorHAnsi"/>
                <w:szCs w:val="22"/>
              </w:rPr>
              <w:t>$1.07</w:t>
            </w:r>
          </w:p>
        </w:tc>
        <w:tc>
          <w:tcPr>
            <w:tcW w:w="2201"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60D3BAC" w14:textId="6941ED36" w:rsidR="00F80CB2" w:rsidRPr="00E37BD5" w:rsidRDefault="00F80CB2" w:rsidP="00F80CB2">
            <w:pPr>
              <w:jc w:val="center"/>
              <w:rPr>
                <w:rFonts w:eastAsia="Times New Roman" w:cstheme="majorHAnsi"/>
                <w:szCs w:val="22"/>
              </w:rPr>
            </w:pPr>
            <w:r>
              <w:rPr>
                <w:rFonts w:eastAsia="Times New Roman" w:cstheme="majorHAnsi"/>
                <w:szCs w:val="22"/>
              </w:rPr>
              <w:t>$0.60</w:t>
            </w:r>
          </w:p>
        </w:tc>
      </w:tr>
      <w:tr w:rsidR="00F80CB2" w:rsidRPr="00E37BD5" w14:paraId="3D9418A7" w14:textId="77777777" w:rsidTr="00BA2C6F">
        <w:tblPrEx>
          <w:jc w:val="center"/>
          <w:tblInd w:w="0" w:type="dxa"/>
        </w:tblPrEx>
        <w:trPr>
          <w:trHeight w:val="300"/>
          <w:jc w:val="center"/>
        </w:trPr>
        <w:tc>
          <w:tcPr>
            <w:tcW w:w="940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93EE997" w14:textId="77777777" w:rsidR="00F80CB2" w:rsidRPr="00E37BD5" w:rsidRDefault="00F80CB2" w:rsidP="00F80CB2">
            <w:pPr>
              <w:rPr>
                <w:rFonts w:eastAsia="Times New Roman" w:cstheme="majorHAnsi"/>
                <w:b/>
                <w:bCs/>
                <w:color w:val="002060"/>
                <w:szCs w:val="22"/>
              </w:rPr>
            </w:pPr>
            <w:r>
              <w:rPr>
                <w:rFonts w:eastAsia="Times New Roman" w:cstheme="majorHAnsi"/>
                <w:b/>
                <w:bCs/>
                <w:color w:val="002060"/>
                <w:szCs w:val="22"/>
              </w:rPr>
              <w:t xml:space="preserve">Resources Building </w:t>
            </w:r>
            <w:r w:rsidRPr="00E37BD5">
              <w:rPr>
                <w:rFonts w:eastAsia="Times New Roman" w:cstheme="majorHAnsi"/>
                <w:color w:val="002060"/>
                <w:szCs w:val="22"/>
              </w:rPr>
              <w:t> </w:t>
            </w:r>
          </w:p>
        </w:tc>
      </w:tr>
      <w:tr w:rsidR="00AB21B9" w:rsidRPr="00E37BD5" w14:paraId="3C79DD7B" w14:textId="77777777" w:rsidTr="00BA2C6F">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828D7D" w14:textId="77777777" w:rsidR="00AB21B9" w:rsidRPr="00E37BD5" w:rsidRDefault="00AB21B9" w:rsidP="00AB21B9">
            <w:pPr>
              <w:ind w:left="255"/>
              <w:rPr>
                <w:rFonts w:eastAsia="Times New Roman" w:cstheme="majorHAnsi"/>
                <w:szCs w:val="22"/>
              </w:rPr>
            </w:pPr>
            <w:r w:rsidRPr="00E37BD5">
              <w:rPr>
                <w:rFonts w:eastAsia="Times New Roman" w:cstheme="majorHAnsi"/>
                <w:szCs w:val="22"/>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7AF7E9" w14:textId="77777777" w:rsidR="00AB21B9" w:rsidRPr="00E37BD5" w:rsidRDefault="00AB21B9" w:rsidP="00AB21B9">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4857718" w14:textId="77777777" w:rsidR="00AB21B9" w:rsidRPr="00E37BD5" w:rsidRDefault="00AB21B9" w:rsidP="00AB21B9">
            <w:pPr>
              <w:jc w:val="center"/>
              <w:rPr>
                <w:rFonts w:eastAsia="Times New Roman" w:cstheme="majorHAnsi"/>
                <w:szCs w:val="22"/>
              </w:rPr>
            </w:pPr>
            <w:r>
              <w:rPr>
                <w:rFonts w:eastAsia="Times New Roman" w:cstheme="majorHAnsi"/>
                <w:szCs w:val="22"/>
              </w:rPr>
              <w:t>$2.55</w:t>
            </w:r>
          </w:p>
        </w:tc>
        <w:tc>
          <w:tcPr>
            <w:tcW w:w="2201"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F369835" w14:textId="03DF9C94" w:rsidR="00AB21B9" w:rsidRPr="00E37BD5" w:rsidRDefault="00AB21B9" w:rsidP="00AB21B9">
            <w:pPr>
              <w:jc w:val="center"/>
              <w:rPr>
                <w:rFonts w:eastAsia="Times New Roman" w:cstheme="majorHAnsi"/>
                <w:szCs w:val="22"/>
              </w:rPr>
            </w:pPr>
            <w:r>
              <w:rPr>
                <w:rFonts w:eastAsia="Times New Roman" w:cstheme="majorHAnsi"/>
                <w:szCs w:val="22"/>
              </w:rPr>
              <w:t>N/A</w:t>
            </w:r>
          </w:p>
        </w:tc>
      </w:tr>
      <w:tr w:rsidR="00AB21B9" w:rsidRPr="00E37BD5" w14:paraId="2E64FEEF" w14:textId="77777777" w:rsidTr="00BA2C6F">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328250" w14:textId="77777777" w:rsidR="00AB21B9" w:rsidRPr="00E37BD5" w:rsidRDefault="00AB21B9" w:rsidP="00AB21B9">
            <w:pPr>
              <w:ind w:left="255"/>
              <w:rPr>
                <w:rFonts w:eastAsia="Times New Roman" w:cstheme="majorHAnsi"/>
                <w:szCs w:val="22"/>
              </w:rPr>
            </w:pPr>
            <w:r w:rsidRPr="00E37BD5">
              <w:rPr>
                <w:rFonts w:eastAsia="Times New Roman" w:cstheme="majorHAnsi"/>
                <w:szCs w:val="22"/>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BE0D9A" w14:textId="77777777" w:rsidR="00AB21B9" w:rsidRPr="00E37BD5" w:rsidRDefault="00AB21B9" w:rsidP="00AB21B9">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C1CC549" w14:textId="77777777" w:rsidR="00AB21B9" w:rsidRPr="00E37BD5" w:rsidRDefault="00AB21B9" w:rsidP="00AB21B9">
            <w:pPr>
              <w:jc w:val="center"/>
              <w:rPr>
                <w:rFonts w:eastAsia="Times New Roman" w:cstheme="majorHAnsi"/>
                <w:szCs w:val="22"/>
              </w:rPr>
            </w:pPr>
            <w:r>
              <w:rPr>
                <w:rFonts w:eastAsia="Times New Roman" w:cstheme="majorHAnsi"/>
                <w:szCs w:val="22"/>
              </w:rPr>
              <w:t>$0.61</w:t>
            </w:r>
          </w:p>
        </w:tc>
        <w:tc>
          <w:tcPr>
            <w:tcW w:w="2201"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6C92A35" w14:textId="2605764E" w:rsidR="00AB21B9" w:rsidRPr="00E37BD5" w:rsidRDefault="00AB21B9" w:rsidP="00AB21B9">
            <w:pPr>
              <w:jc w:val="center"/>
              <w:rPr>
                <w:rFonts w:eastAsia="Times New Roman" w:cstheme="majorHAnsi"/>
                <w:szCs w:val="22"/>
              </w:rPr>
            </w:pPr>
            <w:r>
              <w:rPr>
                <w:rFonts w:eastAsia="Times New Roman" w:cstheme="majorHAnsi"/>
                <w:szCs w:val="22"/>
              </w:rPr>
              <w:t>N/A</w:t>
            </w:r>
          </w:p>
        </w:tc>
      </w:tr>
      <w:tr w:rsidR="00AB21B9" w:rsidRPr="00E37BD5" w14:paraId="30C25F62" w14:textId="77777777" w:rsidTr="00BA2C6F">
        <w:tblPrEx>
          <w:jc w:val="center"/>
          <w:tblInd w:w="0" w:type="dxa"/>
        </w:tblPrEx>
        <w:trPr>
          <w:trHeight w:val="300"/>
          <w:jc w:val="center"/>
        </w:trPr>
        <w:tc>
          <w:tcPr>
            <w:tcW w:w="940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394DBD5" w14:textId="77777777" w:rsidR="00AB21B9" w:rsidRPr="00E37BD5" w:rsidRDefault="00AB21B9" w:rsidP="00AB21B9">
            <w:pPr>
              <w:rPr>
                <w:rFonts w:eastAsia="Times New Roman" w:cstheme="majorHAnsi"/>
                <w:b/>
                <w:bCs/>
                <w:color w:val="002060"/>
                <w:szCs w:val="22"/>
              </w:rPr>
            </w:pPr>
            <w:r>
              <w:rPr>
                <w:rFonts w:eastAsia="Times New Roman" w:cstheme="majorHAnsi"/>
                <w:b/>
                <w:bCs/>
                <w:color w:val="002060"/>
                <w:szCs w:val="22"/>
              </w:rPr>
              <w:t>Riverside Cal-Towers</w:t>
            </w:r>
            <w:r w:rsidRPr="00E37BD5">
              <w:rPr>
                <w:rFonts w:eastAsia="Times New Roman" w:cstheme="majorHAnsi"/>
                <w:color w:val="002060"/>
                <w:szCs w:val="22"/>
              </w:rPr>
              <w:t> </w:t>
            </w:r>
          </w:p>
        </w:tc>
      </w:tr>
      <w:tr w:rsidR="007335E4" w:rsidRPr="00E37BD5" w14:paraId="50B1FDE8" w14:textId="77777777" w:rsidTr="00BA2C6F">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D206BF" w14:textId="77777777" w:rsidR="007335E4" w:rsidRPr="00E37BD5" w:rsidRDefault="007335E4" w:rsidP="007335E4">
            <w:pPr>
              <w:ind w:left="255"/>
              <w:rPr>
                <w:rFonts w:eastAsia="Times New Roman" w:cstheme="majorHAnsi"/>
                <w:szCs w:val="22"/>
              </w:rPr>
            </w:pPr>
            <w:r w:rsidRPr="00E37BD5">
              <w:rPr>
                <w:rFonts w:eastAsia="Times New Roman" w:cstheme="majorHAnsi"/>
                <w:szCs w:val="22"/>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9A68D" w14:textId="77777777" w:rsidR="007335E4" w:rsidRPr="00E37BD5" w:rsidRDefault="007335E4" w:rsidP="007335E4">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1574EE9" w14:textId="77777777" w:rsidR="007335E4" w:rsidRPr="00E37BD5" w:rsidRDefault="007335E4" w:rsidP="007335E4">
            <w:pPr>
              <w:jc w:val="center"/>
              <w:rPr>
                <w:rFonts w:eastAsia="Times New Roman" w:cstheme="majorHAnsi"/>
                <w:szCs w:val="22"/>
              </w:rPr>
            </w:pPr>
            <w:r>
              <w:rPr>
                <w:rFonts w:eastAsia="Times New Roman" w:cstheme="majorHAnsi"/>
                <w:szCs w:val="22"/>
              </w:rPr>
              <w:t>$5.65</w:t>
            </w:r>
          </w:p>
        </w:tc>
        <w:tc>
          <w:tcPr>
            <w:tcW w:w="2201"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D7AF265" w14:textId="3BBE4223" w:rsidR="007335E4" w:rsidRPr="00E37BD5" w:rsidRDefault="007335E4" w:rsidP="007335E4">
            <w:pPr>
              <w:jc w:val="center"/>
              <w:rPr>
                <w:rFonts w:eastAsia="Times New Roman" w:cstheme="majorHAnsi"/>
                <w:szCs w:val="22"/>
              </w:rPr>
            </w:pPr>
            <w:r>
              <w:rPr>
                <w:rFonts w:eastAsia="Times New Roman" w:cstheme="majorHAnsi"/>
                <w:szCs w:val="22"/>
              </w:rPr>
              <w:t>$5.00</w:t>
            </w:r>
          </w:p>
        </w:tc>
      </w:tr>
      <w:tr w:rsidR="007335E4" w:rsidRPr="00E37BD5" w14:paraId="2C6BCBB9" w14:textId="77777777" w:rsidTr="00BA2C6F">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6698BA" w14:textId="77777777" w:rsidR="007335E4" w:rsidRPr="00E37BD5" w:rsidRDefault="007335E4" w:rsidP="007335E4">
            <w:pPr>
              <w:ind w:left="255"/>
              <w:rPr>
                <w:rFonts w:eastAsia="Times New Roman" w:cstheme="majorHAnsi"/>
                <w:szCs w:val="22"/>
              </w:rPr>
            </w:pPr>
            <w:r w:rsidRPr="00E37BD5">
              <w:rPr>
                <w:rFonts w:eastAsia="Times New Roman" w:cstheme="majorHAnsi"/>
                <w:szCs w:val="22"/>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FE038B" w14:textId="77777777" w:rsidR="007335E4" w:rsidRPr="00E37BD5" w:rsidRDefault="007335E4" w:rsidP="007335E4">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CDABB85" w14:textId="77777777" w:rsidR="007335E4" w:rsidRPr="00E37BD5" w:rsidRDefault="007335E4" w:rsidP="007335E4">
            <w:pPr>
              <w:jc w:val="center"/>
              <w:rPr>
                <w:rFonts w:eastAsia="Times New Roman" w:cstheme="majorHAnsi"/>
                <w:szCs w:val="22"/>
              </w:rPr>
            </w:pPr>
            <w:r>
              <w:rPr>
                <w:rFonts w:eastAsia="Times New Roman" w:cstheme="majorHAnsi"/>
                <w:szCs w:val="22"/>
              </w:rPr>
              <w:t>$1.85</w:t>
            </w:r>
          </w:p>
        </w:tc>
        <w:tc>
          <w:tcPr>
            <w:tcW w:w="2201"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E58B6DA" w14:textId="3BF6738E" w:rsidR="007335E4" w:rsidRPr="00E37BD5" w:rsidRDefault="007335E4" w:rsidP="007335E4">
            <w:pPr>
              <w:jc w:val="center"/>
              <w:rPr>
                <w:rFonts w:eastAsia="Times New Roman" w:cstheme="majorHAnsi"/>
                <w:szCs w:val="22"/>
              </w:rPr>
            </w:pPr>
            <w:r>
              <w:rPr>
                <w:rFonts w:eastAsia="Times New Roman" w:cstheme="majorHAnsi"/>
                <w:szCs w:val="22"/>
              </w:rPr>
              <w:t>$0.83</w:t>
            </w:r>
          </w:p>
        </w:tc>
      </w:tr>
      <w:tr w:rsidR="007335E4" w:rsidRPr="00E37BD5" w14:paraId="65CC8E4F" w14:textId="77777777" w:rsidTr="00BA2C6F">
        <w:tblPrEx>
          <w:jc w:val="center"/>
          <w:tblInd w:w="0" w:type="dxa"/>
        </w:tblPrEx>
        <w:trPr>
          <w:trHeight w:val="300"/>
          <w:jc w:val="center"/>
        </w:trPr>
        <w:tc>
          <w:tcPr>
            <w:tcW w:w="940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E733BDE" w14:textId="77777777" w:rsidR="007335E4" w:rsidRPr="00E37BD5" w:rsidRDefault="007335E4" w:rsidP="007335E4">
            <w:pPr>
              <w:rPr>
                <w:rFonts w:eastAsia="Times New Roman" w:cstheme="majorHAnsi"/>
                <w:b/>
                <w:bCs/>
                <w:color w:val="002060"/>
                <w:szCs w:val="22"/>
              </w:rPr>
            </w:pPr>
            <w:r>
              <w:rPr>
                <w:rFonts w:eastAsia="Times New Roman" w:cstheme="majorHAnsi"/>
                <w:b/>
                <w:bCs/>
                <w:color w:val="002060"/>
                <w:szCs w:val="22"/>
              </w:rPr>
              <w:t>Ronald Reagan State Building</w:t>
            </w:r>
            <w:r w:rsidRPr="00E37BD5">
              <w:rPr>
                <w:rFonts w:eastAsia="Times New Roman" w:cstheme="majorHAnsi"/>
                <w:color w:val="002060"/>
                <w:szCs w:val="22"/>
              </w:rPr>
              <w:t> </w:t>
            </w:r>
          </w:p>
        </w:tc>
      </w:tr>
      <w:tr w:rsidR="00AB34BC" w:rsidRPr="00E37BD5" w14:paraId="57FD9DB2" w14:textId="77777777" w:rsidTr="00BA2C6F">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7C64A8" w14:textId="77777777" w:rsidR="00AB34BC" w:rsidRPr="00E37BD5" w:rsidRDefault="00AB34BC" w:rsidP="00AB34BC">
            <w:pPr>
              <w:ind w:left="255"/>
              <w:rPr>
                <w:rFonts w:eastAsia="Times New Roman" w:cstheme="majorHAnsi"/>
                <w:szCs w:val="22"/>
              </w:rPr>
            </w:pPr>
            <w:r w:rsidRPr="00E37BD5">
              <w:rPr>
                <w:rFonts w:eastAsia="Times New Roman" w:cstheme="majorHAnsi"/>
                <w:szCs w:val="22"/>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E79D2" w14:textId="77777777" w:rsidR="00AB34BC" w:rsidRPr="00E37BD5" w:rsidRDefault="00AB34BC" w:rsidP="00AB34BC">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0041946" w14:textId="77777777" w:rsidR="00AB34BC" w:rsidRPr="00E37BD5" w:rsidRDefault="00AB34BC" w:rsidP="00AB34BC">
            <w:pPr>
              <w:jc w:val="center"/>
              <w:rPr>
                <w:rFonts w:eastAsia="Times New Roman" w:cstheme="majorHAnsi"/>
                <w:szCs w:val="22"/>
              </w:rPr>
            </w:pPr>
            <w:r>
              <w:rPr>
                <w:rFonts w:eastAsia="Times New Roman" w:cstheme="majorHAnsi"/>
                <w:szCs w:val="22"/>
              </w:rPr>
              <w:t>$2.72</w:t>
            </w:r>
          </w:p>
        </w:tc>
        <w:tc>
          <w:tcPr>
            <w:tcW w:w="2201"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84A5DCE" w14:textId="4C007736" w:rsidR="00AB34BC" w:rsidRPr="00E37BD5" w:rsidRDefault="00AB34BC" w:rsidP="00AB34BC">
            <w:pPr>
              <w:jc w:val="center"/>
              <w:rPr>
                <w:rFonts w:eastAsia="Times New Roman" w:cstheme="majorHAnsi"/>
                <w:szCs w:val="22"/>
              </w:rPr>
            </w:pPr>
            <w:r>
              <w:rPr>
                <w:rFonts w:eastAsia="Times New Roman" w:cstheme="majorHAnsi"/>
                <w:szCs w:val="22"/>
              </w:rPr>
              <w:t>$2.77</w:t>
            </w:r>
          </w:p>
        </w:tc>
      </w:tr>
      <w:tr w:rsidR="00AB34BC" w:rsidRPr="00E37BD5" w14:paraId="5AE4A48B" w14:textId="77777777" w:rsidTr="00BA2C6F">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7AB3A" w14:textId="77777777" w:rsidR="00AB34BC" w:rsidRPr="00E37BD5" w:rsidRDefault="00AB34BC" w:rsidP="00AB34BC">
            <w:pPr>
              <w:ind w:left="255"/>
              <w:rPr>
                <w:rFonts w:eastAsia="Times New Roman" w:cstheme="majorHAnsi"/>
                <w:szCs w:val="22"/>
              </w:rPr>
            </w:pPr>
            <w:r w:rsidRPr="00E37BD5">
              <w:rPr>
                <w:rFonts w:eastAsia="Times New Roman" w:cstheme="majorHAnsi"/>
                <w:szCs w:val="22"/>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0A9AF" w14:textId="77777777" w:rsidR="00AB34BC" w:rsidRPr="00E37BD5" w:rsidRDefault="00AB34BC" w:rsidP="00AB34BC">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8CA81B4" w14:textId="77777777" w:rsidR="00AB34BC" w:rsidRPr="00E37BD5" w:rsidRDefault="00AB34BC" w:rsidP="00AB34BC">
            <w:pPr>
              <w:jc w:val="center"/>
              <w:rPr>
                <w:rFonts w:eastAsia="Times New Roman" w:cstheme="majorHAnsi"/>
                <w:szCs w:val="22"/>
              </w:rPr>
            </w:pPr>
            <w:r>
              <w:rPr>
                <w:rFonts w:eastAsia="Times New Roman" w:cstheme="majorHAnsi"/>
                <w:szCs w:val="22"/>
              </w:rPr>
              <w:t>$0.61</w:t>
            </w:r>
          </w:p>
        </w:tc>
        <w:tc>
          <w:tcPr>
            <w:tcW w:w="2201"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BDEBC24" w14:textId="58EC6ADE" w:rsidR="00AB34BC" w:rsidRPr="00E37BD5" w:rsidRDefault="00AB34BC" w:rsidP="00AB34BC">
            <w:pPr>
              <w:jc w:val="center"/>
              <w:rPr>
                <w:rFonts w:eastAsia="Times New Roman" w:cstheme="majorHAnsi"/>
                <w:szCs w:val="22"/>
              </w:rPr>
            </w:pPr>
            <w:r>
              <w:rPr>
                <w:rFonts w:eastAsia="Times New Roman" w:cstheme="majorHAnsi"/>
                <w:szCs w:val="22"/>
              </w:rPr>
              <w:t>$0.71</w:t>
            </w:r>
          </w:p>
        </w:tc>
      </w:tr>
      <w:tr w:rsidR="00AB34BC" w:rsidRPr="00E37BD5" w14:paraId="7C3E74DC" w14:textId="77777777" w:rsidTr="00BA2C6F">
        <w:trPr>
          <w:trHeight w:val="285"/>
        </w:trPr>
        <w:tc>
          <w:tcPr>
            <w:tcW w:w="940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0893EE4" w14:textId="77777777" w:rsidR="00AB34BC" w:rsidRDefault="00AB34BC" w:rsidP="00AB34BC">
            <w:pPr>
              <w:rPr>
                <w:rFonts w:eastAsia="Times New Roman" w:cstheme="majorHAnsi"/>
                <w:b/>
                <w:bCs/>
                <w:color w:val="002060"/>
                <w:szCs w:val="22"/>
              </w:rPr>
            </w:pPr>
            <w:r>
              <w:rPr>
                <w:rFonts w:eastAsia="Times New Roman" w:cstheme="majorHAnsi"/>
                <w:b/>
                <w:bCs/>
                <w:color w:val="002060"/>
                <w:szCs w:val="22"/>
              </w:rPr>
              <w:t xml:space="preserve">San Diego </w:t>
            </w:r>
          </w:p>
        </w:tc>
      </w:tr>
      <w:tr w:rsidR="00AA4FA5" w:rsidRPr="00E37BD5" w14:paraId="36D27609" w14:textId="77777777" w:rsidTr="00BA2C6F">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16196E" w14:textId="77777777" w:rsidR="00AA4FA5" w:rsidRPr="00E37BD5" w:rsidRDefault="00AA4FA5" w:rsidP="00AA4FA5">
            <w:pPr>
              <w:ind w:left="255"/>
              <w:rPr>
                <w:rFonts w:eastAsia="Times New Roman" w:cstheme="majorHAnsi"/>
                <w:szCs w:val="22"/>
              </w:rPr>
            </w:pPr>
            <w:r w:rsidRPr="00E37BD5">
              <w:rPr>
                <w:rFonts w:eastAsia="Times New Roman" w:cstheme="majorHAnsi"/>
                <w:szCs w:val="22"/>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DA4E08" w14:textId="77777777" w:rsidR="00AA4FA5" w:rsidRPr="00E37BD5" w:rsidRDefault="00AA4FA5" w:rsidP="00AA4FA5">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EF03DCF" w14:textId="77777777" w:rsidR="00AA4FA5" w:rsidRDefault="00AA4FA5" w:rsidP="00AA4FA5">
            <w:pPr>
              <w:jc w:val="center"/>
              <w:rPr>
                <w:rFonts w:eastAsia="Times New Roman" w:cstheme="majorHAnsi"/>
                <w:szCs w:val="22"/>
              </w:rPr>
            </w:pPr>
            <w:r>
              <w:rPr>
                <w:rFonts w:eastAsia="Times New Roman" w:cstheme="majorHAnsi"/>
                <w:szCs w:val="22"/>
              </w:rPr>
              <w:t>$2.55</w:t>
            </w:r>
          </w:p>
        </w:tc>
        <w:tc>
          <w:tcPr>
            <w:tcW w:w="2201"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18001D0" w14:textId="4BB81005" w:rsidR="00AA4FA5" w:rsidRDefault="00AA4FA5" w:rsidP="00AA4FA5">
            <w:pPr>
              <w:jc w:val="center"/>
              <w:rPr>
                <w:rFonts w:eastAsia="Times New Roman" w:cstheme="majorHAnsi"/>
                <w:szCs w:val="22"/>
              </w:rPr>
            </w:pPr>
            <w:r>
              <w:rPr>
                <w:rFonts w:eastAsia="Times New Roman" w:cstheme="majorHAnsi"/>
                <w:szCs w:val="22"/>
              </w:rPr>
              <w:t>$2.35</w:t>
            </w:r>
          </w:p>
        </w:tc>
      </w:tr>
      <w:tr w:rsidR="00AA4FA5" w:rsidRPr="00E37BD5" w14:paraId="4014EB97" w14:textId="77777777" w:rsidTr="00BA2C6F">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06F935" w14:textId="77777777" w:rsidR="00AA4FA5" w:rsidRPr="00E37BD5" w:rsidRDefault="00AA4FA5" w:rsidP="00AA4FA5">
            <w:pPr>
              <w:ind w:left="255"/>
              <w:rPr>
                <w:rFonts w:eastAsia="Times New Roman" w:cstheme="majorHAnsi"/>
                <w:szCs w:val="22"/>
              </w:rPr>
            </w:pPr>
            <w:r w:rsidRPr="00E37BD5">
              <w:rPr>
                <w:rFonts w:eastAsia="Times New Roman" w:cstheme="majorHAnsi"/>
                <w:szCs w:val="22"/>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33A18" w14:textId="77777777" w:rsidR="00AA4FA5" w:rsidRPr="00E37BD5" w:rsidRDefault="00AA4FA5" w:rsidP="00AA4FA5">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428B4BD" w14:textId="77777777" w:rsidR="00AA4FA5" w:rsidRDefault="00AA4FA5" w:rsidP="00AA4FA5">
            <w:pPr>
              <w:jc w:val="center"/>
              <w:rPr>
                <w:rFonts w:eastAsia="Times New Roman" w:cstheme="majorHAnsi"/>
                <w:szCs w:val="22"/>
              </w:rPr>
            </w:pPr>
            <w:r>
              <w:rPr>
                <w:rFonts w:eastAsia="Times New Roman" w:cstheme="majorHAnsi"/>
                <w:szCs w:val="22"/>
              </w:rPr>
              <w:t>$0.61</w:t>
            </w:r>
          </w:p>
        </w:tc>
        <w:tc>
          <w:tcPr>
            <w:tcW w:w="2201"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8AA809C" w14:textId="3D490ADF" w:rsidR="00AA4FA5" w:rsidRDefault="00AA4FA5" w:rsidP="00AA4FA5">
            <w:pPr>
              <w:jc w:val="center"/>
              <w:rPr>
                <w:rFonts w:eastAsia="Times New Roman" w:cstheme="majorHAnsi"/>
                <w:szCs w:val="22"/>
              </w:rPr>
            </w:pPr>
            <w:r>
              <w:rPr>
                <w:rFonts w:eastAsia="Times New Roman" w:cstheme="majorHAnsi"/>
                <w:szCs w:val="22"/>
              </w:rPr>
              <w:t>$0.61</w:t>
            </w:r>
          </w:p>
        </w:tc>
      </w:tr>
      <w:tr w:rsidR="00AA4FA5" w:rsidRPr="00E37BD5" w14:paraId="50B962DB" w14:textId="77777777" w:rsidTr="00BA2C6F">
        <w:tblPrEx>
          <w:jc w:val="center"/>
          <w:tblInd w:w="0" w:type="dxa"/>
        </w:tblPrEx>
        <w:trPr>
          <w:trHeight w:val="315"/>
          <w:jc w:val="center"/>
        </w:trPr>
        <w:tc>
          <w:tcPr>
            <w:tcW w:w="940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D9ED0B3" w14:textId="77777777" w:rsidR="00AA4FA5" w:rsidRDefault="00AA4FA5" w:rsidP="00AA4FA5">
            <w:pPr>
              <w:rPr>
                <w:rFonts w:eastAsia="Times New Roman" w:cstheme="majorHAnsi"/>
                <w:b/>
                <w:bCs/>
                <w:color w:val="002060"/>
                <w:szCs w:val="22"/>
              </w:rPr>
            </w:pPr>
            <w:r>
              <w:rPr>
                <w:rFonts w:eastAsia="Times New Roman" w:cstheme="majorHAnsi"/>
                <w:b/>
                <w:bCs/>
                <w:color w:val="002060"/>
                <w:szCs w:val="22"/>
              </w:rPr>
              <w:t>San Diego Mission Valley</w:t>
            </w:r>
          </w:p>
        </w:tc>
      </w:tr>
      <w:tr w:rsidR="005A1525" w:rsidRPr="00E37BD5" w14:paraId="2AC55A9D" w14:textId="77777777" w:rsidTr="00BA2C6F">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1240E6" w14:textId="77777777" w:rsidR="005A1525" w:rsidRPr="00E37BD5" w:rsidRDefault="005A1525" w:rsidP="005A1525">
            <w:pPr>
              <w:ind w:left="255"/>
              <w:rPr>
                <w:rFonts w:eastAsia="Times New Roman" w:cstheme="majorHAnsi"/>
                <w:szCs w:val="22"/>
              </w:rPr>
            </w:pPr>
            <w:r w:rsidRPr="00E37BD5">
              <w:rPr>
                <w:rFonts w:eastAsia="Times New Roman" w:cstheme="majorHAnsi"/>
                <w:szCs w:val="22"/>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0B37D" w14:textId="77777777" w:rsidR="005A1525" w:rsidRPr="00E37BD5" w:rsidRDefault="005A1525" w:rsidP="005A1525">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90286AC" w14:textId="77777777" w:rsidR="005A1525" w:rsidRDefault="005A1525" w:rsidP="005A1525">
            <w:pPr>
              <w:jc w:val="center"/>
              <w:rPr>
                <w:rFonts w:eastAsia="Times New Roman" w:cstheme="majorHAnsi"/>
                <w:szCs w:val="22"/>
              </w:rPr>
            </w:pPr>
            <w:r>
              <w:rPr>
                <w:rFonts w:eastAsia="Times New Roman" w:cstheme="majorHAnsi"/>
                <w:szCs w:val="22"/>
              </w:rPr>
              <w:t>$3.00</w:t>
            </w:r>
          </w:p>
        </w:tc>
        <w:tc>
          <w:tcPr>
            <w:tcW w:w="2201"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0F53A2C" w14:textId="3A7AA12C" w:rsidR="005A1525" w:rsidRDefault="005A1525" w:rsidP="005A1525">
            <w:pPr>
              <w:jc w:val="center"/>
              <w:rPr>
                <w:rFonts w:eastAsia="Times New Roman" w:cstheme="majorHAnsi"/>
                <w:szCs w:val="22"/>
              </w:rPr>
            </w:pPr>
            <w:r>
              <w:rPr>
                <w:rFonts w:eastAsia="Times New Roman" w:cstheme="majorHAnsi"/>
                <w:szCs w:val="22"/>
              </w:rPr>
              <w:t>$3.05</w:t>
            </w:r>
          </w:p>
        </w:tc>
      </w:tr>
      <w:tr w:rsidR="005A1525" w:rsidRPr="00E37BD5" w14:paraId="12029ED9" w14:textId="77777777" w:rsidTr="00BA2C6F">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20E73" w14:textId="77777777" w:rsidR="005A1525" w:rsidRPr="00E37BD5" w:rsidRDefault="005A1525" w:rsidP="005A1525">
            <w:pPr>
              <w:ind w:left="255"/>
              <w:rPr>
                <w:rFonts w:eastAsia="Times New Roman" w:cstheme="majorHAnsi"/>
                <w:szCs w:val="22"/>
              </w:rPr>
            </w:pPr>
            <w:r w:rsidRPr="00E37BD5">
              <w:rPr>
                <w:rFonts w:eastAsia="Times New Roman" w:cstheme="majorHAnsi"/>
                <w:szCs w:val="22"/>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6154AD" w14:textId="77777777" w:rsidR="005A1525" w:rsidRPr="00E37BD5" w:rsidRDefault="005A1525" w:rsidP="005A1525">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FFA5746" w14:textId="77777777" w:rsidR="005A1525" w:rsidRDefault="005A1525" w:rsidP="005A1525">
            <w:pPr>
              <w:jc w:val="center"/>
              <w:rPr>
                <w:rFonts w:eastAsia="Times New Roman" w:cstheme="majorHAnsi"/>
                <w:szCs w:val="22"/>
              </w:rPr>
            </w:pPr>
            <w:r>
              <w:rPr>
                <w:rFonts w:eastAsia="Times New Roman" w:cstheme="majorHAnsi"/>
                <w:szCs w:val="22"/>
              </w:rPr>
              <w:t>$0.97</w:t>
            </w:r>
          </w:p>
        </w:tc>
        <w:tc>
          <w:tcPr>
            <w:tcW w:w="2201"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1F2FDE1" w14:textId="6639258C" w:rsidR="005A1525" w:rsidRDefault="005A1525" w:rsidP="005A1525">
            <w:pPr>
              <w:jc w:val="center"/>
              <w:rPr>
                <w:rFonts w:eastAsia="Times New Roman" w:cstheme="majorHAnsi"/>
                <w:szCs w:val="22"/>
              </w:rPr>
            </w:pPr>
            <w:r>
              <w:rPr>
                <w:rFonts w:eastAsia="Times New Roman" w:cstheme="majorHAnsi"/>
                <w:szCs w:val="22"/>
              </w:rPr>
              <w:t>$0.60</w:t>
            </w:r>
          </w:p>
        </w:tc>
      </w:tr>
      <w:tr w:rsidR="005A1525" w:rsidRPr="00E37BD5" w14:paraId="23D52208" w14:textId="77777777" w:rsidTr="00BA2C6F">
        <w:tblPrEx>
          <w:jc w:val="center"/>
          <w:tblInd w:w="0" w:type="dxa"/>
        </w:tblPrEx>
        <w:trPr>
          <w:trHeight w:val="300"/>
          <w:jc w:val="center"/>
        </w:trPr>
        <w:tc>
          <w:tcPr>
            <w:tcW w:w="940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99492EC" w14:textId="38724C6D" w:rsidR="005A1525" w:rsidRDefault="005A1525" w:rsidP="005A1525">
            <w:pPr>
              <w:rPr>
                <w:rFonts w:eastAsia="Times New Roman" w:cstheme="majorHAnsi"/>
                <w:b/>
                <w:bCs/>
                <w:color w:val="002060"/>
                <w:szCs w:val="22"/>
              </w:rPr>
            </w:pPr>
            <w:r>
              <w:rPr>
                <w:rFonts w:eastAsia="Times New Roman" w:cstheme="majorHAnsi"/>
                <w:b/>
                <w:bCs/>
                <w:color w:val="002060"/>
                <w:szCs w:val="22"/>
              </w:rPr>
              <w:t>San Francisco – Ronald M. George State Office Complex</w:t>
            </w:r>
          </w:p>
        </w:tc>
      </w:tr>
      <w:tr w:rsidR="00443742" w:rsidRPr="00E37BD5" w14:paraId="7AAF967B" w14:textId="77777777" w:rsidTr="00BA2C6F">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74C85" w14:textId="77777777" w:rsidR="00443742" w:rsidRPr="00E37BD5" w:rsidRDefault="00443742" w:rsidP="00443742">
            <w:pPr>
              <w:ind w:left="255"/>
              <w:rPr>
                <w:rFonts w:eastAsia="Times New Roman" w:cstheme="majorHAnsi"/>
                <w:szCs w:val="22"/>
              </w:rPr>
            </w:pPr>
            <w:r w:rsidRPr="00E37BD5">
              <w:rPr>
                <w:rFonts w:eastAsia="Times New Roman" w:cstheme="majorHAnsi"/>
                <w:szCs w:val="22"/>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8F6C52" w14:textId="77777777" w:rsidR="00443742" w:rsidRPr="00E37BD5" w:rsidRDefault="00443742" w:rsidP="00443742">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83B761C" w14:textId="77777777" w:rsidR="00443742" w:rsidRDefault="00443742" w:rsidP="00443742">
            <w:pPr>
              <w:jc w:val="center"/>
              <w:rPr>
                <w:rFonts w:eastAsia="Times New Roman" w:cstheme="majorHAnsi"/>
                <w:szCs w:val="22"/>
              </w:rPr>
            </w:pPr>
            <w:r>
              <w:rPr>
                <w:rFonts w:eastAsia="Times New Roman" w:cstheme="majorHAnsi"/>
                <w:szCs w:val="22"/>
              </w:rPr>
              <w:t>$4.47</w:t>
            </w:r>
          </w:p>
        </w:tc>
        <w:tc>
          <w:tcPr>
            <w:tcW w:w="2201"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C2ECE5E" w14:textId="5B1698A6" w:rsidR="00443742" w:rsidRDefault="00443742" w:rsidP="00443742">
            <w:pPr>
              <w:jc w:val="center"/>
              <w:rPr>
                <w:rFonts w:eastAsia="Times New Roman" w:cstheme="majorHAnsi"/>
                <w:szCs w:val="22"/>
              </w:rPr>
            </w:pPr>
            <w:r>
              <w:rPr>
                <w:rFonts w:eastAsia="Times New Roman" w:cstheme="majorHAnsi"/>
                <w:szCs w:val="22"/>
              </w:rPr>
              <w:t>$4.53</w:t>
            </w:r>
          </w:p>
        </w:tc>
      </w:tr>
      <w:tr w:rsidR="00443742" w:rsidRPr="00E37BD5" w14:paraId="0936195D" w14:textId="77777777" w:rsidTr="00BA2C6F">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2CDE93" w14:textId="77777777" w:rsidR="00443742" w:rsidRPr="00E37BD5" w:rsidRDefault="00443742" w:rsidP="00443742">
            <w:pPr>
              <w:ind w:left="255"/>
              <w:rPr>
                <w:rFonts w:eastAsia="Times New Roman" w:cstheme="majorHAnsi"/>
                <w:szCs w:val="22"/>
              </w:rPr>
            </w:pPr>
            <w:r w:rsidRPr="00E37BD5">
              <w:rPr>
                <w:rFonts w:eastAsia="Times New Roman" w:cstheme="majorHAnsi"/>
                <w:szCs w:val="22"/>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638AD6" w14:textId="77777777" w:rsidR="00443742" w:rsidRPr="00E37BD5" w:rsidRDefault="00443742" w:rsidP="00443742">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ED220FC" w14:textId="77777777" w:rsidR="00443742" w:rsidRDefault="00443742" w:rsidP="00443742">
            <w:pPr>
              <w:jc w:val="center"/>
              <w:rPr>
                <w:rFonts w:eastAsia="Times New Roman" w:cstheme="majorHAnsi"/>
                <w:szCs w:val="22"/>
              </w:rPr>
            </w:pPr>
            <w:r>
              <w:rPr>
                <w:rFonts w:eastAsia="Times New Roman" w:cstheme="majorHAnsi"/>
                <w:szCs w:val="22"/>
              </w:rPr>
              <w:t>$1.46</w:t>
            </w:r>
          </w:p>
        </w:tc>
        <w:tc>
          <w:tcPr>
            <w:tcW w:w="2201"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E485D75" w14:textId="2F914200" w:rsidR="00443742" w:rsidRDefault="00443742" w:rsidP="00443742">
            <w:pPr>
              <w:jc w:val="center"/>
              <w:rPr>
                <w:rFonts w:eastAsia="Times New Roman" w:cstheme="majorHAnsi"/>
                <w:szCs w:val="22"/>
              </w:rPr>
            </w:pPr>
            <w:r>
              <w:rPr>
                <w:rFonts w:eastAsia="Times New Roman" w:cstheme="majorHAnsi"/>
                <w:szCs w:val="22"/>
              </w:rPr>
              <w:t>$0.60</w:t>
            </w:r>
          </w:p>
        </w:tc>
      </w:tr>
    </w:tbl>
    <w:p w14:paraId="628486D8" w14:textId="77777777" w:rsidR="00BA2C6F" w:rsidRDefault="00BA2C6F">
      <w:r>
        <w:br w:type="page"/>
      </w:r>
    </w:p>
    <w:p w14:paraId="14E41E7E" w14:textId="77777777" w:rsidR="00EE4E9B" w:rsidRDefault="00EE4E9B" w:rsidP="00EE4E9B">
      <w:pPr>
        <w:rPr>
          <w:rFonts w:eastAsia="Times New Roman" w:cstheme="majorBidi"/>
          <w:b/>
          <w:color w:val="002060"/>
          <w:sz w:val="24"/>
        </w:rPr>
      </w:pPr>
    </w:p>
    <w:p w14:paraId="0E7294E6" w14:textId="77777777" w:rsidR="00EE4E9B" w:rsidRDefault="00EE4E9B" w:rsidP="00EE4E9B">
      <w:pPr>
        <w:rPr>
          <w:rFonts w:eastAsia="Times New Roman" w:cstheme="majorBidi"/>
          <w:b/>
          <w:color w:val="002060"/>
          <w:sz w:val="24"/>
        </w:rPr>
      </w:pPr>
    </w:p>
    <w:tbl>
      <w:tblPr>
        <w:tblW w:w="9419" w:type="dxa"/>
        <w:tblInd w:w="715" w:type="dxa"/>
        <w:tblLook w:val="04A0" w:firstRow="1" w:lastRow="0" w:firstColumn="1" w:lastColumn="0" w:noHBand="0" w:noVBand="1"/>
      </w:tblPr>
      <w:tblGrid>
        <w:gridCol w:w="3510"/>
        <w:gridCol w:w="1548"/>
        <w:gridCol w:w="2160"/>
        <w:gridCol w:w="2201"/>
      </w:tblGrid>
      <w:tr w:rsidR="00EE4E9B" w:rsidRPr="00E37BD5" w14:paraId="5518A334" w14:textId="77777777" w:rsidTr="001653A7">
        <w:trPr>
          <w:trHeight w:val="480"/>
        </w:trPr>
        <w:tc>
          <w:tcPr>
            <w:tcW w:w="9419" w:type="dxa"/>
            <w:gridSpan w:val="4"/>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hideMark/>
          </w:tcPr>
          <w:p w14:paraId="5CC6E3A9" w14:textId="7BA7C750" w:rsidR="00EE4E9B" w:rsidRPr="00E37BD5" w:rsidRDefault="00EE4E9B" w:rsidP="00FE6DA0">
            <w:pPr>
              <w:jc w:val="center"/>
              <w:rPr>
                <w:rFonts w:eastAsia="Times New Roman" w:cstheme="majorHAnsi"/>
                <w:b/>
                <w:bCs/>
                <w:color w:val="FFFFFF"/>
                <w:szCs w:val="22"/>
              </w:rPr>
            </w:pPr>
            <w:r>
              <w:rPr>
                <w:rFonts w:eastAsia="Times New Roman"/>
              </w:rPr>
              <w:br w:type="page"/>
            </w:r>
            <w:r w:rsidRPr="00E37BD5">
              <w:rPr>
                <w:rFonts w:cstheme="majorHAnsi"/>
                <w:bCs/>
                <w:szCs w:val="22"/>
              </w:rPr>
              <w:br w:type="page"/>
            </w:r>
            <w:r w:rsidRPr="00A35D39">
              <w:rPr>
                <w:rFonts w:eastAsia="Times New Roman" w:cstheme="majorHAnsi"/>
                <w:b/>
                <w:bCs/>
                <w:color w:val="FFFFFF"/>
                <w:szCs w:val="22"/>
              </w:rPr>
              <w:t>BUILDING</w:t>
            </w:r>
            <w:r w:rsidRPr="00E37BD5">
              <w:rPr>
                <w:rFonts w:eastAsia="Times New Roman" w:cstheme="majorHAnsi"/>
                <w:b/>
                <w:bCs/>
                <w:color w:val="FFFFFF"/>
                <w:szCs w:val="22"/>
              </w:rPr>
              <w:t xml:space="preserve"> RENTAL RATES</w:t>
            </w:r>
            <w:r w:rsidR="001653A7">
              <w:rPr>
                <w:rFonts w:eastAsia="Times New Roman" w:cstheme="majorHAnsi"/>
                <w:b/>
                <w:bCs/>
                <w:color w:val="FFFFFF"/>
                <w:szCs w:val="22"/>
              </w:rPr>
              <w:t xml:space="preserve"> </w:t>
            </w:r>
            <w:r w:rsidR="001653A7" w:rsidRPr="001653A7">
              <w:rPr>
                <w:rFonts w:eastAsia="Times New Roman" w:cstheme="majorHAnsi"/>
                <w:color w:val="FFFFFF"/>
                <w:sz w:val="20"/>
                <w:szCs w:val="20"/>
              </w:rPr>
              <w:t>(continuation)</w:t>
            </w:r>
          </w:p>
        </w:tc>
      </w:tr>
      <w:tr w:rsidR="00EE4E9B" w:rsidRPr="00E37BD5" w14:paraId="3569C2BF" w14:textId="77777777" w:rsidTr="001653A7">
        <w:trPr>
          <w:trHeight w:val="285"/>
        </w:trPr>
        <w:tc>
          <w:tcPr>
            <w:tcW w:w="351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D39DD3B" w14:textId="77777777" w:rsidR="00EE4E9B" w:rsidRPr="00E37BD5" w:rsidRDefault="00EE4E9B" w:rsidP="00FE6DA0">
            <w:pPr>
              <w:jc w:val="center"/>
              <w:rPr>
                <w:rFonts w:eastAsia="Times New Roman" w:cstheme="majorHAnsi"/>
                <w:b/>
                <w:bCs/>
                <w:szCs w:val="22"/>
              </w:rPr>
            </w:pPr>
            <w:r w:rsidRPr="00E37BD5">
              <w:rPr>
                <w:rFonts w:eastAsia="Times New Roman" w:cstheme="majorHAnsi"/>
                <w:b/>
                <w:bCs/>
                <w:szCs w:val="22"/>
              </w:rPr>
              <w:t>REGION</w:t>
            </w:r>
          </w:p>
        </w:tc>
        <w:tc>
          <w:tcPr>
            <w:tcW w:w="154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FE8E405" w14:textId="77777777" w:rsidR="00EE4E9B" w:rsidRPr="00E37BD5" w:rsidRDefault="00EE4E9B" w:rsidP="00FE6DA0">
            <w:pPr>
              <w:jc w:val="center"/>
              <w:rPr>
                <w:rFonts w:eastAsia="Times New Roman" w:cstheme="majorHAnsi"/>
                <w:b/>
                <w:bCs/>
                <w:szCs w:val="22"/>
              </w:rPr>
            </w:pPr>
            <w:r w:rsidRPr="00E37BD5">
              <w:rPr>
                <w:rFonts w:eastAsia="Times New Roman" w:cstheme="majorHAnsi"/>
                <w:b/>
                <w:bCs/>
                <w:szCs w:val="22"/>
              </w:rPr>
              <w:t>UNIT</w:t>
            </w:r>
          </w:p>
        </w:tc>
        <w:tc>
          <w:tcPr>
            <w:tcW w:w="216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44806783" w14:textId="77777777" w:rsidR="00EE4E9B" w:rsidRPr="00E37BD5" w:rsidRDefault="00EE4E9B" w:rsidP="00FE6DA0">
            <w:pPr>
              <w:jc w:val="center"/>
              <w:rPr>
                <w:rFonts w:eastAsia="Times New Roman" w:cstheme="majorHAnsi"/>
                <w:b/>
                <w:bCs/>
                <w:szCs w:val="22"/>
              </w:rPr>
            </w:pPr>
            <w:r>
              <w:rPr>
                <w:rFonts w:eastAsia="Times New Roman" w:cstheme="majorHAnsi"/>
                <w:b/>
                <w:bCs/>
                <w:szCs w:val="22"/>
              </w:rPr>
              <w:t>CY 2020-21</w:t>
            </w:r>
          </w:p>
        </w:tc>
        <w:tc>
          <w:tcPr>
            <w:tcW w:w="220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D0FE250" w14:textId="61C30761" w:rsidR="00EE4E9B" w:rsidRPr="00E37BD5" w:rsidRDefault="00EE4E9B" w:rsidP="00FE6DA0">
            <w:pPr>
              <w:jc w:val="center"/>
              <w:rPr>
                <w:rFonts w:eastAsia="Times New Roman" w:cstheme="majorHAnsi"/>
                <w:b/>
                <w:bCs/>
                <w:szCs w:val="22"/>
              </w:rPr>
            </w:pPr>
            <w:r>
              <w:rPr>
                <w:rFonts w:eastAsia="Times New Roman" w:cstheme="majorHAnsi"/>
                <w:b/>
                <w:bCs/>
                <w:szCs w:val="22"/>
              </w:rPr>
              <w:t>BY 2021-22</w:t>
            </w:r>
          </w:p>
        </w:tc>
      </w:tr>
      <w:tr w:rsidR="00BA2C6F" w:rsidRPr="00E37BD5" w14:paraId="48BD1040" w14:textId="77777777" w:rsidTr="001653A7">
        <w:tblPrEx>
          <w:jc w:val="center"/>
          <w:tblInd w:w="0" w:type="dxa"/>
        </w:tblPrEx>
        <w:trPr>
          <w:trHeight w:val="300"/>
          <w:jc w:val="center"/>
        </w:trPr>
        <w:tc>
          <w:tcPr>
            <w:tcW w:w="94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177B73A" w14:textId="77777777" w:rsidR="00BA2C6F" w:rsidRDefault="00BA2C6F" w:rsidP="00337221">
            <w:pPr>
              <w:rPr>
                <w:rFonts w:eastAsia="Times New Roman" w:cstheme="majorHAnsi"/>
                <w:b/>
                <w:bCs/>
                <w:color w:val="002060"/>
                <w:szCs w:val="22"/>
              </w:rPr>
            </w:pPr>
            <w:r>
              <w:rPr>
                <w:rFonts w:eastAsia="Times New Roman" w:cstheme="majorHAnsi"/>
                <w:b/>
                <w:bCs/>
                <w:color w:val="002060"/>
                <w:szCs w:val="22"/>
              </w:rPr>
              <w:t>Secretary of State</w:t>
            </w:r>
            <w:r w:rsidRPr="00E37BD5">
              <w:rPr>
                <w:rFonts w:eastAsia="Times New Roman" w:cstheme="majorHAnsi"/>
                <w:color w:val="002060"/>
                <w:szCs w:val="22"/>
              </w:rPr>
              <w:t> </w:t>
            </w:r>
          </w:p>
        </w:tc>
      </w:tr>
      <w:tr w:rsidR="00BA2C6F" w:rsidRPr="00E37BD5" w14:paraId="392F9ACD" w14:textId="77777777" w:rsidTr="001653A7">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53B79" w14:textId="77777777" w:rsidR="00BA2C6F" w:rsidRPr="00E37BD5" w:rsidRDefault="00BA2C6F" w:rsidP="00337221">
            <w:pPr>
              <w:ind w:left="255"/>
              <w:rPr>
                <w:rFonts w:eastAsia="Times New Roman" w:cstheme="majorHAnsi"/>
                <w:szCs w:val="22"/>
              </w:rPr>
            </w:pPr>
            <w:r w:rsidRPr="00E37BD5">
              <w:rPr>
                <w:rFonts w:eastAsia="Times New Roman" w:cstheme="majorHAnsi"/>
                <w:szCs w:val="22"/>
              </w:rPr>
              <w:t>Office Space</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674ABA" w14:textId="77777777" w:rsidR="00BA2C6F" w:rsidRPr="00E37BD5" w:rsidRDefault="00BA2C6F" w:rsidP="00337221">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0AA9D23" w14:textId="77777777" w:rsidR="00BA2C6F" w:rsidRDefault="00BA2C6F" w:rsidP="00337221">
            <w:pPr>
              <w:jc w:val="center"/>
              <w:rPr>
                <w:rFonts w:eastAsia="Times New Roman" w:cstheme="majorHAnsi"/>
                <w:szCs w:val="22"/>
              </w:rPr>
            </w:pPr>
            <w:r>
              <w:rPr>
                <w:rFonts w:eastAsia="Times New Roman" w:cstheme="majorHAnsi"/>
                <w:szCs w:val="22"/>
              </w:rPr>
              <w:t>$2.55</w:t>
            </w:r>
          </w:p>
        </w:tc>
        <w:tc>
          <w:tcPr>
            <w:tcW w:w="2201"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C5AF9D8" w14:textId="77777777" w:rsidR="00BA2C6F" w:rsidRPr="00E37BD5" w:rsidRDefault="00BA2C6F" w:rsidP="00337221">
            <w:pPr>
              <w:jc w:val="center"/>
              <w:rPr>
                <w:rFonts w:eastAsia="Times New Roman" w:cstheme="majorHAnsi"/>
                <w:szCs w:val="22"/>
              </w:rPr>
            </w:pPr>
            <w:r>
              <w:rPr>
                <w:rFonts w:eastAsia="Times New Roman" w:cstheme="majorHAnsi"/>
                <w:szCs w:val="22"/>
              </w:rPr>
              <w:t>$2.62</w:t>
            </w:r>
          </w:p>
        </w:tc>
      </w:tr>
      <w:tr w:rsidR="00BA2C6F" w:rsidRPr="00E37BD5" w14:paraId="6970FC46" w14:textId="77777777" w:rsidTr="001653A7">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28CD0" w14:textId="77777777" w:rsidR="00BA2C6F" w:rsidRPr="00E37BD5" w:rsidRDefault="00BA2C6F" w:rsidP="00337221">
            <w:pPr>
              <w:ind w:left="255"/>
              <w:rPr>
                <w:rFonts w:eastAsia="Times New Roman" w:cstheme="majorHAnsi"/>
                <w:szCs w:val="22"/>
              </w:rPr>
            </w:pPr>
            <w:r w:rsidRPr="00E37BD5">
              <w:rPr>
                <w:rFonts w:eastAsia="Times New Roman" w:cstheme="majorHAnsi"/>
                <w:szCs w:val="22"/>
              </w:rPr>
              <w:t>Storage Area</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10417" w14:textId="77777777" w:rsidR="00BA2C6F" w:rsidRPr="00E37BD5" w:rsidRDefault="00BA2C6F" w:rsidP="00337221">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3036E25D" w14:textId="77777777" w:rsidR="00BA2C6F" w:rsidRDefault="00BA2C6F" w:rsidP="00337221">
            <w:pPr>
              <w:jc w:val="center"/>
              <w:rPr>
                <w:rFonts w:eastAsia="Times New Roman" w:cstheme="majorHAnsi"/>
                <w:szCs w:val="22"/>
              </w:rPr>
            </w:pPr>
            <w:r>
              <w:rPr>
                <w:rFonts w:eastAsia="Times New Roman" w:cstheme="majorHAnsi"/>
                <w:szCs w:val="22"/>
              </w:rPr>
              <w:t>$0.61</w:t>
            </w:r>
          </w:p>
        </w:tc>
        <w:tc>
          <w:tcPr>
            <w:tcW w:w="2201"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496D4DD" w14:textId="77777777" w:rsidR="00BA2C6F" w:rsidRDefault="00BA2C6F" w:rsidP="00337221">
            <w:pPr>
              <w:jc w:val="center"/>
              <w:rPr>
                <w:rFonts w:eastAsia="Times New Roman" w:cstheme="majorHAnsi"/>
                <w:szCs w:val="22"/>
              </w:rPr>
            </w:pPr>
            <w:r>
              <w:rPr>
                <w:rFonts w:eastAsia="Times New Roman" w:cstheme="majorHAnsi"/>
                <w:szCs w:val="22"/>
              </w:rPr>
              <w:t>$0.67</w:t>
            </w:r>
          </w:p>
        </w:tc>
      </w:tr>
      <w:tr w:rsidR="00BA2C6F" w:rsidRPr="00E37BD5" w14:paraId="221AF5C8" w14:textId="77777777" w:rsidTr="001653A7">
        <w:tblPrEx>
          <w:jc w:val="center"/>
          <w:tblInd w:w="0" w:type="dxa"/>
        </w:tblPrEx>
        <w:trPr>
          <w:trHeight w:val="300"/>
          <w:jc w:val="center"/>
        </w:trPr>
        <w:tc>
          <w:tcPr>
            <w:tcW w:w="94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E8AE90A" w14:textId="77777777" w:rsidR="00BA2C6F" w:rsidRDefault="00BA2C6F" w:rsidP="00337221">
            <w:pPr>
              <w:rPr>
                <w:rFonts w:eastAsia="Times New Roman" w:cstheme="majorHAnsi"/>
                <w:b/>
                <w:bCs/>
                <w:color w:val="002060"/>
                <w:szCs w:val="22"/>
              </w:rPr>
            </w:pPr>
            <w:r>
              <w:rPr>
                <w:rFonts w:eastAsia="Times New Roman" w:cstheme="majorHAnsi"/>
                <w:b/>
                <w:bCs/>
                <w:color w:val="002060"/>
                <w:szCs w:val="22"/>
              </w:rPr>
              <w:t>State Capitol</w:t>
            </w:r>
          </w:p>
        </w:tc>
      </w:tr>
      <w:tr w:rsidR="00BA2C6F" w:rsidRPr="00E37BD5" w14:paraId="12687FC6" w14:textId="77777777" w:rsidTr="001653A7">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53C8A1" w14:textId="77777777" w:rsidR="00BA2C6F" w:rsidRPr="00E37BD5" w:rsidRDefault="00BA2C6F" w:rsidP="00337221">
            <w:pPr>
              <w:ind w:left="255"/>
              <w:rPr>
                <w:rFonts w:eastAsia="Times New Roman" w:cstheme="majorHAnsi"/>
                <w:szCs w:val="22"/>
              </w:rPr>
            </w:pPr>
            <w:r w:rsidRPr="00E37BD5">
              <w:rPr>
                <w:rFonts w:eastAsia="Times New Roman" w:cstheme="majorHAnsi"/>
                <w:szCs w:val="22"/>
              </w:rPr>
              <w:t>Office Space</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4B38F" w14:textId="77777777" w:rsidR="00BA2C6F" w:rsidRPr="00E37BD5" w:rsidRDefault="00BA2C6F" w:rsidP="00337221">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2A96486" w14:textId="77777777" w:rsidR="00BA2C6F" w:rsidRDefault="00BA2C6F" w:rsidP="00337221">
            <w:pPr>
              <w:jc w:val="center"/>
              <w:rPr>
                <w:rFonts w:eastAsia="Times New Roman" w:cstheme="majorHAnsi"/>
                <w:szCs w:val="22"/>
              </w:rPr>
            </w:pPr>
            <w:r>
              <w:rPr>
                <w:rFonts w:eastAsia="Times New Roman" w:cstheme="majorHAnsi"/>
                <w:szCs w:val="22"/>
              </w:rPr>
              <w:t>$2.55</w:t>
            </w:r>
          </w:p>
        </w:tc>
        <w:tc>
          <w:tcPr>
            <w:tcW w:w="2201"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3782078D" w14:textId="77777777" w:rsidR="00BA2C6F" w:rsidRDefault="00BA2C6F" w:rsidP="00337221">
            <w:pPr>
              <w:jc w:val="center"/>
              <w:rPr>
                <w:rFonts w:eastAsia="Times New Roman" w:cstheme="majorHAnsi"/>
                <w:szCs w:val="22"/>
              </w:rPr>
            </w:pPr>
            <w:r>
              <w:rPr>
                <w:rFonts w:eastAsia="Times New Roman" w:cstheme="majorHAnsi"/>
                <w:szCs w:val="22"/>
              </w:rPr>
              <w:t>$2.62</w:t>
            </w:r>
          </w:p>
        </w:tc>
      </w:tr>
      <w:tr w:rsidR="00BA2C6F" w:rsidRPr="00E37BD5" w14:paraId="0AC823F6" w14:textId="77777777" w:rsidTr="001653A7">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FA875A" w14:textId="77777777" w:rsidR="00BA2C6F" w:rsidRPr="00E37BD5" w:rsidRDefault="00BA2C6F" w:rsidP="00337221">
            <w:pPr>
              <w:ind w:left="255"/>
              <w:rPr>
                <w:rFonts w:eastAsia="Times New Roman" w:cstheme="majorHAnsi"/>
                <w:szCs w:val="22"/>
              </w:rPr>
            </w:pPr>
            <w:r w:rsidRPr="00E37BD5">
              <w:rPr>
                <w:rFonts w:eastAsia="Times New Roman" w:cstheme="majorHAnsi"/>
                <w:szCs w:val="22"/>
              </w:rPr>
              <w:t>Storage Area</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758EB" w14:textId="77777777" w:rsidR="00BA2C6F" w:rsidRPr="00E37BD5" w:rsidRDefault="00BA2C6F" w:rsidP="00337221">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38B0550" w14:textId="77777777" w:rsidR="00BA2C6F" w:rsidRDefault="00BA2C6F" w:rsidP="00337221">
            <w:pPr>
              <w:jc w:val="center"/>
              <w:rPr>
                <w:rFonts w:eastAsia="Times New Roman" w:cstheme="majorHAnsi"/>
                <w:szCs w:val="22"/>
              </w:rPr>
            </w:pPr>
            <w:r>
              <w:rPr>
                <w:rFonts w:eastAsia="Times New Roman" w:cstheme="majorHAnsi"/>
                <w:szCs w:val="22"/>
              </w:rPr>
              <w:t>$0.61</w:t>
            </w:r>
          </w:p>
        </w:tc>
        <w:tc>
          <w:tcPr>
            <w:tcW w:w="2201"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757B504" w14:textId="77777777" w:rsidR="00BA2C6F" w:rsidRDefault="00BA2C6F" w:rsidP="00337221">
            <w:pPr>
              <w:jc w:val="center"/>
              <w:rPr>
                <w:rFonts w:eastAsia="Times New Roman" w:cstheme="majorHAnsi"/>
                <w:szCs w:val="22"/>
              </w:rPr>
            </w:pPr>
            <w:r>
              <w:rPr>
                <w:rFonts w:eastAsia="Times New Roman" w:cstheme="majorHAnsi"/>
                <w:szCs w:val="22"/>
              </w:rPr>
              <w:t>$0.67</w:t>
            </w:r>
          </w:p>
        </w:tc>
      </w:tr>
      <w:tr w:rsidR="00BA2C6F" w:rsidRPr="00E37BD5" w14:paraId="2E9FCE99" w14:textId="77777777" w:rsidTr="001653A7">
        <w:trPr>
          <w:trHeight w:val="285"/>
        </w:trPr>
        <w:tc>
          <w:tcPr>
            <w:tcW w:w="94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B184F1D" w14:textId="77777777" w:rsidR="00BA2C6F" w:rsidRDefault="00BA2C6F" w:rsidP="00337221">
            <w:pPr>
              <w:rPr>
                <w:rFonts w:eastAsia="Times New Roman" w:cstheme="majorHAnsi"/>
                <w:b/>
                <w:bCs/>
                <w:color w:val="002060"/>
                <w:szCs w:val="22"/>
              </w:rPr>
            </w:pPr>
            <w:r>
              <w:rPr>
                <w:rFonts w:eastAsia="Times New Roman" w:cstheme="majorHAnsi"/>
                <w:b/>
                <w:bCs/>
                <w:color w:val="002060"/>
                <w:szCs w:val="22"/>
              </w:rPr>
              <w:t>State Personnel Building</w:t>
            </w:r>
          </w:p>
        </w:tc>
      </w:tr>
      <w:tr w:rsidR="00BA2C6F" w:rsidRPr="00E37BD5" w14:paraId="41A65B52" w14:textId="77777777" w:rsidTr="001653A7">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C58CDD" w14:textId="77777777" w:rsidR="00BA2C6F" w:rsidRPr="00E37BD5" w:rsidRDefault="00BA2C6F" w:rsidP="00337221">
            <w:pPr>
              <w:ind w:left="255"/>
              <w:rPr>
                <w:rFonts w:eastAsia="Times New Roman" w:cstheme="majorHAnsi"/>
                <w:szCs w:val="22"/>
              </w:rPr>
            </w:pPr>
            <w:r w:rsidRPr="00E37BD5">
              <w:rPr>
                <w:rFonts w:eastAsia="Times New Roman" w:cstheme="majorHAnsi"/>
                <w:szCs w:val="22"/>
              </w:rPr>
              <w:t>Office Space</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B9C67E" w14:textId="77777777" w:rsidR="00BA2C6F" w:rsidRPr="00E37BD5" w:rsidRDefault="00BA2C6F" w:rsidP="00337221">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E0078D5" w14:textId="77777777" w:rsidR="00BA2C6F" w:rsidRDefault="00BA2C6F" w:rsidP="00337221">
            <w:pPr>
              <w:jc w:val="center"/>
              <w:rPr>
                <w:rFonts w:eastAsia="Times New Roman" w:cstheme="majorHAnsi"/>
                <w:szCs w:val="22"/>
              </w:rPr>
            </w:pPr>
            <w:r>
              <w:rPr>
                <w:rFonts w:eastAsia="Times New Roman" w:cstheme="majorHAnsi"/>
                <w:szCs w:val="22"/>
              </w:rPr>
              <w:t>$2.55</w:t>
            </w:r>
          </w:p>
        </w:tc>
        <w:tc>
          <w:tcPr>
            <w:tcW w:w="2201"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32871E7" w14:textId="77777777" w:rsidR="00BA2C6F" w:rsidRDefault="00BA2C6F" w:rsidP="00337221">
            <w:pPr>
              <w:jc w:val="center"/>
              <w:rPr>
                <w:rFonts w:eastAsia="Times New Roman" w:cstheme="majorHAnsi"/>
                <w:szCs w:val="22"/>
              </w:rPr>
            </w:pPr>
            <w:r>
              <w:rPr>
                <w:rFonts w:eastAsia="Times New Roman" w:cstheme="majorHAnsi"/>
                <w:szCs w:val="22"/>
              </w:rPr>
              <w:t>$2.62</w:t>
            </w:r>
          </w:p>
        </w:tc>
      </w:tr>
      <w:tr w:rsidR="00BA2C6F" w:rsidRPr="00E37BD5" w14:paraId="7B82BB55" w14:textId="77777777" w:rsidTr="001653A7">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A3FAB" w14:textId="77777777" w:rsidR="00BA2C6F" w:rsidRPr="00E37BD5" w:rsidRDefault="00BA2C6F" w:rsidP="00337221">
            <w:pPr>
              <w:ind w:left="255"/>
              <w:rPr>
                <w:rFonts w:eastAsia="Times New Roman" w:cstheme="majorHAnsi"/>
                <w:szCs w:val="22"/>
              </w:rPr>
            </w:pPr>
            <w:r w:rsidRPr="00E37BD5">
              <w:rPr>
                <w:rFonts w:eastAsia="Times New Roman" w:cstheme="majorHAnsi"/>
                <w:szCs w:val="22"/>
              </w:rPr>
              <w:t>Storage Area</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95CA8" w14:textId="77777777" w:rsidR="00BA2C6F" w:rsidRPr="00E37BD5" w:rsidRDefault="00BA2C6F" w:rsidP="00337221">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DA49B8F" w14:textId="77777777" w:rsidR="00BA2C6F" w:rsidRDefault="00BA2C6F" w:rsidP="00337221">
            <w:pPr>
              <w:jc w:val="center"/>
              <w:rPr>
                <w:rFonts w:eastAsia="Times New Roman" w:cstheme="majorHAnsi"/>
                <w:szCs w:val="22"/>
              </w:rPr>
            </w:pPr>
            <w:r>
              <w:rPr>
                <w:rFonts w:eastAsia="Times New Roman" w:cstheme="majorHAnsi"/>
                <w:szCs w:val="22"/>
              </w:rPr>
              <w:t>$0.61</w:t>
            </w:r>
          </w:p>
        </w:tc>
        <w:tc>
          <w:tcPr>
            <w:tcW w:w="2201"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EF0809C" w14:textId="77777777" w:rsidR="00BA2C6F" w:rsidRDefault="00BA2C6F" w:rsidP="00337221">
            <w:pPr>
              <w:jc w:val="center"/>
              <w:rPr>
                <w:rFonts w:eastAsia="Times New Roman" w:cstheme="majorHAnsi"/>
                <w:szCs w:val="22"/>
              </w:rPr>
            </w:pPr>
            <w:r>
              <w:rPr>
                <w:rFonts w:eastAsia="Times New Roman" w:cstheme="majorHAnsi"/>
                <w:szCs w:val="22"/>
              </w:rPr>
              <w:t>$0.66</w:t>
            </w:r>
          </w:p>
        </w:tc>
      </w:tr>
      <w:tr w:rsidR="00BA2C6F" w:rsidRPr="00E37BD5" w14:paraId="46EF419A" w14:textId="77777777" w:rsidTr="001653A7">
        <w:tblPrEx>
          <w:jc w:val="center"/>
          <w:tblInd w:w="0" w:type="dxa"/>
        </w:tblPrEx>
        <w:trPr>
          <w:trHeight w:val="315"/>
          <w:jc w:val="center"/>
        </w:trPr>
        <w:tc>
          <w:tcPr>
            <w:tcW w:w="94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159A3D6" w14:textId="77777777" w:rsidR="00BA2C6F" w:rsidRDefault="00BA2C6F" w:rsidP="00337221">
            <w:pPr>
              <w:rPr>
                <w:rFonts w:eastAsia="Times New Roman" w:cstheme="majorHAnsi"/>
                <w:b/>
                <w:bCs/>
                <w:color w:val="002060"/>
                <w:szCs w:val="22"/>
              </w:rPr>
            </w:pPr>
            <w:r>
              <w:rPr>
                <w:rFonts w:eastAsia="Times New Roman" w:cstheme="majorHAnsi"/>
                <w:b/>
                <w:bCs/>
                <w:color w:val="002060"/>
                <w:szCs w:val="22"/>
              </w:rPr>
              <w:t>Stockton</w:t>
            </w:r>
          </w:p>
        </w:tc>
      </w:tr>
      <w:tr w:rsidR="00BA2C6F" w:rsidRPr="00E37BD5" w14:paraId="11CA9837" w14:textId="77777777" w:rsidTr="001653A7">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B48A42" w14:textId="77777777" w:rsidR="00BA2C6F" w:rsidRPr="00E37BD5" w:rsidRDefault="00BA2C6F" w:rsidP="00337221">
            <w:pPr>
              <w:ind w:left="255"/>
              <w:rPr>
                <w:rFonts w:eastAsia="Times New Roman" w:cstheme="majorHAnsi"/>
                <w:szCs w:val="22"/>
              </w:rPr>
            </w:pPr>
            <w:r w:rsidRPr="00E37BD5">
              <w:rPr>
                <w:rFonts w:eastAsia="Times New Roman" w:cstheme="majorHAnsi"/>
                <w:szCs w:val="22"/>
              </w:rPr>
              <w:t>Office Space</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28F399" w14:textId="77777777" w:rsidR="00BA2C6F" w:rsidRPr="00E37BD5" w:rsidRDefault="00BA2C6F" w:rsidP="00337221">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E160474" w14:textId="77777777" w:rsidR="00BA2C6F" w:rsidRDefault="00BA2C6F" w:rsidP="00337221">
            <w:pPr>
              <w:jc w:val="center"/>
              <w:rPr>
                <w:rFonts w:eastAsia="Times New Roman" w:cstheme="majorHAnsi"/>
                <w:szCs w:val="22"/>
              </w:rPr>
            </w:pPr>
            <w:r>
              <w:rPr>
                <w:rFonts w:eastAsia="Times New Roman" w:cstheme="majorHAnsi"/>
                <w:szCs w:val="22"/>
              </w:rPr>
              <w:t>$2.55</w:t>
            </w:r>
          </w:p>
        </w:tc>
        <w:tc>
          <w:tcPr>
            <w:tcW w:w="2201"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DB5C81C" w14:textId="77777777" w:rsidR="00BA2C6F" w:rsidRDefault="00BA2C6F" w:rsidP="00337221">
            <w:pPr>
              <w:jc w:val="center"/>
              <w:rPr>
                <w:rFonts w:eastAsia="Times New Roman" w:cstheme="majorHAnsi"/>
                <w:szCs w:val="22"/>
              </w:rPr>
            </w:pPr>
            <w:r>
              <w:rPr>
                <w:rFonts w:eastAsia="Times New Roman" w:cstheme="majorHAnsi"/>
                <w:szCs w:val="22"/>
              </w:rPr>
              <w:t>$2.04</w:t>
            </w:r>
          </w:p>
        </w:tc>
      </w:tr>
      <w:tr w:rsidR="00BA2C6F" w:rsidRPr="00E37BD5" w14:paraId="630DF07E" w14:textId="77777777" w:rsidTr="001653A7">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E38BE" w14:textId="77777777" w:rsidR="00BA2C6F" w:rsidRPr="00E37BD5" w:rsidRDefault="00BA2C6F" w:rsidP="00337221">
            <w:pPr>
              <w:ind w:left="255"/>
              <w:rPr>
                <w:rFonts w:eastAsia="Times New Roman" w:cstheme="majorHAnsi"/>
                <w:szCs w:val="22"/>
              </w:rPr>
            </w:pPr>
            <w:r w:rsidRPr="00E37BD5">
              <w:rPr>
                <w:rFonts w:eastAsia="Times New Roman" w:cstheme="majorHAnsi"/>
                <w:szCs w:val="22"/>
              </w:rPr>
              <w:t>Storage Area</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3A4CC" w14:textId="77777777" w:rsidR="00BA2C6F" w:rsidRPr="00E37BD5" w:rsidRDefault="00BA2C6F" w:rsidP="00337221">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6A5DC6F" w14:textId="77777777" w:rsidR="00BA2C6F" w:rsidRDefault="00BA2C6F" w:rsidP="00337221">
            <w:pPr>
              <w:jc w:val="center"/>
              <w:rPr>
                <w:rFonts w:eastAsia="Times New Roman" w:cstheme="majorHAnsi"/>
                <w:szCs w:val="22"/>
              </w:rPr>
            </w:pPr>
            <w:r>
              <w:rPr>
                <w:rFonts w:eastAsia="Times New Roman" w:cstheme="majorHAnsi"/>
                <w:szCs w:val="22"/>
              </w:rPr>
              <w:t>$0.61</w:t>
            </w:r>
          </w:p>
        </w:tc>
        <w:tc>
          <w:tcPr>
            <w:tcW w:w="2201"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4065C40" w14:textId="77777777" w:rsidR="00BA2C6F" w:rsidRDefault="00BA2C6F" w:rsidP="00337221">
            <w:pPr>
              <w:jc w:val="center"/>
              <w:rPr>
                <w:rFonts w:eastAsia="Times New Roman" w:cstheme="majorHAnsi"/>
                <w:szCs w:val="22"/>
              </w:rPr>
            </w:pPr>
            <w:r>
              <w:rPr>
                <w:rFonts w:eastAsia="Times New Roman" w:cstheme="majorHAnsi"/>
                <w:szCs w:val="22"/>
              </w:rPr>
              <w:t>$0.61</w:t>
            </w:r>
          </w:p>
        </w:tc>
      </w:tr>
      <w:tr w:rsidR="00EE4E9B" w:rsidRPr="00E37BD5" w14:paraId="62C77098" w14:textId="77777777" w:rsidTr="001653A7">
        <w:trPr>
          <w:trHeight w:val="285"/>
        </w:trPr>
        <w:tc>
          <w:tcPr>
            <w:tcW w:w="94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560EF41" w14:textId="77777777" w:rsidR="00EE4E9B" w:rsidRPr="00E37BD5" w:rsidRDefault="00EE4E9B" w:rsidP="00FE6DA0">
            <w:pPr>
              <w:rPr>
                <w:rFonts w:eastAsia="Times New Roman" w:cstheme="majorHAnsi"/>
                <w:b/>
                <w:bCs/>
                <w:szCs w:val="22"/>
              </w:rPr>
            </w:pPr>
            <w:r>
              <w:rPr>
                <w:rFonts w:eastAsia="Times New Roman" w:cstheme="majorHAnsi"/>
                <w:b/>
                <w:bCs/>
                <w:color w:val="002060"/>
                <w:szCs w:val="22"/>
              </w:rPr>
              <w:t>Van Nuys</w:t>
            </w:r>
          </w:p>
        </w:tc>
      </w:tr>
      <w:tr w:rsidR="009A46DE" w:rsidRPr="00E37BD5" w14:paraId="41C020B9" w14:textId="77777777" w:rsidTr="001653A7">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76B36" w14:textId="77777777" w:rsidR="009A46DE" w:rsidRPr="00E37BD5" w:rsidRDefault="009A46DE" w:rsidP="009A46DE">
            <w:pPr>
              <w:ind w:left="255"/>
              <w:rPr>
                <w:rFonts w:eastAsia="Times New Roman" w:cstheme="majorHAnsi"/>
                <w:szCs w:val="22"/>
              </w:rPr>
            </w:pPr>
            <w:r w:rsidRPr="00E37BD5">
              <w:rPr>
                <w:rFonts w:eastAsia="Times New Roman" w:cstheme="majorHAnsi"/>
                <w:szCs w:val="22"/>
              </w:rPr>
              <w:t>Office Space</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18B0FD" w14:textId="77777777" w:rsidR="009A46DE" w:rsidRPr="00E37BD5" w:rsidRDefault="009A46DE" w:rsidP="009A46DE">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B4AA07E" w14:textId="77777777" w:rsidR="009A46DE" w:rsidRPr="00E37BD5" w:rsidRDefault="009A46DE" w:rsidP="009A46DE">
            <w:pPr>
              <w:jc w:val="center"/>
              <w:rPr>
                <w:rFonts w:eastAsia="Times New Roman" w:cstheme="majorHAnsi"/>
                <w:szCs w:val="22"/>
              </w:rPr>
            </w:pPr>
            <w:r>
              <w:rPr>
                <w:rFonts w:eastAsia="Times New Roman" w:cstheme="majorHAnsi"/>
                <w:szCs w:val="22"/>
              </w:rPr>
              <w:t>$2.55</w:t>
            </w:r>
          </w:p>
        </w:tc>
        <w:tc>
          <w:tcPr>
            <w:tcW w:w="2201"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8FBDFAA" w14:textId="12BE1D48" w:rsidR="009A46DE" w:rsidRPr="00E37BD5" w:rsidRDefault="009A46DE" w:rsidP="009A46DE">
            <w:pPr>
              <w:jc w:val="center"/>
              <w:rPr>
                <w:rFonts w:eastAsia="Times New Roman" w:cstheme="majorHAnsi"/>
                <w:szCs w:val="22"/>
              </w:rPr>
            </w:pPr>
            <w:r>
              <w:rPr>
                <w:rFonts w:eastAsia="Times New Roman" w:cstheme="majorHAnsi"/>
                <w:szCs w:val="22"/>
              </w:rPr>
              <w:t>$2.04</w:t>
            </w:r>
          </w:p>
        </w:tc>
      </w:tr>
      <w:tr w:rsidR="009A46DE" w:rsidRPr="00E37BD5" w14:paraId="5D3F0B37" w14:textId="77777777" w:rsidTr="001653A7">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43A3E" w14:textId="77777777" w:rsidR="009A46DE" w:rsidRPr="00E37BD5" w:rsidRDefault="009A46DE" w:rsidP="009A46DE">
            <w:pPr>
              <w:ind w:left="255"/>
              <w:rPr>
                <w:rFonts w:eastAsia="Times New Roman" w:cstheme="majorHAnsi"/>
                <w:szCs w:val="22"/>
              </w:rPr>
            </w:pPr>
            <w:r w:rsidRPr="00E37BD5">
              <w:rPr>
                <w:rFonts w:eastAsia="Times New Roman" w:cstheme="majorHAnsi"/>
                <w:szCs w:val="22"/>
              </w:rPr>
              <w:t>Storage Area</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2B189D" w14:textId="77777777" w:rsidR="009A46DE" w:rsidRPr="00E37BD5" w:rsidRDefault="009A46DE" w:rsidP="009A46DE">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B5C32CE" w14:textId="77777777" w:rsidR="009A46DE" w:rsidRPr="00E37BD5" w:rsidRDefault="009A46DE" w:rsidP="009A46DE">
            <w:pPr>
              <w:jc w:val="center"/>
              <w:rPr>
                <w:rFonts w:eastAsia="Times New Roman" w:cstheme="majorHAnsi"/>
                <w:szCs w:val="22"/>
              </w:rPr>
            </w:pPr>
            <w:r>
              <w:rPr>
                <w:rFonts w:eastAsia="Times New Roman" w:cstheme="majorHAnsi"/>
                <w:szCs w:val="22"/>
              </w:rPr>
              <w:t>$0.61</w:t>
            </w:r>
          </w:p>
        </w:tc>
        <w:tc>
          <w:tcPr>
            <w:tcW w:w="2201"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B15C54E" w14:textId="23E0D26C" w:rsidR="009A46DE" w:rsidRPr="00E37BD5" w:rsidRDefault="009A46DE" w:rsidP="009A46DE">
            <w:pPr>
              <w:jc w:val="center"/>
              <w:rPr>
                <w:rFonts w:eastAsia="Times New Roman" w:cstheme="majorHAnsi"/>
                <w:szCs w:val="22"/>
              </w:rPr>
            </w:pPr>
            <w:r>
              <w:rPr>
                <w:rFonts w:eastAsia="Times New Roman" w:cstheme="majorHAnsi"/>
                <w:szCs w:val="22"/>
              </w:rPr>
              <w:t>$0.61</w:t>
            </w:r>
          </w:p>
        </w:tc>
      </w:tr>
      <w:tr w:rsidR="009A46DE" w:rsidRPr="00E37BD5" w14:paraId="0A6E0180" w14:textId="77777777" w:rsidTr="001653A7">
        <w:tblPrEx>
          <w:jc w:val="center"/>
          <w:tblInd w:w="0" w:type="dxa"/>
        </w:tblPrEx>
        <w:trPr>
          <w:trHeight w:val="315"/>
          <w:jc w:val="center"/>
        </w:trPr>
        <w:tc>
          <w:tcPr>
            <w:tcW w:w="94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69E1A91" w14:textId="77777777" w:rsidR="009A46DE" w:rsidRPr="00E37BD5" w:rsidRDefault="009A46DE" w:rsidP="009A46DE">
            <w:pPr>
              <w:rPr>
                <w:rFonts w:eastAsia="Times New Roman" w:cstheme="majorHAnsi"/>
                <w:b/>
                <w:bCs/>
                <w:color w:val="002060"/>
                <w:szCs w:val="22"/>
              </w:rPr>
            </w:pPr>
            <w:r>
              <w:rPr>
                <w:rFonts w:eastAsia="Times New Roman" w:cstheme="majorHAnsi"/>
                <w:b/>
                <w:bCs/>
                <w:color w:val="002060"/>
                <w:szCs w:val="22"/>
              </w:rPr>
              <w:t>Warren-Alquist State Energy</w:t>
            </w:r>
          </w:p>
        </w:tc>
      </w:tr>
      <w:tr w:rsidR="00591E2F" w:rsidRPr="00E37BD5" w14:paraId="50F56A7A" w14:textId="77777777" w:rsidTr="001653A7">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C304A" w14:textId="77777777" w:rsidR="00591E2F" w:rsidRPr="00E37BD5" w:rsidRDefault="00591E2F" w:rsidP="00591E2F">
            <w:pPr>
              <w:ind w:left="255"/>
              <w:rPr>
                <w:rFonts w:eastAsia="Times New Roman" w:cstheme="majorHAnsi"/>
                <w:szCs w:val="22"/>
              </w:rPr>
            </w:pPr>
            <w:r w:rsidRPr="00E37BD5">
              <w:rPr>
                <w:rFonts w:eastAsia="Times New Roman" w:cstheme="majorHAnsi"/>
                <w:szCs w:val="22"/>
              </w:rPr>
              <w:t>Office Space</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1567D7" w14:textId="77777777" w:rsidR="00591E2F" w:rsidRPr="00E37BD5" w:rsidRDefault="00591E2F" w:rsidP="00591E2F">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313D7E98" w14:textId="77777777" w:rsidR="00591E2F" w:rsidRPr="00E37BD5" w:rsidRDefault="00591E2F" w:rsidP="00591E2F">
            <w:pPr>
              <w:jc w:val="center"/>
              <w:rPr>
                <w:rFonts w:eastAsia="Times New Roman" w:cstheme="majorHAnsi"/>
                <w:szCs w:val="22"/>
              </w:rPr>
            </w:pPr>
            <w:r>
              <w:rPr>
                <w:rFonts w:eastAsia="Times New Roman" w:cstheme="majorHAnsi"/>
                <w:szCs w:val="22"/>
              </w:rPr>
              <w:t>$2.55</w:t>
            </w:r>
          </w:p>
        </w:tc>
        <w:tc>
          <w:tcPr>
            <w:tcW w:w="2201"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F2E5EBE" w14:textId="56574623" w:rsidR="00591E2F" w:rsidRPr="00E37BD5" w:rsidRDefault="00591E2F" w:rsidP="00591E2F">
            <w:pPr>
              <w:jc w:val="center"/>
              <w:rPr>
                <w:rFonts w:eastAsia="Times New Roman" w:cstheme="majorHAnsi"/>
                <w:szCs w:val="22"/>
              </w:rPr>
            </w:pPr>
            <w:r>
              <w:rPr>
                <w:rFonts w:eastAsia="Times New Roman" w:cstheme="majorHAnsi"/>
                <w:szCs w:val="22"/>
              </w:rPr>
              <w:t>$2.62</w:t>
            </w:r>
          </w:p>
        </w:tc>
      </w:tr>
      <w:tr w:rsidR="00591E2F" w:rsidRPr="00E37BD5" w14:paraId="7A296174" w14:textId="77777777" w:rsidTr="001653A7">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2A0C9" w14:textId="77777777" w:rsidR="00591E2F" w:rsidRPr="00E37BD5" w:rsidRDefault="00591E2F" w:rsidP="00591E2F">
            <w:pPr>
              <w:ind w:left="255"/>
              <w:rPr>
                <w:rFonts w:eastAsia="Times New Roman" w:cstheme="majorHAnsi"/>
                <w:szCs w:val="22"/>
              </w:rPr>
            </w:pPr>
            <w:r w:rsidRPr="00E37BD5">
              <w:rPr>
                <w:rFonts w:eastAsia="Times New Roman" w:cstheme="majorHAnsi"/>
                <w:szCs w:val="22"/>
              </w:rPr>
              <w:t>Storage Area</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F3062" w14:textId="77777777" w:rsidR="00591E2F" w:rsidRPr="00E37BD5" w:rsidRDefault="00591E2F" w:rsidP="00591E2F">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32501910" w14:textId="77777777" w:rsidR="00591E2F" w:rsidRPr="00E37BD5" w:rsidRDefault="00591E2F" w:rsidP="00591E2F">
            <w:pPr>
              <w:jc w:val="center"/>
              <w:rPr>
                <w:rFonts w:eastAsia="Times New Roman" w:cstheme="majorHAnsi"/>
                <w:szCs w:val="22"/>
              </w:rPr>
            </w:pPr>
            <w:r>
              <w:rPr>
                <w:rFonts w:eastAsia="Times New Roman" w:cstheme="majorHAnsi"/>
                <w:szCs w:val="22"/>
              </w:rPr>
              <w:t>$0.61</w:t>
            </w:r>
          </w:p>
        </w:tc>
        <w:tc>
          <w:tcPr>
            <w:tcW w:w="2201"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5DE3F26" w14:textId="16168921" w:rsidR="00591E2F" w:rsidRPr="00E37BD5" w:rsidRDefault="00591E2F" w:rsidP="00591E2F">
            <w:pPr>
              <w:jc w:val="center"/>
              <w:rPr>
                <w:rFonts w:eastAsia="Times New Roman" w:cstheme="majorHAnsi"/>
                <w:szCs w:val="22"/>
              </w:rPr>
            </w:pPr>
            <w:r>
              <w:rPr>
                <w:rFonts w:eastAsia="Times New Roman" w:cstheme="majorHAnsi"/>
                <w:szCs w:val="22"/>
              </w:rPr>
              <w:t>$0.67</w:t>
            </w:r>
          </w:p>
        </w:tc>
      </w:tr>
      <w:tr w:rsidR="00591E2F" w:rsidRPr="00E37BD5" w14:paraId="4CBE70D1" w14:textId="77777777" w:rsidTr="001653A7">
        <w:tblPrEx>
          <w:jc w:val="center"/>
          <w:tblInd w:w="0" w:type="dxa"/>
        </w:tblPrEx>
        <w:trPr>
          <w:trHeight w:val="300"/>
          <w:jc w:val="center"/>
        </w:trPr>
        <w:tc>
          <w:tcPr>
            <w:tcW w:w="94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08C9860" w14:textId="77777777" w:rsidR="00591E2F" w:rsidRPr="00E37BD5" w:rsidRDefault="00591E2F" w:rsidP="00591E2F">
            <w:pPr>
              <w:rPr>
                <w:rFonts w:eastAsia="Times New Roman" w:cstheme="majorHAnsi"/>
                <w:b/>
                <w:bCs/>
                <w:color w:val="002060"/>
                <w:szCs w:val="22"/>
              </w:rPr>
            </w:pPr>
            <w:r>
              <w:rPr>
                <w:rFonts w:eastAsia="Times New Roman" w:cstheme="majorHAnsi"/>
                <w:b/>
                <w:bCs/>
                <w:color w:val="002060"/>
                <w:szCs w:val="22"/>
              </w:rPr>
              <w:t xml:space="preserve">Water Resources </w:t>
            </w:r>
            <w:r w:rsidRPr="00E37BD5">
              <w:rPr>
                <w:rFonts w:eastAsia="Times New Roman" w:cstheme="majorHAnsi"/>
                <w:color w:val="002060"/>
                <w:szCs w:val="22"/>
              </w:rPr>
              <w:t> </w:t>
            </w:r>
          </w:p>
        </w:tc>
      </w:tr>
      <w:tr w:rsidR="00FE2EA7" w:rsidRPr="00E37BD5" w14:paraId="5E00CF49" w14:textId="77777777" w:rsidTr="001653A7">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AE8E1" w14:textId="77777777" w:rsidR="00FE2EA7" w:rsidRPr="00E37BD5" w:rsidRDefault="00FE2EA7" w:rsidP="00FE2EA7">
            <w:pPr>
              <w:ind w:left="255"/>
              <w:rPr>
                <w:rFonts w:eastAsia="Times New Roman" w:cstheme="majorHAnsi"/>
                <w:szCs w:val="22"/>
              </w:rPr>
            </w:pPr>
            <w:r w:rsidRPr="00E37BD5">
              <w:rPr>
                <w:rFonts w:eastAsia="Times New Roman" w:cstheme="majorHAnsi"/>
                <w:szCs w:val="22"/>
              </w:rPr>
              <w:t>Office Space</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4C93D" w14:textId="77777777" w:rsidR="00FE2EA7" w:rsidRPr="00E37BD5" w:rsidRDefault="00FE2EA7" w:rsidP="00FE2EA7">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3C6930A2" w14:textId="77777777" w:rsidR="00FE2EA7" w:rsidRPr="00E37BD5" w:rsidRDefault="00FE2EA7" w:rsidP="00FE2EA7">
            <w:pPr>
              <w:jc w:val="center"/>
              <w:rPr>
                <w:rFonts w:eastAsia="Times New Roman" w:cstheme="majorHAnsi"/>
                <w:szCs w:val="22"/>
              </w:rPr>
            </w:pPr>
            <w:r>
              <w:rPr>
                <w:rFonts w:eastAsia="Times New Roman" w:cstheme="majorHAnsi"/>
                <w:szCs w:val="22"/>
              </w:rPr>
              <w:t>$2.55</w:t>
            </w:r>
          </w:p>
        </w:tc>
        <w:tc>
          <w:tcPr>
            <w:tcW w:w="2201"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A7B79EA" w14:textId="48417990" w:rsidR="00FE2EA7" w:rsidRPr="00E37BD5" w:rsidRDefault="00FE2EA7" w:rsidP="00FE2EA7">
            <w:pPr>
              <w:jc w:val="center"/>
              <w:rPr>
                <w:rFonts w:eastAsia="Times New Roman" w:cstheme="majorHAnsi"/>
                <w:szCs w:val="22"/>
              </w:rPr>
            </w:pPr>
            <w:r>
              <w:rPr>
                <w:rFonts w:eastAsia="Times New Roman" w:cstheme="majorHAnsi"/>
                <w:szCs w:val="22"/>
              </w:rPr>
              <w:t>$2.04</w:t>
            </w:r>
          </w:p>
        </w:tc>
      </w:tr>
      <w:tr w:rsidR="00FE2EA7" w:rsidRPr="00E37BD5" w14:paraId="46C4CA93" w14:textId="77777777" w:rsidTr="001653A7">
        <w:tblPrEx>
          <w:jc w:val="center"/>
          <w:tblInd w:w="0" w:type="dxa"/>
        </w:tblPrEx>
        <w:trPr>
          <w:trHeight w:val="30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1D1615" w14:textId="77777777" w:rsidR="00FE2EA7" w:rsidRPr="00E37BD5" w:rsidRDefault="00FE2EA7" w:rsidP="00FE2EA7">
            <w:pPr>
              <w:ind w:left="255"/>
              <w:rPr>
                <w:rFonts w:eastAsia="Times New Roman" w:cstheme="majorHAnsi"/>
                <w:szCs w:val="22"/>
              </w:rPr>
            </w:pPr>
            <w:r w:rsidRPr="00E37BD5">
              <w:rPr>
                <w:rFonts w:eastAsia="Times New Roman" w:cstheme="majorHAnsi"/>
                <w:szCs w:val="22"/>
              </w:rPr>
              <w:t>Storage Area</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E5196A" w14:textId="77777777" w:rsidR="00FE2EA7" w:rsidRPr="00E37BD5" w:rsidRDefault="00FE2EA7" w:rsidP="00FE2EA7">
            <w:pPr>
              <w:jc w:val="center"/>
              <w:rPr>
                <w:rFonts w:eastAsia="Times New Roman" w:cstheme="majorHAnsi"/>
                <w:szCs w:val="22"/>
              </w:rPr>
            </w:pPr>
            <w:r w:rsidRPr="00E37BD5">
              <w:rPr>
                <w:rFonts w:eastAsia="Times New Roman" w:cstheme="majorHAnsi"/>
                <w:szCs w:val="22"/>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E0CE607" w14:textId="77777777" w:rsidR="00FE2EA7" w:rsidRPr="00E37BD5" w:rsidRDefault="00FE2EA7" w:rsidP="00FE2EA7">
            <w:pPr>
              <w:jc w:val="center"/>
              <w:rPr>
                <w:rFonts w:eastAsia="Times New Roman" w:cstheme="majorHAnsi"/>
                <w:szCs w:val="22"/>
              </w:rPr>
            </w:pPr>
            <w:r>
              <w:rPr>
                <w:rFonts w:eastAsia="Times New Roman" w:cstheme="majorHAnsi"/>
                <w:szCs w:val="22"/>
              </w:rPr>
              <w:t>$0.61</w:t>
            </w:r>
          </w:p>
        </w:tc>
        <w:tc>
          <w:tcPr>
            <w:tcW w:w="2201"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3FE1714F" w14:textId="6DF5C632" w:rsidR="00FE2EA7" w:rsidRPr="00E37BD5" w:rsidRDefault="00FE2EA7" w:rsidP="00FE2EA7">
            <w:pPr>
              <w:jc w:val="center"/>
              <w:rPr>
                <w:rFonts w:eastAsia="Times New Roman" w:cstheme="majorHAnsi"/>
                <w:szCs w:val="22"/>
              </w:rPr>
            </w:pPr>
            <w:r>
              <w:rPr>
                <w:rFonts w:eastAsia="Times New Roman" w:cstheme="majorHAnsi"/>
                <w:szCs w:val="22"/>
              </w:rPr>
              <w:t>$0.61</w:t>
            </w:r>
          </w:p>
        </w:tc>
      </w:tr>
    </w:tbl>
    <w:p w14:paraId="069C524E" w14:textId="77777777" w:rsidR="00EE4E9B" w:rsidRDefault="00EE4E9B" w:rsidP="00EE4E9B">
      <w:pPr>
        <w:rPr>
          <w:rFonts w:eastAsia="Times New Roman" w:cstheme="majorBidi"/>
          <w:b/>
          <w:color w:val="002060"/>
          <w:sz w:val="24"/>
        </w:rPr>
      </w:pPr>
    </w:p>
    <w:p w14:paraId="43CAD33C" w14:textId="77777777" w:rsidR="00A00578" w:rsidRDefault="00A00578">
      <w:pPr>
        <w:rPr>
          <w:rFonts w:eastAsia="Times New Roman" w:cstheme="majorBidi"/>
          <w:b/>
          <w:color w:val="002060"/>
          <w:sz w:val="24"/>
        </w:rPr>
      </w:pPr>
      <w:r>
        <w:rPr>
          <w:rFonts w:eastAsia="Times New Roman"/>
        </w:rPr>
        <w:br w:type="page"/>
      </w:r>
    </w:p>
    <w:p w14:paraId="360E3934" w14:textId="36786516" w:rsidR="00EE4E9B" w:rsidRPr="00A35D39" w:rsidRDefault="00EE4E9B" w:rsidP="00EE4E9B">
      <w:pPr>
        <w:pStyle w:val="Heading3"/>
        <w:rPr>
          <w:rFonts w:eastAsia="Times New Roman"/>
        </w:rPr>
      </w:pPr>
      <w:r w:rsidRPr="00A35D39">
        <w:rPr>
          <w:rFonts w:eastAsia="Times New Roman"/>
        </w:rPr>
        <w:lastRenderedPageBreak/>
        <w:t>Partial Services</w:t>
      </w:r>
      <w:bookmarkEnd w:id="27"/>
      <w:bookmarkEnd w:id="28"/>
      <w:bookmarkEnd w:id="29"/>
      <w:bookmarkEnd w:id="30"/>
      <w:bookmarkEnd w:id="32"/>
      <w:bookmarkEnd w:id="33"/>
      <w:bookmarkEnd w:id="34"/>
    </w:p>
    <w:p w14:paraId="76C7F490" w14:textId="0ED83EC7" w:rsidR="00EE4E9B" w:rsidRDefault="00EE4E9B" w:rsidP="00A00578">
      <w:pPr>
        <w:ind w:left="720"/>
      </w:pPr>
      <w:r w:rsidRPr="00A35D39">
        <w:t xml:space="preserve">In addition to building management, </w:t>
      </w:r>
      <w:r w:rsidRPr="00F6275E">
        <w:t xml:space="preserve">FMD charges hourly rates to provide operations and maintenance services such as trades </w:t>
      </w:r>
      <w:r w:rsidR="003F3355">
        <w:t>and</w:t>
      </w:r>
      <w:r w:rsidRPr="00F6275E">
        <w:t xml:space="preserve"> crafts, engineering, grounds keeping, and custodial services at facilities throughout the </w:t>
      </w:r>
      <w:r w:rsidR="003F3355">
        <w:t>S</w:t>
      </w:r>
      <w:r w:rsidRPr="00F6275E">
        <w:t>tate for non-DGS owned or managed buildings.</w:t>
      </w:r>
      <w:r w:rsidRPr="00A35D39">
        <w:t xml:space="preserve"> The rates for these services are calculated by dividing the cost to be recovered by the billable hours per classification.</w:t>
      </w:r>
      <w:r w:rsidRPr="005112BE">
        <w:t xml:space="preserve"> </w:t>
      </w:r>
    </w:p>
    <w:p w14:paraId="26D3B75B" w14:textId="77777777" w:rsidR="00A00578" w:rsidRPr="005112BE" w:rsidRDefault="00A00578" w:rsidP="002C3B27">
      <w:pPr>
        <w:ind w:left="720"/>
      </w:pPr>
    </w:p>
    <w:tbl>
      <w:tblPr>
        <w:tblW w:w="8640" w:type="dxa"/>
        <w:tblInd w:w="1080" w:type="dxa"/>
        <w:tblLook w:val="04A0" w:firstRow="1" w:lastRow="0" w:firstColumn="1" w:lastColumn="0" w:noHBand="0" w:noVBand="1"/>
      </w:tblPr>
      <w:tblGrid>
        <w:gridCol w:w="3510"/>
        <w:gridCol w:w="1600"/>
        <w:gridCol w:w="1730"/>
        <w:gridCol w:w="1800"/>
      </w:tblGrid>
      <w:tr w:rsidR="00EE4E9B" w:rsidRPr="00E37BD5" w14:paraId="07D6459A" w14:textId="77777777" w:rsidTr="00FE6DA0">
        <w:trPr>
          <w:trHeight w:val="539"/>
        </w:trPr>
        <w:tc>
          <w:tcPr>
            <w:tcW w:w="8640" w:type="dxa"/>
            <w:gridSpan w:val="4"/>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hideMark/>
          </w:tcPr>
          <w:p w14:paraId="6FFE3F7B" w14:textId="77777777" w:rsidR="00EE4E9B" w:rsidRPr="00E37BD5" w:rsidRDefault="00EE4E9B" w:rsidP="00FE6DA0">
            <w:pPr>
              <w:jc w:val="center"/>
              <w:rPr>
                <w:rFonts w:eastAsia="Times New Roman" w:cstheme="majorHAnsi"/>
                <w:b/>
                <w:bCs/>
                <w:color w:val="FFFFFF"/>
                <w:szCs w:val="22"/>
              </w:rPr>
            </w:pPr>
            <w:r w:rsidRPr="00E37BD5">
              <w:rPr>
                <w:rFonts w:cstheme="majorHAnsi"/>
                <w:bCs/>
                <w:szCs w:val="22"/>
              </w:rPr>
              <w:br w:type="page"/>
            </w:r>
            <w:r w:rsidRPr="00E37BD5">
              <w:rPr>
                <w:rFonts w:eastAsia="Times New Roman" w:cstheme="majorHAnsi"/>
                <w:b/>
                <w:bCs/>
                <w:color w:val="FFFFFF"/>
                <w:szCs w:val="22"/>
              </w:rPr>
              <w:t>PARTIAL SERVICE RATES BY CLASSIFICATION</w:t>
            </w:r>
          </w:p>
        </w:tc>
      </w:tr>
      <w:tr w:rsidR="00EE4E9B" w:rsidRPr="00E37BD5" w14:paraId="735072DE" w14:textId="77777777" w:rsidTr="00FE6DA0">
        <w:trPr>
          <w:trHeight w:val="285"/>
        </w:trPr>
        <w:tc>
          <w:tcPr>
            <w:tcW w:w="351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238D86C" w14:textId="77777777" w:rsidR="00EE4E9B" w:rsidRPr="00E37BD5" w:rsidRDefault="00EE4E9B" w:rsidP="00FE6DA0">
            <w:pPr>
              <w:jc w:val="center"/>
              <w:rPr>
                <w:rFonts w:eastAsia="Times New Roman" w:cstheme="majorHAnsi"/>
                <w:b/>
                <w:bCs/>
                <w:szCs w:val="22"/>
              </w:rPr>
            </w:pPr>
            <w:r w:rsidRPr="00E37BD5">
              <w:rPr>
                <w:rFonts w:eastAsia="Times New Roman" w:cstheme="majorHAnsi"/>
                <w:b/>
                <w:bCs/>
                <w:szCs w:val="22"/>
              </w:rPr>
              <w:t>POSITION CLASSIFICATION</w:t>
            </w:r>
          </w:p>
        </w:tc>
        <w:tc>
          <w:tcPr>
            <w:tcW w:w="16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9D378E9" w14:textId="77777777" w:rsidR="00EE4E9B" w:rsidRPr="00E37BD5" w:rsidRDefault="00EE4E9B" w:rsidP="00FE6DA0">
            <w:pPr>
              <w:jc w:val="center"/>
              <w:rPr>
                <w:rFonts w:eastAsia="Times New Roman" w:cstheme="majorHAnsi"/>
                <w:b/>
                <w:bCs/>
                <w:szCs w:val="22"/>
              </w:rPr>
            </w:pPr>
            <w:r w:rsidRPr="00E37BD5">
              <w:rPr>
                <w:rFonts w:eastAsia="Times New Roman" w:cstheme="majorHAnsi"/>
                <w:b/>
                <w:bCs/>
                <w:szCs w:val="22"/>
              </w:rPr>
              <w:t>UNIT</w:t>
            </w:r>
          </w:p>
        </w:tc>
        <w:tc>
          <w:tcPr>
            <w:tcW w:w="173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0D235AB" w14:textId="77777777" w:rsidR="00EE4E9B" w:rsidRPr="00E37BD5" w:rsidRDefault="00EE4E9B" w:rsidP="00FE6DA0">
            <w:pPr>
              <w:jc w:val="center"/>
              <w:rPr>
                <w:rFonts w:eastAsia="Times New Roman" w:cstheme="majorHAnsi"/>
                <w:b/>
                <w:bCs/>
                <w:szCs w:val="22"/>
              </w:rPr>
            </w:pPr>
            <w:r>
              <w:rPr>
                <w:rFonts w:eastAsia="Times New Roman" w:cstheme="majorHAnsi"/>
                <w:b/>
                <w:bCs/>
                <w:szCs w:val="22"/>
              </w:rPr>
              <w:t>CY 2020-21</w:t>
            </w:r>
          </w:p>
        </w:tc>
        <w:tc>
          <w:tcPr>
            <w:tcW w:w="180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7B61D5B5" w14:textId="7F9B284C" w:rsidR="00EE4E9B" w:rsidRPr="00E37BD5" w:rsidRDefault="00EE4E9B" w:rsidP="00FE6DA0">
            <w:pPr>
              <w:jc w:val="center"/>
              <w:rPr>
                <w:rFonts w:eastAsia="Times New Roman" w:cstheme="majorHAnsi"/>
                <w:b/>
                <w:bCs/>
                <w:szCs w:val="22"/>
              </w:rPr>
            </w:pPr>
            <w:r>
              <w:rPr>
                <w:rFonts w:eastAsia="Times New Roman" w:cstheme="majorHAnsi"/>
                <w:b/>
                <w:bCs/>
                <w:szCs w:val="22"/>
              </w:rPr>
              <w:t>BY 2021-22</w:t>
            </w:r>
            <w:r w:rsidR="00337221" w:rsidRPr="00337221">
              <w:rPr>
                <w:rFonts w:eastAsia="Times New Roman" w:cstheme="majorHAnsi"/>
                <w:bCs/>
                <w:szCs w:val="22"/>
                <w:vertAlign w:val="superscript"/>
              </w:rPr>
              <w:t>1</w:t>
            </w:r>
          </w:p>
        </w:tc>
      </w:tr>
      <w:tr w:rsidR="00840F8D" w:rsidRPr="00E37BD5" w14:paraId="6637B2DF" w14:textId="77777777" w:rsidTr="00E723B9">
        <w:trPr>
          <w:trHeight w:val="258"/>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53A110" w14:textId="77777777" w:rsidR="00840F8D" w:rsidRPr="00337221" w:rsidRDefault="00840F8D" w:rsidP="00840F8D">
            <w:pPr>
              <w:rPr>
                <w:rFonts w:cstheme="majorHAnsi"/>
                <w:sz w:val="20"/>
                <w:szCs w:val="20"/>
              </w:rPr>
            </w:pPr>
            <w:r w:rsidRPr="00337221">
              <w:rPr>
                <w:rFonts w:cstheme="majorHAnsi"/>
                <w:sz w:val="20"/>
                <w:szCs w:val="20"/>
              </w:rPr>
              <w:t>Associate Electrical Engineer</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5356CABD" w14:textId="77777777" w:rsidR="00840F8D" w:rsidRPr="00337221" w:rsidRDefault="00840F8D" w:rsidP="00840F8D">
            <w:pPr>
              <w:jc w:val="center"/>
              <w:rPr>
                <w:rFonts w:cstheme="majorHAnsi"/>
                <w:sz w:val="20"/>
                <w:szCs w:val="20"/>
              </w:rPr>
            </w:pPr>
            <w:r w:rsidRPr="00337221">
              <w:rPr>
                <w:rFonts w:cstheme="majorHAnsi"/>
                <w:sz w:val="20"/>
                <w:szCs w:val="20"/>
              </w:rPr>
              <w:t>Hourly</w:t>
            </w:r>
          </w:p>
        </w:tc>
        <w:tc>
          <w:tcPr>
            <w:tcW w:w="1730" w:type="dxa"/>
            <w:tcBorders>
              <w:top w:val="single" w:sz="4" w:space="0" w:color="auto"/>
              <w:left w:val="nil"/>
              <w:bottom w:val="single" w:sz="4" w:space="0" w:color="auto"/>
              <w:right w:val="single" w:sz="4" w:space="0" w:color="auto"/>
            </w:tcBorders>
            <w:shd w:val="clear" w:color="auto" w:fill="DCE6F1"/>
            <w:noWrap/>
            <w:vAlign w:val="bottom"/>
          </w:tcPr>
          <w:p w14:paraId="43AC8C1A" w14:textId="77777777" w:rsidR="00840F8D" w:rsidRPr="00337221" w:rsidRDefault="00840F8D" w:rsidP="00840F8D">
            <w:pPr>
              <w:ind w:right="432"/>
              <w:jc w:val="right"/>
              <w:rPr>
                <w:rFonts w:cstheme="majorHAnsi"/>
                <w:sz w:val="20"/>
                <w:szCs w:val="20"/>
              </w:rPr>
            </w:pPr>
            <w:r w:rsidRPr="00337221">
              <w:rPr>
                <w:rFonts w:cstheme="majorHAnsi"/>
                <w:sz w:val="20"/>
                <w:szCs w:val="20"/>
              </w:rPr>
              <w:t>$187.00</w:t>
            </w:r>
          </w:p>
        </w:tc>
        <w:tc>
          <w:tcPr>
            <w:tcW w:w="1800" w:type="dxa"/>
            <w:tcBorders>
              <w:top w:val="single" w:sz="4" w:space="0" w:color="auto"/>
              <w:left w:val="nil"/>
              <w:bottom w:val="single" w:sz="4" w:space="0" w:color="auto"/>
              <w:right w:val="single" w:sz="4" w:space="0" w:color="auto"/>
            </w:tcBorders>
            <w:shd w:val="clear" w:color="auto" w:fill="DCE6F1"/>
            <w:noWrap/>
          </w:tcPr>
          <w:p w14:paraId="4D879A4F" w14:textId="7CA54974" w:rsidR="00840F8D" w:rsidRPr="00337221" w:rsidRDefault="00840F8D" w:rsidP="009B2D65">
            <w:pPr>
              <w:ind w:right="76"/>
              <w:jc w:val="center"/>
              <w:rPr>
                <w:rFonts w:cstheme="majorHAnsi"/>
                <w:sz w:val="20"/>
                <w:szCs w:val="20"/>
              </w:rPr>
            </w:pPr>
            <w:r w:rsidRPr="00337221">
              <w:rPr>
                <w:rFonts w:eastAsia="Times New Roman" w:cs="Arial"/>
                <w:sz w:val="20"/>
                <w:szCs w:val="20"/>
              </w:rPr>
              <w:t>--</w:t>
            </w:r>
          </w:p>
        </w:tc>
      </w:tr>
      <w:tr w:rsidR="00840F8D" w:rsidRPr="00E37BD5" w14:paraId="088DDCAF" w14:textId="77777777" w:rsidTr="00E723B9">
        <w:trPr>
          <w:trHeight w:val="258"/>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5FD9E" w14:textId="77777777" w:rsidR="00840F8D" w:rsidRPr="00337221" w:rsidRDefault="00840F8D" w:rsidP="00840F8D">
            <w:pPr>
              <w:rPr>
                <w:rFonts w:cstheme="majorHAnsi"/>
                <w:sz w:val="20"/>
                <w:szCs w:val="20"/>
              </w:rPr>
            </w:pPr>
            <w:r w:rsidRPr="00337221">
              <w:rPr>
                <w:rFonts w:cstheme="majorHAnsi"/>
                <w:sz w:val="20"/>
                <w:szCs w:val="20"/>
              </w:rPr>
              <w:t>Associate Industrial Hygienist</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096F3965" w14:textId="77777777" w:rsidR="00840F8D" w:rsidRPr="00337221" w:rsidRDefault="00840F8D" w:rsidP="00840F8D">
            <w:pPr>
              <w:jc w:val="center"/>
              <w:rPr>
                <w:rFonts w:cstheme="majorHAnsi"/>
                <w:sz w:val="20"/>
                <w:szCs w:val="20"/>
              </w:rPr>
            </w:pPr>
            <w:r w:rsidRPr="00337221">
              <w:rPr>
                <w:rFonts w:cstheme="majorHAnsi"/>
                <w:sz w:val="20"/>
                <w:szCs w:val="20"/>
              </w:rPr>
              <w:t>Hourly</w:t>
            </w:r>
          </w:p>
        </w:tc>
        <w:tc>
          <w:tcPr>
            <w:tcW w:w="1730" w:type="dxa"/>
            <w:tcBorders>
              <w:top w:val="single" w:sz="4" w:space="0" w:color="auto"/>
              <w:left w:val="nil"/>
              <w:bottom w:val="single" w:sz="4" w:space="0" w:color="auto"/>
              <w:right w:val="single" w:sz="4" w:space="0" w:color="auto"/>
            </w:tcBorders>
            <w:shd w:val="clear" w:color="auto" w:fill="DCE6F1"/>
            <w:noWrap/>
            <w:vAlign w:val="bottom"/>
          </w:tcPr>
          <w:p w14:paraId="0AF98481" w14:textId="77777777" w:rsidR="00840F8D" w:rsidRPr="00337221" w:rsidRDefault="00840F8D" w:rsidP="00840F8D">
            <w:pPr>
              <w:ind w:right="432"/>
              <w:jc w:val="right"/>
              <w:rPr>
                <w:rFonts w:cstheme="majorHAnsi"/>
                <w:sz w:val="20"/>
                <w:szCs w:val="20"/>
              </w:rPr>
            </w:pPr>
            <w:r w:rsidRPr="00337221">
              <w:rPr>
                <w:rFonts w:cstheme="majorHAnsi"/>
                <w:sz w:val="20"/>
                <w:szCs w:val="20"/>
              </w:rPr>
              <w:t>$162.30</w:t>
            </w:r>
          </w:p>
        </w:tc>
        <w:tc>
          <w:tcPr>
            <w:tcW w:w="1800" w:type="dxa"/>
            <w:tcBorders>
              <w:top w:val="single" w:sz="4" w:space="0" w:color="auto"/>
              <w:left w:val="nil"/>
              <w:bottom w:val="single" w:sz="4" w:space="0" w:color="auto"/>
              <w:right w:val="single" w:sz="4" w:space="0" w:color="auto"/>
            </w:tcBorders>
            <w:shd w:val="clear" w:color="auto" w:fill="DCE6F1"/>
            <w:noWrap/>
          </w:tcPr>
          <w:p w14:paraId="215D04CC" w14:textId="5013927A" w:rsidR="00840F8D" w:rsidRPr="00337221" w:rsidRDefault="00840F8D" w:rsidP="009B2D65">
            <w:pPr>
              <w:ind w:right="76"/>
              <w:jc w:val="center"/>
              <w:rPr>
                <w:rFonts w:cstheme="majorHAnsi"/>
                <w:sz w:val="20"/>
                <w:szCs w:val="20"/>
              </w:rPr>
            </w:pPr>
            <w:r w:rsidRPr="00337221">
              <w:rPr>
                <w:rFonts w:eastAsia="Times New Roman" w:cs="Arial"/>
                <w:sz w:val="20"/>
                <w:szCs w:val="20"/>
              </w:rPr>
              <w:t>--</w:t>
            </w:r>
          </w:p>
        </w:tc>
      </w:tr>
      <w:tr w:rsidR="00840F8D" w:rsidRPr="00E37BD5" w14:paraId="4DBBB119" w14:textId="77777777" w:rsidTr="00E723B9">
        <w:trPr>
          <w:trHeight w:val="258"/>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57D89A" w14:textId="77777777" w:rsidR="00840F8D" w:rsidRPr="00337221" w:rsidRDefault="00840F8D" w:rsidP="00840F8D">
            <w:pPr>
              <w:rPr>
                <w:rFonts w:cstheme="majorHAnsi"/>
                <w:sz w:val="20"/>
                <w:szCs w:val="20"/>
              </w:rPr>
            </w:pPr>
            <w:r w:rsidRPr="00337221">
              <w:rPr>
                <w:rFonts w:cstheme="majorHAnsi"/>
                <w:sz w:val="20"/>
                <w:szCs w:val="20"/>
              </w:rPr>
              <w:t>Associate Landscape Architect</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561D5A2B" w14:textId="77777777" w:rsidR="00840F8D" w:rsidRPr="00337221" w:rsidRDefault="00840F8D" w:rsidP="00840F8D">
            <w:pPr>
              <w:jc w:val="center"/>
              <w:rPr>
                <w:rFonts w:cstheme="majorHAnsi"/>
                <w:sz w:val="20"/>
                <w:szCs w:val="20"/>
              </w:rPr>
            </w:pPr>
            <w:r w:rsidRPr="00337221">
              <w:rPr>
                <w:rFonts w:cstheme="majorHAnsi"/>
                <w:sz w:val="20"/>
                <w:szCs w:val="20"/>
              </w:rPr>
              <w:t>Hourly</w:t>
            </w:r>
          </w:p>
        </w:tc>
        <w:tc>
          <w:tcPr>
            <w:tcW w:w="1730" w:type="dxa"/>
            <w:tcBorders>
              <w:top w:val="single" w:sz="4" w:space="0" w:color="auto"/>
              <w:left w:val="nil"/>
              <w:bottom w:val="single" w:sz="4" w:space="0" w:color="auto"/>
              <w:right w:val="single" w:sz="4" w:space="0" w:color="auto"/>
            </w:tcBorders>
            <w:shd w:val="clear" w:color="auto" w:fill="DCE6F1"/>
            <w:noWrap/>
            <w:vAlign w:val="bottom"/>
          </w:tcPr>
          <w:p w14:paraId="3F1915BD" w14:textId="77777777" w:rsidR="00840F8D" w:rsidRPr="00337221" w:rsidRDefault="00840F8D" w:rsidP="00840F8D">
            <w:pPr>
              <w:ind w:right="432"/>
              <w:jc w:val="right"/>
              <w:rPr>
                <w:rFonts w:cstheme="majorHAnsi"/>
                <w:sz w:val="20"/>
                <w:szCs w:val="20"/>
              </w:rPr>
            </w:pPr>
            <w:r w:rsidRPr="00337221">
              <w:rPr>
                <w:rFonts w:cstheme="majorHAnsi"/>
                <w:sz w:val="20"/>
                <w:szCs w:val="20"/>
              </w:rPr>
              <w:t>$207.90</w:t>
            </w:r>
          </w:p>
        </w:tc>
        <w:tc>
          <w:tcPr>
            <w:tcW w:w="1800" w:type="dxa"/>
            <w:tcBorders>
              <w:top w:val="single" w:sz="4" w:space="0" w:color="auto"/>
              <w:left w:val="nil"/>
              <w:bottom w:val="single" w:sz="4" w:space="0" w:color="auto"/>
              <w:right w:val="single" w:sz="4" w:space="0" w:color="auto"/>
            </w:tcBorders>
            <w:shd w:val="clear" w:color="auto" w:fill="DCE6F1"/>
            <w:noWrap/>
          </w:tcPr>
          <w:p w14:paraId="4063BFA3" w14:textId="57AF4EDF" w:rsidR="00840F8D" w:rsidRPr="00337221" w:rsidRDefault="00840F8D" w:rsidP="009B2D65">
            <w:pPr>
              <w:ind w:right="76"/>
              <w:jc w:val="center"/>
              <w:rPr>
                <w:rFonts w:cstheme="majorHAnsi"/>
                <w:sz w:val="20"/>
                <w:szCs w:val="20"/>
              </w:rPr>
            </w:pPr>
            <w:r w:rsidRPr="00337221">
              <w:rPr>
                <w:rFonts w:eastAsia="Times New Roman" w:cs="Arial"/>
                <w:sz w:val="20"/>
                <w:szCs w:val="20"/>
              </w:rPr>
              <w:t>--</w:t>
            </w:r>
          </w:p>
        </w:tc>
      </w:tr>
      <w:tr w:rsidR="00840F8D" w:rsidRPr="00E37BD5" w14:paraId="5E0B3D3F" w14:textId="77777777" w:rsidTr="00E723B9">
        <w:trPr>
          <w:trHeight w:val="258"/>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5E09A" w14:textId="77777777" w:rsidR="00840F8D" w:rsidRPr="00337221" w:rsidRDefault="00840F8D" w:rsidP="00840F8D">
            <w:pPr>
              <w:rPr>
                <w:rFonts w:cstheme="majorHAnsi"/>
                <w:sz w:val="20"/>
                <w:szCs w:val="20"/>
              </w:rPr>
            </w:pPr>
            <w:r w:rsidRPr="00337221">
              <w:rPr>
                <w:rFonts w:cstheme="majorHAnsi"/>
                <w:sz w:val="20"/>
                <w:szCs w:val="20"/>
              </w:rPr>
              <w:t>Building Maintenance Worker</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0F064997" w14:textId="77777777" w:rsidR="00840F8D" w:rsidRPr="00337221" w:rsidRDefault="00840F8D" w:rsidP="00840F8D">
            <w:pPr>
              <w:jc w:val="center"/>
              <w:rPr>
                <w:rFonts w:cstheme="majorHAnsi"/>
                <w:sz w:val="20"/>
                <w:szCs w:val="20"/>
              </w:rPr>
            </w:pPr>
            <w:r w:rsidRPr="00337221">
              <w:rPr>
                <w:rFonts w:cstheme="majorHAnsi"/>
                <w:sz w:val="20"/>
                <w:szCs w:val="20"/>
              </w:rPr>
              <w:t>Hourly</w:t>
            </w:r>
          </w:p>
        </w:tc>
        <w:tc>
          <w:tcPr>
            <w:tcW w:w="1730" w:type="dxa"/>
            <w:tcBorders>
              <w:top w:val="single" w:sz="4" w:space="0" w:color="auto"/>
              <w:left w:val="nil"/>
              <w:bottom w:val="single" w:sz="4" w:space="0" w:color="auto"/>
              <w:right w:val="single" w:sz="4" w:space="0" w:color="auto"/>
            </w:tcBorders>
            <w:shd w:val="clear" w:color="auto" w:fill="DCE6F1"/>
            <w:noWrap/>
            <w:vAlign w:val="bottom"/>
          </w:tcPr>
          <w:p w14:paraId="7F41F0EE" w14:textId="77777777" w:rsidR="00840F8D" w:rsidRPr="00337221" w:rsidRDefault="00840F8D" w:rsidP="00840F8D">
            <w:pPr>
              <w:ind w:right="432"/>
              <w:jc w:val="right"/>
              <w:rPr>
                <w:rFonts w:cstheme="majorHAnsi"/>
                <w:sz w:val="20"/>
                <w:szCs w:val="20"/>
              </w:rPr>
            </w:pPr>
            <w:r w:rsidRPr="00337221">
              <w:rPr>
                <w:rFonts w:cstheme="majorHAnsi"/>
                <w:sz w:val="20"/>
                <w:szCs w:val="20"/>
              </w:rPr>
              <w:t>$85.80</w:t>
            </w:r>
          </w:p>
        </w:tc>
        <w:tc>
          <w:tcPr>
            <w:tcW w:w="1800" w:type="dxa"/>
            <w:tcBorders>
              <w:top w:val="single" w:sz="4" w:space="0" w:color="auto"/>
              <w:left w:val="nil"/>
              <w:bottom w:val="single" w:sz="4" w:space="0" w:color="auto"/>
              <w:right w:val="single" w:sz="4" w:space="0" w:color="auto"/>
            </w:tcBorders>
            <w:shd w:val="clear" w:color="auto" w:fill="DCE6F1"/>
            <w:noWrap/>
          </w:tcPr>
          <w:p w14:paraId="1FC4DAD1" w14:textId="5242985D" w:rsidR="00840F8D" w:rsidRPr="00337221" w:rsidRDefault="00840F8D" w:rsidP="009B2D65">
            <w:pPr>
              <w:ind w:right="76"/>
              <w:jc w:val="center"/>
              <w:rPr>
                <w:rFonts w:cstheme="majorHAnsi"/>
                <w:sz w:val="20"/>
                <w:szCs w:val="20"/>
              </w:rPr>
            </w:pPr>
            <w:r w:rsidRPr="00337221">
              <w:rPr>
                <w:rFonts w:eastAsia="Times New Roman" w:cs="Arial"/>
                <w:sz w:val="20"/>
                <w:szCs w:val="20"/>
              </w:rPr>
              <w:t>--</w:t>
            </w:r>
          </w:p>
        </w:tc>
      </w:tr>
      <w:tr w:rsidR="00840F8D" w:rsidRPr="00E37BD5" w14:paraId="76DEB01A" w14:textId="77777777" w:rsidTr="00E723B9">
        <w:trPr>
          <w:trHeight w:val="258"/>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397200" w14:textId="77777777" w:rsidR="00840F8D" w:rsidRPr="00337221" w:rsidRDefault="00840F8D" w:rsidP="00840F8D">
            <w:pPr>
              <w:rPr>
                <w:rFonts w:cstheme="majorHAnsi"/>
                <w:sz w:val="20"/>
                <w:szCs w:val="20"/>
              </w:rPr>
            </w:pPr>
            <w:r w:rsidRPr="00337221">
              <w:rPr>
                <w:rFonts w:cstheme="majorHAnsi"/>
                <w:sz w:val="20"/>
                <w:szCs w:val="20"/>
              </w:rPr>
              <w:t>Carpenter I</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66D75B37" w14:textId="77777777" w:rsidR="00840F8D" w:rsidRPr="00337221" w:rsidRDefault="00840F8D" w:rsidP="00840F8D">
            <w:pPr>
              <w:jc w:val="center"/>
              <w:rPr>
                <w:rFonts w:cstheme="majorHAnsi"/>
                <w:sz w:val="20"/>
                <w:szCs w:val="20"/>
              </w:rPr>
            </w:pPr>
            <w:r w:rsidRPr="00337221">
              <w:rPr>
                <w:rFonts w:cstheme="majorHAnsi"/>
                <w:sz w:val="20"/>
                <w:szCs w:val="20"/>
              </w:rPr>
              <w:t>Hourly</w:t>
            </w:r>
          </w:p>
        </w:tc>
        <w:tc>
          <w:tcPr>
            <w:tcW w:w="1730" w:type="dxa"/>
            <w:tcBorders>
              <w:top w:val="single" w:sz="4" w:space="0" w:color="auto"/>
              <w:left w:val="nil"/>
              <w:bottom w:val="single" w:sz="4" w:space="0" w:color="auto"/>
              <w:right w:val="single" w:sz="4" w:space="0" w:color="auto"/>
            </w:tcBorders>
            <w:shd w:val="clear" w:color="auto" w:fill="DCE6F1"/>
            <w:noWrap/>
            <w:vAlign w:val="bottom"/>
          </w:tcPr>
          <w:p w14:paraId="6ED33880" w14:textId="77777777" w:rsidR="00840F8D" w:rsidRPr="00337221" w:rsidRDefault="00840F8D" w:rsidP="00840F8D">
            <w:pPr>
              <w:ind w:right="432"/>
              <w:jc w:val="right"/>
              <w:rPr>
                <w:rFonts w:cstheme="majorHAnsi"/>
                <w:sz w:val="20"/>
                <w:szCs w:val="20"/>
              </w:rPr>
            </w:pPr>
            <w:r w:rsidRPr="00337221">
              <w:rPr>
                <w:rFonts w:cstheme="majorHAnsi"/>
                <w:sz w:val="20"/>
                <w:szCs w:val="20"/>
              </w:rPr>
              <w:t>$99.75</w:t>
            </w:r>
          </w:p>
        </w:tc>
        <w:tc>
          <w:tcPr>
            <w:tcW w:w="1800" w:type="dxa"/>
            <w:tcBorders>
              <w:top w:val="single" w:sz="4" w:space="0" w:color="auto"/>
              <w:left w:val="nil"/>
              <w:bottom w:val="single" w:sz="4" w:space="0" w:color="auto"/>
              <w:right w:val="single" w:sz="4" w:space="0" w:color="auto"/>
            </w:tcBorders>
            <w:shd w:val="clear" w:color="auto" w:fill="DCE6F1"/>
            <w:noWrap/>
          </w:tcPr>
          <w:p w14:paraId="382B7971" w14:textId="17EC1524" w:rsidR="00840F8D" w:rsidRPr="00337221" w:rsidRDefault="00840F8D" w:rsidP="009B2D65">
            <w:pPr>
              <w:ind w:right="76"/>
              <w:jc w:val="center"/>
              <w:rPr>
                <w:rFonts w:cstheme="majorHAnsi"/>
                <w:sz w:val="20"/>
                <w:szCs w:val="20"/>
              </w:rPr>
            </w:pPr>
            <w:r w:rsidRPr="00337221">
              <w:rPr>
                <w:rFonts w:eastAsia="Times New Roman" w:cs="Arial"/>
                <w:sz w:val="20"/>
                <w:szCs w:val="20"/>
              </w:rPr>
              <w:t>--</w:t>
            </w:r>
          </w:p>
        </w:tc>
      </w:tr>
      <w:tr w:rsidR="00840F8D" w:rsidRPr="00E37BD5" w14:paraId="6F1B7A71" w14:textId="77777777" w:rsidTr="00E723B9">
        <w:trPr>
          <w:trHeight w:val="258"/>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16BD4B" w14:textId="77777777" w:rsidR="00840F8D" w:rsidRPr="00337221" w:rsidRDefault="00840F8D" w:rsidP="00840F8D">
            <w:pPr>
              <w:rPr>
                <w:rFonts w:cstheme="majorHAnsi"/>
                <w:sz w:val="20"/>
                <w:szCs w:val="20"/>
              </w:rPr>
            </w:pPr>
            <w:r w:rsidRPr="00337221">
              <w:rPr>
                <w:rFonts w:cstheme="majorHAnsi"/>
                <w:sz w:val="20"/>
                <w:szCs w:val="20"/>
              </w:rPr>
              <w:t>Chief Engineer I</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7B68DD27" w14:textId="77777777" w:rsidR="00840F8D" w:rsidRPr="00337221" w:rsidRDefault="00840F8D" w:rsidP="00840F8D">
            <w:pPr>
              <w:jc w:val="center"/>
              <w:rPr>
                <w:rFonts w:cstheme="majorHAnsi"/>
                <w:sz w:val="20"/>
                <w:szCs w:val="20"/>
              </w:rPr>
            </w:pPr>
            <w:r w:rsidRPr="00337221">
              <w:rPr>
                <w:rFonts w:cstheme="majorHAnsi"/>
                <w:sz w:val="20"/>
                <w:szCs w:val="20"/>
              </w:rPr>
              <w:t>Hourly</w:t>
            </w:r>
          </w:p>
        </w:tc>
        <w:tc>
          <w:tcPr>
            <w:tcW w:w="1730" w:type="dxa"/>
            <w:tcBorders>
              <w:top w:val="single" w:sz="4" w:space="0" w:color="auto"/>
              <w:left w:val="nil"/>
              <w:bottom w:val="single" w:sz="4" w:space="0" w:color="auto"/>
              <w:right w:val="single" w:sz="4" w:space="0" w:color="auto"/>
            </w:tcBorders>
            <w:shd w:val="clear" w:color="auto" w:fill="DCE6F1"/>
            <w:noWrap/>
            <w:vAlign w:val="bottom"/>
          </w:tcPr>
          <w:p w14:paraId="00F92B7D" w14:textId="77777777" w:rsidR="00840F8D" w:rsidRPr="00337221" w:rsidRDefault="00840F8D" w:rsidP="00840F8D">
            <w:pPr>
              <w:ind w:right="432"/>
              <w:jc w:val="right"/>
              <w:rPr>
                <w:rFonts w:cstheme="majorHAnsi"/>
                <w:sz w:val="20"/>
                <w:szCs w:val="20"/>
              </w:rPr>
            </w:pPr>
            <w:r w:rsidRPr="00337221">
              <w:rPr>
                <w:rFonts w:cstheme="majorHAnsi"/>
                <w:sz w:val="20"/>
                <w:szCs w:val="20"/>
              </w:rPr>
              <w:t>$140.80</w:t>
            </w:r>
          </w:p>
        </w:tc>
        <w:tc>
          <w:tcPr>
            <w:tcW w:w="1800" w:type="dxa"/>
            <w:tcBorders>
              <w:top w:val="single" w:sz="4" w:space="0" w:color="auto"/>
              <w:left w:val="nil"/>
              <w:bottom w:val="single" w:sz="4" w:space="0" w:color="auto"/>
              <w:right w:val="single" w:sz="4" w:space="0" w:color="auto"/>
            </w:tcBorders>
            <w:shd w:val="clear" w:color="auto" w:fill="DCE6F1"/>
            <w:noWrap/>
          </w:tcPr>
          <w:p w14:paraId="720619DF" w14:textId="62EDE28B" w:rsidR="00840F8D" w:rsidRPr="00337221" w:rsidRDefault="00840F8D" w:rsidP="009B2D65">
            <w:pPr>
              <w:ind w:right="76"/>
              <w:jc w:val="center"/>
              <w:rPr>
                <w:rFonts w:cstheme="majorHAnsi"/>
                <w:sz w:val="20"/>
                <w:szCs w:val="20"/>
              </w:rPr>
            </w:pPr>
            <w:r w:rsidRPr="00337221">
              <w:rPr>
                <w:rFonts w:eastAsia="Times New Roman" w:cs="Arial"/>
                <w:sz w:val="20"/>
                <w:szCs w:val="20"/>
              </w:rPr>
              <w:t>--</w:t>
            </w:r>
          </w:p>
        </w:tc>
      </w:tr>
      <w:tr w:rsidR="00840F8D" w:rsidRPr="00E37BD5" w14:paraId="41AD8AE5" w14:textId="77777777" w:rsidTr="00E723B9">
        <w:trPr>
          <w:trHeight w:val="258"/>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354527" w14:textId="77777777" w:rsidR="00840F8D" w:rsidRPr="00337221" w:rsidRDefault="00840F8D" w:rsidP="00840F8D">
            <w:pPr>
              <w:rPr>
                <w:rFonts w:cstheme="majorHAnsi"/>
                <w:sz w:val="20"/>
                <w:szCs w:val="20"/>
              </w:rPr>
            </w:pPr>
            <w:r w:rsidRPr="00337221">
              <w:rPr>
                <w:rFonts w:cstheme="majorHAnsi"/>
                <w:sz w:val="20"/>
                <w:szCs w:val="20"/>
              </w:rPr>
              <w:t>Chief Engineer II</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72AAA5A2" w14:textId="77777777" w:rsidR="00840F8D" w:rsidRPr="00337221" w:rsidRDefault="00840F8D" w:rsidP="00840F8D">
            <w:pPr>
              <w:jc w:val="center"/>
              <w:rPr>
                <w:rFonts w:cstheme="majorHAnsi"/>
                <w:sz w:val="20"/>
                <w:szCs w:val="20"/>
              </w:rPr>
            </w:pPr>
            <w:r w:rsidRPr="00337221">
              <w:rPr>
                <w:rFonts w:cstheme="majorHAnsi"/>
                <w:sz w:val="20"/>
                <w:szCs w:val="20"/>
              </w:rPr>
              <w:t>Hourly</w:t>
            </w:r>
          </w:p>
        </w:tc>
        <w:tc>
          <w:tcPr>
            <w:tcW w:w="1730" w:type="dxa"/>
            <w:tcBorders>
              <w:top w:val="single" w:sz="4" w:space="0" w:color="auto"/>
              <w:left w:val="nil"/>
              <w:bottom w:val="single" w:sz="4" w:space="0" w:color="auto"/>
              <w:right w:val="single" w:sz="4" w:space="0" w:color="auto"/>
            </w:tcBorders>
            <w:shd w:val="clear" w:color="auto" w:fill="DCE6F1"/>
            <w:noWrap/>
            <w:vAlign w:val="bottom"/>
          </w:tcPr>
          <w:p w14:paraId="17A12819" w14:textId="77777777" w:rsidR="00840F8D" w:rsidRPr="00337221" w:rsidRDefault="00840F8D" w:rsidP="00840F8D">
            <w:pPr>
              <w:ind w:right="432"/>
              <w:jc w:val="right"/>
              <w:rPr>
                <w:rFonts w:cstheme="majorHAnsi"/>
                <w:sz w:val="20"/>
                <w:szCs w:val="20"/>
              </w:rPr>
            </w:pPr>
            <w:r w:rsidRPr="00337221">
              <w:rPr>
                <w:rFonts w:cstheme="majorHAnsi"/>
                <w:sz w:val="20"/>
                <w:szCs w:val="20"/>
              </w:rPr>
              <w:t>$142.70</w:t>
            </w:r>
          </w:p>
        </w:tc>
        <w:tc>
          <w:tcPr>
            <w:tcW w:w="1800" w:type="dxa"/>
            <w:tcBorders>
              <w:top w:val="single" w:sz="4" w:space="0" w:color="auto"/>
              <w:left w:val="nil"/>
              <w:bottom w:val="single" w:sz="4" w:space="0" w:color="auto"/>
              <w:right w:val="single" w:sz="4" w:space="0" w:color="auto"/>
            </w:tcBorders>
            <w:shd w:val="clear" w:color="auto" w:fill="DCE6F1"/>
            <w:noWrap/>
          </w:tcPr>
          <w:p w14:paraId="1C8BFE75" w14:textId="64B2AFE8" w:rsidR="00840F8D" w:rsidRPr="00337221" w:rsidRDefault="00840F8D" w:rsidP="009B2D65">
            <w:pPr>
              <w:ind w:right="76"/>
              <w:jc w:val="center"/>
              <w:rPr>
                <w:rFonts w:cstheme="majorHAnsi"/>
                <w:sz w:val="20"/>
                <w:szCs w:val="20"/>
              </w:rPr>
            </w:pPr>
            <w:r w:rsidRPr="00337221">
              <w:rPr>
                <w:rFonts w:eastAsia="Times New Roman" w:cs="Arial"/>
                <w:sz w:val="20"/>
                <w:szCs w:val="20"/>
              </w:rPr>
              <w:t>--</w:t>
            </w:r>
          </w:p>
        </w:tc>
      </w:tr>
      <w:tr w:rsidR="00840F8D" w:rsidRPr="00E37BD5" w14:paraId="5194B83E" w14:textId="77777777" w:rsidTr="00E723B9">
        <w:trPr>
          <w:trHeight w:val="258"/>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B65C77" w14:textId="77777777" w:rsidR="00840F8D" w:rsidRPr="00337221" w:rsidRDefault="00840F8D" w:rsidP="00840F8D">
            <w:pPr>
              <w:rPr>
                <w:rFonts w:cstheme="majorHAnsi"/>
                <w:sz w:val="20"/>
                <w:szCs w:val="20"/>
              </w:rPr>
            </w:pPr>
            <w:r w:rsidRPr="00337221">
              <w:rPr>
                <w:rFonts w:cstheme="majorHAnsi"/>
                <w:sz w:val="20"/>
                <w:szCs w:val="20"/>
              </w:rPr>
              <w:t>Clerical Support</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240622F0" w14:textId="77777777" w:rsidR="00840F8D" w:rsidRPr="00337221" w:rsidRDefault="00840F8D" w:rsidP="00840F8D">
            <w:pPr>
              <w:jc w:val="center"/>
              <w:rPr>
                <w:rFonts w:cstheme="majorHAnsi"/>
                <w:sz w:val="20"/>
                <w:szCs w:val="20"/>
              </w:rPr>
            </w:pPr>
            <w:r w:rsidRPr="00337221">
              <w:rPr>
                <w:rFonts w:cstheme="majorHAnsi"/>
                <w:sz w:val="20"/>
                <w:szCs w:val="20"/>
              </w:rPr>
              <w:t>Hourly</w:t>
            </w:r>
          </w:p>
        </w:tc>
        <w:tc>
          <w:tcPr>
            <w:tcW w:w="1730" w:type="dxa"/>
            <w:tcBorders>
              <w:top w:val="single" w:sz="4" w:space="0" w:color="auto"/>
              <w:left w:val="nil"/>
              <w:bottom w:val="single" w:sz="4" w:space="0" w:color="auto"/>
              <w:right w:val="single" w:sz="4" w:space="0" w:color="auto"/>
            </w:tcBorders>
            <w:shd w:val="clear" w:color="auto" w:fill="DCE6F1"/>
            <w:noWrap/>
            <w:vAlign w:val="bottom"/>
          </w:tcPr>
          <w:p w14:paraId="1A7725A2" w14:textId="77777777" w:rsidR="00840F8D" w:rsidRPr="00337221" w:rsidRDefault="00840F8D" w:rsidP="00840F8D">
            <w:pPr>
              <w:ind w:right="432"/>
              <w:jc w:val="right"/>
              <w:rPr>
                <w:rFonts w:cstheme="majorHAnsi"/>
                <w:sz w:val="20"/>
                <w:szCs w:val="20"/>
              </w:rPr>
            </w:pPr>
            <w:r w:rsidRPr="00337221">
              <w:rPr>
                <w:rFonts w:cstheme="majorHAnsi"/>
                <w:sz w:val="20"/>
                <w:szCs w:val="20"/>
              </w:rPr>
              <w:t>$70.35</w:t>
            </w:r>
          </w:p>
        </w:tc>
        <w:tc>
          <w:tcPr>
            <w:tcW w:w="1800" w:type="dxa"/>
            <w:tcBorders>
              <w:top w:val="single" w:sz="4" w:space="0" w:color="auto"/>
              <w:left w:val="nil"/>
              <w:bottom w:val="single" w:sz="4" w:space="0" w:color="auto"/>
              <w:right w:val="single" w:sz="4" w:space="0" w:color="auto"/>
            </w:tcBorders>
            <w:shd w:val="clear" w:color="auto" w:fill="DCE6F1"/>
            <w:noWrap/>
          </w:tcPr>
          <w:p w14:paraId="67EB8686" w14:textId="1CCB5BD8" w:rsidR="00840F8D" w:rsidRPr="00337221" w:rsidRDefault="00840F8D" w:rsidP="009B2D65">
            <w:pPr>
              <w:ind w:right="76"/>
              <w:jc w:val="center"/>
              <w:rPr>
                <w:rFonts w:cstheme="majorHAnsi"/>
                <w:sz w:val="20"/>
                <w:szCs w:val="20"/>
              </w:rPr>
            </w:pPr>
            <w:r w:rsidRPr="00337221">
              <w:rPr>
                <w:rFonts w:eastAsia="Times New Roman" w:cs="Arial"/>
                <w:sz w:val="20"/>
                <w:szCs w:val="20"/>
              </w:rPr>
              <w:t>--</w:t>
            </w:r>
          </w:p>
        </w:tc>
      </w:tr>
      <w:tr w:rsidR="00840F8D" w:rsidRPr="00E37BD5" w14:paraId="52153B84" w14:textId="77777777" w:rsidTr="00E723B9">
        <w:trPr>
          <w:trHeight w:val="258"/>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6CFC23" w14:textId="77777777" w:rsidR="00840F8D" w:rsidRPr="00337221" w:rsidRDefault="00840F8D" w:rsidP="00840F8D">
            <w:pPr>
              <w:rPr>
                <w:rFonts w:cstheme="majorHAnsi"/>
                <w:sz w:val="20"/>
                <w:szCs w:val="20"/>
              </w:rPr>
            </w:pPr>
            <w:r w:rsidRPr="00337221">
              <w:rPr>
                <w:rFonts w:cstheme="majorHAnsi"/>
                <w:sz w:val="20"/>
                <w:szCs w:val="20"/>
              </w:rPr>
              <w:t>Custodian</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5D11ADD8" w14:textId="77777777" w:rsidR="00840F8D" w:rsidRPr="00337221" w:rsidRDefault="00840F8D" w:rsidP="00840F8D">
            <w:pPr>
              <w:jc w:val="center"/>
              <w:rPr>
                <w:rFonts w:cstheme="majorHAnsi"/>
                <w:sz w:val="20"/>
                <w:szCs w:val="20"/>
              </w:rPr>
            </w:pPr>
            <w:r w:rsidRPr="00337221">
              <w:rPr>
                <w:rFonts w:cstheme="majorHAnsi"/>
                <w:sz w:val="20"/>
                <w:szCs w:val="20"/>
              </w:rPr>
              <w:t>Hourly</w:t>
            </w:r>
          </w:p>
        </w:tc>
        <w:tc>
          <w:tcPr>
            <w:tcW w:w="1730" w:type="dxa"/>
            <w:tcBorders>
              <w:top w:val="single" w:sz="4" w:space="0" w:color="auto"/>
              <w:left w:val="nil"/>
              <w:bottom w:val="single" w:sz="4" w:space="0" w:color="auto"/>
              <w:right w:val="single" w:sz="4" w:space="0" w:color="auto"/>
            </w:tcBorders>
            <w:shd w:val="clear" w:color="auto" w:fill="DCE6F1"/>
            <w:noWrap/>
            <w:vAlign w:val="bottom"/>
          </w:tcPr>
          <w:p w14:paraId="0A471D3A" w14:textId="77777777" w:rsidR="00840F8D" w:rsidRPr="00337221" w:rsidRDefault="00840F8D" w:rsidP="00840F8D">
            <w:pPr>
              <w:ind w:right="432"/>
              <w:jc w:val="right"/>
              <w:rPr>
                <w:rFonts w:cstheme="majorHAnsi"/>
                <w:sz w:val="20"/>
                <w:szCs w:val="20"/>
              </w:rPr>
            </w:pPr>
            <w:r w:rsidRPr="00337221">
              <w:rPr>
                <w:rFonts w:cstheme="majorHAnsi"/>
                <w:sz w:val="20"/>
                <w:szCs w:val="20"/>
              </w:rPr>
              <w:t>$53.70</w:t>
            </w:r>
          </w:p>
        </w:tc>
        <w:tc>
          <w:tcPr>
            <w:tcW w:w="1800" w:type="dxa"/>
            <w:tcBorders>
              <w:top w:val="single" w:sz="4" w:space="0" w:color="auto"/>
              <w:left w:val="nil"/>
              <w:bottom w:val="single" w:sz="4" w:space="0" w:color="auto"/>
              <w:right w:val="single" w:sz="4" w:space="0" w:color="auto"/>
            </w:tcBorders>
            <w:shd w:val="clear" w:color="auto" w:fill="DCE6F1"/>
            <w:noWrap/>
          </w:tcPr>
          <w:p w14:paraId="6538E0CE" w14:textId="51E38810" w:rsidR="00840F8D" w:rsidRPr="00337221" w:rsidRDefault="00840F8D" w:rsidP="009B2D65">
            <w:pPr>
              <w:ind w:right="76"/>
              <w:jc w:val="center"/>
              <w:rPr>
                <w:rFonts w:cstheme="majorHAnsi"/>
                <w:sz w:val="20"/>
                <w:szCs w:val="20"/>
              </w:rPr>
            </w:pPr>
            <w:r w:rsidRPr="00337221">
              <w:rPr>
                <w:rFonts w:eastAsia="Times New Roman" w:cs="Arial"/>
                <w:sz w:val="20"/>
                <w:szCs w:val="20"/>
              </w:rPr>
              <w:t>--</w:t>
            </w:r>
          </w:p>
        </w:tc>
      </w:tr>
      <w:tr w:rsidR="00840F8D" w:rsidRPr="00E37BD5" w14:paraId="0D5B4089" w14:textId="77777777" w:rsidTr="00E723B9">
        <w:trPr>
          <w:trHeight w:val="258"/>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991A63" w14:textId="77777777" w:rsidR="00840F8D" w:rsidRPr="00337221" w:rsidRDefault="00840F8D" w:rsidP="00840F8D">
            <w:pPr>
              <w:rPr>
                <w:rFonts w:cstheme="majorHAnsi"/>
                <w:sz w:val="20"/>
                <w:szCs w:val="20"/>
              </w:rPr>
            </w:pPr>
            <w:r w:rsidRPr="00337221">
              <w:rPr>
                <w:rFonts w:cstheme="majorHAnsi"/>
                <w:sz w:val="20"/>
                <w:szCs w:val="20"/>
              </w:rPr>
              <w:t>Custodian Supervisor II</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7395FCDD" w14:textId="77777777" w:rsidR="00840F8D" w:rsidRPr="00337221" w:rsidRDefault="00840F8D" w:rsidP="00840F8D">
            <w:pPr>
              <w:jc w:val="center"/>
              <w:rPr>
                <w:rFonts w:cstheme="majorHAnsi"/>
                <w:sz w:val="20"/>
                <w:szCs w:val="20"/>
              </w:rPr>
            </w:pPr>
            <w:r w:rsidRPr="00337221">
              <w:rPr>
                <w:rFonts w:cstheme="majorHAnsi"/>
                <w:sz w:val="20"/>
                <w:szCs w:val="20"/>
              </w:rPr>
              <w:t>Hourly</w:t>
            </w:r>
          </w:p>
        </w:tc>
        <w:tc>
          <w:tcPr>
            <w:tcW w:w="1730" w:type="dxa"/>
            <w:tcBorders>
              <w:top w:val="single" w:sz="4" w:space="0" w:color="auto"/>
              <w:left w:val="nil"/>
              <w:bottom w:val="single" w:sz="4" w:space="0" w:color="auto"/>
              <w:right w:val="single" w:sz="4" w:space="0" w:color="auto"/>
            </w:tcBorders>
            <w:shd w:val="clear" w:color="auto" w:fill="DCE6F1"/>
            <w:noWrap/>
            <w:vAlign w:val="bottom"/>
          </w:tcPr>
          <w:p w14:paraId="5C128D44" w14:textId="77777777" w:rsidR="00840F8D" w:rsidRPr="00337221" w:rsidRDefault="00840F8D" w:rsidP="00840F8D">
            <w:pPr>
              <w:ind w:right="432"/>
              <w:jc w:val="right"/>
              <w:rPr>
                <w:rFonts w:cstheme="majorHAnsi"/>
                <w:sz w:val="20"/>
                <w:szCs w:val="20"/>
              </w:rPr>
            </w:pPr>
            <w:r w:rsidRPr="00337221">
              <w:rPr>
                <w:rFonts w:cstheme="majorHAnsi"/>
                <w:sz w:val="20"/>
                <w:szCs w:val="20"/>
              </w:rPr>
              <w:t>$73.50</w:t>
            </w:r>
          </w:p>
        </w:tc>
        <w:tc>
          <w:tcPr>
            <w:tcW w:w="1800" w:type="dxa"/>
            <w:tcBorders>
              <w:top w:val="single" w:sz="4" w:space="0" w:color="auto"/>
              <w:left w:val="nil"/>
              <w:bottom w:val="single" w:sz="4" w:space="0" w:color="auto"/>
              <w:right w:val="single" w:sz="4" w:space="0" w:color="auto"/>
            </w:tcBorders>
            <w:shd w:val="clear" w:color="auto" w:fill="DCE6F1"/>
            <w:noWrap/>
          </w:tcPr>
          <w:p w14:paraId="4EC24198" w14:textId="731A37B3" w:rsidR="00840F8D" w:rsidRPr="00337221" w:rsidRDefault="00840F8D" w:rsidP="009B2D65">
            <w:pPr>
              <w:ind w:right="76"/>
              <w:jc w:val="center"/>
              <w:rPr>
                <w:rFonts w:cstheme="majorHAnsi"/>
                <w:sz w:val="20"/>
                <w:szCs w:val="20"/>
              </w:rPr>
            </w:pPr>
            <w:r w:rsidRPr="00337221">
              <w:rPr>
                <w:rFonts w:eastAsia="Times New Roman" w:cs="Arial"/>
                <w:sz w:val="20"/>
                <w:szCs w:val="20"/>
              </w:rPr>
              <w:t>--</w:t>
            </w:r>
          </w:p>
        </w:tc>
      </w:tr>
      <w:tr w:rsidR="00840F8D" w:rsidRPr="00E37BD5" w14:paraId="108598C3" w14:textId="77777777" w:rsidTr="00E723B9">
        <w:trPr>
          <w:trHeight w:val="258"/>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C772DC" w14:textId="77777777" w:rsidR="00840F8D" w:rsidRPr="00337221" w:rsidRDefault="00840F8D" w:rsidP="00840F8D">
            <w:pPr>
              <w:rPr>
                <w:rFonts w:cstheme="majorHAnsi"/>
                <w:sz w:val="20"/>
                <w:szCs w:val="20"/>
              </w:rPr>
            </w:pPr>
            <w:r w:rsidRPr="00337221">
              <w:rPr>
                <w:rFonts w:cstheme="majorHAnsi"/>
                <w:sz w:val="20"/>
                <w:szCs w:val="20"/>
              </w:rPr>
              <w:t>Custodian Supervisor III</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7E8E000A" w14:textId="77777777" w:rsidR="00840F8D" w:rsidRPr="00337221" w:rsidRDefault="00840F8D" w:rsidP="00840F8D">
            <w:pPr>
              <w:jc w:val="center"/>
              <w:rPr>
                <w:rFonts w:cstheme="majorHAnsi"/>
                <w:sz w:val="20"/>
                <w:szCs w:val="20"/>
              </w:rPr>
            </w:pPr>
            <w:r w:rsidRPr="00337221">
              <w:rPr>
                <w:rFonts w:cstheme="majorHAnsi"/>
                <w:sz w:val="20"/>
                <w:szCs w:val="20"/>
              </w:rPr>
              <w:t>Hourly</w:t>
            </w:r>
          </w:p>
        </w:tc>
        <w:tc>
          <w:tcPr>
            <w:tcW w:w="1730" w:type="dxa"/>
            <w:tcBorders>
              <w:top w:val="single" w:sz="4" w:space="0" w:color="auto"/>
              <w:left w:val="nil"/>
              <w:bottom w:val="single" w:sz="4" w:space="0" w:color="auto"/>
              <w:right w:val="single" w:sz="4" w:space="0" w:color="auto"/>
            </w:tcBorders>
            <w:shd w:val="clear" w:color="auto" w:fill="DCE6F1"/>
            <w:noWrap/>
            <w:vAlign w:val="bottom"/>
          </w:tcPr>
          <w:p w14:paraId="28A48096" w14:textId="77777777" w:rsidR="00840F8D" w:rsidRPr="00337221" w:rsidRDefault="00840F8D" w:rsidP="00840F8D">
            <w:pPr>
              <w:ind w:right="432"/>
              <w:jc w:val="right"/>
              <w:rPr>
                <w:rFonts w:cstheme="majorHAnsi"/>
                <w:sz w:val="20"/>
                <w:szCs w:val="20"/>
              </w:rPr>
            </w:pPr>
            <w:r w:rsidRPr="00337221">
              <w:rPr>
                <w:rFonts w:cstheme="majorHAnsi"/>
                <w:sz w:val="20"/>
                <w:szCs w:val="20"/>
              </w:rPr>
              <w:t>$77.90</w:t>
            </w:r>
          </w:p>
        </w:tc>
        <w:tc>
          <w:tcPr>
            <w:tcW w:w="1800" w:type="dxa"/>
            <w:tcBorders>
              <w:top w:val="single" w:sz="4" w:space="0" w:color="auto"/>
              <w:left w:val="nil"/>
              <w:bottom w:val="single" w:sz="4" w:space="0" w:color="auto"/>
              <w:right w:val="single" w:sz="4" w:space="0" w:color="auto"/>
            </w:tcBorders>
            <w:shd w:val="clear" w:color="auto" w:fill="DCE6F1"/>
            <w:noWrap/>
          </w:tcPr>
          <w:p w14:paraId="49E5D0BC" w14:textId="21272C30" w:rsidR="00840F8D" w:rsidRPr="00337221" w:rsidRDefault="00840F8D" w:rsidP="009B2D65">
            <w:pPr>
              <w:ind w:right="76"/>
              <w:jc w:val="center"/>
              <w:rPr>
                <w:rFonts w:cstheme="majorHAnsi"/>
                <w:sz w:val="20"/>
                <w:szCs w:val="20"/>
              </w:rPr>
            </w:pPr>
            <w:r w:rsidRPr="00337221">
              <w:rPr>
                <w:rFonts w:eastAsia="Times New Roman" w:cs="Arial"/>
                <w:sz w:val="20"/>
                <w:szCs w:val="20"/>
              </w:rPr>
              <w:t>--</w:t>
            </w:r>
          </w:p>
        </w:tc>
      </w:tr>
      <w:tr w:rsidR="00840F8D" w:rsidRPr="00E37BD5" w14:paraId="180ECD23" w14:textId="77777777" w:rsidTr="00E723B9">
        <w:trPr>
          <w:trHeight w:val="258"/>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4229DC" w14:textId="77777777" w:rsidR="00840F8D" w:rsidRPr="00337221" w:rsidRDefault="00840F8D" w:rsidP="00840F8D">
            <w:pPr>
              <w:rPr>
                <w:rFonts w:cstheme="majorHAnsi"/>
                <w:sz w:val="20"/>
                <w:szCs w:val="20"/>
              </w:rPr>
            </w:pPr>
            <w:r w:rsidRPr="00337221">
              <w:rPr>
                <w:rFonts w:cstheme="majorHAnsi"/>
                <w:sz w:val="20"/>
                <w:szCs w:val="20"/>
              </w:rPr>
              <w:t>Electrician I</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354CBF87" w14:textId="77777777" w:rsidR="00840F8D" w:rsidRPr="00337221" w:rsidRDefault="00840F8D" w:rsidP="00840F8D">
            <w:pPr>
              <w:jc w:val="center"/>
              <w:rPr>
                <w:rFonts w:cstheme="majorHAnsi"/>
                <w:sz w:val="20"/>
                <w:szCs w:val="20"/>
              </w:rPr>
            </w:pPr>
            <w:r w:rsidRPr="00337221">
              <w:rPr>
                <w:rFonts w:cstheme="majorHAnsi"/>
                <w:sz w:val="20"/>
                <w:szCs w:val="20"/>
              </w:rPr>
              <w:t>Hourly</w:t>
            </w:r>
          </w:p>
        </w:tc>
        <w:tc>
          <w:tcPr>
            <w:tcW w:w="1730" w:type="dxa"/>
            <w:tcBorders>
              <w:top w:val="single" w:sz="4" w:space="0" w:color="auto"/>
              <w:left w:val="nil"/>
              <w:bottom w:val="single" w:sz="4" w:space="0" w:color="auto"/>
              <w:right w:val="single" w:sz="4" w:space="0" w:color="auto"/>
            </w:tcBorders>
            <w:shd w:val="clear" w:color="auto" w:fill="DCE6F1"/>
            <w:noWrap/>
            <w:vAlign w:val="bottom"/>
          </w:tcPr>
          <w:p w14:paraId="5C5C7961" w14:textId="77777777" w:rsidR="00840F8D" w:rsidRPr="00337221" w:rsidRDefault="00840F8D" w:rsidP="00840F8D">
            <w:pPr>
              <w:ind w:right="432"/>
              <w:jc w:val="right"/>
              <w:rPr>
                <w:rFonts w:cstheme="majorHAnsi"/>
                <w:sz w:val="20"/>
                <w:szCs w:val="20"/>
              </w:rPr>
            </w:pPr>
            <w:r w:rsidRPr="00337221">
              <w:rPr>
                <w:rFonts w:cstheme="majorHAnsi"/>
                <w:sz w:val="20"/>
                <w:szCs w:val="20"/>
              </w:rPr>
              <w:t>$107.80</w:t>
            </w:r>
          </w:p>
        </w:tc>
        <w:tc>
          <w:tcPr>
            <w:tcW w:w="1800" w:type="dxa"/>
            <w:tcBorders>
              <w:top w:val="single" w:sz="4" w:space="0" w:color="auto"/>
              <w:left w:val="nil"/>
              <w:bottom w:val="single" w:sz="4" w:space="0" w:color="auto"/>
              <w:right w:val="single" w:sz="4" w:space="0" w:color="auto"/>
            </w:tcBorders>
            <w:shd w:val="clear" w:color="auto" w:fill="DCE6F1"/>
            <w:noWrap/>
          </w:tcPr>
          <w:p w14:paraId="62A9682F" w14:textId="2FACBE15" w:rsidR="00840F8D" w:rsidRPr="00337221" w:rsidRDefault="00840F8D" w:rsidP="009B2D65">
            <w:pPr>
              <w:ind w:right="76"/>
              <w:jc w:val="center"/>
              <w:rPr>
                <w:rFonts w:cstheme="majorHAnsi"/>
                <w:sz w:val="20"/>
                <w:szCs w:val="20"/>
              </w:rPr>
            </w:pPr>
            <w:r w:rsidRPr="00337221">
              <w:rPr>
                <w:rFonts w:eastAsia="Times New Roman" w:cs="Arial"/>
                <w:sz w:val="20"/>
                <w:szCs w:val="20"/>
              </w:rPr>
              <w:t>--</w:t>
            </w:r>
          </w:p>
        </w:tc>
      </w:tr>
      <w:tr w:rsidR="00840F8D" w:rsidRPr="00E37BD5" w14:paraId="76BE4367" w14:textId="77777777" w:rsidTr="00E723B9">
        <w:trPr>
          <w:trHeight w:val="258"/>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E06713" w14:textId="77777777" w:rsidR="00840F8D" w:rsidRPr="00337221" w:rsidRDefault="00840F8D" w:rsidP="00840F8D">
            <w:pPr>
              <w:rPr>
                <w:rFonts w:cstheme="majorHAnsi"/>
                <w:sz w:val="20"/>
                <w:szCs w:val="20"/>
              </w:rPr>
            </w:pPr>
            <w:r w:rsidRPr="00337221">
              <w:rPr>
                <w:rFonts w:cstheme="majorHAnsi"/>
                <w:sz w:val="20"/>
                <w:szCs w:val="20"/>
              </w:rPr>
              <w:t>Electrician II</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5DDEEF96" w14:textId="77777777" w:rsidR="00840F8D" w:rsidRPr="00337221" w:rsidRDefault="00840F8D" w:rsidP="00840F8D">
            <w:pPr>
              <w:jc w:val="center"/>
              <w:rPr>
                <w:rFonts w:cstheme="majorHAnsi"/>
                <w:sz w:val="20"/>
                <w:szCs w:val="20"/>
              </w:rPr>
            </w:pPr>
            <w:r w:rsidRPr="00337221">
              <w:rPr>
                <w:rFonts w:cstheme="majorHAnsi"/>
                <w:sz w:val="20"/>
                <w:szCs w:val="20"/>
              </w:rPr>
              <w:t>Hourly</w:t>
            </w:r>
          </w:p>
        </w:tc>
        <w:tc>
          <w:tcPr>
            <w:tcW w:w="1730" w:type="dxa"/>
            <w:tcBorders>
              <w:top w:val="single" w:sz="4" w:space="0" w:color="auto"/>
              <w:left w:val="nil"/>
              <w:bottom w:val="single" w:sz="4" w:space="0" w:color="auto"/>
              <w:right w:val="single" w:sz="4" w:space="0" w:color="auto"/>
            </w:tcBorders>
            <w:shd w:val="clear" w:color="auto" w:fill="DCE6F1"/>
            <w:noWrap/>
            <w:vAlign w:val="bottom"/>
          </w:tcPr>
          <w:p w14:paraId="4C9A235C" w14:textId="77777777" w:rsidR="00840F8D" w:rsidRPr="00337221" w:rsidRDefault="00840F8D" w:rsidP="00840F8D">
            <w:pPr>
              <w:ind w:right="432"/>
              <w:jc w:val="right"/>
              <w:rPr>
                <w:rFonts w:cstheme="majorHAnsi"/>
                <w:sz w:val="20"/>
                <w:szCs w:val="20"/>
              </w:rPr>
            </w:pPr>
            <w:r w:rsidRPr="00337221">
              <w:rPr>
                <w:rFonts w:cstheme="majorHAnsi"/>
                <w:sz w:val="20"/>
                <w:szCs w:val="20"/>
              </w:rPr>
              <w:t>$112.10</w:t>
            </w:r>
          </w:p>
        </w:tc>
        <w:tc>
          <w:tcPr>
            <w:tcW w:w="1800" w:type="dxa"/>
            <w:tcBorders>
              <w:top w:val="single" w:sz="4" w:space="0" w:color="auto"/>
              <w:left w:val="nil"/>
              <w:bottom w:val="single" w:sz="4" w:space="0" w:color="auto"/>
              <w:right w:val="single" w:sz="4" w:space="0" w:color="auto"/>
            </w:tcBorders>
            <w:shd w:val="clear" w:color="auto" w:fill="DCE6F1"/>
            <w:noWrap/>
          </w:tcPr>
          <w:p w14:paraId="504B6068" w14:textId="0653F96E" w:rsidR="00840F8D" w:rsidRPr="00337221" w:rsidRDefault="00840F8D" w:rsidP="009B2D65">
            <w:pPr>
              <w:ind w:right="76"/>
              <w:jc w:val="center"/>
              <w:rPr>
                <w:rFonts w:cstheme="majorHAnsi"/>
                <w:sz w:val="20"/>
                <w:szCs w:val="20"/>
              </w:rPr>
            </w:pPr>
            <w:r w:rsidRPr="00337221">
              <w:rPr>
                <w:rFonts w:eastAsia="Times New Roman" w:cs="Arial"/>
                <w:sz w:val="20"/>
                <w:szCs w:val="20"/>
              </w:rPr>
              <w:t>--</w:t>
            </w:r>
          </w:p>
        </w:tc>
      </w:tr>
      <w:tr w:rsidR="00840F8D" w:rsidRPr="00E37BD5" w14:paraId="638C8F8C" w14:textId="77777777" w:rsidTr="00E723B9">
        <w:trPr>
          <w:trHeight w:val="258"/>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2CCD83" w14:textId="77777777" w:rsidR="00840F8D" w:rsidRPr="00337221" w:rsidRDefault="00840F8D" w:rsidP="00840F8D">
            <w:pPr>
              <w:rPr>
                <w:rFonts w:cstheme="majorHAnsi"/>
                <w:sz w:val="20"/>
                <w:szCs w:val="20"/>
              </w:rPr>
            </w:pPr>
            <w:r w:rsidRPr="00337221">
              <w:rPr>
                <w:rFonts w:cstheme="majorHAnsi"/>
                <w:sz w:val="20"/>
                <w:szCs w:val="20"/>
              </w:rPr>
              <w:t>Electronic Technician</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5DD5079C" w14:textId="77777777" w:rsidR="00840F8D" w:rsidRPr="00337221" w:rsidRDefault="00840F8D" w:rsidP="00840F8D">
            <w:pPr>
              <w:jc w:val="center"/>
              <w:rPr>
                <w:rFonts w:cstheme="majorHAnsi"/>
                <w:sz w:val="20"/>
                <w:szCs w:val="20"/>
              </w:rPr>
            </w:pPr>
            <w:r w:rsidRPr="00337221">
              <w:rPr>
                <w:rFonts w:cstheme="majorHAnsi"/>
                <w:sz w:val="20"/>
                <w:szCs w:val="20"/>
              </w:rPr>
              <w:t>Hourly</w:t>
            </w:r>
          </w:p>
        </w:tc>
        <w:tc>
          <w:tcPr>
            <w:tcW w:w="1730" w:type="dxa"/>
            <w:tcBorders>
              <w:top w:val="single" w:sz="4" w:space="0" w:color="auto"/>
              <w:left w:val="nil"/>
              <w:bottom w:val="single" w:sz="4" w:space="0" w:color="auto"/>
              <w:right w:val="single" w:sz="4" w:space="0" w:color="auto"/>
            </w:tcBorders>
            <w:shd w:val="clear" w:color="auto" w:fill="DCE6F1"/>
            <w:noWrap/>
            <w:vAlign w:val="bottom"/>
          </w:tcPr>
          <w:p w14:paraId="5091D099" w14:textId="77777777" w:rsidR="00840F8D" w:rsidRPr="00337221" w:rsidRDefault="00840F8D" w:rsidP="00840F8D">
            <w:pPr>
              <w:ind w:right="432"/>
              <w:jc w:val="right"/>
              <w:rPr>
                <w:rFonts w:cstheme="majorHAnsi"/>
                <w:sz w:val="20"/>
                <w:szCs w:val="20"/>
              </w:rPr>
            </w:pPr>
            <w:r w:rsidRPr="00337221">
              <w:rPr>
                <w:rFonts w:cstheme="majorHAnsi"/>
                <w:sz w:val="20"/>
                <w:szCs w:val="20"/>
              </w:rPr>
              <w:t>$103.90</w:t>
            </w:r>
          </w:p>
        </w:tc>
        <w:tc>
          <w:tcPr>
            <w:tcW w:w="1800" w:type="dxa"/>
            <w:tcBorders>
              <w:top w:val="single" w:sz="4" w:space="0" w:color="auto"/>
              <w:left w:val="nil"/>
              <w:bottom w:val="single" w:sz="4" w:space="0" w:color="auto"/>
              <w:right w:val="single" w:sz="4" w:space="0" w:color="auto"/>
            </w:tcBorders>
            <w:shd w:val="clear" w:color="auto" w:fill="DCE6F1"/>
            <w:noWrap/>
          </w:tcPr>
          <w:p w14:paraId="04FC7120" w14:textId="04DA4C5E" w:rsidR="00840F8D" w:rsidRPr="00337221" w:rsidRDefault="00840F8D" w:rsidP="009B2D65">
            <w:pPr>
              <w:ind w:right="76"/>
              <w:jc w:val="center"/>
              <w:rPr>
                <w:rFonts w:cstheme="majorHAnsi"/>
                <w:sz w:val="20"/>
                <w:szCs w:val="20"/>
              </w:rPr>
            </w:pPr>
            <w:r w:rsidRPr="00337221">
              <w:rPr>
                <w:rFonts w:eastAsia="Times New Roman" w:cs="Arial"/>
                <w:sz w:val="20"/>
                <w:szCs w:val="20"/>
              </w:rPr>
              <w:t>--</w:t>
            </w:r>
          </w:p>
        </w:tc>
      </w:tr>
      <w:tr w:rsidR="00840F8D" w:rsidRPr="00E37BD5" w14:paraId="1368C6C6" w14:textId="77777777" w:rsidTr="00E723B9">
        <w:trPr>
          <w:trHeight w:val="258"/>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6BCD2C" w14:textId="77777777" w:rsidR="00840F8D" w:rsidRPr="00337221" w:rsidRDefault="00840F8D" w:rsidP="00840F8D">
            <w:pPr>
              <w:rPr>
                <w:rFonts w:cstheme="majorHAnsi"/>
                <w:sz w:val="20"/>
                <w:szCs w:val="20"/>
              </w:rPr>
            </w:pPr>
            <w:r w:rsidRPr="00337221">
              <w:rPr>
                <w:rFonts w:cstheme="majorHAnsi"/>
                <w:sz w:val="20"/>
                <w:szCs w:val="20"/>
              </w:rPr>
              <w:t>Groundskeeper</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1CAAC643" w14:textId="77777777" w:rsidR="00840F8D" w:rsidRPr="00337221" w:rsidRDefault="00840F8D" w:rsidP="00840F8D">
            <w:pPr>
              <w:jc w:val="center"/>
              <w:rPr>
                <w:rFonts w:cstheme="majorHAnsi"/>
                <w:sz w:val="20"/>
                <w:szCs w:val="20"/>
              </w:rPr>
            </w:pPr>
            <w:r w:rsidRPr="00337221">
              <w:rPr>
                <w:rFonts w:cstheme="majorHAnsi"/>
                <w:sz w:val="20"/>
                <w:szCs w:val="20"/>
              </w:rPr>
              <w:t>Hourly</w:t>
            </w:r>
          </w:p>
        </w:tc>
        <w:tc>
          <w:tcPr>
            <w:tcW w:w="1730" w:type="dxa"/>
            <w:tcBorders>
              <w:top w:val="single" w:sz="4" w:space="0" w:color="auto"/>
              <w:left w:val="nil"/>
              <w:bottom w:val="single" w:sz="4" w:space="0" w:color="auto"/>
              <w:right w:val="single" w:sz="4" w:space="0" w:color="auto"/>
            </w:tcBorders>
            <w:shd w:val="clear" w:color="auto" w:fill="DCE6F1"/>
            <w:noWrap/>
            <w:vAlign w:val="bottom"/>
          </w:tcPr>
          <w:p w14:paraId="5E84B16F" w14:textId="77777777" w:rsidR="00840F8D" w:rsidRPr="00337221" w:rsidRDefault="00840F8D" w:rsidP="00840F8D">
            <w:pPr>
              <w:ind w:right="432"/>
              <w:jc w:val="right"/>
              <w:rPr>
                <w:rFonts w:cstheme="majorHAnsi"/>
                <w:sz w:val="20"/>
                <w:szCs w:val="20"/>
              </w:rPr>
            </w:pPr>
            <w:r w:rsidRPr="00337221">
              <w:rPr>
                <w:rFonts w:cstheme="majorHAnsi"/>
                <w:sz w:val="20"/>
                <w:szCs w:val="20"/>
              </w:rPr>
              <w:t>$75.90</w:t>
            </w:r>
          </w:p>
        </w:tc>
        <w:tc>
          <w:tcPr>
            <w:tcW w:w="1800" w:type="dxa"/>
            <w:tcBorders>
              <w:top w:val="single" w:sz="4" w:space="0" w:color="auto"/>
              <w:left w:val="nil"/>
              <w:bottom w:val="single" w:sz="4" w:space="0" w:color="auto"/>
              <w:right w:val="single" w:sz="4" w:space="0" w:color="auto"/>
            </w:tcBorders>
            <w:shd w:val="clear" w:color="auto" w:fill="DCE6F1"/>
            <w:noWrap/>
          </w:tcPr>
          <w:p w14:paraId="2397D8E6" w14:textId="1AB342C0" w:rsidR="00840F8D" w:rsidRPr="00337221" w:rsidRDefault="00840F8D" w:rsidP="009B2D65">
            <w:pPr>
              <w:ind w:right="76"/>
              <w:jc w:val="center"/>
              <w:rPr>
                <w:rFonts w:cstheme="majorHAnsi"/>
                <w:sz w:val="20"/>
                <w:szCs w:val="20"/>
              </w:rPr>
            </w:pPr>
            <w:r w:rsidRPr="00337221">
              <w:rPr>
                <w:rFonts w:eastAsia="Times New Roman" w:cs="Arial"/>
                <w:sz w:val="20"/>
                <w:szCs w:val="20"/>
              </w:rPr>
              <w:t>--</w:t>
            </w:r>
          </w:p>
        </w:tc>
      </w:tr>
      <w:tr w:rsidR="00840F8D" w:rsidRPr="00E37BD5" w14:paraId="6AEF6DC8" w14:textId="77777777" w:rsidTr="00E723B9">
        <w:trPr>
          <w:trHeight w:val="258"/>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9E5DE4" w14:textId="77777777" w:rsidR="00840F8D" w:rsidRPr="00337221" w:rsidRDefault="00840F8D" w:rsidP="00840F8D">
            <w:pPr>
              <w:rPr>
                <w:rFonts w:cstheme="majorHAnsi"/>
                <w:sz w:val="20"/>
                <w:szCs w:val="20"/>
              </w:rPr>
            </w:pPr>
            <w:r w:rsidRPr="00337221">
              <w:rPr>
                <w:rFonts w:cstheme="majorHAnsi"/>
                <w:sz w:val="20"/>
                <w:szCs w:val="20"/>
              </w:rPr>
              <w:t>Lead Groundskeeper</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1784C401" w14:textId="77777777" w:rsidR="00840F8D" w:rsidRPr="00337221" w:rsidRDefault="00840F8D" w:rsidP="00840F8D">
            <w:pPr>
              <w:jc w:val="center"/>
              <w:rPr>
                <w:rFonts w:cstheme="majorHAnsi"/>
                <w:sz w:val="20"/>
                <w:szCs w:val="20"/>
              </w:rPr>
            </w:pPr>
            <w:r w:rsidRPr="00337221">
              <w:rPr>
                <w:rFonts w:cstheme="majorHAnsi"/>
                <w:sz w:val="20"/>
                <w:szCs w:val="20"/>
              </w:rPr>
              <w:t>Hourly</w:t>
            </w:r>
          </w:p>
        </w:tc>
        <w:tc>
          <w:tcPr>
            <w:tcW w:w="1730" w:type="dxa"/>
            <w:tcBorders>
              <w:top w:val="single" w:sz="4" w:space="0" w:color="auto"/>
              <w:left w:val="nil"/>
              <w:bottom w:val="single" w:sz="4" w:space="0" w:color="auto"/>
              <w:right w:val="single" w:sz="4" w:space="0" w:color="auto"/>
            </w:tcBorders>
            <w:shd w:val="clear" w:color="auto" w:fill="DCE6F1"/>
            <w:noWrap/>
            <w:vAlign w:val="bottom"/>
          </w:tcPr>
          <w:p w14:paraId="5B601B7A" w14:textId="77777777" w:rsidR="00840F8D" w:rsidRPr="00337221" w:rsidRDefault="00840F8D" w:rsidP="00840F8D">
            <w:pPr>
              <w:ind w:right="432"/>
              <w:jc w:val="right"/>
              <w:rPr>
                <w:rFonts w:cstheme="majorHAnsi"/>
                <w:sz w:val="20"/>
                <w:szCs w:val="20"/>
              </w:rPr>
            </w:pPr>
            <w:r w:rsidRPr="00337221">
              <w:rPr>
                <w:rFonts w:cstheme="majorHAnsi"/>
                <w:sz w:val="20"/>
                <w:szCs w:val="20"/>
              </w:rPr>
              <w:t>$82.70</w:t>
            </w:r>
          </w:p>
        </w:tc>
        <w:tc>
          <w:tcPr>
            <w:tcW w:w="1800" w:type="dxa"/>
            <w:tcBorders>
              <w:top w:val="single" w:sz="4" w:space="0" w:color="auto"/>
              <w:left w:val="nil"/>
              <w:bottom w:val="single" w:sz="4" w:space="0" w:color="auto"/>
              <w:right w:val="single" w:sz="4" w:space="0" w:color="auto"/>
            </w:tcBorders>
            <w:shd w:val="clear" w:color="auto" w:fill="DCE6F1"/>
            <w:noWrap/>
          </w:tcPr>
          <w:p w14:paraId="110AEB3E" w14:textId="2D2DCE66" w:rsidR="00840F8D" w:rsidRPr="00337221" w:rsidRDefault="00840F8D" w:rsidP="009B2D65">
            <w:pPr>
              <w:ind w:right="76"/>
              <w:jc w:val="center"/>
              <w:rPr>
                <w:rFonts w:cstheme="majorHAnsi"/>
                <w:sz w:val="20"/>
                <w:szCs w:val="20"/>
              </w:rPr>
            </w:pPr>
            <w:r w:rsidRPr="00337221">
              <w:rPr>
                <w:rFonts w:eastAsia="Times New Roman" w:cs="Arial"/>
                <w:sz w:val="20"/>
                <w:szCs w:val="20"/>
              </w:rPr>
              <w:t>--</w:t>
            </w:r>
          </w:p>
        </w:tc>
      </w:tr>
      <w:tr w:rsidR="00840F8D" w:rsidRPr="00E37BD5" w14:paraId="299AA37F" w14:textId="77777777" w:rsidTr="00E723B9">
        <w:trPr>
          <w:trHeight w:val="258"/>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537DB3" w14:textId="77777777" w:rsidR="00840F8D" w:rsidRPr="00337221" w:rsidRDefault="00840F8D" w:rsidP="00840F8D">
            <w:pPr>
              <w:rPr>
                <w:rFonts w:cstheme="majorHAnsi"/>
                <w:sz w:val="20"/>
                <w:szCs w:val="20"/>
              </w:rPr>
            </w:pPr>
            <w:r w:rsidRPr="00337221">
              <w:rPr>
                <w:rFonts w:cstheme="majorHAnsi"/>
                <w:sz w:val="20"/>
                <w:szCs w:val="20"/>
              </w:rPr>
              <w:t>Locksmith I</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640A3988" w14:textId="77777777" w:rsidR="00840F8D" w:rsidRPr="00337221" w:rsidRDefault="00840F8D" w:rsidP="00840F8D">
            <w:pPr>
              <w:jc w:val="center"/>
              <w:rPr>
                <w:rFonts w:cstheme="majorHAnsi"/>
                <w:sz w:val="20"/>
                <w:szCs w:val="20"/>
              </w:rPr>
            </w:pPr>
            <w:r w:rsidRPr="00337221">
              <w:rPr>
                <w:rFonts w:cstheme="majorHAnsi"/>
                <w:sz w:val="20"/>
                <w:szCs w:val="20"/>
              </w:rPr>
              <w:t>Hourly</w:t>
            </w:r>
          </w:p>
        </w:tc>
        <w:tc>
          <w:tcPr>
            <w:tcW w:w="1730" w:type="dxa"/>
            <w:tcBorders>
              <w:top w:val="single" w:sz="4" w:space="0" w:color="auto"/>
              <w:left w:val="nil"/>
              <w:bottom w:val="single" w:sz="4" w:space="0" w:color="auto"/>
              <w:right w:val="single" w:sz="4" w:space="0" w:color="auto"/>
            </w:tcBorders>
            <w:shd w:val="clear" w:color="auto" w:fill="DCE6F1"/>
            <w:noWrap/>
            <w:vAlign w:val="bottom"/>
          </w:tcPr>
          <w:p w14:paraId="774DF9D5" w14:textId="77777777" w:rsidR="00840F8D" w:rsidRPr="00337221" w:rsidRDefault="00840F8D" w:rsidP="00840F8D">
            <w:pPr>
              <w:ind w:right="432"/>
              <w:jc w:val="right"/>
              <w:rPr>
                <w:rFonts w:cstheme="majorHAnsi"/>
                <w:sz w:val="20"/>
                <w:szCs w:val="20"/>
              </w:rPr>
            </w:pPr>
            <w:r w:rsidRPr="00337221">
              <w:rPr>
                <w:rFonts w:cstheme="majorHAnsi"/>
                <w:sz w:val="20"/>
                <w:szCs w:val="20"/>
              </w:rPr>
              <w:t>$102.30</w:t>
            </w:r>
          </w:p>
        </w:tc>
        <w:tc>
          <w:tcPr>
            <w:tcW w:w="1800" w:type="dxa"/>
            <w:tcBorders>
              <w:top w:val="single" w:sz="4" w:space="0" w:color="auto"/>
              <w:left w:val="nil"/>
              <w:bottom w:val="single" w:sz="4" w:space="0" w:color="auto"/>
              <w:right w:val="single" w:sz="4" w:space="0" w:color="auto"/>
            </w:tcBorders>
            <w:shd w:val="clear" w:color="auto" w:fill="DCE6F1"/>
            <w:noWrap/>
          </w:tcPr>
          <w:p w14:paraId="05766202" w14:textId="1CAB8470" w:rsidR="00840F8D" w:rsidRPr="00337221" w:rsidRDefault="00840F8D" w:rsidP="009B2D65">
            <w:pPr>
              <w:ind w:right="76"/>
              <w:jc w:val="center"/>
              <w:rPr>
                <w:rFonts w:cstheme="majorHAnsi"/>
                <w:sz w:val="20"/>
                <w:szCs w:val="20"/>
              </w:rPr>
            </w:pPr>
            <w:r w:rsidRPr="00337221">
              <w:rPr>
                <w:rFonts w:eastAsia="Times New Roman" w:cs="Arial"/>
                <w:sz w:val="20"/>
                <w:szCs w:val="20"/>
              </w:rPr>
              <w:t>--</w:t>
            </w:r>
          </w:p>
        </w:tc>
      </w:tr>
      <w:tr w:rsidR="00840F8D" w:rsidRPr="00E37BD5" w14:paraId="7F9B4F8A" w14:textId="77777777" w:rsidTr="00E723B9">
        <w:trPr>
          <w:trHeight w:val="258"/>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7EFE87" w14:textId="77777777" w:rsidR="00840F8D" w:rsidRPr="00337221" w:rsidRDefault="00840F8D" w:rsidP="00840F8D">
            <w:pPr>
              <w:rPr>
                <w:rFonts w:cstheme="majorHAnsi"/>
                <w:sz w:val="20"/>
                <w:szCs w:val="20"/>
              </w:rPr>
            </w:pPr>
            <w:r w:rsidRPr="00337221">
              <w:rPr>
                <w:rFonts w:cstheme="majorHAnsi"/>
                <w:sz w:val="20"/>
                <w:szCs w:val="20"/>
              </w:rPr>
              <w:t>Maintenance Mechanic</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1EF74E26" w14:textId="77777777" w:rsidR="00840F8D" w:rsidRPr="00337221" w:rsidRDefault="00840F8D" w:rsidP="00840F8D">
            <w:pPr>
              <w:jc w:val="center"/>
              <w:rPr>
                <w:rFonts w:cstheme="majorHAnsi"/>
                <w:sz w:val="20"/>
                <w:szCs w:val="20"/>
              </w:rPr>
            </w:pPr>
            <w:r w:rsidRPr="00337221">
              <w:rPr>
                <w:rFonts w:cstheme="majorHAnsi"/>
                <w:sz w:val="20"/>
                <w:szCs w:val="20"/>
              </w:rPr>
              <w:t>Hourly</w:t>
            </w:r>
          </w:p>
        </w:tc>
        <w:tc>
          <w:tcPr>
            <w:tcW w:w="1730" w:type="dxa"/>
            <w:tcBorders>
              <w:top w:val="single" w:sz="4" w:space="0" w:color="auto"/>
              <w:left w:val="nil"/>
              <w:bottom w:val="single" w:sz="4" w:space="0" w:color="auto"/>
              <w:right w:val="single" w:sz="4" w:space="0" w:color="auto"/>
            </w:tcBorders>
            <w:shd w:val="clear" w:color="auto" w:fill="DCE6F1"/>
            <w:noWrap/>
            <w:vAlign w:val="bottom"/>
          </w:tcPr>
          <w:p w14:paraId="107DB7C3" w14:textId="77777777" w:rsidR="00840F8D" w:rsidRPr="00337221" w:rsidRDefault="00840F8D" w:rsidP="00840F8D">
            <w:pPr>
              <w:ind w:right="432"/>
              <w:jc w:val="right"/>
              <w:rPr>
                <w:rFonts w:cstheme="majorHAnsi"/>
                <w:sz w:val="20"/>
                <w:szCs w:val="20"/>
              </w:rPr>
            </w:pPr>
            <w:r w:rsidRPr="00337221">
              <w:rPr>
                <w:rFonts w:cstheme="majorHAnsi"/>
                <w:sz w:val="20"/>
                <w:szCs w:val="20"/>
              </w:rPr>
              <w:t>$103.20</w:t>
            </w:r>
          </w:p>
        </w:tc>
        <w:tc>
          <w:tcPr>
            <w:tcW w:w="1800" w:type="dxa"/>
            <w:tcBorders>
              <w:top w:val="single" w:sz="4" w:space="0" w:color="auto"/>
              <w:left w:val="nil"/>
              <w:bottom w:val="single" w:sz="4" w:space="0" w:color="auto"/>
              <w:right w:val="single" w:sz="4" w:space="0" w:color="auto"/>
            </w:tcBorders>
            <w:shd w:val="clear" w:color="auto" w:fill="DCE6F1"/>
            <w:noWrap/>
          </w:tcPr>
          <w:p w14:paraId="41FF70E8" w14:textId="73F3D111" w:rsidR="00840F8D" w:rsidRPr="00337221" w:rsidRDefault="00840F8D" w:rsidP="009B2D65">
            <w:pPr>
              <w:ind w:right="76"/>
              <w:jc w:val="center"/>
              <w:rPr>
                <w:rFonts w:cstheme="majorHAnsi"/>
                <w:sz w:val="20"/>
                <w:szCs w:val="20"/>
              </w:rPr>
            </w:pPr>
            <w:r w:rsidRPr="00337221">
              <w:rPr>
                <w:rFonts w:eastAsia="Times New Roman" w:cs="Arial"/>
                <w:sz w:val="20"/>
                <w:szCs w:val="20"/>
              </w:rPr>
              <w:t>--</w:t>
            </w:r>
          </w:p>
        </w:tc>
      </w:tr>
      <w:tr w:rsidR="00840F8D" w:rsidRPr="00E37BD5" w14:paraId="68775320" w14:textId="77777777" w:rsidTr="00E723B9">
        <w:trPr>
          <w:trHeight w:val="258"/>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476A7B" w14:textId="77777777" w:rsidR="00840F8D" w:rsidRPr="00337221" w:rsidRDefault="00840F8D" w:rsidP="00840F8D">
            <w:pPr>
              <w:rPr>
                <w:rFonts w:cstheme="majorHAnsi"/>
                <w:sz w:val="20"/>
                <w:szCs w:val="20"/>
              </w:rPr>
            </w:pPr>
            <w:r w:rsidRPr="00337221">
              <w:rPr>
                <w:rFonts w:cstheme="majorHAnsi"/>
                <w:sz w:val="20"/>
                <w:szCs w:val="20"/>
              </w:rPr>
              <w:t>Mechanical Engineer</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42CCA236" w14:textId="77777777" w:rsidR="00840F8D" w:rsidRPr="00337221" w:rsidRDefault="00840F8D" w:rsidP="00840F8D">
            <w:pPr>
              <w:jc w:val="center"/>
              <w:rPr>
                <w:rFonts w:cstheme="majorHAnsi"/>
                <w:sz w:val="20"/>
                <w:szCs w:val="20"/>
              </w:rPr>
            </w:pPr>
            <w:r w:rsidRPr="00337221">
              <w:rPr>
                <w:rFonts w:cstheme="majorHAnsi"/>
                <w:sz w:val="20"/>
                <w:szCs w:val="20"/>
              </w:rPr>
              <w:t>Hourly</w:t>
            </w:r>
          </w:p>
        </w:tc>
        <w:tc>
          <w:tcPr>
            <w:tcW w:w="1730" w:type="dxa"/>
            <w:tcBorders>
              <w:top w:val="single" w:sz="4" w:space="0" w:color="auto"/>
              <w:left w:val="nil"/>
              <w:bottom w:val="single" w:sz="4" w:space="0" w:color="auto"/>
              <w:right w:val="single" w:sz="4" w:space="0" w:color="auto"/>
            </w:tcBorders>
            <w:shd w:val="clear" w:color="auto" w:fill="DCE6F1"/>
            <w:noWrap/>
            <w:vAlign w:val="bottom"/>
          </w:tcPr>
          <w:p w14:paraId="3F77CDEE" w14:textId="77777777" w:rsidR="00840F8D" w:rsidRPr="00337221" w:rsidRDefault="00840F8D" w:rsidP="00840F8D">
            <w:pPr>
              <w:ind w:right="432"/>
              <w:jc w:val="right"/>
              <w:rPr>
                <w:rFonts w:cstheme="majorHAnsi"/>
                <w:sz w:val="20"/>
                <w:szCs w:val="20"/>
              </w:rPr>
            </w:pPr>
            <w:r w:rsidRPr="00337221">
              <w:rPr>
                <w:rFonts w:cstheme="majorHAnsi"/>
                <w:sz w:val="20"/>
                <w:szCs w:val="20"/>
              </w:rPr>
              <w:t>$195.90</w:t>
            </w:r>
          </w:p>
        </w:tc>
        <w:tc>
          <w:tcPr>
            <w:tcW w:w="1800" w:type="dxa"/>
            <w:tcBorders>
              <w:top w:val="single" w:sz="4" w:space="0" w:color="auto"/>
              <w:left w:val="nil"/>
              <w:bottom w:val="single" w:sz="4" w:space="0" w:color="auto"/>
              <w:right w:val="single" w:sz="4" w:space="0" w:color="auto"/>
            </w:tcBorders>
            <w:shd w:val="clear" w:color="auto" w:fill="DCE6F1"/>
            <w:noWrap/>
          </w:tcPr>
          <w:p w14:paraId="7223F4E8" w14:textId="35FDF5C0" w:rsidR="00840F8D" w:rsidRPr="00337221" w:rsidRDefault="00840F8D" w:rsidP="009B2D65">
            <w:pPr>
              <w:ind w:right="76"/>
              <w:jc w:val="center"/>
              <w:rPr>
                <w:rFonts w:cstheme="majorHAnsi"/>
                <w:sz w:val="20"/>
                <w:szCs w:val="20"/>
              </w:rPr>
            </w:pPr>
            <w:r w:rsidRPr="00337221">
              <w:rPr>
                <w:rFonts w:eastAsia="Times New Roman" w:cs="Arial"/>
                <w:sz w:val="20"/>
                <w:szCs w:val="20"/>
              </w:rPr>
              <w:t>--</w:t>
            </w:r>
          </w:p>
        </w:tc>
      </w:tr>
      <w:tr w:rsidR="00840F8D" w:rsidRPr="00E37BD5" w14:paraId="3853F234" w14:textId="77777777" w:rsidTr="00E723B9">
        <w:trPr>
          <w:trHeight w:val="258"/>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BCF3BA" w14:textId="77777777" w:rsidR="00840F8D" w:rsidRPr="00337221" w:rsidRDefault="00840F8D" w:rsidP="00840F8D">
            <w:pPr>
              <w:rPr>
                <w:rFonts w:cstheme="majorHAnsi"/>
                <w:sz w:val="20"/>
                <w:szCs w:val="20"/>
              </w:rPr>
            </w:pPr>
            <w:r w:rsidRPr="00337221">
              <w:rPr>
                <w:rFonts w:cstheme="majorHAnsi"/>
                <w:sz w:val="20"/>
                <w:szCs w:val="20"/>
              </w:rPr>
              <w:t>Office Building Manager I</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1FDEFF23" w14:textId="77777777" w:rsidR="00840F8D" w:rsidRPr="00337221" w:rsidRDefault="00840F8D" w:rsidP="00840F8D">
            <w:pPr>
              <w:jc w:val="center"/>
              <w:rPr>
                <w:rFonts w:cstheme="majorHAnsi"/>
                <w:sz w:val="20"/>
                <w:szCs w:val="20"/>
              </w:rPr>
            </w:pPr>
            <w:r w:rsidRPr="00337221">
              <w:rPr>
                <w:rFonts w:cstheme="majorHAnsi"/>
                <w:sz w:val="20"/>
                <w:szCs w:val="20"/>
              </w:rPr>
              <w:t>Hourly</w:t>
            </w:r>
          </w:p>
        </w:tc>
        <w:tc>
          <w:tcPr>
            <w:tcW w:w="1730" w:type="dxa"/>
            <w:tcBorders>
              <w:top w:val="single" w:sz="4" w:space="0" w:color="auto"/>
              <w:left w:val="nil"/>
              <w:bottom w:val="single" w:sz="4" w:space="0" w:color="auto"/>
              <w:right w:val="single" w:sz="4" w:space="0" w:color="auto"/>
            </w:tcBorders>
            <w:shd w:val="clear" w:color="auto" w:fill="DCE6F1"/>
            <w:noWrap/>
            <w:vAlign w:val="bottom"/>
          </w:tcPr>
          <w:p w14:paraId="48EEB004" w14:textId="77777777" w:rsidR="00840F8D" w:rsidRPr="00337221" w:rsidRDefault="00840F8D" w:rsidP="00840F8D">
            <w:pPr>
              <w:ind w:right="432"/>
              <w:jc w:val="right"/>
              <w:rPr>
                <w:rFonts w:cstheme="majorHAnsi"/>
                <w:sz w:val="20"/>
                <w:szCs w:val="20"/>
              </w:rPr>
            </w:pPr>
            <w:r w:rsidRPr="00337221">
              <w:rPr>
                <w:rFonts w:cstheme="majorHAnsi"/>
                <w:sz w:val="20"/>
                <w:szCs w:val="20"/>
              </w:rPr>
              <w:t>$125.60</w:t>
            </w:r>
          </w:p>
        </w:tc>
        <w:tc>
          <w:tcPr>
            <w:tcW w:w="1800" w:type="dxa"/>
            <w:tcBorders>
              <w:top w:val="single" w:sz="4" w:space="0" w:color="auto"/>
              <w:left w:val="nil"/>
              <w:bottom w:val="single" w:sz="4" w:space="0" w:color="auto"/>
              <w:right w:val="single" w:sz="4" w:space="0" w:color="auto"/>
            </w:tcBorders>
            <w:shd w:val="clear" w:color="auto" w:fill="DCE6F1"/>
            <w:noWrap/>
          </w:tcPr>
          <w:p w14:paraId="07E35C2D" w14:textId="517C310C" w:rsidR="00840F8D" w:rsidRPr="00337221" w:rsidRDefault="00840F8D" w:rsidP="009B2D65">
            <w:pPr>
              <w:ind w:right="76"/>
              <w:jc w:val="center"/>
              <w:rPr>
                <w:rFonts w:cstheme="majorHAnsi"/>
                <w:sz w:val="20"/>
                <w:szCs w:val="20"/>
              </w:rPr>
            </w:pPr>
            <w:r w:rsidRPr="00337221">
              <w:rPr>
                <w:rFonts w:eastAsia="Times New Roman" w:cs="Arial"/>
                <w:sz w:val="20"/>
                <w:szCs w:val="20"/>
              </w:rPr>
              <w:t>--</w:t>
            </w:r>
          </w:p>
        </w:tc>
      </w:tr>
      <w:tr w:rsidR="00840F8D" w:rsidRPr="00E37BD5" w14:paraId="5EF85BE5" w14:textId="77777777" w:rsidTr="00E723B9">
        <w:trPr>
          <w:trHeight w:val="258"/>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7F9627" w14:textId="77777777" w:rsidR="00840F8D" w:rsidRPr="00337221" w:rsidRDefault="00840F8D" w:rsidP="00840F8D">
            <w:pPr>
              <w:rPr>
                <w:rFonts w:cstheme="majorHAnsi"/>
                <w:sz w:val="20"/>
                <w:szCs w:val="20"/>
              </w:rPr>
            </w:pPr>
            <w:r w:rsidRPr="00337221">
              <w:rPr>
                <w:rFonts w:cstheme="majorHAnsi"/>
                <w:sz w:val="20"/>
                <w:szCs w:val="20"/>
              </w:rPr>
              <w:t>Office Building Manager II</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44B000CD" w14:textId="77777777" w:rsidR="00840F8D" w:rsidRPr="00337221" w:rsidRDefault="00840F8D" w:rsidP="00840F8D">
            <w:pPr>
              <w:jc w:val="center"/>
              <w:rPr>
                <w:rFonts w:cstheme="majorHAnsi"/>
                <w:sz w:val="20"/>
                <w:szCs w:val="20"/>
              </w:rPr>
            </w:pPr>
            <w:r w:rsidRPr="00337221">
              <w:rPr>
                <w:rFonts w:cstheme="majorHAnsi"/>
                <w:sz w:val="20"/>
                <w:szCs w:val="20"/>
              </w:rPr>
              <w:t>Hourly</w:t>
            </w:r>
          </w:p>
        </w:tc>
        <w:tc>
          <w:tcPr>
            <w:tcW w:w="1730" w:type="dxa"/>
            <w:tcBorders>
              <w:top w:val="single" w:sz="4" w:space="0" w:color="auto"/>
              <w:left w:val="nil"/>
              <w:bottom w:val="single" w:sz="4" w:space="0" w:color="auto"/>
              <w:right w:val="single" w:sz="4" w:space="0" w:color="auto"/>
            </w:tcBorders>
            <w:shd w:val="clear" w:color="auto" w:fill="DCE6F1"/>
            <w:noWrap/>
            <w:vAlign w:val="bottom"/>
          </w:tcPr>
          <w:p w14:paraId="2F1B9FE0" w14:textId="77777777" w:rsidR="00840F8D" w:rsidRPr="00337221" w:rsidRDefault="00840F8D" w:rsidP="00840F8D">
            <w:pPr>
              <w:ind w:right="432"/>
              <w:jc w:val="right"/>
              <w:rPr>
                <w:rFonts w:cstheme="majorHAnsi"/>
                <w:sz w:val="20"/>
                <w:szCs w:val="20"/>
              </w:rPr>
            </w:pPr>
            <w:r w:rsidRPr="00337221">
              <w:rPr>
                <w:rFonts w:cstheme="majorHAnsi"/>
                <w:sz w:val="20"/>
                <w:szCs w:val="20"/>
              </w:rPr>
              <w:t>$144.95</w:t>
            </w:r>
          </w:p>
        </w:tc>
        <w:tc>
          <w:tcPr>
            <w:tcW w:w="1800" w:type="dxa"/>
            <w:tcBorders>
              <w:top w:val="single" w:sz="4" w:space="0" w:color="auto"/>
              <w:left w:val="nil"/>
              <w:bottom w:val="single" w:sz="4" w:space="0" w:color="auto"/>
              <w:right w:val="single" w:sz="4" w:space="0" w:color="auto"/>
            </w:tcBorders>
            <w:shd w:val="clear" w:color="auto" w:fill="DCE6F1"/>
            <w:noWrap/>
          </w:tcPr>
          <w:p w14:paraId="51D12153" w14:textId="57B42670" w:rsidR="00840F8D" w:rsidRPr="00337221" w:rsidRDefault="00840F8D" w:rsidP="009B2D65">
            <w:pPr>
              <w:ind w:right="76"/>
              <w:jc w:val="center"/>
              <w:rPr>
                <w:rFonts w:cstheme="majorHAnsi"/>
                <w:sz w:val="20"/>
                <w:szCs w:val="20"/>
              </w:rPr>
            </w:pPr>
            <w:r w:rsidRPr="00337221">
              <w:rPr>
                <w:rFonts w:eastAsia="Times New Roman" w:cs="Arial"/>
                <w:sz w:val="20"/>
                <w:szCs w:val="20"/>
              </w:rPr>
              <w:t>--</w:t>
            </w:r>
          </w:p>
        </w:tc>
      </w:tr>
      <w:tr w:rsidR="00840F8D" w:rsidRPr="00E37BD5" w14:paraId="436F210D" w14:textId="77777777" w:rsidTr="00E723B9">
        <w:trPr>
          <w:trHeight w:val="258"/>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EA4BDC" w14:textId="77777777" w:rsidR="00840F8D" w:rsidRPr="00337221" w:rsidRDefault="00840F8D" w:rsidP="00840F8D">
            <w:pPr>
              <w:rPr>
                <w:rFonts w:cstheme="majorHAnsi"/>
                <w:sz w:val="20"/>
                <w:szCs w:val="20"/>
              </w:rPr>
            </w:pPr>
            <w:r w:rsidRPr="00337221">
              <w:rPr>
                <w:rFonts w:cstheme="majorHAnsi"/>
                <w:sz w:val="20"/>
                <w:szCs w:val="20"/>
              </w:rPr>
              <w:t>Office Building Manager III</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4F6D37CC" w14:textId="77777777" w:rsidR="00840F8D" w:rsidRPr="00337221" w:rsidRDefault="00840F8D" w:rsidP="00840F8D">
            <w:pPr>
              <w:jc w:val="center"/>
              <w:rPr>
                <w:rFonts w:cstheme="majorHAnsi"/>
                <w:sz w:val="20"/>
                <w:szCs w:val="20"/>
              </w:rPr>
            </w:pPr>
            <w:r w:rsidRPr="00337221">
              <w:rPr>
                <w:rFonts w:cstheme="majorHAnsi"/>
                <w:sz w:val="20"/>
                <w:szCs w:val="20"/>
              </w:rPr>
              <w:t>Hourly</w:t>
            </w:r>
          </w:p>
        </w:tc>
        <w:tc>
          <w:tcPr>
            <w:tcW w:w="1730" w:type="dxa"/>
            <w:tcBorders>
              <w:top w:val="single" w:sz="4" w:space="0" w:color="auto"/>
              <w:left w:val="nil"/>
              <w:bottom w:val="single" w:sz="4" w:space="0" w:color="auto"/>
              <w:right w:val="single" w:sz="4" w:space="0" w:color="auto"/>
            </w:tcBorders>
            <w:shd w:val="clear" w:color="auto" w:fill="DCE6F1"/>
            <w:noWrap/>
            <w:vAlign w:val="bottom"/>
          </w:tcPr>
          <w:p w14:paraId="2C027722" w14:textId="77777777" w:rsidR="00840F8D" w:rsidRPr="00337221" w:rsidRDefault="00840F8D" w:rsidP="00840F8D">
            <w:pPr>
              <w:ind w:right="432"/>
              <w:jc w:val="right"/>
              <w:rPr>
                <w:rFonts w:cstheme="majorHAnsi"/>
                <w:sz w:val="20"/>
                <w:szCs w:val="20"/>
              </w:rPr>
            </w:pPr>
            <w:r w:rsidRPr="00337221">
              <w:rPr>
                <w:rFonts w:cstheme="majorHAnsi"/>
                <w:sz w:val="20"/>
                <w:szCs w:val="20"/>
              </w:rPr>
              <w:t>$151.10</w:t>
            </w:r>
          </w:p>
        </w:tc>
        <w:tc>
          <w:tcPr>
            <w:tcW w:w="1800" w:type="dxa"/>
            <w:tcBorders>
              <w:top w:val="single" w:sz="4" w:space="0" w:color="auto"/>
              <w:left w:val="nil"/>
              <w:bottom w:val="single" w:sz="4" w:space="0" w:color="auto"/>
              <w:right w:val="single" w:sz="4" w:space="0" w:color="auto"/>
            </w:tcBorders>
            <w:shd w:val="clear" w:color="auto" w:fill="DCE6F1"/>
            <w:noWrap/>
          </w:tcPr>
          <w:p w14:paraId="75A12E03" w14:textId="11E97749" w:rsidR="00840F8D" w:rsidRPr="00337221" w:rsidRDefault="00840F8D" w:rsidP="009B2D65">
            <w:pPr>
              <w:ind w:right="76"/>
              <w:jc w:val="center"/>
              <w:rPr>
                <w:rFonts w:cstheme="majorHAnsi"/>
                <w:sz w:val="20"/>
                <w:szCs w:val="20"/>
              </w:rPr>
            </w:pPr>
            <w:r w:rsidRPr="00337221">
              <w:rPr>
                <w:rFonts w:eastAsia="Times New Roman" w:cs="Arial"/>
                <w:sz w:val="20"/>
                <w:szCs w:val="20"/>
              </w:rPr>
              <w:t>--</w:t>
            </w:r>
          </w:p>
        </w:tc>
      </w:tr>
      <w:tr w:rsidR="00840F8D" w:rsidRPr="00E37BD5" w14:paraId="74425B19" w14:textId="77777777" w:rsidTr="00E723B9">
        <w:trPr>
          <w:trHeight w:val="258"/>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53C239" w14:textId="77777777" w:rsidR="00840F8D" w:rsidRPr="00337221" w:rsidRDefault="00840F8D" w:rsidP="00840F8D">
            <w:pPr>
              <w:rPr>
                <w:rFonts w:cstheme="majorHAnsi"/>
                <w:sz w:val="20"/>
                <w:szCs w:val="20"/>
              </w:rPr>
            </w:pPr>
            <w:r w:rsidRPr="00337221">
              <w:rPr>
                <w:rFonts w:cstheme="majorHAnsi"/>
                <w:sz w:val="20"/>
                <w:szCs w:val="20"/>
              </w:rPr>
              <w:t>Painter I</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3D4EB7A9" w14:textId="77777777" w:rsidR="00840F8D" w:rsidRPr="00337221" w:rsidRDefault="00840F8D" w:rsidP="00840F8D">
            <w:pPr>
              <w:jc w:val="center"/>
              <w:rPr>
                <w:rFonts w:cstheme="majorHAnsi"/>
                <w:sz w:val="20"/>
                <w:szCs w:val="20"/>
              </w:rPr>
            </w:pPr>
            <w:r w:rsidRPr="00337221">
              <w:rPr>
                <w:rFonts w:cstheme="majorHAnsi"/>
                <w:sz w:val="20"/>
                <w:szCs w:val="20"/>
              </w:rPr>
              <w:t>Hourly</w:t>
            </w:r>
          </w:p>
        </w:tc>
        <w:tc>
          <w:tcPr>
            <w:tcW w:w="1730" w:type="dxa"/>
            <w:tcBorders>
              <w:top w:val="single" w:sz="4" w:space="0" w:color="auto"/>
              <w:left w:val="nil"/>
              <w:bottom w:val="single" w:sz="4" w:space="0" w:color="auto"/>
              <w:right w:val="single" w:sz="4" w:space="0" w:color="auto"/>
            </w:tcBorders>
            <w:shd w:val="clear" w:color="auto" w:fill="DCE6F1"/>
            <w:noWrap/>
            <w:vAlign w:val="bottom"/>
          </w:tcPr>
          <w:p w14:paraId="0FE895A8" w14:textId="77777777" w:rsidR="00840F8D" w:rsidRPr="00337221" w:rsidRDefault="00840F8D" w:rsidP="00840F8D">
            <w:pPr>
              <w:ind w:right="432"/>
              <w:jc w:val="right"/>
              <w:rPr>
                <w:rFonts w:cstheme="majorHAnsi"/>
                <w:sz w:val="20"/>
                <w:szCs w:val="20"/>
              </w:rPr>
            </w:pPr>
            <w:r w:rsidRPr="00337221">
              <w:rPr>
                <w:rFonts w:cstheme="majorHAnsi"/>
                <w:sz w:val="20"/>
                <w:szCs w:val="20"/>
              </w:rPr>
              <w:t>$99.35</w:t>
            </w:r>
          </w:p>
        </w:tc>
        <w:tc>
          <w:tcPr>
            <w:tcW w:w="1800" w:type="dxa"/>
            <w:tcBorders>
              <w:top w:val="single" w:sz="4" w:space="0" w:color="auto"/>
              <w:left w:val="nil"/>
              <w:bottom w:val="single" w:sz="4" w:space="0" w:color="auto"/>
              <w:right w:val="single" w:sz="4" w:space="0" w:color="auto"/>
            </w:tcBorders>
            <w:shd w:val="clear" w:color="auto" w:fill="DCE6F1"/>
            <w:noWrap/>
          </w:tcPr>
          <w:p w14:paraId="68C1F78A" w14:textId="2DE20EC1" w:rsidR="00840F8D" w:rsidRPr="00337221" w:rsidRDefault="00840F8D" w:rsidP="009B2D65">
            <w:pPr>
              <w:ind w:right="76"/>
              <w:jc w:val="center"/>
              <w:rPr>
                <w:rFonts w:cstheme="majorHAnsi"/>
                <w:sz w:val="20"/>
                <w:szCs w:val="20"/>
              </w:rPr>
            </w:pPr>
            <w:r w:rsidRPr="00337221">
              <w:rPr>
                <w:rFonts w:eastAsia="Times New Roman" w:cs="Arial"/>
                <w:sz w:val="20"/>
                <w:szCs w:val="20"/>
              </w:rPr>
              <w:t>--</w:t>
            </w:r>
          </w:p>
        </w:tc>
      </w:tr>
      <w:tr w:rsidR="00840F8D" w:rsidRPr="00E37BD5" w14:paraId="76C0F965" w14:textId="77777777" w:rsidTr="00E723B9">
        <w:trPr>
          <w:trHeight w:val="258"/>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ADB27D" w14:textId="77777777" w:rsidR="00840F8D" w:rsidRPr="00337221" w:rsidRDefault="00840F8D" w:rsidP="00840F8D">
            <w:pPr>
              <w:rPr>
                <w:rFonts w:cstheme="majorHAnsi"/>
                <w:sz w:val="20"/>
                <w:szCs w:val="20"/>
              </w:rPr>
            </w:pPr>
            <w:r w:rsidRPr="00337221">
              <w:rPr>
                <w:rFonts w:cstheme="majorHAnsi"/>
                <w:sz w:val="20"/>
                <w:szCs w:val="20"/>
              </w:rPr>
              <w:t>Plumber I</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12A5282D" w14:textId="77777777" w:rsidR="00840F8D" w:rsidRPr="00337221" w:rsidRDefault="00840F8D" w:rsidP="00840F8D">
            <w:pPr>
              <w:jc w:val="center"/>
              <w:rPr>
                <w:rFonts w:cstheme="majorHAnsi"/>
                <w:sz w:val="20"/>
                <w:szCs w:val="20"/>
              </w:rPr>
            </w:pPr>
            <w:r w:rsidRPr="00337221">
              <w:rPr>
                <w:rFonts w:cstheme="majorHAnsi"/>
                <w:sz w:val="20"/>
                <w:szCs w:val="20"/>
              </w:rPr>
              <w:t>Hourly</w:t>
            </w:r>
          </w:p>
        </w:tc>
        <w:tc>
          <w:tcPr>
            <w:tcW w:w="1730" w:type="dxa"/>
            <w:tcBorders>
              <w:top w:val="single" w:sz="4" w:space="0" w:color="auto"/>
              <w:left w:val="nil"/>
              <w:bottom w:val="single" w:sz="4" w:space="0" w:color="auto"/>
              <w:right w:val="single" w:sz="4" w:space="0" w:color="auto"/>
            </w:tcBorders>
            <w:shd w:val="clear" w:color="auto" w:fill="DCE6F1"/>
            <w:noWrap/>
            <w:vAlign w:val="bottom"/>
          </w:tcPr>
          <w:p w14:paraId="6502F3C1" w14:textId="77777777" w:rsidR="00840F8D" w:rsidRPr="00337221" w:rsidRDefault="00840F8D" w:rsidP="00840F8D">
            <w:pPr>
              <w:ind w:right="432"/>
              <w:jc w:val="right"/>
              <w:rPr>
                <w:rFonts w:cstheme="majorHAnsi"/>
                <w:sz w:val="20"/>
                <w:szCs w:val="20"/>
              </w:rPr>
            </w:pPr>
            <w:r w:rsidRPr="00337221">
              <w:rPr>
                <w:rFonts w:cstheme="majorHAnsi"/>
                <w:sz w:val="20"/>
                <w:szCs w:val="20"/>
              </w:rPr>
              <w:t>$107.30</w:t>
            </w:r>
          </w:p>
        </w:tc>
        <w:tc>
          <w:tcPr>
            <w:tcW w:w="1800" w:type="dxa"/>
            <w:tcBorders>
              <w:top w:val="single" w:sz="4" w:space="0" w:color="auto"/>
              <w:left w:val="nil"/>
              <w:bottom w:val="single" w:sz="4" w:space="0" w:color="auto"/>
              <w:right w:val="single" w:sz="4" w:space="0" w:color="auto"/>
            </w:tcBorders>
            <w:shd w:val="clear" w:color="auto" w:fill="DCE6F1"/>
            <w:noWrap/>
          </w:tcPr>
          <w:p w14:paraId="3D4E0FCD" w14:textId="0827400F" w:rsidR="00840F8D" w:rsidRPr="00337221" w:rsidRDefault="00840F8D" w:rsidP="009B2D65">
            <w:pPr>
              <w:ind w:right="76"/>
              <w:jc w:val="center"/>
              <w:rPr>
                <w:rFonts w:cstheme="majorHAnsi"/>
                <w:sz w:val="20"/>
                <w:szCs w:val="20"/>
              </w:rPr>
            </w:pPr>
            <w:r w:rsidRPr="00337221">
              <w:rPr>
                <w:rFonts w:eastAsia="Times New Roman" w:cs="Arial"/>
                <w:sz w:val="20"/>
                <w:szCs w:val="20"/>
              </w:rPr>
              <w:t>--</w:t>
            </w:r>
          </w:p>
        </w:tc>
      </w:tr>
      <w:tr w:rsidR="00840F8D" w:rsidRPr="00E37BD5" w14:paraId="061D6226" w14:textId="77777777" w:rsidTr="00E723B9">
        <w:trPr>
          <w:trHeight w:val="258"/>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2C944C" w14:textId="77777777" w:rsidR="00840F8D" w:rsidRPr="00337221" w:rsidRDefault="00840F8D" w:rsidP="00840F8D">
            <w:pPr>
              <w:rPr>
                <w:rFonts w:cstheme="majorHAnsi"/>
                <w:sz w:val="20"/>
                <w:szCs w:val="20"/>
              </w:rPr>
            </w:pPr>
            <w:r w:rsidRPr="00337221">
              <w:rPr>
                <w:rFonts w:cstheme="majorHAnsi"/>
                <w:sz w:val="20"/>
                <w:szCs w:val="20"/>
              </w:rPr>
              <w:t>Stationary Engineer</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1D420426" w14:textId="77777777" w:rsidR="00840F8D" w:rsidRPr="00337221" w:rsidRDefault="00840F8D" w:rsidP="00840F8D">
            <w:pPr>
              <w:jc w:val="center"/>
              <w:rPr>
                <w:rFonts w:cstheme="majorHAnsi"/>
                <w:sz w:val="20"/>
                <w:szCs w:val="20"/>
              </w:rPr>
            </w:pPr>
            <w:r w:rsidRPr="00337221">
              <w:rPr>
                <w:rFonts w:cstheme="majorHAnsi"/>
                <w:sz w:val="20"/>
                <w:szCs w:val="20"/>
              </w:rPr>
              <w:t>Hourly</w:t>
            </w:r>
          </w:p>
        </w:tc>
        <w:tc>
          <w:tcPr>
            <w:tcW w:w="1730" w:type="dxa"/>
            <w:tcBorders>
              <w:top w:val="single" w:sz="4" w:space="0" w:color="auto"/>
              <w:left w:val="nil"/>
              <w:bottom w:val="single" w:sz="4" w:space="0" w:color="auto"/>
              <w:right w:val="single" w:sz="4" w:space="0" w:color="auto"/>
            </w:tcBorders>
            <w:shd w:val="clear" w:color="auto" w:fill="DCE6F1"/>
            <w:noWrap/>
            <w:vAlign w:val="bottom"/>
          </w:tcPr>
          <w:p w14:paraId="08A5E5CC" w14:textId="77777777" w:rsidR="00840F8D" w:rsidRPr="00337221" w:rsidRDefault="00840F8D" w:rsidP="00840F8D">
            <w:pPr>
              <w:ind w:right="432"/>
              <w:jc w:val="right"/>
              <w:rPr>
                <w:rFonts w:cstheme="majorHAnsi"/>
                <w:sz w:val="20"/>
                <w:szCs w:val="20"/>
              </w:rPr>
            </w:pPr>
            <w:r w:rsidRPr="00337221">
              <w:rPr>
                <w:rFonts w:cstheme="majorHAnsi"/>
                <w:sz w:val="20"/>
                <w:szCs w:val="20"/>
              </w:rPr>
              <w:t>$127.55</w:t>
            </w:r>
          </w:p>
        </w:tc>
        <w:tc>
          <w:tcPr>
            <w:tcW w:w="1800" w:type="dxa"/>
            <w:tcBorders>
              <w:top w:val="single" w:sz="4" w:space="0" w:color="auto"/>
              <w:left w:val="nil"/>
              <w:bottom w:val="single" w:sz="4" w:space="0" w:color="auto"/>
              <w:right w:val="single" w:sz="4" w:space="0" w:color="auto"/>
            </w:tcBorders>
            <w:shd w:val="clear" w:color="auto" w:fill="DCE6F1"/>
            <w:noWrap/>
          </w:tcPr>
          <w:p w14:paraId="5F6D7B3B" w14:textId="49F47040" w:rsidR="00840F8D" w:rsidRPr="00337221" w:rsidRDefault="00840F8D" w:rsidP="009B2D65">
            <w:pPr>
              <w:ind w:right="76"/>
              <w:jc w:val="center"/>
              <w:rPr>
                <w:rFonts w:cstheme="majorHAnsi"/>
                <w:sz w:val="20"/>
                <w:szCs w:val="20"/>
              </w:rPr>
            </w:pPr>
            <w:r w:rsidRPr="00337221">
              <w:rPr>
                <w:rFonts w:eastAsia="Times New Roman" w:cs="Arial"/>
                <w:sz w:val="20"/>
                <w:szCs w:val="20"/>
              </w:rPr>
              <w:t>--</w:t>
            </w:r>
          </w:p>
        </w:tc>
      </w:tr>
      <w:tr w:rsidR="00840F8D" w:rsidRPr="00E37BD5" w14:paraId="60D20678" w14:textId="77777777" w:rsidTr="00E723B9">
        <w:trPr>
          <w:trHeight w:val="258"/>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4B0BDF" w14:textId="77777777" w:rsidR="00840F8D" w:rsidRPr="00337221" w:rsidRDefault="00840F8D" w:rsidP="00840F8D">
            <w:pPr>
              <w:rPr>
                <w:rFonts w:cstheme="majorHAnsi"/>
                <w:sz w:val="20"/>
                <w:szCs w:val="20"/>
              </w:rPr>
            </w:pPr>
            <w:r w:rsidRPr="00337221">
              <w:rPr>
                <w:rFonts w:cstheme="majorHAnsi"/>
                <w:sz w:val="20"/>
                <w:szCs w:val="20"/>
              </w:rPr>
              <w:t>Stationary Engineer Apprentice</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4A13291A" w14:textId="77777777" w:rsidR="00840F8D" w:rsidRPr="00337221" w:rsidRDefault="00840F8D" w:rsidP="00840F8D">
            <w:pPr>
              <w:jc w:val="center"/>
              <w:rPr>
                <w:rFonts w:cstheme="majorHAnsi"/>
                <w:sz w:val="20"/>
                <w:szCs w:val="20"/>
              </w:rPr>
            </w:pPr>
            <w:r w:rsidRPr="00337221">
              <w:rPr>
                <w:rFonts w:cstheme="majorHAnsi"/>
                <w:sz w:val="20"/>
                <w:szCs w:val="20"/>
              </w:rPr>
              <w:t>Hourly</w:t>
            </w:r>
          </w:p>
        </w:tc>
        <w:tc>
          <w:tcPr>
            <w:tcW w:w="1730" w:type="dxa"/>
            <w:tcBorders>
              <w:top w:val="single" w:sz="4" w:space="0" w:color="auto"/>
              <w:left w:val="nil"/>
              <w:bottom w:val="single" w:sz="4" w:space="0" w:color="auto"/>
              <w:right w:val="single" w:sz="4" w:space="0" w:color="auto"/>
            </w:tcBorders>
            <w:shd w:val="clear" w:color="auto" w:fill="DCE6F1"/>
            <w:noWrap/>
            <w:vAlign w:val="bottom"/>
          </w:tcPr>
          <w:p w14:paraId="5C1CA209" w14:textId="77777777" w:rsidR="00840F8D" w:rsidRPr="00337221" w:rsidRDefault="00840F8D" w:rsidP="00840F8D">
            <w:pPr>
              <w:ind w:right="432"/>
              <w:jc w:val="right"/>
              <w:rPr>
                <w:rFonts w:cstheme="majorHAnsi"/>
                <w:sz w:val="20"/>
                <w:szCs w:val="20"/>
              </w:rPr>
            </w:pPr>
            <w:r w:rsidRPr="00337221">
              <w:rPr>
                <w:rFonts w:cstheme="majorHAnsi"/>
                <w:sz w:val="20"/>
                <w:szCs w:val="20"/>
              </w:rPr>
              <w:t>$97.70</w:t>
            </w:r>
          </w:p>
        </w:tc>
        <w:tc>
          <w:tcPr>
            <w:tcW w:w="1800" w:type="dxa"/>
            <w:tcBorders>
              <w:top w:val="single" w:sz="4" w:space="0" w:color="auto"/>
              <w:left w:val="nil"/>
              <w:bottom w:val="single" w:sz="4" w:space="0" w:color="auto"/>
              <w:right w:val="single" w:sz="4" w:space="0" w:color="auto"/>
            </w:tcBorders>
            <w:shd w:val="clear" w:color="auto" w:fill="DCE6F1"/>
            <w:noWrap/>
          </w:tcPr>
          <w:p w14:paraId="51811A12" w14:textId="5F28FA8F" w:rsidR="00840F8D" w:rsidRPr="00337221" w:rsidRDefault="00840F8D" w:rsidP="009B2D65">
            <w:pPr>
              <w:ind w:right="76"/>
              <w:jc w:val="center"/>
              <w:rPr>
                <w:rFonts w:cstheme="majorHAnsi"/>
                <w:sz w:val="20"/>
                <w:szCs w:val="20"/>
              </w:rPr>
            </w:pPr>
            <w:r w:rsidRPr="00337221">
              <w:rPr>
                <w:rFonts w:eastAsia="Times New Roman" w:cs="Arial"/>
                <w:sz w:val="20"/>
                <w:szCs w:val="20"/>
              </w:rPr>
              <w:t>--</w:t>
            </w:r>
          </w:p>
        </w:tc>
      </w:tr>
      <w:tr w:rsidR="00840F8D" w:rsidRPr="00E37BD5" w14:paraId="36EC5498" w14:textId="77777777" w:rsidTr="00E723B9">
        <w:trPr>
          <w:trHeight w:val="258"/>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4F12F1" w14:textId="77777777" w:rsidR="00840F8D" w:rsidRPr="00337221" w:rsidRDefault="00840F8D" w:rsidP="00840F8D">
            <w:pPr>
              <w:rPr>
                <w:rFonts w:cstheme="majorHAnsi"/>
                <w:sz w:val="20"/>
                <w:szCs w:val="20"/>
              </w:rPr>
            </w:pPr>
            <w:r w:rsidRPr="00337221">
              <w:rPr>
                <w:rFonts w:cstheme="majorHAnsi"/>
                <w:sz w:val="20"/>
                <w:szCs w:val="20"/>
              </w:rPr>
              <w:t>Supervising Groundskeeper I</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1896903A" w14:textId="77777777" w:rsidR="00840F8D" w:rsidRPr="00337221" w:rsidRDefault="00840F8D" w:rsidP="00840F8D">
            <w:pPr>
              <w:jc w:val="center"/>
              <w:rPr>
                <w:rFonts w:cstheme="majorHAnsi"/>
                <w:sz w:val="20"/>
                <w:szCs w:val="20"/>
              </w:rPr>
            </w:pPr>
            <w:r w:rsidRPr="00337221">
              <w:rPr>
                <w:rFonts w:cstheme="majorHAnsi"/>
                <w:sz w:val="20"/>
                <w:szCs w:val="20"/>
              </w:rPr>
              <w:t>Hourly</w:t>
            </w:r>
          </w:p>
        </w:tc>
        <w:tc>
          <w:tcPr>
            <w:tcW w:w="1730" w:type="dxa"/>
            <w:tcBorders>
              <w:top w:val="single" w:sz="4" w:space="0" w:color="auto"/>
              <w:left w:val="nil"/>
              <w:bottom w:val="single" w:sz="4" w:space="0" w:color="auto"/>
              <w:right w:val="single" w:sz="4" w:space="0" w:color="auto"/>
            </w:tcBorders>
            <w:shd w:val="clear" w:color="auto" w:fill="DCE6F1"/>
            <w:noWrap/>
            <w:vAlign w:val="bottom"/>
          </w:tcPr>
          <w:p w14:paraId="6327D177" w14:textId="77777777" w:rsidR="00840F8D" w:rsidRPr="00337221" w:rsidRDefault="00840F8D" w:rsidP="00840F8D">
            <w:pPr>
              <w:ind w:right="432"/>
              <w:jc w:val="right"/>
              <w:rPr>
                <w:rFonts w:cstheme="majorHAnsi"/>
                <w:sz w:val="20"/>
                <w:szCs w:val="20"/>
              </w:rPr>
            </w:pPr>
            <w:r w:rsidRPr="00337221">
              <w:rPr>
                <w:rFonts w:cstheme="majorHAnsi"/>
                <w:sz w:val="20"/>
                <w:szCs w:val="20"/>
              </w:rPr>
              <w:t>$91.55</w:t>
            </w:r>
          </w:p>
        </w:tc>
        <w:tc>
          <w:tcPr>
            <w:tcW w:w="1800" w:type="dxa"/>
            <w:tcBorders>
              <w:top w:val="single" w:sz="4" w:space="0" w:color="auto"/>
              <w:left w:val="nil"/>
              <w:bottom w:val="single" w:sz="4" w:space="0" w:color="auto"/>
              <w:right w:val="single" w:sz="4" w:space="0" w:color="auto"/>
            </w:tcBorders>
            <w:shd w:val="clear" w:color="auto" w:fill="DCE6F1"/>
            <w:noWrap/>
          </w:tcPr>
          <w:p w14:paraId="099BBE9D" w14:textId="0E738331" w:rsidR="00840F8D" w:rsidRPr="00337221" w:rsidRDefault="00840F8D" w:rsidP="009B2D65">
            <w:pPr>
              <w:ind w:right="76"/>
              <w:jc w:val="center"/>
              <w:rPr>
                <w:rFonts w:cstheme="majorHAnsi"/>
                <w:sz w:val="20"/>
                <w:szCs w:val="20"/>
              </w:rPr>
            </w:pPr>
            <w:r w:rsidRPr="00337221">
              <w:rPr>
                <w:rFonts w:eastAsia="Times New Roman" w:cs="Arial"/>
                <w:sz w:val="20"/>
                <w:szCs w:val="20"/>
              </w:rPr>
              <w:t>--</w:t>
            </w:r>
          </w:p>
        </w:tc>
      </w:tr>
      <w:tr w:rsidR="00840F8D" w:rsidRPr="00E37BD5" w14:paraId="1C8BED36" w14:textId="77777777" w:rsidTr="00E723B9">
        <w:trPr>
          <w:trHeight w:val="258"/>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76109B" w14:textId="77777777" w:rsidR="00840F8D" w:rsidRPr="00337221" w:rsidRDefault="00840F8D" w:rsidP="00840F8D">
            <w:pPr>
              <w:rPr>
                <w:rFonts w:cstheme="majorHAnsi"/>
                <w:sz w:val="20"/>
                <w:szCs w:val="20"/>
              </w:rPr>
            </w:pPr>
            <w:r w:rsidRPr="00337221">
              <w:rPr>
                <w:rFonts w:cstheme="majorHAnsi"/>
                <w:sz w:val="20"/>
                <w:szCs w:val="20"/>
              </w:rPr>
              <w:t>Supervising Groundskeeper II</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0367C56E" w14:textId="77777777" w:rsidR="00840F8D" w:rsidRPr="00337221" w:rsidRDefault="00840F8D" w:rsidP="00840F8D">
            <w:pPr>
              <w:jc w:val="center"/>
              <w:rPr>
                <w:rFonts w:cstheme="majorHAnsi"/>
                <w:sz w:val="20"/>
                <w:szCs w:val="20"/>
              </w:rPr>
            </w:pPr>
            <w:r w:rsidRPr="00337221">
              <w:rPr>
                <w:rFonts w:cstheme="majorHAnsi"/>
                <w:sz w:val="20"/>
                <w:szCs w:val="20"/>
              </w:rPr>
              <w:t>Hourly</w:t>
            </w:r>
          </w:p>
        </w:tc>
        <w:tc>
          <w:tcPr>
            <w:tcW w:w="1730" w:type="dxa"/>
            <w:tcBorders>
              <w:top w:val="single" w:sz="4" w:space="0" w:color="auto"/>
              <w:left w:val="nil"/>
              <w:bottom w:val="single" w:sz="4" w:space="0" w:color="auto"/>
              <w:right w:val="single" w:sz="4" w:space="0" w:color="auto"/>
            </w:tcBorders>
            <w:shd w:val="clear" w:color="auto" w:fill="DCE6F1"/>
            <w:noWrap/>
            <w:vAlign w:val="bottom"/>
          </w:tcPr>
          <w:p w14:paraId="3F0DCC80" w14:textId="77777777" w:rsidR="00840F8D" w:rsidRPr="00337221" w:rsidRDefault="00840F8D" w:rsidP="00840F8D">
            <w:pPr>
              <w:ind w:right="432"/>
              <w:jc w:val="right"/>
              <w:rPr>
                <w:rFonts w:cstheme="majorHAnsi"/>
                <w:sz w:val="20"/>
                <w:szCs w:val="20"/>
              </w:rPr>
            </w:pPr>
            <w:r w:rsidRPr="00337221">
              <w:rPr>
                <w:rFonts w:cstheme="majorHAnsi"/>
                <w:sz w:val="20"/>
                <w:szCs w:val="20"/>
              </w:rPr>
              <w:t>$104.95</w:t>
            </w:r>
          </w:p>
        </w:tc>
        <w:tc>
          <w:tcPr>
            <w:tcW w:w="1800" w:type="dxa"/>
            <w:tcBorders>
              <w:top w:val="single" w:sz="4" w:space="0" w:color="auto"/>
              <w:left w:val="nil"/>
              <w:bottom w:val="single" w:sz="4" w:space="0" w:color="auto"/>
              <w:right w:val="single" w:sz="4" w:space="0" w:color="auto"/>
            </w:tcBorders>
            <w:shd w:val="clear" w:color="auto" w:fill="DCE6F1"/>
            <w:noWrap/>
          </w:tcPr>
          <w:p w14:paraId="0F6B258B" w14:textId="48A98C9F" w:rsidR="00840F8D" w:rsidRPr="00337221" w:rsidRDefault="00840F8D" w:rsidP="009B2D65">
            <w:pPr>
              <w:ind w:right="76"/>
              <w:jc w:val="center"/>
              <w:rPr>
                <w:rFonts w:cstheme="majorHAnsi"/>
                <w:sz w:val="20"/>
                <w:szCs w:val="20"/>
              </w:rPr>
            </w:pPr>
            <w:r w:rsidRPr="00337221">
              <w:rPr>
                <w:rFonts w:eastAsia="Times New Roman" w:cs="Arial"/>
                <w:sz w:val="20"/>
                <w:szCs w:val="20"/>
              </w:rPr>
              <w:t>--</w:t>
            </w:r>
          </w:p>
        </w:tc>
      </w:tr>
      <w:tr w:rsidR="00840F8D" w:rsidRPr="00E37BD5" w14:paraId="214F4737" w14:textId="77777777" w:rsidTr="00E723B9">
        <w:trPr>
          <w:trHeight w:val="258"/>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17EE6F" w14:textId="77777777" w:rsidR="00840F8D" w:rsidRPr="00337221" w:rsidRDefault="00840F8D" w:rsidP="00840F8D">
            <w:pPr>
              <w:rPr>
                <w:rFonts w:cstheme="majorHAnsi"/>
                <w:sz w:val="20"/>
                <w:szCs w:val="20"/>
              </w:rPr>
            </w:pPr>
            <w:r w:rsidRPr="00337221">
              <w:rPr>
                <w:rFonts w:cstheme="majorHAnsi"/>
                <w:sz w:val="20"/>
                <w:szCs w:val="20"/>
              </w:rPr>
              <w:t>Supervisor of Building Trades</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1422EC8C" w14:textId="77777777" w:rsidR="00840F8D" w:rsidRPr="00337221" w:rsidRDefault="00840F8D" w:rsidP="00840F8D">
            <w:pPr>
              <w:jc w:val="center"/>
              <w:rPr>
                <w:rFonts w:cstheme="majorHAnsi"/>
                <w:sz w:val="20"/>
                <w:szCs w:val="20"/>
              </w:rPr>
            </w:pPr>
            <w:r w:rsidRPr="00337221">
              <w:rPr>
                <w:rFonts w:cstheme="majorHAnsi"/>
                <w:sz w:val="20"/>
                <w:szCs w:val="20"/>
              </w:rPr>
              <w:t>Hourly</w:t>
            </w:r>
          </w:p>
        </w:tc>
        <w:tc>
          <w:tcPr>
            <w:tcW w:w="1730" w:type="dxa"/>
            <w:tcBorders>
              <w:top w:val="single" w:sz="4" w:space="0" w:color="auto"/>
              <w:left w:val="nil"/>
              <w:bottom w:val="single" w:sz="4" w:space="0" w:color="auto"/>
              <w:right w:val="single" w:sz="4" w:space="0" w:color="auto"/>
            </w:tcBorders>
            <w:shd w:val="clear" w:color="auto" w:fill="DCE6F1"/>
            <w:noWrap/>
            <w:vAlign w:val="bottom"/>
          </w:tcPr>
          <w:p w14:paraId="1AD970A2" w14:textId="77777777" w:rsidR="00840F8D" w:rsidRPr="00337221" w:rsidRDefault="00840F8D" w:rsidP="00840F8D">
            <w:pPr>
              <w:ind w:right="432"/>
              <w:jc w:val="right"/>
              <w:rPr>
                <w:rFonts w:cstheme="majorHAnsi"/>
                <w:sz w:val="20"/>
                <w:szCs w:val="20"/>
              </w:rPr>
            </w:pPr>
            <w:r w:rsidRPr="00337221">
              <w:rPr>
                <w:rFonts w:cstheme="majorHAnsi"/>
                <w:sz w:val="20"/>
                <w:szCs w:val="20"/>
              </w:rPr>
              <w:t>$126.85</w:t>
            </w:r>
          </w:p>
        </w:tc>
        <w:tc>
          <w:tcPr>
            <w:tcW w:w="1800" w:type="dxa"/>
            <w:tcBorders>
              <w:top w:val="single" w:sz="4" w:space="0" w:color="auto"/>
              <w:left w:val="nil"/>
              <w:bottom w:val="single" w:sz="4" w:space="0" w:color="auto"/>
              <w:right w:val="single" w:sz="4" w:space="0" w:color="auto"/>
            </w:tcBorders>
            <w:shd w:val="clear" w:color="auto" w:fill="DCE6F1"/>
            <w:noWrap/>
          </w:tcPr>
          <w:p w14:paraId="22C2AC0E" w14:textId="1477CEEA" w:rsidR="00840F8D" w:rsidRPr="00337221" w:rsidRDefault="00840F8D" w:rsidP="009B2D65">
            <w:pPr>
              <w:ind w:right="76"/>
              <w:jc w:val="center"/>
              <w:rPr>
                <w:rFonts w:cstheme="majorHAnsi"/>
                <w:sz w:val="20"/>
                <w:szCs w:val="20"/>
              </w:rPr>
            </w:pPr>
            <w:r w:rsidRPr="00337221">
              <w:rPr>
                <w:rFonts w:eastAsia="Times New Roman" w:cs="Arial"/>
                <w:sz w:val="20"/>
                <w:szCs w:val="20"/>
              </w:rPr>
              <w:t>--</w:t>
            </w:r>
          </w:p>
        </w:tc>
      </w:tr>
      <w:tr w:rsidR="00840F8D" w:rsidRPr="00E37BD5" w14:paraId="260197E5" w14:textId="77777777" w:rsidTr="00E723B9">
        <w:trPr>
          <w:trHeight w:val="258"/>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6BD04F" w14:textId="24F18BC1" w:rsidR="00840F8D" w:rsidRPr="00337221" w:rsidRDefault="00840F8D" w:rsidP="00840F8D">
            <w:pPr>
              <w:rPr>
                <w:rFonts w:cstheme="majorHAnsi"/>
                <w:sz w:val="20"/>
                <w:szCs w:val="20"/>
              </w:rPr>
            </w:pPr>
            <w:r w:rsidRPr="00337221">
              <w:rPr>
                <w:rFonts w:cstheme="majorHAnsi"/>
                <w:sz w:val="20"/>
                <w:szCs w:val="20"/>
              </w:rPr>
              <w:t>Tree Maintenance Lead worker</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382363E8" w14:textId="77777777" w:rsidR="00840F8D" w:rsidRPr="00337221" w:rsidRDefault="00840F8D" w:rsidP="00840F8D">
            <w:pPr>
              <w:jc w:val="center"/>
              <w:rPr>
                <w:rFonts w:cstheme="majorHAnsi"/>
                <w:sz w:val="20"/>
                <w:szCs w:val="20"/>
              </w:rPr>
            </w:pPr>
            <w:r w:rsidRPr="00337221">
              <w:rPr>
                <w:rFonts w:cstheme="majorHAnsi"/>
                <w:sz w:val="20"/>
                <w:szCs w:val="20"/>
              </w:rPr>
              <w:t>Hourly</w:t>
            </w:r>
          </w:p>
        </w:tc>
        <w:tc>
          <w:tcPr>
            <w:tcW w:w="1730" w:type="dxa"/>
            <w:tcBorders>
              <w:top w:val="single" w:sz="4" w:space="0" w:color="auto"/>
              <w:left w:val="nil"/>
              <w:bottom w:val="single" w:sz="4" w:space="0" w:color="auto"/>
              <w:right w:val="single" w:sz="4" w:space="0" w:color="auto"/>
            </w:tcBorders>
            <w:shd w:val="clear" w:color="auto" w:fill="DCE6F1"/>
            <w:noWrap/>
            <w:vAlign w:val="bottom"/>
          </w:tcPr>
          <w:p w14:paraId="40BC82D7" w14:textId="77777777" w:rsidR="00840F8D" w:rsidRPr="00337221" w:rsidRDefault="00840F8D" w:rsidP="00840F8D">
            <w:pPr>
              <w:ind w:right="432"/>
              <w:jc w:val="right"/>
              <w:rPr>
                <w:rFonts w:cstheme="majorHAnsi"/>
                <w:sz w:val="20"/>
                <w:szCs w:val="20"/>
              </w:rPr>
            </w:pPr>
            <w:r w:rsidRPr="00337221">
              <w:rPr>
                <w:rFonts w:cstheme="majorHAnsi"/>
                <w:sz w:val="20"/>
                <w:szCs w:val="20"/>
              </w:rPr>
              <w:t>$75.90</w:t>
            </w:r>
          </w:p>
        </w:tc>
        <w:tc>
          <w:tcPr>
            <w:tcW w:w="1800" w:type="dxa"/>
            <w:tcBorders>
              <w:top w:val="single" w:sz="4" w:space="0" w:color="auto"/>
              <w:left w:val="nil"/>
              <w:bottom w:val="single" w:sz="4" w:space="0" w:color="auto"/>
              <w:right w:val="single" w:sz="4" w:space="0" w:color="auto"/>
            </w:tcBorders>
            <w:shd w:val="clear" w:color="auto" w:fill="DCE6F1"/>
            <w:noWrap/>
          </w:tcPr>
          <w:p w14:paraId="1AF4377E" w14:textId="4C0B5DF3" w:rsidR="00840F8D" w:rsidRPr="00337221" w:rsidRDefault="00840F8D" w:rsidP="009B2D65">
            <w:pPr>
              <w:ind w:right="76"/>
              <w:jc w:val="center"/>
              <w:rPr>
                <w:rFonts w:cstheme="majorHAnsi"/>
                <w:sz w:val="20"/>
                <w:szCs w:val="20"/>
              </w:rPr>
            </w:pPr>
            <w:r w:rsidRPr="00337221">
              <w:rPr>
                <w:rFonts w:eastAsia="Times New Roman" w:cs="Arial"/>
                <w:sz w:val="20"/>
                <w:szCs w:val="20"/>
              </w:rPr>
              <w:t>--</w:t>
            </w:r>
          </w:p>
        </w:tc>
      </w:tr>
      <w:tr w:rsidR="00840F8D" w:rsidRPr="00E37BD5" w14:paraId="56FC28B6" w14:textId="77777777" w:rsidTr="00E723B9">
        <w:trPr>
          <w:trHeight w:val="258"/>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2CEBBC" w14:textId="77777777" w:rsidR="00840F8D" w:rsidRPr="00337221" w:rsidRDefault="00840F8D" w:rsidP="00840F8D">
            <w:pPr>
              <w:rPr>
                <w:rFonts w:cstheme="majorHAnsi"/>
                <w:sz w:val="20"/>
                <w:szCs w:val="20"/>
              </w:rPr>
            </w:pPr>
            <w:r w:rsidRPr="00337221">
              <w:rPr>
                <w:rFonts w:cstheme="majorHAnsi"/>
                <w:sz w:val="20"/>
                <w:szCs w:val="20"/>
              </w:rPr>
              <w:t>Tree Maintenance Worker</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245C3FF9" w14:textId="77777777" w:rsidR="00840F8D" w:rsidRPr="00337221" w:rsidRDefault="00840F8D" w:rsidP="00840F8D">
            <w:pPr>
              <w:jc w:val="center"/>
              <w:rPr>
                <w:rFonts w:cstheme="majorHAnsi"/>
                <w:sz w:val="20"/>
                <w:szCs w:val="20"/>
              </w:rPr>
            </w:pPr>
            <w:r w:rsidRPr="00337221">
              <w:rPr>
                <w:rFonts w:cstheme="majorHAnsi"/>
                <w:sz w:val="20"/>
                <w:szCs w:val="20"/>
              </w:rPr>
              <w:t>Hourly</w:t>
            </w:r>
          </w:p>
        </w:tc>
        <w:tc>
          <w:tcPr>
            <w:tcW w:w="1730" w:type="dxa"/>
            <w:tcBorders>
              <w:top w:val="single" w:sz="4" w:space="0" w:color="auto"/>
              <w:left w:val="nil"/>
              <w:bottom w:val="single" w:sz="4" w:space="0" w:color="auto"/>
              <w:right w:val="single" w:sz="4" w:space="0" w:color="auto"/>
            </w:tcBorders>
            <w:shd w:val="clear" w:color="auto" w:fill="DCE6F1"/>
            <w:noWrap/>
            <w:vAlign w:val="bottom"/>
          </w:tcPr>
          <w:p w14:paraId="020F0189" w14:textId="77777777" w:rsidR="00840F8D" w:rsidRPr="00337221" w:rsidRDefault="00840F8D" w:rsidP="00840F8D">
            <w:pPr>
              <w:ind w:right="432"/>
              <w:jc w:val="right"/>
              <w:rPr>
                <w:rFonts w:cstheme="majorHAnsi"/>
                <w:sz w:val="20"/>
                <w:szCs w:val="20"/>
              </w:rPr>
            </w:pPr>
            <w:r w:rsidRPr="00337221">
              <w:rPr>
                <w:rFonts w:cstheme="majorHAnsi"/>
                <w:sz w:val="20"/>
                <w:szCs w:val="20"/>
              </w:rPr>
              <w:t>$75.90</w:t>
            </w:r>
          </w:p>
        </w:tc>
        <w:tc>
          <w:tcPr>
            <w:tcW w:w="1800" w:type="dxa"/>
            <w:tcBorders>
              <w:top w:val="single" w:sz="4" w:space="0" w:color="auto"/>
              <w:left w:val="nil"/>
              <w:bottom w:val="single" w:sz="4" w:space="0" w:color="auto"/>
              <w:right w:val="single" w:sz="4" w:space="0" w:color="auto"/>
            </w:tcBorders>
            <w:shd w:val="clear" w:color="auto" w:fill="DCE6F1"/>
            <w:noWrap/>
          </w:tcPr>
          <w:p w14:paraId="14BAA297" w14:textId="4636F9FF" w:rsidR="00840F8D" w:rsidRPr="00337221" w:rsidRDefault="00840F8D" w:rsidP="009B2D65">
            <w:pPr>
              <w:ind w:right="76"/>
              <w:jc w:val="center"/>
              <w:rPr>
                <w:rFonts w:cstheme="majorHAnsi"/>
                <w:sz w:val="20"/>
                <w:szCs w:val="20"/>
              </w:rPr>
            </w:pPr>
            <w:r w:rsidRPr="00337221">
              <w:rPr>
                <w:rFonts w:eastAsia="Times New Roman" w:cs="Arial"/>
                <w:sz w:val="20"/>
                <w:szCs w:val="20"/>
              </w:rPr>
              <w:t>--</w:t>
            </w:r>
          </w:p>
        </w:tc>
      </w:tr>
      <w:tr w:rsidR="00840F8D" w:rsidRPr="00E37BD5" w14:paraId="668BF1FE" w14:textId="77777777" w:rsidTr="00337221">
        <w:trPr>
          <w:trHeight w:val="258"/>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B2C541" w14:textId="77777777" w:rsidR="00840F8D" w:rsidRPr="00337221" w:rsidRDefault="00840F8D" w:rsidP="00840F8D">
            <w:pPr>
              <w:rPr>
                <w:rFonts w:cstheme="majorHAnsi"/>
                <w:sz w:val="20"/>
                <w:szCs w:val="20"/>
              </w:rPr>
            </w:pPr>
            <w:r w:rsidRPr="00337221">
              <w:rPr>
                <w:rFonts w:cstheme="majorHAnsi"/>
                <w:sz w:val="20"/>
                <w:szCs w:val="20"/>
              </w:rPr>
              <w:t>Warehouse Worker</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3F46211C" w14:textId="77777777" w:rsidR="00840F8D" w:rsidRPr="00337221" w:rsidRDefault="00840F8D" w:rsidP="00840F8D">
            <w:pPr>
              <w:jc w:val="center"/>
              <w:rPr>
                <w:rFonts w:cstheme="majorHAnsi"/>
                <w:sz w:val="20"/>
                <w:szCs w:val="20"/>
              </w:rPr>
            </w:pPr>
            <w:r w:rsidRPr="00337221">
              <w:rPr>
                <w:rFonts w:cstheme="majorHAnsi"/>
                <w:sz w:val="20"/>
                <w:szCs w:val="20"/>
              </w:rPr>
              <w:t>Hourly</w:t>
            </w:r>
          </w:p>
        </w:tc>
        <w:tc>
          <w:tcPr>
            <w:tcW w:w="1730" w:type="dxa"/>
            <w:tcBorders>
              <w:top w:val="single" w:sz="4" w:space="0" w:color="auto"/>
              <w:left w:val="nil"/>
              <w:bottom w:val="single" w:sz="4" w:space="0" w:color="auto"/>
              <w:right w:val="single" w:sz="4" w:space="0" w:color="auto"/>
            </w:tcBorders>
            <w:shd w:val="clear" w:color="auto" w:fill="DCE6F1"/>
            <w:noWrap/>
            <w:vAlign w:val="bottom"/>
          </w:tcPr>
          <w:p w14:paraId="0071087E" w14:textId="77777777" w:rsidR="00840F8D" w:rsidRPr="00337221" w:rsidRDefault="00840F8D" w:rsidP="00840F8D">
            <w:pPr>
              <w:ind w:right="432"/>
              <w:jc w:val="right"/>
              <w:rPr>
                <w:rFonts w:cstheme="majorHAnsi"/>
                <w:sz w:val="20"/>
                <w:szCs w:val="20"/>
              </w:rPr>
            </w:pPr>
            <w:r w:rsidRPr="00337221">
              <w:rPr>
                <w:rFonts w:cstheme="majorHAnsi"/>
                <w:sz w:val="20"/>
                <w:szCs w:val="20"/>
              </w:rPr>
              <w:t>$77.80</w:t>
            </w:r>
          </w:p>
        </w:tc>
        <w:tc>
          <w:tcPr>
            <w:tcW w:w="1800" w:type="dxa"/>
            <w:tcBorders>
              <w:top w:val="single" w:sz="4" w:space="0" w:color="auto"/>
              <w:left w:val="nil"/>
              <w:bottom w:val="single" w:sz="4" w:space="0" w:color="auto"/>
              <w:right w:val="single" w:sz="4" w:space="0" w:color="auto"/>
            </w:tcBorders>
            <w:shd w:val="clear" w:color="auto" w:fill="DCE6F1"/>
            <w:noWrap/>
          </w:tcPr>
          <w:p w14:paraId="0B5F6AAC" w14:textId="0CEE034F" w:rsidR="00840F8D" w:rsidRPr="00337221" w:rsidRDefault="00840F8D" w:rsidP="009B2D65">
            <w:pPr>
              <w:ind w:right="76"/>
              <w:jc w:val="center"/>
              <w:rPr>
                <w:rFonts w:cstheme="majorHAnsi"/>
                <w:sz w:val="20"/>
                <w:szCs w:val="20"/>
              </w:rPr>
            </w:pPr>
            <w:r w:rsidRPr="00337221">
              <w:rPr>
                <w:rFonts w:eastAsia="Times New Roman" w:cs="Arial"/>
                <w:sz w:val="20"/>
                <w:szCs w:val="20"/>
              </w:rPr>
              <w:t>--</w:t>
            </w:r>
          </w:p>
        </w:tc>
      </w:tr>
      <w:tr w:rsidR="00337221" w:rsidRPr="00E37BD5" w14:paraId="64858BC7" w14:textId="77777777" w:rsidTr="00337221">
        <w:trPr>
          <w:trHeight w:val="258"/>
        </w:trPr>
        <w:tc>
          <w:tcPr>
            <w:tcW w:w="8640" w:type="dxa"/>
            <w:gridSpan w:val="4"/>
            <w:tcBorders>
              <w:top w:val="single" w:sz="4" w:space="0" w:color="auto"/>
            </w:tcBorders>
            <w:shd w:val="clear" w:color="auto" w:fill="auto"/>
            <w:noWrap/>
            <w:vAlign w:val="bottom"/>
          </w:tcPr>
          <w:p w14:paraId="46F69C3F" w14:textId="47367805" w:rsidR="00337221" w:rsidRPr="00337221" w:rsidRDefault="00337221" w:rsidP="00337221">
            <w:pPr>
              <w:ind w:left="150" w:hanging="150"/>
              <w:rPr>
                <w:rFonts w:eastAsia="Times New Roman" w:cs="Arial"/>
                <w:sz w:val="20"/>
                <w:szCs w:val="20"/>
              </w:rPr>
            </w:pPr>
            <w:r w:rsidRPr="00337221">
              <w:rPr>
                <w:rFonts w:eastAsia="Times New Roman" w:cs="Arial"/>
                <w:sz w:val="20"/>
                <w:szCs w:val="20"/>
                <w:vertAlign w:val="superscript"/>
              </w:rPr>
              <w:t>1</w:t>
            </w:r>
            <w:r w:rsidRPr="00337221">
              <w:rPr>
                <w:rFonts w:eastAsia="Times New Roman" w:cs="Arial"/>
                <w:sz w:val="20"/>
                <w:szCs w:val="20"/>
              </w:rPr>
              <w:t xml:space="preserve"> </w:t>
            </w:r>
            <w:r>
              <w:rPr>
                <w:rFonts w:eastAsia="Times New Roman" w:cs="Arial"/>
                <w:sz w:val="20"/>
                <w:szCs w:val="20"/>
              </w:rPr>
              <w:t xml:space="preserve"> </w:t>
            </w:r>
            <w:r w:rsidRPr="00337221">
              <w:rPr>
                <w:rFonts w:eastAsia="Times New Roman" w:cs="Arial"/>
                <w:sz w:val="16"/>
                <w:szCs w:val="16"/>
              </w:rPr>
              <w:t>Due to economic uncertainty, for the purpose of forecasting and budgeting, DGS is assuming BY 2021-22 rates are held constant at current levels, but DGS will closely monitor workload, expenditures, and revenues and will modify as necessary next year.</w:t>
            </w:r>
          </w:p>
          <w:p w14:paraId="7A9295B0" w14:textId="77777777" w:rsidR="00337221" w:rsidRPr="00337221" w:rsidRDefault="00337221" w:rsidP="009B2D65">
            <w:pPr>
              <w:ind w:right="76"/>
              <w:jc w:val="center"/>
              <w:rPr>
                <w:rFonts w:eastAsia="Times New Roman" w:cs="Arial"/>
                <w:sz w:val="20"/>
                <w:szCs w:val="20"/>
              </w:rPr>
            </w:pPr>
          </w:p>
        </w:tc>
      </w:tr>
    </w:tbl>
    <w:p w14:paraId="5C0D689D" w14:textId="0FA72226" w:rsidR="001B3CD6" w:rsidRDefault="00EE4E9B" w:rsidP="00337221">
      <w:pPr>
        <w:ind w:left="720"/>
        <w:rPr>
          <w:rFonts w:eastAsiaTheme="majorEastAsia" w:cstheme="majorBidi"/>
          <w:b/>
          <w:color w:val="2F5496" w:themeColor="accent1" w:themeShade="BF"/>
          <w:sz w:val="32"/>
          <w:szCs w:val="32"/>
          <w:lang w:val="en"/>
        </w:rPr>
      </w:pPr>
      <w:r w:rsidRPr="003B36F3">
        <w:rPr>
          <w:rFonts w:eastAsia="Times New Roman" w:cstheme="majorHAnsi"/>
          <w:color w:val="000000"/>
          <w:szCs w:val="22"/>
          <w:lang w:val="en"/>
        </w:rPr>
        <w:t xml:space="preserve">For additional information, please contact the Facilities Management Division at (916) 322-8779 or visit our website at: </w:t>
      </w:r>
      <w:hyperlink r:id="rId11" w:history="1">
        <w:r w:rsidRPr="003B36F3">
          <w:rPr>
            <w:rStyle w:val="Hyperlink"/>
            <w:rFonts w:eastAsia="Times New Roman" w:cstheme="majorHAnsi"/>
            <w:szCs w:val="22"/>
            <w:lang w:val="en"/>
          </w:rPr>
          <w:t>https://www.dgs.ca.gov/FMD</w:t>
        </w:r>
      </w:hyperlink>
      <w:bookmarkStart w:id="35" w:name="_Toc19023619"/>
      <w:r w:rsidR="001B3CD6">
        <w:rPr>
          <w:rFonts w:eastAsiaTheme="majorEastAsia" w:cstheme="majorBidi"/>
          <w:b/>
          <w:color w:val="2F5496" w:themeColor="accent1" w:themeShade="BF"/>
          <w:sz w:val="32"/>
          <w:szCs w:val="32"/>
          <w:lang w:val="en"/>
        </w:rPr>
        <w:br w:type="page"/>
      </w:r>
    </w:p>
    <w:p w14:paraId="128384D9" w14:textId="13BB452E" w:rsidR="00A94284" w:rsidRPr="00A94284" w:rsidRDefault="00A94284" w:rsidP="00A94284">
      <w:pPr>
        <w:keepNext/>
        <w:keepLines/>
        <w:spacing w:before="240"/>
        <w:ind w:left="720"/>
        <w:outlineLvl w:val="0"/>
        <w:rPr>
          <w:rFonts w:eastAsiaTheme="majorEastAsia" w:cstheme="majorBidi"/>
          <w:b/>
          <w:color w:val="2F5496" w:themeColor="accent1" w:themeShade="BF"/>
          <w:sz w:val="32"/>
          <w:szCs w:val="32"/>
          <w:lang w:val="en"/>
        </w:rPr>
      </w:pPr>
      <w:r w:rsidRPr="00A94284">
        <w:rPr>
          <w:rFonts w:eastAsiaTheme="majorEastAsia" w:cstheme="majorBidi"/>
          <w:b/>
          <w:noProof/>
          <w:color w:val="000000"/>
          <w:sz w:val="32"/>
          <w:szCs w:val="32"/>
        </w:rPr>
        <w:lastRenderedPageBreak/>
        <mc:AlternateContent>
          <mc:Choice Requires="wps">
            <w:drawing>
              <wp:anchor distT="0" distB="0" distL="114300" distR="114300" simplePos="0" relativeHeight="251658259" behindDoc="0" locked="0" layoutInCell="1" allowOverlap="1" wp14:anchorId="62025244" wp14:editId="20268F3E">
                <wp:simplePos x="0" y="0"/>
                <wp:positionH relativeFrom="column">
                  <wp:posOffset>457200</wp:posOffset>
                </wp:positionH>
                <wp:positionV relativeFrom="paragraph">
                  <wp:posOffset>262918</wp:posOffset>
                </wp:positionV>
                <wp:extent cx="5943600" cy="0"/>
                <wp:effectExtent l="0" t="0" r="19050" b="19050"/>
                <wp:wrapNone/>
                <wp:docPr id="6" name="Straight Connector 6" descr="Office of Administrative Hearings Underline Graphic." title="Office of Administrative Hearings Underline Graphic."/>
                <wp:cNvGraphicFramePr/>
                <a:graphic xmlns:a="http://schemas.openxmlformats.org/drawingml/2006/main">
                  <a:graphicData uri="http://schemas.microsoft.com/office/word/2010/wordprocessingShape">
                    <wps:wsp>
                      <wps:cNvCnPr/>
                      <wps:spPr>
                        <a:xfrm>
                          <a:off x="0" y="0"/>
                          <a:ext cx="5943600" cy="0"/>
                        </a:xfrm>
                        <a:prstGeom prst="line">
                          <a:avLst/>
                        </a:prstGeom>
                        <a:noFill/>
                        <a:ln w="12700" cap="flat" cmpd="sng" algn="ctr">
                          <a:solidFill>
                            <a:srgbClr val="78BA23"/>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E5DF97" id="Straight Connector 6" o:spid="_x0000_s1026" alt="Title: Office of Administrative Hearings Underline Graphic. - Description: Office of Administrative Hearings Underline Graphic." style="position:absolute;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20.7pt" to="7in,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" strokecolor="#78ba23" strokeweight="1pt">
                <v:stroke joinstyle="miter"/>
              </v:line>
            </w:pict>
          </mc:Fallback>
        </mc:AlternateContent>
      </w:r>
      <w:r w:rsidRPr="00A94284">
        <w:rPr>
          <w:rFonts w:eastAsiaTheme="majorEastAsia" w:cstheme="majorBidi"/>
          <w:b/>
          <w:color w:val="2F5496" w:themeColor="accent1" w:themeShade="BF"/>
          <w:sz w:val="32"/>
          <w:szCs w:val="32"/>
          <w:lang w:val="en"/>
        </w:rPr>
        <w:t>Office of Administrative Hearings</w:t>
      </w:r>
      <w:bookmarkEnd w:id="35"/>
    </w:p>
    <w:p w14:paraId="47210F48" w14:textId="7FED91A3" w:rsidR="00D64404" w:rsidRPr="00D64404" w:rsidRDefault="00D64404" w:rsidP="00D64404">
      <w:pPr>
        <w:ind w:left="720"/>
        <w:rPr>
          <w:rFonts w:eastAsia="Times New Roman" w:cstheme="majorHAnsi"/>
          <w:color w:val="000000"/>
          <w:sz w:val="32"/>
          <w:szCs w:val="32"/>
          <w:lang w:val="en"/>
        </w:rPr>
      </w:pPr>
    </w:p>
    <w:p w14:paraId="6F45BD98" w14:textId="20D62DE4" w:rsidR="00EF4BFA" w:rsidRPr="0065422A" w:rsidRDefault="00EF4BFA" w:rsidP="0065422A">
      <w:pPr>
        <w:spacing w:line="276" w:lineRule="auto"/>
        <w:ind w:left="720"/>
        <w:rPr>
          <w:rFonts w:eastAsia="Times New Roman" w:cstheme="majorBidi"/>
          <w:color w:val="000000" w:themeColor="text1"/>
          <w:lang w:val="en"/>
        </w:rPr>
      </w:pPr>
      <w:r w:rsidRPr="0065422A">
        <w:rPr>
          <w:rFonts w:eastAsia="Times New Roman" w:cstheme="majorBidi"/>
          <w:color w:val="000000" w:themeColor="text1"/>
          <w:lang w:val="en"/>
        </w:rPr>
        <w:t>The Office of Administrative Hearings (OAH) is a quasi-judicial tribunal that hears administrative disputes</w:t>
      </w:r>
      <w:r w:rsidR="00787A6B" w:rsidRPr="0065422A">
        <w:rPr>
          <w:rFonts w:eastAsia="Times New Roman" w:cstheme="majorBidi"/>
          <w:color w:val="000000" w:themeColor="text1"/>
          <w:lang w:val="en"/>
        </w:rPr>
        <w:t xml:space="preserve">. </w:t>
      </w:r>
      <w:r w:rsidRPr="0065422A">
        <w:rPr>
          <w:rFonts w:eastAsia="Times New Roman" w:cstheme="majorBidi"/>
          <w:color w:val="000000" w:themeColor="text1"/>
          <w:lang w:val="en"/>
        </w:rPr>
        <w:t>Established by the California Legislature in 1945, OAH provides independent Administrative Law Judges (ALJs) to preside as neutral judicial officers at hearings and settlement conferences. OAH consists of two divisions, General Jurisdiction and Special Education, and has regional offices in Sacramento, Oakland, Los Angeles, and San Diego. The General Jurisdiction Division conducts hearings, mediations, and settlement conferences for more than 1,800 state, local, and county agencies. The Special Education Division conducts special education due process hearings and mediations for school districts and parents of children with special education needs throughout the State.</w:t>
      </w:r>
    </w:p>
    <w:p w14:paraId="04C93432" w14:textId="7635582A" w:rsidR="00DB1EE0" w:rsidRPr="0065422A" w:rsidRDefault="00DB1EE0" w:rsidP="0065422A">
      <w:pPr>
        <w:spacing w:line="276" w:lineRule="auto"/>
        <w:ind w:left="720"/>
        <w:rPr>
          <w:rFonts w:eastAsia="Times New Roman" w:cstheme="majorBidi"/>
          <w:color w:val="000000" w:themeColor="text1"/>
          <w:lang w:val="en"/>
        </w:rPr>
      </w:pPr>
    </w:p>
    <w:p w14:paraId="61876C99" w14:textId="574888FD" w:rsidR="00EF4BFA" w:rsidRPr="0065422A" w:rsidRDefault="00EF4BFA" w:rsidP="0065422A">
      <w:pPr>
        <w:spacing w:line="276" w:lineRule="auto"/>
        <w:ind w:left="720"/>
        <w:rPr>
          <w:rFonts w:eastAsia="Times New Roman" w:cstheme="majorBidi"/>
          <w:color w:val="000000" w:themeColor="text1"/>
          <w:lang w:val="en"/>
        </w:rPr>
      </w:pPr>
      <w:r w:rsidRPr="0065422A">
        <w:rPr>
          <w:rFonts w:eastAsia="Times New Roman" w:cstheme="majorBidi"/>
          <w:color w:val="000000" w:themeColor="text1"/>
          <w:lang w:val="en"/>
        </w:rPr>
        <w:t xml:space="preserve">Although OAH is housed within the Department of General Services for administrative purposes, it is an independent state entity under the direction and control of the Director of OAH, who is appointed by the Governor, and subject to confirmation by the Senate. ALJs are </w:t>
      </w:r>
      <w:proofErr w:type="gramStart"/>
      <w:r w:rsidR="00A00578" w:rsidRPr="0065422A">
        <w:rPr>
          <w:rFonts w:eastAsia="Times New Roman" w:cstheme="majorBidi"/>
          <w:color w:val="000000" w:themeColor="text1"/>
          <w:lang w:val="en"/>
        </w:rPr>
        <w:t>highly</w:t>
      </w:r>
      <w:r w:rsidR="003F3355">
        <w:rPr>
          <w:rFonts w:eastAsia="Times New Roman" w:cstheme="majorBidi"/>
          <w:color w:val="000000" w:themeColor="text1"/>
          <w:lang w:val="en"/>
        </w:rPr>
        <w:t>-</w:t>
      </w:r>
      <w:r w:rsidR="00A00578" w:rsidRPr="0065422A">
        <w:rPr>
          <w:rFonts w:eastAsia="Times New Roman" w:cstheme="majorBidi"/>
          <w:color w:val="000000" w:themeColor="text1"/>
          <w:lang w:val="en"/>
        </w:rPr>
        <w:t>trained</w:t>
      </w:r>
      <w:proofErr w:type="gramEnd"/>
      <w:r w:rsidRPr="0065422A">
        <w:rPr>
          <w:rFonts w:eastAsia="Times New Roman" w:cstheme="majorBidi"/>
          <w:color w:val="000000" w:themeColor="text1"/>
          <w:lang w:val="en"/>
        </w:rPr>
        <w:t xml:space="preserve"> legal professionals with experience in deciding cases involving complex issues. All ALJs are appointed by the Director of OAH, and act independently from the agencies appearing before OAH in hearings, mediations, and all other administrative matters. OAH offers a wealth of experience, qualified ALJs, professional calendar staff, and the flexibility to mediate, arbitrate, or adjudicate administrative disputes at a cost substantially less than that charged by other providers. They assure that all parties receive a neutral and fair “day in court” while ensuring due process and respect for the dignity of all.</w:t>
      </w:r>
    </w:p>
    <w:p w14:paraId="5E3DA831" w14:textId="1EE65AD5" w:rsidR="00DB1EE0" w:rsidRPr="0065422A" w:rsidRDefault="00DB1EE0" w:rsidP="0065422A">
      <w:pPr>
        <w:spacing w:line="276" w:lineRule="auto"/>
        <w:ind w:left="720"/>
        <w:rPr>
          <w:rFonts w:eastAsia="Times New Roman" w:cstheme="majorBidi"/>
          <w:color w:val="000000" w:themeColor="text1"/>
          <w:lang w:val="en"/>
        </w:rPr>
      </w:pPr>
    </w:p>
    <w:p w14:paraId="235E1781" w14:textId="76056E1D" w:rsidR="00EF4BFA" w:rsidRPr="0065422A" w:rsidRDefault="00EF4BFA" w:rsidP="0065422A">
      <w:pPr>
        <w:spacing w:line="276" w:lineRule="auto"/>
        <w:ind w:left="720"/>
        <w:rPr>
          <w:rFonts w:eastAsia="Times New Roman" w:cstheme="majorBidi"/>
          <w:color w:val="000000" w:themeColor="text1"/>
          <w:lang w:val="en"/>
        </w:rPr>
      </w:pPr>
      <w:r w:rsidRPr="0065422A">
        <w:rPr>
          <w:rFonts w:eastAsia="Times New Roman" w:cstheme="majorBidi"/>
          <w:color w:val="000000" w:themeColor="text1"/>
          <w:lang w:val="en"/>
        </w:rPr>
        <w:t>For state agencies whose proceedings are subject to the Administrative Procedure Act (APA) (Gov. Code §11370, et seq.), an interagency agreement is not required. Once an agency is established with OAH, OAH will direct-bill the state agencies using the agencies’ bill code.</w:t>
      </w:r>
    </w:p>
    <w:p w14:paraId="2DC9B9A3" w14:textId="3C027B6C" w:rsidR="00DB1EE0" w:rsidRPr="0065422A" w:rsidRDefault="00DB1EE0" w:rsidP="0065422A">
      <w:pPr>
        <w:spacing w:line="276" w:lineRule="auto"/>
        <w:ind w:left="720"/>
        <w:rPr>
          <w:rFonts w:eastAsia="Times New Roman" w:cstheme="majorBidi"/>
          <w:color w:val="000000" w:themeColor="text1"/>
          <w:lang w:val="en"/>
        </w:rPr>
      </w:pPr>
    </w:p>
    <w:p w14:paraId="4F7BB229" w14:textId="5BAF90BB" w:rsidR="003374F6" w:rsidRPr="0065422A" w:rsidRDefault="00EF4BFA" w:rsidP="0065422A">
      <w:pPr>
        <w:spacing w:line="276" w:lineRule="auto"/>
        <w:ind w:left="720"/>
        <w:rPr>
          <w:rFonts w:eastAsia="Times New Roman" w:cstheme="majorBidi"/>
          <w:color w:val="000000" w:themeColor="text1"/>
          <w:lang w:val="en"/>
        </w:rPr>
      </w:pPr>
      <w:r w:rsidRPr="0065422A">
        <w:rPr>
          <w:rFonts w:eastAsia="Times New Roman" w:cstheme="majorBidi"/>
          <w:color w:val="000000" w:themeColor="text1"/>
          <w:lang w:val="en"/>
        </w:rPr>
        <w:t>For state agencies and local agencies not subject to the APA, an interagency or local agency agreement is required before a case may be filed with OAH.</w:t>
      </w:r>
    </w:p>
    <w:p w14:paraId="37864960" w14:textId="7795E62C" w:rsidR="00BA2C6F" w:rsidRDefault="00BA2C6F">
      <w:r>
        <w:br w:type="page"/>
      </w:r>
    </w:p>
    <w:p w14:paraId="23B77757" w14:textId="7A800E46" w:rsidR="000F68B4" w:rsidRDefault="00BA2C6F" w:rsidP="00364D3F">
      <w:pPr>
        <w:spacing w:after="5200"/>
      </w:pPr>
      <w:r>
        <w:rPr>
          <w:noProof/>
        </w:rPr>
        <w:lastRenderedPageBreak/>
        <w:drawing>
          <wp:anchor distT="0" distB="0" distL="114300" distR="114300" simplePos="0" relativeHeight="251661349" behindDoc="0" locked="0" layoutInCell="1" allowOverlap="1" wp14:anchorId="4814B08E" wp14:editId="6EA2C0A2">
            <wp:simplePos x="0" y="0"/>
            <wp:positionH relativeFrom="column">
              <wp:posOffset>-228600</wp:posOffset>
            </wp:positionH>
            <wp:positionV relativeFrom="paragraph">
              <wp:posOffset>-53340</wp:posOffset>
            </wp:positionV>
            <wp:extent cx="6858000" cy="3602355"/>
            <wp:effectExtent l="0" t="0" r="0" b="0"/>
            <wp:wrapNone/>
            <wp:docPr id="54" name="Picture 54" descr="Please contact O-F-S for additional details." title="Office of Administrative Hearings Expenditure by Category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3602355"/>
                    </a:xfrm>
                    <a:prstGeom prst="rect">
                      <a:avLst/>
                    </a:prstGeom>
                  </pic:spPr>
                </pic:pic>
              </a:graphicData>
            </a:graphic>
            <wp14:sizeRelH relativeFrom="page">
              <wp14:pctWidth>0</wp14:pctWidth>
            </wp14:sizeRelH>
            <wp14:sizeRelV relativeFrom="page">
              <wp14:pctHeight>0</wp14:pctHeight>
            </wp14:sizeRelV>
          </wp:anchor>
        </w:drawing>
      </w:r>
    </w:p>
    <w:p w14:paraId="5AA4668D" w14:textId="1D9442A8" w:rsidR="00BA2C6F" w:rsidRDefault="00AA01EF" w:rsidP="00D57F8A">
      <w:r w:rsidRPr="00D57F8A">
        <w:rPr>
          <w:rStyle w:val="Heading3Char"/>
          <w:b w:val="0"/>
          <w:noProof/>
          <w:color w:val="92D050"/>
          <w:sz w:val="28"/>
        </w:rPr>
        <mc:AlternateContent>
          <mc:Choice Requires="wps">
            <w:drawing>
              <wp:anchor distT="45720" distB="45720" distL="114300" distR="114300" simplePos="0" relativeHeight="251658268" behindDoc="0" locked="0" layoutInCell="1" allowOverlap="1" wp14:anchorId="4C3AC113" wp14:editId="4E650E32">
                <wp:simplePos x="0" y="0"/>
                <wp:positionH relativeFrom="page">
                  <wp:posOffset>1138555</wp:posOffset>
                </wp:positionH>
                <wp:positionV relativeFrom="paragraph">
                  <wp:posOffset>122555</wp:posOffset>
                </wp:positionV>
                <wp:extent cx="5297170" cy="1385570"/>
                <wp:effectExtent l="0" t="0" r="0" b="508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7170" cy="1385570"/>
                        </a:xfrm>
                        <a:prstGeom prst="rect">
                          <a:avLst/>
                        </a:prstGeom>
                        <a:noFill/>
                        <a:ln w="9525">
                          <a:noFill/>
                          <a:miter lim="800000"/>
                          <a:headEnd/>
                          <a:tailEnd/>
                        </a:ln>
                      </wps:spPr>
                      <wps:txbx>
                        <w:txbxContent>
                          <w:p w14:paraId="7FF0055F" w14:textId="44D610C2" w:rsidR="00C74071" w:rsidRPr="00604A32" w:rsidRDefault="00C74071" w:rsidP="00D57F8A">
                            <w:pPr>
                              <w:rPr>
                                <w:b/>
                                <w:bCs/>
                                <w:color w:val="262626" w:themeColor="text1" w:themeTint="D9"/>
                                <w:sz w:val="16"/>
                                <w:szCs w:val="16"/>
                              </w:rPr>
                            </w:pPr>
                            <w:r w:rsidRPr="00604A32">
                              <w:rPr>
                                <w:b/>
                                <w:bCs/>
                                <w:color w:val="262626" w:themeColor="text1" w:themeTint="D9"/>
                                <w:sz w:val="16"/>
                                <w:szCs w:val="16"/>
                              </w:rPr>
                              <w:t>Footnotes:</w:t>
                            </w:r>
                          </w:p>
                          <w:p w14:paraId="411B78DD" w14:textId="0C4A3FEC" w:rsidR="00C74071" w:rsidRPr="00604A32" w:rsidRDefault="00C74071" w:rsidP="00CB5B46">
                            <w:pPr>
                              <w:rPr>
                                <w:color w:val="262626" w:themeColor="text1" w:themeTint="D9"/>
                                <w:sz w:val="16"/>
                                <w:szCs w:val="16"/>
                              </w:rPr>
                            </w:pPr>
                            <w:r w:rsidRPr="00604A32">
                              <w:rPr>
                                <w:color w:val="262626" w:themeColor="text1" w:themeTint="D9"/>
                                <w:sz w:val="16"/>
                                <w:szCs w:val="16"/>
                              </w:rPr>
                              <w:t>*FY 2017-18 income includes $2.9M as a prior year adjustment. It should be noted that there was an approved deficit through the unfunded approval process which was added to the income.</w:t>
                            </w:r>
                          </w:p>
                          <w:p w14:paraId="56213F69" w14:textId="12D759AC" w:rsidR="00C74071" w:rsidRPr="00604A32" w:rsidRDefault="00C74071" w:rsidP="00CB5B46">
                            <w:pPr>
                              <w:rPr>
                                <w:color w:val="262626" w:themeColor="text1" w:themeTint="D9"/>
                                <w:sz w:val="16"/>
                                <w:szCs w:val="16"/>
                              </w:rPr>
                            </w:pPr>
                            <w:r w:rsidRPr="00604A32">
                              <w:rPr>
                                <w:color w:val="262626" w:themeColor="text1" w:themeTint="D9"/>
                                <w:sz w:val="16"/>
                                <w:szCs w:val="16"/>
                              </w:rPr>
                              <w:t>** FY 2018-19 revenue includes an accrual of $1.2M, which was not recorded at year-end-close (will be a FY 2018-19 prior period adjustment). Whereas the deficit, includes an approved unfunded need of $1,8M for the San Diego &amp; Los Angeles build out.</w:t>
                            </w:r>
                          </w:p>
                          <w:p w14:paraId="059061A9" w14:textId="72DFDDCF" w:rsidR="00C74071" w:rsidRPr="00604A32" w:rsidRDefault="00C74071" w:rsidP="00CB5B46">
                            <w:pPr>
                              <w:rPr>
                                <w:color w:val="262626" w:themeColor="text1" w:themeTint="D9"/>
                                <w:sz w:val="16"/>
                                <w:szCs w:val="16"/>
                              </w:rPr>
                            </w:pPr>
                            <w:r w:rsidRPr="00604A32">
                              <w:rPr>
                                <w:color w:val="262626" w:themeColor="text1" w:themeTint="D9"/>
                                <w:sz w:val="16"/>
                                <w:szCs w:val="16"/>
                              </w:rPr>
                              <w:t>***FY 2019-20 is based on Q3 Program Summary Projections. The revenue deficit is due to a shortage in billable hours projected at rates (89,250) vs actual billable hours (83,300) which resulted in a revenue loss of $1.8M coupled with a reduction in hearings due to COVID that is projected to be negative $2.5M for March to June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AC113" id="_x0000_s1028" type="#_x0000_t202" style="position:absolute;margin-left:89.65pt;margin-top:9.65pt;width:417.1pt;height:109.1pt;z-index:2516582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" filled="f" stroked="f">
                <v:textbox>
                  <w:txbxContent>
                    <w:p w14:paraId="7FF0055F" w14:textId="44D610C2" w:rsidR="00C74071" w:rsidRPr="00604A32" w:rsidRDefault="00C74071" w:rsidP="00D57F8A">
                      <w:pPr>
                        <w:rPr>
                          <w:b/>
                          <w:bCs/>
                          <w:color w:val="262626" w:themeColor="text1" w:themeTint="D9"/>
                          <w:sz w:val="16"/>
                          <w:szCs w:val="16"/>
                        </w:rPr>
                      </w:pPr>
                      <w:r w:rsidRPr="00604A32">
                        <w:rPr>
                          <w:b/>
                          <w:bCs/>
                          <w:color w:val="262626" w:themeColor="text1" w:themeTint="D9"/>
                          <w:sz w:val="16"/>
                          <w:szCs w:val="16"/>
                        </w:rPr>
                        <w:t>Footnotes:</w:t>
                      </w:r>
                    </w:p>
                    <w:p w14:paraId="411B78DD" w14:textId="0C4A3FEC" w:rsidR="00C74071" w:rsidRPr="00604A32" w:rsidRDefault="00C74071" w:rsidP="00CB5B46">
                      <w:pPr>
                        <w:rPr>
                          <w:color w:val="262626" w:themeColor="text1" w:themeTint="D9"/>
                          <w:sz w:val="16"/>
                          <w:szCs w:val="16"/>
                        </w:rPr>
                      </w:pPr>
                      <w:r w:rsidRPr="00604A32">
                        <w:rPr>
                          <w:color w:val="262626" w:themeColor="text1" w:themeTint="D9"/>
                          <w:sz w:val="16"/>
                          <w:szCs w:val="16"/>
                        </w:rPr>
                        <w:t>*FY 2017-18 income includes $2.9M as a prior year adjustment. It should be noted that there was an approved deficit through the unfunded approval process which was added to the income.</w:t>
                      </w:r>
                    </w:p>
                    <w:p w14:paraId="56213F69" w14:textId="12D759AC" w:rsidR="00C74071" w:rsidRPr="00604A32" w:rsidRDefault="00C74071" w:rsidP="00CB5B46">
                      <w:pPr>
                        <w:rPr>
                          <w:color w:val="262626" w:themeColor="text1" w:themeTint="D9"/>
                          <w:sz w:val="16"/>
                          <w:szCs w:val="16"/>
                        </w:rPr>
                      </w:pPr>
                      <w:r w:rsidRPr="00604A32">
                        <w:rPr>
                          <w:color w:val="262626" w:themeColor="text1" w:themeTint="D9"/>
                          <w:sz w:val="16"/>
                          <w:szCs w:val="16"/>
                        </w:rPr>
                        <w:t>** FY 2018-19 revenue includes an accrual of $1.2M, which was not recorded at year-end-close (will be a FY 2018-19 prior period adjustment). Whereas the deficit, includes an approved unfunded need of $1,8M for the San Diego &amp; Los Angeles build out.</w:t>
                      </w:r>
                    </w:p>
                    <w:p w14:paraId="059061A9" w14:textId="72DFDDCF" w:rsidR="00C74071" w:rsidRPr="00604A32" w:rsidRDefault="00C74071" w:rsidP="00CB5B46">
                      <w:pPr>
                        <w:rPr>
                          <w:color w:val="262626" w:themeColor="text1" w:themeTint="D9"/>
                          <w:sz w:val="16"/>
                          <w:szCs w:val="16"/>
                        </w:rPr>
                      </w:pPr>
                      <w:r w:rsidRPr="00604A32">
                        <w:rPr>
                          <w:color w:val="262626" w:themeColor="text1" w:themeTint="D9"/>
                          <w:sz w:val="16"/>
                          <w:szCs w:val="16"/>
                        </w:rPr>
                        <w:t>***FY 2019-20 is based on Q3 Program Summary Projections. The revenue deficit is due to a shortage in billable hours projected at rates (89,250) vs actual billable hours (83,300) which resulted in a revenue loss of $1.8M coupled with a reduction in hearings due to COVID that is projected to be negative $2.5M for March to June 2020.</w:t>
                      </w:r>
                    </w:p>
                  </w:txbxContent>
                </v:textbox>
                <w10:wrap type="square" anchorx="page"/>
              </v:shape>
            </w:pict>
          </mc:Fallback>
        </mc:AlternateContent>
      </w:r>
      <w:r>
        <w:rPr>
          <w:noProof/>
        </w:rPr>
        <mc:AlternateContent>
          <mc:Choice Requires="wps">
            <w:drawing>
              <wp:anchor distT="0" distB="0" distL="114300" distR="114300" simplePos="0" relativeHeight="251664421" behindDoc="0" locked="0" layoutInCell="1" allowOverlap="1" wp14:anchorId="483B2C55" wp14:editId="4D303CF9">
                <wp:simplePos x="0" y="0"/>
                <wp:positionH relativeFrom="column">
                  <wp:posOffset>781582</wp:posOffset>
                </wp:positionH>
                <wp:positionV relativeFrom="paragraph">
                  <wp:posOffset>124882</wp:posOffset>
                </wp:positionV>
                <wp:extent cx="5160645" cy="0"/>
                <wp:effectExtent l="0" t="0" r="0" b="0"/>
                <wp:wrapNone/>
                <wp:docPr id="61" name="Straight Connector 61" descr="Office of Administrative Hearings Expenditure by Category Underline Graph" title="Office of Administrative Hearings Expenditure by Category Underline Graph"/>
                <wp:cNvGraphicFramePr/>
                <a:graphic xmlns:a="http://schemas.openxmlformats.org/drawingml/2006/main">
                  <a:graphicData uri="http://schemas.microsoft.com/office/word/2010/wordprocessingShape">
                    <wps:wsp>
                      <wps:cNvCnPr/>
                      <wps:spPr>
                        <a:xfrm>
                          <a:off x="0" y="0"/>
                          <a:ext cx="51606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227ECF" id="Straight Connector 61" o:spid="_x0000_s1026" alt="Title: Office of Administrative Hearings Expenditure by Category Underline Graph - Description: Office of Administrative Hearings Expenditure by Category Underline Graph" style="position:absolute;z-index:251664421;visibility:visible;mso-wrap-style:square;mso-wrap-distance-left:9pt;mso-wrap-distance-top:0;mso-wrap-distance-right:9pt;mso-wrap-distance-bottom:0;mso-position-horizontal:absolute;mso-position-horizontal-relative:text;mso-position-vertical:absolute;mso-position-vertical-relative:text" from="61.55pt,9.85pt" to="467.9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" strokecolor="#4472c4 [3204]" strokeweight=".5pt">
                <v:stroke joinstyle="miter"/>
              </v:line>
            </w:pict>
          </mc:Fallback>
        </mc:AlternateContent>
      </w:r>
    </w:p>
    <w:p w14:paraId="4F849AE2" w14:textId="6316C635" w:rsidR="003374F6" w:rsidRPr="00FB0363" w:rsidRDefault="003374F6" w:rsidP="00A44402">
      <w:pPr>
        <w:pStyle w:val="Heading2"/>
        <w:rPr>
          <w:rStyle w:val="Heading3Char"/>
          <w:b/>
          <w:color w:val="92D050"/>
          <w:sz w:val="28"/>
        </w:rPr>
      </w:pPr>
      <w:bookmarkStart w:id="36" w:name="_Toc16760461"/>
      <w:bookmarkStart w:id="37" w:name="_Toc19023037"/>
      <w:bookmarkStart w:id="38" w:name="_Toc19023187"/>
      <w:bookmarkStart w:id="39" w:name="_Toc19023620"/>
      <w:bookmarkStart w:id="40" w:name="_Toc16240394"/>
      <w:bookmarkStart w:id="41" w:name="_Toc16240596"/>
      <w:bookmarkStart w:id="42" w:name="_Toc16242816"/>
      <w:bookmarkStart w:id="43" w:name="_Toc16503404"/>
      <w:bookmarkStart w:id="44" w:name="_Toc16508654"/>
      <w:r w:rsidRPr="00FB0363">
        <w:rPr>
          <w:rStyle w:val="Heading3Char"/>
          <w:b/>
          <w:color w:val="92D050"/>
          <w:sz w:val="28"/>
        </w:rPr>
        <w:t xml:space="preserve">Material Changes to </w:t>
      </w:r>
      <w:r w:rsidR="00831D0F">
        <w:rPr>
          <w:rStyle w:val="Heading3Char"/>
          <w:b/>
          <w:color w:val="92D050"/>
          <w:sz w:val="28"/>
        </w:rPr>
        <w:t xml:space="preserve">OAH </w:t>
      </w:r>
      <w:r w:rsidRPr="00FB0363">
        <w:rPr>
          <w:rStyle w:val="Heading3Char"/>
          <w:b/>
          <w:color w:val="92D050"/>
          <w:sz w:val="28"/>
        </w:rPr>
        <w:t>Rates Assumption</w:t>
      </w:r>
      <w:r w:rsidR="00A00578">
        <w:rPr>
          <w:rStyle w:val="Heading3Char"/>
          <w:b/>
          <w:color w:val="92D050"/>
          <w:sz w:val="28"/>
        </w:rPr>
        <w:t>s</w:t>
      </w:r>
      <w:bookmarkEnd w:id="36"/>
      <w:bookmarkEnd w:id="37"/>
      <w:bookmarkEnd w:id="38"/>
      <w:bookmarkEnd w:id="39"/>
    </w:p>
    <w:p w14:paraId="729EA0C1" w14:textId="35D2302D" w:rsidR="003374F6" w:rsidRPr="00337221" w:rsidRDefault="003374F6" w:rsidP="00D30EEC">
      <w:pPr>
        <w:ind w:left="720"/>
        <w:rPr>
          <w:rStyle w:val="Heading3Char"/>
          <w:b w:val="0"/>
          <w:bCs/>
          <w:sz w:val="24"/>
          <w:lang w:val="en"/>
        </w:rPr>
      </w:pPr>
    </w:p>
    <w:bookmarkEnd w:id="40"/>
    <w:bookmarkEnd w:id="41"/>
    <w:bookmarkEnd w:id="42"/>
    <w:bookmarkEnd w:id="43"/>
    <w:bookmarkEnd w:id="44"/>
    <w:p w14:paraId="620710B8" w14:textId="3B354D47" w:rsidR="0021743D" w:rsidRPr="00E571D0" w:rsidRDefault="0021743D" w:rsidP="00E571D0">
      <w:pPr>
        <w:pStyle w:val="Heading3"/>
        <w:rPr>
          <w:lang w:val="en"/>
        </w:rPr>
      </w:pPr>
      <w:r w:rsidRPr="00E571D0">
        <w:rPr>
          <w:lang w:val="en"/>
        </w:rPr>
        <w:t>Budget Letter for Employe</w:t>
      </w:r>
      <w:r w:rsidR="00ED230D">
        <w:rPr>
          <w:lang w:val="en"/>
        </w:rPr>
        <w:t>r</w:t>
      </w:r>
      <w:r w:rsidRPr="00E571D0">
        <w:rPr>
          <w:lang w:val="en"/>
        </w:rPr>
        <w:t xml:space="preserve"> Retirement Contributions (</w:t>
      </w:r>
      <w:r w:rsidR="00776E56" w:rsidRPr="00E571D0">
        <w:rPr>
          <w:lang w:val="en"/>
        </w:rPr>
        <w:t xml:space="preserve">Control Section </w:t>
      </w:r>
      <w:r w:rsidRPr="00E571D0">
        <w:rPr>
          <w:lang w:val="en"/>
        </w:rPr>
        <w:t>3.6</w:t>
      </w:r>
      <w:r w:rsidR="00776E56" w:rsidRPr="00E571D0">
        <w:rPr>
          <w:lang w:val="en"/>
        </w:rPr>
        <w:t>0</w:t>
      </w:r>
      <w:r w:rsidRPr="00E571D0">
        <w:rPr>
          <w:lang w:val="en"/>
        </w:rPr>
        <w:t>)</w:t>
      </w:r>
    </w:p>
    <w:p w14:paraId="44193BDC" w14:textId="7A82979A" w:rsidR="0021743D" w:rsidRDefault="0021743D" w:rsidP="00192167">
      <w:pPr>
        <w:spacing w:line="276" w:lineRule="auto"/>
        <w:ind w:left="720"/>
        <w:rPr>
          <w:lang w:val="en"/>
        </w:rPr>
      </w:pPr>
      <w:r w:rsidRPr="00AA1959">
        <w:rPr>
          <w:lang w:val="en"/>
        </w:rPr>
        <w:t>This Budget Letter instructs departments to process budget adjustments for employee retirement as prescribed by Control Section 3.6</w:t>
      </w:r>
      <w:r w:rsidR="00776E56">
        <w:rPr>
          <w:lang w:val="en"/>
        </w:rPr>
        <w:t>0</w:t>
      </w:r>
      <w:r w:rsidRPr="00AA1959">
        <w:rPr>
          <w:lang w:val="en"/>
        </w:rPr>
        <w:t xml:space="preserve"> of the Budget Act. Retirement rates are projected to increase by 1.4% in </w:t>
      </w:r>
      <w:r w:rsidR="001B3602">
        <w:rPr>
          <w:lang w:val="en"/>
        </w:rPr>
        <w:t>FY</w:t>
      </w:r>
      <w:r w:rsidRPr="00AA1959">
        <w:rPr>
          <w:lang w:val="en"/>
        </w:rPr>
        <w:t xml:space="preserve"> 2020-21 and 2021-22. The OAH projected budgetary increase is $274,000 in </w:t>
      </w:r>
      <w:r w:rsidR="001B3602">
        <w:rPr>
          <w:lang w:val="en"/>
        </w:rPr>
        <w:t xml:space="preserve">FY </w:t>
      </w:r>
      <w:r w:rsidRPr="00AA1959">
        <w:rPr>
          <w:lang w:val="en"/>
        </w:rPr>
        <w:t xml:space="preserve">2020-21 and $292,000 in </w:t>
      </w:r>
      <w:r w:rsidR="001B3602">
        <w:rPr>
          <w:lang w:val="en"/>
        </w:rPr>
        <w:t xml:space="preserve">FY </w:t>
      </w:r>
      <w:r w:rsidRPr="00AA1959">
        <w:rPr>
          <w:lang w:val="en"/>
        </w:rPr>
        <w:t>2021-22.</w:t>
      </w:r>
    </w:p>
    <w:p w14:paraId="171A38AC" w14:textId="57DE794F" w:rsidR="0021743D" w:rsidRDefault="0021743D" w:rsidP="0021743D">
      <w:pPr>
        <w:ind w:left="720"/>
        <w:rPr>
          <w:lang w:val="en"/>
        </w:rPr>
      </w:pPr>
    </w:p>
    <w:p w14:paraId="63FCD87A" w14:textId="3EE020A7" w:rsidR="0021743D" w:rsidRPr="00AA1959" w:rsidRDefault="0021743D" w:rsidP="0021743D">
      <w:pPr>
        <w:pStyle w:val="Heading3"/>
        <w:rPr>
          <w:lang w:val="en"/>
        </w:rPr>
      </w:pPr>
      <w:r w:rsidRPr="00AA1959">
        <w:rPr>
          <w:lang w:val="en"/>
        </w:rPr>
        <w:t>Budget Letter for Employee Compensation Adjustments (</w:t>
      </w:r>
      <w:r w:rsidR="00776E56">
        <w:rPr>
          <w:lang w:val="en"/>
        </w:rPr>
        <w:t xml:space="preserve">Item </w:t>
      </w:r>
      <w:r w:rsidRPr="00AA1959">
        <w:rPr>
          <w:lang w:val="en"/>
        </w:rPr>
        <w:t>9800)</w:t>
      </w:r>
    </w:p>
    <w:p w14:paraId="7D69D489" w14:textId="1E8AB3B7" w:rsidR="00A46C02" w:rsidRDefault="00A46C02" w:rsidP="00192167">
      <w:pPr>
        <w:spacing w:line="276" w:lineRule="auto"/>
        <w:ind w:left="720"/>
        <w:rPr>
          <w:b/>
          <w:lang w:val="en"/>
        </w:rPr>
      </w:pPr>
      <w:r w:rsidRPr="00E571D0">
        <w:rPr>
          <w:lang w:val="en"/>
        </w:rPr>
        <w:t>This Budget Letter instructs departments to process budget adjustments for salaries and wages as prescribed by bargaining unit contract agreements as well as projected health and dental benefits adjustments. OAH</w:t>
      </w:r>
      <w:r w:rsidR="00D32E7F">
        <w:rPr>
          <w:lang w:val="en"/>
        </w:rPr>
        <w:t>’s</w:t>
      </w:r>
      <w:r w:rsidRPr="00E571D0">
        <w:rPr>
          <w:lang w:val="en"/>
        </w:rPr>
        <w:t xml:space="preserve"> projected budgetary increase is $64,000 in </w:t>
      </w:r>
      <w:r w:rsidR="00D32E7F">
        <w:rPr>
          <w:lang w:val="en"/>
        </w:rPr>
        <w:t xml:space="preserve">FY </w:t>
      </w:r>
      <w:r w:rsidRPr="00E571D0">
        <w:rPr>
          <w:lang w:val="en"/>
        </w:rPr>
        <w:t xml:space="preserve">2020-21 and $668,000 in </w:t>
      </w:r>
      <w:r w:rsidR="00D32E7F">
        <w:rPr>
          <w:lang w:val="en"/>
        </w:rPr>
        <w:t xml:space="preserve">FY </w:t>
      </w:r>
      <w:r w:rsidRPr="00E571D0">
        <w:rPr>
          <w:lang w:val="en"/>
        </w:rPr>
        <w:t>2021-22</w:t>
      </w:r>
      <w:r w:rsidRPr="00A46C02">
        <w:rPr>
          <w:lang w:val="en"/>
        </w:rPr>
        <w:t>.</w:t>
      </w:r>
    </w:p>
    <w:p w14:paraId="26A46E67" w14:textId="4AAE683E" w:rsidR="00A46C02" w:rsidRPr="00A46C02" w:rsidRDefault="00A46C02" w:rsidP="00192167">
      <w:pPr>
        <w:spacing w:line="276" w:lineRule="auto"/>
        <w:rPr>
          <w:lang w:val="en"/>
        </w:rPr>
      </w:pPr>
    </w:p>
    <w:p w14:paraId="2FDB07D4" w14:textId="4C128449" w:rsidR="0021743D" w:rsidRPr="00AA1959" w:rsidRDefault="0021743D" w:rsidP="0021743D">
      <w:pPr>
        <w:pStyle w:val="Heading3"/>
        <w:rPr>
          <w:lang w:val="en"/>
        </w:rPr>
      </w:pPr>
      <w:r w:rsidRPr="00AA1959">
        <w:rPr>
          <w:lang w:val="en"/>
        </w:rPr>
        <w:lastRenderedPageBreak/>
        <w:t>Statewide General Administrative Expenditures (Pro Rata)</w:t>
      </w:r>
    </w:p>
    <w:p w14:paraId="00C80F09" w14:textId="33A4A3DB" w:rsidR="0021743D" w:rsidRDefault="0021743D" w:rsidP="00192167">
      <w:pPr>
        <w:spacing w:line="276" w:lineRule="auto"/>
        <w:ind w:left="720"/>
        <w:rPr>
          <w:lang w:val="en"/>
        </w:rPr>
      </w:pPr>
      <w:r w:rsidRPr="00AA1959">
        <w:rPr>
          <w:lang w:val="en"/>
        </w:rPr>
        <w:t xml:space="preserve">The Pro Rata for OAH in </w:t>
      </w:r>
      <w:r w:rsidR="007D0A56">
        <w:rPr>
          <w:lang w:val="en"/>
        </w:rPr>
        <w:t xml:space="preserve">FY </w:t>
      </w:r>
      <w:r w:rsidRPr="00AA1959">
        <w:rPr>
          <w:lang w:val="en"/>
        </w:rPr>
        <w:t xml:space="preserve">2020-21 is $2,143,000. DGS Budgets and Planning Section projects an increase of 5.4% in Pro Rata for </w:t>
      </w:r>
      <w:r w:rsidR="007D0A56">
        <w:rPr>
          <w:lang w:val="en"/>
        </w:rPr>
        <w:t xml:space="preserve">FY </w:t>
      </w:r>
      <w:r w:rsidRPr="00AA1959">
        <w:rPr>
          <w:lang w:val="en"/>
        </w:rPr>
        <w:t>2021-22, which is an increase of $116,000.</w:t>
      </w:r>
    </w:p>
    <w:p w14:paraId="73ED99D1" w14:textId="77777777" w:rsidR="004A0727" w:rsidRPr="00AA1959" w:rsidRDefault="004A0727" w:rsidP="00192167">
      <w:pPr>
        <w:spacing w:line="276" w:lineRule="auto"/>
        <w:ind w:left="720"/>
        <w:rPr>
          <w:lang w:val="en"/>
        </w:rPr>
      </w:pPr>
    </w:p>
    <w:p w14:paraId="53C23E8E" w14:textId="77777777" w:rsidR="003400B4" w:rsidRPr="00194F9F" w:rsidRDefault="003400B4" w:rsidP="003400B4">
      <w:pPr>
        <w:pStyle w:val="Heading3"/>
        <w:spacing w:before="0"/>
        <w:rPr>
          <w:rFonts w:eastAsia="Times New Roman"/>
        </w:rPr>
      </w:pPr>
      <w:r>
        <w:rPr>
          <w:rFonts w:eastAsia="Times New Roman"/>
        </w:rPr>
        <w:t>Personal Leave Program 2020 (PLP 2020)</w:t>
      </w:r>
    </w:p>
    <w:p w14:paraId="5DE6A04E" w14:textId="77777777" w:rsidR="003400B4" w:rsidRPr="00185285" w:rsidRDefault="003400B4" w:rsidP="003400B4">
      <w:pPr>
        <w:spacing w:line="276" w:lineRule="auto"/>
        <w:ind w:left="720"/>
      </w:pPr>
      <w:r>
        <w:t xml:space="preserve">Reflected in rates is a salaries and wages reduction of 9.23% in </w:t>
      </w:r>
      <w:r w:rsidRPr="00194F9F">
        <w:t xml:space="preserve">both </w:t>
      </w:r>
      <w:r>
        <w:t>FY</w:t>
      </w:r>
      <w:r w:rsidRPr="00194F9F">
        <w:t xml:space="preserve"> 2020-21 and 2021-22</w:t>
      </w:r>
      <w:r>
        <w:t xml:space="preserve"> in response to the economic uncertainty caused by the COVID-19 pandemic to achieve state-wide budget savings.</w:t>
      </w:r>
    </w:p>
    <w:p w14:paraId="28282CA5" w14:textId="77777777" w:rsidR="003D2AF1" w:rsidRPr="003400B4" w:rsidRDefault="003D2AF1" w:rsidP="003D2AF1">
      <w:pPr>
        <w:spacing w:line="276" w:lineRule="auto"/>
        <w:ind w:left="720"/>
        <w:rPr>
          <w:szCs w:val="22"/>
        </w:rPr>
      </w:pPr>
    </w:p>
    <w:p w14:paraId="04D103F9" w14:textId="40A8DA19" w:rsidR="0021743D" w:rsidRPr="00AA1959" w:rsidRDefault="0021743D" w:rsidP="0021743D">
      <w:pPr>
        <w:pStyle w:val="Heading3"/>
        <w:rPr>
          <w:lang w:val="en"/>
        </w:rPr>
      </w:pPr>
      <w:r w:rsidRPr="00AA1959">
        <w:rPr>
          <w:lang w:val="en"/>
        </w:rPr>
        <w:t xml:space="preserve">Cannabis Administrative Hearings </w:t>
      </w:r>
    </w:p>
    <w:p w14:paraId="217C6C28" w14:textId="5658E24D" w:rsidR="00A46C02" w:rsidRDefault="00A46C02" w:rsidP="00192167">
      <w:pPr>
        <w:spacing w:line="276" w:lineRule="auto"/>
        <w:ind w:left="720"/>
        <w:rPr>
          <w:lang w:val="en"/>
        </w:rPr>
      </w:pPr>
      <w:r w:rsidRPr="00A46C02">
        <w:rPr>
          <w:lang w:val="en"/>
        </w:rPr>
        <w:t>OAH expects to see a significant impact from a new area of licensing cases stemming from the Medicinal and Adult-Use Cannabis Regulation and Safety Act. These provisions create</w:t>
      </w:r>
      <w:r w:rsidR="000D4A4E">
        <w:rPr>
          <w:lang w:val="en"/>
        </w:rPr>
        <w:t>d</w:t>
      </w:r>
      <w:r w:rsidRPr="00A46C02">
        <w:rPr>
          <w:lang w:val="en"/>
        </w:rPr>
        <w:t xml:space="preserve"> numerous new cannabis-related licenses with hearing rights before the Office of Administrative Hearings effective January 1, 2018. The fiscal impact on OAH will be dependent upon when the three different licensing agencies (Department of Food and Agriculture, Department of Public Health</w:t>
      </w:r>
      <w:r w:rsidR="000D4A4E">
        <w:rPr>
          <w:lang w:val="en"/>
        </w:rPr>
        <w:t>,</w:t>
      </w:r>
      <w:r w:rsidRPr="00A46C02">
        <w:rPr>
          <w:lang w:val="en"/>
        </w:rPr>
        <w:t xml:space="preserve"> and the Bureau of Cannabis Control) begin processing (issuing/denying) applications for the various types of cannabis licenses and processing disciplinary cases.</w:t>
      </w:r>
    </w:p>
    <w:p w14:paraId="2AEE8CF3" w14:textId="77777777" w:rsidR="000D4A4E" w:rsidRPr="00A46C02" w:rsidRDefault="000D4A4E" w:rsidP="00337221">
      <w:pPr>
        <w:spacing w:line="276" w:lineRule="auto"/>
        <w:ind w:left="720"/>
        <w:rPr>
          <w:lang w:val="en"/>
        </w:rPr>
      </w:pPr>
    </w:p>
    <w:p w14:paraId="03787681" w14:textId="36B98B55" w:rsidR="0021743D" w:rsidRDefault="00A46C02" w:rsidP="00192167">
      <w:pPr>
        <w:spacing w:line="276" w:lineRule="auto"/>
        <w:ind w:left="720"/>
        <w:rPr>
          <w:lang w:val="en"/>
        </w:rPr>
      </w:pPr>
      <w:r w:rsidRPr="00A46C02">
        <w:rPr>
          <w:lang w:val="en"/>
        </w:rPr>
        <w:t>OAH FY 2020-21 Budget Change Proposal (BCP) was approved for the expenditure authority on a limited-term three-year extension beginning in FY 2020-21 as a result of new administrative hearing workload for Medicinal and Adult-Use Cannabis Regulation and Safety Act related cases.</w:t>
      </w:r>
    </w:p>
    <w:p w14:paraId="07230889" w14:textId="77777777" w:rsidR="00A46C02" w:rsidRPr="00AA1959" w:rsidRDefault="00A46C02" w:rsidP="00A46C02">
      <w:pPr>
        <w:ind w:left="720"/>
        <w:rPr>
          <w:lang w:val="en"/>
        </w:rPr>
      </w:pPr>
    </w:p>
    <w:p w14:paraId="3F66DE66" w14:textId="26648D83" w:rsidR="0021743D" w:rsidRPr="00AA1959" w:rsidRDefault="00E571D0" w:rsidP="0021743D">
      <w:pPr>
        <w:pStyle w:val="Heading3"/>
        <w:rPr>
          <w:lang w:val="en"/>
        </w:rPr>
      </w:pPr>
      <w:r>
        <w:rPr>
          <w:lang w:val="en"/>
        </w:rPr>
        <w:t>N</w:t>
      </w:r>
      <w:r w:rsidR="0021743D" w:rsidRPr="00AA1959">
        <w:rPr>
          <w:lang w:val="en"/>
        </w:rPr>
        <w:t xml:space="preserve">ew Electronic Evidence Fee </w:t>
      </w:r>
    </w:p>
    <w:p w14:paraId="686EB6FC" w14:textId="4B13F366" w:rsidR="0021743D" w:rsidRPr="00AA1959" w:rsidRDefault="0021743D" w:rsidP="00192167">
      <w:pPr>
        <w:spacing w:line="276" w:lineRule="auto"/>
        <w:ind w:left="720"/>
        <w:rPr>
          <w:lang w:val="en"/>
        </w:rPr>
      </w:pPr>
      <w:r w:rsidRPr="00AA1959">
        <w:rPr>
          <w:lang w:val="en"/>
        </w:rPr>
        <w:t xml:space="preserve">Due to the shutdown of in-person proceedings (mediations, settlement conferences, prehearing conferences and hearings) OAH had to create a virtual courtroom system. In March/April </w:t>
      </w:r>
      <w:r>
        <w:rPr>
          <w:lang w:val="en"/>
        </w:rPr>
        <w:t xml:space="preserve">2020, </w:t>
      </w:r>
      <w:r w:rsidRPr="00AA1959">
        <w:rPr>
          <w:lang w:val="en"/>
        </w:rPr>
        <w:t xml:space="preserve">OAH signed a contract with </w:t>
      </w:r>
      <w:proofErr w:type="spellStart"/>
      <w:r w:rsidRPr="00AA1959">
        <w:rPr>
          <w:lang w:val="en"/>
        </w:rPr>
        <w:t>CaseLines</w:t>
      </w:r>
      <w:proofErr w:type="spellEnd"/>
      <w:r w:rsidRPr="00AA1959">
        <w:rPr>
          <w:lang w:val="en"/>
        </w:rPr>
        <w:t xml:space="preserve">, a service that allows for the uploading, electronic </w:t>
      </w:r>
      <w:r w:rsidR="00787A6B" w:rsidRPr="00AA1959">
        <w:rPr>
          <w:lang w:val="en"/>
        </w:rPr>
        <w:t>review,</w:t>
      </w:r>
      <w:r w:rsidRPr="00AA1959">
        <w:rPr>
          <w:lang w:val="en"/>
        </w:rPr>
        <w:t xml:space="preserve"> and electronic capture of evidence in their cases. This new fee will enable OAH to recover its cost on a flow</w:t>
      </w:r>
      <w:r w:rsidR="003F3355">
        <w:rPr>
          <w:lang w:val="en"/>
        </w:rPr>
        <w:t>-</w:t>
      </w:r>
      <w:r w:rsidRPr="00AA1959">
        <w:rPr>
          <w:lang w:val="en"/>
        </w:rPr>
        <w:t xml:space="preserve">through basis. OAH anticipates that an estimated 2,500 cases per year will utilize </w:t>
      </w:r>
      <w:proofErr w:type="spellStart"/>
      <w:r w:rsidRPr="00AA1959">
        <w:rPr>
          <w:lang w:val="en"/>
        </w:rPr>
        <w:t>CaseLines</w:t>
      </w:r>
      <w:proofErr w:type="spellEnd"/>
      <w:r w:rsidRPr="00AA1959">
        <w:rPr>
          <w:lang w:val="en"/>
        </w:rPr>
        <w:t>.</w:t>
      </w:r>
    </w:p>
    <w:p w14:paraId="28A84E74" w14:textId="77777777" w:rsidR="00C62AC3" w:rsidRDefault="00C62AC3">
      <w:pPr>
        <w:rPr>
          <w:rFonts w:eastAsiaTheme="majorEastAsia" w:cstheme="majorBidi"/>
          <w:b/>
          <w:color w:val="92D050"/>
          <w:sz w:val="28"/>
          <w:szCs w:val="26"/>
          <w:lang w:val="en"/>
        </w:rPr>
      </w:pPr>
      <w:bookmarkStart w:id="45" w:name="_Toc16760463"/>
      <w:bookmarkStart w:id="46" w:name="_Toc19023039"/>
      <w:bookmarkStart w:id="47" w:name="_Toc19023189"/>
      <w:bookmarkStart w:id="48" w:name="_Toc19023622"/>
      <w:r>
        <w:rPr>
          <w:color w:val="92D050"/>
          <w:sz w:val="28"/>
          <w:lang w:val="en"/>
        </w:rPr>
        <w:br w:type="page"/>
      </w:r>
    </w:p>
    <w:p w14:paraId="124C63B8" w14:textId="098E06D2" w:rsidR="00A44402" w:rsidRPr="006A35D6" w:rsidRDefault="00A44402" w:rsidP="00A44402">
      <w:pPr>
        <w:pStyle w:val="Heading2"/>
        <w:rPr>
          <w:color w:val="92D050"/>
          <w:sz w:val="28"/>
          <w:lang w:val="en"/>
        </w:rPr>
      </w:pPr>
      <w:r w:rsidRPr="006A35D6">
        <w:rPr>
          <w:color w:val="92D050"/>
          <w:sz w:val="28"/>
          <w:lang w:val="en"/>
        </w:rPr>
        <w:lastRenderedPageBreak/>
        <w:t>OAH Rates</w:t>
      </w:r>
      <w:bookmarkEnd w:id="45"/>
      <w:bookmarkEnd w:id="46"/>
      <w:bookmarkEnd w:id="47"/>
      <w:bookmarkEnd w:id="48"/>
    </w:p>
    <w:p w14:paraId="53AA9936" w14:textId="703D9F61" w:rsidR="0021743D" w:rsidRPr="00A44402" w:rsidRDefault="0021743D" w:rsidP="00A44402">
      <w:pPr>
        <w:rPr>
          <w:lang w:val="en"/>
        </w:rPr>
      </w:pPr>
    </w:p>
    <w:tbl>
      <w:tblPr>
        <w:tblW w:w="8704" w:type="dxa"/>
        <w:tblInd w:w="1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30"/>
        <w:gridCol w:w="1774"/>
        <w:gridCol w:w="1890"/>
      </w:tblGrid>
      <w:tr w:rsidR="005E6FF7" w:rsidRPr="00E37BD5" w14:paraId="78318A5D" w14:textId="77777777" w:rsidTr="005E6FF7">
        <w:trPr>
          <w:trHeight w:val="480"/>
        </w:trPr>
        <w:tc>
          <w:tcPr>
            <w:tcW w:w="8704" w:type="dxa"/>
            <w:gridSpan w:val="4"/>
            <w:shd w:val="clear" w:color="auto" w:fill="2F5496" w:themeFill="accent1" w:themeFillShade="BF"/>
            <w:noWrap/>
            <w:vAlign w:val="center"/>
            <w:hideMark/>
          </w:tcPr>
          <w:p w14:paraId="1E993FCE" w14:textId="67AF9869" w:rsidR="0001536C" w:rsidRPr="00E37BD5" w:rsidRDefault="005E6FF7" w:rsidP="005169A8">
            <w:pPr>
              <w:jc w:val="center"/>
              <w:rPr>
                <w:rFonts w:eastAsia="Times New Roman" w:cs="Arial"/>
                <w:b/>
                <w:bCs/>
                <w:color w:val="FFFFFF"/>
                <w:szCs w:val="22"/>
              </w:rPr>
            </w:pPr>
            <w:r w:rsidRPr="00E37BD5">
              <w:rPr>
                <w:rFonts w:cstheme="majorHAnsi"/>
                <w:b/>
                <w:bCs/>
                <w:color w:val="004871"/>
                <w:szCs w:val="22"/>
                <w:lang w:val="en"/>
              </w:rPr>
              <w:br w:type="page"/>
            </w:r>
            <w:r w:rsidRPr="00E37BD5">
              <w:rPr>
                <w:rFonts w:eastAsia="Times New Roman" w:cs="Arial"/>
                <w:b/>
                <w:bCs/>
                <w:color w:val="FFFFFF"/>
                <w:szCs w:val="22"/>
              </w:rPr>
              <w:t>OFFICE OF ADMINISTRATIVE HEARING RATES</w:t>
            </w:r>
          </w:p>
        </w:tc>
      </w:tr>
      <w:tr w:rsidR="005E6FF7" w:rsidRPr="00E37BD5" w14:paraId="7D3810FA" w14:textId="77777777" w:rsidTr="005E6FF7">
        <w:trPr>
          <w:trHeight w:val="576"/>
        </w:trPr>
        <w:tc>
          <w:tcPr>
            <w:tcW w:w="3510" w:type="dxa"/>
            <w:shd w:val="clear" w:color="000000" w:fill="D9D9D9"/>
            <w:noWrap/>
            <w:vAlign w:val="center"/>
            <w:hideMark/>
          </w:tcPr>
          <w:p w14:paraId="1F960B65" w14:textId="6E26560D" w:rsidR="005E6FF7" w:rsidRPr="00E37BD5" w:rsidRDefault="005E6FF7" w:rsidP="00FE6DA0">
            <w:pPr>
              <w:jc w:val="center"/>
              <w:rPr>
                <w:rFonts w:eastAsia="Times New Roman" w:cs="Arial"/>
                <w:b/>
                <w:bCs/>
                <w:szCs w:val="22"/>
              </w:rPr>
            </w:pPr>
            <w:r w:rsidRPr="00E37BD5">
              <w:rPr>
                <w:rFonts w:eastAsia="Times New Roman" w:cs="Arial"/>
                <w:b/>
                <w:bCs/>
                <w:szCs w:val="22"/>
              </w:rPr>
              <w:t>DESCRIPTION</w:t>
            </w:r>
          </w:p>
        </w:tc>
        <w:tc>
          <w:tcPr>
            <w:tcW w:w="1530" w:type="dxa"/>
            <w:shd w:val="clear" w:color="000000" w:fill="D9D9D9"/>
            <w:noWrap/>
            <w:vAlign w:val="center"/>
            <w:hideMark/>
          </w:tcPr>
          <w:p w14:paraId="5A3FF409" w14:textId="77777777" w:rsidR="005E6FF7" w:rsidRPr="00E37BD5" w:rsidRDefault="005E6FF7" w:rsidP="00FE6DA0">
            <w:pPr>
              <w:jc w:val="center"/>
              <w:rPr>
                <w:rFonts w:eastAsia="Times New Roman" w:cs="Arial"/>
                <w:b/>
                <w:bCs/>
                <w:szCs w:val="22"/>
              </w:rPr>
            </w:pPr>
            <w:r w:rsidRPr="00E37BD5">
              <w:rPr>
                <w:rFonts w:eastAsia="Times New Roman" w:cs="Arial"/>
                <w:b/>
                <w:bCs/>
                <w:szCs w:val="22"/>
              </w:rPr>
              <w:t>UNIT</w:t>
            </w:r>
          </w:p>
        </w:tc>
        <w:tc>
          <w:tcPr>
            <w:tcW w:w="1774" w:type="dxa"/>
            <w:shd w:val="clear" w:color="000000" w:fill="92D050"/>
            <w:noWrap/>
            <w:vAlign w:val="center"/>
            <w:hideMark/>
          </w:tcPr>
          <w:p w14:paraId="6281EF02" w14:textId="77777777" w:rsidR="005E6FF7" w:rsidRPr="00E37BD5" w:rsidRDefault="005E6FF7" w:rsidP="00FE6DA0">
            <w:pPr>
              <w:jc w:val="center"/>
              <w:rPr>
                <w:rFonts w:eastAsia="Times New Roman" w:cs="Arial"/>
                <w:b/>
                <w:bCs/>
                <w:szCs w:val="22"/>
              </w:rPr>
            </w:pPr>
            <w:r>
              <w:rPr>
                <w:rFonts w:eastAsia="Times New Roman" w:cs="Arial"/>
                <w:b/>
                <w:bCs/>
                <w:szCs w:val="22"/>
              </w:rPr>
              <w:t>CY 2020-21</w:t>
            </w:r>
          </w:p>
        </w:tc>
        <w:tc>
          <w:tcPr>
            <w:tcW w:w="1890" w:type="dxa"/>
            <w:shd w:val="clear" w:color="000000" w:fill="92D050"/>
            <w:noWrap/>
            <w:vAlign w:val="center"/>
            <w:hideMark/>
          </w:tcPr>
          <w:p w14:paraId="2DBB1597" w14:textId="2D061221" w:rsidR="005E6FF7" w:rsidRPr="00E37BD5" w:rsidRDefault="005E6FF7" w:rsidP="00FE6DA0">
            <w:pPr>
              <w:jc w:val="center"/>
              <w:rPr>
                <w:rFonts w:eastAsia="Times New Roman" w:cs="Arial"/>
                <w:b/>
                <w:bCs/>
                <w:szCs w:val="22"/>
              </w:rPr>
            </w:pPr>
            <w:r>
              <w:rPr>
                <w:rFonts w:eastAsia="Times New Roman" w:cs="Arial"/>
                <w:b/>
                <w:bCs/>
                <w:szCs w:val="22"/>
              </w:rPr>
              <w:t>BY 2021-22</w:t>
            </w:r>
            <w:r w:rsidR="001653A7" w:rsidRPr="001653A7">
              <w:rPr>
                <w:rFonts w:eastAsia="Times New Roman" w:cs="Arial"/>
                <w:bCs/>
                <w:szCs w:val="22"/>
                <w:vertAlign w:val="superscript"/>
              </w:rPr>
              <w:t>1</w:t>
            </w:r>
          </w:p>
        </w:tc>
      </w:tr>
      <w:tr w:rsidR="00840F8D" w:rsidRPr="00E37BD5" w14:paraId="01A3EDDC" w14:textId="77777777" w:rsidTr="00192167">
        <w:trPr>
          <w:trHeight w:val="532"/>
        </w:trPr>
        <w:tc>
          <w:tcPr>
            <w:tcW w:w="3510" w:type="dxa"/>
            <w:shd w:val="clear" w:color="auto" w:fill="auto"/>
            <w:noWrap/>
            <w:vAlign w:val="center"/>
            <w:hideMark/>
          </w:tcPr>
          <w:p w14:paraId="6AF03FD4" w14:textId="77777777" w:rsidR="00840F8D" w:rsidRPr="00B778C4" w:rsidRDefault="00840F8D" w:rsidP="00840F8D">
            <w:pPr>
              <w:rPr>
                <w:rFonts w:eastAsia="Times New Roman" w:cs="Arial"/>
                <w:sz w:val="20"/>
                <w:szCs w:val="22"/>
              </w:rPr>
            </w:pPr>
            <w:r w:rsidRPr="00B778C4">
              <w:rPr>
                <w:rFonts w:eastAsia="Times New Roman" w:cs="Arial"/>
                <w:sz w:val="20"/>
                <w:szCs w:val="22"/>
              </w:rPr>
              <w:t>Administration Law Judge</w:t>
            </w:r>
          </w:p>
          <w:p w14:paraId="1DCD8F58" w14:textId="77777777" w:rsidR="00840F8D" w:rsidRPr="00B778C4" w:rsidRDefault="00840F8D" w:rsidP="00840F8D">
            <w:pPr>
              <w:rPr>
                <w:rFonts w:eastAsia="Times New Roman" w:cs="Arial"/>
                <w:sz w:val="20"/>
                <w:szCs w:val="22"/>
              </w:rPr>
            </w:pPr>
            <w:r w:rsidRPr="00B778C4">
              <w:rPr>
                <w:rFonts w:eastAsia="Times New Roman" w:cs="Arial"/>
                <w:sz w:val="20"/>
                <w:szCs w:val="22"/>
              </w:rPr>
              <w:t>(General jurisdiction)</w:t>
            </w:r>
          </w:p>
        </w:tc>
        <w:tc>
          <w:tcPr>
            <w:tcW w:w="1530" w:type="dxa"/>
            <w:shd w:val="clear" w:color="auto" w:fill="auto"/>
            <w:noWrap/>
            <w:vAlign w:val="center"/>
            <w:hideMark/>
          </w:tcPr>
          <w:p w14:paraId="7200E906" w14:textId="77777777" w:rsidR="00840F8D" w:rsidRPr="00B778C4" w:rsidRDefault="00840F8D" w:rsidP="00840F8D">
            <w:pPr>
              <w:jc w:val="center"/>
              <w:rPr>
                <w:rFonts w:eastAsia="Times New Roman" w:cs="Arial"/>
                <w:sz w:val="20"/>
                <w:szCs w:val="22"/>
              </w:rPr>
            </w:pPr>
            <w:r w:rsidRPr="00B778C4">
              <w:rPr>
                <w:rFonts w:eastAsia="Times New Roman" w:cs="Arial"/>
                <w:sz w:val="20"/>
                <w:szCs w:val="22"/>
              </w:rPr>
              <w:t>Per hour</w:t>
            </w:r>
          </w:p>
        </w:tc>
        <w:tc>
          <w:tcPr>
            <w:tcW w:w="1774" w:type="dxa"/>
            <w:shd w:val="clear" w:color="auto" w:fill="D9E2F3" w:themeFill="accent1" w:themeFillTint="33"/>
            <w:noWrap/>
            <w:vAlign w:val="center"/>
            <w:hideMark/>
          </w:tcPr>
          <w:p w14:paraId="27F88504" w14:textId="77777777" w:rsidR="00840F8D" w:rsidRPr="00B778C4" w:rsidRDefault="00840F8D" w:rsidP="00840F8D">
            <w:pPr>
              <w:jc w:val="center"/>
              <w:rPr>
                <w:rFonts w:eastAsia="Times New Roman" w:cs="Arial"/>
                <w:sz w:val="20"/>
                <w:szCs w:val="22"/>
              </w:rPr>
            </w:pPr>
            <w:r>
              <w:rPr>
                <w:rFonts w:eastAsia="Times New Roman" w:cs="Arial"/>
                <w:sz w:val="20"/>
                <w:szCs w:val="22"/>
              </w:rPr>
              <w:t>$318.00</w:t>
            </w:r>
          </w:p>
        </w:tc>
        <w:tc>
          <w:tcPr>
            <w:tcW w:w="1890" w:type="dxa"/>
            <w:shd w:val="clear" w:color="auto" w:fill="D9E2F3" w:themeFill="accent1" w:themeFillTint="33"/>
            <w:noWrap/>
            <w:vAlign w:val="center"/>
            <w:hideMark/>
          </w:tcPr>
          <w:p w14:paraId="0413AB6C" w14:textId="64C8E3A8" w:rsidR="00840F8D" w:rsidRPr="00B778C4" w:rsidRDefault="00840F8D" w:rsidP="00192167">
            <w:pPr>
              <w:jc w:val="center"/>
              <w:rPr>
                <w:rFonts w:eastAsia="Times New Roman" w:cs="Arial"/>
                <w:sz w:val="20"/>
                <w:szCs w:val="22"/>
              </w:rPr>
            </w:pPr>
            <w:r w:rsidRPr="0087703C">
              <w:rPr>
                <w:rFonts w:eastAsia="Times New Roman" w:cs="Arial"/>
                <w:szCs w:val="22"/>
              </w:rPr>
              <w:t>--</w:t>
            </w:r>
          </w:p>
        </w:tc>
      </w:tr>
      <w:tr w:rsidR="00840F8D" w:rsidRPr="00E37BD5" w14:paraId="0AB37629" w14:textId="77777777" w:rsidTr="00192167">
        <w:trPr>
          <w:trHeight w:val="532"/>
        </w:trPr>
        <w:tc>
          <w:tcPr>
            <w:tcW w:w="3510" w:type="dxa"/>
            <w:shd w:val="clear" w:color="auto" w:fill="auto"/>
            <w:noWrap/>
            <w:vAlign w:val="center"/>
            <w:hideMark/>
          </w:tcPr>
          <w:p w14:paraId="08E8B710" w14:textId="77777777" w:rsidR="00840F8D" w:rsidRPr="00B778C4" w:rsidRDefault="00840F8D" w:rsidP="00840F8D">
            <w:pPr>
              <w:rPr>
                <w:rFonts w:eastAsia="Times New Roman" w:cs="Arial"/>
                <w:sz w:val="20"/>
                <w:szCs w:val="22"/>
              </w:rPr>
            </w:pPr>
            <w:r w:rsidRPr="00B778C4">
              <w:rPr>
                <w:rFonts w:eastAsia="Times New Roman" w:cs="Arial"/>
                <w:sz w:val="20"/>
                <w:szCs w:val="22"/>
              </w:rPr>
              <w:t>Filing Fee</w:t>
            </w:r>
          </w:p>
          <w:p w14:paraId="62C3A5BF" w14:textId="77777777" w:rsidR="00840F8D" w:rsidRPr="00B778C4" w:rsidRDefault="00840F8D" w:rsidP="00840F8D">
            <w:pPr>
              <w:rPr>
                <w:rFonts w:eastAsia="Times New Roman" w:cs="Arial"/>
                <w:sz w:val="20"/>
                <w:szCs w:val="22"/>
              </w:rPr>
            </w:pPr>
            <w:r w:rsidRPr="00B778C4">
              <w:rPr>
                <w:rFonts w:eastAsia="Times New Roman" w:cs="Arial"/>
                <w:sz w:val="20"/>
                <w:szCs w:val="22"/>
              </w:rPr>
              <w:t>(General jurisdiction)</w:t>
            </w:r>
          </w:p>
        </w:tc>
        <w:tc>
          <w:tcPr>
            <w:tcW w:w="1530" w:type="dxa"/>
            <w:shd w:val="clear" w:color="auto" w:fill="auto"/>
            <w:noWrap/>
            <w:vAlign w:val="center"/>
            <w:hideMark/>
          </w:tcPr>
          <w:p w14:paraId="06BA79ED" w14:textId="77777777" w:rsidR="00840F8D" w:rsidRPr="00B778C4" w:rsidRDefault="00840F8D" w:rsidP="00840F8D">
            <w:pPr>
              <w:jc w:val="center"/>
              <w:rPr>
                <w:rFonts w:eastAsia="Times New Roman" w:cs="Arial"/>
                <w:sz w:val="20"/>
                <w:szCs w:val="22"/>
              </w:rPr>
            </w:pPr>
            <w:r w:rsidRPr="00B778C4">
              <w:rPr>
                <w:rFonts w:eastAsia="Times New Roman" w:cs="Arial"/>
                <w:sz w:val="20"/>
                <w:szCs w:val="22"/>
              </w:rPr>
              <w:t>Per case</w:t>
            </w:r>
          </w:p>
        </w:tc>
        <w:tc>
          <w:tcPr>
            <w:tcW w:w="1774" w:type="dxa"/>
            <w:shd w:val="clear" w:color="auto" w:fill="D9E2F3" w:themeFill="accent1" w:themeFillTint="33"/>
            <w:noWrap/>
            <w:vAlign w:val="center"/>
            <w:hideMark/>
          </w:tcPr>
          <w:p w14:paraId="3AE439B0" w14:textId="77777777" w:rsidR="00840F8D" w:rsidRPr="00B778C4" w:rsidRDefault="00840F8D" w:rsidP="00840F8D">
            <w:pPr>
              <w:jc w:val="center"/>
              <w:rPr>
                <w:rFonts w:eastAsia="Times New Roman" w:cs="Arial"/>
                <w:sz w:val="20"/>
                <w:szCs w:val="22"/>
              </w:rPr>
            </w:pPr>
            <w:r w:rsidRPr="00B778C4">
              <w:rPr>
                <w:rFonts w:eastAsia="Times New Roman" w:cs="Arial"/>
                <w:sz w:val="20"/>
                <w:szCs w:val="22"/>
              </w:rPr>
              <w:t>$125.00</w:t>
            </w:r>
          </w:p>
        </w:tc>
        <w:tc>
          <w:tcPr>
            <w:tcW w:w="1890" w:type="dxa"/>
            <w:shd w:val="clear" w:color="auto" w:fill="D9E2F3" w:themeFill="accent1" w:themeFillTint="33"/>
            <w:noWrap/>
            <w:vAlign w:val="center"/>
            <w:hideMark/>
          </w:tcPr>
          <w:p w14:paraId="6085DE71" w14:textId="6CB4D45A" w:rsidR="00840F8D" w:rsidRPr="00B778C4" w:rsidRDefault="00840F8D" w:rsidP="00192167">
            <w:pPr>
              <w:jc w:val="center"/>
              <w:rPr>
                <w:rFonts w:eastAsia="Times New Roman" w:cs="Arial"/>
                <w:sz w:val="20"/>
                <w:szCs w:val="22"/>
              </w:rPr>
            </w:pPr>
            <w:r w:rsidRPr="0087703C">
              <w:rPr>
                <w:rFonts w:eastAsia="Times New Roman" w:cs="Arial"/>
                <w:szCs w:val="22"/>
              </w:rPr>
              <w:t>--</w:t>
            </w:r>
          </w:p>
        </w:tc>
      </w:tr>
      <w:tr w:rsidR="00840F8D" w:rsidRPr="00E37BD5" w14:paraId="3CA06802" w14:textId="77777777" w:rsidTr="00192167">
        <w:trPr>
          <w:trHeight w:val="532"/>
        </w:trPr>
        <w:tc>
          <w:tcPr>
            <w:tcW w:w="3510" w:type="dxa"/>
            <w:shd w:val="clear" w:color="auto" w:fill="auto"/>
            <w:noWrap/>
            <w:vAlign w:val="center"/>
          </w:tcPr>
          <w:p w14:paraId="21C8C5F5" w14:textId="77777777" w:rsidR="00840F8D" w:rsidRPr="00B778C4" w:rsidRDefault="00840F8D" w:rsidP="00840F8D">
            <w:pPr>
              <w:rPr>
                <w:rFonts w:eastAsia="Times New Roman" w:cs="Arial"/>
                <w:sz w:val="20"/>
                <w:szCs w:val="22"/>
              </w:rPr>
            </w:pPr>
            <w:r>
              <w:rPr>
                <w:rFonts w:eastAsia="Times New Roman" w:cs="Arial"/>
                <w:sz w:val="20"/>
                <w:szCs w:val="22"/>
              </w:rPr>
              <w:t>Electronic Evidence Fee</w:t>
            </w:r>
          </w:p>
        </w:tc>
        <w:tc>
          <w:tcPr>
            <w:tcW w:w="1530" w:type="dxa"/>
            <w:shd w:val="clear" w:color="auto" w:fill="auto"/>
            <w:noWrap/>
            <w:vAlign w:val="center"/>
          </w:tcPr>
          <w:p w14:paraId="2E5F1149" w14:textId="77777777" w:rsidR="00840F8D" w:rsidRPr="00B778C4" w:rsidRDefault="00840F8D" w:rsidP="00840F8D">
            <w:pPr>
              <w:jc w:val="center"/>
              <w:rPr>
                <w:rFonts w:eastAsia="Times New Roman" w:cs="Arial"/>
                <w:sz w:val="20"/>
                <w:szCs w:val="22"/>
              </w:rPr>
            </w:pPr>
            <w:r w:rsidRPr="00B778C4">
              <w:rPr>
                <w:rFonts w:eastAsia="Times New Roman" w:cs="Arial"/>
                <w:sz w:val="20"/>
                <w:szCs w:val="22"/>
              </w:rPr>
              <w:t>Per case</w:t>
            </w:r>
          </w:p>
        </w:tc>
        <w:tc>
          <w:tcPr>
            <w:tcW w:w="1774" w:type="dxa"/>
            <w:shd w:val="clear" w:color="auto" w:fill="D9E2F3" w:themeFill="accent1" w:themeFillTint="33"/>
            <w:noWrap/>
            <w:vAlign w:val="center"/>
          </w:tcPr>
          <w:p w14:paraId="1026E9BA" w14:textId="77777777" w:rsidR="00840F8D" w:rsidRPr="00B778C4" w:rsidRDefault="00840F8D" w:rsidP="00840F8D">
            <w:pPr>
              <w:jc w:val="center"/>
              <w:rPr>
                <w:rFonts w:eastAsia="Times New Roman" w:cs="Arial"/>
                <w:sz w:val="20"/>
                <w:szCs w:val="22"/>
              </w:rPr>
            </w:pPr>
            <w:r>
              <w:rPr>
                <w:rFonts w:eastAsia="Times New Roman" w:cs="Arial"/>
                <w:sz w:val="20"/>
                <w:szCs w:val="22"/>
              </w:rPr>
              <w:t xml:space="preserve"> Contract Rate</w:t>
            </w:r>
          </w:p>
        </w:tc>
        <w:tc>
          <w:tcPr>
            <w:tcW w:w="1890" w:type="dxa"/>
            <w:shd w:val="clear" w:color="auto" w:fill="D9E2F3" w:themeFill="accent1" w:themeFillTint="33"/>
            <w:noWrap/>
            <w:vAlign w:val="center"/>
          </w:tcPr>
          <w:p w14:paraId="3FE12DA2" w14:textId="665EE433" w:rsidR="00840F8D" w:rsidRPr="00B778C4" w:rsidRDefault="00840F8D" w:rsidP="00192167">
            <w:pPr>
              <w:jc w:val="center"/>
              <w:rPr>
                <w:rFonts w:eastAsia="Times New Roman" w:cs="Arial"/>
                <w:sz w:val="20"/>
                <w:szCs w:val="22"/>
              </w:rPr>
            </w:pPr>
            <w:r w:rsidRPr="0087703C">
              <w:rPr>
                <w:rFonts w:eastAsia="Times New Roman" w:cs="Arial"/>
                <w:szCs w:val="22"/>
              </w:rPr>
              <w:t>--</w:t>
            </w:r>
          </w:p>
        </w:tc>
      </w:tr>
      <w:tr w:rsidR="00840F8D" w:rsidRPr="00E37BD5" w14:paraId="2E996161" w14:textId="77777777" w:rsidTr="00192167">
        <w:trPr>
          <w:trHeight w:val="532"/>
        </w:trPr>
        <w:tc>
          <w:tcPr>
            <w:tcW w:w="3510" w:type="dxa"/>
            <w:shd w:val="clear" w:color="auto" w:fill="auto"/>
            <w:noWrap/>
            <w:vAlign w:val="center"/>
          </w:tcPr>
          <w:p w14:paraId="70C2EB7E" w14:textId="77777777" w:rsidR="00840F8D" w:rsidRDefault="00840F8D" w:rsidP="00840F8D">
            <w:pPr>
              <w:rPr>
                <w:rFonts w:eastAsia="Times New Roman" w:cs="Arial"/>
                <w:sz w:val="20"/>
                <w:szCs w:val="22"/>
              </w:rPr>
            </w:pPr>
            <w:r>
              <w:rPr>
                <w:rFonts w:eastAsia="Times New Roman" w:cs="Arial"/>
                <w:sz w:val="20"/>
                <w:szCs w:val="22"/>
              </w:rPr>
              <w:t>Electronic Recording Fee</w:t>
            </w:r>
          </w:p>
        </w:tc>
        <w:tc>
          <w:tcPr>
            <w:tcW w:w="1530" w:type="dxa"/>
            <w:shd w:val="clear" w:color="auto" w:fill="auto"/>
            <w:noWrap/>
            <w:vAlign w:val="center"/>
          </w:tcPr>
          <w:p w14:paraId="00D127A7" w14:textId="77777777" w:rsidR="00840F8D" w:rsidRPr="00B778C4" w:rsidRDefault="00840F8D" w:rsidP="00840F8D">
            <w:pPr>
              <w:jc w:val="center"/>
              <w:rPr>
                <w:rFonts w:eastAsia="Times New Roman" w:cs="Arial"/>
                <w:sz w:val="20"/>
                <w:szCs w:val="22"/>
              </w:rPr>
            </w:pPr>
            <w:r>
              <w:rPr>
                <w:rFonts w:eastAsia="Times New Roman" w:cs="Arial"/>
                <w:sz w:val="20"/>
                <w:szCs w:val="22"/>
              </w:rPr>
              <w:t>Per hearing/per calendar day</w:t>
            </w:r>
          </w:p>
        </w:tc>
        <w:tc>
          <w:tcPr>
            <w:tcW w:w="1774" w:type="dxa"/>
            <w:shd w:val="clear" w:color="auto" w:fill="D9E2F3" w:themeFill="accent1" w:themeFillTint="33"/>
            <w:noWrap/>
            <w:vAlign w:val="center"/>
          </w:tcPr>
          <w:p w14:paraId="72EAF447" w14:textId="77777777" w:rsidR="00840F8D" w:rsidRDefault="00840F8D" w:rsidP="00840F8D">
            <w:pPr>
              <w:jc w:val="center"/>
              <w:rPr>
                <w:rFonts w:eastAsia="Times New Roman" w:cs="Arial"/>
                <w:sz w:val="20"/>
                <w:szCs w:val="22"/>
              </w:rPr>
            </w:pPr>
            <w:r>
              <w:rPr>
                <w:rFonts w:eastAsia="Times New Roman" w:cs="Arial"/>
                <w:sz w:val="20"/>
                <w:szCs w:val="22"/>
              </w:rPr>
              <w:t>$30.00</w:t>
            </w:r>
          </w:p>
        </w:tc>
        <w:tc>
          <w:tcPr>
            <w:tcW w:w="1890" w:type="dxa"/>
            <w:shd w:val="clear" w:color="auto" w:fill="D9E2F3" w:themeFill="accent1" w:themeFillTint="33"/>
            <w:noWrap/>
            <w:vAlign w:val="center"/>
          </w:tcPr>
          <w:p w14:paraId="3AAA33FE" w14:textId="0A0C8FAF" w:rsidR="00840F8D" w:rsidRDefault="00840F8D" w:rsidP="00192167">
            <w:pPr>
              <w:jc w:val="center"/>
              <w:rPr>
                <w:rFonts w:eastAsia="Times New Roman" w:cs="Arial"/>
                <w:sz w:val="20"/>
                <w:szCs w:val="22"/>
              </w:rPr>
            </w:pPr>
            <w:r w:rsidRPr="0087703C">
              <w:rPr>
                <w:rFonts w:eastAsia="Times New Roman" w:cs="Arial"/>
                <w:szCs w:val="22"/>
              </w:rPr>
              <w:t>--</w:t>
            </w:r>
          </w:p>
        </w:tc>
      </w:tr>
      <w:tr w:rsidR="00840F8D" w:rsidRPr="00E37BD5" w14:paraId="0B4E1681" w14:textId="77777777" w:rsidTr="00192167">
        <w:trPr>
          <w:trHeight w:val="532"/>
        </w:trPr>
        <w:tc>
          <w:tcPr>
            <w:tcW w:w="3510" w:type="dxa"/>
            <w:shd w:val="clear" w:color="auto" w:fill="auto"/>
            <w:noWrap/>
            <w:vAlign w:val="center"/>
          </w:tcPr>
          <w:p w14:paraId="4D39925D" w14:textId="77777777" w:rsidR="00840F8D" w:rsidRPr="00B778C4" w:rsidRDefault="00840F8D" w:rsidP="00840F8D">
            <w:pPr>
              <w:rPr>
                <w:rFonts w:eastAsia="Times New Roman" w:cs="Arial"/>
                <w:sz w:val="20"/>
                <w:szCs w:val="22"/>
              </w:rPr>
            </w:pPr>
            <w:r>
              <w:rPr>
                <w:rFonts w:eastAsia="Times New Roman" w:cs="Arial"/>
                <w:sz w:val="20"/>
                <w:szCs w:val="22"/>
              </w:rPr>
              <w:t>Hearing Reporter</w:t>
            </w:r>
          </w:p>
        </w:tc>
        <w:tc>
          <w:tcPr>
            <w:tcW w:w="1530" w:type="dxa"/>
            <w:shd w:val="clear" w:color="auto" w:fill="auto"/>
            <w:noWrap/>
            <w:vAlign w:val="center"/>
          </w:tcPr>
          <w:p w14:paraId="34B0E89B" w14:textId="77777777" w:rsidR="00840F8D" w:rsidRPr="00B778C4" w:rsidRDefault="00840F8D" w:rsidP="00840F8D">
            <w:pPr>
              <w:jc w:val="center"/>
              <w:rPr>
                <w:rFonts w:eastAsia="Times New Roman" w:cs="Arial"/>
                <w:sz w:val="20"/>
                <w:szCs w:val="22"/>
              </w:rPr>
            </w:pPr>
          </w:p>
        </w:tc>
        <w:tc>
          <w:tcPr>
            <w:tcW w:w="1774" w:type="dxa"/>
            <w:shd w:val="clear" w:color="auto" w:fill="D9E2F3" w:themeFill="accent1" w:themeFillTint="33"/>
            <w:noWrap/>
            <w:vAlign w:val="center"/>
          </w:tcPr>
          <w:p w14:paraId="01D84E97" w14:textId="77777777" w:rsidR="00840F8D" w:rsidRPr="00B778C4" w:rsidRDefault="00840F8D" w:rsidP="00840F8D">
            <w:pPr>
              <w:jc w:val="center"/>
              <w:rPr>
                <w:rFonts w:eastAsia="Times New Roman" w:cs="Arial"/>
                <w:sz w:val="20"/>
                <w:szCs w:val="22"/>
              </w:rPr>
            </w:pPr>
            <w:r>
              <w:rPr>
                <w:rFonts w:eastAsia="Times New Roman" w:cs="Arial"/>
                <w:sz w:val="20"/>
                <w:szCs w:val="22"/>
              </w:rPr>
              <w:t>Contract Rate</w:t>
            </w:r>
          </w:p>
        </w:tc>
        <w:tc>
          <w:tcPr>
            <w:tcW w:w="1890" w:type="dxa"/>
            <w:shd w:val="clear" w:color="auto" w:fill="D9E2F3" w:themeFill="accent1" w:themeFillTint="33"/>
            <w:noWrap/>
            <w:vAlign w:val="center"/>
          </w:tcPr>
          <w:p w14:paraId="624BA6E2" w14:textId="17ADFCF8" w:rsidR="00840F8D" w:rsidRPr="00B778C4" w:rsidRDefault="00840F8D" w:rsidP="00192167">
            <w:pPr>
              <w:jc w:val="center"/>
              <w:rPr>
                <w:rFonts w:eastAsia="Times New Roman" w:cs="Arial"/>
                <w:sz w:val="20"/>
                <w:szCs w:val="22"/>
              </w:rPr>
            </w:pPr>
            <w:r w:rsidRPr="0087703C">
              <w:rPr>
                <w:rFonts w:eastAsia="Times New Roman" w:cs="Arial"/>
                <w:szCs w:val="22"/>
              </w:rPr>
              <w:t>--</w:t>
            </w:r>
          </w:p>
        </w:tc>
      </w:tr>
      <w:tr w:rsidR="00840F8D" w:rsidRPr="00E37BD5" w14:paraId="4EEC79B9" w14:textId="77777777" w:rsidTr="00192167">
        <w:trPr>
          <w:trHeight w:val="532"/>
        </w:trPr>
        <w:tc>
          <w:tcPr>
            <w:tcW w:w="3510" w:type="dxa"/>
            <w:tcBorders>
              <w:bottom w:val="single" w:sz="4" w:space="0" w:color="auto"/>
            </w:tcBorders>
            <w:shd w:val="clear" w:color="auto" w:fill="auto"/>
            <w:noWrap/>
            <w:vAlign w:val="center"/>
          </w:tcPr>
          <w:p w14:paraId="4DC21AA5" w14:textId="77777777" w:rsidR="00840F8D" w:rsidRPr="00B778C4" w:rsidRDefault="00840F8D" w:rsidP="00840F8D">
            <w:pPr>
              <w:rPr>
                <w:rFonts w:eastAsia="Times New Roman" w:cs="Arial"/>
                <w:sz w:val="20"/>
                <w:szCs w:val="22"/>
              </w:rPr>
            </w:pPr>
            <w:r>
              <w:rPr>
                <w:rFonts w:eastAsia="Times New Roman" w:cs="Arial"/>
                <w:sz w:val="20"/>
                <w:szCs w:val="22"/>
              </w:rPr>
              <w:t>Transcript Rate</w:t>
            </w:r>
          </w:p>
        </w:tc>
        <w:tc>
          <w:tcPr>
            <w:tcW w:w="1530" w:type="dxa"/>
            <w:tcBorders>
              <w:bottom w:val="single" w:sz="4" w:space="0" w:color="auto"/>
            </w:tcBorders>
            <w:shd w:val="clear" w:color="auto" w:fill="auto"/>
            <w:noWrap/>
            <w:vAlign w:val="center"/>
          </w:tcPr>
          <w:p w14:paraId="2A85063B" w14:textId="77777777" w:rsidR="00840F8D" w:rsidRPr="00B778C4" w:rsidRDefault="00840F8D" w:rsidP="00840F8D">
            <w:pPr>
              <w:jc w:val="center"/>
              <w:rPr>
                <w:rFonts w:eastAsia="Times New Roman" w:cs="Arial"/>
                <w:sz w:val="20"/>
                <w:szCs w:val="22"/>
              </w:rPr>
            </w:pPr>
          </w:p>
        </w:tc>
        <w:tc>
          <w:tcPr>
            <w:tcW w:w="1774" w:type="dxa"/>
            <w:tcBorders>
              <w:bottom w:val="single" w:sz="4" w:space="0" w:color="auto"/>
            </w:tcBorders>
            <w:shd w:val="clear" w:color="auto" w:fill="D9E2F3" w:themeFill="accent1" w:themeFillTint="33"/>
            <w:noWrap/>
            <w:vAlign w:val="center"/>
          </w:tcPr>
          <w:p w14:paraId="4C4CDA8D" w14:textId="77777777" w:rsidR="00840F8D" w:rsidRPr="00B778C4" w:rsidRDefault="00840F8D" w:rsidP="00840F8D">
            <w:pPr>
              <w:jc w:val="center"/>
              <w:rPr>
                <w:rFonts w:eastAsia="Times New Roman" w:cs="Arial"/>
                <w:sz w:val="20"/>
                <w:szCs w:val="22"/>
              </w:rPr>
            </w:pPr>
            <w:r>
              <w:rPr>
                <w:rFonts w:eastAsia="Times New Roman" w:cs="Arial"/>
                <w:sz w:val="20"/>
                <w:szCs w:val="22"/>
              </w:rPr>
              <w:t>Contract Rate</w:t>
            </w:r>
          </w:p>
        </w:tc>
        <w:tc>
          <w:tcPr>
            <w:tcW w:w="1890" w:type="dxa"/>
            <w:tcBorders>
              <w:bottom w:val="single" w:sz="4" w:space="0" w:color="auto"/>
            </w:tcBorders>
            <w:shd w:val="clear" w:color="auto" w:fill="D9E2F3" w:themeFill="accent1" w:themeFillTint="33"/>
            <w:noWrap/>
            <w:vAlign w:val="center"/>
          </w:tcPr>
          <w:p w14:paraId="3B693A40" w14:textId="73FF3D53" w:rsidR="00840F8D" w:rsidRPr="00B778C4" w:rsidRDefault="00840F8D" w:rsidP="00192167">
            <w:pPr>
              <w:jc w:val="center"/>
              <w:rPr>
                <w:rFonts w:eastAsia="Times New Roman" w:cs="Arial"/>
                <w:sz w:val="20"/>
                <w:szCs w:val="22"/>
              </w:rPr>
            </w:pPr>
            <w:r w:rsidRPr="0087703C">
              <w:rPr>
                <w:rFonts w:eastAsia="Times New Roman" w:cs="Arial"/>
                <w:szCs w:val="22"/>
              </w:rPr>
              <w:t>--</w:t>
            </w:r>
          </w:p>
        </w:tc>
      </w:tr>
      <w:tr w:rsidR="001653A7" w:rsidRPr="00E37BD5" w14:paraId="164C560E" w14:textId="77777777" w:rsidTr="001653A7">
        <w:trPr>
          <w:trHeight w:val="521"/>
        </w:trPr>
        <w:tc>
          <w:tcPr>
            <w:tcW w:w="8704" w:type="dxa"/>
            <w:gridSpan w:val="4"/>
            <w:tcBorders>
              <w:left w:val="nil"/>
              <w:bottom w:val="nil"/>
              <w:right w:val="nil"/>
            </w:tcBorders>
            <w:shd w:val="clear" w:color="auto" w:fill="auto"/>
            <w:noWrap/>
          </w:tcPr>
          <w:p w14:paraId="0A1D04C3" w14:textId="1CF1992A" w:rsidR="001653A7" w:rsidRPr="001653A7" w:rsidRDefault="001653A7" w:rsidP="00FF7D0E">
            <w:pPr>
              <w:ind w:left="116" w:hanging="116"/>
              <w:rPr>
                <w:rFonts w:eastAsia="Times New Roman" w:cs="Arial"/>
                <w:sz w:val="16"/>
                <w:szCs w:val="16"/>
              </w:rPr>
            </w:pPr>
            <w:bookmarkStart w:id="49" w:name="_Hlk53725324"/>
            <w:r w:rsidRPr="001653A7">
              <w:rPr>
                <w:sz w:val="16"/>
                <w:szCs w:val="16"/>
                <w:vertAlign w:val="superscript"/>
              </w:rPr>
              <w:t>1</w:t>
            </w:r>
            <w:r w:rsidRPr="001653A7">
              <w:rPr>
                <w:sz w:val="16"/>
                <w:szCs w:val="16"/>
              </w:rPr>
              <w:t xml:space="preserve"> </w:t>
            </w:r>
            <w:r w:rsidR="00FF7D0E">
              <w:rPr>
                <w:sz w:val="16"/>
                <w:szCs w:val="16"/>
              </w:rPr>
              <w:t xml:space="preserve"> </w:t>
            </w:r>
            <w:r w:rsidRPr="001653A7">
              <w:rPr>
                <w:sz w:val="16"/>
                <w:szCs w:val="16"/>
              </w:rPr>
              <w:t>Due to economic uncertainty, for the purpose of forecasting and budgeting, DGS is assuming BY 2021-22 rates are held constant at current levels, but DGS will closely monitor workload, expenditures, and revenues and will modify as necessary next year.</w:t>
            </w:r>
          </w:p>
        </w:tc>
      </w:tr>
      <w:bookmarkEnd w:id="49"/>
    </w:tbl>
    <w:p w14:paraId="5DC63652" w14:textId="77777777" w:rsidR="005E6FF7" w:rsidRDefault="005E6FF7" w:rsidP="00DF1FED">
      <w:pPr>
        <w:ind w:left="720"/>
        <w:rPr>
          <w:rFonts w:eastAsia="Times New Roman" w:cstheme="majorHAnsi"/>
          <w:color w:val="000000"/>
          <w:szCs w:val="22"/>
          <w:lang w:val="en"/>
        </w:rPr>
      </w:pPr>
    </w:p>
    <w:p w14:paraId="5BDAEEBC" w14:textId="5D7E9FD2" w:rsidR="00915125" w:rsidRDefault="00DF1FED" w:rsidP="00192167">
      <w:pPr>
        <w:spacing w:line="276" w:lineRule="auto"/>
        <w:ind w:left="720"/>
        <w:rPr>
          <w:b/>
          <w:lang w:val="en"/>
        </w:rPr>
      </w:pPr>
      <w:r w:rsidRPr="003B36F3">
        <w:rPr>
          <w:rFonts w:eastAsia="Times New Roman" w:cstheme="majorHAnsi"/>
          <w:color w:val="000000"/>
          <w:szCs w:val="22"/>
          <w:lang w:val="en"/>
        </w:rPr>
        <w:t xml:space="preserve">For additional information, please contact the </w:t>
      </w:r>
      <w:r w:rsidR="006A35D6">
        <w:rPr>
          <w:rFonts w:eastAsia="Times New Roman" w:cstheme="majorHAnsi"/>
          <w:color w:val="000000"/>
          <w:szCs w:val="22"/>
          <w:lang w:val="en"/>
        </w:rPr>
        <w:t>OAH</w:t>
      </w:r>
      <w:r>
        <w:rPr>
          <w:rFonts w:eastAsia="Times New Roman" w:cstheme="majorHAnsi"/>
          <w:color w:val="000000"/>
          <w:szCs w:val="22"/>
          <w:lang w:val="en"/>
        </w:rPr>
        <w:t xml:space="preserve"> at (916) 263-0550</w:t>
      </w:r>
      <w:r w:rsidRPr="003B36F3">
        <w:rPr>
          <w:rFonts w:eastAsia="Times New Roman" w:cstheme="majorHAnsi"/>
          <w:color w:val="000000"/>
          <w:szCs w:val="22"/>
          <w:lang w:val="en"/>
        </w:rPr>
        <w:t xml:space="preserve"> or visit our website at: </w:t>
      </w:r>
      <w:hyperlink r:id="rId13" w:history="1">
        <w:r w:rsidRPr="00DF1FED">
          <w:rPr>
            <w:rStyle w:val="Hyperlink"/>
          </w:rPr>
          <w:t>https://www.dgs.ca.gov/OAH</w:t>
        </w:r>
      </w:hyperlink>
    </w:p>
    <w:p w14:paraId="3FC358D5" w14:textId="2C51E530" w:rsidR="003374F6" w:rsidRDefault="003374F6" w:rsidP="00A44402">
      <w:pPr>
        <w:rPr>
          <w:rFonts w:eastAsiaTheme="majorEastAsia" w:cstheme="majorBidi"/>
          <w:color w:val="2F5496" w:themeColor="accent1" w:themeShade="BF"/>
          <w:sz w:val="32"/>
          <w:szCs w:val="32"/>
          <w:lang w:val="en"/>
        </w:rPr>
      </w:pPr>
      <w:r>
        <w:rPr>
          <w:lang w:val="en"/>
        </w:rPr>
        <w:br w:type="page"/>
      </w:r>
    </w:p>
    <w:bookmarkStart w:id="50" w:name="_Toc19023623"/>
    <w:p w14:paraId="5F5455F8" w14:textId="2358A311" w:rsidR="0008547C" w:rsidRPr="006E7DD9" w:rsidRDefault="0008547C" w:rsidP="006E7DD9">
      <w:pPr>
        <w:pStyle w:val="Heading1"/>
      </w:pPr>
      <w:r w:rsidRPr="006E7DD9">
        <w:rPr>
          <w:noProof/>
        </w:rPr>
        <w:lastRenderedPageBreak/>
        <mc:AlternateContent>
          <mc:Choice Requires="wps">
            <w:drawing>
              <wp:anchor distT="0" distB="0" distL="114300" distR="114300" simplePos="0" relativeHeight="251658251" behindDoc="0" locked="0" layoutInCell="1" allowOverlap="1" wp14:anchorId="430F4EFA" wp14:editId="0CFD6179">
                <wp:simplePos x="0" y="0"/>
                <wp:positionH relativeFrom="column">
                  <wp:posOffset>457200</wp:posOffset>
                </wp:positionH>
                <wp:positionV relativeFrom="paragraph">
                  <wp:posOffset>262918</wp:posOffset>
                </wp:positionV>
                <wp:extent cx="5943600" cy="0"/>
                <wp:effectExtent l="0" t="0" r="19050" b="19050"/>
                <wp:wrapNone/>
                <wp:docPr id="12" name="Straight Connector 12" descr="Office of Fleet and Asset Management Underline Graphic" title="Office of Fleet and Asset Management Underline Graphic"/>
                <wp:cNvGraphicFramePr/>
                <a:graphic xmlns:a="http://schemas.openxmlformats.org/drawingml/2006/main">
                  <a:graphicData uri="http://schemas.microsoft.com/office/word/2010/wordprocessingShape">
                    <wps:wsp>
                      <wps:cNvCnPr/>
                      <wps:spPr>
                        <a:xfrm>
                          <a:off x="0" y="0"/>
                          <a:ext cx="5943600" cy="0"/>
                        </a:xfrm>
                        <a:prstGeom prst="line">
                          <a:avLst/>
                        </a:prstGeom>
                        <a:ln w="12700">
                          <a:solidFill>
                            <a:srgbClr val="78BA2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51D4EF" id="Straight Connector 12" o:spid="_x0000_s1026" alt="Title: Office of Fleet and Asset Management Underline Graphic - Description: Office of Fleet and Asset Management Underline Graphic"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20.7pt" to="7in,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" strokecolor="#78ba23" strokeweight="1pt">
                <v:stroke joinstyle="miter"/>
              </v:line>
            </w:pict>
          </mc:Fallback>
        </mc:AlternateContent>
      </w:r>
      <w:r w:rsidR="1F06BD63" w:rsidRPr="006E7DD9">
        <w:t>Office of Fleet Asset Management</w:t>
      </w:r>
      <w:bookmarkEnd w:id="50"/>
    </w:p>
    <w:p w14:paraId="00415D46" w14:textId="77777777" w:rsidR="00D64404" w:rsidRPr="00D64404" w:rsidRDefault="00D64404" w:rsidP="00D64404">
      <w:pPr>
        <w:spacing w:line="276" w:lineRule="auto"/>
        <w:ind w:left="720"/>
        <w:rPr>
          <w:sz w:val="32"/>
          <w:szCs w:val="36"/>
          <w:lang w:val="en"/>
        </w:rPr>
      </w:pPr>
    </w:p>
    <w:p w14:paraId="71EA7DCB" w14:textId="77A5DD95" w:rsidR="0008547C" w:rsidRPr="0065422A" w:rsidRDefault="5B5770AC" w:rsidP="0065422A">
      <w:pPr>
        <w:spacing w:line="276" w:lineRule="auto"/>
        <w:ind w:left="720"/>
        <w:rPr>
          <w:rFonts w:eastAsia="Times New Roman" w:cstheme="majorBidi"/>
          <w:color w:val="000000" w:themeColor="text1"/>
          <w:lang w:val="en"/>
        </w:rPr>
      </w:pPr>
      <w:r w:rsidRPr="0065422A">
        <w:rPr>
          <w:rFonts w:eastAsia="Times New Roman" w:cstheme="majorBidi"/>
          <w:color w:val="000000" w:themeColor="text1"/>
          <w:lang w:val="en"/>
        </w:rPr>
        <w:t>The Office of Fleet and Asset Management (OFAM) provides statewide transportation and commute-related services with a customer-based focus. OFAM provides cost</w:t>
      </w:r>
      <w:r w:rsidR="003F3355">
        <w:rPr>
          <w:rFonts w:eastAsia="Times New Roman" w:cstheme="majorBidi"/>
          <w:color w:val="000000" w:themeColor="text1"/>
          <w:lang w:val="en"/>
        </w:rPr>
        <w:t>-</w:t>
      </w:r>
      <w:r w:rsidRPr="0065422A">
        <w:rPr>
          <w:rFonts w:eastAsia="Times New Roman" w:cstheme="majorBidi"/>
          <w:color w:val="000000" w:themeColor="text1"/>
          <w:lang w:val="en"/>
        </w:rPr>
        <w:t>effective vehicle services to meet the needs of state departments. OFAM is also responsible for the establishment, implementation, and maintenance of policies and procedures governing state owned mobile equipment. OFAM</w:t>
      </w:r>
      <w:r w:rsidR="0001536C" w:rsidRPr="0065422A">
        <w:rPr>
          <w:rFonts w:eastAsia="Times New Roman" w:cstheme="majorBidi"/>
          <w:color w:val="000000" w:themeColor="text1"/>
          <w:lang w:val="en"/>
        </w:rPr>
        <w:t>’</w:t>
      </w:r>
      <w:r w:rsidRPr="0065422A">
        <w:rPr>
          <w:rFonts w:eastAsia="Times New Roman" w:cstheme="majorBidi"/>
          <w:color w:val="000000" w:themeColor="text1"/>
          <w:lang w:val="en"/>
        </w:rPr>
        <w:t>s transportation</w:t>
      </w:r>
      <w:r w:rsidR="003F3355">
        <w:rPr>
          <w:rFonts w:eastAsia="Times New Roman" w:cstheme="majorBidi"/>
          <w:color w:val="000000" w:themeColor="text1"/>
          <w:lang w:val="en"/>
        </w:rPr>
        <w:noBreakHyphen/>
      </w:r>
      <w:r w:rsidRPr="0065422A">
        <w:rPr>
          <w:rFonts w:eastAsia="Times New Roman" w:cstheme="majorBidi"/>
          <w:color w:val="000000" w:themeColor="text1"/>
          <w:lang w:val="en"/>
        </w:rPr>
        <w:t>related services include long-term vehicle rentals, vehicle inspections, parking, fully managed travel contracts, vehicle acquisition and disposition, and consultation regarding automotive management issues. In addition to transportation and commute related services, OFAM administers the State Surplus Property and Reutilization Program, the Federal Surplus Property Program</w:t>
      </w:r>
      <w:r w:rsidR="000D4A4E" w:rsidRPr="0065422A">
        <w:rPr>
          <w:rFonts w:eastAsia="Times New Roman" w:cstheme="majorBidi"/>
          <w:color w:val="000000" w:themeColor="text1"/>
          <w:lang w:val="en"/>
        </w:rPr>
        <w:t>,</w:t>
      </w:r>
      <w:r w:rsidRPr="0065422A">
        <w:rPr>
          <w:rFonts w:eastAsia="Times New Roman" w:cstheme="majorBidi"/>
          <w:color w:val="000000" w:themeColor="text1"/>
          <w:lang w:val="en"/>
        </w:rPr>
        <w:t xml:space="preserve"> and offers client agencies quality supplemental storage through its Transit Storage Program.</w:t>
      </w:r>
    </w:p>
    <w:p w14:paraId="7D6E35DC" w14:textId="1DF70759" w:rsidR="004E6449" w:rsidRDefault="000E6D11" w:rsidP="00E309FB">
      <w:pPr>
        <w:spacing w:before="360" w:line="276" w:lineRule="auto"/>
        <w:ind w:left="720" w:hanging="900"/>
        <w:rPr>
          <w:rFonts w:eastAsia="Times New Roman" w:cstheme="majorBidi"/>
          <w:color w:val="000000"/>
          <w:lang w:val="en"/>
        </w:rPr>
      </w:pPr>
      <w:r>
        <w:rPr>
          <w:noProof/>
        </w:rPr>
        <mc:AlternateContent>
          <mc:Choice Requires="wps">
            <w:drawing>
              <wp:anchor distT="0" distB="0" distL="114300" distR="114300" simplePos="0" relativeHeight="251658274" behindDoc="0" locked="0" layoutInCell="1" allowOverlap="1" wp14:anchorId="378956BC" wp14:editId="452C043B">
                <wp:simplePos x="0" y="0"/>
                <wp:positionH relativeFrom="column">
                  <wp:posOffset>827794</wp:posOffset>
                </wp:positionH>
                <wp:positionV relativeFrom="paragraph">
                  <wp:posOffset>3729296</wp:posOffset>
                </wp:positionV>
                <wp:extent cx="5301103" cy="1220543"/>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301103" cy="1220543"/>
                        </a:xfrm>
                        <a:prstGeom prst="rect">
                          <a:avLst/>
                        </a:prstGeom>
                        <a:solidFill>
                          <a:schemeClr val="lt1"/>
                        </a:solidFill>
                        <a:ln w="6350">
                          <a:noFill/>
                        </a:ln>
                      </wps:spPr>
                      <wps:txbx>
                        <w:txbxContent>
                          <w:p w14:paraId="5F4AB8E1" w14:textId="174219E5" w:rsidR="00C74071" w:rsidRPr="00604A32" w:rsidRDefault="00C74071" w:rsidP="00145EDE">
                            <w:pPr>
                              <w:rPr>
                                <w:b/>
                                <w:bCs/>
                                <w:color w:val="262626" w:themeColor="text1" w:themeTint="D9"/>
                                <w:sz w:val="16"/>
                                <w:szCs w:val="16"/>
                              </w:rPr>
                            </w:pPr>
                            <w:r w:rsidRPr="00604A32">
                              <w:rPr>
                                <w:b/>
                                <w:bCs/>
                                <w:color w:val="262626" w:themeColor="text1" w:themeTint="D9"/>
                                <w:sz w:val="16"/>
                                <w:szCs w:val="16"/>
                              </w:rPr>
                              <w:t>Footnotes:</w:t>
                            </w:r>
                          </w:p>
                          <w:p w14:paraId="50A37198" w14:textId="3D8F1950" w:rsidR="00C74071" w:rsidRPr="00604A32" w:rsidRDefault="00C74071" w:rsidP="00145EDE">
                            <w:pPr>
                              <w:rPr>
                                <w:color w:val="262626" w:themeColor="text1" w:themeTint="D9"/>
                                <w:sz w:val="16"/>
                                <w:szCs w:val="16"/>
                              </w:rPr>
                            </w:pPr>
                            <w:r w:rsidRPr="00604A32">
                              <w:rPr>
                                <w:color w:val="262626" w:themeColor="text1" w:themeTint="D9"/>
                                <w:sz w:val="16"/>
                                <w:szCs w:val="16"/>
                              </w:rPr>
                              <w:t>*FY 2017-18 totals are from the Year End Program Summary. The Distributed Admin Total includes additional department Distributed Admin charges.</w:t>
                            </w:r>
                          </w:p>
                          <w:p w14:paraId="2949B69A" w14:textId="4202CE89" w:rsidR="00C74071" w:rsidRPr="00604A32" w:rsidRDefault="00C74071" w:rsidP="00145EDE">
                            <w:pPr>
                              <w:rPr>
                                <w:color w:val="262626" w:themeColor="text1" w:themeTint="D9"/>
                                <w:sz w:val="16"/>
                                <w:szCs w:val="16"/>
                              </w:rPr>
                            </w:pPr>
                            <w:r w:rsidRPr="00604A32">
                              <w:rPr>
                                <w:color w:val="262626" w:themeColor="text1" w:themeTint="D9"/>
                                <w:sz w:val="16"/>
                                <w:szCs w:val="16"/>
                              </w:rPr>
                              <w:t>**FY 2018-19 totals are from the Budget to Actuals Dashboard.</w:t>
                            </w:r>
                          </w:p>
                          <w:p w14:paraId="739C12DC" w14:textId="1AEBA58B" w:rsidR="00C74071" w:rsidRPr="00604A32" w:rsidRDefault="00C74071" w:rsidP="00145EDE">
                            <w:pPr>
                              <w:rPr>
                                <w:color w:val="262626" w:themeColor="text1" w:themeTint="D9"/>
                                <w:sz w:val="16"/>
                                <w:szCs w:val="16"/>
                              </w:rPr>
                            </w:pPr>
                            <w:r w:rsidRPr="00604A32">
                              <w:rPr>
                                <w:color w:val="262626" w:themeColor="text1" w:themeTint="D9"/>
                                <w:sz w:val="16"/>
                                <w:szCs w:val="16"/>
                              </w:rPr>
                              <w:t>***FY 2019-20 expenditure totals are from the 3rd Quarter Program Summary and Program’s COVID-19 reports, Revenue Totals are from Program's COVID-19 forecast.</w:t>
                            </w:r>
                          </w:p>
                          <w:p w14:paraId="204E64A3" w14:textId="73644659" w:rsidR="00C74071" w:rsidRPr="00604A32" w:rsidRDefault="00C74071" w:rsidP="00145EDE">
                            <w:pPr>
                              <w:rPr>
                                <w:color w:val="262626" w:themeColor="text1" w:themeTint="D9"/>
                                <w:sz w:val="16"/>
                                <w:szCs w:val="16"/>
                              </w:rPr>
                            </w:pPr>
                            <w:r w:rsidRPr="00604A32">
                              <w:rPr>
                                <w:color w:val="262626" w:themeColor="text1" w:themeTint="D9"/>
                                <w:sz w:val="16"/>
                                <w:szCs w:val="16"/>
                              </w:rPr>
                              <w:t>****FY 2020-21 and FY 2021-22 projections are based on the FY 2021-22 RCW.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956BC" id="Text Box 19" o:spid="_x0000_s1029" type="#_x0000_t202" style="position:absolute;left:0;text-align:left;margin-left:65.2pt;margin-top:293.65pt;width:417.4pt;height:96.1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" fillcolor="white [3201]" stroked="f" strokeweight=".5pt">
                <v:textbox>
                  <w:txbxContent>
                    <w:p w14:paraId="5F4AB8E1" w14:textId="174219E5" w:rsidR="00C74071" w:rsidRPr="00604A32" w:rsidRDefault="00C74071" w:rsidP="00145EDE">
                      <w:pPr>
                        <w:rPr>
                          <w:b/>
                          <w:bCs/>
                          <w:color w:val="262626" w:themeColor="text1" w:themeTint="D9"/>
                          <w:sz w:val="16"/>
                          <w:szCs w:val="16"/>
                        </w:rPr>
                      </w:pPr>
                      <w:r w:rsidRPr="00604A32">
                        <w:rPr>
                          <w:b/>
                          <w:bCs/>
                          <w:color w:val="262626" w:themeColor="text1" w:themeTint="D9"/>
                          <w:sz w:val="16"/>
                          <w:szCs w:val="16"/>
                        </w:rPr>
                        <w:t>Footnotes:</w:t>
                      </w:r>
                    </w:p>
                    <w:p w14:paraId="50A37198" w14:textId="3D8F1950" w:rsidR="00C74071" w:rsidRPr="00604A32" w:rsidRDefault="00C74071" w:rsidP="00145EDE">
                      <w:pPr>
                        <w:rPr>
                          <w:color w:val="262626" w:themeColor="text1" w:themeTint="D9"/>
                          <w:sz w:val="16"/>
                          <w:szCs w:val="16"/>
                        </w:rPr>
                      </w:pPr>
                      <w:r w:rsidRPr="00604A32">
                        <w:rPr>
                          <w:color w:val="262626" w:themeColor="text1" w:themeTint="D9"/>
                          <w:sz w:val="16"/>
                          <w:szCs w:val="16"/>
                        </w:rPr>
                        <w:t>*FY 2017-18 totals are from the Year End Program Summary. The Distributed Admin Total includes additional department Distributed Admin charges.</w:t>
                      </w:r>
                    </w:p>
                    <w:p w14:paraId="2949B69A" w14:textId="4202CE89" w:rsidR="00C74071" w:rsidRPr="00604A32" w:rsidRDefault="00C74071" w:rsidP="00145EDE">
                      <w:pPr>
                        <w:rPr>
                          <w:color w:val="262626" w:themeColor="text1" w:themeTint="D9"/>
                          <w:sz w:val="16"/>
                          <w:szCs w:val="16"/>
                        </w:rPr>
                      </w:pPr>
                      <w:r w:rsidRPr="00604A32">
                        <w:rPr>
                          <w:color w:val="262626" w:themeColor="text1" w:themeTint="D9"/>
                          <w:sz w:val="16"/>
                          <w:szCs w:val="16"/>
                        </w:rPr>
                        <w:t>**FY 2018-19 totals are from the Budget to Actuals Dashboard.</w:t>
                      </w:r>
                    </w:p>
                    <w:p w14:paraId="739C12DC" w14:textId="1AEBA58B" w:rsidR="00C74071" w:rsidRPr="00604A32" w:rsidRDefault="00C74071" w:rsidP="00145EDE">
                      <w:pPr>
                        <w:rPr>
                          <w:color w:val="262626" w:themeColor="text1" w:themeTint="D9"/>
                          <w:sz w:val="16"/>
                          <w:szCs w:val="16"/>
                        </w:rPr>
                      </w:pPr>
                      <w:r w:rsidRPr="00604A32">
                        <w:rPr>
                          <w:color w:val="262626" w:themeColor="text1" w:themeTint="D9"/>
                          <w:sz w:val="16"/>
                          <w:szCs w:val="16"/>
                        </w:rPr>
                        <w:t>***FY 2019-20 expenditure totals are from the 3rd Quarter Program Summary and Program’s COVID-19 reports, Revenue Totals are from Program's COVID-19 forecast.</w:t>
                      </w:r>
                    </w:p>
                    <w:p w14:paraId="204E64A3" w14:textId="73644659" w:rsidR="00C74071" w:rsidRPr="00604A32" w:rsidRDefault="00C74071" w:rsidP="00145EDE">
                      <w:pPr>
                        <w:rPr>
                          <w:color w:val="262626" w:themeColor="text1" w:themeTint="D9"/>
                          <w:sz w:val="16"/>
                          <w:szCs w:val="16"/>
                        </w:rPr>
                      </w:pPr>
                      <w:r w:rsidRPr="00604A32">
                        <w:rPr>
                          <w:color w:val="262626" w:themeColor="text1" w:themeTint="D9"/>
                          <w:sz w:val="16"/>
                          <w:szCs w:val="16"/>
                        </w:rPr>
                        <w:t>****FY 2020-21 and FY 2021-22 projections are based on the FY 2021-22 RCW.</w:t>
                      </w:r>
                    </w:p>
                  </w:txbxContent>
                </v:textbox>
              </v:shape>
            </w:pict>
          </mc:Fallback>
        </mc:AlternateContent>
      </w:r>
      <w:r w:rsidR="00533CCC">
        <w:rPr>
          <w:noProof/>
        </w:rPr>
        <mc:AlternateContent>
          <mc:Choice Requires="wps">
            <w:drawing>
              <wp:anchor distT="0" distB="0" distL="114300" distR="114300" simplePos="0" relativeHeight="251666469" behindDoc="0" locked="0" layoutInCell="1" allowOverlap="1" wp14:anchorId="3B5B81BB" wp14:editId="482B1FBB">
                <wp:simplePos x="0" y="0"/>
                <wp:positionH relativeFrom="column">
                  <wp:posOffset>916414</wp:posOffset>
                </wp:positionH>
                <wp:positionV relativeFrom="paragraph">
                  <wp:posOffset>3721240</wp:posOffset>
                </wp:positionV>
                <wp:extent cx="5236090" cy="0"/>
                <wp:effectExtent l="0" t="0" r="0" b="0"/>
                <wp:wrapNone/>
                <wp:docPr id="62" name="Straight Connector 62" descr="OFAM Expenditures by Category Underline Graphic" title="OFAM Expenditures by Category Underline Graphic"/>
                <wp:cNvGraphicFramePr/>
                <a:graphic xmlns:a="http://schemas.openxmlformats.org/drawingml/2006/main">
                  <a:graphicData uri="http://schemas.microsoft.com/office/word/2010/wordprocessingShape">
                    <wps:wsp>
                      <wps:cNvCnPr/>
                      <wps:spPr>
                        <a:xfrm>
                          <a:off x="0" y="0"/>
                          <a:ext cx="52360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089FB6" id="Straight Connector 62" o:spid="_x0000_s1026" alt="Title: OFAM Expenditures by Category Underline Graphic - Description: OFAM Expenditures by Category Underline Graphic" style="position:absolute;z-index:251666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15pt,293pt" to="48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" strokecolor="#4472c4 [3204]" strokeweight=".5pt">
                <v:stroke joinstyle="miter"/>
              </v:line>
            </w:pict>
          </mc:Fallback>
        </mc:AlternateContent>
      </w:r>
      <w:r w:rsidR="00613297">
        <w:rPr>
          <w:noProof/>
        </w:rPr>
        <w:drawing>
          <wp:inline distT="0" distB="0" distL="0" distR="0" wp14:anchorId="1FD161B1" wp14:editId="2A0C64ED">
            <wp:extent cx="7022592" cy="3511296"/>
            <wp:effectExtent l="0" t="0" r="6985" b="0"/>
            <wp:docPr id="20" name="Picture 20" descr="Please contact O-F-S for additional details." title="OFAM Expenditures by Category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4">
                      <a:extLst>
                        <a:ext uri="{28A0092B-C50C-407E-A947-70E740481C1C}">
                          <a14:useLocalDpi xmlns:a14="http://schemas.microsoft.com/office/drawing/2010/main" val="0"/>
                        </a:ext>
                      </a:extLst>
                    </a:blip>
                    <a:stretch>
                      <a:fillRect/>
                    </a:stretch>
                  </pic:blipFill>
                  <pic:spPr>
                    <a:xfrm>
                      <a:off x="0" y="0"/>
                      <a:ext cx="7022592" cy="3511296"/>
                    </a:xfrm>
                    <a:prstGeom prst="rect">
                      <a:avLst/>
                    </a:prstGeom>
                  </pic:spPr>
                </pic:pic>
              </a:graphicData>
            </a:graphic>
          </wp:inline>
        </w:drawing>
      </w:r>
    </w:p>
    <w:p w14:paraId="018CCA68" w14:textId="69260FA4" w:rsidR="00145EDE" w:rsidRDefault="00145EDE" w:rsidP="199BC4A6">
      <w:pPr>
        <w:spacing w:before="360" w:line="276" w:lineRule="auto"/>
        <w:ind w:left="720"/>
        <w:rPr>
          <w:rFonts w:eastAsia="Times New Roman" w:cstheme="majorBidi"/>
          <w:color w:val="000000"/>
          <w:lang w:val="en"/>
        </w:rPr>
      </w:pPr>
    </w:p>
    <w:p w14:paraId="12D317E9" w14:textId="636CFC31" w:rsidR="00145EDE" w:rsidRDefault="00145EDE" w:rsidP="199BC4A6">
      <w:pPr>
        <w:spacing w:before="360" w:line="276" w:lineRule="auto"/>
        <w:ind w:left="720"/>
        <w:rPr>
          <w:rFonts w:eastAsia="Times New Roman" w:cstheme="majorBidi"/>
          <w:color w:val="000000"/>
          <w:lang w:val="en"/>
        </w:rPr>
      </w:pPr>
    </w:p>
    <w:p w14:paraId="51DE3940" w14:textId="6F595087" w:rsidR="00E309FB" w:rsidRDefault="00E309FB">
      <w:pPr>
        <w:rPr>
          <w:rFonts w:eastAsia="Times New Roman" w:cstheme="majorBidi"/>
          <w:b/>
          <w:color w:val="92D050"/>
          <w:sz w:val="26"/>
          <w:szCs w:val="26"/>
        </w:rPr>
      </w:pPr>
      <w:bookmarkStart w:id="51" w:name="_Toc16760470"/>
      <w:bookmarkStart w:id="52" w:name="_Toc19023041"/>
      <w:bookmarkStart w:id="53" w:name="_Toc19023191"/>
      <w:bookmarkStart w:id="54" w:name="_Toc19023624"/>
      <w:r>
        <w:rPr>
          <w:rFonts w:eastAsia="Times New Roman"/>
          <w:color w:val="92D050"/>
        </w:rPr>
        <w:br w:type="page"/>
      </w:r>
    </w:p>
    <w:p w14:paraId="1FAFF684" w14:textId="28BD0D2C" w:rsidR="00C5073F" w:rsidRPr="00FB0363" w:rsidRDefault="00805F09" w:rsidP="00E553F8">
      <w:pPr>
        <w:pStyle w:val="Heading2"/>
        <w:rPr>
          <w:rFonts w:eastAsia="Times New Roman"/>
          <w:color w:val="92D050"/>
        </w:rPr>
      </w:pPr>
      <w:r w:rsidRPr="00FB0363">
        <w:rPr>
          <w:rFonts w:eastAsia="Times New Roman"/>
          <w:color w:val="92D050"/>
        </w:rPr>
        <w:lastRenderedPageBreak/>
        <w:t xml:space="preserve">Material Changes to </w:t>
      </w:r>
      <w:r w:rsidR="00831D0F">
        <w:rPr>
          <w:rFonts w:eastAsia="Times New Roman"/>
          <w:color w:val="92D050"/>
        </w:rPr>
        <w:t xml:space="preserve">OFAM </w:t>
      </w:r>
      <w:r w:rsidRPr="00FB0363">
        <w:rPr>
          <w:rFonts w:eastAsia="Times New Roman"/>
          <w:color w:val="92D050"/>
        </w:rPr>
        <w:t>Rates Assumption</w:t>
      </w:r>
      <w:r w:rsidR="00A00578">
        <w:rPr>
          <w:rFonts w:eastAsia="Times New Roman"/>
          <w:color w:val="92D050"/>
        </w:rPr>
        <w:t>s</w:t>
      </w:r>
      <w:bookmarkEnd w:id="51"/>
      <w:bookmarkEnd w:id="52"/>
      <w:bookmarkEnd w:id="53"/>
      <w:bookmarkEnd w:id="54"/>
    </w:p>
    <w:p w14:paraId="40B78897" w14:textId="77777777" w:rsidR="00185285" w:rsidRPr="00185285" w:rsidRDefault="00185285" w:rsidP="00185285"/>
    <w:p w14:paraId="25AEAC64" w14:textId="588BBBEC" w:rsidR="00185285" w:rsidRPr="00185285" w:rsidRDefault="00185285" w:rsidP="00185285">
      <w:pPr>
        <w:pStyle w:val="Heading3"/>
      </w:pPr>
      <w:r w:rsidRPr="00185285">
        <w:t>Budget Letter for Employer Retirement Contributions (C</w:t>
      </w:r>
      <w:r w:rsidR="00776E56">
        <w:t xml:space="preserve">ontrol </w:t>
      </w:r>
      <w:r w:rsidRPr="00185285">
        <w:t>S</w:t>
      </w:r>
      <w:r w:rsidR="00776E56">
        <w:t>ection</w:t>
      </w:r>
      <w:r w:rsidRPr="00185285">
        <w:t xml:space="preserve"> 3.60)</w:t>
      </w:r>
    </w:p>
    <w:p w14:paraId="391838FE" w14:textId="33399D39" w:rsidR="00185285" w:rsidRDefault="007D0A56" w:rsidP="00192167">
      <w:pPr>
        <w:spacing w:line="276" w:lineRule="auto"/>
        <w:ind w:left="720"/>
      </w:pPr>
      <w:r w:rsidRPr="007D0A56">
        <w:t xml:space="preserve">This Budget Letter instructs departments to process budget adjustments for employee retirement as prescribed by Control Section 3.60 of the Budget Act. Retirement rates are projected to increase by 1.4 </w:t>
      </w:r>
      <w:r w:rsidRPr="003103FE">
        <w:rPr>
          <w:lang w:val="en"/>
        </w:rPr>
        <w:t>The projected budgetary increase is approximately $</w:t>
      </w:r>
      <w:r>
        <w:rPr>
          <w:lang w:val="en"/>
        </w:rPr>
        <w:t>10</w:t>
      </w:r>
      <w:r w:rsidR="009E5990">
        <w:rPr>
          <w:lang w:val="en"/>
        </w:rPr>
        <w:t>3,000</w:t>
      </w:r>
      <w:r w:rsidRPr="003103FE">
        <w:rPr>
          <w:lang w:val="en"/>
        </w:rPr>
        <w:t xml:space="preserve"> in both </w:t>
      </w:r>
      <w:r>
        <w:rPr>
          <w:lang w:val="en"/>
        </w:rPr>
        <w:t>FY</w:t>
      </w:r>
      <w:r w:rsidRPr="003103FE">
        <w:rPr>
          <w:lang w:val="en"/>
        </w:rPr>
        <w:t xml:space="preserve"> </w:t>
      </w:r>
      <w:r>
        <w:rPr>
          <w:lang w:val="en"/>
        </w:rPr>
        <w:t>2020-21 and 2021-22</w:t>
      </w:r>
      <w:r w:rsidRPr="003103FE">
        <w:rPr>
          <w:lang w:val="en"/>
        </w:rPr>
        <w:t>.</w:t>
      </w:r>
    </w:p>
    <w:p w14:paraId="107ED329" w14:textId="77777777" w:rsidR="00185285" w:rsidRPr="00185285" w:rsidRDefault="00185285" w:rsidP="00185285">
      <w:pPr>
        <w:ind w:left="720"/>
      </w:pPr>
    </w:p>
    <w:p w14:paraId="4AA2FE4A" w14:textId="77777777" w:rsidR="00D500B5" w:rsidRPr="00CB2001" w:rsidRDefault="00D500B5" w:rsidP="00D500B5">
      <w:pPr>
        <w:pStyle w:val="Heading3"/>
      </w:pPr>
      <w:r w:rsidRPr="00CB2001">
        <w:t>Budget Letter for Employee Compensation Adjustments (</w:t>
      </w:r>
      <w:r>
        <w:t xml:space="preserve">Item </w:t>
      </w:r>
      <w:r w:rsidRPr="00CB2001">
        <w:t>9800)</w:t>
      </w:r>
    </w:p>
    <w:p w14:paraId="6A0230F3" w14:textId="03B17C34" w:rsidR="00D500B5" w:rsidRDefault="00D500B5" w:rsidP="00D500B5">
      <w:pPr>
        <w:spacing w:line="276" w:lineRule="auto"/>
        <w:ind w:left="720"/>
      </w:pPr>
      <w:r w:rsidRPr="00CB2001">
        <w:t xml:space="preserve">This Budget Letter instructs departments to process budget adjustments for salaries and wages as prescribed by bargaining unit contract agreements as well as projected health and dental benefits adjustments. The projected budgetary increase </w:t>
      </w:r>
      <w:r w:rsidR="001B79D0">
        <w:t>for OFAM is</w:t>
      </w:r>
      <w:r w:rsidRPr="00CB2001">
        <w:t xml:space="preserve"> </w:t>
      </w:r>
      <w:r w:rsidR="001B79D0">
        <w:t>$234,000</w:t>
      </w:r>
      <w:r w:rsidRPr="00CB2001">
        <w:t xml:space="preserve"> in </w:t>
      </w:r>
      <w:r>
        <w:t>FY</w:t>
      </w:r>
      <w:r w:rsidRPr="00CB2001">
        <w:t xml:space="preserve"> 2020-21 and $</w:t>
      </w:r>
      <w:r w:rsidR="001B79D0">
        <w:t>475,000</w:t>
      </w:r>
      <w:r w:rsidRPr="00CB2001">
        <w:t xml:space="preserve"> in </w:t>
      </w:r>
      <w:r>
        <w:t xml:space="preserve">FY </w:t>
      </w:r>
      <w:r w:rsidRPr="00CB2001">
        <w:t>2021-22.</w:t>
      </w:r>
    </w:p>
    <w:p w14:paraId="7D255B4A" w14:textId="77777777" w:rsidR="00185285" w:rsidRPr="00604A32" w:rsidRDefault="00185285" w:rsidP="00185285">
      <w:pPr>
        <w:ind w:left="720"/>
        <w:rPr>
          <w:highlight w:val="yellow"/>
        </w:rPr>
      </w:pPr>
    </w:p>
    <w:p w14:paraId="41803424" w14:textId="58421F50" w:rsidR="00185285" w:rsidRPr="00185285" w:rsidRDefault="00185285" w:rsidP="00185285">
      <w:pPr>
        <w:pStyle w:val="Heading3"/>
      </w:pPr>
      <w:r w:rsidRPr="00185285">
        <w:t>Statewide General Administrative Expenditures (Pro Rata)</w:t>
      </w:r>
    </w:p>
    <w:p w14:paraId="6E5D1ABF" w14:textId="7FEC7C87" w:rsidR="00185285" w:rsidRDefault="00185285" w:rsidP="00192167">
      <w:pPr>
        <w:spacing w:line="276" w:lineRule="auto"/>
        <w:ind w:left="720"/>
      </w:pPr>
      <w:r w:rsidRPr="00185285">
        <w:t>Pro Rata in</w:t>
      </w:r>
      <w:r w:rsidR="007D0A56">
        <w:t xml:space="preserve"> FY</w:t>
      </w:r>
      <w:r w:rsidRPr="00185285">
        <w:t xml:space="preserve"> 2020-21 for OFAM is $2,387,000. DGS Budgets and Planning Section projects an increase of 5.4 percent in Pro Rata for </w:t>
      </w:r>
      <w:r w:rsidR="007D0A56">
        <w:t xml:space="preserve">FY </w:t>
      </w:r>
      <w:r w:rsidRPr="00185285">
        <w:t xml:space="preserve">2021-22 which is an additional $129,000. </w:t>
      </w:r>
    </w:p>
    <w:p w14:paraId="4BCA245D" w14:textId="77777777" w:rsidR="00185285" w:rsidRPr="00185285" w:rsidRDefault="00185285" w:rsidP="00185285">
      <w:pPr>
        <w:ind w:left="720"/>
      </w:pPr>
    </w:p>
    <w:p w14:paraId="7D75AD72" w14:textId="77777777" w:rsidR="003400B4" w:rsidRPr="00194F9F" w:rsidRDefault="003400B4" w:rsidP="003400B4">
      <w:pPr>
        <w:pStyle w:val="Heading3"/>
        <w:spacing w:before="0"/>
        <w:rPr>
          <w:rFonts w:eastAsia="Times New Roman"/>
        </w:rPr>
      </w:pPr>
      <w:r>
        <w:rPr>
          <w:rFonts w:eastAsia="Times New Roman"/>
        </w:rPr>
        <w:t>Personal Leave Program 2020 (PLP 2020)</w:t>
      </w:r>
    </w:p>
    <w:p w14:paraId="268BE075" w14:textId="77777777" w:rsidR="003400B4" w:rsidRPr="00185285" w:rsidRDefault="003400B4" w:rsidP="003400B4">
      <w:pPr>
        <w:spacing w:line="276" w:lineRule="auto"/>
        <w:ind w:left="720"/>
      </w:pPr>
      <w:r>
        <w:t xml:space="preserve">Reflected in rates is a salaries and wages reduction of 9.23% in </w:t>
      </w:r>
      <w:r w:rsidRPr="00194F9F">
        <w:t xml:space="preserve">both </w:t>
      </w:r>
      <w:r>
        <w:t>FY</w:t>
      </w:r>
      <w:r w:rsidRPr="00194F9F">
        <w:t xml:space="preserve"> 2020-21 and 2021-22</w:t>
      </w:r>
      <w:r>
        <w:t xml:space="preserve"> in response to the economic uncertainty caused by the COVID-19 pandemic to achieve state-wide budget savings.</w:t>
      </w:r>
    </w:p>
    <w:p w14:paraId="257C3BF6" w14:textId="73DE661C" w:rsidR="00185285" w:rsidRPr="003D2AF1" w:rsidRDefault="00185285" w:rsidP="003D2AF1">
      <w:pPr>
        <w:ind w:left="720"/>
        <w:rPr>
          <w:szCs w:val="36"/>
        </w:rPr>
      </w:pPr>
    </w:p>
    <w:p w14:paraId="1F52D08E" w14:textId="311E2A7E" w:rsidR="008E0BBC" w:rsidRDefault="008E0BBC">
      <w:bookmarkStart w:id="55" w:name="_Toc16760474"/>
      <w:bookmarkStart w:id="56" w:name="_Toc19023045"/>
      <w:bookmarkStart w:id="57" w:name="_Toc19023195"/>
      <w:bookmarkStart w:id="58" w:name="_Toc19023628"/>
      <w:r>
        <w:br w:type="page"/>
      </w:r>
    </w:p>
    <w:p w14:paraId="6F2BFBC2" w14:textId="4621ABBA" w:rsidR="006A4A9B" w:rsidRPr="00FB0363" w:rsidRDefault="004810E4" w:rsidP="00E553F8">
      <w:pPr>
        <w:pStyle w:val="Heading2"/>
        <w:rPr>
          <w:color w:val="92D050"/>
        </w:rPr>
      </w:pPr>
      <w:r w:rsidRPr="00FB0363">
        <w:rPr>
          <w:color w:val="92D050"/>
        </w:rPr>
        <w:lastRenderedPageBreak/>
        <w:t>OFAM Rates</w:t>
      </w:r>
      <w:bookmarkEnd w:id="55"/>
      <w:bookmarkEnd w:id="56"/>
      <w:bookmarkEnd w:id="57"/>
      <w:bookmarkEnd w:id="58"/>
    </w:p>
    <w:p w14:paraId="72E3A654" w14:textId="77777777" w:rsidR="007501A5" w:rsidRPr="00E309FB" w:rsidRDefault="007501A5" w:rsidP="00E309FB">
      <w:pPr>
        <w:ind w:left="720"/>
        <w:rPr>
          <w:rFonts w:cstheme="majorHAnsi"/>
        </w:rPr>
      </w:pPr>
    </w:p>
    <w:p w14:paraId="0F855BEB" w14:textId="7AE5FB97" w:rsidR="00805F09" w:rsidRPr="00B516FE" w:rsidRDefault="00805F09" w:rsidP="00B516FE">
      <w:pPr>
        <w:pStyle w:val="Heading3"/>
      </w:pPr>
      <w:bookmarkStart w:id="59" w:name="_Toc16240397"/>
      <w:bookmarkStart w:id="60" w:name="_Toc16240599"/>
      <w:bookmarkStart w:id="61" w:name="_Toc16242819"/>
      <w:bookmarkStart w:id="62" w:name="_Toc16503411"/>
      <w:bookmarkStart w:id="63" w:name="_Toc16760475"/>
      <w:bookmarkStart w:id="64" w:name="_Toc19023046"/>
      <w:bookmarkStart w:id="65" w:name="_Toc19023196"/>
      <w:bookmarkStart w:id="66" w:name="_Toc19023629"/>
      <w:r w:rsidRPr="00B516FE">
        <w:t>Fleet Asset Management Program</w:t>
      </w:r>
      <w:bookmarkEnd w:id="59"/>
      <w:bookmarkEnd w:id="60"/>
      <w:bookmarkEnd w:id="61"/>
      <w:bookmarkEnd w:id="62"/>
      <w:bookmarkEnd w:id="63"/>
      <w:bookmarkEnd w:id="64"/>
      <w:bookmarkEnd w:id="65"/>
      <w:bookmarkEnd w:id="66"/>
      <w:r w:rsidR="000D4A4E">
        <w:t xml:space="preserve"> (FAMS)</w:t>
      </w:r>
    </w:p>
    <w:p w14:paraId="653BB35D" w14:textId="793B8FC8" w:rsidR="00FA27BF" w:rsidRPr="00FA27BF" w:rsidRDefault="00FA27BF" w:rsidP="00FA27BF">
      <w:pPr>
        <w:ind w:left="720"/>
        <w:rPr>
          <w:lang w:val="en"/>
        </w:rPr>
      </w:pPr>
      <w:r w:rsidRPr="00FA27BF">
        <w:rPr>
          <w:lang w:val="en"/>
        </w:rPr>
        <w:t>The FAMS is charged with the responsibility of overseeing the state fleet in accordance with laws and mandates.</w:t>
      </w:r>
    </w:p>
    <w:p w14:paraId="3E5CDC3D" w14:textId="77777777" w:rsidR="00FA27BF" w:rsidRPr="00FA27BF" w:rsidRDefault="00FA27BF" w:rsidP="00FA27BF">
      <w:pPr>
        <w:pStyle w:val="ListParagraph"/>
        <w:spacing w:line="276" w:lineRule="auto"/>
        <w:rPr>
          <w:rFonts w:cstheme="majorHAnsi"/>
          <w:bCs/>
          <w:szCs w:val="32"/>
          <w:lang w:val="en"/>
        </w:rPr>
      </w:pPr>
    </w:p>
    <w:p w14:paraId="7E8A848E" w14:textId="7EDE8B35" w:rsidR="005A3A45" w:rsidRDefault="00FA27BF" w:rsidP="00FA27BF">
      <w:pPr>
        <w:ind w:left="720"/>
        <w:rPr>
          <w:lang w:val="en"/>
        </w:rPr>
      </w:pPr>
      <w:r w:rsidRPr="00FA27BF">
        <w:rPr>
          <w:lang w:val="en"/>
        </w:rPr>
        <w:t xml:space="preserve">State agencies report fleet data to OFAM which provides fleet analysis and reports to the administration, legislature and the public. OFAM Inspection Services staff provide periodic and on-demand inspections of mobile equipment to ensure safety and contract oversight of mechanical services, equipment modifications, and repair work performed by private vendors. The program also oversees/performs accident inspections on behalf of the Office of Risk and Insurance Management, develops statewide fleet policy, implements federal fleet rules statewide, investigates and approves/denies vehicle acquisition and disposal requests, provides statewide fleet management consultation, and authorizes repairs by vendors throughout the </w:t>
      </w:r>
      <w:r w:rsidR="003F3355">
        <w:rPr>
          <w:lang w:val="en"/>
        </w:rPr>
        <w:t>S</w:t>
      </w:r>
      <w:r w:rsidRPr="00FA27BF">
        <w:rPr>
          <w:lang w:val="en"/>
        </w:rPr>
        <w:t>tate.</w:t>
      </w:r>
    </w:p>
    <w:p w14:paraId="7963E446" w14:textId="77777777" w:rsidR="00FA27BF" w:rsidRPr="005A3A45" w:rsidRDefault="00FA27BF" w:rsidP="00FA27BF">
      <w:pPr>
        <w:ind w:left="720"/>
        <w:rPr>
          <w:sz w:val="12"/>
          <w:lang w:val="en"/>
        </w:rPr>
      </w:pPr>
    </w:p>
    <w:p w14:paraId="06CBF82C" w14:textId="1B6AD182" w:rsidR="00805F09" w:rsidRPr="00B516FE" w:rsidRDefault="00805F09" w:rsidP="00B516FE">
      <w:pPr>
        <w:pStyle w:val="Heading3"/>
      </w:pPr>
      <w:bookmarkStart w:id="67" w:name="_Toc16240398"/>
      <w:bookmarkStart w:id="68" w:name="_Toc16240600"/>
      <w:bookmarkStart w:id="69" w:name="_Toc16242820"/>
      <w:bookmarkStart w:id="70" w:name="_Toc16503412"/>
      <w:bookmarkStart w:id="71" w:name="_Toc16760476"/>
      <w:bookmarkStart w:id="72" w:name="_Toc19023197"/>
      <w:bookmarkStart w:id="73" w:name="_Toc19023630"/>
      <w:r w:rsidRPr="00B516FE">
        <w:t>Vehicle Decommissioning and Disposition</w:t>
      </w:r>
      <w:bookmarkEnd w:id="67"/>
      <w:bookmarkEnd w:id="68"/>
      <w:bookmarkEnd w:id="69"/>
      <w:bookmarkEnd w:id="70"/>
      <w:bookmarkEnd w:id="71"/>
      <w:bookmarkEnd w:id="72"/>
      <w:bookmarkEnd w:id="73"/>
    </w:p>
    <w:p w14:paraId="6C5A058C" w14:textId="65821D5A" w:rsidR="00805F09" w:rsidRDefault="00FA27BF" w:rsidP="00FA27BF">
      <w:pPr>
        <w:ind w:left="720"/>
        <w:rPr>
          <w:lang w:val="en"/>
        </w:rPr>
      </w:pPr>
      <w:r w:rsidRPr="00FA27BF">
        <w:rPr>
          <w:lang w:val="en"/>
        </w:rPr>
        <w:t xml:space="preserve">OFAM provides state agencies and departments with decommissioning and disposition services for vehicles or equipment when they are no longer needed or cost-effective to operate and are sold at surplus auctions. Decommissioning services, which are performed by DGS staff, includes removal and disposal of license plates, Vehicle Identification Number (VIN) verification, vehicle cleaning, removal of state decals, and vehicle safety inspections. Disposition services include staffing live auctions, fleet analysis, scheduling services, posting online auctions, security fees, and auctioneer fees. Disposal may be made by live public auction, online public auction, sealed bid, field sale, </w:t>
      </w:r>
      <w:r w:rsidR="00787A6B" w:rsidRPr="00FA27BF">
        <w:rPr>
          <w:lang w:val="en"/>
        </w:rPr>
        <w:t>reutilization,</w:t>
      </w:r>
      <w:r w:rsidRPr="00FA27BF">
        <w:rPr>
          <w:lang w:val="en"/>
        </w:rPr>
        <w:t xml:space="preserve"> or transfer of a vehicle between agencies. The disposal method is determined by using the most cost-effective method to the State.</w:t>
      </w:r>
    </w:p>
    <w:p w14:paraId="477FFF0B" w14:textId="77777777" w:rsidR="00FA27BF" w:rsidRPr="00556B62" w:rsidRDefault="00FA27BF" w:rsidP="00FA27BF">
      <w:pPr>
        <w:ind w:left="720"/>
        <w:rPr>
          <w:sz w:val="12"/>
        </w:rPr>
      </w:pPr>
    </w:p>
    <w:p w14:paraId="5493C11F" w14:textId="0CEBE061" w:rsidR="00805F09" w:rsidRPr="00A44402" w:rsidRDefault="00805F09" w:rsidP="00B516FE">
      <w:pPr>
        <w:pStyle w:val="Heading3"/>
      </w:pPr>
      <w:bookmarkStart w:id="74" w:name="_Toc16240399"/>
      <w:bookmarkStart w:id="75" w:name="_Toc16240601"/>
      <w:bookmarkStart w:id="76" w:name="_Toc16242821"/>
      <w:bookmarkStart w:id="77" w:name="_Toc16503413"/>
      <w:bookmarkStart w:id="78" w:name="_Toc16760477"/>
      <w:bookmarkStart w:id="79" w:name="_Toc19023198"/>
      <w:bookmarkStart w:id="80" w:name="_Toc19023631"/>
      <w:r w:rsidRPr="00B516FE">
        <w:t>Transit Storage Program (TSP)</w:t>
      </w:r>
      <w:bookmarkEnd w:id="74"/>
      <w:bookmarkEnd w:id="75"/>
      <w:bookmarkEnd w:id="76"/>
      <w:bookmarkEnd w:id="77"/>
      <w:bookmarkEnd w:id="78"/>
      <w:bookmarkEnd w:id="79"/>
      <w:bookmarkEnd w:id="80"/>
    </w:p>
    <w:p w14:paraId="726D6432" w14:textId="4BAD030D" w:rsidR="00805F09" w:rsidRDefault="00FA27BF" w:rsidP="00FA27BF">
      <w:pPr>
        <w:ind w:left="720"/>
        <w:rPr>
          <w:lang w:val="en"/>
        </w:rPr>
      </w:pPr>
      <w:r w:rsidRPr="00FA27BF">
        <w:rPr>
          <w:lang w:val="en"/>
        </w:rPr>
        <w:t xml:space="preserve">TSP provides low cost warehouse storage services for state agencies. Located in Sacramento, TSP can provide either pallet racking or high security storage. Material can be delivered to the warehouse or received directly from the supplier. There are no access fees, only a storage rate based on the number of cubic feet of storage. Services include unloading, storing, </w:t>
      </w:r>
      <w:r w:rsidR="00787A6B" w:rsidRPr="00FA27BF">
        <w:rPr>
          <w:lang w:val="en"/>
        </w:rPr>
        <w:t>tracking,</w:t>
      </w:r>
      <w:r w:rsidRPr="00FA27BF">
        <w:rPr>
          <w:lang w:val="en"/>
        </w:rPr>
        <w:t xml:space="preserve"> and reloading of customer property</w:t>
      </w:r>
      <w:r w:rsidR="00787A6B" w:rsidRPr="00FA27BF">
        <w:rPr>
          <w:lang w:val="en"/>
        </w:rPr>
        <w:t xml:space="preserve">. </w:t>
      </w:r>
    </w:p>
    <w:p w14:paraId="05A3004A" w14:textId="77777777" w:rsidR="00FA27BF" w:rsidRPr="00556B62" w:rsidRDefault="00FA27BF" w:rsidP="00FA27BF">
      <w:pPr>
        <w:ind w:left="720"/>
        <w:rPr>
          <w:sz w:val="12"/>
        </w:rPr>
      </w:pPr>
    </w:p>
    <w:p w14:paraId="69A9D416" w14:textId="57CEA3C8" w:rsidR="00805F09" w:rsidRPr="00B516FE" w:rsidRDefault="00805F09" w:rsidP="00B516FE">
      <w:pPr>
        <w:pStyle w:val="Heading3"/>
      </w:pPr>
      <w:bookmarkStart w:id="81" w:name="_Toc16240400"/>
      <w:bookmarkStart w:id="82" w:name="_Toc16240602"/>
      <w:bookmarkStart w:id="83" w:name="_Toc16242822"/>
      <w:bookmarkStart w:id="84" w:name="_Toc16503414"/>
      <w:bookmarkStart w:id="85" w:name="_Toc16760478"/>
      <w:bookmarkStart w:id="86" w:name="_Toc19023199"/>
      <w:bookmarkStart w:id="87" w:name="_Toc19023632"/>
      <w:r w:rsidRPr="00B516FE">
        <w:t>State Surplus Property</w:t>
      </w:r>
      <w:bookmarkEnd w:id="81"/>
      <w:bookmarkEnd w:id="82"/>
      <w:bookmarkEnd w:id="83"/>
      <w:bookmarkEnd w:id="84"/>
      <w:bookmarkEnd w:id="85"/>
      <w:r w:rsidRPr="00B516FE">
        <w:t xml:space="preserve"> </w:t>
      </w:r>
      <w:r w:rsidR="001664A6">
        <w:t>Program (SSPP)</w:t>
      </w:r>
      <w:bookmarkEnd w:id="86"/>
      <w:bookmarkEnd w:id="87"/>
    </w:p>
    <w:p w14:paraId="410F60A5" w14:textId="475ADF24" w:rsidR="004E3842" w:rsidRDefault="00FA27BF" w:rsidP="00805F09">
      <w:pPr>
        <w:ind w:left="720"/>
      </w:pPr>
      <w:r w:rsidRPr="00FA27BF">
        <w:t>SSPP is responsible for the proper disposition of all state-owned surplus property. Surplus property that is reusable and cannot be placed within another state agency is made available through online auctions</w:t>
      </w:r>
      <w:r w:rsidR="00787A6B" w:rsidRPr="00FA27BF">
        <w:t xml:space="preserve">. </w:t>
      </w:r>
      <w:r w:rsidRPr="00FA27BF">
        <w:t>SSPP provides disposition solutions for surplus and unwanted state-owned personal property for all state agencies. In addition, SSPP disposes of confiscated or abandoned property within the State of California.</w:t>
      </w:r>
    </w:p>
    <w:p w14:paraId="3DBBAF45" w14:textId="77777777" w:rsidR="00FA27BF" w:rsidRPr="004E3842" w:rsidRDefault="00FA27BF" w:rsidP="00805F09">
      <w:pPr>
        <w:ind w:left="720"/>
        <w:rPr>
          <w:sz w:val="12"/>
        </w:rPr>
      </w:pPr>
    </w:p>
    <w:p w14:paraId="2168D956" w14:textId="261D19B1" w:rsidR="00805F09" w:rsidRPr="00B516FE" w:rsidRDefault="00805F09" w:rsidP="00B516FE">
      <w:pPr>
        <w:pStyle w:val="Heading3"/>
      </w:pPr>
      <w:bookmarkStart w:id="88" w:name="_Toc16240401"/>
      <w:bookmarkStart w:id="89" w:name="_Toc16240603"/>
      <w:bookmarkStart w:id="90" w:name="_Toc16242823"/>
      <w:bookmarkStart w:id="91" w:name="_Toc16503415"/>
      <w:bookmarkStart w:id="92" w:name="_Toc16760479"/>
      <w:bookmarkStart w:id="93" w:name="_Toc19023200"/>
      <w:bookmarkStart w:id="94" w:name="_Toc19023633"/>
      <w:r w:rsidRPr="00B516FE">
        <w:t>Federal Surplus Property</w:t>
      </w:r>
      <w:bookmarkEnd w:id="88"/>
      <w:bookmarkEnd w:id="89"/>
      <w:bookmarkEnd w:id="90"/>
      <w:bookmarkEnd w:id="91"/>
      <w:bookmarkEnd w:id="92"/>
      <w:r w:rsidR="00803E30">
        <w:t xml:space="preserve"> Program (FSPP)</w:t>
      </w:r>
      <w:bookmarkEnd w:id="93"/>
      <w:bookmarkEnd w:id="94"/>
    </w:p>
    <w:p w14:paraId="4204FF8B" w14:textId="043115A9" w:rsidR="004E3842" w:rsidRDefault="00FA27BF" w:rsidP="00FA27BF">
      <w:pPr>
        <w:ind w:left="720"/>
      </w:pPr>
      <w:r w:rsidRPr="00FA27BF">
        <w:t xml:space="preserve">FSPP is responsible for obtaining federal surplus personal property for qualifying non-federal organizations within the state for their business and operational needs. </w:t>
      </w:r>
      <w:r w:rsidR="00D41AAF">
        <w:t>T</w:t>
      </w:r>
      <w:r w:rsidRPr="00FA27BF">
        <w:t xml:space="preserve">o sustain its operations, the FSPP assesses a service and handling fee for each item of federal surplus property that a </w:t>
      </w:r>
      <w:proofErr w:type="spellStart"/>
      <w:r w:rsidR="00251A8A">
        <w:t>donee</w:t>
      </w:r>
      <w:proofErr w:type="spellEnd"/>
      <w:r w:rsidR="00251A8A">
        <w:t xml:space="preserve"> </w:t>
      </w:r>
      <w:r w:rsidRPr="00FA27BF">
        <w:t xml:space="preserve">receives. The service and handling fee </w:t>
      </w:r>
      <w:proofErr w:type="gramStart"/>
      <w:r w:rsidRPr="00FA27BF">
        <w:t>is</w:t>
      </w:r>
      <w:proofErr w:type="gramEnd"/>
      <w:r w:rsidRPr="00FA27BF">
        <w:t xml:space="preserve"> 10 percent of the original acquisition cost of the item, or $100, whichever is greater.</w:t>
      </w:r>
    </w:p>
    <w:p w14:paraId="7DD36354" w14:textId="77777777" w:rsidR="00FA27BF" w:rsidRPr="004E3842" w:rsidRDefault="00FA27BF" w:rsidP="00FA27BF">
      <w:pPr>
        <w:ind w:left="720"/>
        <w:rPr>
          <w:sz w:val="12"/>
        </w:rPr>
      </w:pPr>
    </w:p>
    <w:p w14:paraId="1B89446A" w14:textId="74E8026D" w:rsidR="004E3842" w:rsidRDefault="00FA27BF" w:rsidP="00FA27BF">
      <w:pPr>
        <w:ind w:left="720"/>
      </w:pPr>
      <w:r>
        <w:t>S</w:t>
      </w:r>
      <w:r w:rsidRPr="00FA27BF">
        <w:t xml:space="preserve">ervices include determining eligibility of </w:t>
      </w:r>
      <w:proofErr w:type="spellStart"/>
      <w:r w:rsidRPr="00FA27BF">
        <w:t>donees</w:t>
      </w:r>
      <w:proofErr w:type="spellEnd"/>
      <w:r w:rsidRPr="00FA27BF">
        <w:t xml:space="preserve">, processing new and renewal applications, maintaining a database of </w:t>
      </w:r>
      <w:proofErr w:type="spellStart"/>
      <w:r w:rsidRPr="00FA27BF">
        <w:t>donees</w:t>
      </w:r>
      <w:proofErr w:type="spellEnd"/>
      <w:r w:rsidRPr="00FA27BF">
        <w:t>, processing the requests for federal surplus equipment and preparing the invoices for fees on a monthly basis. In addition, a compliance audit is required annually to ensure that placed equipment is being used appropriately.</w:t>
      </w:r>
    </w:p>
    <w:p w14:paraId="7C64D761" w14:textId="77777777" w:rsidR="00927849" w:rsidRPr="004E3842" w:rsidRDefault="00927849" w:rsidP="00FA27BF">
      <w:pPr>
        <w:ind w:left="720"/>
        <w:rPr>
          <w:sz w:val="12"/>
        </w:rPr>
      </w:pPr>
    </w:p>
    <w:p w14:paraId="4D1E658F" w14:textId="4991576A" w:rsidR="00805F09" w:rsidRPr="00B516FE" w:rsidRDefault="00805F09" w:rsidP="00B516FE">
      <w:pPr>
        <w:pStyle w:val="Heading3"/>
      </w:pPr>
      <w:bookmarkStart w:id="95" w:name="_Toc16240402"/>
      <w:bookmarkStart w:id="96" w:name="_Toc16240604"/>
      <w:bookmarkStart w:id="97" w:name="_Toc16242824"/>
      <w:bookmarkStart w:id="98" w:name="_Toc16503416"/>
      <w:bookmarkStart w:id="99" w:name="_Toc16760480"/>
      <w:bookmarkStart w:id="100" w:name="_Toc19023201"/>
      <w:bookmarkStart w:id="101" w:name="_Toc19023634"/>
      <w:r w:rsidRPr="00B516FE">
        <w:lastRenderedPageBreak/>
        <w:t>Statewide Travel</w:t>
      </w:r>
      <w:bookmarkEnd w:id="95"/>
      <w:bookmarkEnd w:id="96"/>
      <w:bookmarkEnd w:id="97"/>
      <w:bookmarkEnd w:id="98"/>
      <w:bookmarkEnd w:id="99"/>
      <w:r w:rsidR="00280FDF">
        <w:t xml:space="preserve"> Program (STP)</w:t>
      </w:r>
      <w:bookmarkEnd w:id="100"/>
      <w:bookmarkEnd w:id="101"/>
    </w:p>
    <w:p w14:paraId="7A87C7AA" w14:textId="74B6C775" w:rsidR="004E3842" w:rsidRDefault="00FA27BF" w:rsidP="004E3842">
      <w:pPr>
        <w:ind w:left="720"/>
      </w:pPr>
      <w:r w:rsidRPr="00FA27BF">
        <w:t xml:space="preserve">STP assists state and local government travelers with their travel needs by obtaining the most economical rates available </w:t>
      </w:r>
      <w:proofErr w:type="gramStart"/>
      <w:r w:rsidRPr="00FA27BF">
        <w:t>through the use of</w:t>
      </w:r>
      <w:proofErr w:type="gramEnd"/>
      <w:r w:rsidRPr="00FA27BF">
        <w:t xml:space="preserve"> contracted travel-related services for airfare, car rentals, travel agency, and travel payment system. In addition, STP has contracted with a travel agency to provide state and local government travelers with an online booking tool for one-stop shopping for travel arrangements, including reservations for airline tickets, car rentals, rail</w:t>
      </w:r>
      <w:r w:rsidR="003F3355">
        <w:t>,</w:t>
      </w:r>
      <w:r w:rsidRPr="00FA27BF">
        <w:t xml:space="preserve"> and hotel.</w:t>
      </w:r>
    </w:p>
    <w:p w14:paraId="60C8A079" w14:textId="77777777" w:rsidR="00FA27BF" w:rsidRPr="00556B62" w:rsidRDefault="00FA27BF" w:rsidP="004E3842">
      <w:pPr>
        <w:ind w:left="720"/>
        <w:rPr>
          <w:sz w:val="18"/>
        </w:rPr>
      </w:pPr>
    </w:p>
    <w:p w14:paraId="1080372D" w14:textId="12FD33F4" w:rsidR="004810E4" w:rsidRDefault="00805F09" w:rsidP="004810E4">
      <w:pPr>
        <w:ind w:left="720"/>
      </w:pPr>
      <w:r w:rsidRPr="000715E3">
        <w:t xml:space="preserve">For more information, contact the Statewide Travel Program at (916) 376-3974, or visit our website at: </w:t>
      </w:r>
      <w:hyperlink r:id="rId15" w:history="1">
        <w:r w:rsidRPr="000715E3">
          <w:t xml:space="preserve"> </w:t>
        </w:r>
        <w:r w:rsidRPr="000715E3">
          <w:rPr>
            <w:rStyle w:val="Hyperlink"/>
          </w:rPr>
          <w:t>https://www.dgs.ca.gov/OFAM/Travel</w:t>
        </w:r>
      </w:hyperlink>
      <w:r w:rsidRPr="000715E3">
        <w:t>.</w:t>
      </w:r>
    </w:p>
    <w:p w14:paraId="78F97887" w14:textId="2946D6A3" w:rsidR="005A3A45" w:rsidRDefault="005A3A45"/>
    <w:tbl>
      <w:tblPr>
        <w:tblW w:w="8918"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30"/>
        <w:gridCol w:w="1980"/>
        <w:gridCol w:w="1890"/>
        <w:gridCol w:w="8"/>
      </w:tblGrid>
      <w:tr w:rsidR="004810E4" w:rsidRPr="00E37BD5" w14:paraId="16DD5820" w14:textId="77777777" w:rsidTr="00571EC4">
        <w:trPr>
          <w:trHeight w:val="480"/>
        </w:trPr>
        <w:tc>
          <w:tcPr>
            <w:tcW w:w="8918" w:type="dxa"/>
            <w:gridSpan w:val="5"/>
            <w:shd w:val="clear" w:color="auto" w:fill="2F5496" w:themeFill="accent1" w:themeFillShade="BF"/>
            <w:noWrap/>
            <w:vAlign w:val="center"/>
          </w:tcPr>
          <w:p w14:paraId="037411D9" w14:textId="58F5FC82" w:rsidR="0001536C" w:rsidRPr="005169A8" w:rsidRDefault="0001536C" w:rsidP="005169A8">
            <w:pPr>
              <w:jc w:val="center"/>
              <w:rPr>
                <w:rFonts w:eastAsia="Times New Roman" w:cs="Arial"/>
                <w:b/>
                <w:bCs/>
                <w:color w:val="FFFFFF"/>
                <w:szCs w:val="22"/>
              </w:rPr>
            </w:pPr>
            <w:r w:rsidRPr="0001536C">
              <w:rPr>
                <w:rFonts w:eastAsia="Times New Roman" w:cs="Arial"/>
                <w:b/>
                <w:bCs/>
                <w:color w:val="FFFFFF"/>
                <w:szCs w:val="22"/>
              </w:rPr>
              <w:t>OFFICE OF FLEET MANAGEMENT RATES</w:t>
            </w:r>
          </w:p>
        </w:tc>
      </w:tr>
      <w:tr w:rsidR="004810E4" w:rsidRPr="00E37BD5" w14:paraId="4015FB6C" w14:textId="77777777" w:rsidTr="00571EC4">
        <w:trPr>
          <w:gridAfter w:val="1"/>
          <w:wAfter w:w="8" w:type="dxa"/>
          <w:trHeight w:val="576"/>
        </w:trPr>
        <w:tc>
          <w:tcPr>
            <w:tcW w:w="3510" w:type="dxa"/>
            <w:shd w:val="clear" w:color="auto" w:fill="D9D9D9" w:themeFill="background1" w:themeFillShade="D9"/>
            <w:noWrap/>
            <w:vAlign w:val="center"/>
            <w:hideMark/>
          </w:tcPr>
          <w:p w14:paraId="2F4BCA75" w14:textId="77777777" w:rsidR="004810E4" w:rsidRPr="00E571D0" w:rsidRDefault="004810E4" w:rsidP="00216C71">
            <w:pPr>
              <w:jc w:val="center"/>
              <w:rPr>
                <w:rFonts w:eastAsia="Times New Roman" w:cs="Arial"/>
                <w:b/>
                <w:bCs/>
                <w:szCs w:val="22"/>
              </w:rPr>
            </w:pPr>
            <w:r w:rsidRPr="00E571D0">
              <w:rPr>
                <w:rFonts w:eastAsia="Times New Roman" w:cs="Arial"/>
                <w:b/>
                <w:bCs/>
                <w:szCs w:val="22"/>
              </w:rPr>
              <w:t>DESCRIPTION</w:t>
            </w:r>
          </w:p>
        </w:tc>
        <w:tc>
          <w:tcPr>
            <w:tcW w:w="1530" w:type="dxa"/>
            <w:shd w:val="clear" w:color="auto" w:fill="D9D9D9" w:themeFill="background1" w:themeFillShade="D9"/>
            <w:noWrap/>
            <w:vAlign w:val="center"/>
            <w:hideMark/>
          </w:tcPr>
          <w:p w14:paraId="09A2BC41" w14:textId="77777777" w:rsidR="004810E4" w:rsidRPr="00E571D0" w:rsidRDefault="004810E4" w:rsidP="00216C71">
            <w:pPr>
              <w:jc w:val="center"/>
              <w:rPr>
                <w:rFonts w:eastAsia="Times New Roman" w:cs="Arial"/>
                <w:b/>
                <w:bCs/>
                <w:szCs w:val="22"/>
              </w:rPr>
            </w:pPr>
            <w:r w:rsidRPr="00E571D0">
              <w:rPr>
                <w:rFonts w:eastAsia="Times New Roman" w:cs="Arial"/>
                <w:b/>
                <w:bCs/>
                <w:szCs w:val="22"/>
              </w:rPr>
              <w:t>UNIT</w:t>
            </w:r>
          </w:p>
        </w:tc>
        <w:tc>
          <w:tcPr>
            <w:tcW w:w="1980" w:type="dxa"/>
            <w:shd w:val="clear" w:color="auto" w:fill="92D050"/>
            <w:noWrap/>
            <w:vAlign w:val="center"/>
            <w:hideMark/>
          </w:tcPr>
          <w:p w14:paraId="431CC39C" w14:textId="43EB57D2" w:rsidR="004810E4" w:rsidRPr="00E571D0" w:rsidRDefault="007F5A41" w:rsidP="00216C71">
            <w:pPr>
              <w:jc w:val="center"/>
              <w:rPr>
                <w:rFonts w:eastAsia="Times New Roman" w:cs="Arial"/>
                <w:b/>
                <w:bCs/>
                <w:szCs w:val="22"/>
              </w:rPr>
            </w:pPr>
            <w:r w:rsidRPr="00E571D0">
              <w:rPr>
                <w:rFonts w:eastAsia="Times New Roman" w:cs="Arial"/>
                <w:b/>
                <w:bCs/>
                <w:szCs w:val="22"/>
              </w:rPr>
              <w:t>CY 2020-21</w:t>
            </w:r>
          </w:p>
        </w:tc>
        <w:tc>
          <w:tcPr>
            <w:tcW w:w="1890" w:type="dxa"/>
            <w:shd w:val="clear" w:color="auto" w:fill="92D050"/>
            <w:noWrap/>
            <w:vAlign w:val="center"/>
            <w:hideMark/>
          </w:tcPr>
          <w:p w14:paraId="418901C7" w14:textId="3EA59175" w:rsidR="004810E4" w:rsidRPr="00E571D0" w:rsidRDefault="007F5A41" w:rsidP="00216C71">
            <w:pPr>
              <w:jc w:val="center"/>
              <w:rPr>
                <w:rFonts w:eastAsia="Times New Roman" w:cs="Arial"/>
                <w:b/>
                <w:bCs/>
                <w:szCs w:val="22"/>
              </w:rPr>
            </w:pPr>
            <w:r w:rsidRPr="00E571D0">
              <w:rPr>
                <w:rFonts w:eastAsia="Times New Roman" w:cs="Arial"/>
                <w:b/>
                <w:bCs/>
                <w:szCs w:val="22"/>
              </w:rPr>
              <w:t>BY 2021-22</w:t>
            </w:r>
            <w:r w:rsidR="00D32E7F" w:rsidRPr="00D32E7F">
              <w:rPr>
                <w:rFonts w:eastAsia="Times New Roman" w:cs="Arial"/>
                <w:bCs/>
                <w:szCs w:val="22"/>
                <w:vertAlign w:val="superscript"/>
              </w:rPr>
              <w:t>1</w:t>
            </w:r>
          </w:p>
        </w:tc>
      </w:tr>
      <w:tr w:rsidR="002A0FF9" w:rsidRPr="00E37BD5" w14:paraId="7BB2D78D" w14:textId="77777777" w:rsidTr="00571EC4">
        <w:trPr>
          <w:trHeight w:val="480"/>
        </w:trPr>
        <w:tc>
          <w:tcPr>
            <w:tcW w:w="8918" w:type="dxa"/>
            <w:gridSpan w:val="5"/>
            <w:shd w:val="clear" w:color="auto" w:fill="FFF2CC" w:themeFill="accent4" w:themeFillTint="33"/>
            <w:noWrap/>
            <w:vAlign w:val="center"/>
            <w:hideMark/>
          </w:tcPr>
          <w:p w14:paraId="6F145FF9" w14:textId="579BFD0D" w:rsidR="005169A8" w:rsidRPr="00E571D0" w:rsidRDefault="002A0FF9" w:rsidP="005169A8">
            <w:pPr>
              <w:jc w:val="center"/>
              <w:rPr>
                <w:rFonts w:eastAsia="Times New Roman" w:cs="Arial"/>
                <w:b/>
                <w:bCs/>
                <w:szCs w:val="22"/>
              </w:rPr>
            </w:pPr>
            <w:r w:rsidRPr="00E571D0">
              <w:rPr>
                <w:rFonts w:eastAsia="Times New Roman" w:cs="Arial"/>
                <w:b/>
                <w:bCs/>
                <w:szCs w:val="22"/>
              </w:rPr>
              <w:t xml:space="preserve">Fleet Asset Management Program </w:t>
            </w:r>
          </w:p>
        </w:tc>
      </w:tr>
      <w:tr w:rsidR="004810E4" w:rsidRPr="00C87BF7" w14:paraId="76798D99" w14:textId="77777777" w:rsidTr="00571EC4">
        <w:trPr>
          <w:gridAfter w:val="1"/>
          <w:wAfter w:w="8" w:type="dxa"/>
          <w:trHeight w:val="719"/>
        </w:trPr>
        <w:tc>
          <w:tcPr>
            <w:tcW w:w="3510" w:type="dxa"/>
            <w:shd w:val="clear" w:color="auto" w:fill="auto"/>
            <w:noWrap/>
            <w:vAlign w:val="center"/>
            <w:hideMark/>
          </w:tcPr>
          <w:p w14:paraId="265B26B1" w14:textId="77777777" w:rsidR="004810E4" w:rsidRPr="00C87BF7" w:rsidRDefault="004810E4" w:rsidP="00216C71">
            <w:pPr>
              <w:rPr>
                <w:rFonts w:eastAsia="Times New Roman" w:cs="Arial"/>
                <w:sz w:val="20"/>
                <w:szCs w:val="20"/>
              </w:rPr>
            </w:pPr>
            <w:r w:rsidRPr="00C87BF7">
              <w:rPr>
                <w:rFonts w:eastAsia="Times New Roman" w:cs="Arial"/>
                <w:sz w:val="20"/>
                <w:szCs w:val="20"/>
              </w:rPr>
              <w:t>Fleet Asset Management Fee</w:t>
            </w:r>
          </w:p>
        </w:tc>
        <w:tc>
          <w:tcPr>
            <w:tcW w:w="1530" w:type="dxa"/>
            <w:shd w:val="clear" w:color="auto" w:fill="auto"/>
            <w:noWrap/>
            <w:vAlign w:val="center"/>
            <w:hideMark/>
          </w:tcPr>
          <w:p w14:paraId="11E82095" w14:textId="77777777" w:rsidR="004810E4" w:rsidRPr="00AE4900" w:rsidRDefault="004810E4" w:rsidP="00216C71">
            <w:pPr>
              <w:jc w:val="center"/>
              <w:rPr>
                <w:rFonts w:eastAsia="Times New Roman" w:cs="Arial"/>
                <w:sz w:val="20"/>
                <w:szCs w:val="20"/>
              </w:rPr>
            </w:pPr>
            <w:r w:rsidRPr="00AE4900">
              <w:rPr>
                <w:rFonts w:eastAsia="Times New Roman" w:cs="Arial"/>
                <w:sz w:val="20"/>
                <w:szCs w:val="20"/>
              </w:rPr>
              <w:t>Per asset annually</w:t>
            </w:r>
          </w:p>
        </w:tc>
        <w:tc>
          <w:tcPr>
            <w:tcW w:w="1980" w:type="dxa"/>
            <w:shd w:val="clear" w:color="auto" w:fill="D9E2F3" w:themeFill="accent1" w:themeFillTint="33"/>
            <w:noWrap/>
            <w:vAlign w:val="center"/>
            <w:hideMark/>
          </w:tcPr>
          <w:p w14:paraId="1136A429" w14:textId="7B97450A" w:rsidR="004810E4" w:rsidRPr="0038550E" w:rsidRDefault="007F5A41" w:rsidP="00D32E7F">
            <w:pPr>
              <w:ind w:right="525"/>
              <w:jc w:val="right"/>
              <w:rPr>
                <w:rFonts w:eastAsia="Times New Roman" w:cs="Arial"/>
                <w:sz w:val="20"/>
                <w:szCs w:val="20"/>
              </w:rPr>
            </w:pPr>
            <w:r w:rsidRPr="0038550E">
              <w:rPr>
                <w:rFonts w:eastAsia="Times New Roman" w:cs="Arial"/>
                <w:sz w:val="20"/>
                <w:szCs w:val="20"/>
              </w:rPr>
              <w:t>$134.00</w:t>
            </w:r>
          </w:p>
        </w:tc>
        <w:tc>
          <w:tcPr>
            <w:tcW w:w="1890" w:type="dxa"/>
            <w:shd w:val="clear" w:color="auto" w:fill="D9E2F3" w:themeFill="accent1" w:themeFillTint="33"/>
            <w:noWrap/>
            <w:vAlign w:val="center"/>
            <w:hideMark/>
          </w:tcPr>
          <w:p w14:paraId="78447CED" w14:textId="40D544E4" w:rsidR="004810E4" w:rsidRPr="00C87BF7" w:rsidRDefault="00840F8D" w:rsidP="009B2D65">
            <w:pPr>
              <w:jc w:val="center"/>
              <w:rPr>
                <w:rFonts w:eastAsia="Times New Roman" w:cs="Arial"/>
                <w:sz w:val="20"/>
                <w:szCs w:val="20"/>
              </w:rPr>
            </w:pPr>
            <w:r w:rsidRPr="00E571D0">
              <w:rPr>
                <w:rFonts w:eastAsia="Times New Roman" w:cs="Arial"/>
                <w:sz w:val="20"/>
                <w:szCs w:val="20"/>
              </w:rPr>
              <w:t>--</w:t>
            </w:r>
          </w:p>
        </w:tc>
      </w:tr>
      <w:tr w:rsidR="004810E4" w:rsidRPr="00E37BD5" w14:paraId="435EAE36" w14:textId="77777777" w:rsidTr="00571EC4">
        <w:trPr>
          <w:trHeight w:val="459"/>
        </w:trPr>
        <w:tc>
          <w:tcPr>
            <w:tcW w:w="8918" w:type="dxa"/>
            <w:gridSpan w:val="5"/>
            <w:shd w:val="clear" w:color="auto" w:fill="FFF2CC" w:themeFill="accent4" w:themeFillTint="33"/>
            <w:noWrap/>
            <w:vAlign w:val="center"/>
          </w:tcPr>
          <w:p w14:paraId="303A3060" w14:textId="77777777" w:rsidR="004810E4" w:rsidRPr="00E571D0" w:rsidRDefault="004810E4" w:rsidP="00216C71">
            <w:pPr>
              <w:jc w:val="center"/>
              <w:rPr>
                <w:rFonts w:eastAsia="Times New Roman" w:cs="Arial"/>
                <w:szCs w:val="22"/>
              </w:rPr>
            </w:pPr>
            <w:r w:rsidRPr="00E571D0">
              <w:rPr>
                <w:rFonts w:eastAsia="Times New Roman" w:cs="Arial"/>
                <w:b/>
                <w:bCs/>
                <w:szCs w:val="22"/>
              </w:rPr>
              <w:t>Surplus Property and Reutilization</w:t>
            </w:r>
          </w:p>
        </w:tc>
      </w:tr>
      <w:tr w:rsidR="00840F8D" w:rsidRPr="00C87BF7" w14:paraId="4637788D" w14:textId="77777777" w:rsidTr="00571EC4">
        <w:trPr>
          <w:gridAfter w:val="1"/>
          <w:wAfter w:w="8" w:type="dxa"/>
          <w:trHeight w:val="599"/>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4E3791" w14:textId="77777777" w:rsidR="00840F8D" w:rsidRPr="00C87BF7" w:rsidRDefault="00840F8D" w:rsidP="00840F8D">
            <w:pPr>
              <w:rPr>
                <w:rFonts w:eastAsia="Times New Roman" w:cs="Arial"/>
                <w:sz w:val="20"/>
                <w:szCs w:val="20"/>
              </w:rPr>
            </w:pPr>
            <w:r w:rsidRPr="00C87BF7">
              <w:rPr>
                <w:rFonts w:eastAsia="Times New Roman" w:cs="Arial"/>
                <w:sz w:val="20"/>
                <w:szCs w:val="20"/>
              </w:rPr>
              <w:t>Disposition Fee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B6895F" w14:textId="77777777" w:rsidR="00840F8D" w:rsidRPr="00AE4900" w:rsidRDefault="00840F8D" w:rsidP="00840F8D">
            <w:pPr>
              <w:jc w:val="center"/>
              <w:rPr>
                <w:rFonts w:eastAsia="Times New Roman" w:cs="Arial"/>
                <w:sz w:val="20"/>
                <w:szCs w:val="20"/>
              </w:rPr>
            </w:pPr>
            <w:r w:rsidRPr="00AE4900">
              <w:rPr>
                <w:rFonts w:eastAsia="Times New Roman" w:cs="Arial"/>
                <w:sz w:val="20"/>
                <w:szCs w:val="20"/>
              </w:rPr>
              <w:t>Per vehicle</w:t>
            </w:r>
          </w:p>
        </w:tc>
        <w:tc>
          <w:tcPr>
            <w:tcW w:w="198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4EC0D73B" w14:textId="62F4C2E8" w:rsidR="00840F8D" w:rsidRPr="0038550E" w:rsidRDefault="00840F8D" w:rsidP="00D32E7F">
            <w:pPr>
              <w:ind w:right="525"/>
              <w:jc w:val="right"/>
              <w:rPr>
                <w:rFonts w:eastAsia="Times New Roman" w:cs="Arial"/>
                <w:sz w:val="20"/>
                <w:szCs w:val="20"/>
              </w:rPr>
            </w:pPr>
            <w:r w:rsidRPr="0038550E">
              <w:rPr>
                <w:rFonts w:eastAsia="Times New Roman" w:cs="Arial"/>
                <w:sz w:val="20"/>
                <w:szCs w:val="20"/>
              </w:rPr>
              <w:t>$390.00</w:t>
            </w:r>
          </w:p>
        </w:tc>
        <w:tc>
          <w:tcPr>
            <w:tcW w:w="189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570DC47B" w14:textId="1FC502BC" w:rsidR="00840F8D" w:rsidRPr="00C87BF7" w:rsidRDefault="00840F8D" w:rsidP="00D32E7F">
            <w:pPr>
              <w:jc w:val="center"/>
              <w:rPr>
                <w:rFonts w:eastAsia="Times New Roman" w:cs="Arial"/>
                <w:sz w:val="20"/>
                <w:szCs w:val="20"/>
              </w:rPr>
            </w:pPr>
            <w:r w:rsidRPr="00E571D0">
              <w:rPr>
                <w:rFonts w:eastAsia="Times New Roman" w:cs="Arial"/>
                <w:sz w:val="20"/>
                <w:szCs w:val="20"/>
              </w:rPr>
              <w:t>--</w:t>
            </w:r>
          </w:p>
        </w:tc>
      </w:tr>
      <w:tr w:rsidR="00840F8D" w:rsidRPr="00C87BF7" w14:paraId="4A14CB05" w14:textId="77777777" w:rsidTr="00571EC4">
        <w:trPr>
          <w:gridAfter w:val="1"/>
          <w:wAfter w:w="8" w:type="dxa"/>
          <w:trHeight w:val="599"/>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89934" w14:textId="77777777" w:rsidR="00840F8D" w:rsidRPr="00C87BF7" w:rsidRDefault="00840F8D" w:rsidP="00840F8D">
            <w:pPr>
              <w:rPr>
                <w:rFonts w:eastAsia="Times New Roman" w:cs="Arial"/>
                <w:sz w:val="20"/>
                <w:szCs w:val="20"/>
              </w:rPr>
            </w:pPr>
            <w:r w:rsidRPr="00C87BF7">
              <w:rPr>
                <w:rFonts w:eastAsia="Times New Roman" w:cs="Arial"/>
                <w:sz w:val="20"/>
                <w:szCs w:val="20"/>
              </w:rPr>
              <w:t>Transit Storage Standard</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BA53E2" w14:textId="77777777" w:rsidR="00840F8D" w:rsidRPr="00AE4900" w:rsidRDefault="00840F8D" w:rsidP="00840F8D">
            <w:pPr>
              <w:jc w:val="center"/>
              <w:rPr>
                <w:rFonts w:eastAsia="Times New Roman" w:cs="Arial"/>
                <w:sz w:val="20"/>
                <w:szCs w:val="20"/>
              </w:rPr>
            </w:pPr>
            <w:r w:rsidRPr="00AE4900">
              <w:rPr>
                <w:rFonts w:eastAsia="Times New Roman" w:cs="Arial"/>
                <w:sz w:val="20"/>
                <w:szCs w:val="20"/>
              </w:rPr>
              <w:t>Cubic Feet</w:t>
            </w:r>
          </w:p>
        </w:tc>
        <w:tc>
          <w:tcPr>
            <w:tcW w:w="198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4A30BF78" w14:textId="781363CA" w:rsidR="00840F8D" w:rsidRPr="0038550E" w:rsidRDefault="00840F8D" w:rsidP="00D32E7F">
            <w:pPr>
              <w:ind w:right="525"/>
              <w:jc w:val="right"/>
              <w:rPr>
                <w:rFonts w:eastAsia="Times New Roman" w:cs="Arial"/>
                <w:sz w:val="20"/>
                <w:szCs w:val="20"/>
              </w:rPr>
            </w:pPr>
            <w:r w:rsidRPr="0038550E">
              <w:rPr>
                <w:rFonts w:eastAsia="Times New Roman" w:cs="Arial"/>
                <w:sz w:val="20"/>
                <w:szCs w:val="20"/>
              </w:rPr>
              <w:t>$0.49</w:t>
            </w:r>
          </w:p>
        </w:tc>
        <w:tc>
          <w:tcPr>
            <w:tcW w:w="189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4B2E4B8A" w14:textId="717BD697" w:rsidR="00840F8D" w:rsidRPr="00C87BF7" w:rsidRDefault="00840F8D" w:rsidP="00D32E7F">
            <w:pPr>
              <w:jc w:val="center"/>
              <w:rPr>
                <w:rFonts w:eastAsia="Times New Roman" w:cs="Arial"/>
                <w:sz w:val="20"/>
                <w:szCs w:val="20"/>
              </w:rPr>
            </w:pPr>
            <w:r w:rsidRPr="00E571D0">
              <w:rPr>
                <w:rFonts w:eastAsia="Times New Roman" w:cs="Arial"/>
                <w:sz w:val="20"/>
                <w:szCs w:val="20"/>
              </w:rPr>
              <w:t>--</w:t>
            </w:r>
          </w:p>
        </w:tc>
      </w:tr>
      <w:tr w:rsidR="00840F8D" w:rsidRPr="00C87BF7" w14:paraId="70872278" w14:textId="77777777" w:rsidTr="00571EC4">
        <w:trPr>
          <w:gridAfter w:val="1"/>
          <w:wAfter w:w="8" w:type="dxa"/>
          <w:trHeight w:val="599"/>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D4926" w14:textId="77777777" w:rsidR="00840F8D" w:rsidRPr="00C87BF7" w:rsidRDefault="00840F8D" w:rsidP="00840F8D">
            <w:pPr>
              <w:rPr>
                <w:rFonts w:eastAsia="Times New Roman" w:cs="Arial"/>
                <w:sz w:val="20"/>
                <w:szCs w:val="20"/>
              </w:rPr>
            </w:pPr>
            <w:r w:rsidRPr="00C87BF7">
              <w:rPr>
                <w:rFonts w:eastAsia="Times New Roman" w:cs="Arial"/>
                <w:sz w:val="20"/>
                <w:szCs w:val="20"/>
              </w:rPr>
              <w:t>Transit Storage Secured</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ABF179" w14:textId="77777777" w:rsidR="00840F8D" w:rsidRPr="00AE4900" w:rsidRDefault="00840F8D" w:rsidP="00840F8D">
            <w:pPr>
              <w:jc w:val="center"/>
              <w:rPr>
                <w:rFonts w:eastAsia="Times New Roman" w:cs="Arial"/>
                <w:sz w:val="20"/>
                <w:szCs w:val="20"/>
              </w:rPr>
            </w:pPr>
            <w:r w:rsidRPr="00AE4900">
              <w:rPr>
                <w:rFonts w:eastAsia="Times New Roman" w:cs="Arial"/>
                <w:sz w:val="20"/>
                <w:szCs w:val="20"/>
              </w:rPr>
              <w:t>Cubic Feet</w:t>
            </w:r>
          </w:p>
        </w:tc>
        <w:tc>
          <w:tcPr>
            <w:tcW w:w="198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615B9169" w14:textId="77777777" w:rsidR="00840F8D" w:rsidRPr="0038550E" w:rsidRDefault="00840F8D" w:rsidP="00D32E7F">
            <w:pPr>
              <w:ind w:right="525"/>
              <w:jc w:val="right"/>
              <w:rPr>
                <w:rFonts w:eastAsia="Times New Roman" w:cs="Arial"/>
                <w:sz w:val="20"/>
                <w:szCs w:val="20"/>
              </w:rPr>
            </w:pPr>
            <w:r w:rsidRPr="0038550E">
              <w:rPr>
                <w:rFonts w:eastAsia="Times New Roman" w:cs="Arial"/>
                <w:sz w:val="20"/>
                <w:szCs w:val="20"/>
              </w:rPr>
              <w:t>$0.50</w:t>
            </w:r>
          </w:p>
        </w:tc>
        <w:tc>
          <w:tcPr>
            <w:tcW w:w="189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10E65CE9" w14:textId="72F44AA0" w:rsidR="00840F8D" w:rsidRPr="00C87BF7" w:rsidRDefault="00840F8D" w:rsidP="00D32E7F">
            <w:pPr>
              <w:jc w:val="center"/>
              <w:rPr>
                <w:rFonts w:eastAsia="Times New Roman" w:cs="Arial"/>
                <w:sz w:val="20"/>
                <w:szCs w:val="20"/>
              </w:rPr>
            </w:pPr>
            <w:r w:rsidRPr="00E571D0">
              <w:rPr>
                <w:rFonts w:eastAsia="Times New Roman" w:cs="Arial"/>
                <w:sz w:val="20"/>
                <w:szCs w:val="20"/>
              </w:rPr>
              <w:t>--</w:t>
            </w:r>
          </w:p>
        </w:tc>
      </w:tr>
      <w:tr w:rsidR="00840F8D" w:rsidRPr="00C87BF7" w14:paraId="6300587F" w14:textId="77777777" w:rsidTr="00571EC4">
        <w:trPr>
          <w:gridAfter w:val="1"/>
          <w:wAfter w:w="8" w:type="dxa"/>
          <w:trHeight w:val="599"/>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24EE8" w14:textId="77777777" w:rsidR="00840F8D" w:rsidRPr="00C87BF7" w:rsidRDefault="00840F8D" w:rsidP="00840F8D">
            <w:pPr>
              <w:rPr>
                <w:rFonts w:eastAsia="Times New Roman" w:cs="Arial"/>
                <w:sz w:val="20"/>
                <w:szCs w:val="20"/>
              </w:rPr>
            </w:pPr>
            <w:r w:rsidRPr="00C87BF7">
              <w:rPr>
                <w:rFonts w:eastAsia="Times New Roman" w:cs="Arial"/>
                <w:sz w:val="20"/>
                <w:szCs w:val="20"/>
              </w:rPr>
              <w:t>Federal Surplus Property</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9D0C2" w14:textId="77777777" w:rsidR="00840F8D" w:rsidRPr="00AE4900" w:rsidRDefault="00840F8D" w:rsidP="00840F8D">
            <w:pPr>
              <w:jc w:val="center"/>
              <w:rPr>
                <w:rFonts w:eastAsia="Times New Roman" w:cs="Arial"/>
                <w:sz w:val="20"/>
                <w:szCs w:val="20"/>
              </w:rPr>
            </w:pPr>
            <w:r w:rsidRPr="00AE4900">
              <w:rPr>
                <w:rFonts w:eastAsia="Times New Roman" w:cs="Arial"/>
                <w:sz w:val="20"/>
                <w:szCs w:val="20"/>
              </w:rPr>
              <w:t>Prop Value</w:t>
            </w:r>
          </w:p>
        </w:tc>
        <w:tc>
          <w:tcPr>
            <w:tcW w:w="198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3AA7AAAB" w14:textId="77777777" w:rsidR="00840F8D" w:rsidRPr="0038550E" w:rsidRDefault="00840F8D" w:rsidP="00840F8D">
            <w:pPr>
              <w:ind w:right="458"/>
              <w:jc w:val="right"/>
              <w:rPr>
                <w:rFonts w:eastAsia="Times New Roman" w:cs="Arial"/>
                <w:sz w:val="20"/>
                <w:szCs w:val="20"/>
              </w:rPr>
            </w:pPr>
            <w:r w:rsidRPr="0038550E">
              <w:rPr>
                <w:rFonts w:eastAsia="Times New Roman" w:cs="Arial"/>
                <w:sz w:val="20"/>
                <w:szCs w:val="20"/>
              </w:rPr>
              <w:t>10% or $100</w:t>
            </w:r>
          </w:p>
          <w:p w14:paraId="042A57FB" w14:textId="1141B8E5" w:rsidR="00840F8D" w:rsidRPr="00C87BF7" w:rsidRDefault="00840F8D" w:rsidP="00840F8D">
            <w:pPr>
              <w:ind w:right="192"/>
              <w:jc w:val="center"/>
              <w:rPr>
                <w:rFonts w:eastAsia="Times New Roman" w:cs="Arial"/>
                <w:sz w:val="20"/>
                <w:szCs w:val="20"/>
              </w:rPr>
            </w:pPr>
            <w:r w:rsidRPr="00E571D0">
              <w:rPr>
                <w:rFonts w:eastAsia="Times New Roman" w:cs="Arial"/>
                <w:sz w:val="20"/>
                <w:szCs w:val="20"/>
              </w:rPr>
              <w:t>whichever is greater</w:t>
            </w:r>
          </w:p>
        </w:tc>
        <w:tc>
          <w:tcPr>
            <w:tcW w:w="189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677DDFD2" w14:textId="429967CA" w:rsidR="00840F8D" w:rsidRPr="00C87BF7" w:rsidRDefault="00840F8D" w:rsidP="00D32E7F">
            <w:pPr>
              <w:jc w:val="center"/>
              <w:rPr>
                <w:rFonts w:eastAsia="Times New Roman" w:cs="Arial"/>
                <w:sz w:val="20"/>
                <w:szCs w:val="20"/>
              </w:rPr>
            </w:pPr>
            <w:r w:rsidRPr="00E571D0">
              <w:rPr>
                <w:rFonts w:eastAsia="Times New Roman" w:cs="Arial"/>
                <w:sz w:val="20"/>
                <w:szCs w:val="20"/>
              </w:rPr>
              <w:t>--</w:t>
            </w:r>
          </w:p>
        </w:tc>
      </w:tr>
      <w:tr w:rsidR="004810E4" w:rsidRPr="00E37BD5" w14:paraId="5AF05DDD" w14:textId="77777777" w:rsidTr="00571EC4">
        <w:trPr>
          <w:trHeight w:val="459"/>
        </w:trPr>
        <w:tc>
          <w:tcPr>
            <w:tcW w:w="8918"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1F4FFED8" w14:textId="77777777" w:rsidR="004810E4" w:rsidRPr="00E571D0" w:rsidRDefault="004810E4" w:rsidP="00216C71">
            <w:pPr>
              <w:jc w:val="center"/>
              <w:rPr>
                <w:rFonts w:eastAsia="Times New Roman" w:cs="Arial"/>
                <w:szCs w:val="22"/>
              </w:rPr>
            </w:pPr>
            <w:r w:rsidRPr="00E571D0">
              <w:rPr>
                <w:rFonts w:eastAsia="Times New Roman" w:cs="Arial"/>
                <w:b/>
                <w:bCs/>
                <w:szCs w:val="22"/>
              </w:rPr>
              <w:t xml:space="preserve">State Travel </w:t>
            </w:r>
          </w:p>
        </w:tc>
      </w:tr>
      <w:tr w:rsidR="004810E4" w:rsidRPr="00C87BF7" w14:paraId="1E7DBDA8" w14:textId="77777777" w:rsidTr="00571EC4">
        <w:trPr>
          <w:gridAfter w:val="1"/>
          <w:wAfter w:w="8" w:type="dxa"/>
          <w:trHeight w:val="144"/>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DC65E" w14:textId="77777777" w:rsidR="004810E4" w:rsidRPr="00C87BF7" w:rsidRDefault="004810E4" w:rsidP="00216C71">
            <w:pPr>
              <w:rPr>
                <w:rFonts w:eastAsia="Times New Roman" w:cs="Arial"/>
                <w:sz w:val="20"/>
                <w:szCs w:val="20"/>
              </w:rPr>
            </w:pPr>
            <w:r w:rsidRPr="00C87BF7">
              <w:rPr>
                <w:rFonts w:eastAsia="Times New Roman" w:cs="Arial"/>
                <w:sz w:val="20"/>
                <w:szCs w:val="20"/>
              </w:rPr>
              <w:t>Travel Management Fee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BFF13F" w14:textId="77777777" w:rsidR="004810E4" w:rsidRPr="00AE4900" w:rsidRDefault="004810E4" w:rsidP="00216C71">
            <w:pPr>
              <w:jc w:val="center"/>
              <w:rPr>
                <w:rFonts w:eastAsia="Times New Roman" w:cs="Arial"/>
                <w:sz w:val="20"/>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3A96C359" w14:textId="77777777" w:rsidR="004810E4" w:rsidRPr="0038550E" w:rsidRDefault="004810E4" w:rsidP="00216C71">
            <w:pPr>
              <w:jc w:val="center"/>
              <w:rPr>
                <w:rFonts w:eastAsia="Times New Roman" w:cs="Arial"/>
                <w:sz w:val="20"/>
                <w:szCs w:val="20"/>
              </w:rPr>
            </w:pPr>
            <w:r w:rsidRPr="0038550E">
              <w:rPr>
                <w:rFonts w:eastAsia="Times New Roman" w:cs="Arial"/>
                <w:sz w:val="20"/>
                <w:szCs w:val="20"/>
              </w:rPr>
              <w:t>Vendor charges for travel services are available upon request.</w:t>
            </w:r>
          </w:p>
        </w:tc>
        <w:tc>
          <w:tcPr>
            <w:tcW w:w="189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44D0EF6B" w14:textId="43F92856" w:rsidR="004810E4" w:rsidRPr="00C87BF7" w:rsidRDefault="00840F8D" w:rsidP="009B2D65">
            <w:pPr>
              <w:jc w:val="center"/>
              <w:rPr>
                <w:rFonts w:eastAsia="Times New Roman" w:cs="Arial"/>
                <w:sz w:val="20"/>
                <w:szCs w:val="20"/>
              </w:rPr>
            </w:pPr>
            <w:r w:rsidRPr="00E571D0">
              <w:rPr>
                <w:rFonts w:eastAsia="Times New Roman" w:cs="Arial"/>
                <w:sz w:val="20"/>
                <w:szCs w:val="20"/>
              </w:rPr>
              <w:t>--</w:t>
            </w:r>
          </w:p>
        </w:tc>
      </w:tr>
      <w:tr w:rsidR="00D32E7F" w:rsidRPr="00E37BD5" w14:paraId="338F8413" w14:textId="77777777" w:rsidTr="00571EC4">
        <w:trPr>
          <w:gridAfter w:val="1"/>
          <w:wAfter w:w="8" w:type="dxa"/>
          <w:trHeight w:val="521"/>
        </w:trPr>
        <w:tc>
          <w:tcPr>
            <w:tcW w:w="8910" w:type="dxa"/>
            <w:gridSpan w:val="4"/>
            <w:tcBorders>
              <w:left w:val="nil"/>
              <w:bottom w:val="nil"/>
              <w:right w:val="nil"/>
            </w:tcBorders>
            <w:shd w:val="clear" w:color="auto" w:fill="auto"/>
            <w:noWrap/>
          </w:tcPr>
          <w:p w14:paraId="52201341" w14:textId="77777777" w:rsidR="00D32E7F" w:rsidRPr="001653A7" w:rsidRDefault="00D32E7F" w:rsidP="00D32E7F">
            <w:pPr>
              <w:ind w:left="116" w:hanging="116"/>
              <w:rPr>
                <w:rFonts w:eastAsia="Times New Roman" w:cs="Arial"/>
                <w:sz w:val="16"/>
                <w:szCs w:val="16"/>
              </w:rPr>
            </w:pPr>
            <w:r w:rsidRPr="001653A7">
              <w:rPr>
                <w:sz w:val="16"/>
                <w:szCs w:val="16"/>
                <w:vertAlign w:val="superscript"/>
              </w:rPr>
              <w:t>1</w:t>
            </w:r>
            <w:r w:rsidRPr="001653A7">
              <w:rPr>
                <w:sz w:val="16"/>
                <w:szCs w:val="16"/>
              </w:rPr>
              <w:t xml:space="preserve"> </w:t>
            </w:r>
            <w:r>
              <w:rPr>
                <w:sz w:val="16"/>
                <w:szCs w:val="16"/>
              </w:rPr>
              <w:t xml:space="preserve"> </w:t>
            </w:r>
            <w:r w:rsidRPr="001653A7">
              <w:rPr>
                <w:sz w:val="16"/>
                <w:szCs w:val="16"/>
              </w:rPr>
              <w:t>Due to economic uncertainty, for the purpose of forecasting and budgeting, DGS is assuming BY 2021-22 rates are held constant at current levels, but DGS will closely monitor workload, expenditures, and revenues and will modify as necessary next year.</w:t>
            </w:r>
          </w:p>
        </w:tc>
      </w:tr>
    </w:tbl>
    <w:p w14:paraId="18B4EE24" w14:textId="77777777" w:rsidR="00895A09" w:rsidRDefault="00895A09">
      <w:r>
        <w:br w:type="page"/>
      </w:r>
    </w:p>
    <w:tbl>
      <w:tblPr>
        <w:tblW w:w="8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30"/>
        <w:gridCol w:w="1774"/>
        <w:gridCol w:w="1989"/>
      </w:tblGrid>
      <w:tr w:rsidR="004810E4" w:rsidRPr="00E37BD5" w14:paraId="72713C1B" w14:textId="77777777" w:rsidTr="00D62602">
        <w:trPr>
          <w:trHeight w:val="480"/>
          <w:jc w:val="center"/>
        </w:trPr>
        <w:tc>
          <w:tcPr>
            <w:tcW w:w="8803" w:type="dxa"/>
            <w:gridSpan w:val="4"/>
            <w:shd w:val="clear" w:color="auto" w:fill="2F5496" w:themeFill="accent1" w:themeFillShade="BF"/>
            <w:noWrap/>
            <w:vAlign w:val="center"/>
            <w:hideMark/>
          </w:tcPr>
          <w:p w14:paraId="66A8BD40" w14:textId="3C41A7D6" w:rsidR="0001536C" w:rsidRPr="00E37BD5" w:rsidRDefault="0001536C" w:rsidP="005169A8">
            <w:pPr>
              <w:jc w:val="center"/>
              <w:rPr>
                <w:rFonts w:eastAsia="Times New Roman" w:cstheme="majorHAnsi"/>
                <w:b/>
                <w:bCs/>
                <w:color w:val="FFFFFF"/>
                <w:szCs w:val="22"/>
              </w:rPr>
            </w:pPr>
            <w:r>
              <w:rPr>
                <w:rFonts w:eastAsia="Times New Roman" w:cstheme="majorHAnsi"/>
                <w:b/>
                <w:bCs/>
                <w:color w:val="FFFFFF"/>
                <w:szCs w:val="22"/>
              </w:rPr>
              <w:lastRenderedPageBreak/>
              <w:t>MONTHLY RENTAL RATES BY VEHICLE TYPE</w:t>
            </w:r>
          </w:p>
        </w:tc>
      </w:tr>
      <w:tr w:rsidR="004810E4" w:rsidRPr="00E37BD5" w14:paraId="457D11B6" w14:textId="77777777" w:rsidTr="00D62602">
        <w:trPr>
          <w:trHeight w:val="576"/>
          <w:jc w:val="center"/>
        </w:trPr>
        <w:tc>
          <w:tcPr>
            <w:tcW w:w="3510" w:type="dxa"/>
            <w:shd w:val="clear" w:color="auto" w:fill="D9D9D9" w:themeFill="background1" w:themeFillShade="D9"/>
            <w:noWrap/>
            <w:vAlign w:val="center"/>
            <w:hideMark/>
          </w:tcPr>
          <w:p w14:paraId="7D1BBB4F" w14:textId="77777777" w:rsidR="004810E4" w:rsidRPr="00E37BD5" w:rsidRDefault="004810E4" w:rsidP="00216C71">
            <w:pPr>
              <w:jc w:val="center"/>
              <w:rPr>
                <w:rFonts w:eastAsia="Times New Roman" w:cstheme="majorHAnsi"/>
                <w:b/>
                <w:bCs/>
                <w:szCs w:val="22"/>
              </w:rPr>
            </w:pPr>
            <w:r w:rsidRPr="00E37BD5">
              <w:rPr>
                <w:rFonts w:eastAsia="Times New Roman" w:cstheme="majorHAnsi"/>
                <w:b/>
                <w:bCs/>
                <w:szCs w:val="22"/>
              </w:rPr>
              <w:t>DESCRIPTION</w:t>
            </w:r>
          </w:p>
        </w:tc>
        <w:tc>
          <w:tcPr>
            <w:tcW w:w="1530" w:type="dxa"/>
            <w:shd w:val="clear" w:color="auto" w:fill="D9D9D9" w:themeFill="background1" w:themeFillShade="D9"/>
            <w:noWrap/>
            <w:vAlign w:val="center"/>
            <w:hideMark/>
          </w:tcPr>
          <w:p w14:paraId="2BEDCE4C" w14:textId="089E7949" w:rsidR="004810E4" w:rsidRPr="00E37BD5" w:rsidRDefault="004810E4" w:rsidP="00216C71">
            <w:pPr>
              <w:jc w:val="center"/>
              <w:rPr>
                <w:rFonts w:eastAsia="Times New Roman" w:cstheme="majorHAnsi"/>
                <w:b/>
                <w:bCs/>
                <w:szCs w:val="22"/>
              </w:rPr>
            </w:pPr>
            <w:r w:rsidRPr="00E37BD5">
              <w:rPr>
                <w:rFonts w:eastAsia="Times New Roman" w:cstheme="majorHAnsi"/>
                <w:b/>
                <w:bCs/>
                <w:szCs w:val="22"/>
              </w:rPr>
              <w:t>UNIT</w:t>
            </w:r>
            <w:r w:rsidR="005328F8" w:rsidRPr="005328F8">
              <w:rPr>
                <w:rFonts w:eastAsia="Times New Roman" w:cstheme="majorHAnsi"/>
                <w:szCs w:val="22"/>
                <w:vertAlign w:val="superscript"/>
              </w:rPr>
              <w:t>1</w:t>
            </w:r>
          </w:p>
        </w:tc>
        <w:tc>
          <w:tcPr>
            <w:tcW w:w="1774" w:type="dxa"/>
            <w:shd w:val="clear" w:color="auto" w:fill="92D050"/>
            <w:noWrap/>
            <w:vAlign w:val="center"/>
            <w:hideMark/>
          </w:tcPr>
          <w:p w14:paraId="5D0FF22E" w14:textId="7845199B" w:rsidR="004810E4" w:rsidRPr="00E37BD5" w:rsidRDefault="007F5A41" w:rsidP="00216C71">
            <w:pPr>
              <w:jc w:val="center"/>
              <w:rPr>
                <w:rFonts w:eastAsia="Times New Roman" w:cstheme="majorHAnsi"/>
                <w:b/>
                <w:bCs/>
                <w:szCs w:val="22"/>
              </w:rPr>
            </w:pPr>
            <w:r>
              <w:rPr>
                <w:rFonts w:eastAsia="Times New Roman" w:cstheme="majorHAnsi"/>
                <w:b/>
                <w:bCs/>
                <w:szCs w:val="22"/>
              </w:rPr>
              <w:t>CY 2020-21</w:t>
            </w:r>
          </w:p>
        </w:tc>
        <w:tc>
          <w:tcPr>
            <w:tcW w:w="1989" w:type="dxa"/>
            <w:shd w:val="clear" w:color="auto" w:fill="92D050"/>
            <w:noWrap/>
            <w:vAlign w:val="center"/>
            <w:hideMark/>
          </w:tcPr>
          <w:p w14:paraId="47CAADDF" w14:textId="7E10F393" w:rsidR="004810E4" w:rsidRPr="00E37BD5" w:rsidRDefault="007F5A41" w:rsidP="00216C71">
            <w:pPr>
              <w:jc w:val="center"/>
              <w:rPr>
                <w:rFonts w:eastAsia="Times New Roman" w:cstheme="majorHAnsi"/>
                <w:b/>
                <w:bCs/>
                <w:szCs w:val="22"/>
              </w:rPr>
            </w:pPr>
            <w:r>
              <w:rPr>
                <w:rFonts w:eastAsia="Times New Roman" w:cstheme="majorHAnsi"/>
                <w:b/>
                <w:bCs/>
                <w:szCs w:val="22"/>
              </w:rPr>
              <w:t>BY 2021-22</w:t>
            </w:r>
            <w:r w:rsidR="005328F8" w:rsidRPr="005328F8">
              <w:rPr>
                <w:rFonts w:eastAsia="Times New Roman" w:cstheme="majorHAnsi"/>
                <w:szCs w:val="22"/>
                <w:vertAlign w:val="superscript"/>
              </w:rPr>
              <w:t>2</w:t>
            </w:r>
          </w:p>
        </w:tc>
      </w:tr>
      <w:tr w:rsidR="00427495" w:rsidRPr="00E37BD5" w14:paraId="036F3D9B" w14:textId="77777777" w:rsidTr="00427495">
        <w:trPr>
          <w:trHeight w:val="303"/>
          <w:jc w:val="center"/>
        </w:trPr>
        <w:tc>
          <w:tcPr>
            <w:tcW w:w="3510" w:type="dxa"/>
            <w:shd w:val="clear" w:color="auto" w:fill="auto"/>
            <w:noWrap/>
          </w:tcPr>
          <w:p w14:paraId="6A1D5AD1" w14:textId="491BF6D1" w:rsidR="00427495" w:rsidRPr="00E571D0" w:rsidRDefault="00427495" w:rsidP="00427495">
            <w:pPr>
              <w:rPr>
                <w:rFonts w:eastAsia="Times New Roman" w:cstheme="majorHAnsi"/>
                <w:szCs w:val="22"/>
              </w:rPr>
            </w:pPr>
            <w:r w:rsidRPr="0008194D">
              <w:t>Gasoline Compact Sedan</w:t>
            </w:r>
          </w:p>
        </w:tc>
        <w:tc>
          <w:tcPr>
            <w:tcW w:w="1530" w:type="dxa"/>
            <w:shd w:val="clear" w:color="auto" w:fill="auto"/>
            <w:noWrap/>
            <w:vAlign w:val="center"/>
            <w:hideMark/>
          </w:tcPr>
          <w:p w14:paraId="2D546003" w14:textId="20C1F801" w:rsidR="00427495" w:rsidRPr="00B778C4" w:rsidRDefault="00427495" w:rsidP="00427495">
            <w:pPr>
              <w:jc w:val="center"/>
              <w:rPr>
                <w:rFonts w:eastAsia="Times New Roman" w:cstheme="majorHAnsi"/>
                <w:sz w:val="20"/>
                <w:szCs w:val="20"/>
              </w:rPr>
            </w:pPr>
            <w:r w:rsidRPr="00200417">
              <w:rPr>
                <w:rFonts w:eastAsia="Times New Roman" w:cstheme="majorHAnsi"/>
                <w:szCs w:val="20"/>
              </w:rPr>
              <w:t>Monthly</w:t>
            </w:r>
          </w:p>
        </w:tc>
        <w:tc>
          <w:tcPr>
            <w:tcW w:w="1774" w:type="dxa"/>
            <w:shd w:val="clear" w:color="auto" w:fill="D9E2F3" w:themeFill="accent1" w:themeFillTint="33"/>
            <w:noWrap/>
            <w:vAlign w:val="center"/>
            <w:hideMark/>
          </w:tcPr>
          <w:p w14:paraId="67926FFC" w14:textId="4C716B44" w:rsidR="00427495" w:rsidRPr="00E571D0" w:rsidRDefault="00427495" w:rsidP="00427495">
            <w:pPr>
              <w:ind w:right="458"/>
              <w:jc w:val="right"/>
              <w:rPr>
                <w:rFonts w:eastAsia="Times New Roman" w:cstheme="majorHAnsi"/>
                <w:szCs w:val="22"/>
              </w:rPr>
            </w:pPr>
            <w:r w:rsidRPr="00E571D0">
              <w:rPr>
                <w:rFonts w:eastAsia="Times New Roman" w:cstheme="majorHAnsi"/>
                <w:szCs w:val="22"/>
              </w:rPr>
              <w:t>$407.00</w:t>
            </w:r>
          </w:p>
        </w:tc>
        <w:tc>
          <w:tcPr>
            <w:tcW w:w="1989" w:type="dxa"/>
            <w:shd w:val="clear" w:color="auto" w:fill="D9E2F3" w:themeFill="accent1" w:themeFillTint="33"/>
            <w:noWrap/>
          </w:tcPr>
          <w:p w14:paraId="3EEF752E" w14:textId="3CEA6693" w:rsidR="00427495" w:rsidRPr="00B778C4" w:rsidRDefault="00427495" w:rsidP="00427495">
            <w:pPr>
              <w:ind w:right="61"/>
              <w:jc w:val="center"/>
              <w:rPr>
                <w:rFonts w:eastAsia="Times New Roman" w:cstheme="majorBidi"/>
                <w:sz w:val="20"/>
                <w:szCs w:val="20"/>
              </w:rPr>
            </w:pPr>
            <w:r w:rsidRPr="00FF41DC">
              <w:rPr>
                <w:rFonts w:eastAsia="Times New Roman" w:cs="Arial"/>
                <w:szCs w:val="22"/>
              </w:rPr>
              <w:t>--</w:t>
            </w:r>
          </w:p>
        </w:tc>
      </w:tr>
      <w:tr w:rsidR="00427495" w:rsidRPr="00E37BD5" w14:paraId="17C91774" w14:textId="77777777" w:rsidTr="00427495">
        <w:trPr>
          <w:trHeight w:val="303"/>
          <w:jc w:val="center"/>
        </w:trPr>
        <w:tc>
          <w:tcPr>
            <w:tcW w:w="3510" w:type="dxa"/>
            <w:shd w:val="clear" w:color="auto" w:fill="auto"/>
            <w:noWrap/>
          </w:tcPr>
          <w:p w14:paraId="5D9B1941" w14:textId="767DCED8" w:rsidR="00427495" w:rsidRPr="00E571D0" w:rsidRDefault="00427495" w:rsidP="00427495">
            <w:pPr>
              <w:rPr>
                <w:rFonts w:eastAsia="Times New Roman" w:cstheme="majorHAnsi"/>
                <w:szCs w:val="22"/>
              </w:rPr>
            </w:pPr>
            <w:r w:rsidRPr="0008194D">
              <w:t>Gasoline Midsize Sedan</w:t>
            </w:r>
          </w:p>
        </w:tc>
        <w:tc>
          <w:tcPr>
            <w:tcW w:w="1530" w:type="dxa"/>
            <w:shd w:val="clear" w:color="auto" w:fill="auto"/>
            <w:noWrap/>
          </w:tcPr>
          <w:p w14:paraId="78767C14" w14:textId="4F5BFFB8" w:rsidR="00427495" w:rsidRPr="00B778C4" w:rsidDel="00486B79" w:rsidRDefault="00427495" w:rsidP="00427495">
            <w:pPr>
              <w:jc w:val="center"/>
              <w:rPr>
                <w:rFonts w:eastAsia="Times New Roman" w:cstheme="majorHAnsi"/>
                <w:sz w:val="20"/>
                <w:szCs w:val="20"/>
              </w:rPr>
            </w:pPr>
            <w:r w:rsidRPr="00C637DB">
              <w:t>Monthly</w:t>
            </w:r>
          </w:p>
        </w:tc>
        <w:tc>
          <w:tcPr>
            <w:tcW w:w="1774" w:type="dxa"/>
            <w:shd w:val="clear" w:color="auto" w:fill="D9E2F3" w:themeFill="accent1" w:themeFillTint="33"/>
            <w:noWrap/>
            <w:vAlign w:val="center"/>
          </w:tcPr>
          <w:p w14:paraId="62788B0C" w14:textId="77677B32" w:rsidR="00427495" w:rsidRPr="00E571D0" w:rsidRDefault="00427495" w:rsidP="00427495">
            <w:pPr>
              <w:ind w:right="458"/>
              <w:jc w:val="right"/>
              <w:rPr>
                <w:rFonts w:eastAsia="Times New Roman" w:cstheme="majorHAnsi"/>
                <w:szCs w:val="22"/>
              </w:rPr>
            </w:pPr>
            <w:r w:rsidRPr="00E571D0">
              <w:rPr>
                <w:rFonts w:eastAsia="Times New Roman" w:cstheme="majorHAnsi"/>
                <w:szCs w:val="22"/>
              </w:rPr>
              <w:t xml:space="preserve">$433.00 </w:t>
            </w:r>
          </w:p>
        </w:tc>
        <w:tc>
          <w:tcPr>
            <w:tcW w:w="1989" w:type="dxa"/>
            <w:shd w:val="clear" w:color="auto" w:fill="D9E2F3" w:themeFill="accent1" w:themeFillTint="33"/>
            <w:noWrap/>
          </w:tcPr>
          <w:p w14:paraId="20DEA0BC" w14:textId="1E749B3A" w:rsidR="00427495" w:rsidRPr="00B778C4" w:rsidRDefault="00427495" w:rsidP="00427495">
            <w:pPr>
              <w:ind w:right="61"/>
              <w:jc w:val="center"/>
              <w:rPr>
                <w:rFonts w:eastAsia="Times New Roman" w:cstheme="majorBidi"/>
                <w:sz w:val="20"/>
                <w:szCs w:val="20"/>
              </w:rPr>
            </w:pPr>
            <w:r w:rsidRPr="00FF41DC">
              <w:rPr>
                <w:rFonts w:eastAsia="Times New Roman" w:cs="Arial"/>
                <w:szCs w:val="22"/>
              </w:rPr>
              <w:t>--</w:t>
            </w:r>
          </w:p>
        </w:tc>
      </w:tr>
      <w:tr w:rsidR="00427495" w:rsidRPr="00E37BD5" w14:paraId="77166801" w14:textId="77777777" w:rsidTr="00427495">
        <w:trPr>
          <w:trHeight w:val="303"/>
          <w:jc w:val="center"/>
        </w:trPr>
        <w:tc>
          <w:tcPr>
            <w:tcW w:w="3510" w:type="dxa"/>
            <w:shd w:val="clear" w:color="auto" w:fill="auto"/>
            <w:noWrap/>
          </w:tcPr>
          <w:p w14:paraId="189577BD" w14:textId="669A28F7" w:rsidR="00427495" w:rsidRPr="00E571D0" w:rsidRDefault="00427495" w:rsidP="00427495">
            <w:pPr>
              <w:rPr>
                <w:rFonts w:eastAsia="Times New Roman" w:cstheme="majorHAnsi"/>
                <w:szCs w:val="22"/>
              </w:rPr>
            </w:pPr>
            <w:r w:rsidRPr="0008194D">
              <w:t>Gasoline Full-size Sedan</w:t>
            </w:r>
          </w:p>
        </w:tc>
        <w:tc>
          <w:tcPr>
            <w:tcW w:w="1530" w:type="dxa"/>
            <w:shd w:val="clear" w:color="auto" w:fill="auto"/>
            <w:noWrap/>
          </w:tcPr>
          <w:p w14:paraId="7F51EA8A" w14:textId="1DF7D1AA" w:rsidR="00427495" w:rsidRPr="00B778C4" w:rsidDel="00486B79" w:rsidRDefault="00427495" w:rsidP="00427495">
            <w:pPr>
              <w:jc w:val="center"/>
              <w:rPr>
                <w:rFonts w:eastAsia="Times New Roman" w:cstheme="majorHAnsi"/>
                <w:sz w:val="20"/>
                <w:szCs w:val="20"/>
              </w:rPr>
            </w:pPr>
            <w:r w:rsidRPr="00C637DB">
              <w:t>Monthly</w:t>
            </w:r>
          </w:p>
        </w:tc>
        <w:tc>
          <w:tcPr>
            <w:tcW w:w="1774" w:type="dxa"/>
            <w:shd w:val="clear" w:color="auto" w:fill="D9E2F3" w:themeFill="accent1" w:themeFillTint="33"/>
            <w:noWrap/>
            <w:vAlign w:val="center"/>
          </w:tcPr>
          <w:p w14:paraId="7B14BDD1" w14:textId="10E685ED" w:rsidR="00427495" w:rsidRPr="00E571D0" w:rsidRDefault="00427495" w:rsidP="00427495">
            <w:pPr>
              <w:ind w:right="458"/>
              <w:jc w:val="right"/>
              <w:rPr>
                <w:rFonts w:eastAsia="Times New Roman" w:cstheme="majorHAnsi"/>
                <w:szCs w:val="22"/>
              </w:rPr>
            </w:pPr>
            <w:r w:rsidRPr="00E571D0">
              <w:rPr>
                <w:rFonts w:eastAsia="Times New Roman" w:cstheme="majorHAnsi"/>
                <w:szCs w:val="22"/>
              </w:rPr>
              <w:t xml:space="preserve">$477.00 </w:t>
            </w:r>
          </w:p>
        </w:tc>
        <w:tc>
          <w:tcPr>
            <w:tcW w:w="1989" w:type="dxa"/>
            <w:shd w:val="clear" w:color="auto" w:fill="D9E2F3" w:themeFill="accent1" w:themeFillTint="33"/>
            <w:noWrap/>
          </w:tcPr>
          <w:p w14:paraId="02FB2065" w14:textId="439C34F4" w:rsidR="00427495" w:rsidRPr="00B778C4" w:rsidRDefault="00427495" w:rsidP="00427495">
            <w:pPr>
              <w:ind w:right="61"/>
              <w:jc w:val="center"/>
              <w:rPr>
                <w:rFonts w:eastAsia="Times New Roman" w:cstheme="majorBidi"/>
                <w:sz w:val="20"/>
                <w:szCs w:val="20"/>
              </w:rPr>
            </w:pPr>
            <w:r w:rsidRPr="00FF41DC">
              <w:rPr>
                <w:rFonts w:eastAsia="Times New Roman" w:cs="Arial"/>
                <w:szCs w:val="22"/>
              </w:rPr>
              <w:t>--</w:t>
            </w:r>
          </w:p>
        </w:tc>
      </w:tr>
      <w:tr w:rsidR="00427495" w:rsidRPr="00E37BD5" w14:paraId="22A35359" w14:textId="77777777" w:rsidTr="00427495">
        <w:trPr>
          <w:trHeight w:val="303"/>
          <w:jc w:val="center"/>
        </w:trPr>
        <w:tc>
          <w:tcPr>
            <w:tcW w:w="3510" w:type="dxa"/>
            <w:shd w:val="clear" w:color="auto" w:fill="auto"/>
            <w:noWrap/>
          </w:tcPr>
          <w:p w14:paraId="31A0D9BD" w14:textId="549E59F6" w:rsidR="00427495" w:rsidRPr="00E571D0" w:rsidDel="00486B79" w:rsidRDefault="00427495" w:rsidP="00427495">
            <w:pPr>
              <w:rPr>
                <w:rFonts w:eastAsia="Times New Roman" w:cstheme="majorHAnsi"/>
                <w:szCs w:val="22"/>
              </w:rPr>
            </w:pPr>
            <w:r w:rsidRPr="0008194D">
              <w:t>Hybrid Compact Sedan</w:t>
            </w:r>
          </w:p>
        </w:tc>
        <w:tc>
          <w:tcPr>
            <w:tcW w:w="1530" w:type="dxa"/>
            <w:shd w:val="clear" w:color="auto" w:fill="auto"/>
            <w:noWrap/>
          </w:tcPr>
          <w:p w14:paraId="337B646A" w14:textId="1CCFD97F" w:rsidR="00427495" w:rsidRPr="00B778C4" w:rsidRDefault="00427495" w:rsidP="00427495">
            <w:pPr>
              <w:jc w:val="center"/>
              <w:rPr>
                <w:rFonts w:eastAsia="Times New Roman" w:cstheme="majorHAnsi"/>
                <w:sz w:val="20"/>
                <w:szCs w:val="20"/>
              </w:rPr>
            </w:pPr>
            <w:r w:rsidRPr="00C637DB">
              <w:t>Monthly</w:t>
            </w:r>
          </w:p>
        </w:tc>
        <w:tc>
          <w:tcPr>
            <w:tcW w:w="1774" w:type="dxa"/>
            <w:shd w:val="clear" w:color="auto" w:fill="D9E2F3" w:themeFill="accent1" w:themeFillTint="33"/>
            <w:noWrap/>
            <w:vAlign w:val="center"/>
          </w:tcPr>
          <w:p w14:paraId="592DCEBF" w14:textId="27910927" w:rsidR="00427495" w:rsidRPr="00E571D0" w:rsidRDefault="00427495" w:rsidP="00427495">
            <w:pPr>
              <w:ind w:right="458"/>
              <w:jc w:val="right"/>
              <w:rPr>
                <w:rFonts w:eastAsia="Times New Roman" w:cstheme="majorHAnsi"/>
                <w:szCs w:val="22"/>
              </w:rPr>
            </w:pPr>
            <w:r w:rsidRPr="00E571D0">
              <w:rPr>
                <w:rFonts w:eastAsia="Times New Roman" w:cstheme="majorHAnsi"/>
                <w:szCs w:val="22"/>
              </w:rPr>
              <w:t>$386.00</w:t>
            </w:r>
          </w:p>
        </w:tc>
        <w:tc>
          <w:tcPr>
            <w:tcW w:w="1989" w:type="dxa"/>
            <w:shd w:val="clear" w:color="auto" w:fill="D9E2F3" w:themeFill="accent1" w:themeFillTint="33"/>
            <w:noWrap/>
          </w:tcPr>
          <w:p w14:paraId="2C3FB22E" w14:textId="06D48AFB" w:rsidR="00427495" w:rsidRPr="00B778C4" w:rsidRDefault="00427495" w:rsidP="00427495">
            <w:pPr>
              <w:ind w:right="61"/>
              <w:jc w:val="center"/>
              <w:rPr>
                <w:rFonts w:eastAsia="Times New Roman" w:cstheme="majorBidi"/>
                <w:sz w:val="20"/>
                <w:szCs w:val="20"/>
              </w:rPr>
            </w:pPr>
            <w:r w:rsidRPr="00FF41DC">
              <w:rPr>
                <w:rFonts w:eastAsia="Times New Roman" w:cs="Arial"/>
                <w:szCs w:val="22"/>
              </w:rPr>
              <w:t>--</w:t>
            </w:r>
          </w:p>
        </w:tc>
      </w:tr>
      <w:tr w:rsidR="00427495" w:rsidRPr="00E37BD5" w14:paraId="2525FA34" w14:textId="77777777" w:rsidTr="00427495">
        <w:trPr>
          <w:trHeight w:val="303"/>
          <w:jc w:val="center"/>
        </w:trPr>
        <w:tc>
          <w:tcPr>
            <w:tcW w:w="3510" w:type="dxa"/>
            <w:tcBorders>
              <w:bottom w:val="single" w:sz="4" w:space="0" w:color="auto"/>
            </w:tcBorders>
            <w:shd w:val="clear" w:color="auto" w:fill="auto"/>
            <w:noWrap/>
          </w:tcPr>
          <w:p w14:paraId="6EC13F7E" w14:textId="1186E7E3" w:rsidR="00427495" w:rsidRPr="00E571D0" w:rsidRDefault="00427495" w:rsidP="00427495">
            <w:pPr>
              <w:rPr>
                <w:rFonts w:eastAsia="Times New Roman" w:cstheme="majorHAnsi"/>
                <w:szCs w:val="22"/>
              </w:rPr>
            </w:pPr>
            <w:r w:rsidRPr="006031C6">
              <w:t>Hybrid Midsize Sedan</w:t>
            </w:r>
          </w:p>
        </w:tc>
        <w:tc>
          <w:tcPr>
            <w:tcW w:w="1530" w:type="dxa"/>
            <w:tcBorders>
              <w:bottom w:val="single" w:sz="4" w:space="0" w:color="auto"/>
            </w:tcBorders>
            <w:shd w:val="clear" w:color="auto" w:fill="auto"/>
            <w:noWrap/>
          </w:tcPr>
          <w:p w14:paraId="4FE6C51F" w14:textId="1EE69EEF" w:rsidR="00427495" w:rsidRPr="00B778C4" w:rsidRDefault="00427495" w:rsidP="00427495">
            <w:pPr>
              <w:jc w:val="center"/>
              <w:rPr>
                <w:rFonts w:eastAsia="Times New Roman" w:cstheme="majorHAnsi"/>
                <w:sz w:val="20"/>
                <w:szCs w:val="20"/>
              </w:rPr>
            </w:pPr>
            <w:r w:rsidRPr="00C637DB">
              <w:t>Monthly</w:t>
            </w:r>
          </w:p>
        </w:tc>
        <w:tc>
          <w:tcPr>
            <w:tcW w:w="1774" w:type="dxa"/>
            <w:tcBorders>
              <w:bottom w:val="single" w:sz="4" w:space="0" w:color="auto"/>
            </w:tcBorders>
            <w:shd w:val="clear" w:color="auto" w:fill="D9E2F3" w:themeFill="accent1" w:themeFillTint="33"/>
            <w:noWrap/>
            <w:vAlign w:val="center"/>
          </w:tcPr>
          <w:p w14:paraId="1FC228CD" w14:textId="1AF0B0A4" w:rsidR="00427495" w:rsidRPr="00E571D0" w:rsidRDefault="00427495" w:rsidP="00427495">
            <w:pPr>
              <w:ind w:right="458"/>
              <w:jc w:val="right"/>
              <w:rPr>
                <w:rFonts w:eastAsia="Times New Roman" w:cstheme="majorHAnsi"/>
                <w:szCs w:val="22"/>
              </w:rPr>
            </w:pPr>
            <w:r w:rsidRPr="00E571D0">
              <w:rPr>
                <w:rFonts w:eastAsia="Times New Roman" w:cstheme="majorHAnsi"/>
                <w:szCs w:val="22"/>
              </w:rPr>
              <w:t>$445.00</w:t>
            </w:r>
          </w:p>
        </w:tc>
        <w:tc>
          <w:tcPr>
            <w:tcW w:w="1989" w:type="dxa"/>
            <w:tcBorders>
              <w:bottom w:val="single" w:sz="4" w:space="0" w:color="auto"/>
            </w:tcBorders>
            <w:shd w:val="clear" w:color="auto" w:fill="D9E2F3" w:themeFill="accent1" w:themeFillTint="33"/>
            <w:noWrap/>
          </w:tcPr>
          <w:p w14:paraId="0D08C97A" w14:textId="2E636DD9" w:rsidR="00427495" w:rsidRPr="00B778C4" w:rsidRDefault="00427495" w:rsidP="00427495">
            <w:pPr>
              <w:ind w:right="61"/>
              <w:jc w:val="center"/>
              <w:rPr>
                <w:rFonts w:eastAsia="Times New Roman" w:cstheme="majorBidi"/>
                <w:sz w:val="20"/>
                <w:szCs w:val="20"/>
              </w:rPr>
            </w:pPr>
            <w:r w:rsidRPr="00FF41DC">
              <w:rPr>
                <w:rFonts w:eastAsia="Times New Roman" w:cs="Arial"/>
                <w:szCs w:val="22"/>
              </w:rPr>
              <w:t>--</w:t>
            </w:r>
          </w:p>
        </w:tc>
      </w:tr>
      <w:tr w:rsidR="00427495" w:rsidRPr="00E37BD5" w14:paraId="769A6682" w14:textId="77777777" w:rsidTr="00427495">
        <w:trPr>
          <w:trHeight w:val="303"/>
          <w:jc w:val="center"/>
        </w:trPr>
        <w:tc>
          <w:tcPr>
            <w:tcW w:w="3510" w:type="dxa"/>
            <w:shd w:val="clear" w:color="auto" w:fill="auto"/>
            <w:noWrap/>
          </w:tcPr>
          <w:p w14:paraId="3CFC6F2A" w14:textId="2C88FDAB" w:rsidR="00427495" w:rsidRPr="00E571D0" w:rsidRDefault="00427495" w:rsidP="00427495">
            <w:pPr>
              <w:rPr>
                <w:rFonts w:eastAsia="Times New Roman" w:cstheme="majorHAnsi"/>
                <w:szCs w:val="22"/>
              </w:rPr>
            </w:pPr>
            <w:r w:rsidRPr="006031C6">
              <w:t>Hybrid Full-size Sedan</w:t>
            </w:r>
          </w:p>
        </w:tc>
        <w:tc>
          <w:tcPr>
            <w:tcW w:w="1530" w:type="dxa"/>
            <w:shd w:val="clear" w:color="auto" w:fill="auto"/>
            <w:noWrap/>
          </w:tcPr>
          <w:p w14:paraId="56730DBD" w14:textId="09AD5DBC" w:rsidR="00427495" w:rsidRPr="00B778C4" w:rsidRDefault="00427495" w:rsidP="00427495">
            <w:pPr>
              <w:jc w:val="center"/>
              <w:rPr>
                <w:rFonts w:eastAsia="Times New Roman" w:cstheme="majorHAnsi"/>
                <w:sz w:val="20"/>
                <w:szCs w:val="20"/>
              </w:rPr>
            </w:pPr>
            <w:r w:rsidRPr="00C637DB">
              <w:t>Monthly</w:t>
            </w:r>
          </w:p>
        </w:tc>
        <w:tc>
          <w:tcPr>
            <w:tcW w:w="1774" w:type="dxa"/>
            <w:shd w:val="clear" w:color="auto" w:fill="D9E2F3" w:themeFill="accent1" w:themeFillTint="33"/>
            <w:noWrap/>
            <w:vAlign w:val="center"/>
          </w:tcPr>
          <w:p w14:paraId="1DA1821A" w14:textId="04E739F7" w:rsidR="00427495" w:rsidRPr="00E571D0" w:rsidRDefault="00427495" w:rsidP="00427495">
            <w:pPr>
              <w:ind w:right="458"/>
              <w:jc w:val="right"/>
              <w:rPr>
                <w:rFonts w:eastAsia="Times New Roman" w:cstheme="majorHAnsi"/>
                <w:szCs w:val="22"/>
              </w:rPr>
            </w:pPr>
            <w:r w:rsidRPr="00E571D0">
              <w:rPr>
                <w:rFonts w:eastAsia="Times New Roman" w:cstheme="majorHAnsi"/>
                <w:szCs w:val="22"/>
              </w:rPr>
              <w:t>$463.00</w:t>
            </w:r>
          </w:p>
        </w:tc>
        <w:tc>
          <w:tcPr>
            <w:tcW w:w="1989" w:type="dxa"/>
            <w:shd w:val="clear" w:color="auto" w:fill="D9E2F3" w:themeFill="accent1" w:themeFillTint="33"/>
            <w:noWrap/>
          </w:tcPr>
          <w:p w14:paraId="64E9C0E8" w14:textId="5A8FF0A4" w:rsidR="00427495" w:rsidRPr="00B778C4" w:rsidRDefault="00427495" w:rsidP="00427495">
            <w:pPr>
              <w:ind w:right="61"/>
              <w:jc w:val="center"/>
              <w:rPr>
                <w:rFonts w:eastAsia="Times New Roman" w:cstheme="majorBidi"/>
                <w:sz w:val="20"/>
                <w:szCs w:val="20"/>
              </w:rPr>
            </w:pPr>
            <w:r w:rsidRPr="00FF41DC">
              <w:rPr>
                <w:rFonts w:eastAsia="Times New Roman" w:cs="Arial"/>
                <w:szCs w:val="22"/>
              </w:rPr>
              <w:t>--</w:t>
            </w:r>
          </w:p>
        </w:tc>
      </w:tr>
      <w:tr w:rsidR="00427495" w:rsidRPr="00E37BD5" w14:paraId="61699498" w14:textId="77777777" w:rsidTr="00427495">
        <w:trPr>
          <w:trHeight w:val="303"/>
          <w:jc w:val="center"/>
        </w:trPr>
        <w:tc>
          <w:tcPr>
            <w:tcW w:w="3510" w:type="dxa"/>
            <w:tcBorders>
              <w:bottom w:val="single" w:sz="4" w:space="0" w:color="auto"/>
            </w:tcBorders>
            <w:shd w:val="clear" w:color="auto" w:fill="auto"/>
            <w:noWrap/>
          </w:tcPr>
          <w:p w14:paraId="6889A9D6" w14:textId="74C669B7" w:rsidR="00427495" w:rsidRPr="00E571D0" w:rsidRDefault="00427495" w:rsidP="00427495">
            <w:pPr>
              <w:rPr>
                <w:rFonts w:eastAsia="Times New Roman" w:cstheme="majorHAnsi"/>
                <w:szCs w:val="22"/>
              </w:rPr>
            </w:pPr>
            <w:r w:rsidRPr="006031C6">
              <w:t>Plug-in Hybrid Electric Sedan</w:t>
            </w:r>
          </w:p>
        </w:tc>
        <w:tc>
          <w:tcPr>
            <w:tcW w:w="1530" w:type="dxa"/>
            <w:tcBorders>
              <w:bottom w:val="single" w:sz="4" w:space="0" w:color="auto"/>
            </w:tcBorders>
            <w:shd w:val="clear" w:color="auto" w:fill="auto"/>
            <w:noWrap/>
          </w:tcPr>
          <w:p w14:paraId="04455BAD" w14:textId="778E21F6" w:rsidR="00427495" w:rsidRPr="00C637DB" w:rsidRDefault="00427495" w:rsidP="00427495">
            <w:pPr>
              <w:jc w:val="center"/>
            </w:pPr>
            <w:r w:rsidRPr="00C531A0">
              <w:t>Monthly</w:t>
            </w:r>
          </w:p>
        </w:tc>
        <w:tc>
          <w:tcPr>
            <w:tcW w:w="1774" w:type="dxa"/>
            <w:tcBorders>
              <w:bottom w:val="single" w:sz="4" w:space="0" w:color="auto"/>
            </w:tcBorders>
            <w:shd w:val="clear" w:color="auto" w:fill="D9E2F3" w:themeFill="accent1" w:themeFillTint="33"/>
            <w:noWrap/>
            <w:vAlign w:val="center"/>
          </w:tcPr>
          <w:p w14:paraId="73DAA2A8" w14:textId="4DA43490" w:rsidR="00427495" w:rsidRPr="00E571D0" w:rsidRDefault="00427495" w:rsidP="00427495">
            <w:pPr>
              <w:ind w:right="458"/>
              <w:jc w:val="right"/>
              <w:rPr>
                <w:rFonts w:eastAsia="Times New Roman" w:cstheme="majorHAnsi"/>
                <w:szCs w:val="22"/>
              </w:rPr>
            </w:pPr>
            <w:r w:rsidRPr="00E571D0">
              <w:rPr>
                <w:rFonts w:eastAsia="Times New Roman" w:cstheme="majorHAnsi"/>
                <w:szCs w:val="22"/>
              </w:rPr>
              <w:t>$403.00</w:t>
            </w:r>
          </w:p>
        </w:tc>
        <w:tc>
          <w:tcPr>
            <w:tcW w:w="1989" w:type="dxa"/>
            <w:tcBorders>
              <w:bottom w:val="single" w:sz="4" w:space="0" w:color="auto"/>
            </w:tcBorders>
            <w:shd w:val="clear" w:color="auto" w:fill="D9E2F3" w:themeFill="accent1" w:themeFillTint="33"/>
            <w:noWrap/>
          </w:tcPr>
          <w:p w14:paraId="259F0AAF" w14:textId="77DA03BA" w:rsidR="00427495" w:rsidRDefault="00427495" w:rsidP="00427495">
            <w:pPr>
              <w:ind w:right="61"/>
              <w:jc w:val="center"/>
              <w:rPr>
                <w:rFonts w:eastAsia="Times New Roman" w:cstheme="majorBidi"/>
                <w:sz w:val="20"/>
                <w:szCs w:val="20"/>
              </w:rPr>
            </w:pPr>
            <w:r w:rsidRPr="00FF41DC">
              <w:rPr>
                <w:rFonts w:eastAsia="Times New Roman" w:cs="Arial"/>
                <w:szCs w:val="22"/>
              </w:rPr>
              <w:t>--</w:t>
            </w:r>
          </w:p>
        </w:tc>
      </w:tr>
      <w:tr w:rsidR="00427495" w:rsidRPr="00E37BD5" w14:paraId="3F35528B" w14:textId="77777777" w:rsidTr="00427495">
        <w:trPr>
          <w:trHeight w:val="303"/>
          <w:jc w:val="center"/>
        </w:trPr>
        <w:tc>
          <w:tcPr>
            <w:tcW w:w="3510" w:type="dxa"/>
            <w:tcBorders>
              <w:bottom w:val="single" w:sz="4" w:space="0" w:color="auto"/>
            </w:tcBorders>
            <w:shd w:val="clear" w:color="auto" w:fill="auto"/>
            <w:noWrap/>
          </w:tcPr>
          <w:p w14:paraId="2C1412E6" w14:textId="10CEC19C" w:rsidR="00427495" w:rsidRPr="00E571D0" w:rsidRDefault="00427495" w:rsidP="00427495">
            <w:pPr>
              <w:rPr>
                <w:rFonts w:eastAsia="Times New Roman" w:cstheme="majorHAnsi"/>
                <w:szCs w:val="22"/>
              </w:rPr>
            </w:pPr>
            <w:r w:rsidRPr="006031C6">
              <w:t xml:space="preserve">Battery Electric Vehicle </w:t>
            </w:r>
          </w:p>
        </w:tc>
        <w:tc>
          <w:tcPr>
            <w:tcW w:w="1530" w:type="dxa"/>
            <w:tcBorders>
              <w:bottom w:val="single" w:sz="4" w:space="0" w:color="auto"/>
            </w:tcBorders>
            <w:shd w:val="clear" w:color="auto" w:fill="auto"/>
            <w:noWrap/>
          </w:tcPr>
          <w:p w14:paraId="1925BA21" w14:textId="270F7AF4" w:rsidR="00427495" w:rsidRPr="00C637DB" w:rsidRDefault="00427495" w:rsidP="00427495">
            <w:pPr>
              <w:jc w:val="center"/>
            </w:pPr>
            <w:r w:rsidRPr="00C531A0">
              <w:t>Monthly</w:t>
            </w:r>
          </w:p>
        </w:tc>
        <w:tc>
          <w:tcPr>
            <w:tcW w:w="1774" w:type="dxa"/>
            <w:tcBorders>
              <w:bottom w:val="single" w:sz="4" w:space="0" w:color="auto"/>
            </w:tcBorders>
            <w:shd w:val="clear" w:color="auto" w:fill="D9E2F3" w:themeFill="accent1" w:themeFillTint="33"/>
            <w:noWrap/>
            <w:vAlign w:val="center"/>
          </w:tcPr>
          <w:p w14:paraId="57623CC8" w14:textId="6E3E80EA" w:rsidR="00427495" w:rsidRPr="00E571D0" w:rsidRDefault="00427495" w:rsidP="00427495">
            <w:pPr>
              <w:ind w:right="458"/>
              <w:jc w:val="right"/>
              <w:rPr>
                <w:rFonts w:eastAsia="Times New Roman" w:cstheme="majorHAnsi"/>
                <w:szCs w:val="22"/>
              </w:rPr>
            </w:pPr>
            <w:r w:rsidRPr="00E571D0">
              <w:rPr>
                <w:rFonts w:eastAsia="Times New Roman" w:cstheme="majorHAnsi"/>
                <w:szCs w:val="22"/>
              </w:rPr>
              <w:t>$376.00</w:t>
            </w:r>
          </w:p>
        </w:tc>
        <w:tc>
          <w:tcPr>
            <w:tcW w:w="1989" w:type="dxa"/>
            <w:tcBorders>
              <w:bottom w:val="single" w:sz="4" w:space="0" w:color="auto"/>
            </w:tcBorders>
            <w:shd w:val="clear" w:color="auto" w:fill="D9E2F3" w:themeFill="accent1" w:themeFillTint="33"/>
            <w:noWrap/>
          </w:tcPr>
          <w:p w14:paraId="6EC2B8B8" w14:textId="52FCF8A5" w:rsidR="00427495" w:rsidRDefault="00427495" w:rsidP="00427495">
            <w:pPr>
              <w:ind w:right="61"/>
              <w:jc w:val="center"/>
              <w:rPr>
                <w:rFonts w:eastAsia="Times New Roman" w:cstheme="majorBidi"/>
                <w:sz w:val="20"/>
                <w:szCs w:val="20"/>
              </w:rPr>
            </w:pPr>
            <w:r w:rsidRPr="00FF41DC">
              <w:rPr>
                <w:rFonts w:eastAsia="Times New Roman" w:cs="Arial"/>
                <w:szCs w:val="22"/>
              </w:rPr>
              <w:t>--</w:t>
            </w:r>
          </w:p>
        </w:tc>
      </w:tr>
      <w:tr w:rsidR="00427495" w:rsidRPr="00E37BD5" w14:paraId="4DFFD010" w14:textId="77777777" w:rsidTr="00427495">
        <w:trPr>
          <w:trHeight w:val="303"/>
          <w:jc w:val="center"/>
        </w:trPr>
        <w:tc>
          <w:tcPr>
            <w:tcW w:w="3510" w:type="dxa"/>
            <w:tcBorders>
              <w:bottom w:val="single" w:sz="4" w:space="0" w:color="auto"/>
            </w:tcBorders>
            <w:shd w:val="clear" w:color="auto" w:fill="auto"/>
            <w:noWrap/>
          </w:tcPr>
          <w:p w14:paraId="37D05930" w14:textId="520831E9" w:rsidR="00427495" w:rsidRPr="00E571D0" w:rsidRDefault="00427495" w:rsidP="00427495">
            <w:pPr>
              <w:rPr>
                <w:rFonts w:eastAsia="Times New Roman" w:cstheme="majorHAnsi"/>
                <w:szCs w:val="22"/>
              </w:rPr>
            </w:pPr>
            <w:r w:rsidRPr="006031C6">
              <w:t>Hydrogen Fuel Cell Vehicle</w:t>
            </w:r>
          </w:p>
        </w:tc>
        <w:tc>
          <w:tcPr>
            <w:tcW w:w="1530" w:type="dxa"/>
            <w:tcBorders>
              <w:bottom w:val="single" w:sz="4" w:space="0" w:color="auto"/>
            </w:tcBorders>
            <w:shd w:val="clear" w:color="auto" w:fill="auto"/>
            <w:noWrap/>
          </w:tcPr>
          <w:p w14:paraId="4EFA4CB8" w14:textId="1996EC68" w:rsidR="00427495" w:rsidRPr="00C637DB" w:rsidRDefault="00427495" w:rsidP="00427495">
            <w:pPr>
              <w:jc w:val="center"/>
            </w:pPr>
            <w:r w:rsidRPr="00C531A0">
              <w:t>Monthly</w:t>
            </w:r>
          </w:p>
        </w:tc>
        <w:tc>
          <w:tcPr>
            <w:tcW w:w="1774" w:type="dxa"/>
            <w:tcBorders>
              <w:bottom w:val="single" w:sz="4" w:space="0" w:color="auto"/>
            </w:tcBorders>
            <w:shd w:val="clear" w:color="auto" w:fill="D9E2F3" w:themeFill="accent1" w:themeFillTint="33"/>
            <w:noWrap/>
            <w:vAlign w:val="center"/>
          </w:tcPr>
          <w:p w14:paraId="735E1737" w14:textId="40D730AA" w:rsidR="00427495" w:rsidRPr="00E571D0" w:rsidRDefault="00427495" w:rsidP="00427495">
            <w:pPr>
              <w:ind w:right="458"/>
              <w:jc w:val="right"/>
              <w:rPr>
                <w:rFonts w:eastAsia="Times New Roman" w:cstheme="majorHAnsi"/>
                <w:szCs w:val="22"/>
              </w:rPr>
            </w:pPr>
            <w:r w:rsidRPr="00E571D0">
              <w:rPr>
                <w:rFonts w:eastAsia="Times New Roman" w:cstheme="majorHAnsi"/>
                <w:szCs w:val="22"/>
              </w:rPr>
              <w:t>$494.00</w:t>
            </w:r>
          </w:p>
        </w:tc>
        <w:tc>
          <w:tcPr>
            <w:tcW w:w="1989" w:type="dxa"/>
            <w:tcBorders>
              <w:bottom w:val="single" w:sz="4" w:space="0" w:color="auto"/>
            </w:tcBorders>
            <w:shd w:val="clear" w:color="auto" w:fill="D9E2F3" w:themeFill="accent1" w:themeFillTint="33"/>
            <w:noWrap/>
          </w:tcPr>
          <w:p w14:paraId="7BAD9A27" w14:textId="00B010F2" w:rsidR="00427495" w:rsidRDefault="00427495" w:rsidP="00427495">
            <w:pPr>
              <w:ind w:right="61"/>
              <w:jc w:val="center"/>
              <w:rPr>
                <w:rFonts w:eastAsia="Times New Roman" w:cstheme="majorBidi"/>
                <w:sz w:val="20"/>
                <w:szCs w:val="20"/>
              </w:rPr>
            </w:pPr>
            <w:r w:rsidRPr="00FF41DC">
              <w:rPr>
                <w:rFonts w:eastAsia="Times New Roman" w:cs="Arial"/>
                <w:szCs w:val="22"/>
              </w:rPr>
              <w:t>--</w:t>
            </w:r>
          </w:p>
        </w:tc>
      </w:tr>
      <w:tr w:rsidR="00427495" w:rsidRPr="00E37BD5" w14:paraId="6B43AEB8" w14:textId="77777777" w:rsidTr="00427495">
        <w:trPr>
          <w:trHeight w:val="303"/>
          <w:jc w:val="center"/>
        </w:trPr>
        <w:tc>
          <w:tcPr>
            <w:tcW w:w="3510" w:type="dxa"/>
            <w:tcBorders>
              <w:bottom w:val="single" w:sz="4" w:space="0" w:color="auto"/>
            </w:tcBorders>
            <w:shd w:val="clear" w:color="auto" w:fill="auto"/>
            <w:noWrap/>
          </w:tcPr>
          <w:p w14:paraId="63607D17" w14:textId="3E34285C" w:rsidR="00427495" w:rsidRPr="00E571D0" w:rsidRDefault="00427495" w:rsidP="00427495">
            <w:pPr>
              <w:rPr>
                <w:rFonts w:eastAsia="Times New Roman" w:cstheme="majorHAnsi"/>
                <w:szCs w:val="22"/>
              </w:rPr>
            </w:pPr>
            <w:r w:rsidRPr="006031C6">
              <w:t>Police Package Vehicle</w:t>
            </w:r>
          </w:p>
        </w:tc>
        <w:tc>
          <w:tcPr>
            <w:tcW w:w="1530" w:type="dxa"/>
            <w:tcBorders>
              <w:bottom w:val="single" w:sz="4" w:space="0" w:color="auto"/>
            </w:tcBorders>
            <w:shd w:val="clear" w:color="auto" w:fill="auto"/>
            <w:noWrap/>
          </w:tcPr>
          <w:p w14:paraId="07ABBE7D" w14:textId="1899B934" w:rsidR="00427495" w:rsidRPr="00C637DB" w:rsidRDefault="00427495" w:rsidP="00427495">
            <w:pPr>
              <w:jc w:val="center"/>
            </w:pPr>
            <w:r w:rsidRPr="00C531A0">
              <w:t>Monthly</w:t>
            </w:r>
          </w:p>
        </w:tc>
        <w:tc>
          <w:tcPr>
            <w:tcW w:w="1774" w:type="dxa"/>
            <w:tcBorders>
              <w:bottom w:val="single" w:sz="4" w:space="0" w:color="auto"/>
            </w:tcBorders>
            <w:shd w:val="clear" w:color="auto" w:fill="D9E2F3" w:themeFill="accent1" w:themeFillTint="33"/>
            <w:noWrap/>
            <w:vAlign w:val="center"/>
          </w:tcPr>
          <w:p w14:paraId="62B780CC" w14:textId="5450CEBF" w:rsidR="00427495" w:rsidRPr="00E571D0" w:rsidRDefault="00427495" w:rsidP="00427495">
            <w:pPr>
              <w:ind w:right="458"/>
              <w:jc w:val="right"/>
              <w:rPr>
                <w:rFonts w:eastAsia="Times New Roman" w:cstheme="majorHAnsi"/>
                <w:szCs w:val="22"/>
              </w:rPr>
            </w:pPr>
            <w:r w:rsidRPr="00E571D0">
              <w:rPr>
                <w:rFonts w:eastAsia="Times New Roman" w:cstheme="majorHAnsi"/>
                <w:szCs w:val="22"/>
              </w:rPr>
              <w:t>$461.00</w:t>
            </w:r>
          </w:p>
        </w:tc>
        <w:tc>
          <w:tcPr>
            <w:tcW w:w="1989" w:type="dxa"/>
            <w:tcBorders>
              <w:bottom w:val="single" w:sz="4" w:space="0" w:color="auto"/>
            </w:tcBorders>
            <w:shd w:val="clear" w:color="auto" w:fill="D9E2F3" w:themeFill="accent1" w:themeFillTint="33"/>
            <w:noWrap/>
          </w:tcPr>
          <w:p w14:paraId="34D50593" w14:textId="366E1B12" w:rsidR="00427495" w:rsidRDefault="00427495" w:rsidP="00427495">
            <w:pPr>
              <w:ind w:right="61"/>
              <w:jc w:val="center"/>
              <w:rPr>
                <w:rFonts w:eastAsia="Times New Roman" w:cstheme="majorBidi"/>
                <w:sz w:val="20"/>
                <w:szCs w:val="20"/>
              </w:rPr>
            </w:pPr>
            <w:r w:rsidRPr="00FF41DC">
              <w:rPr>
                <w:rFonts w:eastAsia="Times New Roman" w:cs="Arial"/>
                <w:szCs w:val="22"/>
              </w:rPr>
              <w:t>--</w:t>
            </w:r>
          </w:p>
        </w:tc>
      </w:tr>
      <w:tr w:rsidR="00427495" w:rsidRPr="00E37BD5" w14:paraId="062FBE70" w14:textId="77777777" w:rsidTr="00427495">
        <w:trPr>
          <w:trHeight w:val="303"/>
          <w:jc w:val="center"/>
        </w:trPr>
        <w:tc>
          <w:tcPr>
            <w:tcW w:w="3510" w:type="dxa"/>
            <w:tcBorders>
              <w:bottom w:val="single" w:sz="4" w:space="0" w:color="auto"/>
            </w:tcBorders>
            <w:shd w:val="clear" w:color="auto" w:fill="auto"/>
            <w:noWrap/>
          </w:tcPr>
          <w:p w14:paraId="2F6A8B30" w14:textId="30A3DEB9" w:rsidR="00427495" w:rsidRPr="00E571D0" w:rsidRDefault="00427495" w:rsidP="00427495">
            <w:pPr>
              <w:rPr>
                <w:rFonts w:eastAsia="Times New Roman" w:cstheme="majorHAnsi"/>
                <w:szCs w:val="22"/>
              </w:rPr>
            </w:pPr>
            <w:r w:rsidRPr="006031C6">
              <w:t>Gasoline Small SUV</w:t>
            </w:r>
          </w:p>
        </w:tc>
        <w:tc>
          <w:tcPr>
            <w:tcW w:w="1530" w:type="dxa"/>
            <w:tcBorders>
              <w:bottom w:val="single" w:sz="4" w:space="0" w:color="auto"/>
            </w:tcBorders>
            <w:shd w:val="clear" w:color="auto" w:fill="auto"/>
            <w:noWrap/>
          </w:tcPr>
          <w:p w14:paraId="256A7B4B" w14:textId="4B69DBD3" w:rsidR="00427495" w:rsidRPr="00C637DB" w:rsidRDefault="00427495" w:rsidP="00427495">
            <w:pPr>
              <w:jc w:val="center"/>
            </w:pPr>
            <w:r w:rsidRPr="00C531A0">
              <w:t>Monthly</w:t>
            </w:r>
          </w:p>
        </w:tc>
        <w:tc>
          <w:tcPr>
            <w:tcW w:w="1774" w:type="dxa"/>
            <w:tcBorders>
              <w:bottom w:val="single" w:sz="4" w:space="0" w:color="auto"/>
            </w:tcBorders>
            <w:shd w:val="clear" w:color="auto" w:fill="D9E2F3" w:themeFill="accent1" w:themeFillTint="33"/>
            <w:noWrap/>
            <w:vAlign w:val="center"/>
          </w:tcPr>
          <w:p w14:paraId="0108B156" w14:textId="57926B0C" w:rsidR="00427495" w:rsidRPr="00E571D0" w:rsidRDefault="00427495" w:rsidP="00427495">
            <w:pPr>
              <w:ind w:right="458"/>
              <w:jc w:val="right"/>
              <w:rPr>
                <w:rFonts w:eastAsia="Times New Roman" w:cstheme="majorHAnsi"/>
                <w:szCs w:val="22"/>
              </w:rPr>
            </w:pPr>
            <w:r w:rsidRPr="00E571D0">
              <w:rPr>
                <w:rFonts w:eastAsia="Times New Roman" w:cstheme="majorHAnsi"/>
                <w:szCs w:val="22"/>
              </w:rPr>
              <w:t>$470.00</w:t>
            </w:r>
          </w:p>
        </w:tc>
        <w:tc>
          <w:tcPr>
            <w:tcW w:w="1989" w:type="dxa"/>
            <w:tcBorders>
              <w:bottom w:val="single" w:sz="4" w:space="0" w:color="auto"/>
            </w:tcBorders>
            <w:shd w:val="clear" w:color="auto" w:fill="D9E2F3" w:themeFill="accent1" w:themeFillTint="33"/>
            <w:noWrap/>
          </w:tcPr>
          <w:p w14:paraId="4587CF7D" w14:textId="69F6E964" w:rsidR="00427495" w:rsidRDefault="00427495" w:rsidP="00427495">
            <w:pPr>
              <w:ind w:right="61"/>
              <w:jc w:val="center"/>
              <w:rPr>
                <w:rFonts w:eastAsia="Times New Roman" w:cstheme="majorBidi"/>
                <w:sz w:val="20"/>
                <w:szCs w:val="20"/>
              </w:rPr>
            </w:pPr>
            <w:r w:rsidRPr="00FF41DC">
              <w:rPr>
                <w:rFonts w:eastAsia="Times New Roman" w:cs="Arial"/>
                <w:szCs w:val="22"/>
              </w:rPr>
              <w:t>--</w:t>
            </w:r>
          </w:p>
        </w:tc>
      </w:tr>
      <w:tr w:rsidR="00427495" w:rsidRPr="00E37BD5" w14:paraId="259129DB" w14:textId="77777777" w:rsidTr="00427495">
        <w:trPr>
          <w:trHeight w:val="303"/>
          <w:jc w:val="center"/>
        </w:trPr>
        <w:tc>
          <w:tcPr>
            <w:tcW w:w="3510" w:type="dxa"/>
            <w:tcBorders>
              <w:bottom w:val="single" w:sz="4" w:space="0" w:color="auto"/>
            </w:tcBorders>
            <w:shd w:val="clear" w:color="auto" w:fill="auto"/>
            <w:noWrap/>
          </w:tcPr>
          <w:p w14:paraId="0172AB6C" w14:textId="4B47CF7A" w:rsidR="00427495" w:rsidRPr="00E571D0" w:rsidRDefault="00427495" w:rsidP="00427495">
            <w:pPr>
              <w:rPr>
                <w:rFonts w:eastAsia="Times New Roman" w:cstheme="majorHAnsi"/>
                <w:szCs w:val="22"/>
              </w:rPr>
            </w:pPr>
            <w:r w:rsidRPr="006031C6">
              <w:t>Gasoline Medium SUV</w:t>
            </w:r>
          </w:p>
        </w:tc>
        <w:tc>
          <w:tcPr>
            <w:tcW w:w="1530" w:type="dxa"/>
            <w:tcBorders>
              <w:bottom w:val="single" w:sz="4" w:space="0" w:color="auto"/>
            </w:tcBorders>
            <w:shd w:val="clear" w:color="auto" w:fill="auto"/>
            <w:noWrap/>
          </w:tcPr>
          <w:p w14:paraId="27270B27" w14:textId="23D9A09F" w:rsidR="00427495" w:rsidRPr="00C637DB" w:rsidRDefault="00427495" w:rsidP="00427495">
            <w:pPr>
              <w:jc w:val="center"/>
            </w:pPr>
            <w:r w:rsidRPr="00C531A0">
              <w:t>Monthly</w:t>
            </w:r>
          </w:p>
        </w:tc>
        <w:tc>
          <w:tcPr>
            <w:tcW w:w="1774" w:type="dxa"/>
            <w:tcBorders>
              <w:bottom w:val="single" w:sz="4" w:space="0" w:color="auto"/>
            </w:tcBorders>
            <w:shd w:val="clear" w:color="auto" w:fill="D9E2F3" w:themeFill="accent1" w:themeFillTint="33"/>
            <w:noWrap/>
            <w:vAlign w:val="center"/>
          </w:tcPr>
          <w:p w14:paraId="1FE3A47F" w14:textId="174EFF36" w:rsidR="00427495" w:rsidRPr="00E571D0" w:rsidRDefault="00427495" w:rsidP="00427495">
            <w:pPr>
              <w:ind w:right="458"/>
              <w:jc w:val="right"/>
              <w:rPr>
                <w:rFonts w:eastAsia="Times New Roman" w:cstheme="majorHAnsi"/>
                <w:szCs w:val="22"/>
              </w:rPr>
            </w:pPr>
            <w:r w:rsidRPr="00E571D0">
              <w:rPr>
                <w:rFonts w:eastAsia="Times New Roman" w:cstheme="majorHAnsi"/>
                <w:szCs w:val="22"/>
              </w:rPr>
              <w:t>$496.00</w:t>
            </w:r>
          </w:p>
        </w:tc>
        <w:tc>
          <w:tcPr>
            <w:tcW w:w="1989" w:type="dxa"/>
            <w:tcBorders>
              <w:bottom w:val="single" w:sz="4" w:space="0" w:color="auto"/>
            </w:tcBorders>
            <w:shd w:val="clear" w:color="auto" w:fill="D9E2F3" w:themeFill="accent1" w:themeFillTint="33"/>
            <w:noWrap/>
          </w:tcPr>
          <w:p w14:paraId="7B2A6C7E" w14:textId="6D0C0D4E" w:rsidR="00427495" w:rsidRDefault="00427495" w:rsidP="00427495">
            <w:pPr>
              <w:ind w:right="61"/>
              <w:jc w:val="center"/>
              <w:rPr>
                <w:rFonts w:eastAsia="Times New Roman" w:cstheme="majorBidi"/>
                <w:sz w:val="20"/>
                <w:szCs w:val="20"/>
              </w:rPr>
            </w:pPr>
            <w:r w:rsidRPr="00FF41DC">
              <w:rPr>
                <w:rFonts w:eastAsia="Times New Roman" w:cs="Arial"/>
                <w:szCs w:val="22"/>
              </w:rPr>
              <w:t>--</w:t>
            </w:r>
          </w:p>
        </w:tc>
      </w:tr>
      <w:tr w:rsidR="00427495" w:rsidRPr="00E37BD5" w14:paraId="73056B04" w14:textId="77777777" w:rsidTr="00427495">
        <w:trPr>
          <w:trHeight w:val="303"/>
          <w:jc w:val="center"/>
        </w:trPr>
        <w:tc>
          <w:tcPr>
            <w:tcW w:w="3510" w:type="dxa"/>
            <w:tcBorders>
              <w:bottom w:val="single" w:sz="4" w:space="0" w:color="auto"/>
            </w:tcBorders>
            <w:shd w:val="clear" w:color="auto" w:fill="auto"/>
            <w:noWrap/>
          </w:tcPr>
          <w:p w14:paraId="2E246A63" w14:textId="68655C40" w:rsidR="00427495" w:rsidRPr="00E571D0" w:rsidRDefault="00427495" w:rsidP="00427495">
            <w:pPr>
              <w:rPr>
                <w:rFonts w:eastAsia="Times New Roman" w:cstheme="majorHAnsi"/>
                <w:szCs w:val="22"/>
              </w:rPr>
            </w:pPr>
            <w:r w:rsidRPr="006031C6">
              <w:t>Gasoline Large SUV</w:t>
            </w:r>
          </w:p>
        </w:tc>
        <w:tc>
          <w:tcPr>
            <w:tcW w:w="1530" w:type="dxa"/>
            <w:tcBorders>
              <w:bottom w:val="single" w:sz="4" w:space="0" w:color="auto"/>
            </w:tcBorders>
            <w:shd w:val="clear" w:color="auto" w:fill="auto"/>
            <w:noWrap/>
          </w:tcPr>
          <w:p w14:paraId="4612169B" w14:textId="3AA9288F" w:rsidR="00427495" w:rsidRPr="00C637DB" w:rsidRDefault="00427495" w:rsidP="00427495">
            <w:pPr>
              <w:jc w:val="center"/>
            </w:pPr>
            <w:r w:rsidRPr="00C531A0">
              <w:t>Monthly</w:t>
            </w:r>
          </w:p>
        </w:tc>
        <w:tc>
          <w:tcPr>
            <w:tcW w:w="1774" w:type="dxa"/>
            <w:tcBorders>
              <w:bottom w:val="single" w:sz="4" w:space="0" w:color="auto"/>
            </w:tcBorders>
            <w:shd w:val="clear" w:color="auto" w:fill="D9E2F3" w:themeFill="accent1" w:themeFillTint="33"/>
            <w:noWrap/>
            <w:vAlign w:val="center"/>
          </w:tcPr>
          <w:p w14:paraId="3EFA0C74" w14:textId="54C0DE3B" w:rsidR="00427495" w:rsidRPr="00E571D0" w:rsidRDefault="00427495" w:rsidP="00427495">
            <w:pPr>
              <w:ind w:right="458"/>
              <w:jc w:val="right"/>
              <w:rPr>
                <w:rFonts w:eastAsia="Times New Roman" w:cstheme="majorHAnsi"/>
                <w:szCs w:val="22"/>
              </w:rPr>
            </w:pPr>
            <w:r w:rsidRPr="00E571D0">
              <w:rPr>
                <w:rFonts w:eastAsia="Times New Roman" w:cstheme="majorHAnsi"/>
                <w:szCs w:val="22"/>
              </w:rPr>
              <w:t>$533.00</w:t>
            </w:r>
          </w:p>
        </w:tc>
        <w:tc>
          <w:tcPr>
            <w:tcW w:w="1989" w:type="dxa"/>
            <w:tcBorders>
              <w:bottom w:val="single" w:sz="4" w:space="0" w:color="auto"/>
            </w:tcBorders>
            <w:shd w:val="clear" w:color="auto" w:fill="D9E2F3" w:themeFill="accent1" w:themeFillTint="33"/>
            <w:noWrap/>
          </w:tcPr>
          <w:p w14:paraId="19BC974F" w14:textId="500FD581" w:rsidR="00427495" w:rsidRDefault="00427495" w:rsidP="00427495">
            <w:pPr>
              <w:ind w:right="61"/>
              <w:jc w:val="center"/>
              <w:rPr>
                <w:rFonts w:eastAsia="Times New Roman" w:cstheme="majorBidi"/>
                <w:sz w:val="20"/>
                <w:szCs w:val="20"/>
              </w:rPr>
            </w:pPr>
            <w:r w:rsidRPr="00FF41DC">
              <w:rPr>
                <w:rFonts w:eastAsia="Times New Roman" w:cs="Arial"/>
                <w:szCs w:val="22"/>
              </w:rPr>
              <w:t>--</w:t>
            </w:r>
          </w:p>
        </w:tc>
      </w:tr>
      <w:tr w:rsidR="00427495" w:rsidRPr="00E37BD5" w14:paraId="0F7B91F4" w14:textId="77777777" w:rsidTr="00427495">
        <w:trPr>
          <w:trHeight w:val="303"/>
          <w:jc w:val="center"/>
        </w:trPr>
        <w:tc>
          <w:tcPr>
            <w:tcW w:w="3510" w:type="dxa"/>
            <w:tcBorders>
              <w:bottom w:val="single" w:sz="4" w:space="0" w:color="auto"/>
            </w:tcBorders>
            <w:shd w:val="clear" w:color="auto" w:fill="auto"/>
            <w:noWrap/>
          </w:tcPr>
          <w:p w14:paraId="6E8173B4" w14:textId="3A1D3AEA" w:rsidR="00427495" w:rsidRPr="00E571D0" w:rsidRDefault="00427495" w:rsidP="00427495">
            <w:pPr>
              <w:rPr>
                <w:rFonts w:eastAsia="Times New Roman" w:cstheme="majorHAnsi"/>
                <w:szCs w:val="22"/>
              </w:rPr>
            </w:pPr>
            <w:r w:rsidRPr="006031C6">
              <w:t>Hybrid Small SUV</w:t>
            </w:r>
          </w:p>
        </w:tc>
        <w:tc>
          <w:tcPr>
            <w:tcW w:w="1530" w:type="dxa"/>
            <w:tcBorders>
              <w:bottom w:val="single" w:sz="4" w:space="0" w:color="auto"/>
            </w:tcBorders>
            <w:shd w:val="clear" w:color="auto" w:fill="auto"/>
            <w:noWrap/>
          </w:tcPr>
          <w:p w14:paraId="7740A0AC" w14:textId="12D0E59C" w:rsidR="00427495" w:rsidRPr="00C637DB" w:rsidRDefault="00427495" w:rsidP="00427495">
            <w:pPr>
              <w:jc w:val="center"/>
            </w:pPr>
            <w:r w:rsidRPr="00C531A0">
              <w:t>Monthly</w:t>
            </w:r>
          </w:p>
        </w:tc>
        <w:tc>
          <w:tcPr>
            <w:tcW w:w="1774" w:type="dxa"/>
            <w:tcBorders>
              <w:bottom w:val="single" w:sz="4" w:space="0" w:color="auto"/>
            </w:tcBorders>
            <w:shd w:val="clear" w:color="auto" w:fill="D9E2F3" w:themeFill="accent1" w:themeFillTint="33"/>
            <w:noWrap/>
            <w:vAlign w:val="center"/>
          </w:tcPr>
          <w:p w14:paraId="0560D010" w14:textId="2F7C2EF9" w:rsidR="00427495" w:rsidRPr="00E571D0" w:rsidRDefault="00427495" w:rsidP="00427495">
            <w:pPr>
              <w:ind w:right="458"/>
              <w:jc w:val="right"/>
              <w:rPr>
                <w:rFonts w:eastAsia="Times New Roman" w:cstheme="majorHAnsi"/>
                <w:szCs w:val="22"/>
              </w:rPr>
            </w:pPr>
            <w:r w:rsidRPr="00E571D0">
              <w:rPr>
                <w:rFonts w:eastAsia="Times New Roman" w:cstheme="majorHAnsi"/>
                <w:szCs w:val="22"/>
              </w:rPr>
              <w:t>$462.00</w:t>
            </w:r>
          </w:p>
        </w:tc>
        <w:tc>
          <w:tcPr>
            <w:tcW w:w="1989" w:type="dxa"/>
            <w:tcBorders>
              <w:bottom w:val="single" w:sz="4" w:space="0" w:color="auto"/>
            </w:tcBorders>
            <w:shd w:val="clear" w:color="auto" w:fill="D9E2F3" w:themeFill="accent1" w:themeFillTint="33"/>
            <w:noWrap/>
          </w:tcPr>
          <w:p w14:paraId="6E1AA6BD" w14:textId="3794CFF3" w:rsidR="00427495" w:rsidRDefault="00427495" w:rsidP="00427495">
            <w:pPr>
              <w:ind w:right="61"/>
              <w:jc w:val="center"/>
              <w:rPr>
                <w:rFonts w:eastAsia="Times New Roman" w:cstheme="majorBidi"/>
                <w:sz w:val="20"/>
                <w:szCs w:val="20"/>
              </w:rPr>
            </w:pPr>
            <w:r w:rsidRPr="00FF41DC">
              <w:rPr>
                <w:rFonts w:eastAsia="Times New Roman" w:cs="Arial"/>
                <w:szCs w:val="22"/>
              </w:rPr>
              <w:t>--</w:t>
            </w:r>
          </w:p>
        </w:tc>
      </w:tr>
      <w:tr w:rsidR="00427495" w:rsidRPr="00E37BD5" w14:paraId="0E27679A" w14:textId="77777777" w:rsidTr="00427495">
        <w:trPr>
          <w:trHeight w:val="303"/>
          <w:jc w:val="center"/>
        </w:trPr>
        <w:tc>
          <w:tcPr>
            <w:tcW w:w="3510" w:type="dxa"/>
            <w:tcBorders>
              <w:bottom w:val="single" w:sz="4" w:space="0" w:color="auto"/>
            </w:tcBorders>
            <w:shd w:val="clear" w:color="auto" w:fill="auto"/>
            <w:noWrap/>
          </w:tcPr>
          <w:p w14:paraId="6E5955D5" w14:textId="36122025" w:rsidR="00427495" w:rsidRPr="00E571D0" w:rsidRDefault="00427495" w:rsidP="00427495">
            <w:pPr>
              <w:rPr>
                <w:rFonts w:eastAsia="Times New Roman" w:cstheme="majorHAnsi"/>
                <w:szCs w:val="22"/>
              </w:rPr>
            </w:pPr>
            <w:r w:rsidRPr="006031C6">
              <w:t>Hybrid Medium SUV</w:t>
            </w:r>
          </w:p>
        </w:tc>
        <w:tc>
          <w:tcPr>
            <w:tcW w:w="1530" w:type="dxa"/>
            <w:tcBorders>
              <w:bottom w:val="single" w:sz="4" w:space="0" w:color="auto"/>
            </w:tcBorders>
            <w:shd w:val="clear" w:color="auto" w:fill="auto"/>
            <w:noWrap/>
          </w:tcPr>
          <w:p w14:paraId="743EBCC5" w14:textId="61B0AC0D" w:rsidR="00427495" w:rsidRPr="00C637DB" w:rsidRDefault="00427495" w:rsidP="00427495">
            <w:pPr>
              <w:jc w:val="center"/>
            </w:pPr>
            <w:r w:rsidRPr="0008615A">
              <w:t>Monthly</w:t>
            </w:r>
          </w:p>
        </w:tc>
        <w:tc>
          <w:tcPr>
            <w:tcW w:w="1774" w:type="dxa"/>
            <w:tcBorders>
              <w:bottom w:val="single" w:sz="4" w:space="0" w:color="auto"/>
            </w:tcBorders>
            <w:shd w:val="clear" w:color="auto" w:fill="D9E2F3" w:themeFill="accent1" w:themeFillTint="33"/>
            <w:noWrap/>
            <w:vAlign w:val="center"/>
          </w:tcPr>
          <w:p w14:paraId="25DCBD17" w14:textId="1A77773A" w:rsidR="00427495" w:rsidRPr="00E571D0" w:rsidRDefault="00427495" w:rsidP="00427495">
            <w:pPr>
              <w:ind w:right="458"/>
              <w:jc w:val="right"/>
              <w:rPr>
                <w:rFonts w:eastAsia="Times New Roman" w:cstheme="majorHAnsi"/>
                <w:szCs w:val="22"/>
              </w:rPr>
            </w:pPr>
            <w:r w:rsidRPr="00E571D0">
              <w:rPr>
                <w:rFonts w:eastAsia="Times New Roman" w:cstheme="majorHAnsi"/>
                <w:szCs w:val="22"/>
              </w:rPr>
              <w:t>$482.00</w:t>
            </w:r>
          </w:p>
        </w:tc>
        <w:tc>
          <w:tcPr>
            <w:tcW w:w="1989" w:type="dxa"/>
            <w:tcBorders>
              <w:bottom w:val="single" w:sz="4" w:space="0" w:color="auto"/>
            </w:tcBorders>
            <w:shd w:val="clear" w:color="auto" w:fill="D9E2F3" w:themeFill="accent1" w:themeFillTint="33"/>
            <w:noWrap/>
          </w:tcPr>
          <w:p w14:paraId="204EE802" w14:textId="3D4590BE" w:rsidR="00427495" w:rsidRDefault="00427495" w:rsidP="00427495">
            <w:pPr>
              <w:ind w:right="61"/>
              <w:jc w:val="center"/>
              <w:rPr>
                <w:rFonts w:eastAsia="Times New Roman" w:cstheme="majorBidi"/>
                <w:sz w:val="20"/>
                <w:szCs w:val="20"/>
              </w:rPr>
            </w:pPr>
            <w:r w:rsidRPr="00FF41DC">
              <w:rPr>
                <w:rFonts w:eastAsia="Times New Roman" w:cs="Arial"/>
                <w:szCs w:val="22"/>
              </w:rPr>
              <w:t>--</w:t>
            </w:r>
          </w:p>
        </w:tc>
      </w:tr>
      <w:tr w:rsidR="00427495" w:rsidRPr="00E37BD5" w14:paraId="4F678750" w14:textId="77777777" w:rsidTr="00427495">
        <w:trPr>
          <w:trHeight w:val="303"/>
          <w:jc w:val="center"/>
        </w:trPr>
        <w:tc>
          <w:tcPr>
            <w:tcW w:w="3510" w:type="dxa"/>
            <w:tcBorders>
              <w:bottom w:val="single" w:sz="4" w:space="0" w:color="auto"/>
            </w:tcBorders>
            <w:shd w:val="clear" w:color="auto" w:fill="auto"/>
            <w:noWrap/>
          </w:tcPr>
          <w:p w14:paraId="305304BA" w14:textId="62DF4A19" w:rsidR="00427495" w:rsidRPr="00E571D0" w:rsidRDefault="00427495" w:rsidP="00427495">
            <w:pPr>
              <w:rPr>
                <w:rFonts w:eastAsia="Times New Roman" w:cstheme="majorHAnsi"/>
                <w:szCs w:val="22"/>
              </w:rPr>
            </w:pPr>
            <w:r w:rsidRPr="006031C6">
              <w:t>Plug-in Hybrid Electric SUV</w:t>
            </w:r>
          </w:p>
        </w:tc>
        <w:tc>
          <w:tcPr>
            <w:tcW w:w="1530" w:type="dxa"/>
            <w:tcBorders>
              <w:bottom w:val="single" w:sz="4" w:space="0" w:color="auto"/>
            </w:tcBorders>
            <w:shd w:val="clear" w:color="auto" w:fill="auto"/>
            <w:noWrap/>
          </w:tcPr>
          <w:p w14:paraId="7BE927C9" w14:textId="1A77E1DA" w:rsidR="00427495" w:rsidRPr="00C637DB" w:rsidRDefault="00427495" w:rsidP="00427495">
            <w:pPr>
              <w:jc w:val="center"/>
            </w:pPr>
            <w:r w:rsidRPr="0008615A">
              <w:t>Monthly</w:t>
            </w:r>
          </w:p>
        </w:tc>
        <w:tc>
          <w:tcPr>
            <w:tcW w:w="1774" w:type="dxa"/>
            <w:tcBorders>
              <w:bottom w:val="single" w:sz="4" w:space="0" w:color="auto"/>
            </w:tcBorders>
            <w:shd w:val="clear" w:color="auto" w:fill="D9E2F3" w:themeFill="accent1" w:themeFillTint="33"/>
            <w:noWrap/>
            <w:vAlign w:val="center"/>
          </w:tcPr>
          <w:p w14:paraId="3AA85084" w14:textId="634A73AF" w:rsidR="00427495" w:rsidRPr="00E571D0" w:rsidRDefault="00427495" w:rsidP="00427495">
            <w:pPr>
              <w:ind w:right="458"/>
              <w:jc w:val="right"/>
              <w:rPr>
                <w:rFonts w:eastAsia="Times New Roman" w:cstheme="majorHAnsi"/>
                <w:szCs w:val="22"/>
              </w:rPr>
            </w:pPr>
            <w:r w:rsidRPr="00E571D0">
              <w:rPr>
                <w:rFonts w:eastAsia="Times New Roman" w:cstheme="majorHAnsi"/>
                <w:szCs w:val="22"/>
              </w:rPr>
              <w:t>$433.00</w:t>
            </w:r>
          </w:p>
        </w:tc>
        <w:tc>
          <w:tcPr>
            <w:tcW w:w="1989" w:type="dxa"/>
            <w:tcBorders>
              <w:bottom w:val="single" w:sz="4" w:space="0" w:color="auto"/>
            </w:tcBorders>
            <w:shd w:val="clear" w:color="auto" w:fill="D9E2F3" w:themeFill="accent1" w:themeFillTint="33"/>
            <w:noWrap/>
          </w:tcPr>
          <w:p w14:paraId="6625B397" w14:textId="03EE7714" w:rsidR="00427495" w:rsidRDefault="00427495" w:rsidP="00427495">
            <w:pPr>
              <w:ind w:right="61"/>
              <w:jc w:val="center"/>
              <w:rPr>
                <w:rFonts w:eastAsia="Times New Roman" w:cstheme="majorBidi"/>
                <w:sz w:val="20"/>
                <w:szCs w:val="20"/>
              </w:rPr>
            </w:pPr>
            <w:r w:rsidRPr="00FF41DC">
              <w:rPr>
                <w:rFonts w:eastAsia="Times New Roman" w:cs="Arial"/>
                <w:szCs w:val="22"/>
              </w:rPr>
              <w:t>--</w:t>
            </w:r>
          </w:p>
        </w:tc>
      </w:tr>
      <w:tr w:rsidR="00427495" w:rsidRPr="00E37BD5" w14:paraId="3189688C" w14:textId="77777777" w:rsidTr="00427495">
        <w:trPr>
          <w:trHeight w:val="303"/>
          <w:jc w:val="center"/>
        </w:trPr>
        <w:tc>
          <w:tcPr>
            <w:tcW w:w="3510" w:type="dxa"/>
            <w:tcBorders>
              <w:bottom w:val="single" w:sz="4" w:space="0" w:color="auto"/>
            </w:tcBorders>
            <w:shd w:val="clear" w:color="auto" w:fill="auto"/>
            <w:noWrap/>
          </w:tcPr>
          <w:p w14:paraId="2827597C" w14:textId="7FD4D6A8" w:rsidR="00427495" w:rsidRPr="00E571D0" w:rsidRDefault="00427495" w:rsidP="00427495">
            <w:pPr>
              <w:rPr>
                <w:rFonts w:eastAsia="Times New Roman" w:cstheme="majorHAnsi"/>
                <w:szCs w:val="22"/>
              </w:rPr>
            </w:pPr>
            <w:r w:rsidRPr="006031C6">
              <w:t>Mini Pickup Truck</w:t>
            </w:r>
          </w:p>
        </w:tc>
        <w:tc>
          <w:tcPr>
            <w:tcW w:w="1530" w:type="dxa"/>
            <w:tcBorders>
              <w:bottom w:val="single" w:sz="4" w:space="0" w:color="auto"/>
            </w:tcBorders>
            <w:shd w:val="clear" w:color="auto" w:fill="auto"/>
            <w:noWrap/>
          </w:tcPr>
          <w:p w14:paraId="08A0A0F9" w14:textId="4D4BE814" w:rsidR="00427495" w:rsidRPr="00C637DB" w:rsidRDefault="00427495" w:rsidP="00427495">
            <w:pPr>
              <w:jc w:val="center"/>
            </w:pPr>
            <w:r w:rsidRPr="0008615A">
              <w:t>Monthly</w:t>
            </w:r>
          </w:p>
        </w:tc>
        <w:tc>
          <w:tcPr>
            <w:tcW w:w="1774" w:type="dxa"/>
            <w:tcBorders>
              <w:bottom w:val="single" w:sz="4" w:space="0" w:color="auto"/>
            </w:tcBorders>
            <w:shd w:val="clear" w:color="auto" w:fill="D9E2F3" w:themeFill="accent1" w:themeFillTint="33"/>
            <w:noWrap/>
            <w:vAlign w:val="center"/>
          </w:tcPr>
          <w:p w14:paraId="154C2968" w14:textId="1BC1C7CE" w:rsidR="00427495" w:rsidRPr="00E571D0" w:rsidRDefault="00427495" w:rsidP="00427495">
            <w:pPr>
              <w:ind w:right="458"/>
              <w:jc w:val="right"/>
              <w:rPr>
                <w:rFonts w:eastAsia="Times New Roman" w:cstheme="majorHAnsi"/>
                <w:szCs w:val="22"/>
              </w:rPr>
            </w:pPr>
            <w:r w:rsidRPr="00E571D0">
              <w:rPr>
                <w:rFonts w:eastAsia="Times New Roman" w:cstheme="majorHAnsi"/>
                <w:szCs w:val="22"/>
              </w:rPr>
              <w:t>$524.00</w:t>
            </w:r>
          </w:p>
        </w:tc>
        <w:tc>
          <w:tcPr>
            <w:tcW w:w="1989" w:type="dxa"/>
            <w:tcBorders>
              <w:bottom w:val="single" w:sz="4" w:space="0" w:color="auto"/>
            </w:tcBorders>
            <w:shd w:val="clear" w:color="auto" w:fill="D9E2F3" w:themeFill="accent1" w:themeFillTint="33"/>
            <w:noWrap/>
          </w:tcPr>
          <w:p w14:paraId="25DD300F" w14:textId="331FCF86" w:rsidR="00427495" w:rsidRDefault="00427495" w:rsidP="00427495">
            <w:pPr>
              <w:ind w:right="61"/>
              <w:jc w:val="center"/>
              <w:rPr>
                <w:rFonts w:eastAsia="Times New Roman" w:cstheme="majorBidi"/>
                <w:sz w:val="20"/>
                <w:szCs w:val="20"/>
              </w:rPr>
            </w:pPr>
            <w:r w:rsidRPr="00FF41DC">
              <w:rPr>
                <w:rFonts w:eastAsia="Times New Roman" w:cs="Arial"/>
                <w:szCs w:val="22"/>
              </w:rPr>
              <w:t>--</w:t>
            </w:r>
          </w:p>
        </w:tc>
      </w:tr>
      <w:tr w:rsidR="00427495" w:rsidRPr="00E37BD5" w14:paraId="4E90A85A" w14:textId="77777777" w:rsidTr="00427495">
        <w:trPr>
          <w:trHeight w:val="303"/>
          <w:jc w:val="center"/>
        </w:trPr>
        <w:tc>
          <w:tcPr>
            <w:tcW w:w="3510" w:type="dxa"/>
            <w:tcBorders>
              <w:bottom w:val="single" w:sz="4" w:space="0" w:color="auto"/>
            </w:tcBorders>
            <w:shd w:val="clear" w:color="auto" w:fill="auto"/>
            <w:noWrap/>
          </w:tcPr>
          <w:p w14:paraId="2CD92FFC" w14:textId="45F9941D" w:rsidR="00427495" w:rsidRPr="00E571D0" w:rsidRDefault="00427495" w:rsidP="00427495">
            <w:pPr>
              <w:rPr>
                <w:rFonts w:eastAsia="Times New Roman" w:cstheme="majorHAnsi"/>
                <w:szCs w:val="22"/>
              </w:rPr>
            </w:pPr>
            <w:r w:rsidRPr="006031C6">
              <w:t>1/2 Ton Pickup Truck</w:t>
            </w:r>
          </w:p>
        </w:tc>
        <w:tc>
          <w:tcPr>
            <w:tcW w:w="1530" w:type="dxa"/>
            <w:tcBorders>
              <w:bottom w:val="single" w:sz="4" w:space="0" w:color="auto"/>
            </w:tcBorders>
            <w:shd w:val="clear" w:color="auto" w:fill="auto"/>
            <w:noWrap/>
          </w:tcPr>
          <w:p w14:paraId="2312AB85" w14:textId="1CE89395" w:rsidR="00427495" w:rsidRPr="00C637DB" w:rsidRDefault="00427495" w:rsidP="00427495">
            <w:pPr>
              <w:jc w:val="center"/>
            </w:pPr>
            <w:r w:rsidRPr="0008615A">
              <w:t>Monthly</w:t>
            </w:r>
          </w:p>
        </w:tc>
        <w:tc>
          <w:tcPr>
            <w:tcW w:w="1774" w:type="dxa"/>
            <w:tcBorders>
              <w:bottom w:val="single" w:sz="4" w:space="0" w:color="auto"/>
            </w:tcBorders>
            <w:shd w:val="clear" w:color="auto" w:fill="D9E2F3" w:themeFill="accent1" w:themeFillTint="33"/>
            <w:noWrap/>
            <w:vAlign w:val="center"/>
          </w:tcPr>
          <w:p w14:paraId="1E4AC00C" w14:textId="42E989DA" w:rsidR="00427495" w:rsidRPr="00E571D0" w:rsidRDefault="00427495" w:rsidP="00427495">
            <w:pPr>
              <w:ind w:right="458"/>
              <w:jc w:val="right"/>
              <w:rPr>
                <w:rFonts w:eastAsia="Times New Roman" w:cstheme="majorHAnsi"/>
                <w:szCs w:val="22"/>
              </w:rPr>
            </w:pPr>
            <w:r w:rsidRPr="00E571D0">
              <w:rPr>
                <w:rFonts w:eastAsia="Times New Roman" w:cstheme="majorHAnsi"/>
                <w:szCs w:val="22"/>
              </w:rPr>
              <w:t>$540.00</w:t>
            </w:r>
          </w:p>
        </w:tc>
        <w:tc>
          <w:tcPr>
            <w:tcW w:w="1989" w:type="dxa"/>
            <w:tcBorders>
              <w:bottom w:val="single" w:sz="4" w:space="0" w:color="auto"/>
            </w:tcBorders>
            <w:shd w:val="clear" w:color="auto" w:fill="D9E2F3" w:themeFill="accent1" w:themeFillTint="33"/>
            <w:noWrap/>
          </w:tcPr>
          <w:p w14:paraId="34B63EB6" w14:textId="65D0EFAF" w:rsidR="00427495" w:rsidRDefault="00427495" w:rsidP="00427495">
            <w:pPr>
              <w:ind w:right="61"/>
              <w:jc w:val="center"/>
              <w:rPr>
                <w:rFonts w:eastAsia="Times New Roman" w:cstheme="majorBidi"/>
                <w:sz w:val="20"/>
                <w:szCs w:val="20"/>
              </w:rPr>
            </w:pPr>
            <w:r w:rsidRPr="00FF41DC">
              <w:rPr>
                <w:rFonts w:eastAsia="Times New Roman" w:cs="Arial"/>
                <w:szCs w:val="22"/>
              </w:rPr>
              <w:t>--</w:t>
            </w:r>
          </w:p>
        </w:tc>
      </w:tr>
      <w:tr w:rsidR="00427495" w:rsidRPr="00E37BD5" w14:paraId="7EE3E67E" w14:textId="77777777" w:rsidTr="00427495">
        <w:trPr>
          <w:trHeight w:val="303"/>
          <w:jc w:val="center"/>
        </w:trPr>
        <w:tc>
          <w:tcPr>
            <w:tcW w:w="3510" w:type="dxa"/>
            <w:tcBorders>
              <w:bottom w:val="single" w:sz="4" w:space="0" w:color="auto"/>
            </w:tcBorders>
            <w:shd w:val="clear" w:color="auto" w:fill="auto"/>
            <w:noWrap/>
          </w:tcPr>
          <w:p w14:paraId="172891F7" w14:textId="68F374A0" w:rsidR="00427495" w:rsidRPr="00E571D0" w:rsidRDefault="00427495" w:rsidP="00427495">
            <w:pPr>
              <w:rPr>
                <w:rFonts w:eastAsia="Times New Roman" w:cstheme="majorHAnsi"/>
                <w:szCs w:val="22"/>
              </w:rPr>
            </w:pPr>
            <w:r w:rsidRPr="006031C6">
              <w:t>3/4 Ton Pickup Truck</w:t>
            </w:r>
          </w:p>
        </w:tc>
        <w:tc>
          <w:tcPr>
            <w:tcW w:w="1530" w:type="dxa"/>
            <w:tcBorders>
              <w:bottom w:val="single" w:sz="4" w:space="0" w:color="auto"/>
            </w:tcBorders>
            <w:shd w:val="clear" w:color="auto" w:fill="auto"/>
            <w:noWrap/>
          </w:tcPr>
          <w:p w14:paraId="0A7480FB" w14:textId="233D9BE6" w:rsidR="00427495" w:rsidRPr="00C637DB" w:rsidRDefault="00427495" w:rsidP="00427495">
            <w:pPr>
              <w:jc w:val="center"/>
            </w:pPr>
            <w:r w:rsidRPr="0008615A">
              <w:t>Monthly</w:t>
            </w:r>
          </w:p>
        </w:tc>
        <w:tc>
          <w:tcPr>
            <w:tcW w:w="1774" w:type="dxa"/>
            <w:tcBorders>
              <w:bottom w:val="single" w:sz="4" w:space="0" w:color="auto"/>
            </w:tcBorders>
            <w:shd w:val="clear" w:color="auto" w:fill="D9E2F3" w:themeFill="accent1" w:themeFillTint="33"/>
            <w:noWrap/>
            <w:vAlign w:val="center"/>
          </w:tcPr>
          <w:p w14:paraId="3284E544" w14:textId="49883DBF" w:rsidR="00427495" w:rsidRPr="00E571D0" w:rsidRDefault="00427495" w:rsidP="00427495">
            <w:pPr>
              <w:ind w:right="458"/>
              <w:jc w:val="right"/>
              <w:rPr>
                <w:rFonts w:eastAsia="Times New Roman" w:cstheme="majorHAnsi"/>
                <w:szCs w:val="22"/>
              </w:rPr>
            </w:pPr>
            <w:r w:rsidRPr="00E571D0">
              <w:rPr>
                <w:rFonts w:eastAsia="Times New Roman" w:cstheme="majorHAnsi"/>
                <w:szCs w:val="22"/>
              </w:rPr>
              <w:t>$601.00</w:t>
            </w:r>
          </w:p>
        </w:tc>
        <w:tc>
          <w:tcPr>
            <w:tcW w:w="1989" w:type="dxa"/>
            <w:tcBorders>
              <w:bottom w:val="single" w:sz="4" w:space="0" w:color="auto"/>
            </w:tcBorders>
            <w:shd w:val="clear" w:color="auto" w:fill="D9E2F3" w:themeFill="accent1" w:themeFillTint="33"/>
            <w:noWrap/>
          </w:tcPr>
          <w:p w14:paraId="2F5C3181" w14:textId="482EFBB7" w:rsidR="00427495" w:rsidRDefault="00427495" w:rsidP="00427495">
            <w:pPr>
              <w:ind w:right="61"/>
              <w:jc w:val="center"/>
              <w:rPr>
                <w:rFonts w:eastAsia="Times New Roman" w:cstheme="majorBidi"/>
                <w:sz w:val="20"/>
                <w:szCs w:val="20"/>
              </w:rPr>
            </w:pPr>
            <w:r w:rsidRPr="00FF41DC">
              <w:rPr>
                <w:rFonts w:eastAsia="Times New Roman" w:cs="Arial"/>
                <w:szCs w:val="22"/>
              </w:rPr>
              <w:t>--</w:t>
            </w:r>
          </w:p>
        </w:tc>
      </w:tr>
      <w:tr w:rsidR="00427495" w:rsidRPr="00E37BD5" w14:paraId="6A274CBE" w14:textId="77777777" w:rsidTr="00427495">
        <w:trPr>
          <w:trHeight w:val="303"/>
          <w:jc w:val="center"/>
        </w:trPr>
        <w:tc>
          <w:tcPr>
            <w:tcW w:w="3510" w:type="dxa"/>
            <w:tcBorders>
              <w:bottom w:val="single" w:sz="4" w:space="0" w:color="auto"/>
            </w:tcBorders>
            <w:shd w:val="clear" w:color="auto" w:fill="auto"/>
            <w:noWrap/>
          </w:tcPr>
          <w:p w14:paraId="2CE1A1FD" w14:textId="773404AF" w:rsidR="00427495" w:rsidRPr="00E571D0" w:rsidRDefault="00427495" w:rsidP="00427495">
            <w:pPr>
              <w:rPr>
                <w:rFonts w:eastAsia="Times New Roman" w:cstheme="majorHAnsi"/>
                <w:szCs w:val="22"/>
              </w:rPr>
            </w:pPr>
            <w:r w:rsidRPr="006031C6">
              <w:t>Large Cargo/Passenger Van</w:t>
            </w:r>
          </w:p>
        </w:tc>
        <w:tc>
          <w:tcPr>
            <w:tcW w:w="1530" w:type="dxa"/>
            <w:tcBorders>
              <w:bottom w:val="single" w:sz="4" w:space="0" w:color="auto"/>
            </w:tcBorders>
            <w:shd w:val="clear" w:color="auto" w:fill="auto"/>
            <w:noWrap/>
          </w:tcPr>
          <w:p w14:paraId="671028C5" w14:textId="45B6FC86" w:rsidR="00427495" w:rsidRPr="00C637DB" w:rsidRDefault="00427495" w:rsidP="00427495">
            <w:pPr>
              <w:jc w:val="center"/>
            </w:pPr>
            <w:r w:rsidRPr="0008615A">
              <w:t>Monthly</w:t>
            </w:r>
          </w:p>
        </w:tc>
        <w:tc>
          <w:tcPr>
            <w:tcW w:w="1774" w:type="dxa"/>
            <w:tcBorders>
              <w:bottom w:val="single" w:sz="4" w:space="0" w:color="auto"/>
            </w:tcBorders>
            <w:shd w:val="clear" w:color="auto" w:fill="D9E2F3" w:themeFill="accent1" w:themeFillTint="33"/>
            <w:noWrap/>
            <w:vAlign w:val="center"/>
          </w:tcPr>
          <w:p w14:paraId="71F90C4E" w14:textId="30A4C331" w:rsidR="00427495" w:rsidRPr="00E571D0" w:rsidRDefault="00427495" w:rsidP="00427495">
            <w:pPr>
              <w:ind w:right="458"/>
              <w:jc w:val="right"/>
              <w:rPr>
                <w:rFonts w:eastAsia="Times New Roman" w:cstheme="majorHAnsi"/>
                <w:szCs w:val="22"/>
              </w:rPr>
            </w:pPr>
            <w:r w:rsidRPr="00E571D0">
              <w:rPr>
                <w:rFonts w:eastAsia="Times New Roman" w:cstheme="majorHAnsi"/>
                <w:szCs w:val="22"/>
              </w:rPr>
              <w:t>$479.00</w:t>
            </w:r>
          </w:p>
        </w:tc>
        <w:tc>
          <w:tcPr>
            <w:tcW w:w="1989" w:type="dxa"/>
            <w:tcBorders>
              <w:bottom w:val="single" w:sz="4" w:space="0" w:color="auto"/>
            </w:tcBorders>
            <w:shd w:val="clear" w:color="auto" w:fill="D9E2F3" w:themeFill="accent1" w:themeFillTint="33"/>
            <w:noWrap/>
          </w:tcPr>
          <w:p w14:paraId="7A5A02B8" w14:textId="121D35D0" w:rsidR="00427495" w:rsidRDefault="00427495" w:rsidP="00427495">
            <w:pPr>
              <w:ind w:right="61"/>
              <w:jc w:val="center"/>
              <w:rPr>
                <w:rFonts w:eastAsia="Times New Roman" w:cstheme="majorBidi"/>
                <w:sz w:val="20"/>
                <w:szCs w:val="20"/>
              </w:rPr>
            </w:pPr>
            <w:r w:rsidRPr="00FF41DC">
              <w:rPr>
                <w:rFonts w:eastAsia="Times New Roman" w:cs="Arial"/>
                <w:szCs w:val="22"/>
              </w:rPr>
              <w:t>--</w:t>
            </w:r>
          </w:p>
        </w:tc>
      </w:tr>
      <w:tr w:rsidR="00427495" w:rsidRPr="00E37BD5" w14:paraId="53B8C8C2" w14:textId="77777777" w:rsidTr="00427495">
        <w:trPr>
          <w:trHeight w:val="303"/>
          <w:jc w:val="center"/>
        </w:trPr>
        <w:tc>
          <w:tcPr>
            <w:tcW w:w="3510" w:type="dxa"/>
            <w:tcBorders>
              <w:bottom w:val="single" w:sz="4" w:space="0" w:color="auto"/>
            </w:tcBorders>
            <w:shd w:val="clear" w:color="auto" w:fill="auto"/>
            <w:noWrap/>
          </w:tcPr>
          <w:p w14:paraId="2562223A" w14:textId="3EEADD3B" w:rsidR="00427495" w:rsidRPr="00E571D0" w:rsidRDefault="00427495" w:rsidP="00427495">
            <w:pPr>
              <w:rPr>
                <w:rFonts w:eastAsia="Times New Roman" w:cstheme="majorHAnsi"/>
                <w:szCs w:val="22"/>
              </w:rPr>
            </w:pPr>
            <w:r w:rsidRPr="006031C6">
              <w:t>Mini Cargo/Passenger Van</w:t>
            </w:r>
          </w:p>
        </w:tc>
        <w:tc>
          <w:tcPr>
            <w:tcW w:w="1530" w:type="dxa"/>
            <w:tcBorders>
              <w:bottom w:val="single" w:sz="4" w:space="0" w:color="auto"/>
            </w:tcBorders>
            <w:shd w:val="clear" w:color="auto" w:fill="auto"/>
            <w:noWrap/>
          </w:tcPr>
          <w:p w14:paraId="40C7C913" w14:textId="57E64B93" w:rsidR="00427495" w:rsidRPr="00C637DB" w:rsidRDefault="00427495" w:rsidP="00427495">
            <w:pPr>
              <w:jc w:val="center"/>
            </w:pPr>
            <w:r w:rsidRPr="0008615A">
              <w:t>Monthly</w:t>
            </w:r>
          </w:p>
        </w:tc>
        <w:tc>
          <w:tcPr>
            <w:tcW w:w="1774" w:type="dxa"/>
            <w:tcBorders>
              <w:bottom w:val="single" w:sz="4" w:space="0" w:color="auto"/>
            </w:tcBorders>
            <w:shd w:val="clear" w:color="auto" w:fill="D9E2F3" w:themeFill="accent1" w:themeFillTint="33"/>
            <w:noWrap/>
            <w:vAlign w:val="center"/>
          </w:tcPr>
          <w:p w14:paraId="4B79B05C" w14:textId="264E6E8C" w:rsidR="00427495" w:rsidRPr="00E571D0" w:rsidRDefault="00427495" w:rsidP="00427495">
            <w:pPr>
              <w:ind w:right="458"/>
              <w:jc w:val="right"/>
              <w:rPr>
                <w:rFonts w:eastAsia="Times New Roman" w:cstheme="majorHAnsi"/>
                <w:szCs w:val="22"/>
              </w:rPr>
            </w:pPr>
            <w:r w:rsidRPr="00E571D0">
              <w:rPr>
                <w:rFonts w:eastAsia="Times New Roman" w:cstheme="majorHAnsi"/>
                <w:szCs w:val="22"/>
              </w:rPr>
              <w:t>$443.00</w:t>
            </w:r>
          </w:p>
        </w:tc>
        <w:tc>
          <w:tcPr>
            <w:tcW w:w="1989" w:type="dxa"/>
            <w:tcBorders>
              <w:bottom w:val="single" w:sz="4" w:space="0" w:color="auto"/>
            </w:tcBorders>
            <w:shd w:val="clear" w:color="auto" w:fill="D9E2F3" w:themeFill="accent1" w:themeFillTint="33"/>
            <w:noWrap/>
          </w:tcPr>
          <w:p w14:paraId="166FA279" w14:textId="51672E75" w:rsidR="00427495" w:rsidRDefault="00427495" w:rsidP="00427495">
            <w:pPr>
              <w:ind w:right="61"/>
              <w:jc w:val="center"/>
              <w:rPr>
                <w:rFonts w:eastAsia="Times New Roman" w:cstheme="majorBidi"/>
                <w:sz w:val="20"/>
                <w:szCs w:val="20"/>
              </w:rPr>
            </w:pPr>
            <w:r w:rsidRPr="00FF41DC">
              <w:rPr>
                <w:rFonts w:eastAsia="Times New Roman" w:cs="Arial"/>
                <w:szCs w:val="22"/>
              </w:rPr>
              <w:t>--</w:t>
            </w:r>
          </w:p>
        </w:tc>
      </w:tr>
      <w:tr w:rsidR="00427495" w:rsidRPr="00E37BD5" w14:paraId="67CC052D" w14:textId="77777777" w:rsidTr="00427495">
        <w:trPr>
          <w:trHeight w:val="629"/>
          <w:jc w:val="center"/>
        </w:trPr>
        <w:tc>
          <w:tcPr>
            <w:tcW w:w="3510" w:type="dxa"/>
            <w:tcBorders>
              <w:bottom w:val="single" w:sz="4" w:space="0" w:color="auto"/>
            </w:tcBorders>
            <w:shd w:val="clear" w:color="auto" w:fill="auto"/>
            <w:noWrap/>
            <w:vAlign w:val="center"/>
          </w:tcPr>
          <w:p w14:paraId="474678D4" w14:textId="0358E464" w:rsidR="00427495" w:rsidRPr="00E571D0" w:rsidRDefault="00427495" w:rsidP="00427495">
            <w:pPr>
              <w:rPr>
                <w:rFonts w:eastAsia="Times New Roman" w:cstheme="majorHAnsi"/>
                <w:szCs w:val="22"/>
              </w:rPr>
            </w:pPr>
            <w:r w:rsidRPr="006031C6">
              <w:t>Plug-in Hybrid Electric Mini Passenger Van</w:t>
            </w:r>
          </w:p>
        </w:tc>
        <w:tc>
          <w:tcPr>
            <w:tcW w:w="1530" w:type="dxa"/>
            <w:tcBorders>
              <w:bottom w:val="single" w:sz="4" w:space="0" w:color="auto"/>
            </w:tcBorders>
            <w:shd w:val="clear" w:color="auto" w:fill="auto"/>
            <w:noWrap/>
            <w:vAlign w:val="center"/>
          </w:tcPr>
          <w:p w14:paraId="75962ADD" w14:textId="6EA39860" w:rsidR="00427495" w:rsidRPr="00AE4900" w:rsidRDefault="00427495" w:rsidP="00427495">
            <w:pPr>
              <w:jc w:val="center"/>
              <w:rPr>
                <w:szCs w:val="22"/>
              </w:rPr>
            </w:pPr>
            <w:r w:rsidRPr="00E571D0">
              <w:rPr>
                <w:rFonts w:eastAsia="Times New Roman" w:cstheme="majorHAnsi"/>
                <w:szCs w:val="22"/>
              </w:rPr>
              <w:t>Monthly</w:t>
            </w:r>
          </w:p>
        </w:tc>
        <w:tc>
          <w:tcPr>
            <w:tcW w:w="1774" w:type="dxa"/>
            <w:tcBorders>
              <w:bottom w:val="single" w:sz="4" w:space="0" w:color="auto"/>
            </w:tcBorders>
            <w:shd w:val="clear" w:color="auto" w:fill="D9E2F3" w:themeFill="accent1" w:themeFillTint="33"/>
            <w:noWrap/>
            <w:vAlign w:val="center"/>
          </w:tcPr>
          <w:p w14:paraId="1CF755ED" w14:textId="0F096680" w:rsidR="00427495" w:rsidRPr="00E571D0" w:rsidRDefault="00427495" w:rsidP="00427495">
            <w:pPr>
              <w:ind w:right="45" w:hanging="29"/>
              <w:jc w:val="center"/>
              <w:rPr>
                <w:rFonts w:eastAsia="Times New Roman" w:cstheme="majorHAnsi"/>
                <w:szCs w:val="22"/>
              </w:rPr>
            </w:pPr>
            <w:r w:rsidRPr="00E571D0">
              <w:rPr>
                <w:rFonts w:eastAsia="Times New Roman" w:cstheme="majorHAnsi"/>
                <w:szCs w:val="22"/>
              </w:rPr>
              <w:t>$428.00</w:t>
            </w:r>
          </w:p>
        </w:tc>
        <w:tc>
          <w:tcPr>
            <w:tcW w:w="1989" w:type="dxa"/>
            <w:tcBorders>
              <w:bottom w:val="single" w:sz="4" w:space="0" w:color="auto"/>
            </w:tcBorders>
            <w:shd w:val="clear" w:color="auto" w:fill="D9E2F3" w:themeFill="accent1" w:themeFillTint="33"/>
            <w:noWrap/>
            <w:vAlign w:val="center"/>
          </w:tcPr>
          <w:p w14:paraId="57A81F77" w14:textId="64409041" w:rsidR="00427495" w:rsidRDefault="00427495" w:rsidP="00427495">
            <w:pPr>
              <w:ind w:right="61"/>
              <w:jc w:val="center"/>
              <w:rPr>
                <w:rFonts w:eastAsia="Times New Roman" w:cstheme="majorBidi"/>
                <w:sz w:val="20"/>
                <w:szCs w:val="20"/>
              </w:rPr>
            </w:pPr>
            <w:r w:rsidRPr="00FF41DC">
              <w:rPr>
                <w:rFonts w:eastAsia="Times New Roman" w:cs="Arial"/>
                <w:szCs w:val="22"/>
              </w:rPr>
              <w:t>--</w:t>
            </w:r>
          </w:p>
        </w:tc>
      </w:tr>
      <w:tr w:rsidR="00840F8D" w:rsidRPr="00E37BD5" w14:paraId="338CBCA3" w14:textId="77777777" w:rsidTr="00571EC4">
        <w:trPr>
          <w:trHeight w:val="20"/>
          <w:jc w:val="center"/>
        </w:trPr>
        <w:tc>
          <w:tcPr>
            <w:tcW w:w="3510" w:type="dxa"/>
            <w:tcBorders>
              <w:bottom w:val="single" w:sz="4" w:space="0" w:color="auto"/>
            </w:tcBorders>
            <w:shd w:val="clear" w:color="auto" w:fill="auto"/>
            <w:noWrap/>
            <w:vAlign w:val="center"/>
          </w:tcPr>
          <w:p w14:paraId="0A3A8FEC" w14:textId="0752D69D" w:rsidR="00840F8D" w:rsidRPr="00E571D0" w:rsidRDefault="00840F8D" w:rsidP="00840F8D">
            <w:pPr>
              <w:rPr>
                <w:rFonts w:eastAsia="Times New Roman" w:cstheme="majorHAnsi"/>
                <w:szCs w:val="22"/>
              </w:rPr>
            </w:pPr>
            <w:r w:rsidRPr="00E571D0">
              <w:rPr>
                <w:rFonts w:eastAsia="Times New Roman" w:cstheme="majorHAnsi"/>
                <w:szCs w:val="22"/>
              </w:rPr>
              <w:t>Fuel &amp; Maintenance Mgmt. Fee</w:t>
            </w:r>
          </w:p>
        </w:tc>
        <w:tc>
          <w:tcPr>
            <w:tcW w:w="1530" w:type="dxa"/>
            <w:tcBorders>
              <w:bottom w:val="single" w:sz="4" w:space="0" w:color="auto"/>
            </w:tcBorders>
            <w:shd w:val="clear" w:color="auto" w:fill="auto"/>
            <w:noWrap/>
            <w:vAlign w:val="center"/>
          </w:tcPr>
          <w:p w14:paraId="03B00E8E" w14:textId="57CBB800" w:rsidR="00840F8D" w:rsidRPr="00AE4900" w:rsidRDefault="00840F8D" w:rsidP="00840F8D">
            <w:pPr>
              <w:jc w:val="center"/>
              <w:rPr>
                <w:szCs w:val="28"/>
              </w:rPr>
            </w:pPr>
            <w:r w:rsidRPr="00E571D0">
              <w:rPr>
                <w:rFonts w:eastAsia="Times New Roman" w:cstheme="majorHAnsi"/>
                <w:szCs w:val="28"/>
              </w:rPr>
              <w:t>% of total fuel, maintenance, and repair expense</w:t>
            </w:r>
          </w:p>
        </w:tc>
        <w:tc>
          <w:tcPr>
            <w:tcW w:w="1774" w:type="dxa"/>
            <w:tcBorders>
              <w:bottom w:val="single" w:sz="4" w:space="0" w:color="auto"/>
            </w:tcBorders>
            <w:shd w:val="clear" w:color="auto" w:fill="D9E2F3" w:themeFill="accent1" w:themeFillTint="33"/>
            <w:noWrap/>
            <w:vAlign w:val="center"/>
          </w:tcPr>
          <w:p w14:paraId="142B0B72" w14:textId="3D5EB7FC" w:rsidR="00840F8D" w:rsidRPr="00E571D0" w:rsidRDefault="00840F8D" w:rsidP="00840F8D">
            <w:pPr>
              <w:ind w:right="458"/>
              <w:jc w:val="right"/>
              <w:rPr>
                <w:rFonts w:eastAsia="Times New Roman" w:cstheme="majorHAnsi"/>
                <w:szCs w:val="28"/>
              </w:rPr>
            </w:pPr>
            <w:r w:rsidRPr="00E571D0">
              <w:rPr>
                <w:rFonts w:eastAsia="Times New Roman" w:cstheme="majorHAnsi"/>
                <w:szCs w:val="28"/>
              </w:rPr>
              <w:t>1.80%</w:t>
            </w:r>
          </w:p>
        </w:tc>
        <w:tc>
          <w:tcPr>
            <w:tcW w:w="1989" w:type="dxa"/>
            <w:tcBorders>
              <w:bottom w:val="single" w:sz="4" w:space="0" w:color="auto"/>
            </w:tcBorders>
            <w:shd w:val="clear" w:color="auto" w:fill="D9E2F3" w:themeFill="accent1" w:themeFillTint="33"/>
            <w:noWrap/>
            <w:vAlign w:val="center"/>
          </w:tcPr>
          <w:p w14:paraId="5262CE2F" w14:textId="214A75F3" w:rsidR="00840F8D" w:rsidRDefault="00840F8D" w:rsidP="00AE4900">
            <w:pPr>
              <w:ind w:right="61"/>
              <w:jc w:val="center"/>
              <w:rPr>
                <w:rFonts w:eastAsia="Times New Roman" w:cstheme="majorBidi"/>
                <w:sz w:val="20"/>
                <w:szCs w:val="20"/>
              </w:rPr>
            </w:pPr>
            <w:r w:rsidRPr="00FF41DC">
              <w:rPr>
                <w:rFonts w:eastAsia="Times New Roman" w:cs="Arial"/>
                <w:szCs w:val="22"/>
              </w:rPr>
              <w:t>--</w:t>
            </w:r>
          </w:p>
        </w:tc>
      </w:tr>
      <w:tr w:rsidR="005328F8" w:rsidRPr="00E37BD5" w14:paraId="3B7B7E5A" w14:textId="77777777" w:rsidTr="00571EC4">
        <w:trPr>
          <w:trHeight w:val="386"/>
          <w:jc w:val="center"/>
        </w:trPr>
        <w:tc>
          <w:tcPr>
            <w:tcW w:w="8803" w:type="dxa"/>
            <w:gridSpan w:val="4"/>
            <w:tcBorders>
              <w:left w:val="nil"/>
              <w:bottom w:val="nil"/>
              <w:right w:val="nil"/>
            </w:tcBorders>
            <w:shd w:val="clear" w:color="auto" w:fill="auto"/>
            <w:noWrap/>
          </w:tcPr>
          <w:p w14:paraId="4BFDEAA4" w14:textId="77777777" w:rsidR="005328F8" w:rsidRDefault="005328F8" w:rsidP="005328F8">
            <w:pPr>
              <w:pStyle w:val="ListParagraph"/>
              <w:numPr>
                <w:ilvl w:val="0"/>
                <w:numId w:val="28"/>
              </w:numPr>
              <w:ind w:left="157" w:right="458" w:hanging="157"/>
              <w:rPr>
                <w:sz w:val="16"/>
                <w:szCs w:val="18"/>
              </w:rPr>
            </w:pPr>
            <w:r w:rsidRPr="005328F8">
              <w:rPr>
                <w:sz w:val="16"/>
                <w:szCs w:val="18"/>
              </w:rPr>
              <w:t>The monthly flat rates do not include fuel, all monthly rental vehicles will be $0.10 per mile.</w:t>
            </w:r>
          </w:p>
          <w:p w14:paraId="7957E1B9" w14:textId="74E33890" w:rsidR="005328F8" w:rsidRPr="005328F8" w:rsidRDefault="005328F8" w:rsidP="005328F8">
            <w:pPr>
              <w:pStyle w:val="ListParagraph"/>
              <w:numPr>
                <w:ilvl w:val="0"/>
                <w:numId w:val="28"/>
              </w:numPr>
              <w:ind w:left="157" w:right="458" w:hanging="157"/>
              <w:rPr>
                <w:sz w:val="16"/>
                <w:szCs w:val="18"/>
              </w:rPr>
            </w:pPr>
            <w:r w:rsidRPr="005328F8">
              <w:rPr>
                <w:sz w:val="16"/>
                <w:szCs w:val="18"/>
              </w:rPr>
              <w:t>Due to economic uncertainty, for the purpose of forecasting and budgeting, DGS is assuming BY 2021-22 rates are held constant at current levels, but DGS will closely monitor workload, expenditures, and revenues and will modify as necessary next year.</w:t>
            </w:r>
          </w:p>
        </w:tc>
      </w:tr>
    </w:tbl>
    <w:p w14:paraId="354B4A6A" w14:textId="1DA4EE81" w:rsidR="00280FDF" w:rsidRDefault="00280FDF"/>
    <w:p w14:paraId="301290E0" w14:textId="202C8670" w:rsidR="00D125E9" w:rsidRDefault="00D125E9" w:rsidP="00D125E9">
      <w:pPr>
        <w:spacing w:line="276" w:lineRule="auto"/>
        <w:ind w:left="720"/>
        <w:rPr>
          <w:rStyle w:val="Hyperlink"/>
          <w:rFonts w:cstheme="majorHAnsi"/>
          <w:bCs/>
          <w:szCs w:val="32"/>
          <w:lang w:val="en"/>
        </w:rPr>
      </w:pPr>
      <w:r w:rsidRPr="000715E3">
        <w:rPr>
          <w:rFonts w:cstheme="majorHAnsi"/>
          <w:bCs/>
          <w:szCs w:val="32"/>
          <w:lang w:val="en"/>
        </w:rPr>
        <w:t>For additional information, contact the Office of Fleet and Asset Management, (916) 928- 2550 or view the OFAM</w:t>
      </w:r>
      <w:r w:rsidR="00B90AEE">
        <w:rPr>
          <w:rFonts w:cstheme="majorHAnsi"/>
          <w:bCs/>
          <w:szCs w:val="32"/>
          <w:lang w:val="en"/>
        </w:rPr>
        <w:t> </w:t>
      </w:r>
      <w:r w:rsidRPr="000715E3">
        <w:rPr>
          <w:rFonts w:cstheme="majorHAnsi"/>
          <w:bCs/>
          <w:szCs w:val="32"/>
          <w:lang w:val="en"/>
        </w:rPr>
        <w:t xml:space="preserve">website at: </w:t>
      </w:r>
      <w:hyperlink r:id="rId16" w:history="1">
        <w:r w:rsidRPr="000715E3">
          <w:rPr>
            <w:rStyle w:val="Hyperlink"/>
            <w:rFonts w:cstheme="majorHAnsi"/>
            <w:bCs/>
            <w:szCs w:val="32"/>
            <w:lang w:val="en"/>
          </w:rPr>
          <w:t>https://www.dgs.ca.gov/OFAM</w:t>
        </w:r>
      </w:hyperlink>
    </w:p>
    <w:p w14:paraId="6F5B77A9" w14:textId="77777777" w:rsidR="007501A5" w:rsidRDefault="007501A5">
      <w:pPr>
        <w:rPr>
          <w:rFonts w:eastAsiaTheme="majorEastAsia" w:cstheme="majorBidi"/>
          <w:b/>
          <w:color w:val="2F5496" w:themeColor="accent1" w:themeShade="BF"/>
          <w:sz w:val="32"/>
          <w:szCs w:val="32"/>
          <w:lang w:val="en"/>
        </w:rPr>
      </w:pPr>
      <w:r>
        <w:rPr>
          <w:b/>
          <w:lang w:val="en"/>
        </w:rPr>
        <w:br w:type="page"/>
      </w:r>
    </w:p>
    <w:bookmarkStart w:id="102" w:name="_Toc19023635"/>
    <w:p w14:paraId="33C536BF" w14:textId="33918AC3" w:rsidR="00CC2284" w:rsidRPr="00A545C0" w:rsidRDefault="00CC2284" w:rsidP="00A545C0">
      <w:pPr>
        <w:pStyle w:val="Heading1"/>
        <w:rPr>
          <w:b w:val="0"/>
          <w:lang w:val="en"/>
        </w:rPr>
      </w:pPr>
      <w:r w:rsidRPr="00A545C0">
        <w:rPr>
          <w:b w:val="0"/>
          <w:noProof/>
          <w:color w:val="000000"/>
        </w:rPr>
        <w:lastRenderedPageBreak/>
        <mc:AlternateContent>
          <mc:Choice Requires="wps">
            <w:drawing>
              <wp:anchor distT="0" distB="0" distL="114300" distR="114300" simplePos="0" relativeHeight="251658244" behindDoc="0" locked="0" layoutInCell="1" allowOverlap="1" wp14:anchorId="1C237955" wp14:editId="4AFDE538">
                <wp:simplePos x="0" y="0"/>
                <wp:positionH relativeFrom="column">
                  <wp:posOffset>457200</wp:posOffset>
                </wp:positionH>
                <wp:positionV relativeFrom="paragraph">
                  <wp:posOffset>262918</wp:posOffset>
                </wp:positionV>
                <wp:extent cx="5943600" cy="0"/>
                <wp:effectExtent l="0" t="0" r="12700" b="12700"/>
                <wp:wrapNone/>
                <wp:docPr id="15" name="Straight Connector 15" descr="Office of Human Resources Underline Graphic" title="Office of Human Resources Underline Graphic"/>
                <wp:cNvGraphicFramePr/>
                <a:graphic xmlns:a="http://schemas.openxmlformats.org/drawingml/2006/main">
                  <a:graphicData uri="http://schemas.microsoft.com/office/word/2010/wordprocessingShape">
                    <wps:wsp>
                      <wps:cNvCnPr/>
                      <wps:spPr>
                        <a:xfrm>
                          <a:off x="0" y="0"/>
                          <a:ext cx="5943600" cy="0"/>
                        </a:xfrm>
                        <a:prstGeom prst="line">
                          <a:avLst/>
                        </a:prstGeom>
                        <a:ln w="12700">
                          <a:solidFill>
                            <a:srgbClr val="78BA2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791F58" id="Straight Connector 15" o:spid="_x0000_s1026" alt="Title: Office of Human Resources Underline Graphic - Description: Office of Human Resources Underline Graphic"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20.7pt" to="7in,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" strokecolor="#78ba23" strokeweight="1pt">
                <v:stroke joinstyle="miter"/>
              </v:line>
            </w:pict>
          </mc:Fallback>
        </mc:AlternateContent>
      </w:r>
      <w:r w:rsidRPr="00A545C0">
        <w:rPr>
          <w:lang w:val="en"/>
        </w:rPr>
        <w:t>Office of Human Resources</w:t>
      </w:r>
      <w:bookmarkEnd w:id="102"/>
    </w:p>
    <w:p w14:paraId="64F01055" w14:textId="77777777" w:rsidR="006E7DD9" w:rsidRPr="00D64404" w:rsidRDefault="006E7DD9" w:rsidP="006E7DD9">
      <w:pPr>
        <w:ind w:left="720"/>
        <w:rPr>
          <w:sz w:val="32"/>
          <w:szCs w:val="36"/>
          <w:lang w:val="en"/>
        </w:rPr>
      </w:pPr>
    </w:p>
    <w:p w14:paraId="2FD20EE9" w14:textId="50338E89" w:rsidR="00CB1BE4" w:rsidRPr="0065422A" w:rsidRDefault="00CB1BE4" w:rsidP="0065422A">
      <w:pPr>
        <w:spacing w:line="276" w:lineRule="auto"/>
        <w:ind w:left="720"/>
        <w:rPr>
          <w:rFonts w:eastAsia="Times New Roman" w:cstheme="majorBidi"/>
          <w:color w:val="000000" w:themeColor="text1"/>
          <w:lang w:val="en"/>
        </w:rPr>
      </w:pPr>
      <w:r w:rsidRPr="0065422A">
        <w:rPr>
          <w:rFonts w:eastAsia="Times New Roman" w:cstheme="majorBidi"/>
          <w:color w:val="000000" w:themeColor="text1"/>
          <w:lang w:val="en"/>
        </w:rPr>
        <w:t>The </w:t>
      </w:r>
      <w:r w:rsidR="00F33DF0" w:rsidRPr="0065422A">
        <w:rPr>
          <w:rFonts w:eastAsia="Times New Roman" w:cstheme="majorBidi"/>
          <w:color w:val="000000" w:themeColor="text1"/>
          <w:lang w:val="en"/>
        </w:rPr>
        <w:t xml:space="preserve">Contracted Human Resources (CHR) unit </w:t>
      </w:r>
      <w:r w:rsidR="00C946BB" w:rsidRPr="0065422A">
        <w:rPr>
          <w:rFonts w:eastAsia="Times New Roman" w:cstheme="majorBidi"/>
          <w:color w:val="000000" w:themeColor="text1"/>
          <w:lang w:val="en"/>
        </w:rPr>
        <w:t>within</w:t>
      </w:r>
      <w:r w:rsidR="00F33DF0" w:rsidRPr="0065422A">
        <w:rPr>
          <w:rFonts w:eastAsia="Times New Roman" w:cstheme="majorBidi"/>
          <w:color w:val="000000" w:themeColor="text1"/>
          <w:lang w:val="en"/>
        </w:rPr>
        <w:t xml:space="preserve"> the </w:t>
      </w:r>
      <w:r w:rsidRPr="0065422A">
        <w:rPr>
          <w:rFonts w:eastAsia="Times New Roman" w:cstheme="majorBidi"/>
          <w:color w:val="000000" w:themeColor="text1"/>
          <w:lang w:val="en"/>
        </w:rPr>
        <w:t xml:space="preserve">Office of Human Resources (OHR) provides </w:t>
      </w:r>
      <w:r w:rsidR="00F33DF0" w:rsidRPr="0065422A">
        <w:rPr>
          <w:rFonts w:eastAsia="Times New Roman" w:cstheme="majorBidi"/>
          <w:color w:val="000000" w:themeColor="text1"/>
          <w:lang w:val="en"/>
        </w:rPr>
        <w:t>a comprehensive</w:t>
      </w:r>
      <w:r w:rsidRPr="0065422A">
        <w:rPr>
          <w:rFonts w:eastAsia="Times New Roman" w:cstheme="majorBidi"/>
          <w:color w:val="000000" w:themeColor="text1"/>
          <w:lang w:val="en"/>
        </w:rPr>
        <w:t xml:space="preserve"> </w:t>
      </w:r>
      <w:r w:rsidR="00F33DF0" w:rsidRPr="0065422A">
        <w:rPr>
          <w:rFonts w:eastAsia="Times New Roman" w:cstheme="majorBidi"/>
          <w:color w:val="000000" w:themeColor="text1"/>
          <w:lang w:val="en"/>
        </w:rPr>
        <w:t xml:space="preserve">range of </w:t>
      </w:r>
      <w:r w:rsidRPr="0065422A">
        <w:rPr>
          <w:rFonts w:eastAsia="Times New Roman" w:cstheme="majorBidi"/>
          <w:color w:val="000000" w:themeColor="text1"/>
          <w:lang w:val="en"/>
        </w:rPr>
        <w:t xml:space="preserve">human resources </w:t>
      </w:r>
      <w:r w:rsidR="00904FCE" w:rsidRPr="0065422A">
        <w:rPr>
          <w:rFonts w:eastAsia="Times New Roman" w:cstheme="majorBidi"/>
          <w:color w:val="000000" w:themeColor="text1"/>
          <w:lang w:val="en"/>
        </w:rPr>
        <w:t>functions</w:t>
      </w:r>
      <w:r w:rsidRPr="0065422A">
        <w:rPr>
          <w:rFonts w:eastAsia="Times New Roman" w:cstheme="majorBidi"/>
          <w:color w:val="000000" w:themeColor="text1"/>
          <w:lang w:val="en"/>
        </w:rPr>
        <w:t xml:space="preserve"> for 18</w:t>
      </w:r>
      <w:r w:rsidR="00DF17F7" w:rsidRPr="0065422A">
        <w:rPr>
          <w:rFonts w:eastAsia="Times New Roman" w:cstheme="majorBidi"/>
          <w:color w:val="000000" w:themeColor="text1"/>
          <w:lang w:val="en"/>
        </w:rPr>
        <w:t xml:space="preserve"> state agencies, primarily</w:t>
      </w:r>
      <w:r w:rsidRPr="0065422A">
        <w:rPr>
          <w:rFonts w:eastAsia="Times New Roman" w:cstheme="majorBidi"/>
          <w:color w:val="000000" w:themeColor="text1"/>
          <w:lang w:val="en"/>
        </w:rPr>
        <w:t xml:space="preserve"> boards and commissions. CHR ensures all clients </w:t>
      </w:r>
      <w:proofErr w:type="gramStart"/>
      <w:r w:rsidR="00DF17F7" w:rsidRPr="0065422A">
        <w:rPr>
          <w:rFonts w:eastAsia="Times New Roman" w:cstheme="majorBidi"/>
          <w:color w:val="000000" w:themeColor="text1"/>
          <w:lang w:val="en"/>
        </w:rPr>
        <w:t>are in compliance with</w:t>
      </w:r>
      <w:proofErr w:type="gramEnd"/>
      <w:r w:rsidRPr="0065422A">
        <w:rPr>
          <w:rFonts w:eastAsia="Times New Roman" w:cstheme="majorBidi"/>
          <w:color w:val="000000" w:themeColor="text1"/>
          <w:lang w:val="en"/>
        </w:rPr>
        <w:t xml:space="preserve"> </w:t>
      </w:r>
      <w:r w:rsidR="00DF17F7" w:rsidRPr="0065422A">
        <w:rPr>
          <w:rFonts w:eastAsia="Times New Roman" w:cstheme="majorBidi"/>
          <w:color w:val="000000" w:themeColor="text1"/>
          <w:lang w:val="en"/>
        </w:rPr>
        <w:t>Federal and State</w:t>
      </w:r>
      <w:r w:rsidRPr="0065422A">
        <w:rPr>
          <w:rFonts w:eastAsia="Times New Roman" w:cstheme="majorBidi"/>
          <w:color w:val="000000" w:themeColor="text1"/>
          <w:lang w:val="en"/>
        </w:rPr>
        <w:t xml:space="preserve"> personnel laws, rules, regulations, and applicable bargaining unit contracts. </w:t>
      </w:r>
    </w:p>
    <w:p w14:paraId="4C128F53" w14:textId="4F17D9EC" w:rsidR="00B90AEE" w:rsidRDefault="00604A32" w:rsidP="00604A32">
      <w:pPr>
        <w:pStyle w:val="NormalWeb"/>
        <w:spacing w:before="360" w:after="360" w:line="276" w:lineRule="auto"/>
        <w:ind w:left="-270" w:right="720"/>
        <w:rPr>
          <w:rFonts w:cstheme="majorBidi"/>
          <w:b/>
          <w:color w:val="92D050"/>
          <w:sz w:val="28"/>
          <w:szCs w:val="26"/>
        </w:rPr>
      </w:pPr>
      <w:bookmarkStart w:id="103" w:name="_Toc16760483"/>
      <w:bookmarkStart w:id="104" w:name="_Toc16240612"/>
      <w:bookmarkStart w:id="105" w:name="_Toc16242832"/>
      <w:bookmarkStart w:id="106" w:name="_Toc16503424"/>
      <w:bookmarkStart w:id="107" w:name="_Toc16508673"/>
      <w:r>
        <w:rPr>
          <w:noProof/>
        </w:rPr>
        <mc:AlternateContent>
          <mc:Choice Requires="wps">
            <w:drawing>
              <wp:anchor distT="0" distB="0" distL="114300" distR="114300" simplePos="0" relativeHeight="251659301" behindDoc="0" locked="0" layoutInCell="1" allowOverlap="1" wp14:anchorId="22FBC574" wp14:editId="51641C0A">
                <wp:simplePos x="0" y="0"/>
                <wp:positionH relativeFrom="column">
                  <wp:posOffset>756249</wp:posOffset>
                </wp:positionH>
                <wp:positionV relativeFrom="paragraph">
                  <wp:posOffset>3820795</wp:posOffset>
                </wp:positionV>
                <wp:extent cx="4829175" cy="466725"/>
                <wp:effectExtent l="0" t="0" r="0" b="0"/>
                <wp:wrapNone/>
                <wp:docPr id="2" name="Text Box 2"/>
                <wp:cNvGraphicFramePr/>
                <a:graphic xmlns:a="http://schemas.openxmlformats.org/drawingml/2006/main">
                  <a:graphicData uri="http://schemas.microsoft.com/office/word/2010/wordprocessingShape">
                    <wps:wsp>
                      <wps:cNvSpPr txBox="1"/>
                      <wps:spPr>
                        <a:xfrm>
                          <a:off x="0" y="0"/>
                          <a:ext cx="4829175" cy="466725"/>
                        </a:xfrm>
                        <a:prstGeom prst="rect">
                          <a:avLst/>
                        </a:prstGeom>
                        <a:noFill/>
                        <a:ln w="6350">
                          <a:noFill/>
                        </a:ln>
                      </wps:spPr>
                      <wps:txbx>
                        <w:txbxContent>
                          <w:p w14:paraId="0782FF06" w14:textId="2A4138DA" w:rsidR="00C74071" w:rsidRPr="00604A32" w:rsidRDefault="00C74071">
                            <w:pPr>
                              <w:rPr>
                                <w:b/>
                                <w:bCs/>
                                <w:color w:val="262626" w:themeColor="text1" w:themeTint="D9"/>
                                <w:sz w:val="16"/>
                                <w:szCs w:val="16"/>
                              </w:rPr>
                            </w:pPr>
                            <w:r w:rsidRPr="00604A32">
                              <w:rPr>
                                <w:b/>
                                <w:bCs/>
                                <w:color w:val="262626" w:themeColor="text1" w:themeTint="D9"/>
                                <w:sz w:val="16"/>
                                <w:szCs w:val="16"/>
                              </w:rPr>
                              <w:t>Footnote:</w:t>
                            </w:r>
                          </w:p>
                          <w:p w14:paraId="521C796E" w14:textId="7637EE05" w:rsidR="00C74071" w:rsidRPr="00604A32" w:rsidRDefault="00C74071">
                            <w:pPr>
                              <w:rPr>
                                <w:color w:val="262626" w:themeColor="text1" w:themeTint="D9"/>
                                <w:sz w:val="16"/>
                                <w:szCs w:val="16"/>
                              </w:rPr>
                            </w:pPr>
                            <w:r w:rsidRPr="00604A32">
                              <w:rPr>
                                <w:color w:val="262626" w:themeColor="text1" w:themeTint="D9"/>
                                <w:sz w:val="16"/>
                                <w:szCs w:val="16"/>
                              </w:rPr>
                              <w:t>*FY 2020-21 and 2021-22 projections are based on Quarter 3 Program Summary and FY 2020-21 RCW.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FBC574" id="_x0000_s1030" type="#_x0000_t202" style="position:absolute;left:0;text-align:left;margin-left:59.55pt;margin-top:300.85pt;width:380.25pt;height:36.75pt;z-index:2516593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" filled="f" stroked="f" strokeweight=".5pt">
                <v:textbox>
                  <w:txbxContent>
                    <w:p w14:paraId="0782FF06" w14:textId="2A4138DA" w:rsidR="00C74071" w:rsidRPr="00604A32" w:rsidRDefault="00C74071">
                      <w:pPr>
                        <w:rPr>
                          <w:b/>
                          <w:bCs/>
                          <w:color w:val="262626" w:themeColor="text1" w:themeTint="D9"/>
                          <w:sz w:val="16"/>
                          <w:szCs w:val="16"/>
                        </w:rPr>
                      </w:pPr>
                      <w:r w:rsidRPr="00604A32">
                        <w:rPr>
                          <w:b/>
                          <w:bCs/>
                          <w:color w:val="262626" w:themeColor="text1" w:themeTint="D9"/>
                          <w:sz w:val="16"/>
                          <w:szCs w:val="16"/>
                        </w:rPr>
                        <w:t>Footnote:</w:t>
                      </w:r>
                    </w:p>
                    <w:p w14:paraId="521C796E" w14:textId="7637EE05" w:rsidR="00C74071" w:rsidRPr="00604A32" w:rsidRDefault="00C74071">
                      <w:pPr>
                        <w:rPr>
                          <w:color w:val="262626" w:themeColor="text1" w:themeTint="D9"/>
                          <w:sz w:val="16"/>
                          <w:szCs w:val="16"/>
                        </w:rPr>
                      </w:pPr>
                      <w:r w:rsidRPr="00604A32">
                        <w:rPr>
                          <w:color w:val="262626" w:themeColor="text1" w:themeTint="D9"/>
                          <w:sz w:val="16"/>
                          <w:szCs w:val="16"/>
                        </w:rPr>
                        <w:t>*FY 2020-21 and 2021-22 projections are based on Quarter 3 Program Summary and FY 2020-21 RCW.</w:t>
                      </w:r>
                    </w:p>
                  </w:txbxContent>
                </v:textbox>
              </v:shape>
            </w:pict>
          </mc:Fallback>
        </mc:AlternateContent>
      </w:r>
      <w:r>
        <w:rPr>
          <w:noProof/>
        </w:rPr>
        <mc:AlternateContent>
          <mc:Choice Requires="wps">
            <w:drawing>
              <wp:anchor distT="0" distB="0" distL="114300" distR="114300" simplePos="0" relativeHeight="251668517" behindDoc="0" locked="0" layoutInCell="1" allowOverlap="1" wp14:anchorId="6249F8D3" wp14:editId="6D8F4B7F">
                <wp:simplePos x="0" y="0"/>
                <wp:positionH relativeFrom="column">
                  <wp:posOffset>818551</wp:posOffset>
                </wp:positionH>
                <wp:positionV relativeFrom="paragraph">
                  <wp:posOffset>3789045</wp:posOffset>
                </wp:positionV>
                <wp:extent cx="5235575" cy="0"/>
                <wp:effectExtent l="0" t="0" r="0" b="0"/>
                <wp:wrapNone/>
                <wp:docPr id="63" name="Straight Connector 63" descr="To separate Footnotes only." title="Office of Human Resources Graph Underline Graphic."/>
                <wp:cNvGraphicFramePr/>
                <a:graphic xmlns:a="http://schemas.openxmlformats.org/drawingml/2006/main">
                  <a:graphicData uri="http://schemas.microsoft.com/office/word/2010/wordprocessingShape">
                    <wps:wsp>
                      <wps:cNvCnPr/>
                      <wps:spPr>
                        <a:xfrm>
                          <a:off x="0" y="0"/>
                          <a:ext cx="5235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1C943B" id="Straight Connector 63" o:spid="_x0000_s1026" alt="Title: Office of Human Resources Graph Underline Graphic. - Description: To separate Footnotes only." style="position:absolute;z-index:2516685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45pt,298.35pt" to="476.7pt,2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" strokecolor="#4472c4 [3204]" strokeweight=".5pt">
                <v:stroke joinstyle="miter"/>
              </v:line>
            </w:pict>
          </mc:Fallback>
        </mc:AlternateContent>
      </w:r>
      <w:r>
        <w:rPr>
          <w:noProof/>
          <w:color w:val="92D050"/>
          <w:sz w:val="28"/>
          <w:szCs w:val="28"/>
        </w:rPr>
        <w:drawing>
          <wp:inline distT="0" distB="0" distL="0" distR="0" wp14:anchorId="19D4E178" wp14:editId="7FC4E722">
            <wp:extent cx="6922008" cy="3602736"/>
            <wp:effectExtent l="0" t="0" r="0" b="0"/>
            <wp:docPr id="192" name="Picture 192" descr="Please contact O-F-S for additional details." title="Contracted Human Resources Expenditure by Entity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22008" cy="3602736"/>
                    </a:xfrm>
                    <a:prstGeom prst="rect">
                      <a:avLst/>
                    </a:prstGeom>
                    <a:noFill/>
                  </pic:spPr>
                </pic:pic>
              </a:graphicData>
            </a:graphic>
          </wp:inline>
        </w:drawing>
      </w:r>
    </w:p>
    <w:p w14:paraId="610FFF4F" w14:textId="6DF7EE8F" w:rsidR="005328F8" w:rsidRDefault="005328F8" w:rsidP="00D32E7F">
      <w:pPr>
        <w:ind w:left="720"/>
      </w:pPr>
    </w:p>
    <w:p w14:paraId="5B87C3A2" w14:textId="77777777" w:rsidR="00D32E7F" w:rsidRDefault="00D32E7F" w:rsidP="00D32E7F">
      <w:pPr>
        <w:ind w:left="720"/>
      </w:pPr>
    </w:p>
    <w:p w14:paraId="35AB6606" w14:textId="573097CB" w:rsidR="00171735" w:rsidRPr="00FB0363" w:rsidRDefault="00171735" w:rsidP="00171735">
      <w:pPr>
        <w:pStyle w:val="Heading2"/>
        <w:rPr>
          <w:rFonts w:eastAsia="Times New Roman"/>
          <w:color w:val="92D050"/>
        </w:rPr>
      </w:pPr>
      <w:bookmarkStart w:id="108" w:name="_Toc19023204"/>
      <w:bookmarkStart w:id="109" w:name="_Toc19023637"/>
      <w:r w:rsidRPr="00FB0363">
        <w:rPr>
          <w:rFonts w:eastAsia="Times New Roman"/>
          <w:color w:val="92D050"/>
        </w:rPr>
        <w:t>Material Changes to</w:t>
      </w:r>
      <w:r w:rsidR="00831D0F">
        <w:rPr>
          <w:rFonts w:eastAsia="Times New Roman"/>
          <w:color w:val="92D050"/>
        </w:rPr>
        <w:t xml:space="preserve"> CHR</w:t>
      </w:r>
      <w:r w:rsidRPr="00FB0363">
        <w:rPr>
          <w:rFonts w:eastAsia="Times New Roman"/>
          <w:color w:val="92D050"/>
        </w:rPr>
        <w:t xml:space="preserve"> Rates Assumption</w:t>
      </w:r>
      <w:r w:rsidR="00A00578">
        <w:rPr>
          <w:rFonts w:eastAsia="Times New Roman"/>
          <w:color w:val="92D050"/>
        </w:rPr>
        <w:t>s</w:t>
      </w:r>
    </w:p>
    <w:p w14:paraId="43A1D743" w14:textId="77777777" w:rsidR="005328F8" w:rsidRDefault="005328F8" w:rsidP="005328F8">
      <w:pPr>
        <w:ind w:left="720"/>
      </w:pPr>
    </w:p>
    <w:p w14:paraId="401CF3E3" w14:textId="52A94AA7" w:rsidR="00171735" w:rsidRPr="00485440" w:rsidRDefault="00171735" w:rsidP="00171735">
      <w:pPr>
        <w:pStyle w:val="Heading3"/>
        <w:rPr>
          <w:rFonts w:eastAsiaTheme="minorEastAsia"/>
        </w:rPr>
      </w:pPr>
      <w:r w:rsidRPr="00485440">
        <w:rPr>
          <w:rFonts w:eastAsiaTheme="minorEastAsia"/>
        </w:rPr>
        <w:t>Budget Letter for Employer Retirement Contributions (</w:t>
      </w:r>
      <w:r w:rsidR="00776E56">
        <w:rPr>
          <w:rFonts w:eastAsiaTheme="minorEastAsia"/>
        </w:rPr>
        <w:t xml:space="preserve">Control Section </w:t>
      </w:r>
      <w:r w:rsidRPr="00485440">
        <w:rPr>
          <w:rFonts w:eastAsiaTheme="minorEastAsia"/>
        </w:rPr>
        <w:t>3.6</w:t>
      </w:r>
      <w:r w:rsidR="00776E56">
        <w:rPr>
          <w:rFonts w:eastAsiaTheme="minorEastAsia"/>
        </w:rPr>
        <w:t>0</w:t>
      </w:r>
      <w:r w:rsidRPr="00485440">
        <w:rPr>
          <w:rFonts w:eastAsiaTheme="minorEastAsia"/>
        </w:rPr>
        <w:t>)</w:t>
      </w:r>
    </w:p>
    <w:p w14:paraId="31C52228" w14:textId="2E723A95" w:rsidR="00171735" w:rsidRDefault="00171735" w:rsidP="00171735">
      <w:pPr>
        <w:ind w:left="720"/>
        <w:rPr>
          <w:lang w:val="en"/>
        </w:rPr>
      </w:pPr>
      <w:r w:rsidRPr="003103FE">
        <w:rPr>
          <w:lang w:val="en"/>
        </w:rPr>
        <w:t>This Budget Letter instructs departments to process budget adjustments for employee retirement as prescribed by Control Section 3.6</w:t>
      </w:r>
      <w:r w:rsidR="00776E56">
        <w:rPr>
          <w:lang w:val="en"/>
        </w:rPr>
        <w:t>0</w:t>
      </w:r>
      <w:r w:rsidRPr="003103FE">
        <w:rPr>
          <w:lang w:val="en"/>
        </w:rPr>
        <w:t xml:space="preserve"> of the Budget Act. Retirement rates are projected to incr</w:t>
      </w:r>
      <w:r>
        <w:rPr>
          <w:lang w:val="en"/>
        </w:rPr>
        <w:t xml:space="preserve">ease by 1.4% in </w:t>
      </w:r>
      <w:r w:rsidR="001B3602">
        <w:rPr>
          <w:lang w:val="en"/>
        </w:rPr>
        <w:t>FY</w:t>
      </w:r>
      <w:r>
        <w:rPr>
          <w:lang w:val="en"/>
        </w:rPr>
        <w:t xml:space="preserve"> 202</w:t>
      </w:r>
      <w:r w:rsidR="00840F8D">
        <w:rPr>
          <w:lang w:val="en"/>
        </w:rPr>
        <w:t>0</w:t>
      </w:r>
      <w:r>
        <w:rPr>
          <w:lang w:val="en"/>
        </w:rPr>
        <w:t>-21 and 2021-22</w:t>
      </w:r>
      <w:r w:rsidRPr="003103FE">
        <w:rPr>
          <w:lang w:val="en"/>
        </w:rPr>
        <w:t xml:space="preserve">. The CHR projected budgetary increase is approximately $5,000 in both </w:t>
      </w:r>
      <w:r w:rsidR="001B3602">
        <w:rPr>
          <w:lang w:val="en"/>
        </w:rPr>
        <w:t>FY</w:t>
      </w:r>
      <w:r w:rsidRPr="003103FE">
        <w:rPr>
          <w:lang w:val="en"/>
        </w:rPr>
        <w:t xml:space="preserve"> </w:t>
      </w:r>
      <w:r>
        <w:rPr>
          <w:lang w:val="en"/>
        </w:rPr>
        <w:t>202</w:t>
      </w:r>
      <w:r w:rsidR="00840F8D">
        <w:rPr>
          <w:lang w:val="en"/>
        </w:rPr>
        <w:t>0</w:t>
      </w:r>
      <w:r>
        <w:rPr>
          <w:lang w:val="en"/>
        </w:rPr>
        <w:t>-21 and 2021-22</w:t>
      </w:r>
      <w:r w:rsidRPr="003103FE">
        <w:rPr>
          <w:lang w:val="en"/>
        </w:rPr>
        <w:t>.</w:t>
      </w:r>
    </w:p>
    <w:p w14:paraId="5919F1A2" w14:textId="77777777" w:rsidR="00171735" w:rsidRPr="003103FE" w:rsidRDefault="00171735" w:rsidP="00171735">
      <w:pPr>
        <w:ind w:left="720"/>
        <w:rPr>
          <w:lang w:val="en"/>
        </w:rPr>
      </w:pPr>
    </w:p>
    <w:p w14:paraId="48D1A695" w14:textId="77777777" w:rsidR="005328F8" w:rsidRDefault="005328F8">
      <w:pPr>
        <w:rPr>
          <w:rFonts w:eastAsiaTheme="minorEastAsia" w:cstheme="majorBidi"/>
          <w:b/>
          <w:color w:val="002060"/>
          <w:sz w:val="24"/>
        </w:rPr>
      </w:pPr>
      <w:r>
        <w:rPr>
          <w:rFonts w:eastAsiaTheme="minorEastAsia"/>
        </w:rPr>
        <w:br w:type="page"/>
      </w:r>
    </w:p>
    <w:p w14:paraId="72BC3870" w14:textId="7499BC17" w:rsidR="00171735" w:rsidRDefault="00171735" w:rsidP="00171735">
      <w:pPr>
        <w:pStyle w:val="Heading3"/>
        <w:rPr>
          <w:rFonts w:eastAsiaTheme="minorEastAsia"/>
        </w:rPr>
      </w:pPr>
      <w:r w:rsidRPr="003103FE">
        <w:rPr>
          <w:rFonts w:eastAsiaTheme="minorEastAsia"/>
        </w:rPr>
        <w:lastRenderedPageBreak/>
        <w:t>Budget Letter for Employee Compensation Adjustments (</w:t>
      </w:r>
      <w:r w:rsidR="00776E56">
        <w:rPr>
          <w:rFonts w:eastAsiaTheme="minorEastAsia"/>
        </w:rPr>
        <w:t xml:space="preserve">Item </w:t>
      </w:r>
      <w:r w:rsidRPr="003103FE">
        <w:rPr>
          <w:rFonts w:eastAsiaTheme="minorEastAsia"/>
        </w:rPr>
        <w:t>9800)</w:t>
      </w:r>
    </w:p>
    <w:p w14:paraId="39CE0DB5" w14:textId="2DAF59F8" w:rsidR="00171735" w:rsidRDefault="00171735" w:rsidP="00171735">
      <w:pPr>
        <w:ind w:left="720"/>
        <w:rPr>
          <w:lang w:val="en"/>
        </w:rPr>
      </w:pPr>
      <w:r w:rsidRPr="003103FE">
        <w:rPr>
          <w:lang w:val="en"/>
        </w:rPr>
        <w:t>This Budget Letter instructs departments to process budget adjustments for salaries and wages as prescribed by bargaining unit contract agreements as well as projected health and dental benefi</w:t>
      </w:r>
      <w:r>
        <w:rPr>
          <w:lang w:val="en"/>
        </w:rPr>
        <w:t xml:space="preserve">ts adjustments. The CHR </w:t>
      </w:r>
      <w:r w:rsidR="00D423B2">
        <w:rPr>
          <w:lang w:val="en"/>
        </w:rPr>
        <w:t>projecte</w:t>
      </w:r>
      <w:r w:rsidR="00D423B2" w:rsidRPr="003103FE">
        <w:rPr>
          <w:lang w:val="en"/>
        </w:rPr>
        <w:t>d</w:t>
      </w:r>
      <w:r w:rsidRPr="003103FE">
        <w:rPr>
          <w:lang w:val="en"/>
        </w:rPr>
        <w:t xml:space="preserve"> budgeta</w:t>
      </w:r>
      <w:r>
        <w:rPr>
          <w:lang w:val="en"/>
        </w:rPr>
        <w:t>ry increase is approximately $20</w:t>
      </w:r>
      <w:r w:rsidRPr="003103FE">
        <w:rPr>
          <w:lang w:val="en"/>
        </w:rPr>
        <w:t>,00</w:t>
      </w:r>
      <w:r>
        <w:rPr>
          <w:lang w:val="en"/>
        </w:rPr>
        <w:t xml:space="preserve">0 in </w:t>
      </w:r>
      <w:r w:rsidR="001B3602">
        <w:rPr>
          <w:lang w:val="en"/>
        </w:rPr>
        <w:t>FY</w:t>
      </w:r>
      <w:r>
        <w:rPr>
          <w:lang w:val="en"/>
        </w:rPr>
        <w:t xml:space="preserve"> 20</w:t>
      </w:r>
      <w:r w:rsidR="00840F8D">
        <w:rPr>
          <w:lang w:val="en"/>
        </w:rPr>
        <w:t>20</w:t>
      </w:r>
      <w:r>
        <w:rPr>
          <w:lang w:val="en"/>
        </w:rPr>
        <w:t>-2</w:t>
      </w:r>
      <w:r w:rsidR="00840F8D">
        <w:rPr>
          <w:lang w:val="en"/>
        </w:rPr>
        <w:t>1</w:t>
      </w:r>
      <w:r>
        <w:rPr>
          <w:lang w:val="en"/>
        </w:rPr>
        <w:t xml:space="preserve"> and $18</w:t>
      </w:r>
      <w:r w:rsidRPr="003103FE">
        <w:rPr>
          <w:lang w:val="en"/>
        </w:rPr>
        <w:t xml:space="preserve">,000 in </w:t>
      </w:r>
      <w:r w:rsidR="001B3602">
        <w:rPr>
          <w:lang w:val="en"/>
        </w:rPr>
        <w:t xml:space="preserve">FY </w:t>
      </w:r>
      <w:r w:rsidRPr="003103FE">
        <w:rPr>
          <w:lang w:val="en"/>
        </w:rPr>
        <w:t>202</w:t>
      </w:r>
      <w:r w:rsidR="00840F8D">
        <w:rPr>
          <w:lang w:val="en"/>
        </w:rPr>
        <w:t>1</w:t>
      </w:r>
      <w:r w:rsidRPr="003103FE">
        <w:rPr>
          <w:lang w:val="en"/>
        </w:rPr>
        <w:t>-2</w:t>
      </w:r>
      <w:r w:rsidR="00840F8D">
        <w:rPr>
          <w:lang w:val="en"/>
        </w:rPr>
        <w:t>2</w:t>
      </w:r>
      <w:r w:rsidRPr="003103FE">
        <w:rPr>
          <w:lang w:val="en"/>
        </w:rPr>
        <w:t>.</w:t>
      </w:r>
    </w:p>
    <w:p w14:paraId="65460FB4" w14:textId="77777777" w:rsidR="00171735" w:rsidRPr="003103FE" w:rsidRDefault="00171735" w:rsidP="00171735">
      <w:pPr>
        <w:ind w:left="720"/>
        <w:rPr>
          <w:lang w:val="en"/>
        </w:rPr>
      </w:pPr>
    </w:p>
    <w:p w14:paraId="30F0BDAF" w14:textId="77777777" w:rsidR="00171735" w:rsidRPr="003103FE" w:rsidRDefault="00171735" w:rsidP="00171735">
      <w:pPr>
        <w:pStyle w:val="Heading3"/>
        <w:rPr>
          <w:rFonts w:eastAsiaTheme="minorEastAsia"/>
        </w:rPr>
      </w:pPr>
      <w:r w:rsidRPr="003103FE">
        <w:rPr>
          <w:rFonts w:eastAsiaTheme="minorEastAsia"/>
        </w:rPr>
        <w:t xml:space="preserve">Statewide General Administrative Expenditures (Pro Rata) </w:t>
      </w:r>
    </w:p>
    <w:p w14:paraId="1EA9AFC1" w14:textId="1AB9A007" w:rsidR="00171735" w:rsidRDefault="00171735" w:rsidP="00171735">
      <w:pPr>
        <w:ind w:left="720"/>
        <w:rPr>
          <w:lang w:val="en"/>
        </w:rPr>
      </w:pPr>
      <w:r w:rsidRPr="003103FE">
        <w:rPr>
          <w:lang w:val="en"/>
        </w:rPr>
        <w:t>The Pro Rata for CHR in</w:t>
      </w:r>
      <w:r>
        <w:rPr>
          <w:lang w:val="en"/>
        </w:rPr>
        <w:t xml:space="preserve"> </w:t>
      </w:r>
      <w:r w:rsidR="001B3602">
        <w:rPr>
          <w:lang w:val="en"/>
        </w:rPr>
        <w:t>FY</w:t>
      </w:r>
      <w:r w:rsidRPr="003103FE">
        <w:rPr>
          <w:lang w:val="en"/>
        </w:rPr>
        <w:t xml:space="preserve"> </w:t>
      </w:r>
      <w:r>
        <w:rPr>
          <w:lang w:val="en"/>
        </w:rPr>
        <w:t>2020-21</w:t>
      </w:r>
      <w:r w:rsidRPr="003103FE">
        <w:rPr>
          <w:lang w:val="en"/>
        </w:rPr>
        <w:t xml:space="preserve"> is approximately $</w:t>
      </w:r>
      <w:r>
        <w:rPr>
          <w:lang w:val="en"/>
        </w:rPr>
        <w:t>42</w:t>
      </w:r>
      <w:r w:rsidRPr="003103FE">
        <w:rPr>
          <w:lang w:val="en"/>
        </w:rPr>
        <w:t>,000. DGS Budgets and Planning Section projects an</w:t>
      </w:r>
      <w:r>
        <w:rPr>
          <w:lang w:val="en"/>
        </w:rPr>
        <w:t xml:space="preserve"> increase in Pro Rata for </w:t>
      </w:r>
      <w:r w:rsidR="001B3602">
        <w:rPr>
          <w:lang w:val="en"/>
        </w:rPr>
        <w:t xml:space="preserve">FY </w:t>
      </w:r>
      <w:r>
        <w:rPr>
          <w:lang w:val="en"/>
        </w:rPr>
        <w:t>2021-22 of approximately $2</w:t>
      </w:r>
      <w:r w:rsidRPr="003103FE">
        <w:rPr>
          <w:lang w:val="en"/>
        </w:rPr>
        <w:t>,000</w:t>
      </w:r>
      <w:r>
        <w:rPr>
          <w:lang w:val="en"/>
        </w:rPr>
        <w:t xml:space="preserve"> for a total of $44,000</w:t>
      </w:r>
      <w:r w:rsidRPr="003103FE">
        <w:rPr>
          <w:lang w:val="en"/>
        </w:rPr>
        <w:t>.</w:t>
      </w:r>
    </w:p>
    <w:p w14:paraId="5E3CF00D" w14:textId="5E4B8F17" w:rsidR="002A4909" w:rsidRDefault="002A4909" w:rsidP="00171735">
      <w:pPr>
        <w:ind w:left="720"/>
        <w:rPr>
          <w:lang w:val="en"/>
        </w:rPr>
      </w:pPr>
    </w:p>
    <w:p w14:paraId="5E1CF39C" w14:textId="77777777" w:rsidR="002A4909" w:rsidRPr="002A4909" w:rsidRDefault="002A4909" w:rsidP="002A4909">
      <w:pPr>
        <w:pStyle w:val="Heading3"/>
        <w:rPr>
          <w:rFonts w:eastAsiaTheme="minorEastAsia"/>
        </w:rPr>
      </w:pPr>
      <w:r w:rsidRPr="002A4909">
        <w:rPr>
          <w:rFonts w:eastAsiaTheme="minorEastAsia"/>
        </w:rPr>
        <w:t>Personal Leave Program 2020 (PLP 2020)</w:t>
      </w:r>
    </w:p>
    <w:p w14:paraId="17BA99CA" w14:textId="288FDF72" w:rsidR="002A4909" w:rsidRDefault="003400B4" w:rsidP="002A4909">
      <w:pPr>
        <w:ind w:left="720"/>
        <w:rPr>
          <w:lang w:val="en"/>
        </w:rPr>
      </w:pPr>
      <w:r>
        <w:rPr>
          <w:lang w:val="en"/>
        </w:rPr>
        <w:t xml:space="preserve">Reflected in rates is a </w:t>
      </w:r>
      <w:r w:rsidR="002A4909" w:rsidRPr="002A4909">
        <w:rPr>
          <w:lang w:val="en"/>
        </w:rPr>
        <w:t xml:space="preserve">salaries and wages reduction of 9.23% or approximately $36,000 </w:t>
      </w:r>
      <w:r>
        <w:rPr>
          <w:lang w:val="en"/>
        </w:rPr>
        <w:t xml:space="preserve">in </w:t>
      </w:r>
      <w:r w:rsidR="002A4909" w:rsidRPr="002A4909">
        <w:rPr>
          <w:lang w:val="en"/>
        </w:rPr>
        <w:t xml:space="preserve">both FY 2020-21 and 2021-22 </w:t>
      </w:r>
      <w:r>
        <w:rPr>
          <w:lang w:val="en"/>
        </w:rPr>
        <w:t>in response to the economic uncertainty caused by the COVID-19 pandemic to achieve state-wide budget savings.</w:t>
      </w:r>
    </w:p>
    <w:p w14:paraId="327BD149" w14:textId="77777777" w:rsidR="003400B4" w:rsidRPr="002A4909" w:rsidRDefault="003400B4" w:rsidP="002A4909">
      <w:pPr>
        <w:ind w:left="720"/>
        <w:rPr>
          <w:lang w:val="en"/>
        </w:rPr>
      </w:pPr>
    </w:p>
    <w:p w14:paraId="3610AB1D" w14:textId="3131518E" w:rsidR="009E5970" w:rsidRPr="00FB0363" w:rsidRDefault="009E5970" w:rsidP="00E553F8">
      <w:pPr>
        <w:pStyle w:val="Heading2"/>
        <w:rPr>
          <w:rFonts w:eastAsia="Times New Roman"/>
          <w:color w:val="92D050"/>
        </w:rPr>
      </w:pPr>
      <w:r w:rsidRPr="00FB0363">
        <w:rPr>
          <w:rFonts w:eastAsia="Times New Roman"/>
          <w:color w:val="92D050"/>
        </w:rPr>
        <w:t xml:space="preserve">CHR </w:t>
      </w:r>
      <w:r w:rsidRPr="00FB0363">
        <w:rPr>
          <w:color w:val="92D050"/>
        </w:rPr>
        <w:t>Rates</w:t>
      </w:r>
      <w:bookmarkEnd w:id="103"/>
      <w:bookmarkEnd w:id="108"/>
      <w:bookmarkEnd w:id="109"/>
    </w:p>
    <w:p w14:paraId="74DE0904" w14:textId="77777777" w:rsidR="009E5970" w:rsidRPr="009E5970" w:rsidRDefault="009E5970" w:rsidP="003400B4">
      <w:pPr>
        <w:ind w:left="720"/>
      </w:pPr>
    </w:p>
    <w:p w14:paraId="1D2693D6" w14:textId="1EA75764" w:rsidR="008C70B9" w:rsidRPr="009E5970" w:rsidRDefault="00556B62" w:rsidP="00866337">
      <w:pPr>
        <w:pStyle w:val="Heading3"/>
        <w:rPr>
          <w:rFonts w:eastAsia="Times New Roman"/>
        </w:rPr>
      </w:pPr>
      <w:bookmarkStart w:id="110" w:name="_Toc16760484"/>
      <w:bookmarkStart w:id="111" w:name="_Toc19023205"/>
      <w:bookmarkStart w:id="112" w:name="_Toc19023638"/>
      <w:r>
        <w:rPr>
          <w:rFonts w:eastAsia="Times New Roman"/>
        </w:rPr>
        <w:t xml:space="preserve">Contracted </w:t>
      </w:r>
      <w:r w:rsidR="008C70B9" w:rsidRPr="009E5970">
        <w:rPr>
          <w:rFonts w:eastAsia="Times New Roman"/>
        </w:rPr>
        <w:t xml:space="preserve">Human Resources </w:t>
      </w:r>
      <w:r>
        <w:rPr>
          <w:rFonts w:eastAsia="Times New Roman"/>
        </w:rPr>
        <w:t xml:space="preserve">(CHR) </w:t>
      </w:r>
      <w:r w:rsidR="008C70B9" w:rsidRPr="009E5970">
        <w:rPr>
          <w:rFonts w:eastAsia="Times New Roman"/>
        </w:rPr>
        <w:t>Services</w:t>
      </w:r>
      <w:bookmarkEnd w:id="104"/>
      <w:bookmarkEnd w:id="105"/>
      <w:bookmarkEnd w:id="106"/>
      <w:bookmarkEnd w:id="107"/>
      <w:bookmarkEnd w:id="110"/>
      <w:bookmarkEnd w:id="111"/>
      <w:bookmarkEnd w:id="112"/>
    </w:p>
    <w:p w14:paraId="23E2F553" w14:textId="7A1EBBB6" w:rsidR="008C70B9" w:rsidRDefault="008C70B9" w:rsidP="008C70B9">
      <w:pPr>
        <w:pStyle w:val="NormalWeb"/>
        <w:spacing w:after="360" w:line="276" w:lineRule="auto"/>
        <w:ind w:left="720" w:right="720"/>
        <w:rPr>
          <w:rFonts w:asciiTheme="majorHAnsi" w:hAnsiTheme="majorHAnsi" w:cstheme="majorHAnsi"/>
          <w:szCs w:val="22"/>
          <w:lang w:val="en"/>
        </w:rPr>
      </w:pPr>
      <w:r>
        <w:rPr>
          <w:rFonts w:asciiTheme="majorHAnsi" w:hAnsiTheme="majorHAnsi" w:cstheme="majorHAnsi"/>
          <w:szCs w:val="22"/>
          <w:lang w:val="en"/>
        </w:rPr>
        <w:t>H</w:t>
      </w:r>
      <w:r w:rsidRPr="0083496D">
        <w:rPr>
          <w:rFonts w:asciiTheme="majorHAnsi" w:hAnsiTheme="majorHAnsi" w:cstheme="majorHAnsi"/>
          <w:szCs w:val="22"/>
          <w:lang w:val="en"/>
        </w:rPr>
        <w:t xml:space="preserve">uman resource services include </w:t>
      </w:r>
      <w:r>
        <w:rPr>
          <w:rFonts w:asciiTheme="majorHAnsi" w:hAnsiTheme="majorHAnsi" w:cstheme="majorHAnsi"/>
          <w:szCs w:val="22"/>
          <w:lang w:val="en"/>
        </w:rPr>
        <w:t>activities in the specific areas of</w:t>
      </w:r>
      <w:r w:rsidRPr="0083496D">
        <w:rPr>
          <w:rFonts w:asciiTheme="majorHAnsi" w:hAnsiTheme="majorHAnsi" w:cstheme="majorHAnsi"/>
          <w:szCs w:val="22"/>
          <w:lang w:val="en"/>
        </w:rPr>
        <w:t xml:space="preserve">: </w:t>
      </w:r>
      <w:r>
        <w:rPr>
          <w:rFonts w:asciiTheme="majorHAnsi" w:hAnsiTheme="majorHAnsi" w:cstheme="majorHAnsi"/>
          <w:szCs w:val="22"/>
        </w:rPr>
        <w:t>Classification and Pay; Constructive Intervention;</w:t>
      </w:r>
      <w:r w:rsidRPr="0083496D">
        <w:rPr>
          <w:rFonts w:asciiTheme="majorHAnsi" w:hAnsiTheme="majorHAnsi" w:cstheme="majorHAnsi"/>
          <w:bCs/>
          <w:szCs w:val="22"/>
        </w:rPr>
        <w:t xml:space="preserve"> Examinations and Certifications</w:t>
      </w:r>
      <w:r>
        <w:rPr>
          <w:rFonts w:asciiTheme="majorHAnsi" w:hAnsiTheme="majorHAnsi" w:cstheme="majorHAnsi"/>
          <w:bCs/>
          <w:szCs w:val="22"/>
        </w:rPr>
        <w:t>; Labor Relations; Recruitment;</w:t>
      </w:r>
      <w:r w:rsidRPr="0083496D">
        <w:rPr>
          <w:rFonts w:asciiTheme="majorHAnsi" w:hAnsiTheme="majorHAnsi" w:cstheme="majorHAnsi"/>
          <w:bCs/>
          <w:szCs w:val="22"/>
        </w:rPr>
        <w:t xml:space="preserve"> Return to Work</w:t>
      </w:r>
      <w:r>
        <w:rPr>
          <w:rFonts w:asciiTheme="majorHAnsi" w:hAnsiTheme="majorHAnsi" w:cstheme="majorHAnsi"/>
          <w:bCs/>
          <w:szCs w:val="22"/>
        </w:rPr>
        <w:t>;</w:t>
      </w:r>
      <w:r w:rsidRPr="0083496D">
        <w:rPr>
          <w:rFonts w:asciiTheme="majorHAnsi" w:hAnsiTheme="majorHAnsi" w:cstheme="majorHAnsi"/>
          <w:bCs/>
          <w:szCs w:val="22"/>
        </w:rPr>
        <w:t xml:space="preserve"> and Personnel and Disability Transactions. </w:t>
      </w:r>
      <w:r w:rsidRPr="0083496D">
        <w:rPr>
          <w:rFonts w:asciiTheme="majorHAnsi" w:hAnsiTheme="majorHAnsi" w:cstheme="majorHAnsi"/>
          <w:szCs w:val="22"/>
          <w:lang w:val="en"/>
        </w:rPr>
        <w:t xml:space="preserve">These services are especially </w:t>
      </w:r>
      <w:r>
        <w:rPr>
          <w:rFonts w:asciiTheme="majorHAnsi" w:hAnsiTheme="majorHAnsi" w:cstheme="majorHAnsi"/>
          <w:szCs w:val="22"/>
          <w:lang w:val="en"/>
        </w:rPr>
        <w:t>helpful</w:t>
      </w:r>
      <w:r w:rsidRPr="0083496D">
        <w:rPr>
          <w:rFonts w:asciiTheme="majorHAnsi" w:hAnsiTheme="majorHAnsi" w:cstheme="majorHAnsi"/>
          <w:szCs w:val="22"/>
          <w:lang w:val="en"/>
        </w:rPr>
        <w:t xml:space="preserve"> to</w:t>
      </w:r>
      <w:r>
        <w:rPr>
          <w:rFonts w:asciiTheme="majorHAnsi" w:hAnsiTheme="majorHAnsi" w:cstheme="majorHAnsi"/>
          <w:szCs w:val="22"/>
          <w:lang w:val="en"/>
        </w:rPr>
        <w:t xml:space="preserve"> small or</w:t>
      </w:r>
      <w:r w:rsidRPr="0083496D">
        <w:rPr>
          <w:rFonts w:asciiTheme="majorHAnsi" w:hAnsiTheme="majorHAnsi" w:cstheme="majorHAnsi"/>
          <w:szCs w:val="22"/>
          <w:lang w:val="en"/>
        </w:rPr>
        <w:t xml:space="preserve"> </w:t>
      </w:r>
      <w:r w:rsidR="00427495" w:rsidRPr="0083496D">
        <w:rPr>
          <w:rFonts w:asciiTheme="majorHAnsi" w:hAnsiTheme="majorHAnsi" w:cstheme="majorHAnsi"/>
          <w:szCs w:val="22"/>
          <w:lang w:val="en"/>
        </w:rPr>
        <w:t>newly</w:t>
      </w:r>
      <w:r w:rsidR="00427495">
        <w:rPr>
          <w:rFonts w:asciiTheme="majorHAnsi" w:hAnsiTheme="majorHAnsi" w:cstheme="majorHAnsi"/>
          <w:szCs w:val="22"/>
          <w:lang w:val="en"/>
        </w:rPr>
        <w:t xml:space="preserve"> established</w:t>
      </w:r>
      <w:r w:rsidRPr="0083496D">
        <w:rPr>
          <w:rFonts w:asciiTheme="majorHAnsi" w:hAnsiTheme="majorHAnsi" w:cstheme="majorHAnsi"/>
          <w:szCs w:val="22"/>
          <w:lang w:val="en"/>
        </w:rPr>
        <w:t xml:space="preserve"> </w:t>
      </w:r>
      <w:r>
        <w:rPr>
          <w:rFonts w:asciiTheme="majorHAnsi" w:hAnsiTheme="majorHAnsi" w:cstheme="majorHAnsi"/>
          <w:szCs w:val="22"/>
          <w:lang w:val="en"/>
        </w:rPr>
        <w:t xml:space="preserve">agencies, </w:t>
      </w:r>
      <w:r w:rsidRPr="0083496D">
        <w:rPr>
          <w:rFonts w:asciiTheme="majorHAnsi" w:hAnsiTheme="majorHAnsi" w:cstheme="majorHAnsi"/>
          <w:szCs w:val="22"/>
          <w:lang w:val="en"/>
        </w:rPr>
        <w:t>boards</w:t>
      </w:r>
      <w:r>
        <w:rPr>
          <w:rFonts w:asciiTheme="majorHAnsi" w:hAnsiTheme="majorHAnsi" w:cstheme="majorHAnsi"/>
          <w:szCs w:val="22"/>
          <w:lang w:val="en"/>
        </w:rPr>
        <w:t>,</w:t>
      </w:r>
      <w:r w:rsidRPr="0083496D">
        <w:rPr>
          <w:rFonts w:asciiTheme="majorHAnsi" w:hAnsiTheme="majorHAnsi" w:cstheme="majorHAnsi"/>
          <w:szCs w:val="22"/>
          <w:lang w:val="en"/>
        </w:rPr>
        <w:t xml:space="preserve"> and commissions </w:t>
      </w:r>
      <w:r>
        <w:rPr>
          <w:rFonts w:asciiTheme="majorHAnsi" w:hAnsiTheme="majorHAnsi" w:cstheme="majorHAnsi"/>
          <w:szCs w:val="22"/>
          <w:lang w:val="en"/>
        </w:rPr>
        <w:t>that do not have the funding to establish and manage a full</w:t>
      </w:r>
      <w:r w:rsidR="007F374C">
        <w:rPr>
          <w:rFonts w:asciiTheme="majorHAnsi" w:hAnsiTheme="majorHAnsi" w:cstheme="majorHAnsi"/>
          <w:szCs w:val="22"/>
          <w:lang w:val="en"/>
        </w:rPr>
        <w:t>-</w:t>
      </w:r>
      <w:r>
        <w:rPr>
          <w:rFonts w:asciiTheme="majorHAnsi" w:hAnsiTheme="majorHAnsi" w:cstheme="majorHAnsi"/>
          <w:szCs w:val="22"/>
          <w:lang w:val="en"/>
        </w:rPr>
        <w:t>service human resources</w:t>
      </w:r>
      <w:r w:rsidR="00C946BB">
        <w:rPr>
          <w:rFonts w:asciiTheme="majorHAnsi" w:hAnsiTheme="majorHAnsi" w:cstheme="majorHAnsi"/>
          <w:szCs w:val="22"/>
          <w:lang w:val="en"/>
        </w:rPr>
        <w:t xml:space="preserve"> office</w:t>
      </w:r>
      <w:r>
        <w:rPr>
          <w:rFonts w:asciiTheme="majorHAnsi" w:hAnsiTheme="majorHAnsi" w:cstheme="majorHAnsi"/>
          <w:szCs w:val="22"/>
          <w:lang w:val="en"/>
        </w:rPr>
        <w:t xml:space="preserve"> internally. CHR effectively and efficiently mitigate</w:t>
      </w:r>
      <w:r w:rsidR="00C946BB">
        <w:rPr>
          <w:rFonts w:asciiTheme="majorHAnsi" w:hAnsiTheme="majorHAnsi" w:cstheme="majorHAnsi"/>
          <w:szCs w:val="22"/>
          <w:lang w:val="en"/>
        </w:rPr>
        <w:t>s</w:t>
      </w:r>
      <w:r>
        <w:rPr>
          <w:rFonts w:asciiTheme="majorHAnsi" w:hAnsiTheme="majorHAnsi" w:cstheme="majorHAnsi"/>
          <w:szCs w:val="22"/>
          <w:lang w:val="en"/>
        </w:rPr>
        <w:t xml:space="preserve"> a substantial portion of the risk and responsibility associated with </w:t>
      </w:r>
      <w:r w:rsidR="00C946BB">
        <w:rPr>
          <w:rFonts w:asciiTheme="majorHAnsi" w:hAnsiTheme="majorHAnsi" w:cstheme="majorHAnsi"/>
          <w:szCs w:val="22"/>
          <w:lang w:val="en"/>
        </w:rPr>
        <w:t>employee administration</w:t>
      </w:r>
      <w:r>
        <w:rPr>
          <w:rFonts w:asciiTheme="majorHAnsi" w:hAnsiTheme="majorHAnsi" w:cstheme="majorHAnsi"/>
          <w:szCs w:val="22"/>
          <w:lang w:val="en"/>
        </w:rPr>
        <w:t xml:space="preserve">, including risks associated with </w:t>
      </w:r>
      <w:r w:rsidRPr="0083496D">
        <w:rPr>
          <w:rFonts w:asciiTheme="majorHAnsi" w:hAnsiTheme="majorHAnsi" w:cstheme="majorHAnsi"/>
          <w:szCs w:val="22"/>
          <w:lang w:val="en"/>
        </w:rPr>
        <w:t>position classi</w:t>
      </w:r>
      <w:r>
        <w:rPr>
          <w:rFonts w:asciiTheme="majorHAnsi" w:hAnsiTheme="majorHAnsi" w:cstheme="majorHAnsi"/>
          <w:szCs w:val="22"/>
          <w:lang w:val="en"/>
        </w:rPr>
        <w:t>fication, recruitment, examination</w:t>
      </w:r>
      <w:r w:rsidRPr="0083496D">
        <w:rPr>
          <w:rFonts w:asciiTheme="majorHAnsi" w:hAnsiTheme="majorHAnsi" w:cstheme="majorHAnsi"/>
          <w:szCs w:val="22"/>
          <w:lang w:val="en"/>
        </w:rPr>
        <w:t xml:space="preserve">, salary administration, payroll </w:t>
      </w:r>
      <w:r>
        <w:rPr>
          <w:rFonts w:asciiTheme="majorHAnsi" w:hAnsiTheme="majorHAnsi" w:cstheme="majorHAnsi"/>
          <w:szCs w:val="22"/>
          <w:lang w:val="en"/>
        </w:rPr>
        <w:t>administration</w:t>
      </w:r>
      <w:r w:rsidRPr="0083496D">
        <w:rPr>
          <w:rFonts w:asciiTheme="majorHAnsi" w:hAnsiTheme="majorHAnsi" w:cstheme="majorHAnsi"/>
          <w:szCs w:val="22"/>
          <w:lang w:val="en"/>
        </w:rPr>
        <w:t>, grievance hand</w:t>
      </w:r>
      <w:r>
        <w:rPr>
          <w:rFonts w:asciiTheme="majorHAnsi" w:hAnsiTheme="majorHAnsi" w:cstheme="majorHAnsi"/>
          <w:szCs w:val="22"/>
          <w:lang w:val="en"/>
        </w:rPr>
        <w:t>ling, labor relations consultation</w:t>
      </w:r>
      <w:r w:rsidRPr="0083496D">
        <w:rPr>
          <w:rFonts w:asciiTheme="majorHAnsi" w:hAnsiTheme="majorHAnsi" w:cstheme="majorHAnsi"/>
          <w:szCs w:val="22"/>
          <w:lang w:val="en"/>
        </w:rPr>
        <w:t xml:space="preserve">, and performance consultation. </w:t>
      </w:r>
    </w:p>
    <w:tbl>
      <w:tblPr>
        <w:tblW w:w="8704" w:type="dxa"/>
        <w:tblInd w:w="1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30"/>
        <w:gridCol w:w="1774"/>
        <w:gridCol w:w="1890"/>
      </w:tblGrid>
      <w:tr w:rsidR="008C70B9" w:rsidRPr="00E37BD5" w14:paraId="37609115" w14:textId="77777777" w:rsidTr="008516E0">
        <w:trPr>
          <w:trHeight w:val="480"/>
        </w:trPr>
        <w:tc>
          <w:tcPr>
            <w:tcW w:w="8704" w:type="dxa"/>
            <w:gridSpan w:val="4"/>
            <w:shd w:val="clear" w:color="auto" w:fill="2F5496" w:themeFill="accent1" w:themeFillShade="BF"/>
            <w:noWrap/>
            <w:vAlign w:val="center"/>
            <w:hideMark/>
          </w:tcPr>
          <w:p w14:paraId="54EA30D7" w14:textId="77777777" w:rsidR="008C70B9" w:rsidRPr="00E37BD5" w:rsidRDefault="008C70B9" w:rsidP="000D483F">
            <w:pPr>
              <w:jc w:val="center"/>
              <w:rPr>
                <w:rFonts w:eastAsia="Times New Roman" w:cs="Arial"/>
                <w:b/>
                <w:bCs/>
                <w:color w:val="FFFFFF"/>
                <w:szCs w:val="20"/>
              </w:rPr>
            </w:pPr>
            <w:r w:rsidRPr="00E37BD5">
              <w:rPr>
                <w:rFonts w:eastAsia="Times New Roman" w:cs="Arial"/>
                <w:b/>
                <w:bCs/>
                <w:color w:val="FFFFFF"/>
                <w:szCs w:val="20"/>
              </w:rPr>
              <w:t>Human Resources Service Rate</w:t>
            </w:r>
          </w:p>
        </w:tc>
      </w:tr>
      <w:tr w:rsidR="008C70B9" w:rsidRPr="00E37BD5" w14:paraId="664EC525" w14:textId="77777777" w:rsidTr="000D483F">
        <w:trPr>
          <w:trHeight w:val="576"/>
        </w:trPr>
        <w:tc>
          <w:tcPr>
            <w:tcW w:w="3510" w:type="dxa"/>
            <w:shd w:val="clear" w:color="000000" w:fill="D9D9D9"/>
            <w:noWrap/>
            <w:vAlign w:val="center"/>
            <w:hideMark/>
          </w:tcPr>
          <w:p w14:paraId="0EAA9877" w14:textId="77777777" w:rsidR="008C70B9" w:rsidRPr="00E37BD5" w:rsidRDefault="008C70B9" w:rsidP="000D483F">
            <w:pPr>
              <w:jc w:val="center"/>
              <w:rPr>
                <w:rFonts w:eastAsia="Times New Roman" w:cs="Arial"/>
                <w:b/>
                <w:bCs/>
                <w:szCs w:val="20"/>
              </w:rPr>
            </w:pPr>
            <w:r w:rsidRPr="00E37BD5">
              <w:rPr>
                <w:rFonts w:eastAsia="Times New Roman" w:cs="Arial"/>
                <w:b/>
                <w:bCs/>
                <w:szCs w:val="20"/>
              </w:rPr>
              <w:t>DESCRIPTION</w:t>
            </w:r>
          </w:p>
        </w:tc>
        <w:tc>
          <w:tcPr>
            <w:tcW w:w="1530" w:type="dxa"/>
            <w:shd w:val="clear" w:color="000000" w:fill="D9D9D9"/>
            <w:noWrap/>
            <w:vAlign w:val="center"/>
            <w:hideMark/>
          </w:tcPr>
          <w:p w14:paraId="41A7CBCC" w14:textId="77777777" w:rsidR="008C70B9" w:rsidRPr="00E37BD5" w:rsidRDefault="008C70B9" w:rsidP="000D483F">
            <w:pPr>
              <w:jc w:val="center"/>
              <w:rPr>
                <w:rFonts w:eastAsia="Times New Roman" w:cs="Arial"/>
                <w:b/>
                <w:bCs/>
                <w:szCs w:val="20"/>
              </w:rPr>
            </w:pPr>
            <w:r w:rsidRPr="00E37BD5">
              <w:rPr>
                <w:rFonts w:eastAsia="Times New Roman" w:cs="Arial"/>
                <w:b/>
                <w:bCs/>
                <w:szCs w:val="20"/>
              </w:rPr>
              <w:t>UNIT</w:t>
            </w:r>
          </w:p>
        </w:tc>
        <w:tc>
          <w:tcPr>
            <w:tcW w:w="1774" w:type="dxa"/>
            <w:shd w:val="clear" w:color="000000" w:fill="92D050"/>
            <w:noWrap/>
            <w:vAlign w:val="center"/>
            <w:hideMark/>
          </w:tcPr>
          <w:p w14:paraId="5D421E49" w14:textId="0DE6259D" w:rsidR="008C70B9" w:rsidRPr="00E37BD5" w:rsidRDefault="008C70B9" w:rsidP="00CE4928">
            <w:pPr>
              <w:jc w:val="center"/>
              <w:rPr>
                <w:rFonts w:eastAsia="Times New Roman" w:cs="Arial"/>
                <w:b/>
                <w:bCs/>
                <w:szCs w:val="20"/>
              </w:rPr>
            </w:pPr>
            <w:r w:rsidRPr="00E37BD5">
              <w:rPr>
                <w:rFonts w:eastAsia="Times New Roman" w:cs="Arial"/>
                <w:b/>
                <w:bCs/>
                <w:szCs w:val="20"/>
              </w:rPr>
              <w:t xml:space="preserve">CY </w:t>
            </w:r>
            <w:r w:rsidR="00CE4928">
              <w:rPr>
                <w:rFonts w:eastAsia="Times New Roman" w:cs="Arial"/>
                <w:b/>
                <w:bCs/>
                <w:szCs w:val="20"/>
              </w:rPr>
              <w:t>2020-21</w:t>
            </w:r>
          </w:p>
        </w:tc>
        <w:tc>
          <w:tcPr>
            <w:tcW w:w="1890" w:type="dxa"/>
            <w:shd w:val="clear" w:color="000000" w:fill="92D050"/>
            <w:noWrap/>
            <w:vAlign w:val="center"/>
            <w:hideMark/>
          </w:tcPr>
          <w:p w14:paraId="4C90B3CE" w14:textId="26DBE505" w:rsidR="008C70B9" w:rsidRPr="00E37BD5" w:rsidRDefault="008C70B9" w:rsidP="000D483F">
            <w:pPr>
              <w:jc w:val="center"/>
              <w:rPr>
                <w:rFonts w:eastAsia="Times New Roman" w:cs="Arial"/>
                <w:b/>
                <w:bCs/>
                <w:szCs w:val="20"/>
              </w:rPr>
            </w:pPr>
            <w:r w:rsidRPr="00E37BD5">
              <w:rPr>
                <w:rFonts w:eastAsia="Times New Roman" w:cs="Arial"/>
                <w:b/>
                <w:bCs/>
                <w:szCs w:val="20"/>
              </w:rPr>
              <w:t>B</w:t>
            </w:r>
            <w:r w:rsidR="00CE4928">
              <w:rPr>
                <w:rFonts w:eastAsia="Times New Roman" w:cs="Arial"/>
                <w:b/>
                <w:bCs/>
                <w:szCs w:val="20"/>
              </w:rPr>
              <w:t>Y 2021-22</w:t>
            </w:r>
            <w:r w:rsidR="005328F8" w:rsidRPr="005328F8">
              <w:rPr>
                <w:rFonts w:eastAsia="Times New Roman" w:cs="Arial"/>
                <w:szCs w:val="20"/>
                <w:vertAlign w:val="superscript"/>
              </w:rPr>
              <w:t>1</w:t>
            </w:r>
          </w:p>
        </w:tc>
      </w:tr>
      <w:tr w:rsidR="008C70B9" w:rsidRPr="00E37BD5" w14:paraId="1F525C1E" w14:textId="77777777" w:rsidTr="005328F8">
        <w:trPr>
          <w:trHeight w:val="432"/>
        </w:trPr>
        <w:tc>
          <w:tcPr>
            <w:tcW w:w="3510" w:type="dxa"/>
            <w:tcBorders>
              <w:bottom w:val="single" w:sz="4" w:space="0" w:color="auto"/>
            </w:tcBorders>
            <w:shd w:val="clear" w:color="auto" w:fill="auto"/>
            <w:noWrap/>
            <w:vAlign w:val="center"/>
            <w:hideMark/>
          </w:tcPr>
          <w:p w14:paraId="76EDF813" w14:textId="77777777" w:rsidR="008C70B9" w:rsidRPr="00B778C4" w:rsidRDefault="008C70B9" w:rsidP="000D483F">
            <w:pPr>
              <w:rPr>
                <w:rFonts w:eastAsia="Times New Roman" w:cs="Arial"/>
                <w:sz w:val="20"/>
                <w:szCs w:val="20"/>
              </w:rPr>
            </w:pPr>
            <w:r w:rsidRPr="00B778C4">
              <w:rPr>
                <w:rFonts w:eastAsia="Times New Roman" w:cs="Arial"/>
                <w:sz w:val="20"/>
                <w:szCs w:val="20"/>
              </w:rPr>
              <w:t>HR Services per Request</w:t>
            </w:r>
          </w:p>
        </w:tc>
        <w:tc>
          <w:tcPr>
            <w:tcW w:w="1530" w:type="dxa"/>
            <w:tcBorders>
              <w:bottom w:val="single" w:sz="4" w:space="0" w:color="auto"/>
            </w:tcBorders>
            <w:shd w:val="clear" w:color="auto" w:fill="auto"/>
            <w:noWrap/>
            <w:vAlign w:val="center"/>
            <w:hideMark/>
          </w:tcPr>
          <w:p w14:paraId="2252F6BA" w14:textId="77777777" w:rsidR="008C70B9" w:rsidRPr="00B778C4" w:rsidRDefault="008C70B9" w:rsidP="000D483F">
            <w:pPr>
              <w:jc w:val="center"/>
              <w:rPr>
                <w:rFonts w:eastAsia="Times New Roman" w:cs="Arial"/>
                <w:sz w:val="20"/>
                <w:szCs w:val="20"/>
              </w:rPr>
            </w:pPr>
            <w:r w:rsidRPr="00B778C4">
              <w:rPr>
                <w:rFonts w:eastAsia="Times New Roman" w:cs="Arial"/>
                <w:sz w:val="20"/>
                <w:szCs w:val="20"/>
              </w:rPr>
              <w:t>Hourly</w:t>
            </w:r>
          </w:p>
        </w:tc>
        <w:tc>
          <w:tcPr>
            <w:tcW w:w="1774" w:type="dxa"/>
            <w:tcBorders>
              <w:bottom w:val="single" w:sz="4" w:space="0" w:color="auto"/>
            </w:tcBorders>
            <w:shd w:val="clear" w:color="auto" w:fill="D9E2F3" w:themeFill="accent1" w:themeFillTint="33"/>
            <w:noWrap/>
            <w:vAlign w:val="center"/>
            <w:hideMark/>
          </w:tcPr>
          <w:p w14:paraId="63D000EE" w14:textId="6A8B7F78" w:rsidR="008C70B9" w:rsidRPr="00B778C4" w:rsidRDefault="00CE4928" w:rsidP="000D483F">
            <w:pPr>
              <w:jc w:val="center"/>
              <w:rPr>
                <w:rFonts w:eastAsia="Times New Roman" w:cs="Arial"/>
                <w:sz w:val="20"/>
                <w:szCs w:val="20"/>
              </w:rPr>
            </w:pPr>
            <w:r>
              <w:rPr>
                <w:rFonts w:eastAsia="Times New Roman" w:cs="Arial"/>
                <w:sz w:val="20"/>
                <w:szCs w:val="20"/>
              </w:rPr>
              <w:t>$117.00</w:t>
            </w:r>
          </w:p>
        </w:tc>
        <w:tc>
          <w:tcPr>
            <w:tcW w:w="1890" w:type="dxa"/>
            <w:tcBorders>
              <w:bottom w:val="single" w:sz="4" w:space="0" w:color="auto"/>
            </w:tcBorders>
            <w:shd w:val="clear" w:color="auto" w:fill="D9E2F3" w:themeFill="accent1" w:themeFillTint="33"/>
            <w:noWrap/>
            <w:vAlign w:val="center"/>
            <w:hideMark/>
          </w:tcPr>
          <w:p w14:paraId="3DC08F9D" w14:textId="5AE001D4" w:rsidR="008C70B9" w:rsidRPr="00B778C4" w:rsidRDefault="009B2D65" w:rsidP="000D483F">
            <w:pPr>
              <w:jc w:val="center"/>
              <w:rPr>
                <w:rFonts w:eastAsia="Times New Roman" w:cs="Arial"/>
                <w:sz w:val="20"/>
                <w:szCs w:val="20"/>
              </w:rPr>
            </w:pPr>
            <w:r>
              <w:rPr>
                <w:rFonts w:eastAsia="Times New Roman" w:cs="Arial"/>
                <w:szCs w:val="22"/>
              </w:rPr>
              <w:t>--</w:t>
            </w:r>
          </w:p>
        </w:tc>
      </w:tr>
      <w:tr w:rsidR="005328F8" w:rsidRPr="00E37BD5" w14:paraId="4536C4A9" w14:textId="77777777" w:rsidTr="005328F8">
        <w:trPr>
          <w:trHeight w:val="432"/>
        </w:trPr>
        <w:tc>
          <w:tcPr>
            <w:tcW w:w="8704" w:type="dxa"/>
            <w:gridSpan w:val="4"/>
            <w:tcBorders>
              <w:left w:val="nil"/>
              <w:bottom w:val="nil"/>
              <w:right w:val="nil"/>
            </w:tcBorders>
            <w:shd w:val="clear" w:color="auto" w:fill="auto"/>
            <w:noWrap/>
            <w:vAlign w:val="center"/>
          </w:tcPr>
          <w:p w14:paraId="16FFC5AC" w14:textId="76045FB0" w:rsidR="005328F8" w:rsidRPr="005328F8" w:rsidRDefault="005328F8" w:rsidP="005328F8">
            <w:pPr>
              <w:ind w:left="116" w:hanging="116"/>
              <w:rPr>
                <w:rFonts w:eastAsia="Times New Roman" w:cs="Arial"/>
                <w:sz w:val="16"/>
                <w:szCs w:val="16"/>
              </w:rPr>
            </w:pPr>
            <w:r w:rsidRPr="005328F8">
              <w:rPr>
                <w:rFonts w:eastAsia="Times New Roman" w:cs="Arial"/>
                <w:sz w:val="16"/>
                <w:szCs w:val="16"/>
                <w:vertAlign w:val="superscript"/>
              </w:rPr>
              <w:t>1</w:t>
            </w:r>
            <w:r w:rsidRPr="005328F8">
              <w:rPr>
                <w:rFonts w:eastAsia="Times New Roman" w:cs="Arial"/>
                <w:sz w:val="16"/>
                <w:szCs w:val="16"/>
              </w:rPr>
              <w:t xml:space="preserve"> </w:t>
            </w:r>
            <w:r>
              <w:rPr>
                <w:rFonts w:eastAsia="Times New Roman" w:cs="Arial"/>
                <w:sz w:val="16"/>
                <w:szCs w:val="16"/>
              </w:rPr>
              <w:t xml:space="preserve"> </w:t>
            </w:r>
            <w:r w:rsidRPr="005328F8">
              <w:rPr>
                <w:rFonts w:eastAsia="Times New Roman" w:cs="Arial"/>
                <w:sz w:val="16"/>
                <w:szCs w:val="16"/>
              </w:rPr>
              <w:t>Due to economic uncertainty, for the purpose of forecasting and budgeting, DGS is assuming BY 2021-22 rates are held constant at current levels, but DGS will closely monitor workload, expenditures, and revenues and will modify as necessary next year.</w:t>
            </w:r>
          </w:p>
          <w:p w14:paraId="178E3292" w14:textId="77777777" w:rsidR="005328F8" w:rsidRDefault="005328F8" w:rsidP="000D483F">
            <w:pPr>
              <w:jc w:val="center"/>
              <w:rPr>
                <w:rFonts w:eastAsia="Times New Roman" w:cs="Arial"/>
                <w:szCs w:val="22"/>
              </w:rPr>
            </w:pPr>
          </w:p>
        </w:tc>
      </w:tr>
    </w:tbl>
    <w:p w14:paraId="2E6F9989" w14:textId="5BD9FCA1" w:rsidR="0014673F" w:rsidRPr="005B249A" w:rsidRDefault="0014673F" w:rsidP="000040AC">
      <w:pPr>
        <w:ind w:left="720"/>
        <w:rPr>
          <w:rFonts w:eastAsiaTheme="majorEastAsia" w:cstheme="majorBidi"/>
          <w:bCs/>
          <w:sz w:val="18"/>
          <w:szCs w:val="18"/>
          <w:lang w:val="en"/>
        </w:rPr>
      </w:pPr>
    </w:p>
    <w:p w14:paraId="54BD9709" w14:textId="31E4D566" w:rsidR="005328F8" w:rsidRDefault="008C70B9" w:rsidP="000040AC">
      <w:pPr>
        <w:ind w:left="720"/>
        <w:rPr>
          <w:rFonts w:cstheme="majorHAnsi"/>
          <w:szCs w:val="22"/>
          <w:lang w:val="en"/>
        </w:rPr>
      </w:pPr>
      <w:r w:rsidRPr="000715E3">
        <w:rPr>
          <w:rFonts w:cstheme="majorHAnsi"/>
          <w:szCs w:val="22"/>
          <w:lang w:val="en"/>
        </w:rPr>
        <w:t>For additional information, contact the Office of H</w:t>
      </w:r>
      <w:r>
        <w:rPr>
          <w:rFonts w:cstheme="majorHAnsi"/>
          <w:szCs w:val="22"/>
          <w:lang w:val="en"/>
        </w:rPr>
        <w:t>uman Resources at (916) 376-5400</w:t>
      </w:r>
      <w:r w:rsidRPr="000715E3">
        <w:rPr>
          <w:rFonts w:cstheme="majorHAnsi"/>
          <w:szCs w:val="22"/>
          <w:lang w:val="en"/>
        </w:rPr>
        <w:t xml:space="preserve"> or visit our website at: </w:t>
      </w:r>
      <w:hyperlink r:id="rId18" w:history="1">
        <w:r w:rsidRPr="000715E3">
          <w:rPr>
            <w:rStyle w:val="Hyperlink"/>
            <w:rFonts w:cstheme="majorHAnsi"/>
            <w:szCs w:val="22"/>
            <w:lang w:val="en"/>
          </w:rPr>
          <w:t>https://www.dgs.ca.gov/OHR</w:t>
        </w:r>
      </w:hyperlink>
      <w:r w:rsidRPr="000715E3">
        <w:rPr>
          <w:rFonts w:cstheme="majorHAnsi"/>
          <w:szCs w:val="22"/>
          <w:lang w:val="en"/>
        </w:rPr>
        <w:t>.</w:t>
      </w:r>
    </w:p>
    <w:p w14:paraId="32DB84A5" w14:textId="77777777" w:rsidR="005328F8" w:rsidRDefault="005328F8">
      <w:pPr>
        <w:rPr>
          <w:rFonts w:cstheme="majorHAnsi"/>
          <w:szCs w:val="22"/>
          <w:lang w:val="en"/>
        </w:rPr>
      </w:pPr>
      <w:r>
        <w:rPr>
          <w:rFonts w:cstheme="majorHAnsi"/>
          <w:szCs w:val="22"/>
          <w:lang w:val="en"/>
        </w:rPr>
        <w:br w:type="page"/>
      </w:r>
    </w:p>
    <w:bookmarkStart w:id="113" w:name="_Toc19023639"/>
    <w:p w14:paraId="1FAFECCA" w14:textId="4668BB15" w:rsidR="008B4432" w:rsidRPr="008B4432" w:rsidRDefault="008B4432" w:rsidP="008B4432">
      <w:pPr>
        <w:pStyle w:val="Heading1"/>
        <w:rPr>
          <w:lang w:val="en"/>
        </w:rPr>
      </w:pPr>
      <w:r w:rsidRPr="008B4432">
        <w:rPr>
          <w:noProof/>
        </w:rPr>
        <w:lastRenderedPageBreak/>
        <mc:AlternateContent>
          <mc:Choice Requires="wps">
            <w:drawing>
              <wp:anchor distT="0" distB="0" distL="114300" distR="114300" simplePos="0" relativeHeight="251658263" behindDoc="0" locked="0" layoutInCell="1" allowOverlap="1" wp14:anchorId="635A275B" wp14:editId="67B189E5">
                <wp:simplePos x="0" y="0"/>
                <wp:positionH relativeFrom="column">
                  <wp:posOffset>457200</wp:posOffset>
                </wp:positionH>
                <wp:positionV relativeFrom="paragraph">
                  <wp:posOffset>262918</wp:posOffset>
                </wp:positionV>
                <wp:extent cx="5943600" cy="0"/>
                <wp:effectExtent l="0" t="0" r="12700" b="12700"/>
                <wp:wrapNone/>
                <wp:docPr id="44" name="Straight Connector 44" title="Office of Legal Services Underline Graphic"/>
                <wp:cNvGraphicFramePr/>
                <a:graphic xmlns:a="http://schemas.openxmlformats.org/drawingml/2006/main">
                  <a:graphicData uri="http://schemas.microsoft.com/office/word/2010/wordprocessingShape">
                    <wps:wsp>
                      <wps:cNvCnPr/>
                      <wps:spPr>
                        <a:xfrm>
                          <a:off x="0" y="0"/>
                          <a:ext cx="5943600" cy="0"/>
                        </a:xfrm>
                        <a:prstGeom prst="line">
                          <a:avLst/>
                        </a:prstGeom>
                        <a:noFill/>
                        <a:ln w="12700" cap="flat" cmpd="sng" algn="ctr">
                          <a:solidFill>
                            <a:srgbClr val="78BA23"/>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8C5628" id="Straight Connector 44" o:spid="_x0000_s1026" alt="Title: Office of Legal Services Underline Graphic" style="position:absolute;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20.7pt" to="7in,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" strokecolor="#78ba23" strokeweight="1pt">
                <v:stroke joinstyle="miter"/>
              </v:line>
            </w:pict>
          </mc:Fallback>
        </mc:AlternateContent>
      </w:r>
      <w:r w:rsidRPr="008B4432">
        <w:rPr>
          <w:lang w:val="en"/>
        </w:rPr>
        <w:t>Office of Legal Services</w:t>
      </w:r>
      <w:bookmarkEnd w:id="113"/>
    </w:p>
    <w:p w14:paraId="3B1BC688" w14:textId="2B784713" w:rsidR="008B4432" w:rsidRPr="00D64404" w:rsidRDefault="008B4432" w:rsidP="008B4432">
      <w:pPr>
        <w:ind w:left="720"/>
        <w:rPr>
          <w:rFonts w:eastAsia="Times New Roman" w:cstheme="majorHAnsi"/>
          <w:color w:val="000000"/>
          <w:sz w:val="32"/>
          <w:szCs w:val="32"/>
          <w:lang w:val="en"/>
        </w:rPr>
      </w:pPr>
    </w:p>
    <w:p w14:paraId="0A612698" w14:textId="582C0562" w:rsidR="008B4432" w:rsidRPr="0065422A" w:rsidRDefault="009A14A4" w:rsidP="0065422A">
      <w:pPr>
        <w:spacing w:line="276" w:lineRule="auto"/>
        <w:ind w:left="720"/>
        <w:rPr>
          <w:rFonts w:eastAsia="Times New Roman" w:cstheme="majorBidi"/>
          <w:color w:val="000000" w:themeColor="text1"/>
          <w:lang w:val="en"/>
        </w:rPr>
      </w:pPr>
      <w:r w:rsidRPr="0065422A">
        <w:rPr>
          <w:rFonts w:eastAsia="Times New Roman" w:cstheme="majorBidi"/>
          <w:color w:val="000000" w:themeColor="text1"/>
          <w:lang w:val="en"/>
        </w:rPr>
        <w:t>The Office of Legal Services (OLS) provides guidance to state departments, internal DGS divisions and offices regarding the State’s contracting and procurement laws and policies. This includes recommending best practices for contracting services, providing contract pre-review and approval of contracts on behalf of DGS, and non-IT services contract training. OLS attorneys serve as hearing officers on bid protests.</w:t>
      </w:r>
    </w:p>
    <w:p w14:paraId="72F1D855" w14:textId="2883A816" w:rsidR="009A14A4" w:rsidRPr="0065422A" w:rsidRDefault="009A14A4" w:rsidP="0065422A">
      <w:pPr>
        <w:spacing w:line="276" w:lineRule="auto"/>
        <w:ind w:left="720"/>
        <w:rPr>
          <w:rFonts w:eastAsia="Times New Roman" w:cstheme="majorBidi"/>
          <w:color w:val="000000" w:themeColor="text1"/>
          <w:lang w:val="en"/>
        </w:rPr>
      </w:pPr>
    </w:p>
    <w:p w14:paraId="7E47B8A6" w14:textId="775E77C2" w:rsidR="00F35211" w:rsidRDefault="009A14A4" w:rsidP="0065422A">
      <w:pPr>
        <w:spacing w:line="276" w:lineRule="auto"/>
        <w:ind w:left="720"/>
        <w:rPr>
          <w:rFonts w:eastAsia="Times New Roman" w:cstheme="majorBidi"/>
          <w:color w:val="000000" w:themeColor="text1"/>
          <w:lang w:val="en"/>
        </w:rPr>
      </w:pPr>
      <w:r w:rsidRPr="0065422A">
        <w:rPr>
          <w:rFonts w:eastAsia="Times New Roman" w:cstheme="majorBidi"/>
          <w:color w:val="000000" w:themeColor="text1"/>
          <w:lang w:val="en"/>
        </w:rPr>
        <w:t>OLS in-house counsel services include providing legal advice on the State’s leveraged procurement of goods and services, as well as real estate leasing, acquisition, construction, Public Records Act requests, human resources, labor relations, regulatory adoption, and litigation support. OLS also represent</w:t>
      </w:r>
      <w:r w:rsidR="003F3355">
        <w:rPr>
          <w:rFonts w:eastAsia="Times New Roman" w:cstheme="majorBidi"/>
          <w:color w:val="000000" w:themeColor="text1"/>
          <w:lang w:val="en"/>
        </w:rPr>
        <w:t>s</w:t>
      </w:r>
      <w:r w:rsidRPr="0065422A">
        <w:rPr>
          <w:rFonts w:eastAsia="Times New Roman" w:cstheme="majorBidi"/>
          <w:color w:val="000000" w:themeColor="text1"/>
          <w:lang w:val="en"/>
        </w:rPr>
        <w:t xml:space="preserve"> DGS in adverse actions matters before administrative bodies.</w:t>
      </w:r>
    </w:p>
    <w:p w14:paraId="239C3FE6" w14:textId="157825C2" w:rsidR="001A04E1" w:rsidRDefault="001A04E1" w:rsidP="0065422A">
      <w:pPr>
        <w:spacing w:line="276" w:lineRule="auto"/>
        <w:ind w:left="720"/>
        <w:rPr>
          <w:rFonts w:eastAsia="Times New Roman" w:cstheme="majorBidi"/>
          <w:color w:val="000000" w:themeColor="text1"/>
          <w:lang w:val="en"/>
        </w:rPr>
      </w:pPr>
      <w:r w:rsidRPr="00A122C5">
        <w:rPr>
          <w:rFonts w:asciiTheme="minorHAnsi" w:eastAsia="Times New Roman" w:hAnsiTheme="minorHAnsi" w:cstheme="majorHAnsi"/>
          <w:b/>
          <w:noProof/>
          <w:color w:val="4296CD"/>
          <w:sz w:val="26"/>
          <w:szCs w:val="26"/>
        </w:rPr>
        <mc:AlternateContent>
          <mc:Choice Requires="wps">
            <w:drawing>
              <wp:anchor distT="45720" distB="45720" distL="114300" distR="114300" simplePos="0" relativeHeight="251692069" behindDoc="0" locked="0" layoutInCell="1" allowOverlap="1" wp14:anchorId="4537C146" wp14:editId="3040D737">
                <wp:simplePos x="0" y="0"/>
                <wp:positionH relativeFrom="margin">
                  <wp:posOffset>823658</wp:posOffset>
                </wp:positionH>
                <wp:positionV relativeFrom="paragraph">
                  <wp:posOffset>3708880</wp:posOffset>
                </wp:positionV>
                <wp:extent cx="5394960" cy="690245"/>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690245"/>
                        </a:xfrm>
                        <a:prstGeom prst="rect">
                          <a:avLst/>
                        </a:prstGeom>
                        <a:noFill/>
                        <a:ln w="9525">
                          <a:noFill/>
                          <a:miter lim="800000"/>
                          <a:headEnd/>
                          <a:tailEnd/>
                        </a:ln>
                      </wps:spPr>
                      <wps:txbx>
                        <w:txbxContent>
                          <w:p w14:paraId="5D179DE9" w14:textId="77777777" w:rsidR="00C74071" w:rsidRPr="00604A32" w:rsidRDefault="00C74071" w:rsidP="001A04E1">
                            <w:pPr>
                              <w:tabs>
                                <w:tab w:val="left" w:pos="0"/>
                              </w:tabs>
                              <w:rPr>
                                <w:b/>
                                <w:bCs/>
                                <w:color w:val="262626" w:themeColor="text1" w:themeTint="D9"/>
                                <w:sz w:val="16"/>
                                <w:szCs w:val="22"/>
                              </w:rPr>
                            </w:pPr>
                            <w:r w:rsidRPr="00604A32">
                              <w:rPr>
                                <w:b/>
                                <w:bCs/>
                                <w:color w:val="262626" w:themeColor="text1" w:themeTint="D9"/>
                                <w:sz w:val="16"/>
                                <w:szCs w:val="22"/>
                              </w:rPr>
                              <w:t>Footnotes:</w:t>
                            </w:r>
                          </w:p>
                          <w:p w14:paraId="6E11DF3D" w14:textId="77777777" w:rsidR="00C74071" w:rsidRPr="00604A32" w:rsidRDefault="00C74071" w:rsidP="001A04E1">
                            <w:pPr>
                              <w:tabs>
                                <w:tab w:val="left" w:pos="0"/>
                              </w:tabs>
                              <w:rPr>
                                <w:color w:val="262626" w:themeColor="text1" w:themeTint="D9"/>
                                <w:sz w:val="16"/>
                                <w:szCs w:val="22"/>
                              </w:rPr>
                            </w:pPr>
                            <w:r w:rsidRPr="00604A32">
                              <w:rPr>
                                <w:color w:val="262626" w:themeColor="text1" w:themeTint="D9"/>
                                <w:sz w:val="16"/>
                                <w:szCs w:val="22"/>
                              </w:rPr>
                              <w:t xml:space="preserve">*FY 2017-18 </w:t>
                            </w:r>
                            <w:r>
                              <w:rPr>
                                <w:color w:val="262626" w:themeColor="text1" w:themeTint="D9"/>
                                <w:sz w:val="16"/>
                                <w:szCs w:val="22"/>
                              </w:rPr>
                              <w:t>i</w:t>
                            </w:r>
                            <w:r w:rsidRPr="00604A32">
                              <w:rPr>
                                <w:color w:val="262626" w:themeColor="text1" w:themeTint="D9"/>
                                <w:sz w:val="16"/>
                                <w:szCs w:val="22"/>
                              </w:rPr>
                              <w:t>ncludes unfunded need for a $1M litigation settlement recorded under OLS to avoid delay</w:t>
                            </w:r>
                            <w:r>
                              <w:rPr>
                                <w:color w:val="262626" w:themeColor="text1" w:themeTint="D9"/>
                                <w:sz w:val="16"/>
                                <w:szCs w:val="22"/>
                              </w:rPr>
                              <w:t>s</w:t>
                            </w:r>
                            <w:r w:rsidRPr="00604A32">
                              <w:rPr>
                                <w:color w:val="262626" w:themeColor="text1" w:themeTint="D9"/>
                                <w:sz w:val="16"/>
                                <w:szCs w:val="22"/>
                              </w:rPr>
                              <w:t xml:space="preserve"> in closing FY 2017-18.</w:t>
                            </w:r>
                          </w:p>
                          <w:p w14:paraId="3EAE2112" w14:textId="77777777" w:rsidR="00C74071" w:rsidRPr="00604A32" w:rsidRDefault="00C74071" w:rsidP="001A04E1">
                            <w:pPr>
                              <w:tabs>
                                <w:tab w:val="left" w:pos="0"/>
                              </w:tabs>
                              <w:rPr>
                                <w:color w:val="262626" w:themeColor="text1" w:themeTint="D9"/>
                                <w:sz w:val="16"/>
                                <w:szCs w:val="22"/>
                              </w:rPr>
                            </w:pPr>
                            <w:r w:rsidRPr="00604A32">
                              <w:rPr>
                                <w:color w:val="262626" w:themeColor="text1" w:themeTint="D9"/>
                                <w:sz w:val="16"/>
                                <w:szCs w:val="22"/>
                              </w:rPr>
                              <w:t>**FY 2019-20 is based on 3rd Quarter Program Summary Projections.</w:t>
                            </w:r>
                          </w:p>
                          <w:p w14:paraId="39377765" w14:textId="77777777" w:rsidR="00C74071" w:rsidRPr="00604A32" w:rsidRDefault="00C74071" w:rsidP="001A04E1">
                            <w:pPr>
                              <w:tabs>
                                <w:tab w:val="left" w:pos="0"/>
                              </w:tabs>
                              <w:rPr>
                                <w:color w:val="262626" w:themeColor="text1" w:themeTint="D9"/>
                                <w:sz w:val="16"/>
                                <w:szCs w:val="22"/>
                              </w:rPr>
                            </w:pPr>
                            <w:r w:rsidRPr="00604A32">
                              <w:rPr>
                                <w:color w:val="262626" w:themeColor="text1" w:themeTint="D9"/>
                                <w:sz w:val="16"/>
                                <w:szCs w:val="22"/>
                              </w:rPr>
                              <w:t xml:space="preserve">***FY 2020-21 and FY 2021-22 </w:t>
                            </w:r>
                            <w:r>
                              <w:rPr>
                                <w:color w:val="262626" w:themeColor="text1" w:themeTint="D9"/>
                                <w:sz w:val="16"/>
                                <w:szCs w:val="22"/>
                              </w:rPr>
                              <w:t>p</w:t>
                            </w:r>
                            <w:r w:rsidRPr="00604A32">
                              <w:rPr>
                                <w:color w:val="262626" w:themeColor="text1" w:themeTint="D9"/>
                                <w:sz w:val="16"/>
                                <w:szCs w:val="22"/>
                              </w:rPr>
                              <w:t xml:space="preserve">rojections </w:t>
                            </w:r>
                            <w:r>
                              <w:rPr>
                                <w:color w:val="262626" w:themeColor="text1" w:themeTint="D9"/>
                                <w:sz w:val="16"/>
                                <w:szCs w:val="22"/>
                              </w:rPr>
                              <w:t xml:space="preserve">are </w:t>
                            </w:r>
                            <w:r w:rsidRPr="00604A32">
                              <w:rPr>
                                <w:color w:val="262626" w:themeColor="text1" w:themeTint="D9"/>
                                <w:sz w:val="16"/>
                                <w:szCs w:val="22"/>
                              </w:rPr>
                              <w:t xml:space="preserve">based on </w:t>
                            </w:r>
                            <w:r>
                              <w:rPr>
                                <w:color w:val="262626" w:themeColor="text1" w:themeTint="D9"/>
                                <w:sz w:val="16"/>
                                <w:szCs w:val="22"/>
                              </w:rPr>
                              <w:t xml:space="preserve">FY </w:t>
                            </w:r>
                            <w:r w:rsidRPr="00604A32">
                              <w:rPr>
                                <w:color w:val="262626" w:themeColor="text1" w:themeTint="D9"/>
                                <w:sz w:val="16"/>
                                <w:szCs w:val="22"/>
                              </w:rPr>
                              <w:t>2021-22 RCW</w:t>
                            </w:r>
                            <w:r>
                              <w:rPr>
                                <w:color w:val="262626" w:themeColor="text1" w:themeTint="D9"/>
                                <w:sz w:val="16"/>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7C146" id="_x0000_s1031" type="#_x0000_t202" style="position:absolute;left:0;text-align:left;margin-left:64.85pt;margin-top:292.05pt;width:424.8pt;height:54.35pt;z-index:2516920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" filled="f" stroked="f">
                <v:textbox>
                  <w:txbxContent>
                    <w:p w14:paraId="5D179DE9" w14:textId="77777777" w:rsidR="00C74071" w:rsidRPr="00604A32" w:rsidRDefault="00C74071" w:rsidP="001A04E1">
                      <w:pPr>
                        <w:tabs>
                          <w:tab w:val="left" w:pos="0"/>
                        </w:tabs>
                        <w:rPr>
                          <w:b/>
                          <w:bCs/>
                          <w:color w:val="262626" w:themeColor="text1" w:themeTint="D9"/>
                          <w:sz w:val="16"/>
                          <w:szCs w:val="22"/>
                        </w:rPr>
                      </w:pPr>
                      <w:r w:rsidRPr="00604A32">
                        <w:rPr>
                          <w:b/>
                          <w:bCs/>
                          <w:color w:val="262626" w:themeColor="text1" w:themeTint="D9"/>
                          <w:sz w:val="16"/>
                          <w:szCs w:val="22"/>
                        </w:rPr>
                        <w:t>Footnotes:</w:t>
                      </w:r>
                    </w:p>
                    <w:p w14:paraId="6E11DF3D" w14:textId="77777777" w:rsidR="00C74071" w:rsidRPr="00604A32" w:rsidRDefault="00C74071" w:rsidP="001A04E1">
                      <w:pPr>
                        <w:tabs>
                          <w:tab w:val="left" w:pos="0"/>
                        </w:tabs>
                        <w:rPr>
                          <w:color w:val="262626" w:themeColor="text1" w:themeTint="D9"/>
                          <w:sz w:val="16"/>
                          <w:szCs w:val="22"/>
                        </w:rPr>
                      </w:pPr>
                      <w:r w:rsidRPr="00604A32">
                        <w:rPr>
                          <w:color w:val="262626" w:themeColor="text1" w:themeTint="D9"/>
                          <w:sz w:val="16"/>
                          <w:szCs w:val="22"/>
                        </w:rPr>
                        <w:t xml:space="preserve">*FY 2017-18 </w:t>
                      </w:r>
                      <w:r>
                        <w:rPr>
                          <w:color w:val="262626" w:themeColor="text1" w:themeTint="D9"/>
                          <w:sz w:val="16"/>
                          <w:szCs w:val="22"/>
                        </w:rPr>
                        <w:t>i</w:t>
                      </w:r>
                      <w:r w:rsidRPr="00604A32">
                        <w:rPr>
                          <w:color w:val="262626" w:themeColor="text1" w:themeTint="D9"/>
                          <w:sz w:val="16"/>
                          <w:szCs w:val="22"/>
                        </w:rPr>
                        <w:t>ncludes unfunded need for a $1M litigation settlement recorded under OLS to avoid delay</w:t>
                      </w:r>
                      <w:r>
                        <w:rPr>
                          <w:color w:val="262626" w:themeColor="text1" w:themeTint="D9"/>
                          <w:sz w:val="16"/>
                          <w:szCs w:val="22"/>
                        </w:rPr>
                        <w:t>s</w:t>
                      </w:r>
                      <w:r w:rsidRPr="00604A32">
                        <w:rPr>
                          <w:color w:val="262626" w:themeColor="text1" w:themeTint="D9"/>
                          <w:sz w:val="16"/>
                          <w:szCs w:val="22"/>
                        </w:rPr>
                        <w:t xml:space="preserve"> in closing FY 2017-18.</w:t>
                      </w:r>
                    </w:p>
                    <w:p w14:paraId="3EAE2112" w14:textId="77777777" w:rsidR="00C74071" w:rsidRPr="00604A32" w:rsidRDefault="00C74071" w:rsidP="001A04E1">
                      <w:pPr>
                        <w:tabs>
                          <w:tab w:val="left" w:pos="0"/>
                        </w:tabs>
                        <w:rPr>
                          <w:color w:val="262626" w:themeColor="text1" w:themeTint="D9"/>
                          <w:sz w:val="16"/>
                          <w:szCs w:val="22"/>
                        </w:rPr>
                      </w:pPr>
                      <w:r w:rsidRPr="00604A32">
                        <w:rPr>
                          <w:color w:val="262626" w:themeColor="text1" w:themeTint="D9"/>
                          <w:sz w:val="16"/>
                          <w:szCs w:val="22"/>
                        </w:rPr>
                        <w:t>**FY 2019-20 is based on 3rd Quarter Program Summary Projections.</w:t>
                      </w:r>
                    </w:p>
                    <w:p w14:paraId="39377765" w14:textId="77777777" w:rsidR="00C74071" w:rsidRPr="00604A32" w:rsidRDefault="00C74071" w:rsidP="001A04E1">
                      <w:pPr>
                        <w:tabs>
                          <w:tab w:val="left" w:pos="0"/>
                        </w:tabs>
                        <w:rPr>
                          <w:color w:val="262626" w:themeColor="text1" w:themeTint="D9"/>
                          <w:sz w:val="16"/>
                          <w:szCs w:val="22"/>
                        </w:rPr>
                      </w:pPr>
                      <w:r w:rsidRPr="00604A32">
                        <w:rPr>
                          <w:color w:val="262626" w:themeColor="text1" w:themeTint="D9"/>
                          <w:sz w:val="16"/>
                          <w:szCs w:val="22"/>
                        </w:rPr>
                        <w:t xml:space="preserve">***FY 2020-21 and FY 2021-22 </w:t>
                      </w:r>
                      <w:r>
                        <w:rPr>
                          <w:color w:val="262626" w:themeColor="text1" w:themeTint="D9"/>
                          <w:sz w:val="16"/>
                          <w:szCs w:val="22"/>
                        </w:rPr>
                        <w:t>p</w:t>
                      </w:r>
                      <w:r w:rsidRPr="00604A32">
                        <w:rPr>
                          <w:color w:val="262626" w:themeColor="text1" w:themeTint="D9"/>
                          <w:sz w:val="16"/>
                          <w:szCs w:val="22"/>
                        </w:rPr>
                        <w:t xml:space="preserve">rojections </w:t>
                      </w:r>
                      <w:r>
                        <w:rPr>
                          <w:color w:val="262626" w:themeColor="text1" w:themeTint="D9"/>
                          <w:sz w:val="16"/>
                          <w:szCs w:val="22"/>
                        </w:rPr>
                        <w:t xml:space="preserve">are </w:t>
                      </w:r>
                      <w:r w:rsidRPr="00604A32">
                        <w:rPr>
                          <w:color w:val="262626" w:themeColor="text1" w:themeTint="D9"/>
                          <w:sz w:val="16"/>
                          <w:szCs w:val="22"/>
                        </w:rPr>
                        <w:t xml:space="preserve">based on </w:t>
                      </w:r>
                      <w:r>
                        <w:rPr>
                          <w:color w:val="262626" w:themeColor="text1" w:themeTint="D9"/>
                          <w:sz w:val="16"/>
                          <w:szCs w:val="22"/>
                        </w:rPr>
                        <w:t xml:space="preserve">FY </w:t>
                      </w:r>
                      <w:r w:rsidRPr="00604A32">
                        <w:rPr>
                          <w:color w:val="262626" w:themeColor="text1" w:themeTint="D9"/>
                          <w:sz w:val="16"/>
                          <w:szCs w:val="22"/>
                        </w:rPr>
                        <w:t>2021-22 RCW</w:t>
                      </w:r>
                      <w:r>
                        <w:rPr>
                          <w:color w:val="262626" w:themeColor="text1" w:themeTint="D9"/>
                          <w:sz w:val="16"/>
                          <w:szCs w:val="22"/>
                        </w:rPr>
                        <w:t>.</w:t>
                      </w:r>
                    </w:p>
                  </w:txbxContent>
                </v:textbox>
                <w10:wrap type="square" anchorx="margin"/>
              </v:shape>
            </w:pict>
          </mc:Fallback>
        </mc:AlternateContent>
      </w:r>
      <w:r>
        <w:rPr>
          <w:rFonts w:asciiTheme="minorHAnsi" w:eastAsia="Times New Roman" w:hAnsiTheme="minorHAnsi" w:cstheme="majorHAnsi"/>
          <w:b/>
          <w:noProof/>
          <w:color w:val="4296CD"/>
          <w:sz w:val="26"/>
          <w:szCs w:val="26"/>
        </w:rPr>
        <mc:AlternateContent>
          <mc:Choice Requires="wps">
            <w:drawing>
              <wp:anchor distT="0" distB="0" distL="114300" distR="114300" simplePos="0" relativeHeight="251690021" behindDoc="0" locked="0" layoutInCell="1" allowOverlap="1" wp14:anchorId="5ACCB346" wp14:editId="2884C9DA">
                <wp:simplePos x="0" y="0"/>
                <wp:positionH relativeFrom="column">
                  <wp:posOffset>893462</wp:posOffset>
                </wp:positionH>
                <wp:positionV relativeFrom="paragraph">
                  <wp:posOffset>3731895</wp:posOffset>
                </wp:positionV>
                <wp:extent cx="5134610" cy="0"/>
                <wp:effectExtent l="0" t="0" r="0" b="0"/>
                <wp:wrapNone/>
                <wp:docPr id="39" name="Straight Connector 39" descr="To separate Footnotes more visibly." title="Office of Legal Services Expenditure by Category Underline Graphic"/>
                <wp:cNvGraphicFramePr/>
                <a:graphic xmlns:a="http://schemas.openxmlformats.org/drawingml/2006/main">
                  <a:graphicData uri="http://schemas.microsoft.com/office/word/2010/wordprocessingShape">
                    <wps:wsp>
                      <wps:cNvCnPr/>
                      <wps:spPr>
                        <a:xfrm>
                          <a:off x="0" y="0"/>
                          <a:ext cx="51346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67063C" id="Straight Connector 39" o:spid="_x0000_s1026" alt="Title: Office of Legal Services Expenditure by Category Underline Graphic - Description: To separate Footnotes more visibly." style="position:absolute;z-index:251690021;visibility:visible;mso-wrap-style:square;mso-wrap-distance-left:9pt;mso-wrap-distance-top:0;mso-wrap-distance-right:9pt;mso-wrap-distance-bottom:0;mso-position-horizontal:absolute;mso-position-horizontal-relative:text;mso-position-vertical:absolute;mso-position-vertical-relative:text" from="70.35pt,293.85pt" to="474.65pt,2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" strokecolor="#4472c4 [3204]" strokeweight=".5pt">
                <v:stroke joinstyle="miter"/>
              </v:line>
            </w:pict>
          </mc:Fallback>
        </mc:AlternateContent>
      </w:r>
    </w:p>
    <w:p w14:paraId="6FDE2B3D" w14:textId="2FAE0B8D" w:rsidR="00C3610C" w:rsidRPr="00C3610C" w:rsidRDefault="001A04E1" w:rsidP="00364D3F">
      <w:pPr>
        <w:spacing w:line="276" w:lineRule="auto"/>
        <w:ind w:left="720"/>
      </w:pPr>
      <w:r>
        <w:rPr>
          <w:rFonts w:eastAsia="Times New Roman" w:cstheme="majorBidi"/>
          <w:noProof/>
          <w:color w:val="000000" w:themeColor="text1"/>
        </w:rPr>
        <w:drawing>
          <wp:anchor distT="0" distB="0" distL="114300" distR="114300" simplePos="0" relativeHeight="251688997" behindDoc="1" locked="0" layoutInCell="1" allowOverlap="1" wp14:anchorId="3E54F539" wp14:editId="4E09CCE7">
            <wp:simplePos x="0" y="0"/>
            <wp:positionH relativeFrom="column">
              <wp:posOffset>-102973</wp:posOffset>
            </wp:positionH>
            <wp:positionV relativeFrom="paragraph">
              <wp:posOffset>4737</wp:posOffset>
            </wp:positionV>
            <wp:extent cx="6821170" cy="3566160"/>
            <wp:effectExtent l="0" t="0" r="0" b="0"/>
            <wp:wrapTopAndBottom/>
            <wp:docPr id="33" name="Picture 33" descr="Please contact O-F-S for additional details." title="Office of Legal Services Expenditure by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199"/>
                    <a:stretch/>
                  </pic:blipFill>
                  <pic:spPr bwMode="auto">
                    <a:xfrm>
                      <a:off x="0" y="0"/>
                      <a:ext cx="6821170" cy="3566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14" w:name="_Toc16760466"/>
      <w:bookmarkStart w:id="115" w:name="_Toc19023640"/>
    </w:p>
    <w:p w14:paraId="51D87760" w14:textId="5D0DA775" w:rsidR="00E553F8" w:rsidRPr="00FB0363" w:rsidRDefault="00E553F8" w:rsidP="00E553F8">
      <w:pPr>
        <w:pStyle w:val="Heading2"/>
        <w:rPr>
          <w:rFonts w:eastAsia="Times New Roman"/>
          <w:color w:val="92D050"/>
        </w:rPr>
      </w:pPr>
      <w:r w:rsidRPr="00FB0363">
        <w:rPr>
          <w:color w:val="92D050"/>
        </w:rPr>
        <w:t>Material</w:t>
      </w:r>
      <w:r w:rsidRPr="00FB0363">
        <w:rPr>
          <w:rFonts w:eastAsia="Times New Roman"/>
          <w:color w:val="92D050"/>
        </w:rPr>
        <w:t xml:space="preserve"> Changes to </w:t>
      </w:r>
      <w:r w:rsidR="00831D0F">
        <w:rPr>
          <w:rFonts w:eastAsia="Times New Roman"/>
          <w:color w:val="92D050"/>
        </w:rPr>
        <w:t xml:space="preserve">OLS </w:t>
      </w:r>
      <w:r w:rsidRPr="00FB0363">
        <w:rPr>
          <w:rFonts w:eastAsia="Times New Roman"/>
          <w:color w:val="92D050"/>
        </w:rPr>
        <w:t>Rates Assumption</w:t>
      </w:r>
      <w:r w:rsidR="00A00578">
        <w:rPr>
          <w:rFonts w:eastAsia="Times New Roman"/>
          <w:color w:val="92D050"/>
        </w:rPr>
        <w:t>s</w:t>
      </w:r>
    </w:p>
    <w:p w14:paraId="2BDB4D17" w14:textId="77777777" w:rsidR="005872FC" w:rsidRPr="005872FC" w:rsidRDefault="005872FC" w:rsidP="005872FC">
      <w:pPr>
        <w:ind w:left="720"/>
        <w:rPr>
          <w:sz w:val="18"/>
          <w:szCs w:val="20"/>
        </w:rPr>
      </w:pPr>
    </w:p>
    <w:p w14:paraId="0DE966B0" w14:textId="3D4D347B" w:rsidR="005872FC" w:rsidRPr="00194F9F" w:rsidRDefault="005872FC" w:rsidP="005872FC">
      <w:pPr>
        <w:pStyle w:val="Heading3"/>
        <w:spacing w:before="0"/>
        <w:rPr>
          <w:rFonts w:eastAsia="Times New Roman"/>
        </w:rPr>
      </w:pPr>
      <w:r>
        <w:rPr>
          <w:rFonts w:eastAsia="Times New Roman"/>
        </w:rPr>
        <w:t>Personal Leave Program 2020 (PLP 2020)</w:t>
      </w:r>
    </w:p>
    <w:p w14:paraId="0B375C3B" w14:textId="55E32494" w:rsidR="00C3610C" w:rsidRDefault="005872FC" w:rsidP="00C3610C">
      <w:pPr>
        <w:spacing w:line="276" w:lineRule="auto"/>
        <w:ind w:left="720"/>
        <w:rPr>
          <w:rFonts w:eastAsia="Times New Roman" w:cstheme="majorBidi"/>
          <w:b/>
          <w:color w:val="002060"/>
          <w:sz w:val="24"/>
        </w:rPr>
      </w:pPr>
      <w:r>
        <w:t xml:space="preserve">Reflected in rates is a salaries and wages reduction of 9.23% in </w:t>
      </w:r>
      <w:r w:rsidRPr="00194F9F">
        <w:t xml:space="preserve">both </w:t>
      </w:r>
      <w:r>
        <w:t>FY</w:t>
      </w:r>
      <w:r w:rsidRPr="00194F9F">
        <w:t xml:space="preserve"> 2020-21 and 2021-22</w:t>
      </w:r>
      <w:r>
        <w:t xml:space="preserve"> in response to the economic uncertainty caused by the COVID-19 pandemic to achieve state-wide budget sa</w:t>
      </w:r>
      <w:r w:rsidR="001A04E1">
        <w:t>v</w:t>
      </w:r>
      <w:r>
        <w:t>ings.</w:t>
      </w:r>
      <w:r w:rsidR="00C3610C">
        <w:rPr>
          <w:rFonts w:eastAsia="Times New Roman"/>
        </w:rPr>
        <w:br w:type="page"/>
      </w:r>
    </w:p>
    <w:p w14:paraId="46FD1729" w14:textId="4CB65DC0" w:rsidR="00E553F8" w:rsidRPr="00E553F8" w:rsidRDefault="00E553F8" w:rsidP="00E553F8">
      <w:pPr>
        <w:pStyle w:val="Heading3"/>
        <w:rPr>
          <w:rFonts w:eastAsia="Times New Roman"/>
        </w:rPr>
      </w:pPr>
      <w:r w:rsidRPr="00E553F8">
        <w:rPr>
          <w:rFonts w:eastAsia="Times New Roman"/>
        </w:rPr>
        <w:lastRenderedPageBreak/>
        <w:t>Budget Letter for Employe</w:t>
      </w:r>
      <w:r w:rsidR="00ED230D">
        <w:rPr>
          <w:rFonts w:eastAsia="Times New Roman"/>
        </w:rPr>
        <w:t>r</w:t>
      </w:r>
      <w:r w:rsidRPr="00E553F8">
        <w:rPr>
          <w:rFonts w:eastAsia="Times New Roman"/>
        </w:rPr>
        <w:t xml:space="preserve"> Retirement Contributions (C</w:t>
      </w:r>
      <w:r w:rsidR="00776E56">
        <w:rPr>
          <w:rFonts w:eastAsia="Times New Roman"/>
        </w:rPr>
        <w:t xml:space="preserve">ontrol </w:t>
      </w:r>
      <w:r w:rsidRPr="00E553F8">
        <w:rPr>
          <w:rFonts w:eastAsia="Times New Roman"/>
        </w:rPr>
        <w:t>S</w:t>
      </w:r>
      <w:r w:rsidR="00776E56">
        <w:rPr>
          <w:rFonts w:eastAsia="Times New Roman"/>
        </w:rPr>
        <w:t>ection</w:t>
      </w:r>
      <w:r w:rsidRPr="00E553F8">
        <w:rPr>
          <w:rFonts w:eastAsia="Times New Roman"/>
        </w:rPr>
        <w:t xml:space="preserve"> 3.60)</w:t>
      </w:r>
    </w:p>
    <w:p w14:paraId="766E5C94" w14:textId="0C83D1E7" w:rsidR="00E553F8" w:rsidRDefault="00E553F8" w:rsidP="00E553F8">
      <w:pPr>
        <w:ind w:left="720"/>
      </w:pPr>
      <w:r w:rsidRPr="00E553F8">
        <w:t>This Budget Letter instructs departments to process budget adjustments for employee retirement as prescribed by Control Section 3.60 of the Budget Act. Retirement rates are projected to increase by 1.4% in FY 2020-21 and 2021-22. OLS’ projected budgetary increase is $15,000 in FY 2020-21 and $16,000 in 2021-22.</w:t>
      </w:r>
    </w:p>
    <w:p w14:paraId="38183EEB" w14:textId="77777777" w:rsidR="00E553F8" w:rsidRPr="005872FC" w:rsidRDefault="00E553F8" w:rsidP="005872FC">
      <w:pPr>
        <w:ind w:left="720"/>
        <w:rPr>
          <w:sz w:val="20"/>
          <w:szCs w:val="22"/>
        </w:rPr>
      </w:pPr>
    </w:p>
    <w:p w14:paraId="02E28E0F" w14:textId="65E6BE59" w:rsidR="00E553F8" w:rsidRPr="00E553F8" w:rsidRDefault="00E553F8" w:rsidP="00E553F8">
      <w:pPr>
        <w:pStyle w:val="Heading3"/>
        <w:rPr>
          <w:rFonts w:eastAsia="Times New Roman"/>
        </w:rPr>
      </w:pPr>
      <w:r w:rsidRPr="00E553F8">
        <w:rPr>
          <w:rFonts w:eastAsia="Times New Roman"/>
        </w:rPr>
        <w:t>Budget Letter for Employee Compensation Adjustments (</w:t>
      </w:r>
      <w:r w:rsidR="00776E56">
        <w:rPr>
          <w:rFonts w:eastAsia="Times New Roman"/>
        </w:rPr>
        <w:t xml:space="preserve">Item </w:t>
      </w:r>
      <w:r w:rsidRPr="00E553F8">
        <w:rPr>
          <w:rFonts w:eastAsia="Times New Roman"/>
        </w:rPr>
        <w:t>9800)</w:t>
      </w:r>
    </w:p>
    <w:p w14:paraId="23652385" w14:textId="0ADBF8EA" w:rsidR="00E553F8" w:rsidRDefault="00E553F8" w:rsidP="00E553F8">
      <w:pPr>
        <w:ind w:left="720"/>
      </w:pPr>
      <w:r w:rsidRPr="00E553F8">
        <w:rPr>
          <w:rFonts w:eastAsia="Times New Roman"/>
        </w:rPr>
        <w:t>T</w:t>
      </w:r>
      <w:r w:rsidRPr="00E553F8">
        <w:t xml:space="preserve">his Budget Letter instructs departments to process budget adjustments for salaries and wages as prescribed by bargaining unit contract agreements as well as projected health and dental benefits adjustments. OLS projected budgetary increase is $1,000 in FY 2020-21 and $38,000 in </w:t>
      </w:r>
      <w:r w:rsidR="007D0A56">
        <w:t xml:space="preserve">FY </w:t>
      </w:r>
      <w:r w:rsidRPr="00E553F8">
        <w:t>2021-22.</w:t>
      </w:r>
    </w:p>
    <w:p w14:paraId="4F41F1AC" w14:textId="77777777" w:rsidR="00E553F8" w:rsidRPr="005872FC" w:rsidRDefault="00E553F8" w:rsidP="00E553F8">
      <w:pPr>
        <w:ind w:left="720"/>
        <w:rPr>
          <w:sz w:val="20"/>
          <w:szCs w:val="22"/>
        </w:rPr>
      </w:pPr>
    </w:p>
    <w:p w14:paraId="1FB7C3FB" w14:textId="60213B6A" w:rsidR="00E553F8" w:rsidRPr="00E553F8" w:rsidRDefault="00E553F8" w:rsidP="00E553F8">
      <w:pPr>
        <w:pStyle w:val="Heading3"/>
        <w:rPr>
          <w:rFonts w:eastAsia="Times New Roman"/>
        </w:rPr>
      </w:pPr>
      <w:r w:rsidRPr="00E553F8">
        <w:rPr>
          <w:rFonts w:eastAsia="Times New Roman"/>
        </w:rPr>
        <w:t>Statewide General Administrative Expenditures (Pro Rata)</w:t>
      </w:r>
    </w:p>
    <w:p w14:paraId="078BB3B2" w14:textId="0785E6E0" w:rsidR="00E553F8" w:rsidRDefault="00E553F8" w:rsidP="00E553F8">
      <w:pPr>
        <w:ind w:left="720"/>
      </w:pPr>
      <w:r w:rsidRPr="00E553F8">
        <w:t xml:space="preserve">The Pro Rata for OLS in </w:t>
      </w:r>
      <w:r w:rsidR="007D0A56">
        <w:t xml:space="preserve">FY </w:t>
      </w:r>
      <w:r w:rsidRPr="00E553F8">
        <w:t xml:space="preserve">2020-21 is $96,153. For </w:t>
      </w:r>
      <w:r w:rsidR="007D0A56">
        <w:t xml:space="preserve">FY </w:t>
      </w:r>
      <w:r w:rsidRPr="00E553F8">
        <w:t>2021-22, based on historical averages, DGS Budgets and Planning Section projected Pro Rata is $101,345, which is an increase of 5.40%.</w:t>
      </w:r>
    </w:p>
    <w:p w14:paraId="4E8C32EF" w14:textId="77777777" w:rsidR="00E553F8" w:rsidRDefault="00E553F8" w:rsidP="00E553F8">
      <w:pPr>
        <w:ind w:left="720"/>
      </w:pPr>
    </w:p>
    <w:p w14:paraId="78C77803" w14:textId="1E10DA19" w:rsidR="008B4432" w:rsidRPr="00FB0363" w:rsidRDefault="008B4432" w:rsidP="00E553F8">
      <w:pPr>
        <w:pStyle w:val="Heading2"/>
        <w:rPr>
          <w:rFonts w:eastAsia="Times New Roman"/>
          <w:color w:val="92D050"/>
        </w:rPr>
      </w:pPr>
      <w:r w:rsidRPr="00FB0363">
        <w:rPr>
          <w:rFonts w:eastAsia="Times New Roman"/>
          <w:color w:val="92D050"/>
        </w:rPr>
        <w:t>OLS Rates</w:t>
      </w:r>
      <w:bookmarkEnd w:id="114"/>
      <w:bookmarkEnd w:id="115"/>
    </w:p>
    <w:p w14:paraId="17540381" w14:textId="77777777" w:rsidR="008B4432" w:rsidRPr="005872FC" w:rsidRDefault="008B4432" w:rsidP="0001536C">
      <w:pPr>
        <w:ind w:left="720"/>
        <w:rPr>
          <w:sz w:val="20"/>
          <w:szCs w:val="22"/>
        </w:rPr>
      </w:pPr>
    </w:p>
    <w:p w14:paraId="0BEC4C3A" w14:textId="77777777" w:rsidR="009A14A4" w:rsidRPr="009A14A4" w:rsidRDefault="009A14A4" w:rsidP="009A14A4">
      <w:pPr>
        <w:pStyle w:val="Heading3"/>
      </w:pPr>
      <w:bookmarkStart w:id="116" w:name="_Toc16760467"/>
      <w:bookmarkStart w:id="117" w:name="_Toc19023208"/>
      <w:bookmarkStart w:id="118" w:name="_Toc19023641"/>
      <w:r w:rsidRPr="009A14A4">
        <w:t>Contract Review</w:t>
      </w:r>
      <w:bookmarkEnd w:id="116"/>
      <w:bookmarkEnd w:id="117"/>
      <w:bookmarkEnd w:id="118"/>
    </w:p>
    <w:p w14:paraId="03351049" w14:textId="74E60333" w:rsidR="009A14A4" w:rsidRPr="009A14A4" w:rsidRDefault="009A14A4" w:rsidP="009A14A4">
      <w:pPr>
        <w:ind w:left="720"/>
      </w:pPr>
      <w:r w:rsidRPr="009A14A4">
        <w:t>Services include assistance and advice in preparing effective solicitations, evaluation of contracts as to legal sufficiency, determining compliance with policy (including matters related to sound fiscal and business practice), and approving contracts on behalf of DGS in accordance with Government Code §</w:t>
      </w:r>
      <w:r w:rsidR="003F3355">
        <w:t> </w:t>
      </w:r>
      <w:r w:rsidRPr="009A14A4">
        <w:t>11256 and Public Contract Code § 10295.</w:t>
      </w:r>
    </w:p>
    <w:p w14:paraId="25BE7160" w14:textId="77777777" w:rsidR="009A14A4" w:rsidRPr="005872FC" w:rsidRDefault="009A14A4" w:rsidP="009A14A4">
      <w:pPr>
        <w:ind w:left="720"/>
        <w:rPr>
          <w:color w:val="4296CD"/>
          <w:sz w:val="20"/>
          <w:szCs w:val="22"/>
          <w:highlight w:val="yellow"/>
        </w:rPr>
      </w:pPr>
    </w:p>
    <w:p w14:paraId="161033D7" w14:textId="77777777" w:rsidR="009A14A4" w:rsidRPr="009A14A4" w:rsidRDefault="009A14A4" w:rsidP="009A14A4">
      <w:pPr>
        <w:pStyle w:val="Heading3"/>
      </w:pPr>
      <w:bookmarkStart w:id="119" w:name="_Toc16760468"/>
      <w:bookmarkStart w:id="120" w:name="_Toc19023209"/>
      <w:bookmarkStart w:id="121" w:name="_Toc19023642"/>
      <w:r w:rsidRPr="009A14A4">
        <w:t>External Legal Advice/ Hearing Officer</w:t>
      </w:r>
      <w:bookmarkEnd w:id="119"/>
      <w:bookmarkEnd w:id="120"/>
      <w:bookmarkEnd w:id="121"/>
    </w:p>
    <w:p w14:paraId="06A17FEC" w14:textId="2B4B5301" w:rsidR="009A14A4" w:rsidRPr="009A14A4" w:rsidRDefault="009A14A4" w:rsidP="009A14A4">
      <w:pPr>
        <w:ind w:left="720"/>
      </w:pPr>
      <w:r w:rsidRPr="009A14A4">
        <w:t>OLS provides advice on non-IT service solicitations and contracts and provides customized non-IT service contract training upon request. OLS attorneys serve as hearing officer on bid protests.</w:t>
      </w:r>
    </w:p>
    <w:p w14:paraId="2624456A" w14:textId="77777777" w:rsidR="008B4432" w:rsidRPr="005872FC" w:rsidRDefault="008B4432" w:rsidP="008B4432">
      <w:pPr>
        <w:autoSpaceDE w:val="0"/>
        <w:autoSpaceDN w:val="0"/>
        <w:adjustRightInd w:val="0"/>
        <w:ind w:left="720"/>
        <w:rPr>
          <w:rFonts w:asciiTheme="minorHAnsi" w:eastAsia="Times New Roman" w:hAnsiTheme="minorHAnsi" w:cstheme="majorHAnsi"/>
          <w:b/>
          <w:color w:val="4296CD"/>
          <w:szCs w:val="22"/>
        </w:rPr>
      </w:pPr>
    </w:p>
    <w:tbl>
      <w:tblPr>
        <w:tblW w:w="8847" w:type="dxa"/>
        <w:tblInd w:w="1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658"/>
        <w:gridCol w:w="1774"/>
        <w:gridCol w:w="1905"/>
      </w:tblGrid>
      <w:tr w:rsidR="008B4432" w:rsidRPr="008B4432" w14:paraId="6AD2788A" w14:textId="77777777" w:rsidTr="008B4432">
        <w:trPr>
          <w:trHeight w:val="480"/>
        </w:trPr>
        <w:tc>
          <w:tcPr>
            <w:tcW w:w="8847" w:type="dxa"/>
            <w:gridSpan w:val="4"/>
            <w:shd w:val="clear" w:color="auto" w:fill="2F5496" w:themeFill="accent1" w:themeFillShade="BF"/>
            <w:noWrap/>
            <w:vAlign w:val="center"/>
            <w:hideMark/>
          </w:tcPr>
          <w:p w14:paraId="5887BFB5" w14:textId="77777777" w:rsidR="008B4432" w:rsidRPr="008B4432" w:rsidRDefault="008B4432" w:rsidP="008B4432">
            <w:pPr>
              <w:jc w:val="center"/>
              <w:rPr>
                <w:rFonts w:eastAsia="Times New Roman" w:cstheme="majorHAnsi"/>
                <w:b/>
                <w:bCs/>
                <w:color w:val="FFFFFF"/>
                <w:szCs w:val="22"/>
              </w:rPr>
            </w:pPr>
            <w:r w:rsidRPr="008B4432">
              <w:rPr>
                <w:rFonts w:eastAsia="Times New Roman" w:cstheme="majorHAnsi"/>
                <w:b/>
                <w:bCs/>
                <w:color w:val="FFFFFF"/>
                <w:szCs w:val="22"/>
              </w:rPr>
              <w:t>Office of Legal Services Rates</w:t>
            </w:r>
          </w:p>
        </w:tc>
      </w:tr>
      <w:tr w:rsidR="008B4432" w:rsidRPr="008B4432" w14:paraId="45B71A07" w14:textId="77777777" w:rsidTr="005872FC">
        <w:trPr>
          <w:trHeight w:val="494"/>
        </w:trPr>
        <w:tc>
          <w:tcPr>
            <w:tcW w:w="3510" w:type="dxa"/>
            <w:shd w:val="clear" w:color="000000" w:fill="D9D9D9"/>
            <w:noWrap/>
            <w:vAlign w:val="center"/>
            <w:hideMark/>
          </w:tcPr>
          <w:p w14:paraId="276734A7" w14:textId="77777777" w:rsidR="008B4432" w:rsidRPr="008B4432" w:rsidRDefault="008B4432" w:rsidP="008B4432">
            <w:pPr>
              <w:jc w:val="center"/>
              <w:rPr>
                <w:rFonts w:eastAsia="Times New Roman" w:cstheme="majorHAnsi"/>
                <w:b/>
                <w:bCs/>
                <w:szCs w:val="22"/>
              </w:rPr>
            </w:pPr>
            <w:r w:rsidRPr="008B4432">
              <w:rPr>
                <w:rFonts w:eastAsia="Times New Roman" w:cstheme="majorHAnsi"/>
                <w:b/>
                <w:bCs/>
                <w:szCs w:val="22"/>
              </w:rPr>
              <w:t>DESCRIPTION</w:t>
            </w:r>
          </w:p>
        </w:tc>
        <w:tc>
          <w:tcPr>
            <w:tcW w:w="1658" w:type="dxa"/>
            <w:shd w:val="clear" w:color="000000" w:fill="D9D9D9"/>
            <w:noWrap/>
            <w:vAlign w:val="center"/>
            <w:hideMark/>
          </w:tcPr>
          <w:p w14:paraId="3D5BC183" w14:textId="77777777" w:rsidR="008B4432" w:rsidRPr="008B4432" w:rsidRDefault="008B4432" w:rsidP="008B4432">
            <w:pPr>
              <w:jc w:val="center"/>
              <w:rPr>
                <w:rFonts w:eastAsia="Times New Roman" w:cstheme="majorHAnsi"/>
                <w:b/>
                <w:bCs/>
                <w:szCs w:val="22"/>
              </w:rPr>
            </w:pPr>
            <w:r w:rsidRPr="008B4432">
              <w:rPr>
                <w:rFonts w:eastAsia="Times New Roman" w:cstheme="majorHAnsi"/>
                <w:b/>
                <w:bCs/>
                <w:szCs w:val="22"/>
              </w:rPr>
              <w:t>UNIT</w:t>
            </w:r>
          </w:p>
        </w:tc>
        <w:tc>
          <w:tcPr>
            <w:tcW w:w="1774" w:type="dxa"/>
            <w:shd w:val="clear" w:color="000000" w:fill="92D050"/>
            <w:noWrap/>
            <w:vAlign w:val="center"/>
            <w:hideMark/>
          </w:tcPr>
          <w:p w14:paraId="041B8613" w14:textId="5747FC32" w:rsidR="008B4432" w:rsidRPr="008B4432" w:rsidRDefault="008B4432" w:rsidP="00E553F8">
            <w:pPr>
              <w:jc w:val="center"/>
              <w:rPr>
                <w:rFonts w:eastAsia="Times New Roman" w:cstheme="majorHAnsi"/>
                <w:b/>
                <w:bCs/>
                <w:szCs w:val="22"/>
              </w:rPr>
            </w:pPr>
            <w:r w:rsidRPr="008B4432">
              <w:rPr>
                <w:rFonts w:eastAsia="Times New Roman" w:cstheme="majorHAnsi"/>
                <w:b/>
                <w:bCs/>
                <w:szCs w:val="22"/>
              </w:rPr>
              <w:t>CY 2</w:t>
            </w:r>
            <w:r w:rsidR="00E553F8">
              <w:rPr>
                <w:rFonts w:eastAsia="Times New Roman" w:cstheme="majorHAnsi"/>
                <w:b/>
                <w:bCs/>
                <w:szCs w:val="22"/>
              </w:rPr>
              <w:t>020-21</w:t>
            </w:r>
          </w:p>
        </w:tc>
        <w:tc>
          <w:tcPr>
            <w:tcW w:w="1905" w:type="dxa"/>
            <w:shd w:val="clear" w:color="000000" w:fill="92D050"/>
            <w:noWrap/>
            <w:vAlign w:val="center"/>
            <w:hideMark/>
          </w:tcPr>
          <w:p w14:paraId="2EF34552" w14:textId="06BF25D8" w:rsidR="008B4432" w:rsidRPr="008B4432" w:rsidRDefault="008B4432" w:rsidP="00E553F8">
            <w:pPr>
              <w:jc w:val="center"/>
              <w:rPr>
                <w:rFonts w:eastAsia="Times New Roman" w:cstheme="majorHAnsi"/>
                <w:b/>
                <w:bCs/>
                <w:szCs w:val="22"/>
              </w:rPr>
            </w:pPr>
            <w:r w:rsidRPr="008B4432">
              <w:rPr>
                <w:rFonts w:eastAsia="Times New Roman" w:cstheme="majorHAnsi"/>
                <w:b/>
                <w:bCs/>
                <w:szCs w:val="22"/>
              </w:rPr>
              <w:t xml:space="preserve">BY </w:t>
            </w:r>
            <w:r w:rsidR="00E553F8">
              <w:rPr>
                <w:rFonts w:eastAsia="Times New Roman" w:cstheme="majorHAnsi"/>
                <w:b/>
                <w:bCs/>
                <w:szCs w:val="22"/>
              </w:rPr>
              <w:t>2021-22</w:t>
            </w:r>
            <w:r w:rsidR="005328F8" w:rsidRPr="005328F8">
              <w:rPr>
                <w:rFonts w:eastAsia="Times New Roman" w:cstheme="majorHAnsi"/>
                <w:bCs/>
                <w:szCs w:val="22"/>
                <w:vertAlign w:val="superscript"/>
              </w:rPr>
              <w:t>1</w:t>
            </w:r>
          </w:p>
        </w:tc>
      </w:tr>
      <w:tr w:rsidR="009B2D65" w:rsidRPr="005B249A" w14:paraId="333D2245" w14:textId="77777777" w:rsidTr="00D32E7F">
        <w:trPr>
          <w:trHeight w:val="459"/>
        </w:trPr>
        <w:tc>
          <w:tcPr>
            <w:tcW w:w="3510" w:type="dxa"/>
            <w:shd w:val="clear" w:color="auto" w:fill="auto"/>
            <w:noWrap/>
            <w:vAlign w:val="center"/>
            <w:hideMark/>
          </w:tcPr>
          <w:p w14:paraId="1C6E6413" w14:textId="77777777" w:rsidR="009B2D65" w:rsidRPr="005B249A" w:rsidRDefault="009B2D65" w:rsidP="009B2D65">
            <w:pPr>
              <w:rPr>
                <w:rFonts w:eastAsia="Times New Roman" w:cstheme="majorHAnsi"/>
                <w:sz w:val="20"/>
                <w:szCs w:val="20"/>
              </w:rPr>
            </w:pPr>
            <w:r w:rsidRPr="005B249A">
              <w:rPr>
                <w:rFonts w:eastAsia="Times New Roman" w:cstheme="majorHAnsi"/>
                <w:sz w:val="20"/>
                <w:szCs w:val="20"/>
              </w:rPr>
              <w:t>Contract Review</w:t>
            </w:r>
          </w:p>
        </w:tc>
        <w:tc>
          <w:tcPr>
            <w:tcW w:w="1658" w:type="dxa"/>
            <w:shd w:val="clear" w:color="auto" w:fill="auto"/>
            <w:noWrap/>
            <w:vAlign w:val="center"/>
            <w:hideMark/>
          </w:tcPr>
          <w:p w14:paraId="5201E519" w14:textId="77777777" w:rsidR="009B2D65" w:rsidRPr="005B249A" w:rsidRDefault="009B2D65" w:rsidP="009B2D65">
            <w:pPr>
              <w:jc w:val="center"/>
              <w:rPr>
                <w:rFonts w:eastAsia="Times New Roman" w:cstheme="majorHAnsi"/>
                <w:sz w:val="20"/>
                <w:szCs w:val="20"/>
              </w:rPr>
            </w:pPr>
            <w:r w:rsidRPr="005B249A">
              <w:rPr>
                <w:rFonts w:eastAsia="Times New Roman" w:cstheme="majorHAnsi"/>
                <w:sz w:val="20"/>
                <w:szCs w:val="20"/>
              </w:rPr>
              <w:t>Per Contract</w:t>
            </w:r>
          </w:p>
        </w:tc>
        <w:tc>
          <w:tcPr>
            <w:tcW w:w="1774" w:type="dxa"/>
            <w:shd w:val="clear" w:color="auto" w:fill="D9E2F3" w:themeFill="accent1" w:themeFillTint="33"/>
            <w:noWrap/>
            <w:vAlign w:val="center"/>
            <w:hideMark/>
          </w:tcPr>
          <w:p w14:paraId="2DBED2C4" w14:textId="179E80F8" w:rsidR="009B2D65" w:rsidRPr="005B249A" w:rsidRDefault="009B2D65" w:rsidP="009B2D65">
            <w:pPr>
              <w:jc w:val="center"/>
              <w:rPr>
                <w:rFonts w:eastAsia="Times New Roman" w:cstheme="majorHAnsi"/>
                <w:sz w:val="20"/>
                <w:szCs w:val="20"/>
              </w:rPr>
            </w:pPr>
            <w:r w:rsidRPr="005B249A">
              <w:rPr>
                <w:rFonts w:eastAsia="Times New Roman" w:cstheme="majorHAnsi"/>
                <w:sz w:val="20"/>
                <w:szCs w:val="20"/>
              </w:rPr>
              <w:t>$366.00</w:t>
            </w:r>
          </w:p>
        </w:tc>
        <w:tc>
          <w:tcPr>
            <w:tcW w:w="1905" w:type="dxa"/>
            <w:shd w:val="clear" w:color="auto" w:fill="D9E2F3" w:themeFill="accent1" w:themeFillTint="33"/>
            <w:noWrap/>
            <w:vAlign w:val="center"/>
            <w:hideMark/>
          </w:tcPr>
          <w:p w14:paraId="0CA86526" w14:textId="2C0250F1" w:rsidR="009B2D65" w:rsidRPr="005B249A" w:rsidRDefault="009B2D65" w:rsidP="00D32E7F">
            <w:pPr>
              <w:jc w:val="center"/>
              <w:rPr>
                <w:rFonts w:eastAsia="Times New Roman" w:cstheme="majorHAnsi"/>
                <w:sz w:val="20"/>
                <w:szCs w:val="20"/>
              </w:rPr>
            </w:pPr>
            <w:r w:rsidRPr="005B249A">
              <w:rPr>
                <w:rFonts w:eastAsia="Times New Roman" w:cs="Arial"/>
                <w:sz w:val="20"/>
                <w:szCs w:val="20"/>
              </w:rPr>
              <w:t>--</w:t>
            </w:r>
          </w:p>
        </w:tc>
      </w:tr>
      <w:tr w:rsidR="009B2D65" w:rsidRPr="005B249A" w14:paraId="562046B1" w14:textId="77777777" w:rsidTr="00D32E7F">
        <w:trPr>
          <w:trHeight w:val="441"/>
        </w:trPr>
        <w:tc>
          <w:tcPr>
            <w:tcW w:w="3510" w:type="dxa"/>
            <w:tcBorders>
              <w:bottom w:val="single" w:sz="4" w:space="0" w:color="auto"/>
            </w:tcBorders>
            <w:shd w:val="clear" w:color="auto" w:fill="auto"/>
            <w:noWrap/>
            <w:vAlign w:val="center"/>
          </w:tcPr>
          <w:p w14:paraId="4B588523" w14:textId="77777777" w:rsidR="009B2D65" w:rsidRPr="005B249A" w:rsidRDefault="009B2D65" w:rsidP="009B2D65">
            <w:pPr>
              <w:rPr>
                <w:rFonts w:eastAsia="Times New Roman" w:cstheme="majorHAnsi"/>
                <w:sz w:val="20"/>
                <w:szCs w:val="20"/>
              </w:rPr>
            </w:pPr>
            <w:r w:rsidRPr="005B249A">
              <w:rPr>
                <w:rFonts w:eastAsia="Times New Roman" w:cstheme="majorHAnsi"/>
                <w:sz w:val="20"/>
                <w:szCs w:val="20"/>
              </w:rPr>
              <w:t>External Legal Advice/Hearing Officer</w:t>
            </w:r>
          </w:p>
        </w:tc>
        <w:tc>
          <w:tcPr>
            <w:tcW w:w="1658" w:type="dxa"/>
            <w:tcBorders>
              <w:bottom w:val="single" w:sz="4" w:space="0" w:color="auto"/>
            </w:tcBorders>
            <w:shd w:val="clear" w:color="auto" w:fill="auto"/>
            <w:noWrap/>
            <w:vAlign w:val="center"/>
          </w:tcPr>
          <w:p w14:paraId="1DF861EA" w14:textId="77777777" w:rsidR="009B2D65" w:rsidRPr="005B249A" w:rsidRDefault="009B2D65" w:rsidP="009B2D65">
            <w:pPr>
              <w:jc w:val="center"/>
              <w:rPr>
                <w:rFonts w:eastAsia="Times New Roman" w:cstheme="majorHAnsi"/>
                <w:sz w:val="20"/>
                <w:szCs w:val="20"/>
              </w:rPr>
            </w:pPr>
            <w:r w:rsidRPr="005B249A">
              <w:rPr>
                <w:rFonts w:eastAsia="Times New Roman" w:cstheme="majorHAnsi"/>
                <w:sz w:val="20"/>
                <w:szCs w:val="20"/>
              </w:rPr>
              <w:t>Hourly</w:t>
            </w:r>
          </w:p>
        </w:tc>
        <w:tc>
          <w:tcPr>
            <w:tcW w:w="1774" w:type="dxa"/>
            <w:tcBorders>
              <w:bottom w:val="single" w:sz="4" w:space="0" w:color="auto"/>
            </w:tcBorders>
            <w:shd w:val="clear" w:color="auto" w:fill="D9E2F3" w:themeFill="accent1" w:themeFillTint="33"/>
            <w:noWrap/>
            <w:vAlign w:val="center"/>
          </w:tcPr>
          <w:p w14:paraId="5CD10B73" w14:textId="7166C6DF" w:rsidR="009B2D65" w:rsidRPr="005B249A" w:rsidRDefault="009B2D65" w:rsidP="009B2D65">
            <w:pPr>
              <w:jc w:val="center"/>
              <w:rPr>
                <w:rFonts w:eastAsia="Times New Roman" w:cstheme="majorHAnsi"/>
                <w:sz w:val="20"/>
                <w:szCs w:val="20"/>
              </w:rPr>
            </w:pPr>
            <w:r w:rsidRPr="005B249A">
              <w:rPr>
                <w:rFonts w:eastAsia="Times New Roman" w:cstheme="majorHAnsi"/>
                <w:sz w:val="20"/>
                <w:szCs w:val="20"/>
              </w:rPr>
              <w:t>$170.00</w:t>
            </w:r>
          </w:p>
        </w:tc>
        <w:tc>
          <w:tcPr>
            <w:tcW w:w="1905" w:type="dxa"/>
            <w:tcBorders>
              <w:bottom w:val="single" w:sz="4" w:space="0" w:color="auto"/>
            </w:tcBorders>
            <w:shd w:val="clear" w:color="auto" w:fill="D9E2F3" w:themeFill="accent1" w:themeFillTint="33"/>
            <w:noWrap/>
            <w:vAlign w:val="center"/>
          </w:tcPr>
          <w:p w14:paraId="5AB11284" w14:textId="2FE9C19C" w:rsidR="009B2D65" w:rsidRPr="005B249A" w:rsidRDefault="009B2D65" w:rsidP="00D32E7F">
            <w:pPr>
              <w:jc w:val="center"/>
              <w:rPr>
                <w:rFonts w:eastAsia="Times New Roman" w:cstheme="majorHAnsi"/>
                <w:sz w:val="20"/>
                <w:szCs w:val="20"/>
              </w:rPr>
            </w:pPr>
            <w:r w:rsidRPr="005B249A">
              <w:rPr>
                <w:rFonts w:eastAsia="Times New Roman" w:cs="Arial"/>
                <w:sz w:val="20"/>
                <w:szCs w:val="20"/>
              </w:rPr>
              <w:t>--</w:t>
            </w:r>
          </w:p>
        </w:tc>
      </w:tr>
      <w:tr w:rsidR="005328F8" w:rsidRPr="005B249A" w14:paraId="255AE937" w14:textId="77777777" w:rsidTr="00E62BFC">
        <w:trPr>
          <w:trHeight w:val="441"/>
        </w:trPr>
        <w:tc>
          <w:tcPr>
            <w:tcW w:w="8847" w:type="dxa"/>
            <w:gridSpan w:val="4"/>
            <w:tcBorders>
              <w:left w:val="nil"/>
              <w:bottom w:val="nil"/>
              <w:right w:val="nil"/>
            </w:tcBorders>
            <w:shd w:val="clear" w:color="auto" w:fill="auto"/>
            <w:noWrap/>
            <w:vAlign w:val="center"/>
          </w:tcPr>
          <w:p w14:paraId="58D5CD8F" w14:textId="628E4377" w:rsidR="005328F8" w:rsidRPr="005328F8" w:rsidRDefault="005328F8" w:rsidP="005328F8">
            <w:pPr>
              <w:ind w:left="116" w:hanging="116"/>
              <w:rPr>
                <w:rFonts w:eastAsia="Times New Roman" w:cs="Arial"/>
                <w:sz w:val="20"/>
                <w:szCs w:val="20"/>
              </w:rPr>
            </w:pPr>
            <w:r w:rsidRPr="005328F8">
              <w:rPr>
                <w:rFonts w:eastAsia="Times New Roman" w:cs="Arial"/>
                <w:sz w:val="20"/>
                <w:szCs w:val="20"/>
                <w:vertAlign w:val="superscript"/>
              </w:rPr>
              <w:t xml:space="preserve">1 </w:t>
            </w:r>
            <w:r>
              <w:rPr>
                <w:rFonts w:eastAsia="Times New Roman" w:cs="Arial"/>
                <w:sz w:val="20"/>
                <w:szCs w:val="20"/>
                <w:vertAlign w:val="superscript"/>
              </w:rPr>
              <w:t xml:space="preserve"> </w:t>
            </w:r>
            <w:r w:rsidRPr="005328F8">
              <w:rPr>
                <w:rFonts w:eastAsia="Times New Roman" w:cs="Arial"/>
                <w:sz w:val="16"/>
                <w:szCs w:val="16"/>
              </w:rPr>
              <w:t>Due to economic uncertainty, for the purpose of forecasting and budgeting, DGS is assuming BY 2021-22 rates are held constant at current levels, but DGS will closely monitor workload, expenditures, and revenues and will modify as necessary next year.</w:t>
            </w:r>
          </w:p>
          <w:p w14:paraId="651302AF" w14:textId="77777777" w:rsidR="005328F8" w:rsidRPr="005B249A" w:rsidRDefault="005328F8" w:rsidP="009B2D65">
            <w:pPr>
              <w:jc w:val="center"/>
              <w:rPr>
                <w:rFonts w:eastAsia="Times New Roman" w:cs="Arial"/>
                <w:sz w:val="20"/>
                <w:szCs w:val="20"/>
              </w:rPr>
            </w:pPr>
          </w:p>
        </w:tc>
      </w:tr>
    </w:tbl>
    <w:p w14:paraId="2F44CDFE" w14:textId="77777777" w:rsidR="008B4432" w:rsidRPr="008B4432" w:rsidRDefault="008B4432" w:rsidP="008B4432">
      <w:pPr>
        <w:rPr>
          <w:rFonts w:cstheme="majorHAnsi"/>
          <w:bCs/>
          <w:szCs w:val="32"/>
          <w:lang w:val="en"/>
        </w:rPr>
      </w:pPr>
    </w:p>
    <w:p w14:paraId="0A59FA0D" w14:textId="05498820" w:rsidR="00A431AC" w:rsidRDefault="008B4432" w:rsidP="001879CE">
      <w:pPr>
        <w:ind w:left="720"/>
        <w:rPr>
          <w:rFonts w:eastAsiaTheme="majorEastAsia" w:cstheme="majorBidi"/>
          <w:b/>
          <w:color w:val="2F5496" w:themeColor="accent1" w:themeShade="BF"/>
          <w:sz w:val="32"/>
          <w:szCs w:val="32"/>
          <w:lang w:val="en"/>
        </w:rPr>
      </w:pPr>
      <w:r w:rsidRPr="008B4432">
        <w:rPr>
          <w:rFonts w:cstheme="majorHAnsi"/>
          <w:bCs/>
          <w:szCs w:val="32"/>
          <w:lang w:val="en"/>
        </w:rPr>
        <w:t xml:space="preserve">For additional information, contact the Office of Legal Services, (916) 376-5080 or view the OLS website at: </w:t>
      </w:r>
      <w:hyperlink r:id="rId20" w:history="1">
        <w:r w:rsidRPr="008B4432">
          <w:rPr>
            <w:color w:val="0563C1" w:themeColor="hyperlink"/>
            <w:u w:val="single"/>
          </w:rPr>
          <w:t>https://www.dgs.ca.gov/OLS</w:t>
        </w:r>
      </w:hyperlink>
      <w:r w:rsidR="00A431AC">
        <w:rPr>
          <w:b/>
          <w:lang w:val="en"/>
        </w:rPr>
        <w:br w:type="page"/>
      </w:r>
    </w:p>
    <w:bookmarkStart w:id="122" w:name="_Toc19023210"/>
    <w:bookmarkStart w:id="123" w:name="_Toc19023643"/>
    <w:p w14:paraId="13799F68" w14:textId="1CD9C871" w:rsidR="001B2EC4" w:rsidRPr="00E801CD" w:rsidRDefault="00CC2284" w:rsidP="00E801CD">
      <w:pPr>
        <w:pStyle w:val="Heading1"/>
        <w:rPr>
          <w:b w:val="0"/>
          <w:lang w:val="en"/>
        </w:rPr>
      </w:pPr>
      <w:r w:rsidRPr="00F437FE">
        <w:rPr>
          <w:noProof/>
        </w:rPr>
        <w:lastRenderedPageBreak/>
        <mc:AlternateContent>
          <mc:Choice Requires="wps">
            <w:drawing>
              <wp:anchor distT="0" distB="0" distL="114300" distR="114300" simplePos="0" relativeHeight="251658243" behindDoc="0" locked="0" layoutInCell="1" allowOverlap="1" wp14:anchorId="4CAADD40" wp14:editId="6B0923A0">
                <wp:simplePos x="0" y="0"/>
                <wp:positionH relativeFrom="column">
                  <wp:posOffset>457200</wp:posOffset>
                </wp:positionH>
                <wp:positionV relativeFrom="paragraph">
                  <wp:posOffset>262918</wp:posOffset>
                </wp:positionV>
                <wp:extent cx="5943600" cy="0"/>
                <wp:effectExtent l="0" t="0" r="19050" b="19050"/>
                <wp:wrapNone/>
                <wp:docPr id="14" name="Straight Connector 14" descr="Office of Risk and Insurance Management Underline Graphic" title="Office of Risk and Insurance Management Underline Graphic"/>
                <wp:cNvGraphicFramePr/>
                <a:graphic xmlns:a="http://schemas.openxmlformats.org/drawingml/2006/main">
                  <a:graphicData uri="http://schemas.microsoft.com/office/word/2010/wordprocessingShape">
                    <wps:wsp>
                      <wps:cNvCnPr/>
                      <wps:spPr>
                        <a:xfrm>
                          <a:off x="0" y="0"/>
                          <a:ext cx="5943600" cy="0"/>
                        </a:xfrm>
                        <a:prstGeom prst="line">
                          <a:avLst/>
                        </a:prstGeom>
                        <a:ln w="12700">
                          <a:solidFill>
                            <a:srgbClr val="78BA2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2D4404" id="Straight Connector 14" o:spid="_x0000_s1026" alt="Title: Office of Risk and Insurance Management Underline Graphic - Description: Office of Risk and Insurance Management Underline Graphic"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20.7pt" to="7in,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" strokecolor="#78ba23" strokeweight="1pt">
                <v:stroke joinstyle="miter"/>
              </v:line>
            </w:pict>
          </mc:Fallback>
        </mc:AlternateContent>
      </w:r>
      <w:r w:rsidR="00E801CD">
        <w:rPr>
          <w:lang w:val="en"/>
        </w:rPr>
        <w:t>Office of Risk and Insurance Management</w:t>
      </w:r>
      <w:bookmarkEnd w:id="122"/>
      <w:bookmarkEnd w:id="123"/>
    </w:p>
    <w:p w14:paraId="239FF1E3" w14:textId="77777777" w:rsidR="005F2664" w:rsidRPr="00D64404" w:rsidRDefault="005F2664" w:rsidP="00A625F5">
      <w:pPr>
        <w:ind w:left="720"/>
        <w:rPr>
          <w:sz w:val="32"/>
          <w:szCs w:val="36"/>
          <w:lang w:val="en"/>
        </w:rPr>
      </w:pPr>
      <w:bookmarkStart w:id="124" w:name="_Toc16240619"/>
      <w:bookmarkStart w:id="125" w:name="_Toc16242839"/>
      <w:bookmarkStart w:id="126" w:name="_Toc16503431"/>
      <w:bookmarkStart w:id="127" w:name="_Toc16508680"/>
    </w:p>
    <w:p w14:paraId="06EC20BB" w14:textId="0A276024" w:rsidR="00986AF2" w:rsidRPr="0065422A" w:rsidRDefault="00986AF2" w:rsidP="0065422A">
      <w:pPr>
        <w:spacing w:line="276" w:lineRule="auto"/>
        <w:ind w:left="720"/>
        <w:rPr>
          <w:rFonts w:eastAsia="Times New Roman" w:cstheme="majorBidi"/>
          <w:color w:val="000000" w:themeColor="text1"/>
          <w:lang w:val="en"/>
        </w:rPr>
      </w:pPr>
      <w:r w:rsidRPr="0065422A">
        <w:rPr>
          <w:rFonts w:eastAsia="Times New Roman" w:cstheme="majorBidi"/>
          <w:color w:val="000000" w:themeColor="text1"/>
          <w:lang w:val="en"/>
        </w:rPr>
        <w:t>The Office of Risk and Insurance Management (ORIM) provides risk management and insurance services to state agencies and other public entities on an ongoing or project-specific basis.</w:t>
      </w:r>
    </w:p>
    <w:p w14:paraId="03564807" w14:textId="77777777" w:rsidR="00986AF2" w:rsidRPr="0065422A" w:rsidRDefault="00986AF2" w:rsidP="0065422A">
      <w:pPr>
        <w:spacing w:line="276" w:lineRule="auto"/>
        <w:ind w:left="720"/>
        <w:rPr>
          <w:rFonts w:eastAsia="Times New Roman" w:cstheme="majorBidi"/>
          <w:color w:val="000000" w:themeColor="text1"/>
          <w:lang w:val="en"/>
        </w:rPr>
      </w:pPr>
    </w:p>
    <w:p w14:paraId="1F9F59A2" w14:textId="23A6AB03" w:rsidR="008516E0" w:rsidRPr="0065422A" w:rsidRDefault="00986AF2" w:rsidP="0065422A">
      <w:pPr>
        <w:spacing w:line="276" w:lineRule="auto"/>
        <w:ind w:left="720"/>
        <w:rPr>
          <w:rFonts w:eastAsia="Times New Roman" w:cstheme="majorBidi"/>
          <w:color w:val="000000" w:themeColor="text1"/>
          <w:lang w:val="en"/>
        </w:rPr>
      </w:pPr>
      <w:r w:rsidRPr="0065422A">
        <w:rPr>
          <w:rFonts w:eastAsia="Times New Roman" w:cstheme="majorBidi"/>
          <w:color w:val="000000" w:themeColor="text1"/>
          <w:lang w:val="en"/>
        </w:rPr>
        <w:t>ORIM assists agencies in managing exposure to accidental losses that result from general operations, employment, motor vehicles, property ownership and risk financing. ORIM oversees the equipment maintenance management insurance program, master property and builders risk programs, defensive driver training, health and safety training, natural gas procurement, government claims and motor vehicle claim program, and the Governor’s Employee Safety Awards. Additionally, ORIM provides emergency planning services to DGS employees to ensure they are in a state of readiness should any unanticipated emergency or disaster occur. Lastly, ORIM’s administers insurance programs for client agencies which includes analyzing risks and needs, insurance consulting and purchasing, and claims adjustments for the lowest available costs.</w:t>
      </w:r>
    </w:p>
    <w:p w14:paraId="7BE05F26" w14:textId="77777777" w:rsidR="00113ABA" w:rsidRDefault="00035E32" w:rsidP="00364D3F">
      <w:pPr>
        <w:ind w:firstLine="720"/>
      </w:pPr>
      <w:r w:rsidRPr="00A122C5">
        <w:rPr>
          <w:rFonts w:asciiTheme="minorHAnsi" w:eastAsia="Times New Roman" w:hAnsiTheme="minorHAnsi" w:cstheme="majorHAnsi"/>
          <w:b/>
          <w:noProof/>
          <w:color w:val="4296CD"/>
          <w:sz w:val="26"/>
          <w:szCs w:val="26"/>
        </w:rPr>
        <mc:AlternateContent>
          <mc:Choice Requires="wps">
            <w:drawing>
              <wp:anchor distT="45720" distB="45720" distL="114300" distR="114300" simplePos="0" relativeHeight="251684901" behindDoc="0" locked="0" layoutInCell="1" allowOverlap="1" wp14:anchorId="5A37E86B" wp14:editId="62A2DD89">
                <wp:simplePos x="0" y="0"/>
                <wp:positionH relativeFrom="margin">
                  <wp:posOffset>819150</wp:posOffset>
                </wp:positionH>
                <wp:positionV relativeFrom="paragraph">
                  <wp:posOffset>3785870</wp:posOffset>
                </wp:positionV>
                <wp:extent cx="4924425" cy="62103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621030"/>
                        </a:xfrm>
                        <a:prstGeom prst="rect">
                          <a:avLst/>
                        </a:prstGeom>
                        <a:noFill/>
                        <a:ln w="9525">
                          <a:noFill/>
                          <a:miter lim="800000"/>
                          <a:headEnd/>
                          <a:tailEnd/>
                        </a:ln>
                      </wps:spPr>
                      <wps:txbx>
                        <w:txbxContent>
                          <w:p w14:paraId="55FDCDFA" w14:textId="111AADA1" w:rsidR="00C74071" w:rsidRPr="00604A32" w:rsidRDefault="00C74071" w:rsidP="00035E32">
                            <w:pPr>
                              <w:tabs>
                                <w:tab w:val="left" w:pos="0"/>
                              </w:tabs>
                              <w:rPr>
                                <w:b/>
                                <w:bCs/>
                                <w:color w:val="262626" w:themeColor="text1" w:themeTint="D9"/>
                                <w:sz w:val="16"/>
                                <w:szCs w:val="22"/>
                              </w:rPr>
                            </w:pPr>
                            <w:r w:rsidRPr="00604A32">
                              <w:rPr>
                                <w:b/>
                                <w:bCs/>
                                <w:color w:val="262626" w:themeColor="text1" w:themeTint="D9"/>
                                <w:sz w:val="16"/>
                                <w:szCs w:val="22"/>
                              </w:rPr>
                              <w:t>Footnote:</w:t>
                            </w:r>
                          </w:p>
                          <w:p w14:paraId="6982BB5C" w14:textId="442ABE10" w:rsidR="00C74071" w:rsidRPr="00604A32" w:rsidRDefault="00C74071" w:rsidP="00035E32">
                            <w:pPr>
                              <w:tabs>
                                <w:tab w:val="left" w:pos="0"/>
                              </w:tabs>
                              <w:rPr>
                                <w:color w:val="262626" w:themeColor="text1" w:themeTint="D9"/>
                                <w:sz w:val="16"/>
                                <w:szCs w:val="22"/>
                              </w:rPr>
                            </w:pPr>
                            <w:r w:rsidRPr="00604A32">
                              <w:rPr>
                                <w:color w:val="262626" w:themeColor="text1" w:themeTint="D9"/>
                                <w:sz w:val="16"/>
                                <w:szCs w:val="22"/>
                              </w:rPr>
                              <w:t xml:space="preserve">FY 2021-22 </w:t>
                            </w:r>
                            <w:r>
                              <w:rPr>
                                <w:color w:val="262626" w:themeColor="text1" w:themeTint="D9"/>
                                <w:sz w:val="16"/>
                                <w:szCs w:val="22"/>
                              </w:rPr>
                              <w:t>increase is a result of a BCP requesting four new positions and a $629,000 annual increase of the Service Revolving Fund.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7E86B" id="_x0000_s1032" type="#_x0000_t202" style="position:absolute;left:0;text-align:left;margin-left:64.5pt;margin-top:298.1pt;width:387.75pt;height:48.9pt;z-index:25168490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" filled="f" stroked="f">
                <v:textbox>
                  <w:txbxContent>
                    <w:p w14:paraId="55FDCDFA" w14:textId="111AADA1" w:rsidR="00C74071" w:rsidRPr="00604A32" w:rsidRDefault="00C74071" w:rsidP="00035E32">
                      <w:pPr>
                        <w:tabs>
                          <w:tab w:val="left" w:pos="0"/>
                        </w:tabs>
                        <w:rPr>
                          <w:b/>
                          <w:bCs/>
                          <w:color w:val="262626" w:themeColor="text1" w:themeTint="D9"/>
                          <w:sz w:val="16"/>
                          <w:szCs w:val="22"/>
                        </w:rPr>
                      </w:pPr>
                      <w:r w:rsidRPr="00604A32">
                        <w:rPr>
                          <w:b/>
                          <w:bCs/>
                          <w:color w:val="262626" w:themeColor="text1" w:themeTint="D9"/>
                          <w:sz w:val="16"/>
                          <w:szCs w:val="22"/>
                        </w:rPr>
                        <w:t>Footnote:</w:t>
                      </w:r>
                    </w:p>
                    <w:p w14:paraId="6982BB5C" w14:textId="442ABE10" w:rsidR="00C74071" w:rsidRPr="00604A32" w:rsidRDefault="00C74071" w:rsidP="00035E32">
                      <w:pPr>
                        <w:tabs>
                          <w:tab w:val="left" w:pos="0"/>
                        </w:tabs>
                        <w:rPr>
                          <w:color w:val="262626" w:themeColor="text1" w:themeTint="D9"/>
                          <w:sz w:val="16"/>
                          <w:szCs w:val="22"/>
                        </w:rPr>
                      </w:pPr>
                      <w:r w:rsidRPr="00604A32">
                        <w:rPr>
                          <w:color w:val="262626" w:themeColor="text1" w:themeTint="D9"/>
                          <w:sz w:val="16"/>
                          <w:szCs w:val="22"/>
                        </w:rPr>
                        <w:t xml:space="preserve">FY 2021-22 </w:t>
                      </w:r>
                      <w:r>
                        <w:rPr>
                          <w:color w:val="262626" w:themeColor="text1" w:themeTint="D9"/>
                          <w:sz w:val="16"/>
                          <w:szCs w:val="22"/>
                        </w:rPr>
                        <w:t>increase is a result of a BCP requesting four new positions and a $629,000 annual increase of the Service Revolving Fund.</w:t>
                      </w:r>
                    </w:p>
                  </w:txbxContent>
                </v:textbox>
                <w10:wrap type="square" anchorx="margin"/>
              </v:shape>
            </w:pict>
          </mc:Fallback>
        </mc:AlternateContent>
      </w:r>
      <w:r>
        <w:rPr>
          <w:noProof/>
        </w:rPr>
        <mc:AlternateContent>
          <mc:Choice Requires="wps">
            <w:drawing>
              <wp:anchor distT="0" distB="0" distL="114300" distR="114300" simplePos="0" relativeHeight="251682853" behindDoc="0" locked="0" layoutInCell="1" allowOverlap="1" wp14:anchorId="72E164C7" wp14:editId="666AA2ED">
                <wp:simplePos x="0" y="0"/>
                <wp:positionH relativeFrom="column">
                  <wp:posOffset>879894</wp:posOffset>
                </wp:positionH>
                <wp:positionV relativeFrom="paragraph">
                  <wp:posOffset>3783713</wp:posOffset>
                </wp:positionV>
                <wp:extent cx="5193102" cy="0"/>
                <wp:effectExtent l="0" t="0" r="0" b="0"/>
                <wp:wrapNone/>
                <wp:docPr id="23" name="Straight Connector 23" descr="To separate footnotes for clarity." title="Office of Risk and Insurance Management Expenditure by Category Graph Underline Graphic"/>
                <wp:cNvGraphicFramePr/>
                <a:graphic xmlns:a="http://schemas.openxmlformats.org/drawingml/2006/main">
                  <a:graphicData uri="http://schemas.microsoft.com/office/word/2010/wordprocessingShape">
                    <wps:wsp>
                      <wps:cNvCnPr/>
                      <wps:spPr>
                        <a:xfrm>
                          <a:off x="0" y="0"/>
                          <a:ext cx="519310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9030C3" id="Straight Connector 23" o:spid="_x0000_s1026" alt="Title: Office of Risk and Insurance Management Expenditure by Category Graph Underline Graphic - Description: To separate footnotes for clarity." style="position:absolute;z-index:2516828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3pt,297.95pt" to="478.2pt,2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" strokecolor="#4472c4 [3204]" strokeweight=".5pt">
                <v:stroke joinstyle="miter"/>
              </v:line>
            </w:pict>
          </mc:Fallback>
        </mc:AlternateContent>
      </w:r>
      <w:r w:rsidR="0065422A" w:rsidRPr="0065422A">
        <w:rPr>
          <w:rFonts w:eastAsia="Times New Roman" w:cstheme="majorBidi"/>
          <w:noProof/>
          <w:color w:val="000000" w:themeColor="text1"/>
        </w:rPr>
        <w:drawing>
          <wp:anchor distT="0" distB="0" distL="114300" distR="114300" simplePos="0" relativeHeight="251658269" behindDoc="0" locked="0" layoutInCell="1" allowOverlap="1" wp14:anchorId="468B79B9" wp14:editId="770D1D48">
            <wp:simplePos x="0" y="0"/>
            <wp:positionH relativeFrom="page">
              <wp:posOffset>422910</wp:posOffset>
            </wp:positionH>
            <wp:positionV relativeFrom="paragraph">
              <wp:posOffset>227404</wp:posOffset>
            </wp:positionV>
            <wp:extent cx="6858000" cy="3602736"/>
            <wp:effectExtent l="0" t="0" r="0" b="0"/>
            <wp:wrapTopAndBottom/>
            <wp:docPr id="30" name="Picture 30" descr="Please contact O-F-S for addtional details." title="Office of Risk and Insurance Management Expenditures by Category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6858000" cy="3602736"/>
                    </a:xfrm>
                    <a:prstGeom prst="rect">
                      <a:avLst/>
                    </a:prstGeom>
                    <a:noFill/>
                  </pic:spPr>
                </pic:pic>
              </a:graphicData>
            </a:graphic>
            <wp14:sizeRelH relativeFrom="margin">
              <wp14:pctWidth>0</wp14:pctWidth>
            </wp14:sizeRelH>
            <wp14:sizeRelV relativeFrom="margin">
              <wp14:pctHeight>0</wp14:pctHeight>
            </wp14:sizeRelV>
          </wp:anchor>
        </w:drawing>
      </w:r>
      <w:bookmarkStart w:id="128" w:name="_Toc16760486"/>
      <w:bookmarkStart w:id="129" w:name="_Toc19023645"/>
    </w:p>
    <w:p w14:paraId="5F915E0C" w14:textId="77777777" w:rsidR="0001536C" w:rsidRDefault="0001536C">
      <w:pPr>
        <w:rPr>
          <w:rFonts w:eastAsiaTheme="majorEastAsia" w:cstheme="majorBidi"/>
          <w:b/>
          <w:color w:val="92D050"/>
          <w:sz w:val="28"/>
          <w:szCs w:val="26"/>
        </w:rPr>
      </w:pPr>
      <w:r>
        <w:rPr>
          <w:color w:val="92D050"/>
          <w:sz w:val="28"/>
        </w:rPr>
        <w:br w:type="page"/>
      </w:r>
    </w:p>
    <w:p w14:paraId="123A2AFB" w14:textId="0C13CD63" w:rsidR="00FC7870" w:rsidRDefault="00FC7870" w:rsidP="009E5970">
      <w:pPr>
        <w:pStyle w:val="Heading2"/>
        <w:rPr>
          <w:color w:val="92D050"/>
          <w:sz w:val="28"/>
        </w:rPr>
      </w:pPr>
      <w:r>
        <w:rPr>
          <w:color w:val="92D050"/>
          <w:sz w:val="28"/>
        </w:rPr>
        <w:lastRenderedPageBreak/>
        <w:t>Material Changes to</w:t>
      </w:r>
      <w:r w:rsidR="00831D0F">
        <w:rPr>
          <w:color w:val="92D050"/>
          <w:sz w:val="28"/>
        </w:rPr>
        <w:t xml:space="preserve"> ORIM</w:t>
      </w:r>
      <w:r>
        <w:rPr>
          <w:color w:val="92D050"/>
          <w:sz w:val="28"/>
        </w:rPr>
        <w:t xml:space="preserve"> Rates Assumptio</w:t>
      </w:r>
      <w:r w:rsidR="00A00578">
        <w:rPr>
          <w:color w:val="92D050"/>
          <w:sz w:val="28"/>
        </w:rPr>
        <w:t>ns</w:t>
      </w:r>
    </w:p>
    <w:p w14:paraId="1B327408" w14:textId="77777777" w:rsidR="00113ABA" w:rsidRPr="00113ABA" w:rsidRDefault="00113ABA" w:rsidP="0001536C">
      <w:pPr>
        <w:ind w:left="720"/>
      </w:pPr>
    </w:p>
    <w:p w14:paraId="4567D11E" w14:textId="565C60C3" w:rsidR="00FC7870" w:rsidRDefault="00FC7870" w:rsidP="00FC7870">
      <w:pPr>
        <w:pStyle w:val="Heading3"/>
      </w:pPr>
      <w:r>
        <w:t>Budget Letter for Employer Retirement Contributions (C</w:t>
      </w:r>
      <w:r w:rsidR="00776E56">
        <w:t xml:space="preserve">ontrol </w:t>
      </w:r>
      <w:r>
        <w:t>S</w:t>
      </w:r>
      <w:r w:rsidR="00776E56">
        <w:t>ection</w:t>
      </w:r>
      <w:r>
        <w:t xml:space="preserve"> 3.60 Drill)</w:t>
      </w:r>
    </w:p>
    <w:p w14:paraId="3ACE4789" w14:textId="78349C24" w:rsidR="00FC7870" w:rsidRDefault="00FC7870" w:rsidP="005155BB">
      <w:pPr>
        <w:spacing w:line="276" w:lineRule="auto"/>
        <w:ind w:left="720"/>
      </w:pPr>
      <w:r>
        <w:t>This Budget Letter instructs departments to process budget adjustments for employee retirement as prescribed by Control Section 3.6</w:t>
      </w:r>
      <w:r w:rsidR="00776E56">
        <w:t>0</w:t>
      </w:r>
      <w:r>
        <w:t xml:space="preserve"> of the Budget Act. ORIM’s projected budgetary increase is $43,000 in </w:t>
      </w:r>
      <w:r w:rsidR="001B3602">
        <w:t xml:space="preserve">FY </w:t>
      </w:r>
      <w:r>
        <w:t xml:space="preserve">2020-21 and $48,000 in </w:t>
      </w:r>
      <w:r w:rsidR="001B3602">
        <w:t xml:space="preserve">FY </w:t>
      </w:r>
      <w:r>
        <w:t>2021-22.</w:t>
      </w:r>
    </w:p>
    <w:p w14:paraId="38E5B4E2" w14:textId="77777777" w:rsidR="00FC7870" w:rsidRDefault="00FC7870" w:rsidP="00FC7870">
      <w:pPr>
        <w:ind w:left="720"/>
      </w:pPr>
    </w:p>
    <w:p w14:paraId="169B323B" w14:textId="60957176" w:rsidR="00FC7870" w:rsidRDefault="00FC7870" w:rsidP="00FC7870">
      <w:pPr>
        <w:pStyle w:val="Heading3"/>
      </w:pPr>
      <w:r>
        <w:t>Budget Letter for Employee Compensation Adjustments (</w:t>
      </w:r>
      <w:r w:rsidR="00776E56">
        <w:t xml:space="preserve">Item </w:t>
      </w:r>
      <w:r>
        <w:t>9800)</w:t>
      </w:r>
    </w:p>
    <w:p w14:paraId="5AE2C4A5" w14:textId="1FA042A6" w:rsidR="00FC7870" w:rsidRDefault="00FC7870" w:rsidP="005155BB">
      <w:pPr>
        <w:spacing w:line="276" w:lineRule="auto"/>
        <w:ind w:left="720"/>
      </w:pPr>
      <w:r>
        <w:t>This Budget Letter instructs departments to process budget adjustments for salaries and wages as prescribed by bargaining unit contract agreements as well as projected health and dental benefits adjustments. The projected budgetary increase is $</w:t>
      </w:r>
      <w:r w:rsidR="001B79D0">
        <w:t>115,000</w:t>
      </w:r>
      <w:r>
        <w:t xml:space="preserve"> in </w:t>
      </w:r>
      <w:r w:rsidR="001B3602">
        <w:t>FY</w:t>
      </w:r>
      <w:r>
        <w:t xml:space="preserve"> 2020-21 and $</w:t>
      </w:r>
      <w:r w:rsidR="001B79D0">
        <w:t>224,000</w:t>
      </w:r>
      <w:r>
        <w:t xml:space="preserve"> in </w:t>
      </w:r>
      <w:r w:rsidR="001B3602">
        <w:t xml:space="preserve">FY </w:t>
      </w:r>
      <w:r>
        <w:t xml:space="preserve">2021-22. </w:t>
      </w:r>
    </w:p>
    <w:p w14:paraId="31429FBE" w14:textId="77777777" w:rsidR="00FC7870" w:rsidRDefault="00FC7870" w:rsidP="00FC7870">
      <w:pPr>
        <w:ind w:left="720"/>
      </w:pPr>
    </w:p>
    <w:p w14:paraId="489EC528" w14:textId="7AC11DEB" w:rsidR="00FC7870" w:rsidRDefault="00FC7870" w:rsidP="00FC7870">
      <w:pPr>
        <w:pStyle w:val="Heading3"/>
      </w:pPr>
      <w:r>
        <w:t>Statewide General Administrative Expenditures (Pro Rata)</w:t>
      </w:r>
    </w:p>
    <w:p w14:paraId="262ACDEA" w14:textId="66923947" w:rsidR="00FC7870" w:rsidRDefault="001B79D0" w:rsidP="005155BB">
      <w:pPr>
        <w:spacing w:line="276" w:lineRule="auto"/>
        <w:ind w:left="720"/>
      </w:pPr>
      <w:r>
        <w:t xml:space="preserve">The </w:t>
      </w:r>
      <w:r w:rsidR="00FC7870">
        <w:t xml:space="preserve">Pro Rata </w:t>
      </w:r>
      <w:r>
        <w:t xml:space="preserve">assessment </w:t>
      </w:r>
      <w:r w:rsidR="00FC7870">
        <w:t xml:space="preserve">in </w:t>
      </w:r>
      <w:r w:rsidR="001B3602">
        <w:t xml:space="preserve">FY </w:t>
      </w:r>
      <w:r w:rsidR="00FC7870">
        <w:t>2020-21 is $1,642,000. DGS Budgets and Planning Section projects an increase of 5.4% in Pro Rata for</w:t>
      </w:r>
      <w:r w:rsidR="001B3602">
        <w:t xml:space="preserve"> FY</w:t>
      </w:r>
      <w:r w:rsidR="00FC7870">
        <w:t xml:space="preserve"> 2021-22, which is an increase of $89,000.</w:t>
      </w:r>
    </w:p>
    <w:p w14:paraId="12AC3508" w14:textId="77777777" w:rsidR="005155BB" w:rsidRDefault="005155BB" w:rsidP="00FC7870">
      <w:pPr>
        <w:ind w:left="720"/>
      </w:pPr>
    </w:p>
    <w:p w14:paraId="7AF20391" w14:textId="77777777" w:rsidR="003400B4" w:rsidRPr="00194F9F" w:rsidRDefault="003400B4" w:rsidP="003400B4">
      <w:pPr>
        <w:pStyle w:val="Heading3"/>
        <w:spacing w:before="0"/>
        <w:rPr>
          <w:rFonts w:eastAsia="Times New Roman"/>
        </w:rPr>
      </w:pPr>
      <w:r>
        <w:rPr>
          <w:rFonts w:eastAsia="Times New Roman"/>
        </w:rPr>
        <w:t>Personal Leave Program 2020 (PLP 2020)</w:t>
      </w:r>
    </w:p>
    <w:p w14:paraId="317FC90A" w14:textId="77777777" w:rsidR="003400B4" w:rsidRPr="00185285" w:rsidRDefault="003400B4" w:rsidP="003400B4">
      <w:pPr>
        <w:spacing w:line="276" w:lineRule="auto"/>
        <w:ind w:left="720"/>
      </w:pPr>
      <w:r>
        <w:t xml:space="preserve">Reflected in rates is a salaries and wages reduction of 9.23% in </w:t>
      </w:r>
      <w:r w:rsidRPr="00194F9F">
        <w:t xml:space="preserve">both </w:t>
      </w:r>
      <w:r>
        <w:t>FY</w:t>
      </w:r>
      <w:r w:rsidRPr="00194F9F">
        <w:t xml:space="preserve"> 2020-21 and 2021-22</w:t>
      </w:r>
      <w:r>
        <w:t xml:space="preserve"> in response to the economic uncertainty caused by the COVID-19 pandemic to achieve state-wide budget savings.</w:t>
      </w:r>
    </w:p>
    <w:p w14:paraId="0E5045C0" w14:textId="77777777" w:rsidR="003400B4" w:rsidRPr="003400B4" w:rsidRDefault="003400B4" w:rsidP="003400B4">
      <w:pPr>
        <w:spacing w:line="276" w:lineRule="auto"/>
        <w:ind w:left="720"/>
        <w:rPr>
          <w:szCs w:val="22"/>
        </w:rPr>
      </w:pPr>
    </w:p>
    <w:p w14:paraId="4428452E" w14:textId="3B6AFB5E" w:rsidR="009E5970" w:rsidRPr="00C946BB" w:rsidRDefault="009E5970" w:rsidP="009E5970">
      <w:pPr>
        <w:pStyle w:val="Heading2"/>
        <w:rPr>
          <w:color w:val="92D050"/>
          <w:sz w:val="28"/>
        </w:rPr>
      </w:pPr>
      <w:r w:rsidRPr="00C946BB">
        <w:rPr>
          <w:color w:val="92D050"/>
          <w:sz w:val="28"/>
        </w:rPr>
        <w:t>ORIM Rates</w:t>
      </w:r>
      <w:bookmarkEnd w:id="128"/>
      <w:bookmarkEnd w:id="129"/>
    </w:p>
    <w:p w14:paraId="3692A9CD" w14:textId="77777777" w:rsidR="009E5970" w:rsidRPr="009E5970" w:rsidRDefault="009E5970" w:rsidP="0001536C">
      <w:pPr>
        <w:ind w:left="720"/>
      </w:pPr>
    </w:p>
    <w:bookmarkEnd w:id="124"/>
    <w:bookmarkEnd w:id="125"/>
    <w:bookmarkEnd w:id="126"/>
    <w:bookmarkEnd w:id="127"/>
    <w:p w14:paraId="5611A9C9" w14:textId="77777777" w:rsidR="00986AF2" w:rsidRPr="00986AF2" w:rsidRDefault="00986AF2" w:rsidP="00986AF2">
      <w:pPr>
        <w:pStyle w:val="Heading3"/>
        <w:rPr>
          <w:rFonts w:eastAsia="Times New Roman"/>
        </w:rPr>
      </w:pPr>
      <w:r w:rsidRPr="00986AF2">
        <w:rPr>
          <w:rFonts w:eastAsia="Times New Roman"/>
        </w:rPr>
        <w:t>Equipment Maintenance Management Insurance Program</w:t>
      </w:r>
    </w:p>
    <w:p w14:paraId="7EAB5A09" w14:textId="77777777" w:rsidR="00986AF2" w:rsidRPr="00986AF2" w:rsidRDefault="00986AF2" w:rsidP="005155BB">
      <w:pPr>
        <w:spacing w:line="276" w:lineRule="auto"/>
        <w:ind w:left="720"/>
      </w:pPr>
      <w:r w:rsidRPr="00986AF2">
        <w:t>The program was established to reduce costs attributed to service and maintenance agreements on equipment. The program is based on time and materials used versus traditional service agreements. As a result, up to a 25 percent savings is realized. ORIM contracts with an insurance broker who purchases the insurance for the program. ORIM provides quotes through its broker, processes invoices, and markets the program to other state agencies.</w:t>
      </w:r>
    </w:p>
    <w:p w14:paraId="0EA9F931" w14:textId="77777777" w:rsidR="00986AF2" w:rsidRPr="00E62BFC" w:rsidRDefault="00986AF2" w:rsidP="00E62BFC">
      <w:pPr>
        <w:ind w:firstLine="720"/>
        <w:rPr>
          <w:rFonts w:eastAsia="Times New Roman" w:cstheme="majorBidi"/>
          <w:bCs/>
          <w:color w:val="002060"/>
          <w:sz w:val="24"/>
        </w:rPr>
      </w:pPr>
    </w:p>
    <w:p w14:paraId="29C99243" w14:textId="77777777" w:rsidR="00986AF2" w:rsidRPr="00986AF2" w:rsidRDefault="00986AF2" w:rsidP="00986AF2">
      <w:pPr>
        <w:pStyle w:val="Heading3"/>
        <w:rPr>
          <w:rFonts w:eastAsia="Times New Roman"/>
        </w:rPr>
      </w:pPr>
      <w:r w:rsidRPr="00986AF2">
        <w:rPr>
          <w:rFonts w:eastAsia="Times New Roman"/>
        </w:rPr>
        <w:t>Insurance Procurement</w:t>
      </w:r>
    </w:p>
    <w:p w14:paraId="34FCD66D" w14:textId="135AC951" w:rsidR="00986AF2" w:rsidRPr="00986AF2" w:rsidRDefault="00986AF2" w:rsidP="005155BB">
      <w:pPr>
        <w:spacing w:line="276" w:lineRule="auto"/>
        <w:ind w:left="720"/>
      </w:pPr>
      <w:r w:rsidRPr="00986AF2">
        <w:t>Government Code § 11077.7 provides that the purchase of insurance is subject to the approval of DGS</w:t>
      </w:r>
      <w:r w:rsidR="00787A6B" w:rsidRPr="00986AF2">
        <w:t xml:space="preserve">. </w:t>
      </w:r>
      <w:r w:rsidRPr="00986AF2">
        <w:t>Furthermore, when no state agency or department is specifically authorized to purchase insurance, DGS may procure the insurance. Included in purchasing is the policy administration for the term of the policy, administration of claims presented under the policy, and advice on loss and accident prevention to assist in the mitigation of risk. ORIM charges a surcharge to recover these administration expenses. In addition, ORIM purchases transit insurance directly for some client agencies based on actual costs.</w:t>
      </w:r>
    </w:p>
    <w:p w14:paraId="62BAF561" w14:textId="77777777" w:rsidR="00986AF2" w:rsidRPr="00E62BFC" w:rsidRDefault="00986AF2" w:rsidP="00E62BFC">
      <w:pPr>
        <w:ind w:firstLine="720"/>
        <w:rPr>
          <w:rFonts w:eastAsia="Times New Roman" w:cstheme="majorBidi"/>
          <w:bCs/>
          <w:color w:val="002060"/>
          <w:sz w:val="24"/>
        </w:rPr>
      </w:pPr>
    </w:p>
    <w:p w14:paraId="7828CF53" w14:textId="77777777" w:rsidR="005155BB" w:rsidRDefault="005155BB">
      <w:pPr>
        <w:rPr>
          <w:rFonts w:eastAsia="Times New Roman" w:cstheme="majorBidi"/>
          <w:b/>
          <w:color w:val="002060"/>
          <w:sz w:val="24"/>
        </w:rPr>
      </w:pPr>
      <w:r>
        <w:rPr>
          <w:rFonts w:eastAsia="Times New Roman"/>
        </w:rPr>
        <w:br w:type="page"/>
      </w:r>
    </w:p>
    <w:p w14:paraId="396465A7" w14:textId="5A152492" w:rsidR="00986AF2" w:rsidRPr="00986AF2" w:rsidRDefault="00986AF2" w:rsidP="00986AF2">
      <w:pPr>
        <w:pStyle w:val="Heading3"/>
        <w:rPr>
          <w:rFonts w:eastAsia="Times New Roman"/>
        </w:rPr>
      </w:pPr>
      <w:r w:rsidRPr="00986AF2">
        <w:rPr>
          <w:rFonts w:eastAsia="Times New Roman"/>
        </w:rPr>
        <w:lastRenderedPageBreak/>
        <w:t>Claims Adjusting</w:t>
      </w:r>
    </w:p>
    <w:p w14:paraId="750176F1" w14:textId="50E6C8AA" w:rsidR="00FC7870" w:rsidRDefault="00986AF2" w:rsidP="00E62BFC">
      <w:pPr>
        <w:ind w:left="720"/>
      </w:pPr>
      <w:r w:rsidRPr="00986AF2">
        <w:t>In accordance with Health and Safety Code §1527 et. seq., and §2580.2, ORIM provides claims adjusting services through an interagency agreement for the Department of Social Services (DSS). The services involve worker’s compensation claims adjusting and consultation for DSS’ In-House Support Services, CalWORKs, and Food Stamps Employment Training programs. In addition, ORIM provides claims services for the DSS’ Foster Care Liability Program. The claims involve foster children injured while in the care of a foster parent(s). ORIM acts as a liaison between DSS and the respective parties.</w:t>
      </w:r>
      <w:bookmarkStart w:id="130" w:name="_Toc16240622"/>
      <w:bookmarkStart w:id="131" w:name="_Toc16242842"/>
      <w:bookmarkStart w:id="132" w:name="_Toc16503434"/>
      <w:bookmarkStart w:id="133" w:name="_Toc16508683"/>
      <w:bookmarkStart w:id="134" w:name="_Toc16760490"/>
      <w:bookmarkStart w:id="135" w:name="_Toc19023649"/>
    </w:p>
    <w:p w14:paraId="12E28E64" w14:textId="737B3E62" w:rsidR="00E62BFC" w:rsidRDefault="00E62BFC"/>
    <w:bookmarkEnd w:id="130"/>
    <w:bookmarkEnd w:id="131"/>
    <w:bookmarkEnd w:id="132"/>
    <w:bookmarkEnd w:id="133"/>
    <w:bookmarkEnd w:id="134"/>
    <w:bookmarkEnd w:id="135"/>
    <w:p w14:paraId="2EA67916" w14:textId="77777777" w:rsidR="00986AF2" w:rsidRDefault="00986AF2" w:rsidP="00986AF2">
      <w:pPr>
        <w:pStyle w:val="Heading3"/>
      </w:pPr>
      <w:r>
        <w:t>Government Claims Program (GCP)</w:t>
      </w:r>
    </w:p>
    <w:p w14:paraId="4380112A" w14:textId="2E3F3F6E" w:rsidR="00986AF2" w:rsidRDefault="00986AF2" w:rsidP="00986AF2">
      <w:pPr>
        <w:ind w:left="720"/>
      </w:pPr>
      <w:r>
        <w:t xml:space="preserve">The Tort Claims Act of 1963 established the </w:t>
      </w:r>
      <w:proofErr w:type="gramStart"/>
      <w:r>
        <w:t>manner in which</w:t>
      </w:r>
      <w:proofErr w:type="gramEnd"/>
      <w:r>
        <w:t xml:space="preserve"> claims against the State are handled and defined the administrative role and remedies offered by the GCP. Pursuant to the Government Code, those who wish to file a lawsuit against the State</w:t>
      </w:r>
      <w:r w:rsidR="003133B2">
        <w:t>,</w:t>
      </w:r>
      <w:r>
        <w:t xml:space="preserve"> or its employees must first pursue an administrative remedy through GCP. The GCP process provides the State an opportunity to investigate and possibly settle claims without incurring litigation expenses. Claimants may not proceed with legal action against the State unless the GCP acts on claims or rejects them. Budget Change Proposal (BCP) 787-001-BCP-BR-2016-GB statutorily established GCP within DGS.</w:t>
      </w:r>
    </w:p>
    <w:p w14:paraId="231F5FBC" w14:textId="77777777" w:rsidR="00986AF2" w:rsidRDefault="00986AF2" w:rsidP="00E62BFC">
      <w:pPr>
        <w:ind w:firstLine="720"/>
      </w:pPr>
    </w:p>
    <w:p w14:paraId="05A88338" w14:textId="77777777" w:rsidR="00986AF2" w:rsidRDefault="00986AF2" w:rsidP="00986AF2">
      <w:pPr>
        <w:pStyle w:val="Heading3"/>
      </w:pPr>
      <w:r>
        <w:t xml:space="preserve">Motor Vehicle Liability </w:t>
      </w:r>
    </w:p>
    <w:p w14:paraId="0A01D010" w14:textId="6EA65955" w:rsidR="00D95854" w:rsidRDefault="00986AF2" w:rsidP="00986AF2">
      <w:pPr>
        <w:ind w:left="720"/>
      </w:pPr>
      <w:r>
        <w:t xml:space="preserve">Insured agencies are charged a premium </w:t>
      </w:r>
      <w:r w:rsidR="00D423B2">
        <w:t>assessment based</w:t>
      </w:r>
      <w:r>
        <w:t xml:space="preserve"> on past actual accident and loss experience.</w:t>
      </w:r>
    </w:p>
    <w:p w14:paraId="61B454F1" w14:textId="3762687C" w:rsidR="00D95854" w:rsidRDefault="00D95854" w:rsidP="008516E0">
      <w:pPr>
        <w:ind w:left="720"/>
      </w:pPr>
    </w:p>
    <w:p w14:paraId="3F5E2F73" w14:textId="77777777" w:rsidR="00D95854" w:rsidRDefault="00D95854" w:rsidP="008516E0">
      <w:pPr>
        <w:ind w:left="720"/>
      </w:pPr>
    </w:p>
    <w:tbl>
      <w:tblPr>
        <w:tblW w:w="8704" w:type="dxa"/>
        <w:tblInd w:w="1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30"/>
        <w:gridCol w:w="1774"/>
        <w:gridCol w:w="1890"/>
      </w:tblGrid>
      <w:tr w:rsidR="008C70B9" w:rsidRPr="00E37BD5" w14:paraId="20D9CDD1" w14:textId="77777777" w:rsidTr="11C2BC68">
        <w:trPr>
          <w:trHeight w:val="480"/>
        </w:trPr>
        <w:tc>
          <w:tcPr>
            <w:tcW w:w="8704" w:type="dxa"/>
            <w:gridSpan w:val="4"/>
            <w:shd w:val="clear" w:color="auto" w:fill="2F5496" w:themeFill="accent1" w:themeFillShade="BF"/>
            <w:noWrap/>
            <w:vAlign w:val="center"/>
            <w:hideMark/>
          </w:tcPr>
          <w:p w14:paraId="10A18E39" w14:textId="0C99E7ED" w:rsidR="0001536C" w:rsidRPr="00E37BD5" w:rsidRDefault="004048F4" w:rsidP="00E62BFC">
            <w:pPr>
              <w:jc w:val="center"/>
              <w:rPr>
                <w:rFonts w:eastAsia="Times New Roman" w:cs="Arial"/>
                <w:b/>
                <w:bCs/>
                <w:color w:val="FFFFFF"/>
                <w:szCs w:val="20"/>
              </w:rPr>
            </w:pPr>
            <w:r>
              <w:br w:type="page"/>
            </w:r>
            <w:r w:rsidR="00E62BFC">
              <w:rPr>
                <w:rFonts w:eastAsia="Times New Roman" w:cs="Arial"/>
                <w:b/>
                <w:bCs/>
                <w:color w:val="FFFFFF"/>
                <w:sz w:val="24"/>
                <w:szCs w:val="22"/>
              </w:rPr>
              <w:t>OFFICE OF RISK MANAGEMENT AND INSURANCE RATES</w:t>
            </w:r>
          </w:p>
        </w:tc>
      </w:tr>
      <w:tr w:rsidR="008C70B9" w:rsidRPr="00E37BD5" w14:paraId="5BD5B178" w14:textId="77777777" w:rsidTr="11C2BC68">
        <w:trPr>
          <w:trHeight w:val="576"/>
        </w:trPr>
        <w:tc>
          <w:tcPr>
            <w:tcW w:w="3510" w:type="dxa"/>
            <w:shd w:val="clear" w:color="auto" w:fill="D9D9D9" w:themeFill="background1" w:themeFillShade="D9"/>
            <w:noWrap/>
            <w:vAlign w:val="center"/>
            <w:hideMark/>
          </w:tcPr>
          <w:p w14:paraId="5EB98BBD" w14:textId="77777777" w:rsidR="008C70B9" w:rsidRPr="00E37BD5" w:rsidRDefault="008C70B9" w:rsidP="000D483F">
            <w:pPr>
              <w:jc w:val="center"/>
              <w:rPr>
                <w:rFonts w:eastAsia="Times New Roman" w:cs="Arial"/>
                <w:b/>
                <w:bCs/>
                <w:szCs w:val="20"/>
              </w:rPr>
            </w:pPr>
            <w:r w:rsidRPr="00E37BD5">
              <w:rPr>
                <w:rFonts w:eastAsia="Times New Roman" w:cs="Arial"/>
                <w:b/>
                <w:bCs/>
                <w:szCs w:val="20"/>
              </w:rPr>
              <w:t>DESCRIPTION</w:t>
            </w:r>
          </w:p>
        </w:tc>
        <w:tc>
          <w:tcPr>
            <w:tcW w:w="1530" w:type="dxa"/>
            <w:shd w:val="clear" w:color="auto" w:fill="D9D9D9" w:themeFill="background1" w:themeFillShade="D9"/>
            <w:noWrap/>
            <w:vAlign w:val="center"/>
            <w:hideMark/>
          </w:tcPr>
          <w:p w14:paraId="0F32B013" w14:textId="77777777" w:rsidR="008C70B9" w:rsidRPr="00E37BD5" w:rsidRDefault="008C70B9" w:rsidP="000D483F">
            <w:pPr>
              <w:jc w:val="center"/>
              <w:rPr>
                <w:rFonts w:eastAsia="Times New Roman" w:cs="Arial"/>
                <w:b/>
                <w:bCs/>
                <w:szCs w:val="20"/>
              </w:rPr>
            </w:pPr>
            <w:r w:rsidRPr="00E37BD5">
              <w:rPr>
                <w:rFonts w:eastAsia="Times New Roman" w:cs="Arial"/>
                <w:b/>
                <w:bCs/>
                <w:szCs w:val="20"/>
              </w:rPr>
              <w:t>UNIT</w:t>
            </w:r>
          </w:p>
        </w:tc>
        <w:tc>
          <w:tcPr>
            <w:tcW w:w="1774" w:type="dxa"/>
            <w:shd w:val="clear" w:color="auto" w:fill="92D050"/>
            <w:noWrap/>
            <w:vAlign w:val="center"/>
            <w:hideMark/>
          </w:tcPr>
          <w:p w14:paraId="26997749" w14:textId="2DD460AB" w:rsidR="008C70B9" w:rsidRPr="00E37BD5" w:rsidRDefault="00FC7870" w:rsidP="000D483F">
            <w:pPr>
              <w:jc w:val="center"/>
              <w:rPr>
                <w:rFonts w:eastAsia="Times New Roman" w:cs="Arial"/>
                <w:b/>
                <w:bCs/>
                <w:szCs w:val="20"/>
              </w:rPr>
            </w:pPr>
            <w:r>
              <w:rPr>
                <w:rFonts w:eastAsia="Times New Roman" w:cs="Arial"/>
                <w:b/>
                <w:bCs/>
                <w:szCs w:val="20"/>
              </w:rPr>
              <w:t>CY 2020-21</w:t>
            </w:r>
          </w:p>
        </w:tc>
        <w:tc>
          <w:tcPr>
            <w:tcW w:w="1890" w:type="dxa"/>
            <w:shd w:val="clear" w:color="auto" w:fill="92D050"/>
            <w:noWrap/>
            <w:vAlign w:val="center"/>
            <w:hideMark/>
          </w:tcPr>
          <w:p w14:paraId="6881EFB4" w14:textId="41A41FAE" w:rsidR="008C70B9" w:rsidRPr="00E37BD5" w:rsidRDefault="00FC7870" w:rsidP="000D483F">
            <w:pPr>
              <w:jc w:val="center"/>
              <w:rPr>
                <w:rFonts w:eastAsia="Times New Roman" w:cs="Arial"/>
                <w:b/>
                <w:bCs/>
                <w:szCs w:val="20"/>
              </w:rPr>
            </w:pPr>
            <w:r>
              <w:rPr>
                <w:rFonts w:eastAsia="Times New Roman" w:cs="Arial"/>
                <w:b/>
                <w:bCs/>
                <w:szCs w:val="20"/>
              </w:rPr>
              <w:t>BY 2021-22</w:t>
            </w:r>
            <w:r w:rsidR="00E62BFC" w:rsidRPr="00E62BFC">
              <w:rPr>
                <w:rFonts w:eastAsia="Times New Roman" w:cs="Arial"/>
                <w:szCs w:val="20"/>
                <w:vertAlign w:val="superscript"/>
              </w:rPr>
              <w:t>1</w:t>
            </w:r>
          </w:p>
        </w:tc>
      </w:tr>
      <w:tr w:rsidR="009B2D65" w:rsidRPr="00B778C4" w14:paraId="22562145" w14:textId="77777777" w:rsidTr="00E62BFC">
        <w:trPr>
          <w:trHeight w:val="836"/>
        </w:trPr>
        <w:tc>
          <w:tcPr>
            <w:tcW w:w="3510" w:type="dxa"/>
            <w:shd w:val="clear" w:color="auto" w:fill="auto"/>
            <w:noWrap/>
            <w:vAlign w:val="center"/>
          </w:tcPr>
          <w:p w14:paraId="161C9EF6" w14:textId="77777777" w:rsidR="009B2D65" w:rsidRPr="00B778C4" w:rsidRDefault="009B2D65" w:rsidP="009B2D65">
            <w:pPr>
              <w:rPr>
                <w:rFonts w:eastAsia="Times New Roman" w:cs="Arial"/>
                <w:sz w:val="20"/>
                <w:szCs w:val="20"/>
              </w:rPr>
            </w:pPr>
            <w:r>
              <w:rPr>
                <w:rFonts w:eastAsia="Times New Roman" w:cs="Arial"/>
                <w:sz w:val="20"/>
                <w:szCs w:val="20"/>
              </w:rPr>
              <w:t xml:space="preserve">Equipment Maintenance Management Program (EMMP) - </w:t>
            </w:r>
            <w:r w:rsidRPr="00B778C4">
              <w:rPr>
                <w:rFonts w:eastAsia="Times New Roman" w:cs="Arial"/>
                <w:sz w:val="20"/>
                <w:szCs w:val="20"/>
              </w:rPr>
              <w:t>Purchase of Insurance Premiums</w:t>
            </w:r>
          </w:p>
        </w:tc>
        <w:tc>
          <w:tcPr>
            <w:tcW w:w="1530" w:type="dxa"/>
            <w:shd w:val="clear" w:color="auto" w:fill="auto"/>
            <w:noWrap/>
            <w:vAlign w:val="center"/>
          </w:tcPr>
          <w:p w14:paraId="630AF81D" w14:textId="77777777" w:rsidR="009B2D65" w:rsidRPr="00B778C4" w:rsidRDefault="009B2D65" w:rsidP="009B2D65">
            <w:pPr>
              <w:jc w:val="center"/>
              <w:rPr>
                <w:rFonts w:eastAsia="Times New Roman" w:cs="Arial"/>
                <w:sz w:val="20"/>
                <w:szCs w:val="20"/>
              </w:rPr>
            </w:pPr>
            <w:r w:rsidRPr="00B778C4">
              <w:rPr>
                <w:rFonts w:eastAsia="Times New Roman" w:cs="Arial"/>
                <w:sz w:val="20"/>
                <w:szCs w:val="20"/>
              </w:rPr>
              <w:t>per Premium</w:t>
            </w:r>
          </w:p>
        </w:tc>
        <w:tc>
          <w:tcPr>
            <w:tcW w:w="1774" w:type="dxa"/>
            <w:shd w:val="clear" w:color="auto" w:fill="D9E2F3" w:themeFill="accent1" w:themeFillTint="33"/>
            <w:noWrap/>
            <w:vAlign w:val="center"/>
          </w:tcPr>
          <w:p w14:paraId="36DD6BF1" w14:textId="77777777" w:rsidR="009B2D65" w:rsidRPr="00B778C4" w:rsidRDefault="009B2D65" w:rsidP="009B2D65">
            <w:pPr>
              <w:ind w:right="458"/>
              <w:jc w:val="right"/>
              <w:rPr>
                <w:rFonts w:eastAsia="Times New Roman" w:cs="Arial"/>
                <w:sz w:val="20"/>
                <w:szCs w:val="20"/>
              </w:rPr>
            </w:pPr>
            <w:r w:rsidRPr="00B778C4">
              <w:rPr>
                <w:rFonts w:eastAsia="Times New Roman" w:cs="Arial"/>
                <w:sz w:val="20"/>
                <w:szCs w:val="20"/>
              </w:rPr>
              <w:t>3.50%</w:t>
            </w:r>
          </w:p>
        </w:tc>
        <w:tc>
          <w:tcPr>
            <w:tcW w:w="1890" w:type="dxa"/>
            <w:shd w:val="clear" w:color="auto" w:fill="D9E2F3" w:themeFill="accent1" w:themeFillTint="33"/>
            <w:noWrap/>
            <w:vAlign w:val="center"/>
          </w:tcPr>
          <w:p w14:paraId="6782DC9B" w14:textId="1DCBD643" w:rsidR="009B2D65" w:rsidRPr="00B778C4" w:rsidRDefault="009B2D65" w:rsidP="00E62BFC">
            <w:pPr>
              <w:ind w:right="16"/>
              <w:jc w:val="center"/>
              <w:rPr>
                <w:rFonts w:eastAsia="Times New Roman" w:cs="Arial"/>
                <w:sz w:val="20"/>
                <w:szCs w:val="20"/>
              </w:rPr>
            </w:pPr>
            <w:r w:rsidRPr="00F27921">
              <w:rPr>
                <w:rFonts w:eastAsia="Times New Roman" w:cs="Arial"/>
                <w:szCs w:val="22"/>
              </w:rPr>
              <w:t>--</w:t>
            </w:r>
          </w:p>
        </w:tc>
      </w:tr>
      <w:tr w:rsidR="009B2D65" w:rsidRPr="00B778C4" w14:paraId="0F7984D6" w14:textId="77777777" w:rsidTr="00E62BFC">
        <w:trPr>
          <w:trHeight w:val="732"/>
        </w:trPr>
        <w:tc>
          <w:tcPr>
            <w:tcW w:w="3510" w:type="dxa"/>
            <w:shd w:val="clear" w:color="auto" w:fill="auto"/>
            <w:noWrap/>
            <w:vAlign w:val="center"/>
            <w:hideMark/>
          </w:tcPr>
          <w:p w14:paraId="5D470A50" w14:textId="77777777" w:rsidR="009B2D65" w:rsidRPr="00B778C4" w:rsidRDefault="009B2D65" w:rsidP="009B2D65">
            <w:pPr>
              <w:rPr>
                <w:rFonts w:eastAsia="Times New Roman" w:cs="Arial"/>
                <w:sz w:val="20"/>
                <w:szCs w:val="20"/>
              </w:rPr>
            </w:pPr>
            <w:r>
              <w:rPr>
                <w:rFonts w:eastAsia="Times New Roman" w:cs="Arial"/>
                <w:sz w:val="20"/>
                <w:szCs w:val="20"/>
              </w:rPr>
              <w:t xml:space="preserve">Insurance Procurement - </w:t>
            </w:r>
            <w:r w:rsidRPr="00B778C4">
              <w:rPr>
                <w:rFonts w:eastAsia="Times New Roman" w:cs="Arial"/>
                <w:sz w:val="20"/>
                <w:szCs w:val="20"/>
              </w:rPr>
              <w:t>Purchase of Insurance Premiums</w:t>
            </w:r>
          </w:p>
        </w:tc>
        <w:tc>
          <w:tcPr>
            <w:tcW w:w="1530" w:type="dxa"/>
            <w:shd w:val="clear" w:color="auto" w:fill="auto"/>
            <w:noWrap/>
            <w:vAlign w:val="center"/>
            <w:hideMark/>
          </w:tcPr>
          <w:p w14:paraId="09638C63" w14:textId="77777777" w:rsidR="009B2D65" w:rsidRPr="00B778C4" w:rsidRDefault="009B2D65" w:rsidP="009B2D65">
            <w:pPr>
              <w:jc w:val="center"/>
              <w:rPr>
                <w:rFonts w:eastAsia="Times New Roman" w:cs="Arial"/>
                <w:sz w:val="20"/>
                <w:szCs w:val="20"/>
              </w:rPr>
            </w:pPr>
            <w:r w:rsidRPr="00B778C4">
              <w:rPr>
                <w:rFonts w:eastAsia="Times New Roman" w:cs="Arial"/>
                <w:sz w:val="20"/>
                <w:szCs w:val="20"/>
              </w:rPr>
              <w:t>per Premium</w:t>
            </w:r>
          </w:p>
        </w:tc>
        <w:tc>
          <w:tcPr>
            <w:tcW w:w="1774" w:type="dxa"/>
            <w:shd w:val="clear" w:color="auto" w:fill="D9E2F3" w:themeFill="accent1" w:themeFillTint="33"/>
            <w:noWrap/>
            <w:vAlign w:val="center"/>
            <w:hideMark/>
          </w:tcPr>
          <w:p w14:paraId="4B0D65F7" w14:textId="77777777" w:rsidR="009B2D65" w:rsidRPr="00B778C4" w:rsidRDefault="009B2D65" w:rsidP="009B2D65">
            <w:pPr>
              <w:ind w:right="458"/>
              <w:jc w:val="right"/>
              <w:rPr>
                <w:rFonts w:eastAsia="Times New Roman" w:cs="Arial"/>
                <w:sz w:val="20"/>
                <w:szCs w:val="20"/>
              </w:rPr>
            </w:pPr>
            <w:r w:rsidRPr="00B778C4">
              <w:rPr>
                <w:rFonts w:eastAsia="Times New Roman" w:cs="Arial"/>
                <w:sz w:val="20"/>
                <w:szCs w:val="20"/>
              </w:rPr>
              <w:t>6.60%</w:t>
            </w:r>
          </w:p>
        </w:tc>
        <w:tc>
          <w:tcPr>
            <w:tcW w:w="1890" w:type="dxa"/>
            <w:shd w:val="clear" w:color="auto" w:fill="D9E2F3" w:themeFill="accent1" w:themeFillTint="33"/>
            <w:noWrap/>
            <w:vAlign w:val="center"/>
            <w:hideMark/>
          </w:tcPr>
          <w:p w14:paraId="5C0D90D1" w14:textId="601E003B" w:rsidR="009B2D65" w:rsidRPr="00B778C4" w:rsidRDefault="009B2D65" w:rsidP="00E62BFC">
            <w:pPr>
              <w:ind w:right="16"/>
              <w:jc w:val="center"/>
              <w:rPr>
                <w:rFonts w:eastAsia="Times New Roman" w:cs="Arial"/>
                <w:sz w:val="20"/>
                <w:szCs w:val="20"/>
              </w:rPr>
            </w:pPr>
            <w:r w:rsidRPr="00F27921">
              <w:rPr>
                <w:rFonts w:eastAsia="Times New Roman" w:cs="Arial"/>
                <w:szCs w:val="22"/>
              </w:rPr>
              <w:t>--</w:t>
            </w:r>
          </w:p>
        </w:tc>
      </w:tr>
      <w:tr w:rsidR="009B2D65" w:rsidRPr="00B778C4" w14:paraId="7B289AF6" w14:textId="77777777" w:rsidTr="00E62BFC">
        <w:trPr>
          <w:trHeight w:val="732"/>
        </w:trPr>
        <w:tc>
          <w:tcPr>
            <w:tcW w:w="3510" w:type="dxa"/>
            <w:shd w:val="clear" w:color="auto" w:fill="auto"/>
            <w:noWrap/>
            <w:vAlign w:val="center"/>
            <w:hideMark/>
          </w:tcPr>
          <w:p w14:paraId="771A7A88" w14:textId="23CA901D" w:rsidR="009B2D65" w:rsidRPr="00B778C4" w:rsidRDefault="009B2D65" w:rsidP="00D32E7F">
            <w:pPr>
              <w:rPr>
                <w:rFonts w:eastAsia="Times New Roman" w:cs="Arial"/>
                <w:sz w:val="20"/>
                <w:szCs w:val="20"/>
              </w:rPr>
            </w:pPr>
            <w:r w:rsidRPr="00312A6D">
              <w:rPr>
                <w:rFonts w:eastAsia="Times New Roman" w:cs="Arial"/>
                <w:sz w:val="20"/>
                <w:szCs w:val="20"/>
              </w:rPr>
              <w:t xml:space="preserve">Claims Adjusting </w:t>
            </w:r>
            <w:r w:rsidRPr="00B778C4">
              <w:rPr>
                <w:rFonts w:eastAsia="Times New Roman" w:cs="Arial"/>
                <w:sz w:val="20"/>
                <w:szCs w:val="20"/>
              </w:rPr>
              <w:t>Worker’s Comp – External</w:t>
            </w:r>
          </w:p>
        </w:tc>
        <w:tc>
          <w:tcPr>
            <w:tcW w:w="1530" w:type="dxa"/>
            <w:shd w:val="clear" w:color="auto" w:fill="auto"/>
            <w:noWrap/>
            <w:vAlign w:val="center"/>
            <w:hideMark/>
          </w:tcPr>
          <w:p w14:paraId="4DDBAEF6" w14:textId="77777777" w:rsidR="009B2D65" w:rsidRPr="00B778C4" w:rsidRDefault="009B2D65" w:rsidP="009B2D65">
            <w:pPr>
              <w:jc w:val="center"/>
              <w:rPr>
                <w:rFonts w:eastAsia="Times New Roman" w:cs="Arial"/>
                <w:sz w:val="20"/>
                <w:szCs w:val="20"/>
              </w:rPr>
            </w:pPr>
            <w:r w:rsidRPr="00B778C4">
              <w:rPr>
                <w:rFonts w:eastAsia="Times New Roman" w:cs="Arial"/>
                <w:sz w:val="20"/>
                <w:szCs w:val="20"/>
              </w:rPr>
              <w:t>Hourly</w:t>
            </w:r>
          </w:p>
        </w:tc>
        <w:tc>
          <w:tcPr>
            <w:tcW w:w="1774" w:type="dxa"/>
            <w:shd w:val="clear" w:color="auto" w:fill="D9E2F3" w:themeFill="accent1" w:themeFillTint="33"/>
            <w:noWrap/>
            <w:vAlign w:val="center"/>
            <w:hideMark/>
          </w:tcPr>
          <w:p w14:paraId="7FD4016F" w14:textId="6A4DD286" w:rsidR="009B2D65" w:rsidRPr="00B778C4" w:rsidRDefault="009B2D65" w:rsidP="009B2D65">
            <w:pPr>
              <w:ind w:right="458"/>
              <w:jc w:val="right"/>
              <w:rPr>
                <w:rFonts w:eastAsia="Times New Roman" w:cs="Arial"/>
                <w:sz w:val="20"/>
                <w:szCs w:val="20"/>
              </w:rPr>
            </w:pPr>
            <w:r>
              <w:rPr>
                <w:rFonts w:eastAsia="Times New Roman" w:cs="Arial"/>
                <w:sz w:val="20"/>
                <w:szCs w:val="20"/>
              </w:rPr>
              <w:t>$113.00</w:t>
            </w:r>
          </w:p>
        </w:tc>
        <w:tc>
          <w:tcPr>
            <w:tcW w:w="1890" w:type="dxa"/>
            <w:shd w:val="clear" w:color="auto" w:fill="D9E2F3" w:themeFill="accent1" w:themeFillTint="33"/>
            <w:noWrap/>
            <w:vAlign w:val="center"/>
            <w:hideMark/>
          </w:tcPr>
          <w:p w14:paraId="0347F903" w14:textId="4C056B79" w:rsidR="009B2D65" w:rsidRPr="00B778C4" w:rsidRDefault="009B2D65" w:rsidP="00E62BFC">
            <w:pPr>
              <w:ind w:right="16"/>
              <w:jc w:val="center"/>
              <w:rPr>
                <w:rFonts w:eastAsia="Times New Roman" w:cs="Arial"/>
                <w:sz w:val="20"/>
                <w:szCs w:val="20"/>
              </w:rPr>
            </w:pPr>
            <w:r w:rsidRPr="00F27921">
              <w:rPr>
                <w:rFonts w:eastAsia="Times New Roman" w:cs="Arial"/>
                <w:szCs w:val="22"/>
              </w:rPr>
              <w:t>--</w:t>
            </w:r>
          </w:p>
        </w:tc>
      </w:tr>
      <w:tr w:rsidR="009B2D65" w:rsidRPr="00B778C4" w14:paraId="25330F43" w14:textId="77777777" w:rsidTr="00E62BFC">
        <w:trPr>
          <w:trHeight w:val="732"/>
        </w:trPr>
        <w:tc>
          <w:tcPr>
            <w:tcW w:w="3510" w:type="dxa"/>
            <w:shd w:val="clear" w:color="auto" w:fill="auto"/>
            <w:noWrap/>
            <w:vAlign w:val="center"/>
          </w:tcPr>
          <w:p w14:paraId="77F6107A" w14:textId="300E0459" w:rsidR="009B2D65" w:rsidRDefault="009B2D65" w:rsidP="009B2D65">
            <w:pPr>
              <w:rPr>
                <w:rFonts w:eastAsia="Times New Roman" w:cs="Arial"/>
                <w:sz w:val="20"/>
                <w:szCs w:val="20"/>
              </w:rPr>
            </w:pPr>
            <w:r>
              <w:rPr>
                <w:rFonts w:eastAsia="Times New Roman" w:cs="Arial"/>
                <w:sz w:val="20"/>
                <w:szCs w:val="20"/>
              </w:rPr>
              <w:t>Government Claims Program – Filing Fee</w:t>
            </w:r>
          </w:p>
        </w:tc>
        <w:tc>
          <w:tcPr>
            <w:tcW w:w="1530" w:type="dxa"/>
            <w:shd w:val="clear" w:color="auto" w:fill="auto"/>
            <w:noWrap/>
            <w:vAlign w:val="center"/>
          </w:tcPr>
          <w:p w14:paraId="35E30C63" w14:textId="51E028F6" w:rsidR="009B2D65" w:rsidRPr="00B778C4" w:rsidRDefault="009B2D65" w:rsidP="009B2D65">
            <w:pPr>
              <w:jc w:val="center"/>
              <w:rPr>
                <w:rFonts w:eastAsia="Times New Roman" w:cs="Arial"/>
                <w:sz w:val="20"/>
                <w:szCs w:val="20"/>
              </w:rPr>
            </w:pPr>
            <w:r>
              <w:rPr>
                <w:rFonts w:eastAsia="Times New Roman" w:cs="Arial"/>
                <w:sz w:val="20"/>
                <w:szCs w:val="20"/>
              </w:rPr>
              <w:t>per File</w:t>
            </w:r>
          </w:p>
        </w:tc>
        <w:tc>
          <w:tcPr>
            <w:tcW w:w="1774" w:type="dxa"/>
            <w:shd w:val="clear" w:color="auto" w:fill="D9E2F3" w:themeFill="accent1" w:themeFillTint="33"/>
            <w:noWrap/>
            <w:vAlign w:val="center"/>
          </w:tcPr>
          <w:p w14:paraId="625EF360" w14:textId="7B2C598B" w:rsidR="009B2D65" w:rsidRPr="00B778C4" w:rsidRDefault="009B2D65" w:rsidP="009B2D65">
            <w:pPr>
              <w:ind w:right="458"/>
              <w:jc w:val="right"/>
              <w:rPr>
                <w:rFonts w:eastAsia="Times New Roman" w:cs="Arial"/>
                <w:sz w:val="20"/>
                <w:szCs w:val="20"/>
              </w:rPr>
            </w:pPr>
            <w:r>
              <w:rPr>
                <w:rFonts w:eastAsia="Times New Roman" w:cs="Arial"/>
                <w:sz w:val="20"/>
                <w:szCs w:val="20"/>
              </w:rPr>
              <w:t>$25.00</w:t>
            </w:r>
          </w:p>
        </w:tc>
        <w:tc>
          <w:tcPr>
            <w:tcW w:w="1890" w:type="dxa"/>
            <w:shd w:val="clear" w:color="auto" w:fill="D9E2F3" w:themeFill="accent1" w:themeFillTint="33"/>
            <w:noWrap/>
            <w:vAlign w:val="center"/>
          </w:tcPr>
          <w:p w14:paraId="6FAB99AA" w14:textId="1763EDF4" w:rsidR="009B2D65" w:rsidRPr="00B778C4" w:rsidRDefault="009B2D65" w:rsidP="00E62BFC">
            <w:pPr>
              <w:ind w:right="16"/>
              <w:jc w:val="center"/>
              <w:rPr>
                <w:rFonts w:eastAsia="Times New Roman" w:cs="Arial"/>
                <w:sz w:val="20"/>
                <w:szCs w:val="20"/>
              </w:rPr>
            </w:pPr>
            <w:r w:rsidRPr="00F27921">
              <w:rPr>
                <w:rFonts w:eastAsia="Times New Roman" w:cs="Arial"/>
                <w:szCs w:val="22"/>
              </w:rPr>
              <w:t>--</w:t>
            </w:r>
          </w:p>
        </w:tc>
      </w:tr>
      <w:tr w:rsidR="009B2D65" w:rsidRPr="00B778C4" w14:paraId="765EDD71" w14:textId="77777777" w:rsidTr="00D32E7F">
        <w:trPr>
          <w:trHeight w:val="732"/>
        </w:trPr>
        <w:tc>
          <w:tcPr>
            <w:tcW w:w="3510" w:type="dxa"/>
            <w:tcBorders>
              <w:bottom w:val="single" w:sz="4" w:space="0" w:color="auto"/>
            </w:tcBorders>
            <w:shd w:val="clear" w:color="auto" w:fill="auto"/>
            <w:noWrap/>
            <w:vAlign w:val="center"/>
            <w:hideMark/>
          </w:tcPr>
          <w:p w14:paraId="5FCDDC62" w14:textId="3478965C" w:rsidR="009B2D65" w:rsidRPr="00B778C4" w:rsidRDefault="009B2D65" w:rsidP="009B2D65">
            <w:pPr>
              <w:rPr>
                <w:rFonts w:eastAsia="Times New Roman" w:cs="Arial"/>
                <w:sz w:val="20"/>
                <w:szCs w:val="20"/>
              </w:rPr>
            </w:pPr>
            <w:r w:rsidRPr="11C2BC68">
              <w:rPr>
                <w:rFonts w:eastAsia="Times New Roman" w:cs="Arial"/>
                <w:sz w:val="20"/>
                <w:szCs w:val="20"/>
              </w:rPr>
              <w:t xml:space="preserve">Motor Vehicle Liability </w:t>
            </w:r>
          </w:p>
        </w:tc>
        <w:tc>
          <w:tcPr>
            <w:tcW w:w="1530" w:type="dxa"/>
            <w:tcBorders>
              <w:bottom w:val="single" w:sz="4" w:space="0" w:color="auto"/>
            </w:tcBorders>
            <w:shd w:val="clear" w:color="auto" w:fill="auto"/>
            <w:noWrap/>
            <w:vAlign w:val="center"/>
            <w:hideMark/>
          </w:tcPr>
          <w:p w14:paraId="778C86AC" w14:textId="5D7651F4" w:rsidR="009B2D65" w:rsidRPr="00B778C4" w:rsidRDefault="009B2D65" w:rsidP="009B2D65">
            <w:pPr>
              <w:jc w:val="center"/>
              <w:rPr>
                <w:rFonts w:eastAsia="Times New Roman" w:cs="Arial"/>
                <w:sz w:val="20"/>
                <w:szCs w:val="20"/>
              </w:rPr>
            </w:pPr>
            <w:r w:rsidRPr="11C2BC68">
              <w:rPr>
                <w:rFonts w:eastAsia="Times New Roman" w:cs="Arial"/>
                <w:sz w:val="20"/>
                <w:szCs w:val="20"/>
              </w:rPr>
              <w:t>Premium</w:t>
            </w:r>
          </w:p>
        </w:tc>
        <w:tc>
          <w:tcPr>
            <w:tcW w:w="1774" w:type="dxa"/>
            <w:tcBorders>
              <w:bottom w:val="single" w:sz="4" w:space="0" w:color="auto"/>
            </w:tcBorders>
            <w:shd w:val="clear" w:color="auto" w:fill="D9E2F3" w:themeFill="accent1" w:themeFillTint="33"/>
            <w:noWrap/>
            <w:vAlign w:val="center"/>
            <w:hideMark/>
          </w:tcPr>
          <w:p w14:paraId="651763FA" w14:textId="77777777" w:rsidR="009B2D65" w:rsidRPr="00B778C4" w:rsidRDefault="009B2D65" w:rsidP="009B2D65">
            <w:pPr>
              <w:ind w:right="458"/>
              <w:jc w:val="right"/>
              <w:rPr>
                <w:rFonts w:eastAsia="Times New Roman" w:cs="Arial"/>
                <w:sz w:val="20"/>
                <w:szCs w:val="20"/>
              </w:rPr>
            </w:pPr>
            <w:r w:rsidRPr="00B778C4">
              <w:rPr>
                <w:rFonts w:eastAsia="Times New Roman" w:cs="Arial"/>
                <w:sz w:val="20"/>
                <w:szCs w:val="20"/>
              </w:rPr>
              <w:t>Varies</w:t>
            </w:r>
          </w:p>
        </w:tc>
        <w:tc>
          <w:tcPr>
            <w:tcW w:w="1890" w:type="dxa"/>
            <w:tcBorders>
              <w:bottom w:val="single" w:sz="4" w:space="0" w:color="auto"/>
            </w:tcBorders>
            <w:shd w:val="clear" w:color="auto" w:fill="D9E2F3" w:themeFill="accent1" w:themeFillTint="33"/>
            <w:noWrap/>
            <w:vAlign w:val="center"/>
            <w:hideMark/>
          </w:tcPr>
          <w:p w14:paraId="4D635273" w14:textId="41ED6009" w:rsidR="009B2D65" w:rsidRPr="00B778C4" w:rsidRDefault="009B2D65" w:rsidP="00E62BFC">
            <w:pPr>
              <w:ind w:right="16"/>
              <w:jc w:val="center"/>
              <w:rPr>
                <w:rFonts w:eastAsia="Times New Roman" w:cs="Arial"/>
                <w:sz w:val="20"/>
                <w:szCs w:val="20"/>
              </w:rPr>
            </w:pPr>
            <w:r w:rsidRPr="00F27921">
              <w:rPr>
                <w:rFonts w:eastAsia="Times New Roman" w:cs="Arial"/>
                <w:szCs w:val="22"/>
              </w:rPr>
              <w:t>--</w:t>
            </w:r>
          </w:p>
        </w:tc>
      </w:tr>
      <w:tr w:rsidR="00E62BFC" w:rsidRPr="00B778C4" w14:paraId="297E70C5" w14:textId="77777777" w:rsidTr="00D32E7F">
        <w:trPr>
          <w:trHeight w:val="459"/>
        </w:trPr>
        <w:tc>
          <w:tcPr>
            <w:tcW w:w="8704" w:type="dxa"/>
            <w:gridSpan w:val="4"/>
            <w:tcBorders>
              <w:left w:val="nil"/>
              <w:bottom w:val="nil"/>
              <w:right w:val="nil"/>
            </w:tcBorders>
            <w:shd w:val="clear" w:color="auto" w:fill="auto"/>
            <w:noWrap/>
            <w:vAlign w:val="center"/>
          </w:tcPr>
          <w:p w14:paraId="0B01A363" w14:textId="5F32F9C0" w:rsidR="00E62BFC" w:rsidRPr="00E62BFC" w:rsidRDefault="00E62BFC" w:rsidP="00E62BFC">
            <w:pPr>
              <w:ind w:left="116" w:hanging="116"/>
              <w:rPr>
                <w:rFonts w:eastAsia="Times New Roman" w:cs="Arial"/>
                <w:sz w:val="16"/>
                <w:szCs w:val="16"/>
              </w:rPr>
            </w:pPr>
            <w:r w:rsidRPr="00E62BFC">
              <w:rPr>
                <w:rFonts w:eastAsia="Times New Roman" w:cs="Arial"/>
                <w:sz w:val="16"/>
                <w:szCs w:val="16"/>
                <w:vertAlign w:val="superscript"/>
              </w:rPr>
              <w:t xml:space="preserve">1 </w:t>
            </w:r>
            <w:r>
              <w:rPr>
                <w:rFonts w:eastAsia="Times New Roman" w:cs="Arial"/>
                <w:sz w:val="16"/>
                <w:szCs w:val="16"/>
                <w:vertAlign w:val="superscript"/>
              </w:rPr>
              <w:t xml:space="preserve"> </w:t>
            </w:r>
            <w:r w:rsidRPr="00E62BFC">
              <w:rPr>
                <w:rFonts w:eastAsia="Times New Roman" w:cs="Arial"/>
                <w:sz w:val="16"/>
                <w:szCs w:val="16"/>
              </w:rPr>
              <w:t>Due to economic uncertainty, for the purpose of forecasting and budgeting, DGS is assuming BY 2021-22 rates are held constant at current levels, but DGS will closely monitor workload, expenditures, and revenues and will modify as necessary next year.</w:t>
            </w:r>
          </w:p>
          <w:p w14:paraId="15B7066E" w14:textId="77777777" w:rsidR="00E62BFC" w:rsidRPr="00F27921" w:rsidRDefault="00E62BFC" w:rsidP="009B2D65">
            <w:pPr>
              <w:ind w:right="16"/>
              <w:jc w:val="center"/>
              <w:rPr>
                <w:rFonts w:eastAsia="Times New Roman" w:cs="Arial"/>
                <w:szCs w:val="22"/>
              </w:rPr>
            </w:pPr>
          </w:p>
        </w:tc>
      </w:tr>
    </w:tbl>
    <w:p w14:paraId="38BCB06B" w14:textId="77777777" w:rsidR="008C70B9" w:rsidRDefault="008C70B9" w:rsidP="008C70B9">
      <w:pPr>
        <w:spacing w:line="276" w:lineRule="auto"/>
        <w:ind w:left="720"/>
        <w:rPr>
          <w:rFonts w:cstheme="majorHAnsi"/>
          <w:bCs/>
          <w:szCs w:val="32"/>
          <w:lang w:val="en"/>
        </w:rPr>
      </w:pPr>
    </w:p>
    <w:p w14:paraId="3BC77ED3" w14:textId="13867E4B" w:rsidR="008516E0" w:rsidRDefault="008C70B9" w:rsidP="00EB2852">
      <w:pPr>
        <w:spacing w:line="276" w:lineRule="auto"/>
        <w:ind w:left="720"/>
        <w:rPr>
          <w:rFonts w:eastAsiaTheme="majorEastAsia" w:cstheme="majorBidi"/>
          <w:b/>
          <w:color w:val="2F5496" w:themeColor="accent1" w:themeShade="BF"/>
          <w:sz w:val="32"/>
          <w:szCs w:val="32"/>
          <w:lang w:val="en"/>
        </w:rPr>
      </w:pPr>
      <w:r w:rsidRPr="000715E3">
        <w:rPr>
          <w:rFonts w:cstheme="majorHAnsi"/>
          <w:bCs/>
          <w:szCs w:val="32"/>
          <w:lang w:val="en"/>
        </w:rPr>
        <w:t xml:space="preserve">For additional information, contact the Office of </w:t>
      </w:r>
      <w:r>
        <w:rPr>
          <w:rFonts w:cstheme="majorHAnsi"/>
          <w:bCs/>
          <w:szCs w:val="32"/>
          <w:lang w:val="en"/>
        </w:rPr>
        <w:t>Risk and Insurance Management, (916) 376-5300 or view the ORIM</w:t>
      </w:r>
      <w:r w:rsidRPr="000715E3">
        <w:rPr>
          <w:rFonts w:cstheme="majorHAnsi"/>
          <w:bCs/>
          <w:szCs w:val="32"/>
          <w:lang w:val="en"/>
        </w:rPr>
        <w:t xml:space="preserve"> website at: </w:t>
      </w:r>
      <w:hyperlink r:id="rId22" w:history="1">
        <w:r w:rsidRPr="00EF2301">
          <w:rPr>
            <w:rStyle w:val="Hyperlink"/>
          </w:rPr>
          <w:t>https://www.dgs.ca.gov/ORIM</w:t>
        </w:r>
      </w:hyperlink>
      <w:r w:rsidR="008516E0">
        <w:rPr>
          <w:b/>
          <w:lang w:val="en"/>
        </w:rPr>
        <w:br w:type="page"/>
      </w:r>
    </w:p>
    <w:bookmarkStart w:id="136" w:name="_Toc19023652"/>
    <w:p w14:paraId="2BED0AB1" w14:textId="60BE9DDE" w:rsidR="00A94284" w:rsidRPr="00A545C0" w:rsidRDefault="00A94284" w:rsidP="0045091C">
      <w:pPr>
        <w:pStyle w:val="Heading1"/>
        <w:rPr>
          <w:b w:val="0"/>
          <w:lang w:val="en"/>
        </w:rPr>
      </w:pPr>
      <w:r w:rsidRPr="00A545C0">
        <w:rPr>
          <w:b w:val="0"/>
          <w:noProof/>
          <w:color w:val="000000"/>
        </w:rPr>
        <w:lastRenderedPageBreak/>
        <mc:AlternateContent>
          <mc:Choice Requires="wps">
            <w:drawing>
              <wp:anchor distT="0" distB="0" distL="114300" distR="114300" simplePos="0" relativeHeight="251658260" behindDoc="0" locked="0" layoutInCell="1" allowOverlap="1" wp14:anchorId="0F146BF8" wp14:editId="4C3F5980">
                <wp:simplePos x="0" y="0"/>
                <wp:positionH relativeFrom="column">
                  <wp:posOffset>457200</wp:posOffset>
                </wp:positionH>
                <wp:positionV relativeFrom="paragraph">
                  <wp:posOffset>262918</wp:posOffset>
                </wp:positionV>
                <wp:extent cx="5943600" cy="0"/>
                <wp:effectExtent l="0" t="0" r="19050" b="19050"/>
                <wp:wrapNone/>
                <wp:docPr id="24" name="Straight Connector 24" descr="Office of State Publishing Underline Graphic" title="Office of State Publishing Underline Graphic"/>
                <wp:cNvGraphicFramePr/>
                <a:graphic xmlns:a="http://schemas.openxmlformats.org/drawingml/2006/main">
                  <a:graphicData uri="http://schemas.microsoft.com/office/word/2010/wordprocessingShape">
                    <wps:wsp>
                      <wps:cNvCnPr/>
                      <wps:spPr>
                        <a:xfrm>
                          <a:off x="0" y="0"/>
                          <a:ext cx="5943600" cy="0"/>
                        </a:xfrm>
                        <a:prstGeom prst="line">
                          <a:avLst/>
                        </a:prstGeom>
                        <a:noFill/>
                        <a:ln w="12700" cap="flat" cmpd="sng" algn="ctr">
                          <a:solidFill>
                            <a:srgbClr val="78BA23"/>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DFD8BE" id="Straight Connector 24" o:spid="_x0000_s1026" alt="Title: Office of State Publishing Underline Graphic - Description: Office of State Publishing Underline Graphic" style="position:absolute;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20.7pt" to="7in,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" strokecolor="#78ba23" strokeweight="1pt">
                <v:stroke joinstyle="miter"/>
              </v:line>
            </w:pict>
          </mc:Fallback>
        </mc:AlternateContent>
      </w:r>
      <w:r w:rsidRPr="00A545C0">
        <w:rPr>
          <w:lang w:val="en"/>
        </w:rPr>
        <w:t xml:space="preserve">Office of </w:t>
      </w:r>
      <w:r>
        <w:rPr>
          <w:lang w:val="en"/>
        </w:rPr>
        <w:t>State Publishing</w:t>
      </w:r>
      <w:bookmarkEnd w:id="136"/>
    </w:p>
    <w:p w14:paraId="5ECB8D26" w14:textId="77777777" w:rsidR="00083D5E" w:rsidRPr="00D64404" w:rsidRDefault="00083D5E" w:rsidP="00083D5E">
      <w:pPr>
        <w:ind w:left="720"/>
        <w:rPr>
          <w:sz w:val="32"/>
          <w:szCs w:val="36"/>
          <w:lang w:val="en"/>
        </w:rPr>
      </w:pPr>
    </w:p>
    <w:p w14:paraId="2D5C5741" w14:textId="4B712DDC" w:rsidR="00083D5E" w:rsidRPr="0065422A" w:rsidRDefault="00083D5E" w:rsidP="00E62BFC">
      <w:pPr>
        <w:spacing w:line="288" w:lineRule="auto"/>
        <w:ind w:left="720"/>
        <w:rPr>
          <w:rFonts w:eastAsia="Times New Roman" w:cstheme="majorBidi"/>
          <w:color w:val="000000" w:themeColor="text1"/>
          <w:lang w:val="en"/>
        </w:rPr>
      </w:pPr>
      <w:r w:rsidRPr="0065422A">
        <w:rPr>
          <w:rFonts w:eastAsia="Times New Roman" w:cstheme="majorBidi"/>
          <w:color w:val="000000" w:themeColor="text1"/>
          <w:lang w:val="en"/>
        </w:rPr>
        <w:t xml:space="preserve">The </w:t>
      </w:r>
      <w:r w:rsidR="006E7DD9" w:rsidRPr="0065422A">
        <w:rPr>
          <w:rFonts w:eastAsia="Times New Roman" w:cstheme="majorBidi"/>
          <w:color w:val="000000" w:themeColor="text1"/>
          <w:lang w:val="en"/>
        </w:rPr>
        <w:t>Office of State Publishing (OSP) provides innovative printing solutions utilizing cutting-edge technology in design, offset print, digital print, finishing and mass mail services for California’s state and public agencies, the California State Legislature, and the Governor’s Office. OSP provides legislative publications to the State Capitol, offers business cards and customized digital printing through its Web Store Front, and offers secure (compliant with Health Insurance Portability and Accountability Act of 1996 (HIPAA) and Internal Revenue Service Publication 1075 (IRS 1075) processing requirements) printing and distribution for insurance and medical notices and statement printing.</w:t>
      </w:r>
    </w:p>
    <w:p w14:paraId="72301FE2" w14:textId="77777777" w:rsidR="00083D5E" w:rsidRPr="0065422A" w:rsidRDefault="00083D5E" w:rsidP="00E62BFC">
      <w:pPr>
        <w:spacing w:line="288" w:lineRule="auto"/>
        <w:ind w:left="720"/>
        <w:rPr>
          <w:rFonts w:eastAsia="Times New Roman" w:cstheme="majorBidi"/>
          <w:color w:val="000000" w:themeColor="text1"/>
          <w:lang w:val="en"/>
        </w:rPr>
      </w:pPr>
    </w:p>
    <w:p w14:paraId="4DA0F1C7" w14:textId="6B96CD9C" w:rsidR="008C70B9" w:rsidRPr="0065422A" w:rsidRDefault="00127EBC" w:rsidP="00E62BFC">
      <w:pPr>
        <w:spacing w:line="288" w:lineRule="auto"/>
        <w:ind w:left="720"/>
        <w:rPr>
          <w:rFonts w:eastAsia="Times New Roman" w:cstheme="majorBidi"/>
          <w:color w:val="000000" w:themeColor="text1"/>
          <w:lang w:val="en"/>
        </w:rPr>
      </w:pPr>
      <w:r w:rsidRPr="0065422A">
        <w:rPr>
          <w:rFonts w:eastAsia="Times New Roman" w:cstheme="majorBidi"/>
          <w:color w:val="000000" w:themeColor="text1"/>
          <w:lang w:val="en"/>
        </w:rPr>
        <w:t xml:space="preserve">In addition </w:t>
      </w:r>
      <w:r w:rsidR="00A81EA3" w:rsidRPr="0065422A">
        <w:rPr>
          <w:rFonts w:eastAsia="Times New Roman" w:cstheme="majorBidi"/>
          <w:color w:val="000000" w:themeColor="text1"/>
          <w:lang w:val="en"/>
        </w:rPr>
        <w:t>to its core print business, OSP operates several beneficial programs and services. The Interagency Mail &amp; Messenger Service provides daily mail service between state offices in the greater Sacramento area, including Elk Grove and Rancho Cordova. The State Records Center provides document storage services for over 144 state agencies. The Document Destruction Center facilitates the destruction of confidential paper records, microfilm, microfiche, cassettes, computer tapes</w:t>
      </w:r>
      <w:r w:rsidR="007F374C" w:rsidRPr="0065422A">
        <w:rPr>
          <w:rFonts w:eastAsia="Times New Roman" w:cstheme="majorBidi"/>
          <w:color w:val="000000" w:themeColor="text1"/>
          <w:lang w:val="en"/>
        </w:rPr>
        <w:t>,</w:t>
      </w:r>
      <w:r w:rsidR="00A81EA3" w:rsidRPr="0065422A">
        <w:rPr>
          <w:rFonts w:eastAsia="Times New Roman" w:cstheme="majorBidi"/>
          <w:color w:val="000000" w:themeColor="text1"/>
          <w:lang w:val="en"/>
        </w:rPr>
        <w:t xml:space="preserve"> and other recyclable</w:t>
      </w:r>
      <w:r w:rsidR="003137D9" w:rsidRPr="0065422A">
        <w:rPr>
          <w:rFonts w:eastAsia="Times New Roman" w:cstheme="majorBidi"/>
          <w:color w:val="000000" w:themeColor="text1"/>
          <w:lang w:val="en"/>
        </w:rPr>
        <w:t>s</w:t>
      </w:r>
      <w:r w:rsidR="00A81EA3" w:rsidRPr="0065422A">
        <w:rPr>
          <w:rFonts w:eastAsia="Times New Roman" w:cstheme="majorBidi"/>
          <w:color w:val="000000" w:themeColor="text1"/>
          <w:lang w:val="en"/>
        </w:rPr>
        <w:t>. The Fulfillment Services Unit offers secure warehousing and distribution services by managing a catalog of literature and marketing materials to meet customer distribution demands</w:t>
      </w:r>
      <w:r w:rsidR="00787A6B" w:rsidRPr="0065422A">
        <w:rPr>
          <w:rFonts w:eastAsia="Times New Roman" w:cstheme="majorBidi"/>
          <w:color w:val="000000" w:themeColor="text1"/>
          <w:lang w:val="en"/>
        </w:rPr>
        <w:t xml:space="preserve">. </w:t>
      </w:r>
      <w:r w:rsidR="00A81EA3" w:rsidRPr="0065422A">
        <w:rPr>
          <w:rFonts w:eastAsia="Times New Roman" w:cstheme="majorBidi"/>
          <w:color w:val="000000" w:themeColor="text1"/>
          <w:lang w:val="en"/>
        </w:rPr>
        <w:t>A full range of fulfillment services are also available for customers to request through OSP’s Web StoreFront.</w:t>
      </w:r>
    </w:p>
    <w:p w14:paraId="54243A58" w14:textId="0B8221AB" w:rsidR="005169A8" w:rsidRDefault="005169A8">
      <w:pPr>
        <w:rPr>
          <w:rFonts w:cstheme="majorHAnsi"/>
          <w:sz w:val="16"/>
          <w:szCs w:val="16"/>
          <w:lang w:val="en"/>
        </w:rPr>
      </w:pPr>
      <w:r>
        <w:rPr>
          <w:rFonts w:cstheme="majorHAnsi"/>
          <w:sz w:val="16"/>
          <w:szCs w:val="16"/>
          <w:lang w:val="en"/>
        </w:rPr>
        <w:br w:type="page"/>
      </w:r>
    </w:p>
    <w:p w14:paraId="1A525C70" w14:textId="77777777" w:rsidR="008C70B9" w:rsidRDefault="008C70B9" w:rsidP="00123F6D">
      <w:pPr>
        <w:ind w:left="1710"/>
        <w:rPr>
          <w:rFonts w:cstheme="majorHAnsi"/>
          <w:sz w:val="16"/>
          <w:szCs w:val="16"/>
          <w:lang w:val="en"/>
        </w:rPr>
      </w:pPr>
    </w:p>
    <w:p w14:paraId="20F94115" w14:textId="29D58258" w:rsidR="008C70B9" w:rsidRDefault="00277472" w:rsidP="00D36D77">
      <w:pPr>
        <w:rPr>
          <w:rFonts w:eastAsia="Times New Roman"/>
          <w:szCs w:val="22"/>
          <w:lang w:val="en"/>
        </w:rPr>
      </w:pPr>
      <w:r>
        <w:rPr>
          <w:noProof/>
        </w:rPr>
        <mc:AlternateContent>
          <mc:Choice Requires="wps">
            <w:drawing>
              <wp:anchor distT="0" distB="0" distL="114300" distR="114300" simplePos="0" relativeHeight="251658276" behindDoc="0" locked="0" layoutInCell="1" allowOverlap="1" wp14:anchorId="66D7DAA1" wp14:editId="58FF6010">
                <wp:simplePos x="0" y="0"/>
                <wp:positionH relativeFrom="column">
                  <wp:posOffset>846767</wp:posOffset>
                </wp:positionH>
                <wp:positionV relativeFrom="paragraph">
                  <wp:posOffset>3413016</wp:posOffset>
                </wp:positionV>
                <wp:extent cx="5209976" cy="147510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5209976" cy="1475105"/>
                        </a:xfrm>
                        <a:prstGeom prst="rect">
                          <a:avLst/>
                        </a:prstGeom>
                        <a:solidFill>
                          <a:schemeClr val="lt1"/>
                        </a:solidFill>
                        <a:ln w="6350">
                          <a:noFill/>
                        </a:ln>
                      </wps:spPr>
                      <wps:txbx>
                        <w:txbxContent>
                          <w:p w14:paraId="3BA503EA" w14:textId="547051AF" w:rsidR="00C74071" w:rsidRPr="00D81C75" w:rsidRDefault="00C74071">
                            <w:pPr>
                              <w:rPr>
                                <w:b/>
                                <w:bCs/>
                                <w:sz w:val="16"/>
                                <w:szCs w:val="16"/>
                              </w:rPr>
                            </w:pPr>
                            <w:r w:rsidRPr="00D81C75">
                              <w:rPr>
                                <w:b/>
                                <w:bCs/>
                                <w:sz w:val="16"/>
                                <w:szCs w:val="16"/>
                              </w:rPr>
                              <w:t>Footnotes:</w:t>
                            </w:r>
                          </w:p>
                          <w:p w14:paraId="77B577F2" w14:textId="6588FEC7" w:rsidR="00C74071" w:rsidRPr="00D81C75" w:rsidRDefault="00C74071">
                            <w:pPr>
                              <w:rPr>
                                <w:sz w:val="16"/>
                                <w:szCs w:val="16"/>
                              </w:rPr>
                            </w:pPr>
                            <w:r w:rsidRPr="00D81C75">
                              <w:rPr>
                                <w:sz w:val="16"/>
                                <w:szCs w:val="16"/>
                              </w:rPr>
                              <w:t>*</w:t>
                            </w:r>
                            <w:r>
                              <w:rPr>
                                <w:sz w:val="16"/>
                                <w:szCs w:val="16"/>
                              </w:rPr>
                              <w:t xml:space="preserve">FY </w:t>
                            </w:r>
                            <w:r w:rsidRPr="00D81C75">
                              <w:rPr>
                                <w:sz w:val="16"/>
                                <w:szCs w:val="16"/>
                              </w:rPr>
                              <w:t xml:space="preserve">2018-19 OSP budgeted a $1 million deficit in anticipation of the move to the new facility, which would cause equipment to be down for </w:t>
                            </w:r>
                            <w:proofErr w:type="gramStart"/>
                            <w:r w:rsidRPr="00D81C75">
                              <w:rPr>
                                <w:sz w:val="16"/>
                                <w:szCs w:val="16"/>
                              </w:rPr>
                              <w:t>a period of time</w:t>
                            </w:r>
                            <w:proofErr w:type="gramEnd"/>
                            <w:r w:rsidRPr="00D81C75">
                              <w:rPr>
                                <w:sz w:val="16"/>
                                <w:szCs w:val="16"/>
                              </w:rPr>
                              <w:t>. As the move did not occur during FY 2018-19, OSP generated more revenue than expected.</w:t>
                            </w:r>
                          </w:p>
                          <w:p w14:paraId="44F153B4" w14:textId="3E29D2CE" w:rsidR="00C74071" w:rsidRPr="00D81C75" w:rsidRDefault="00C74071">
                            <w:pPr>
                              <w:rPr>
                                <w:sz w:val="16"/>
                                <w:szCs w:val="16"/>
                              </w:rPr>
                            </w:pPr>
                            <w:r w:rsidRPr="00D81C75">
                              <w:rPr>
                                <w:sz w:val="16"/>
                                <w:szCs w:val="16"/>
                              </w:rPr>
                              <w:t>**</w:t>
                            </w:r>
                            <w:r>
                              <w:rPr>
                                <w:sz w:val="16"/>
                                <w:szCs w:val="16"/>
                              </w:rPr>
                              <w:t xml:space="preserve">FY </w:t>
                            </w:r>
                            <w:r w:rsidRPr="00D81C75">
                              <w:rPr>
                                <w:sz w:val="16"/>
                                <w:szCs w:val="16"/>
                              </w:rPr>
                              <w:t xml:space="preserve">2019-20 Projections based on March Income &amp; Expense Statement, encumbrances, and prior year trends. OSP was budgeted at a $0.5 million deficit in anticipation of the move on July 2019. Equipment were down longer than expected due to the move and COVID-19 restrictions prohibiting specialized businesses to travel and make the necessary repairs, which impacted OSP's ability to run jobs in-house increasing </w:t>
                            </w:r>
                            <w:proofErr w:type="spellStart"/>
                            <w:r w:rsidRPr="00D81C75">
                              <w:rPr>
                                <w:sz w:val="16"/>
                                <w:szCs w:val="16"/>
                              </w:rPr>
                              <w:t>vendouts</w:t>
                            </w:r>
                            <w:proofErr w:type="spellEnd"/>
                            <w:r w:rsidRPr="00D81C75">
                              <w:rPr>
                                <w:sz w:val="16"/>
                                <w:szCs w:val="16"/>
                              </w:rPr>
                              <w:t>. Unanticipated facility change orders exceeded budgeted expenditures.</w:t>
                            </w:r>
                          </w:p>
                          <w:p w14:paraId="68D6BF54" w14:textId="58152498" w:rsidR="00C74071" w:rsidRPr="00D81C75" w:rsidRDefault="00C74071">
                            <w:pPr>
                              <w:rPr>
                                <w:sz w:val="16"/>
                                <w:szCs w:val="16"/>
                              </w:rPr>
                            </w:pPr>
                            <w:r w:rsidRPr="00D81C75">
                              <w:rPr>
                                <w:sz w:val="16"/>
                                <w:szCs w:val="16"/>
                              </w:rPr>
                              <w:t>***</w:t>
                            </w:r>
                            <w:r>
                              <w:rPr>
                                <w:sz w:val="16"/>
                                <w:szCs w:val="16"/>
                              </w:rPr>
                              <w:t xml:space="preserve">FY </w:t>
                            </w:r>
                            <w:r w:rsidRPr="00D81C75">
                              <w:rPr>
                                <w:sz w:val="16"/>
                                <w:szCs w:val="16"/>
                              </w:rPr>
                              <w:t>2020-21 COVID-19 impact includes Personal Leave Program 2020 salary reduction of 9.23%, decreased output and revenue. Authorized positions increased by converting 27 positions from blanket to coded permanent positions as authorized by Control Section 4.11 effective July 1, 2020.</w:t>
                            </w:r>
                          </w:p>
                          <w:p w14:paraId="597C7F40" w14:textId="3BB6CCB6" w:rsidR="00C74071" w:rsidRPr="00D81C75" w:rsidRDefault="00C74071">
                            <w:pPr>
                              <w:rPr>
                                <w:sz w:val="16"/>
                                <w:szCs w:val="16"/>
                              </w:rPr>
                            </w:pPr>
                            <w:r w:rsidRPr="00D81C75">
                              <w:rPr>
                                <w:sz w:val="16"/>
                                <w:szCs w:val="16"/>
                              </w:rPr>
                              <w:t>***</w:t>
                            </w:r>
                            <w:r>
                              <w:rPr>
                                <w:sz w:val="16"/>
                                <w:szCs w:val="16"/>
                              </w:rPr>
                              <w:t xml:space="preserve">FY </w:t>
                            </w:r>
                            <w:r w:rsidRPr="00D81C75">
                              <w:rPr>
                                <w:sz w:val="16"/>
                                <w:szCs w:val="16"/>
                              </w:rPr>
                              <w:t>2021-22 COVID-19 impact includes Personal Leave Program 2020 salary reduction of 9.23%, decreased output and revenue projections plus a 5% reduction on projected operating expenditures.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7DAA1" id="Text Box 42" o:spid="_x0000_s1033" type="#_x0000_t202" style="position:absolute;margin-left:66.65pt;margin-top:268.75pt;width:410.25pt;height:116.1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" fillcolor="white [3201]" stroked="f" strokeweight=".5pt">
                <v:textbox>
                  <w:txbxContent>
                    <w:p w14:paraId="3BA503EA" w14:textId="547051AF" w:rsidR="00C74071" w:rsidRPr="00D81C75" w:rsidRDefault="00C74071">
                      <w:pPr>
                        <w:rPr>
                          <w:b/>
                          <w:bCs/>
                          <w:sz w:val="16"/>
                          <w:szCs w:val="16"/>
                        </w:rPr>
                      </w:pPr>
                      <w:r w:rsidRPr="00D81C75">
                        <w:rPr>
                          <w:b/>
                          <w:bCs/>
                          <w:sz w:val="16"/>
                          <w:szCs w:val="16"/>
                        </w:rPr>
                        <w:t>Footnotes:</w:t>
                      </w:r>
                    </w:p>
                    <w:p w14:paraId="77B577F2" w14:textId="6588FEC7" w:rsidR="00C74071" w:rsidRPr="00D81C75" w:rsidRDefault="00C74071">
                      <w:pPr>
                        <w:rPr>
                          <w:sz w:val="16"/>
                          <w:szCs w:val="16"/>
                        </w:rPr>
                      </w:pPr>
                      <w:r w:rsidRPr="00D81C75">
                        <w:rPr>
                          <w:sz w:val="16"/>
                          <w:szCs w:val="16"/>
                        </w:rPr>
                        <w:t>*</w:t>
                      </w:r>
                      <w:r>
                        <w:rPr>
                          <w:sz w:val="16"/>
                          <w:szCs w:val="16"/>
                        </w:rPr>
                        <w:t xml:space="preserve">FY </w:t>
                      </w:r>
                      <w:r w:rsidRPr="00D81C75">
                        <w:rPr>
                          <w:sz w:val="16"/>
                          <w:szCs w:val="16"/>
                        </w:rPr>
                        <w:t xml:space="preserve">2018-19 OSP budgeted a $1 million deficit in anticipation of the move to the new facility, which would cause equipment to be down for </w:t>
                      </w:r>
                      <w:proofErr w:type="gramStart"/>
                      <w:r w:rsidRPr="00D81C75">
                        <w:rPr>
                          <w:sz w:val="16"/>
                          <w:szCs w:val="16"/>
                        </w:rPr>
                        <w:t>a period of time</w:t>
                      </w:r>
                      <w:proofErr w:type="gramEnd"/>
                      <w:r w:rsidRPr="00D81C75">
                        <w:rPr>
                          <w:sz w:val="16"/>
                          <w:szCs w:val="16"/>
                        </w:rPr>
                        <w:t>. As the move did not occur during FY 2018-19, OSP generated more revenue than expected.</w:t>
                      </w:r>
                    </w:p>
                    <w:p w14:paraId="44F153B4" w14:textId="3E29D2CE" w:rsidR="00C74071" w:rsidRPr="00D81C75" w:rsidRDefault="00C74071">
                      <w:pPr>
                        <w:rPr>
                          <w:sz w:val="16"/>
                          <w:szCs w:val="16"/>
                        </w:rPr>
                      </w:pPr>
                      <w:r w:rsidRPr="00D81C75">
                        <w:rPr>
                          <w:sz w:val="16"/>
                          <w:szCs w:val="16"/>
                        </w:rPr>
                        <w:t>**</w:t>
                      </w:r>
                      <w:r>
                        <w:rPr>
                          <w:sz w:val="16"/>
                          <w:szCs w:val="16"/>
                        </w:rPr>
                        <w:t xml:space="preserve">FY </w:t>
                      </w:r>
                      <w:r w:rsidRPr="00D81C75">
                        <w:rPr>
                          <w:sz w:val="16"/>
                          <w:szCs w:val="16"/>
                        </w:rPr>
                        <w:t xml:space="preserve">2019-20 Projections based on March Income &amp; Expense Statement, encumbrances, and prior year trends. OSP was budgeted at a $0.5 million deficit in anticipation of the move on July 2019. Equipment were down longer than expected due to the move and COVID-19 restrictions prohibiting specialized businesses to travel and make the necessary repairs, which impacted OSP's ability to run jobs in-house increasing </w:t>
                      </w:r>
                      <w:proofErr w:type="spellStart"/>
                      <w:r w:rsidRPr="00D81C75">
                        <w:rPr>
                          <w:sz w:val="16"/>
                          <w:szCs w:val="16"/>
                        </w:rPr>
                        <w:t>vendouts</w:t>
                      </w:r>
                      <w:proofErr w:type="spellEnd"/>
                      <w:r w:rsidRPr="00D81C75">
                        <w:rPr>
                          <w:sz w:val="16"/>
                          <w:szCs w:val="16"/>
                        </w:rPr>
                        <w:t>. Unanticipated facility change orders exceeded budgeted expenditures.</w:t>
                      </w:r>
                    </w:p>
                    <w:p w14:paraId="68D6BF54" w14:textId="58152498" w:rsidR="00C74071" w:rsidRPr="00D81C75" w:rsidRDefault="00C74071">
                      <w:pPr>
                        <w:rPr>
                          <w:sz w:val="16"/>
                          <w:szCs w:val="16"/>
                        </w:rPr>
                      </w:pPr>
                      <w:r w:rsidRPr="00D81C75">
                        <w:rPr>
                          <w:sz w:val="16"/>
                          <w:szCs w:val="16"/>
                        </w:rPr>
                        <w:t>***</w:t>
                      </w:r>
                      <w:r>
                        <w:rPr>
                          <w:sz w:val="16"/>
                          <w:szCs w:val="16"/>
                        </w:rPr>
                        <w:t xml:space="preserve">FY </w:t>
                      </w:r>
                      <w:r w:rsidRPr="00D81C75">
                        <w:rPr>
                          <w:sz w:val="16"/>
                          <w:szCs w:val="16"/>
                        </w:rPr>
                        <w:t>2020-21 COVID-19 impact includes Personal Leave Program 2020 salary reduction of 9.23%, decreased output and revenue. Authorized positions increased by converting 27 positions from blanket to coded permanent positions as authorized by Control Section 4.11 effective July 1, 2020.</w:t>
                      </w:r>
                    </w:p>
                    <w:p w14:paraId="597C7F40" w14:textId="3BB6CCB6" w:rsidR="00C74071" w:rsidRPr="00D81C75" w:rsidRDefault="00C74071">
                      <w:pPr>
                        <w:rPr>
                          <w:sz w:val="16"/>
                          <w:szCs w:val="16"/>
                        </w:rPr>
                      </w:pPr>
                      <w:r w:rsidRPr="00D81C75">
                        <w:rPr>
                          <w:sz w:val="16"/>
                          <w:szCs w:val="16"/>
                        </w:rPr>
                        <w:t>***</w:t>
                      </w:r>
                      <w:r>
                        <w:rPr>
                          <w:sz w:val="16"/>
                          <w:szCs w:val="16"/>
                        </w:rPr>
                        <w:t xml:space="preserve">FY </w:t>
                      </w:r>
                      <w:r w:rsidRPr="00D81C75">
                        <w:rPr>
                          <w:sz w:val="16"/>
                          <w:szCs w:val="16"/>
                        </w:rPr>
                        <w:t>2021-22 COVID-19 impact includes Personal Leave Program 2020 salary reduction of 9.23%, decreased output and revenue projections plus a 5% reduction on projected operating expenditures.</w:t>
                      </w:r>
                    </w:p>
                  </w:txbxContent>
                </v:textbox>
              </v:shape>
            </w:pict>
          </mc:Fallback>
        </mc:AlternateContent>
      </w:r>
      <w:r>
        <w:rPr>
          <w:noProof/>
        </w:rPr>
        <mc:AlternateContent>
          <mc:Choice Requires="wps">
            <w:drawing>
              <wp:anchor distT="0" distB="0" distL="114300" distR="114300" simplePos="0" relativeHeight="251672613" behindDoc="0" locked="0" layoutInCell="1" allowOverlap="1" wp14:anchorId="7217840B" wp14:editId="1938590B">
                <wp:simplePos x="0" y="0"/>
                <wp:positionH relativeFrom="column">
                  <wp:posOffset>895463</wp:posOffset>
                </wp:positionH>
                <wp:positionV relativeFrom="paragraph">
                  <wp:posOffset>3423837</wp:posOffset>
                </wp:positionV>
                <wp:extent cx="5161761" cy="0"/>
                <wp:effectExtent l="0" t="0" r="0" b="0"/>
                <wp:wrapNone/>
                <wp:docPr id="194" name="Straight Connector 194" descr="To separate footnotes." title="Office of State Publishing Expenditures by Category Underline Graphic"/>
                <wp:cNvGraphicFramePr/>
                <a:graphic xmlns:a="http://schemas.openxmlformats.org/drawingml/2006/main">
                  <a:graphicData uri="http://schemas.microsoft.com/office/word/2010/wordprocessingShape">
                    <wps:wsp>
                      <wps:cNvCnPr/>
                      <wps:spPr>
                        <a:xfrm>
                          <a:off x="0" y="0"/>
                          <a:ext cx="516176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156D85" id="Straight Connector 194" o:spid="_x0000_s1026" alt="Title: Office of State Publishing Expenditures by Category Underline Graphic - Description: To separate footnotes." style="position:absolute;z-index:2516726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269.6pt" to="476.95pt,2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" strokecolor="#4472c4 [3204]" strokeweight=".5pt">
                <v:stroke joinstyle="miter"/>
              </v:line>
            </w:pict>
          </mc:Fallback>
        </mc:AlternateContent>
      </w:r>
      <w:r w:rsidR="000F68B4">
        <w:rPr>
          <w:noProof/>
        </w:rPr>
        <w:drawing>
          <wp:inline distT="0" distB="0" distL="0" distR="0" wp14:anchorId="5610FEBA" wp14:editId="7C6E0301">
            <wp:extent cx="6858000" cy="3465576"/>
            <wp:effectExtent l="0" t="0" r="0" b="1905"/>
            <wp:docPr id="46" name="Picture 46" descr="Please contact O-F-S for addtional details." title="Office of State Publishing Expenditures by Category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58000" cy="3465576"/>
                    </a:xfrm>
                    <a:prstGeom prst="rect">
                      <a:avLst/>
                    </a:prstGeom>
                    <a:noFill/>
                  </pic:spPr>
                </pic:pic>
              </a:graphicData>
            </a:graphic>
          </wp:inline>
        </w:drawing>
      </w:r>
    </w:p>
    <w:p w14:paraId="5C5FD3A9" w14:textId="5E2AFA61" w:rsidR="00FA5A0F" w:rsidRDefault="00FA5A0F">
      <w:pPr>
        <w:rPr>
          <w:rFonts w:eastAsia="Times New Roman" w:cstheme="majorBidi"/>
          <w:b/>
          <w:color w:val="92D050"/>
          <w:sz w:val="28"/>
          <w:szCs w:val="26"/>
        </w:rPr>
      </w:pPr>
      <w:bookmarkStart w:id="137" w:name="_Toc16760494"/>
      <w:bookmarkStart w:id="138" w:name="_Toc19023653"/>
      <w:bookmarkStart w:id="139" w:name="_Toc16240632"/>
      <w:bookmarkStart w:id="140" w:name="_Toc16242852"/>
      <w:bookmarkStart w:id="141" w:name="_Toc16503444"/>
      <w:bookmarkStart w:id="142" w:name="_Toc16508692"/>
      <w:r>
        <w:rPr>
          <w:rFonts w:eastAsia="Times New Roman"/>
          <w:color w:val="92D050"/>
          <w:sz w:val="28"/>
        </w:rPr>
        <w:br w:type="page"/>
      </w:r>
    </w:p>
    <w:p w14:paraId="74CA60E6" w14:textId="5AB7FE38" w:rsidR="00D21B02" w:rsidRDefault="00D21B02" w:rsidP="00D21B02">
      <w:pPr>
        <w:pStyle w:val="Heading2"/>
        <w:rPr>
          <w:rFonts w:eastAsia="Times New Roman"/>
          <w:color w:val="92D050"/>
          <w:sz w:val="28"/>
        </w:rPr>
      </w:pPr>
      <w:r>
        <w:rPr>
          <w:rFonts w:eastAsia="Times New Roman"/>
          <w:color w:val="92D050"/>
          <w:sz w:val="28"/>
        </w:rPr>
        <w:lastRenderedPageBreak/>
        <w:t xml:space="preserve">Material </w:t>
      </w:r>
      <w:r w:rsidRPr="00D21B02">
        <w:rPr>
          <w:rFonts w:eastAsia="Times New Roman"/>
          <w:color w:val="92D050"/>
          <w:sz w:val="28"/>
        </w:rPr>
        <w:t>Changes to</w:t>
      </w:r>
      <w:r w:rsidR="00831D0F">
        <w:rPr>
          <w:rFonts w:eastAsia="Times New Roman"/>
          <w:color w:val="92D050"/>
          <w:sz w:val="28"/>
        </w:rPr>
        <w:t xml:space="preserve"> OSP</w:t>
      </w:r>
      <w:r w:rsidRPr="00D21B02">
        <w:rPr>
          <w:rFonts w:eastAsia="Times New Roman"/>
          <w:color w:val="92D050"/>
          <w:sz w:val="28"/>
        </w:rPr>
        <w:t xml:space="preserve"> Rates Assumption</w:t>
      </w:r>
      <w:r w:rsidR="008A7EA5">
        <w:rPr>
          <w:rFonts w:eastAsia="Times New Roman"/>
          <w:color w:val="92D050"/>
          <w:sz w:val="28"/>
        </w:rPr>
        <w:t>s</w:t>
      </w:r>
    </w:p>
    <w:p w14:paraId="72B59C8F" w14:textId="26EAAD3C" w:rsidR="00D21B02" w:rsidRPr="00D21B02" w:rsidRDefault="00D21B02" w:rsidP="00D21B02">
      <w:pPr>
        <w:ind w:left="720"/>
      </w:pPr>
    </w:p>
    <w:p w14:paraId="310BDB27" w14:textId="77777777" w:rsidR="00194F9F" w:rsidRPr="00194F9F" w:rsidRDefault="00194F9F" w:rsidP="00194F9F">
      <w:pPr>
        <w:pStyle w:val="Heading3"/>
        <w:rPr>
          <w:rFonts w:eastAsia="Times New Roman"/>
        </w:rPr>
      </w:pPr>
      <w:r w:rsidRPr="00194F9F">
        <w:rPr>
          <w:rFonts w:eastAsia="Times New Roman"/>
        </w:rPr>
        <w:t>Reorganize Digital and Mass Mail</w:t>
      </w:r>
    </w:p>
    <w:p w14:paraId="2EE3462E" w14:textId="5EE941C7" w:rsidR="00194F9F" w:rsidRPr="00194F9F" w:rsidRDefault="00194F9F" w:rsidP="00831D0F">
      <w:pPr>
        <w:spacing w:line="276" w:lineRule="auto"/>
        <w:ind w:left="720"/>
      </w:pPr>
      <w:r w:rsidRPr="00194F9F">
        <w:t xml:space="preserve">The reorganization of Digital and Mass Mail effective </w:t>
      </w:r>
      <w:r w:rsidR="001B3602">
        <w:t>FY</w:t>
      </w:r>
      <w:r w:rsidRPr="00194F9F">
        <w:t xml:space="preserve"> 2020-21 to three units: Digital Prep and Finishing, Digital Print, and Digital Mass Mail.</w:t>
      </w:r>
    </w:p>
    <w:p w14:paraId="60081279" w14:textId="77777777" w:rsidR="00194F9F" w:rsidRPr="00194F9F" w:rsidRDefault="00194F9F" w:rsidP="00E62BFC">
      <w:pPr>
        <w:ind w:firstLine="720"/>
      </w:pPr>
    </w:p>
    <w:p w14:paraId="00D2B0C7" w14:textId="7A552B5C" w:rsidR="00194F9F" w:rsidRPr="00194F9F" w:rsidRDefault="00194F9F" w:rsidP="00194F9F">
      <w:pPr>
        <w:pStyle w:val="Heading3"/>
        <w:rPr>
          <w:rFonts w:eastAsia="Times New Roman"/>
        </w:rPr>
      </w:pPr>
      <w:r w:rsidRPr="00194F9F">
        <w:rPr>
          <w:rFonts w:eastAsia="Times New Roman"/>
        </w:rPr>
        <w:t>Budget Letter for Employer Retirement Contributions (C</w:t>
      </w:r>
      <w:r w:rsidR="00776E56">
        <w:rPr>
          <w:rFonts w:eastAsia="Times New Roman"/>
        </w:rPr>
        <w:t xml:space="preserve">ontrol </w:t>
      </w:r>
      <w:r w:rsidRPr="00194F9F">
        <w:rPr>
          <w:rFonts w:eastAsia="Times New Roman"/>
        </w:rPr>
        <w:t>S</w:t>
      </w:r>
      <w:r w:rsidR="00776E56">
        <w:rPr>
          <w:rFonts w:eastAsia="Times New Roman"/>
        </w:rPr>
        <w:t>ection</w:t>
      </w:r>
      <w:r w:rsidRPr="00194F9F">
        <w:rPr>
          <w:rFonts w:eastAsia="Times New Roman"/>
        </w:rPr>
        <w:t xml:space="preserve"> 3.60)</w:t>
      </w:r>
    </w:p>
    <w:p w14:paraId="2DD46F67" w14:textId="139494AB" w:rsidR="00194F9F" w:rsidRPr="00194F9F" w:rsidRDefault="00194F9F" w:rsidP="00831D0F">
      <w:pPr>
        <w:spacing w:line="276" w:lineRule="auto"/>
        <w:ind w:left="720"/>
      </w:pPr>
      <w:r w:rsidRPr="00194F9F">
        <w:t xml:space="preserve">This Budget Letter instructs departments to process budget adjustments for employee retirement as prescribed by Control Section 3.60 of the Budget Act. Retirement rates are projected to increase by 1.4% in </w:t>
      </w:r>
      <w:r w:rsidR="001B3602">
        <w:t>FY</w:t>
      </w:r>
      <w:r w:rsidRPr="00194F9F">
        <w:t xml:space="preserve"> 2020-21 and 2021-22. The OSP projected budgetary increase is $226,000 in </w:t>
      </w:r>
      <w:r w:rsidR="001B3602">
        <w:t xml:space="preserve">FY </w:t>
      </w:r>
      <w:r w:rsidRPr="00194F9F">
        <w:t>2020-21 and $23</w:t>
      </w:r>
      <w:r w:rsidR="00842AD5">
        <w:t>1</w:t>
      </w:r>
      <w:r w:rsidRPr="00194F9F">
        <w:t xml:space="preserve">,000 in </w:t>
      </w:r>
      <w:r w:rsidR="001B3602">
        <w:t xml:space="preserve">FY </w:t>
      </w:r>
      <w:r w:rsidRPr="00194F9F">
        <w:t>2021-22.</w:t>
      </w:r>
    </w:p>
    <w:p w14:paraId="49C2833B" w14:textId="77777777" w:rsidR="00194F9F" w:rsidRPr="00194F9F" w:rsidRDefault="00194F9F" w:rsidP="00E62BFC">
      <w:pPr>
        <w:ind w:firstLine="720"/>
      </w:pPr>
    </w:p>
    <w:p w14:paraId="46315858" w14:textId="70AF8FBB" w:rsidR="00194F9F" w:rsidRPr="00194F9F" w:rsidRDefault="00194F9F" w:rsidP="00194F9F">
      <w:pPr>
        <w:pStyle w:val="Heading3"/>
        <w:rPr>
          <w:rFonts w:eastAsia="Times New Roman"/>
        </w:rPr>
      </w:pPr>
      <w:r w:rsidRPr="00194F9F">
        <w:rPr>
          <w:rFonts w:eastAsia="Times New Roman"/>
        </w:rPr>
        <w:t>Budget Letter for Employee Compensation Adjustments (</w:t>
      </w:r>
      <w:r w:rsidR="00776E56">
        <w:rPr>
          <w:rFonts w:eastAsia="Times New Roman"/>
        </w:rPr>
        <w:t xml:space="preserve">Item </w:t>
      </w:r>
      <w:r w:rsidRPr="00194F9F">
        <w:rPr>
          <w:rFonts w:eastAsia="Times New Roman"/>
        </w:rPr>
        <w:t>9800 Drill)</w:t>
      </w:r>
    </w:p>
    <w:p w14:paraId="6E170B52" w14:textId="55BDB741" w:rsidR="00194F9F" w:rsidRDefault="00194F9F" w:rsidP="00831D0F">
      <w:pPr>
        <w:spacing w:line="276" w:lineRule="auto"/>
        <w:ind w:left="720"/>
      </w:pPr>
      <w:r w:rsidRPr="00194F9F">
        <w:t xml:space="preserve">This Budget Letter instructs departments to process budget adjustments for salaries and wages as prescribed by bargaining unit contract agreements as well as projected health and dental benefits adjustments. Labor Agreements suspend increases for </w:t>
      </w:r>
      <w:r w:rsidR="001B3602">
        <w:t>FY</w:t>
      </w:r>
      <w:r w:rsidRPr="00194F9F">
        <w:t xml:space="preserve"> 2020-21 and reinstate in </w:t>
      </w:r>
      <w:r w:rsidR="001B3602">
        <w:t xml:space="preserve">FY </w:t>
      </w:r>
      <w:r w:rsidRPr="00194F9F">
        <w:t>2021-22 for $54</w:t>
      </w:r>
      <w:r w:rsidR="00842AD5">
        <w:t>8</w:t>
      </w:r>
      <w:r w:rsidRPr="00194F9F">
        <w:t xml:space="preserve">,000. </w:t>
      </w:r>
    </w:p>
    <w:p w14:paraId="7B175E8F" w14:textId="77777777" w:rsidR="00A625F5" w:rsidRPr="00194F9F" w:rsidRDefault="00A625F5" w:rsidP="00831D0F">
      <w:pPr>
        <w:spacing w:line="276" w:lineRule="auto"/>
        <w:ind w:left="720"/>
      </w:pPr>
    </w:p>
    <w:p w14:paraId="5B9A5397" w14:textId="6A2C1513" w:rsidR="00194F9F" w:rsidRPr="00194F9F" w:rsidRDefault="00194F9F" w:rsidP="00194F9F">
      <w:pPr>
        <w:pStyle w:val="Heading3"/>
        <w:rPr>
          <w:rFonts w:eastAsia="Times New Roman"/>
        </w:rPr>
      </w:pPr>
      <w:r w:rsidRPr="00194F9F">
        <w:rPr>
          <w:rFonts w:eastAsia="Times New Roman"/>
        </w:rPr>
        <w:t>Statewide General Administrative Expenditures (Pro Rata)</w:t>
      </w:r>
    </w:p>
    <w:p w14:paraId="7FBD2AB0" w14:textId="2D2FC149" w:rsidR="003D2AF1" w:rsidRDefault="00194F9F" w:rsidP="00831D0F">
      <w:pPr>
        <w:spacing w:line="276" w:lineRule="auto"/>
        <w:ind w:left="720"/>
      </w:pPr>
      <w:r w:rsidRPr="00194F9F">
        <w:t xml:space="preserve">Pro Rata in </w:t>
      </w:r>
      <w:r w:rsidR="001B3602">
        <w:t xml:space="preserve">FY </w:t>
      </w:r>
      <w:r w:rsidRPr="00194F9F">
        <w:t>2020-21 for OSP is $3,000,000. DGS Budgets and Planning Section projects a decrease of 30% in Pro Rata for</w:t>
      </w:r>
      <w:r w:rsidR="001B3602">
        <w:t xml:space="preserve"> FY</w:t>
      </w:r>
      <w:r w:rsidRPr="00194F9F">
        <w:t xml:space="preserve"> 202</w:t>
      </w:r>
      <w:r w:rsidR="003D2AF1">
        <w:t>1</w:t>
      </w:r>
      <w:r w:rsidRPr="00194F9F">
        <w:t>-2</w:t>
      </w:r>
      <w:r w:rsidR="003D2AF1">
        <w:t>2</w:t>
      </w:r>
      <w:r w:rsidRPr="00194F9F">
        <w:t>, which is a decrease of $1,284,000. This reflects the decrease in general spending due to COVID-19.</w:t>
      </w:r>
    </w:p>
    <w:p w14:paraId="1C16C9FD" w14:textId="77777777" w:rsidR="003D2AF1" w:rsidRDefault="003D2AF1" w:rsidP="00831D0F">
      <w:pPr>
        <w:spacing w:line="276" w:lineRule="auto"/>
        <w:ind w:left="720"/>
      </w:pPr>
    </w:p>
    <w:p w14:paraId="3890844F" w14:textId="77777777" w:rsidR="003400B4" w:rsidRPr="00194F9F" w:rsidRDefault="003400B4" w:rsidP="003400B4">
      <w:pPr>
        <w:pStyle w:val="Heading3"/>
        <w:spacing w:before="0"/>
        <w:rPr>
          <w:rFonts w:eastAsia="Times New Roman"/>
        </w:rPr>
      </w:pPr>
      <w:r>
        <w:rPr>
          <w:rFonts w:eastAsia="Times New Roman"/>
        </w:rPr>
        <w:t>Personal Leave Program 2020 (PLP 2020)</w:t>
      </w:r>
    </w:p>
    <w:p w14:paraId="1B308EF6" w14:textId="77777777" w:rsidR="003400B4" w:rsidRPr="00185285" w:rsidRDefault="003400B4" w:rsidP="003400B4">
      <w:pPr>
        <w:spacing w:line="276" w:lineRule="auto"/>
        <w:ind w:left="720"/>
      </w:pPr>
      <w:r>
        <w:t xml:space="preserve">Reflected in rates is a salaries and wages reduction of 9.23% in </w:t>
      </w:r>
      <w:r w:rsidRPr="00194F9F">
        <w:t xml:space="preserve">both </w:t>
      </w:r>
      <w:r>
        <w:t>FY</w:t>
      </w:r>
      <w:r w:rsidRPr="00194F9F">
        <w:t xml:space="preserve"> 2020-21 and 2021-22</w:t>
      </w:r>
      <w:r>
        <w:t xml:space="preserve"> in response to the economic uncertainty caused by the COVID-19 pandemic to achieve state-wide budget savings.</w:t>
      </w:r>
    </w:p>
    <w:p w14:paraId="30E9390D" w14:textId="77777777" w:rsidR="003400B4" w:rsidRPr="003400B4" w:rsidRDefault="003400B4" w:rsidP="003400B4">
      <w:pPr>
        <w:spacing w:line="276" w:lineRule="auto"/>
        <w:ind w:left="720"/>
        <w:rPr>
          <w:szCs w:val="22"/>
        </w:rPr>
      </w:pPr>
    </w:p>
    <w:p w14:paraId="6577060F" w14:textId="171B8D63" w:rsidR="00D21B02" w:rsidRDefault="00D21B02" w:rsidP="00831D0F">
      <w:pPr>
        <w:spacing w:line="276" w:lineRule="auto"/>
        <w:ind w:left="720"/>
        <w:rPr>
          <w:rFonts w:cstheme="majorBidi"/>
          <w:b/>
          <w:szCs w:val="26"/>
        </w:rPr>
      </w:pPr>
      <w:r>
        <w:br w:type="page"/>
      </w:r>
    </w:p>
    <w:p w14:paraId="6B13B2BA" w14:textId="29B37AB4" w:rsidR="008516E0" w:rsidRPr="004048F4" w:rsidRDefault="00170594" w:rsidP="00170594">
      <w:pPr>
        <w:pStyle w:val="Heading2"/>
        <w:rPr>
          <w:rFonts w:eastAsia="Times New Roman"/>
          <w:color w:val="92D050"/>
          <w:sz w:val="28"/>
        </w:rPr>
      </w:pPr>
      <w:r w:rsidRPr="004048F4">
        <w:rPr>
          <w:rFonts w:eastAsia="Times New Roman"/>
          <w:color w:val="92D050"/>
          <w:sz w:val="28"/>
        </w:rPr>
        <w:lastRenderedPageBreak/>
        <w:t>OSP Rates</w:t>
      </w:r>
      <w:bookmarkEnd w:id="137"/>
      <w:bookmarkEnd w:id="138"/>
    </w:p>
    <w:p w14:paraId="1AE84FF9" w14:textId="77777777" w:rsidR="00170594" w:rsidRPr="00556B62" w:rsidRDefault="00170594" w:rsidP="00170594">
      <w:pPr>
        <w:rPr>
          <w:sz w:val="14"/>
        </w:rPr>
      </w:pPr>
    </w:p>
    <w:p w14:paraId="2F316FD2" w14:textId="77777777" w:rsidR="00EA62D6" w:rsidRPr="00170594" w:rsidRDefault="00EA62D6" w:rsidP="00EA62D6">
      <w:pPr>
        <w:pStyle w:val="Heading3"/>
        <w:jc w:val="both"/>
        <w:rPr>
          <w:rFonts w:eastAsia="Times New Roman"/>
        </w:rPr>
      </w:pPr>
      <w:bookmarkStart w:id="143" w:name="_Toc16760495"/>
      <w:bookmarkStart w:id="144" w:name="_Toc19023654"/>
      <w:bookmarkEnd w:id="139"/>
      <w:bookmarkEnd w:id="140"/>
      <w:bookmarkEnd w:id="141"/>
      <w:bookmarkEnd w:id="142"/>
      <w:r w:rsidRPr="00170594">
        <w:rPr>
          <w:rFonts w:eastAsia="Times New Roman"/>
        </w:rPr>
        <w:t>State Records Management</w:t>
      </w:r>
      <w:bookmarkEnd w:id="143"/>
      <w:bookmarkEnd w:id="144"/>
      <w:r w:rsidRPr="00170594">
        <w:rPr>
          <w:rFonts w:eastAsia="Times New Roman"/>
        </w:rPr>
        <w:t xml:space="preserve"> </w:t>
      </w:r>
    </w:p>
    <w:p w14:paraId="169B99D1" w14:textId="77777777" w:rsidR="00EA62D6" w:rsidRDefault="00EA62D6" w:rsidP="00E62BFC">
      <w:pPr>
        <w:spacing w:line="276" w:lineRule="auto"/>
        <w:ind w:left="720"/>
      </w:pPr>
      <w:r>
        <w:t xml:space="preserve">Records Management includes the operation of records centers for the economical storage of records which must be retained, but which need not be kept in high-cost office areas. This service also includes the provision of vault facilities for the permanent storage of the State’s vital or essential records in case of a disaster (microfilm copies only). </w:t>
      </w:r>
    </w:p>
    <w:p w14:paraId="4C091B4B" w14:textId="77777777" w:rsidR="00EA62D6" w:rsidRPr="00556B62" w:rsidRDefault="00EA62D6" w:rsidP="00E62BFC">
      <w:pPr>
        <w:spacing w:line="276" w:lineRule="auto"/>
        <w:ind w:left="720"/>
        <w:rPr>
          <w:sz w:val="20"/>
        </w:rPr>
      </w:pPr>
    </w:p>
    <w:p w14:paraId="1468EEA1" w14:textId="76A9E727" w:rsidR="00EA62D6" w:rsidRDefault="00EA62D6" w:rsidP="00E62BFC">
      <w:pPr>
        <w:spacing w:line="276" w:lineRule="auto"/>
        <w:ind w:left="720"/>
      </w:pPr>
      <w:r>
        <w:t>The following State Records Management Fees were established to recover costs associated with the State Records Center (SRC) and/or Document Destruction Center (DDC) operations. These services provide low</w:t>
      </w:r>
      <w:r w:rsidR="003C011B">
        <w:noBreakHyphen/>
      </w:r>
      <w:r>
        <w:t>cost record storage for all State agencies:</w:t>
      </w:r>
    </w:p>
    <w:p w14:paraId="01D499B0" w14:textId="42ED7BB0" w:rsidR="00EA62D6" w:rsidRDefault="00EA62D6" w:rsidP="00EA62D6"/>
    <w:p w14:paraId="5418A125" w14:textId="77777777" w:rsidR="00EA62D6" w:rsidRDefault="00EA62D6" w:rsidP="00E571D0">
      <w:pPr>
        <w:pStyle w:val="ListParagraph"/>
        <w:numPr>
          <w:ilvl w:val="0"/>
          <w:numId w:val="26"/>
        </w:numPr>
        <w:ind w:left="1350"/>
      </w:pPr>
      <w:r w:rsidRPr="000715E3">
        <w:t>Records Storage Fee</w:t>
      </w:r>
    </w:p>
    <w:p w14:paraId="4FEAE8BA" w14:textId="77777777" w:rsidR="00EA62D6" w:rsidRDefault="00EA62D6" w:rsidP="00E571D0">
      <w:pPr>
        <w:pStyle w:val="ListParagraph"/>
        <w:numPr>
          <w:ilvl w:val="0"/>
          <w:numId w:val="26"/>
        </w:numPr>
        <w:ind w:left="1350"/>
      </w:pPr>
      <w:r>
        <w:t>Long Term Storage Fee</w:t>
      </w:r>
    </w:p>
    <w:p w14:paraId="01EF01B7" w14:textId="77777777" w:rsidR="00EA62D6" w:rsidRPr="00274476" w:rsidRDefault="00EA62D6" w:rsidP="00E571D0">
      <w:pPr>
        <w:pStyle w:val="ListParagraph"/>
        <w:numPr>
          <w:ilvl w:val="0"/>
          <w:numId w:val="26"/>
        </w:numPr>
        <w:ind w:left="1350"/>
      </w:pPr>
      <w:r w:rsidRPr="000715E3">
        <w:t>Essential Records Storage Fee</w:t>
      </w:r>
    </w:p>
    <w:p w14:paraId="49216A4D" w14:textId="77777777" w:rsidR="00EA62D6" w:rsidRPr="00274476" w:rsidRDefault="00EA62D6" w:rsidP="00E571D0">
      <w:pPr>
        <w:pStyle w:val="ListParagraph"/>
        <w:numPr>
          <w:ilvl w:val="0"/>
          <w:numId w:val="26"/>
        </w:numPr>
        <w:ind w:left="1350"/>
      </w:pPr>
      <w:r>
        <w:t>Confidential Destruction Fee</w:t>
      </w:r>
    </w:p>
    <w:p w14:paraId="21F7D4E2" w14:textId="77777777" w:rsidR="00EA62D6" w:rsidRPr="00274476" w:rsidRDefault="00EA62D6" w:rsidP="00E571D0">
      <w:pPr>
        <w:pStyle w:val="ListParagraph"/>
        <w:numPr>
          <w:ilvl w:val="0"/>
          <w:numId w:val="26"/>
        </w:numPr>
        <w:ind w:left="1350"/>
      </w:pPr>
      <w:r>
        <w:t>Plastics Destruction Fee</w:t>
      </w:r>
    </w:p>
    <w:p w14:paraId="3BAEA277" w14:textId="77777777" w:rsidR="00EA62D6" w:rsidRDefault="00EA62D6" w:rsidP="00E571D0">
      <w:pPr>
        <w:pStyle w:val="ListParagraph"/>
        <w:numPr>
          <w:ilvl w:val="0"/>
          <w:numId w:val="26"/>
        </w:numPr>
        <w:ind w:left="1350"/>
      </w:pPr>
      <w:r>
        <w:t>Record Pulls Fee</w:t>
      </w:r>
    </w:p>
    <w:p w14:paraId="359B8A32" w14:textId="77777777" w:rsidR="00EA62D6" w:rsidRDefault="00EA62D6" w:rsidP="00E571D0">
      <w:pPr>
        <w:pStyle w:val="ListParagraph"/>
        <w:numPr>
          <w:ilvl w:val="0"/>
          <w:numId w:val="26"/>
        </w:numPr>
        <w:ind w:left="1350"/>
      </w:pPr>
      <w:r>
        <w:t>Re-File Fee</w:t>
      </w:r>
    </w:p>
    <w:p w14:paraId="2B116746" w14:textId="77777777" w:rsidR="00EA62D6" w:rsidRPr="00274476" w:rsidRDefault="00EA62D6" w:rsidP="00E571D0">
      <w:pPr>
        <w:pStyle w:val="ListParagraph"/>
        <w:numPr>
          <w:ilvl w:val="0"/>
          <w:numId w:val="26"/>
        </w:numPr>
        <w:ind w:left="1350"/>
      </w:pPr>
      <w:r>
        <w:t>Pre-End Retention/Early Withdrawal Fee</w:t>
      </w:r>
    </w:p>
    <w:p w14:paraId="55B3AA5E" w14:textId="77777777" w:rsidR="00EA62D6" w:rsidRDefault="00EA62D6" w:rsidP="00E571D0">
      <w:pPr>
        <w:pStyle w:val="ListParagraph"/>
        <w:numPr>
          <w:ilvl w:val="0"/>
          <w:numId w:val="26"/>
        </w:numPr>
        <w:ind w:left="1350"/>
      </w:pPr>
      <w:proofErr w:type="spellStart"/>
      <w:r>
        <w:t>e</w:t>
      </w:r>
      <w:r w:rsidRPr="00274476">
        <w:t>Pull</w:t>
      </w:r>
      <w:proofErr w:type="spellEnd"/>
      <w:r w:rsidRPr="00274476">
        <w:t xml:space="preserve"> Fee</w:t>
      </w:r>
    </w:p>
    <w:p w14:paraId="0137D7B2" w14:textId="77777777" w:rsidR="00A66F24" w:rsidRPr="00197722" w:rsidRDefault="00A66F24" w:rsidP="00A66F24"/>
    <w:tbl>
      <w:tblPr>
        <w:tblW w:w="8704" w:type="dxa"/>
        <w:tblInd w:w="1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30"/>
        <w:gridCol w:w="1774"/>
        <w:gridCol w:w="1890"/>
      </w:tblGrid>
      <w:tr w:rsidR="00A66F24" w:rsidRPr="00E37BD5" w14:paraId="655BA678" w14:textId="77777777" w:rsidTr="008516E0">
        <w:trPr>
          <w:trHeight w:val="480"/>
        </w:trPr>
        <w:tc>
          <w:tcPr>
            <w:tcW w:w="8704" w:type="dxa"/>
            <w:gridSpan w:val="4"/>
            <w:shd w:val="clear" w:color="auto" w:fill="2F5496" w:themeFill="accent1" w:themeFillShade="BF"/>
            <w:noWrap/>
            <w:vAlign w:val="center"/>
            <w:hideMark/>
          </w:tcPr>
          <w:p w14:paraId="565A682F" w14:textId="0CDFCE21" w:rsidR="00A66F24" w:rsidRPr="00E37BD5" w:rsidRDefault="00E62BFC" w:rsidP="000D483F">
            <w:pPr>
              <w:jc w:val="center"/>
              <w:rPr>
                <w:rFonts w:eastAsia="Times New Roman" w:cstheme="majorHAnsi"/>
                <w:b/>
                <w:bCs/>
                <w:color w:val="FFFFFF"/>
                <w:szCs w:val="22"/>
              </w:rPr>
            </w:pPr>
            <w:r>
              <w:rPr>
                <w:rFonts w:eastAsia="Times New Roman" w:cstheme="majorHAnsi"/>
                <w:b/>
                <w:bCs/>
                <w:color w:val="FFFFFF"/>
                <w:szCs w:val="22"/>
              </w:rPr>
              <w:t>OFFICE OF STATE PUBLISHING – STATE RECORDS MANAGEMENT RATES</w:t>
            </w:r>
          </w:p>
        </w:tc>
      </w:tr>
      <w:tr w:rsidR="00A66F24" w:rsidRPr="00E37BD5" w14:paraId="1B091F24" w14:textId="77777777" w:rsidTr="000D483F">
        <w:trPr>
          <w:trHeight w:val="576"/>
        </w:trPr>
        <w:tc>
          <w:tcPr>
            <w:tcW w:w="3510" w:type="dxa"/>
            <w:shd w:val="clear" w:color="000000" w:fill="D9D9D9"/>
            <w:noWrap/>
            <w:vAlign w:val="center"/>
            <w:hideMark/>
          </w:tcPr>
          <w:p w14:paraId="080E3545" w14:textId="77777777" w:rsidR="00A66F24" w:rsidRPr="00E37BD5" w:rsidRDefault="00A66F24" w:rsidP="000D483F">
            <w:pPr>
              <w:jc w:val="center"/>
              <w:rPr>
                <w:rFonts w:eastAsia="Times New Roman" w:cstheme="majorHAnsi"/>
                <w:b/>
                <w:bCs/>
                <w:szCs w:val="22"/>
              </w:rPr>
            </w:pPr>
            <w:r w:rsidRPr="00E37BD5">
              <w:rPr>
                <w:rFonts w:eastAsia="Times New Roman" w:cstheme="majorHAnsi"/>
                <w:b/>
                <w:bCs/>
                <w:szCs w:val="22"/>
              </w:rPr>
              <w:t>DESCRIPTION</w:t>
            </w:r>
          </w:p>
        </w:tc>
        <w:tc>
          <w:tcPr>
            <w:tcW w:w="1530" w:type="dxa"/>
            <w:shd w:val="clear" w:color="000000" w:fill="D9D9D9"/>
            <w:noWrap/>
            <w:vAlign w:val="center"/>
            <w:hideMark/>
          </w:tcPr>
          <w:p w14:paraId="241E4C38" w14:textId="77777777" w:rsidR="00A66F24" w:rsidRPr="00E37BD5" w:rsidRDefault="00A66F24" w:rsidP="000D483F">
            <w:pPr>
              <w:jc w:val="center"/>
              <w:rPr>
                <w:rFonts w:eastAsia="Times New Roman" w:cstheme="majorHAnsi"/>
                <w:b/>
                <w:bCs/>
                <w:szCs w:val="22"/>
              </w:rPr>
            </w:pPr>
            <w:r w:rsidRPr="00E37BD5">
              <w:rPr>
                <w:rFonts w:eastAsia="Times New Roman" w:cstheme="majorHAnsi"/>
                <w:b/>
                <w:bCs/>
                <w:szCs w:val="22"/>
              </w:rPr>
              <w:t>UNIT</w:t>
            </w:r>
          </w:p>
        </w:tc>
        <w:tc>
          <w:tcPr>
            <w:tcW w:w="1774" w:type="dxa"/>
            <w:shd w:val="clear" w:color="000000" w:fill="92D050"/>
            <w:noWrap/>
            <w:vAlign w:val="center"/>
            <w:hideMark/>
          </w:tcPr>
          <w:p w14:paraId="395EC401" w14:textId="76F8C578" w:rsidR="00A66F24" w:rsidRPr="00E37BD5" w:rsidRDefault="00A66F24" w:rsidP="00FA5A0F">
            <w:pPr>
              <w:jc w:val="center"/>
              <w:rPr>
                <w:rFonts w:eastAsia="Times New Roman" w:cstheme="majorHAnsi"/>
                <w:b/>
                <w:bCs/>
                <w:szCs w:val="22"/>
              </w:rPr>
            </w:pPr>
            <w:r w:rsidRPr="00E37BD5">
              <w:rPr>
                <w:rFonts w:eastAsia="Times New Roman" w:cstheme="majorHAnsi"/>
                <w:b/>
                <w:bCs/>
                <w:szCs w:val="22"/>
              </w:rPr>
              <w:t xml:space="preserve">CY </w:t>
            </w:r>
            <w:r w:rsidR="00FA5A0F">
              <w:rPr>
                <w:rFonts w:eastAsia="Times New Roman" w:cstheme="majorHAnsi"/>
                <w:b/>
                <w:bCs/>
                <w:szCs w:val="22"/>
              </w:rPr>
              <w:t>2020-21</w:t>
            </w:r>
          </w:p>
        </w:tc>
        <w:tc>
          <w:tcPr>
            <w:tcW w:w="1890" w:type="dxa"/>
            <w:shd w:val="clear" w:color="000000" w:fill="92D050"/>
            <w:noWrap/>
            <w:vAlign w:val="center"/>
            <w:hideMark/>
          </w:tcPr>
          <w:p w14:paraId="03923508" w14:textId="2E8FEC58" w:rsidR="00A66F24" w:rsidRPr="00E37BD5" w:rsidRDefault="00A66F24" w:rsidP="000D483F">
            <w:pPr>
              <w:jc w:val="center"/>
              <w:rPr>
                <w:rFonts w:eastAsia="Times New Roman" w:cstheme="majorHAnsi"/>
                <w:b/>
                <w:bCs/>
                <w:szCs w:val="22"/>
              </w:rPr>
            </w:pPr>
            <w:r w:rsidRPr="00E37BD5">
              <w:rPr>
                <w:rFonts w:eastAsia="Times New Roman" w:cstheme="majorHAnsi"/>
                <w:b/>
                <w:bCs/>
                <w:szCs w:val="22"/>
              </w:rPr>
              <w:t>B</w:t>
            </w:r>
            <w:r w:rsidR="00FA5A0F">
              <w:rPr>
                <w:rFonts w:eastAsia="Times New Roman" w:cstheme="majorHAnsi"/>
                <w:b/>
                <w:bCs/>
                <w:szCs w:val="22"/>
              </w:rPr>
              <w:t>Y 2021-22</w:t>
            </w:r>
            <w:r w:rsidR="00C62AC3" w:rsidRPr="00E62BFC">
              <w:rPr>
                <w:rFonts w:eastAsia="Times New Roman" w:cstheme="majorHAnsi"/>
                <w:szCs w:val="22"/>
                <w:vertAlign w:val="superscript"/>
              </w:rPr>
              <w:t>1</w:t>
            </w:r>
          </w:p>
        </w:tc>
      </w:tr>
      <w:tr w:rsidR="009B2D65" w:rsidRPr="00E37BD5" w14:paraId="286CA306" w14:textId="77777777" w:rsidTr="00E62BFC">
        <w:trPr>
          <w:trHeight w:val="459"/>
        </w:trPr>
        <w:tc>
          <w:tcPr>
            <w:tcW w:w="3510" w:type="dxa"/>
            <w:shd w:val="clear" w:color="auto" w:fill="auto"/>
            <w:noWrap/>
            <w:vAlign w:val="center"/>
            <w:hideMark/>
          </w:tcPr>
          <w:p w14:paraId="47FC7A80" w14:textId="77777777" w:rsidR="009B2D65" w:rsidRPr="00E62BFC" w:rsidRDefault="009B2D65" w:rsidP="009B2D65">
            <w:pPr>
              <w:rPr>
                <w:rFonts w:eastAsia="Times New Roman" w:cstheme="majorHAnsi"/>
                <w:sz w:val="20"/>
                <w:szCs w:val="20"/>
              </w:rPr>
            </w:pPr>
            <w:r w:rsidRPr="00E62BFC">
              <w:rPr>
                <w:rFonts w:eastAsia="Times New Roman" w:cstheme="majorHAnsi"/>
                <w:sz w:val="20"/>
                <w:szCs w:val="20"/>
              </w:rPr>
              <w:t>Records Storage Fee</w:t>
            </w:r>
          </w:p>
        </w:tc>
        <w:tc>
          <w:tcPr>
            <w:tcW w:w="1530" w:type="dxa"/>
            <w:shd w:val="clear" w:color="auto" w:fill="auto"/>
            <w:noWrap/>
            <w:vAlign w:val="center"/>
            <w:hideMark/>
          </w:tcPr>
          <w:p w14:paraId="3BF452D9" w14:textId="77777777" w:rsidR="009B2D65" w:rsidRPr="00E62BFC" w:rsidRDefault="009B2D65" w:rsidP="009B2D65">
            <w:pPr>
              <w:jc w:val="center"/>
              <w:rPr>
                <w:rFonts w:eastAsia="Times New Roman" w:cstheme="majorHAnsi"/>
                <w:sz w:val="20"/>
                <w:szCs w:val="20"/>
              </w:rPr>
            </w:pPr>
            <w:r w:rsidRPr="00E62BFC">
              <w:rPr>
                <w:rFonts w:eastAsia="Times New Roman" w:cstheme="majorHAnsi"/>
                <w:sz w:val="20"/>
                <w:szCs w:val="20"/>
              </w:rPr>
              <w:t>Cubic Feet</w:t>
            </w:r>
          </w:p>
        </w:tc>
        <w:tc>
          <w:tcPr>
            <w:tcW w:w="1774" w:type="dxa"/>
            <w:shd w:val="clear" w:color="auto" w:fill="D9E2F3" w:themeFill="accent1" w:themeFillTint="33"/>
            <w:noWrap/>
            <w:vAlign w:val="center"/>
          </w:tcPr>
          <w:p w14:paraId="271B1A36" w14:textId="6653D2FA" w:rsidR="009B2D65" w:rsidRPr="00E62BFC" w:rsidRDefault="009B2D65" w:rsidP="009B2D65">
            <w:pPr>
              <w:tabs>
                <w:tab w:val="left" w:pos="1101"/>
              </w:tabs>
              <w:ind w:right="458"/>
              <w:jc w:val="right"/>
              <w:rPr>
                <w:rFonts w:eastAsia="Times New Roman" w:cstheme="majorHAnsi"/>
                <w:sz w:val="20"/>
                <w:szCs w:val="20"/>
              </w:rPr>
            </w:pPr>
            <w:r w:rsidRPr="00E62BFC">
              <w:rPr>
                <w:rFonts w:eastAsia="Times New Roman" w:cstheme="majorHAnsi"/>
                <w:sz w:val="20"/>
                <w:szCs w:val="20"/>
              </w:rPr>
              <w:t>$5.40</w:t>
            </w:r>
          </w:p>
        </w:tc>
        <w:tc>
          <w:tcPr>
            <w:tcW w:w="1890" w:type="dxa"/>
            <w:shd w:val="clear" w:color="auto" w:fill="D9E2F3" w:themeFill="accent1" w:themeFillTint="33"/>
            <w:noWrap/>
            <w:vAlign w:val="center"/>
          </w:tcPr>
          <w:p w14:paraId="55C9591D" w14:textId="77EF99DC" w:rsidR="009B2D65" w:rsidRPr="00E62BFC" w:rsidRDefault="009B2D65" w:rsidP="00E62BFC">
            <w:pPr>
              <w:tabs>
                <w:tab w:val="left" w:pos="1101"/>
              </w:tabs>
              <w:ind w:right="16"/>
              <w:jc w:val="center"/>
              <w:rPr>
                <w:rFonts w:eastAsia="Times New Roman" w:cstheme="majorHAnsi"/>
                <w:sz w:val="20"/>
                <w:szCs w:val="20"/>
              </w:rPr>
            </w:pPr>
            <w:r w:rsidRPr="00E62BFC">
              <w:rPr>
                <w:rFonts w:eastAsia="Times New Roman" w:cs="Arial"/>
                <w:sz w:val="20"/>
                <w:szCs w:val="20"/>
              </w:rPr>
              <w:t>--</w:t>
            </w:r>
          </w:p>
        </w:tc>
      </w:tr>
      <w:tr w:rsidR="009B2D65" w:rsidRPr="00E37BD5" w14:paraId="3BE6395B" w14:textId="77777777" w:rsidTr="00E62BFC">
        <w:trPr>
          <w:trHeight w:val="441"/>
        </w:trPr>
        <w:tc>
          <w:tcPr>
            <w:tcW w:w="3510" w:type="dxa"/>
            <w:shd w:val="clear" w:color="auto" w:fill="auto"/>
            <w:noWrap/>
            <w:vAlign w:val="center"/>
            <w:hideMark/>
          </w:tcPr>
          <w:p w14:paraId="6AB6EFD3" w14:textId="77777777" w:rsidR="009B2D65" w:rsidRPr="00E62BFC" w:rsidRDefault="009B2D65" w:rsidP="009B2D65">
            <w:pPr>
              <w:rPr>
                <w:rFonts w:eastAsia="Times New Roman" w:cstheme="majorHAnsi"/>
                <w:b/>
                <w:bCs/>
                <w:sz w:val="20"/>
                <w:szCs w:val="20"/>
              </w:rPr>
            </w:pPr>
            <w:r w:rsidRPr="00E62BFC">
              <w:rPr>
                <w:rFonts w:eastAsia="Times New Roman" w:cstheme="majorHAnsi"/>
                <w:sz w:val="20"/>
                <w:szCs w:val="20"/>
              </w:rPr>
              <w:t>Long Term Storage Fee</w:t>
            </w:r>
          </w:p>
        </w:tc>
        <w:tc>
          <w:tcPr>
            <w:tcW w:w="1530" w:type="dxa"/>
            <w:shd w:val="clear" w:color="auto" w:fill="auto"/>
            <w:noWrap/>
            <w:vAlign w:val="center"/>
            <w:hideMark/>
          </w:tcPr>
          <w:p w14:paraId="071B58E8" w14:textId="77777777" w:rsidR="009B2D65" w:rsidRPr="00E62BFC" w:rsidRDefault="009B2D65" w:rsidP="009B2D65">
            <w:pPr>
              <w:jc w:val="center"/>
              <w:rPr>
                <w:rFonts w:eastAsia="Times New Roman" w:cstheme="majorHAnsi"/>
                <w:sz w:val="20"/>
                <w:szCs w:val="20"/>
              </w:rPr>
            </w:pPr>
            <w:r w:rsidRPr="00E62BFC">
              <w:rPr>
                <w:rFonts w:eastAsia="Times New Roman" w:cstheme="majorHAnsi"/>
                <w:sz w:val="20"/>
                <w:szCs w:val="20"/>
              </w:rPr>
              <w:t>Cubic Feet</w:t>
            </w:r>
          </w:p>
        </w:tc>
        <w:tc>
          <w:tcPr>
            <w:tcW w:w="1774" w:type="dxa"/>
            <w:shd w:val="clear" w:color="auto" w:fill="D9E2F3" w:themeFill="accent1" w:themeFillTint="33"/>
            <w:noWrap/>
            <w:vAlign w:val="center"/>
          </w:tcPr>
          <w:p w14:paraId="3F2E7B4C" w14:textId="608B290E" w:rsidR="009B2D65" w:rsidRPr="00E62BFC" w:rsidRDefault="009B2D65" w:rsidP="009B2D65">
            <w:pPr>
              <w:tabs>
                <w:tab w:val="left" w:pos="1101"/>
              </w:tabs>
              <w:ind w:right="458"/>
              <w:jc w:val="right"/>
              <w:rPr>
                <w:rFonts w:eastAsia="Times New Roman" w:cstheme="majorHAnsi"/>
                <w:sz w:val="20"/>
                <w:szCs w:val="20"/>
              </w:rPr>
            </w:pPr>
            <w:r w:rsidRPr="00E62BFC">
              <w:rPr>
                <w:rFonts w:eastAsia="Times New Roman" w:cstheme="majorHAnsi"/>
                <w:sz w:val="20"/>
                <w:szCs w:val="20"/>
              </w:rPr>
              <w:t>$2.10</w:t>
            </w:r>
          </w:p>
        </w:tc>
        <w:tc>
          <w:tcPr>
            <w:tcW w:w="1890" w:type="dxa"/>
            <w:shd w:val="clear" w:color="auto" w:fill="D9E2F3" w:themeFill="accent1" w:themeFillTint="33"/>
            <w:noWrap/>
            <w:vAlign w:val="center"/>
          </w:tcPr>
          <w:p w14:paraId="753CE33B" w14:textId="045B0E5C" w:rsidR="009B2D65" w:rsidRPr="00E62BFC" w:rsidRDefault="009B2D65" w:rsidP="00E62BFC">
            <w:pPr>
              <w:tabs>
                <w:tab w:val="left" w:pos="1101"/>
              </w:tabs>
              <w:ind w:right="16"/>
              <w:jc w:val="center"/>
              <w:rPr>
                <w:rFonts w:eastAsia="Times New Roman" w:cstheme="majorHAnsi"/>
                <w:sz w:val="20"/>
                <w:szCs w:val="20"/>
              </w:rPr>
            </w:pPr>
            <w:r w:rsidRPr="00E62BFC">
              <w:rPr>
                <w:rFonts w:eastAsia="Times New Roman" w:cs="Arial"/>
                <w:sz w:val="20"/>
                <w:szCs w:val="20"/>
              </w:rPr>
              <w:t>--</w:t>
            </w:r>
          </w:p>
        </w:tc>
      </w:tr>
      <w:tr w:rsidR="009B2D65" w:rsidRPr="00E37BD5" w14:paraId="7E4B13D8" w14:textId="77777777" w:rsidTr="00E62BFC">
        <w:trPr>
          <w:trHeight w:val="441"/>
        </w:trPr>
        <w:tc>
          <w:tcPr>
            <w:tcW w:w="3510" w:type="dxa"/>
            <w:shd w:val="clear" w:color="auto" w:fill="auto"/>
            <w:noWrap/>
            <w:vAlign w:val="center"/>
          </w:tcPr>
          <w:p w14:paraId="0A3339B2" w14:textId="77777777" w:rsidR="009B2D65" w:rsidRPr="00E62BFC" w:rsidRDefault="009B2D65" w:rsidP="009B2D65">
            <w:pPr>
              <w:rPr>
                <w:rFonts w:eastAsia="Times New Roman" w:cstheme="majorHAnsi"/>
                <w:sz w:val="20"/>
                <w:szCs w:val="20"/>
              </w:rPr>
            </w:pPr>
            <w:r w:rsidRPr="00E62BFC">
              <w:rPr>
                <w:rFonts w:eastAsia="Times New Roman" w:cstheme="majorHAnsi"/>
                <w:sz w:val="20"/>
                <w:szCs w:val="20"/>
              </w:rPr>
              <w:t>Essential Records Storage Fee</w:t>
            </w:r>
          </w:p>
        </w:tc>
        <w:tc>
          <w:tcPr>
            <w:tcW w:w="1530" w:type="dxa"/>
            <w:shd w:val="clear" w:color="auto" w:fill="auto"/>
            <w:noWrap/>
            <w:vAlign w:val="center"/>
          </w:tcPr>
          <w:p w14:paraId="6A3908C6" w14:textId="77777777" w:rsidR="009B2D65" w:rsidRPr="00E62BFC" w:rsidRDefault="009B2D65" w:rsidP="009B2D65">
            <w:pPr>
              <w:jc w:val="center"/>
              <w:rPr>
                <w:rFonts w:eastAsia="Times New Roman" w:cstheme="majorHAnsi"/>
                <w:sz w:val="20"/>
                <w:szCs w:val="20"/>
              </w:rPr>
            </w:pPr>
            <w:r w:rsidRPr="00E62BFC">
              <w:rPr>
                <w:rFonts w:eastAsia="Times New Roman" w:cstheme="majorHAnsi"/>
                <w:sz w:val="20"/>
                <w:szCs w:val="20"/>
              </w:rPr>
              <w:t>Cubic Feet</w:t>
            </w:r>
          </w:p>
        </w:tc>
        <w:tc>
          <w:tcPr>
            <w:tcW w:w="1774" w:type="dxa"/>
            <w:shd w:val="clear" w:color="auto" w:fill="D9E2F3" w:themeFill="accent1" w:themeFillTint="33"/>
            <w:noWrap/>
            <w:vAlign w:val="center"/>
          </w:tcPr>
          <w:p w14:paraId="29128D17" w14:textId="14E031E7" w:rsidR="009B2D65" w:rsidRPr="00E62BFC" w:rsidRDefault="009B2D65" w:rsidP="009B2D65">
            <w:pPr>
              <w:tabs>
                <w:tab w:val="left" w:pos="1101"/>
              </w:tabs>
              <w:ind w:right="458"/>
              <w:jc w:val="right"/>
              <w:rPr>
                <w:rFonts w:eastAsia="Times New Roman" w:cstheme="majorHAnsi"/>
                <w:sz w:val="20"/>
                <w:szCs w:val="20"/>
              </w:rPr>
            </w:pPr>
            <w:r w:rsidRPr="00E62BFC">
              <w:rPr>
                <w:rFonts w:eastAsia="Times New Roman" w:cstheme="majorHAnsi"/>
                <w:sz w:val="20"/>
                <w:szCs w:val="20"/>
              </w:rPr>
              <w:t>$25.25</w:t>
            </w:r>
          </w:p>
        </w:tc>
        <w:tc>
          <w:tcPr>
            <w:tcW w:w="1890" w:type="dxa"/>
            <w:shd w:val="clear" w:color="auto" w:fill="D9E2F3" w:themeFill="accent1" w:themeFillTint="33"/>
            <w:noWrap/>
            <w:vAlign w:val="center"/>
          </w:tcPr>
          <w:p w14:paraId="47BB7A2E" w14:textId="7638D3AF" w:rsidR="009B2D65" w:rsidRPr="00E62BFC" w:rsidRDefault="009B2D65" w:rsidP="00E62BFC">
            <w:pPr>
              <w:tabs>
                <w:tab w:val="left" w:pos="1101"/>
              </w:tabs>
              <w:ind w:right="16"/>
              <w:jc w:val="center"/>
              <w:rPr>
                <w:rFonts w:eastAsia="Times New Roman" w:cstheme="majorHAnsi"/>
                <w:sz w:val="20"/>
                <w:szCs w:val="20"/>
              </w:rPr>
            </w:pPr>
            <w:r w:rsidRPr="00E62BFC">
              <w:rPr>
                <w:rFonts w:eastAsia="Times New Roman" w:cs="Arial"/>
                <w:sz w:val="20"/>
                <w:szCs w:val="20"/>
              </w:rPr>
              <w:t>--</w:t>
            </w:r>
          </w:p>
        </w:tc>
      </w:tr>
      <w:tr w:rsidR="009B2D65" w:rsidRPr="00E37BD5" w14:paraId="6E09B391" w14:textId="77777777" w:rsidTr="00E62BFC">
        <w:trPr>
          <w:trHeight w:val="441"/>
        </w:trPr>
        <w:tc>
          <w:tcPr>
            <w:tcW w:w="3510" w:type="dxa"/>
            <w:shd w:val="clear" w:color="auto" w:fill="auto"/>
            <w:noWrap/>
            <w:vAlign w:val="center"/>
          </w:tcPr>
          <w:p w14:paraId="21453D35" w14:textId="77777777" w:rsidR="009B2D65" w:rsidRPr="00E62BFC" w:rsidRDefault="009B2D65" w:rsidP="009B2D65">
            <w:pPr>
              <w:rPr>
                <w:rFonts w:eastAsia="Times New Roman" w:cstheme="majorHAnsi"/>
                <w:sz w:val="20"/>
                <w:szCs w:val="20"/>
              </w:rPr>
            </w:pPr>
            <w:r w:rsidRPr="00E62BFC">
              <w:rPr>
                <w:rFonts w:eastAsia="Times New Roman" w:cstheme="majorHAnsi"/>
                <w:sz w:val="20"/>
                <w:szCs w:val="20"/>
              </w:rPr>
              <w:t>Confidential Destruction Fee</w:t>
            </w:r>
          </w:p>
        </w:tc>
        <w:tc>
          <w:tcPr>
            <w:tcW w:w="1530" w:type="dxa"/>
            <w:shd w:val="clear" w:color="auto" w:fill="auto"/>
            <w:noWrap/>
            <w:vAlign w:val="center"/>
          </w:tcPr>
          <w:p w14:paraId="7849D7EB" w14:textId="77777777" w:rsidR="009B2D65" w:rsidRPr="00E62BFC" w:rsidRDefault="009B2D65" w:rsidP="009B2D65">
            <w:pPr>
              <w:jc w:val="center"/>
              <w:rPr>
                <w:rFonts w:eastAsia="Times New Roman" w:cstheme="majorHAnsi"/>
                <w:sz w:val="20"/>
                <w:szCs w:val="20"/>
              </w:rPr>
            </w:pPr>
            <w:r w:rsidRPr="00E62BFC">
              <w:rPr>
                <w:rFonts w:eastAsia="Times New Roman" w:cstheme="majorHAnsi"/>
                <w:sz w:val="20"/>
                <w:szCs w:val="20"/>
              </w:rPr>
              <w:t>Pounds</w:t>
            </w:r>
          </w:p>
        </w:tc>
        <w:tc>
          <w:tcPr>
            <w:tcW w:w="1774" w:type="dxa"/>
            <w:shd w:val="clear" w:color="auto" w:fill="D9E2F3" w:themeFill="accent1" w:themeFillTint="33"/>
            <w:noWrap/>
            <w:vAlign w:val="center"/>
          </w:tcPr>
          <w:p w14:paraId="43ED3F04" w14:textId="30AFFC58" w:rsidR="009B2D65" w:rsidRPr="00E62BFC" w:rsidRDefault="009B2D65" w:rsidP="009B2D65">
            <w:pPr>
              <w:tabs>
                <w:tab w:val="left" w:pos="1101"/>
              </w:tabs>
              <w:ind w:right="458"/>
              <w:jc w:val="right"/>
              <w:rPr>
                <w:rFonts w:eastAsia="Times New Roman" w:cstheme="majorHAnsi"/>
                <w:sz w:val="20"/>
                <w:szCs w:val="20"/>
              </w:rPr>
            </w:pPr>
            <w:r w:rsidRPr="00E62BFC">
              <w:rPr>
                <w:rFonts w:eastAsia="Times New Roman" w:cstheme="majorHAnsi"/>
                <w:sz w:val="20"/>
                <w:szCs w:val="20"/>
              </w:rPr>
              <w:t>$0.17</w:t>
            </w:r>
          </w:p>
        </w:tc>
        <w:tc>
          <w:tcPr>
            <w:tcW w:w="1890" w:type="dxa"/>
            <w:shd w:val="clear" w:color="auto" w:fill="D9E2F3" w:themeFill="accent1" w:themeFillTint="33"/>
            <w:noWrap/>
            <w:vAlign w:val="center"/>
          </w:tcPr>
          <w:p w14:paraId="7F9764F9" w14:textId="7DFD2758" w:rsidR="009B2D65" w:rsidRPr="00E62BFC" w:rsidRDefault="009B2D65" w:rsidP="00E62BFC">
            <w:pPr>
              <w:tabs>
                <w:tab w:val="left" w:pos="1101"/>
              </w:tabs>
              <w:ind w:right="16"/>
              <w:jc w:val="center"/>
              <w:rPr>
                <w:rFonts w:eastAsia="Times New Roman" w:cstheme="majorHAnsi"/>
                <w:sz w:val="20"/>
                <w:szCs w:val="20"/>
              </w:rPr>
            </w:pPr>
            <w:r w:rsidRPr="00E62BFC">
              <w:rPr>
                <w:rFonts w:eastAsia="Times New Roman" w:cs="Arial"/>
                <w:sz w:val="20"/>
                <w:szCs w:val="20"/>
              </w:rPr>
              <w:t>--</w:t>
            </w:r>
          </w:p>
        </w:tc>
      </w:tr>
      <w:tr w:rsidR="009B2D65" w:rsidRPr="00E37BD5" w14:paraId="7D1F82C8" w14:textId="77777777" w:rsidTr="00E62BFC">
        <w:trPr>
          <w:trHeight w:val="441"/>
        </w:trPr>
        <w:tc>
          <w:tcPr>
            <w:tcW w:w="3510" w:type="dxa"/>
            <w:shd w:val="clear" w:color="auto" w:fill="auto"/>
            <w:noWrap/>
            <w:vAlign w:val="center"/>
          </w:tcPr>
          <w:p w14:paraId="053ABF7C" w14:textId="77777777" w:rsidR="009B2D65" w:rsidRPr="00E62BFC" w:rsidRDefault="009B2D65" w:rsidP="009B2D65">
            <w:pPr>
              <w:rPr>
                <w:rFonts w:eastAsia="Times New Roman" w:cstheme="majorHAnsi"/>
                <w:sz w:val="20"/>
                <w:szCs w:val="20"/>
              </w:rPr>
            </w:pPr>
            <w:r w:rsidRPr="00E62BFC">
              <w:rPr>
                <w:rFonts w:eastAsia="Times New Roman" w:cstheme="majorHAnsi"/>
                <w:sz w:val="20"/>
                <w:szCs w:val="20"/>
              </w:rPr>
              <w:t>Plastics Destruction Fee</w:t>
            </w:r>
          </w:p>
        </w:tc>
        <w:tc>
          <w:tcPr>
            <w:tcW w:w="1530" w:type="dxa"/>
            <w:shd w:val="clear" w:color="auto" w:fill="auto"/>
            <w:noWrap/>
            <w:vAlign w:val="center"/>
          </w:tcPr>
          <w:p w14:paraId="39D0AAA0" w14:textId="77777777" w:rsidR="009B2D65" w:rsidRPr="00E62BFC" w:rsidRDefault="009B2D65" w:rsidP="009B2D65">
            <w:pPr>
              <w:jc w:val="center"/>
              <w:rPr>
                <w:rFonts w:eastAsia="Times New Roman" w:cstheme="majorHAnsi"/>
                <w:sz w:val="20"/>
                <w:szCs w:val="20"/>
              </w:rPr>
            </w:pPr>
            <w:r w:rsidRPr="00E62BFC">
              <w:rPr>
                <w:rFonts w:eastAsia="Times New Roman" w:cstheme="majorHAnsi"/>
                <w:sz w:val="20"/>
                <w:szCs w:val="20"/>
              </w:rPr>
              <w:t>Pounds</w:t>
            </w:r>
          </w:p>
        </w:tc>
        <w:tc>
          <w:tcPr>
            <w:tcW w:w="1774" w:type="dxa"/>
            <w:shd w:val="clear" w:color="auto" w:fill="D9E2F3" w:themeFill="accent1" w:themeFillTint="33"/>
            <w:noWrap/>
            <w:vAlign w:val="center"/>
          </w:tcPr>
          <w:p w14:paraId="152E86E8" w14:textId="3B68C022" w:rsidR="009B2D65" w:rsidRPr="00E62BFC" w:rsidRDefault="009B2D65" w:rsidP="009B2D65">
            <w:pPr>
              <w:tabs>
                <w:tab w:val="left" w:pos="1101"/>
              </w:tabs>
              <w:ind w:right="458"/>
              <w:jc w:val="right"/>
              <w:rPr>
                <w:rFonts w:eastAsia="Times New Roman" w:cstheme="majorHAnsi"/>
                <w:sz w:val="20"/>
                <w:szCs w:val="20"/>
              </w:rPr>
            </w:pPr>
            <w:r w:rsidRPr="00E62BFC">
              <w:rPr>
                <w:rFonts w:eastAsia="Times New Roman" w:cstheme="majorHAnsi"/>
                <w:sz w:val="20"/>
                <w:szCs w:val="20"/>
              </w:rPr>
              <w:t>$0.35</w:t>
            </w:r>
          </w:p>
        </w:tc>
        <w:tc>
          <w:tcPr>
            <w:tcW w:w="1890" w:type="dxa"/>
            <w:shd w:val="clear" w:color="auto" w:fill="D9E2F3" w:themeFill="accent1" w:themeFillTint="33"/>
            <w:noWrap/>
            <w:vAlign w:val="center"/>
          </w:tcPr>
          <w:p w14:paraId="34FA3066" w14:textId="417EF625" w:rsidR="009B2D65" w:rsidRPr="00E62BFC" w:rsidRDefault="009B2D65" w:rsidP="00E62BFC">
            <w:pPr>
              <w:tabs>
                <w:tab w:val="left" w:pos="1101"/>
              </w:tabs>
              <w:ind w:right="16"/>
              <w:jc w:val="center"/>
              <w:rPr>
                <w:rFonts w:eastAsia="Times New Roman" w:cstheme="majorHAnsi"/>
                <w:sz w:val="20"/>
                <w:szCs w:val="20"/>
              </w:rPr>
            </w:pPr>
            <w:r w:rsidRPr="00E62BFC">
              <w:rPr>
                <w:rFonts w:eastAsia="Times New Roman" w:cs="Arial"/>
                <w:sz w:val="20"/>
                <w:szCs w:val="20"/>
              </w:rPr>
              <w:t>--</w:t>
            </w:r>
          </w:p>
        </w:tc>
      </w:tr>
      <w:tr w:rsidR="009B2D65" w:rsidRPr="00E37BD5" w14:paraId="15873E68" w14:textId="77777777" w:rsidTr="00E62BFC">
        <w:trPr>
          <w:trHeight w:val="441"/>
        </w:trPr>
        <w:tc>
          <w:tcPr>
            <w:tcW w:w="3510" w:type="dxa"/>
            <w:shd w:val="clear" w:color="auto" w:fill="auto"/>
            <w:noWrap/>
            <w:vAlign w:val="center"/>
          </w:tcPr>
          <w:p w14:paraId="3CE928AB" w14:textId="6CAFFF0C" w:rsidR="009B2D65" w:rsidRPr="00E62BFC" w:rsidRDefault="009B2D65" w:rsidP="009B2D65">
            <w:pPr>
              <w:rPr>
                <w:rFonts w:eastAsia="Times New Roman" w:cstheme="majorHAnsi"/>
                <w:sz w:val="20"/>
                <w:szCs w:val="20"/>
              </w:rPr>
            </w:pPr>
            <w:r w:rsidRPr="00E62BFC">
              <w:rPr>
                <w:rFonts w:eastAsia="Times New Roman" w:cstheme="majorHAnsi"/>
                <w:sz w:val="20"/>
                <w:szCs w:val="20"/>
              </w:rPr>
              <w:t>Record Pulls</w:t>
            </w:r>
          </w:p>
        </w:tc>
        <w:tc>
          <w:tcPr>
            <w:tcW w:w="1530" w:type="dxa"/>
            <w:shd w:val="clear" w:color="auto" w:fill="auto"/>
            <w:noWrap/>
            <w:vAlign w:val="center"/>
          </w:tcPr>
          <w:p w14:paraId="57CA0541" w14:textId="5C47BF87" w:rsidR="009B2D65" w:rsidRPr="00E62BFC" w:rsidRDefault="009B2D65" w:rsidP="009B2D65">
            <w:pPr>
              <w:jc w:val="center"/>
              <w:rPr>
                <w:rFonts w:eastAsia="Times New Roman" w:cstheme="majorHAnsi"/>
                <w:sz w:val="20"/>
                <w:szCs w:val="20"/>
              </w:rPr>
            </w:pPr>
            <w:r w:rsidRPr="00E62BFC">
              <w:rPr>
                <w:rFonts w:eastAsia="Times New Roman" w:cstheme="majorHAnsi"/>
                <w:sz w:val="20"/>
                <w:szCs w:val="20"/>
              </w:rPr>
              <w:t>Transaction</w:t>
            </w:r>
          </w:p>
        </w:tc>
        <w:tc>
          <w:tcPr>
            <w:tcW w:w="1774" w:type="dxa"/>
            <w:shd w:val="clear" w:color="auto" w:fill="D9E2F3" w:themeFill="accent1" w:themeFillTint="33"/>
            <w:noWrap/>
            <w:vAlign w:val="center"/>
          </w:tcPr>
          <w:p w14:paraId="7C388658" w14:textId="7C664661" w:rsidR="009B2D65" w:rsidRPr="00E62BFC" w:rsidRDefault="009B2D65" w:rsidP="009B2D65">
            <w:pPr>
              <w:tabs>
                <w:tab w:val="left" w:pos="1101"/>
              </w:tabs>
              <w:ind w:right="458"/>
              <w:jc w:val="right"/>
              <w:rPr>
                <w:rFonts w:eastAsia="Times New Roman" w:cstheme="majorHAnsi"/>
                <w:sz w:val="20"/>
                <w:szCs w:val="20"/>
              </w:rPr>
            </w:pPr>
            <w:r w:rsidRPr="00E62BFC">
              <w:rPr>
                <w:rFonts w:eastAsia="Times New Roman" w:cstheme="majorHAnsi"/>
                <w:sz w:val="20"/>
                <w:szCs w:val="20"/>
              </w:rPr>
              <w:t>$2.50</w:t>
            </w:r>
          </w:p>
        </w:tc>
        <w:tc>
          <w:tcPr>
            <w:tcW w:w="1890" w:type="dxa"/>
            <w:shd w:val="clear" w:color="auto" w:fill="D9E2F3" w:themeFill="accent1" w:themeFillTint="33"/>
            <w:noWrap/>
            <w:vAlign w:val="center"/>
          </w:tcPr>
          <w:p w14:paraId="1F86E837" w14:textId="5E33F146" w:rsidR="009B2D65" w:rsidRPr="00E62BFC" w:rsidRDefault="009B2D65" w:rsidP="00E62BFC">
            <w:pPr>
              <w:tabs>
                <w:tab w:val="left" w:pos="1101"/>
              </w:tabs>
              <w:ind w:right="16"/>
              <w:jc w:val="center"/>
              <w:rPr>
                <w:rFonts w:eastAsia="Times New Roman" w:cstheme="majorHAnsi"/>
                <w:sz w:val="20"/>
                <w:szCs w:val="20"/>
              </w:rPr>
            </w:pPr>
            <w:r w:rsidRPr="00E62BFC">
              <w:rPr>
                <w:rFonts w:eastAsia="Times New Roman" w:cs="Arial"/>
                <w:sz w:val="20"/>
                <w:szCs w:val="20"/>
              </w:rPr>
              <w:t>--</w:t>
            </w:r>
          </w:p>
        </w:tc>
      </w:tr>
      <w:tr w:rsidR="009B2D65" w:rsidRPr="00E37BD5" w14:paraId="55084CB5" w14:textId="77777777" w:rsidTr="00E62BFC">
        <w:trPr>
          <w:trHeight w:val="441"/>
        </w:trPr>
        <w:tc>
          <w:tcPr>
            <w:tcW w:w="3510" w:type="dxa"/>
            <w:shd w:val="clear" w:color="auto" w:fill="auto"/>
            <w:noWrap/>
            <w:vAlign w:val="center"/>
          </w:tcPr>
          <w:p w14:paraId="0017E5DA" w14:textId="4A3B3D04" w:rsidR="009B2D65" w:rsidRPr="00E62BFC" w:rsidRDefault="009B2D65" w:rsidP="009B2D65">
            <w:pPr>
              <w:rPr>
                <w:rFonts w:eastAsia="Times New Roman" w:cstheme="majorHAnsi"/>
                <w:sz w:val="20"/>
                <w:szCs w:val="20"/>
              </w:rPr>
            </w:pPr>
            <w:r w:rsidRPr="00E62BFC">
              <w:rPr>
                <w:rFonts w:eastAsia="Times New Roman" w:cstheme="majorHAnsi"/>
                <w:sz w:val="20"/>
                <w:szCs w:val="20"/>
              </w:rPr>
              <w:t>Re-File Fee</w:t>
            </w:r>
          </w:p>
        </w:tc>
        <w:tc>
          <w:tcPr>
            <w:tcW w:w="1530" w:type="dxa"/>
            <w:shd w:val="clear" w:color="auto" w:fill="auto"/>
            <w:noWrap/>
            <w:vAlign w:val="center"/>
          </w:tcPr>
          <w:p w14:paraId="2FD981BC" w14:textId="1CB6A529" w:rsidR="009B2D65" w:rsidRPr="00E62BFC" w:rsidRDefault="009B2D65" w:rsidP="009B2D65">
            <w:pPr>
              <w:jc w:val="center"/>
              <w:rPr>
                <w:rFonts w:eastAsia="Times New Roman" w:cstheme="majorHAnsi"/>
                <w:sz w:val="20"/>
                <w:szCs w:val="20"/>
              </w:rPr>
            </w:pPr>
            <w:r w:rsidRPr="00E62BFC">
              <w:rPr>
                <w:rFonts w:eastAsia="Times New Roman" w:cstheme="majorHAnsi"/>
                <w:sz w:val="20"/>
                <w:szCs w:val="20"/>
              </w:rPr>
              <w:t>Transaction</w:t>
            </w:r>
          </w:p>
        </w:tc>
        <w:tc>
          <w:tcPr>
            <w:tcW w:w="1774" w:type="dxa"/>
            <w:shd w:val="clear" w:color="auto" w:fill="D9E2F3" w:themeFill="accent1" w:themeFillTint="33"/>
            <w:noWrap/>
            <w:vAlign w:val="center"/>
          </w:tcPr>
          <w:p w14:paraId="4652E336" w14:textId="25EADB35" w:rsidR="009B2D65" w:rsidRPr="00E62BFC" w:rsidRDefault="009B2D65" w:rsidP="009B2D65">
            <w:pPr>
              <w:tabs>
                <w:tab w:val="left" w:pos="1101"/>
              </w:tabs>
              <w:ind w:right="458"/>
              <w:jc w:val="right"/>
              <w:rPr>
                <w:rFonts w:eastAsia="Times New Roman" w:cstheme="majorHAnsi"/>
                <w:sz w:val="20"/>
                <w:szCs w:val="20"/>
              </w:rPr>
            </w:pPr>
            <w:r w:rsidRPr="00E62BFC">
              <w:rPr>
                <w:rFonts w:eastAsia="Times New Roman" w:cstheme="majorHAnsi"/>
                <w:sz w:val="20"/>
                <w:szCs w:val="20"/>
              </w:rPr>
              <w:t>$2.50</w:t>
            </w:r>
          </w:p>
        </w:tc>
        <w:tc>
          <w:tcPr>
            <w:tcW w:w="1890" w:type="dxa"/>
            <w:shd w:val="clear" w:color="auto" w:fill="D9E2F3" w:themeFill="accent1" w:themeFillTint="33"/>
            <w:noWrap/>
            <w:vAlign w:val="center"/>
          </w:tcPr>
          <w:p w14:paraId="74E374E4" w14:textId="0C360E71" w:rsidR="009B2D65" w:rsidRPr="00E62BFC" w:rsidRDefault="009B2D65" w:rsidP="00E62BFC">
            <w:pPr>
              <w:tabs>
                <w:tab w:val="left" w:pos="1101"/>
              </w:tabs>
              <w:ind w:right="16"/>
              <w:jc w:val="center"/>
              <w:rPr>
                <w:rFonts w:eastAsia="Times New Roman" w:cstheme="majorHAnsi"/>
                <w:sz w:val="20"/>
                <w:szCs w:val="20"/>
              </w:rPr>
            </w:pPr>
            <w:r w:rsidRPr="00E62BFC">
              <w:rPr>
                <w:rFonts w:eastAsia="Times New Roman" w:cs="Arial"/>
                <w:sz w:val="20"/>
                <w:szCs w:val="20"/>
              </w:rPr>
              <w:t>--</w:t>
            </w:r>
          </w:p>
        </w:tc>
      </w:tr>
      <w:tr w:rsidR="009B2D65" w:rsidRPr="00E37BD5" w14:paraId="085A8E4C" w14:textId="77777777" w:rsidTr="00E62BFC">
        <w:trPr>
          <w:trHeight w:val="441"/>
        </w:trPr>
        <w:tc>
          <w:tcPr>
            <w:tcW w:w="3510" w:type="dxa"/>
            <w:shd w:val="clear" w:color="auto" w:fill="auto"/>
            <w:noWrap/>
            <w:vAlign w:val="center"/>
          </w:tcPr>
          <w:p w14:paraId="0071C6A5" w14:textId="5C4364B8" w:rsidR="009B2D65" w:rsidRPr="00E62BFC" w:rsidRDefault="009B2D65" w:rsidP="009B2D65">
            <w:pPr>
              <w:rPr>
                <w:rFonts w:eastAsia="Times New Roman" w:cstheme="majorHAnsi"/>
                <w:sz w:val="20"/>
                <w:szCs w:val="20"/>
              </w:rPr>
            </w:pPr>
            <w:r w:rsidRPr="00E62BFC">
              <w:rPr>
                <w:rFonts w:eastAsia="Times New Roman" w:cstheme="majorHAnsi"/>
                <w:sz w:val="20"/>
                <w:szCs w:val="20"/>
              </w:rPr>
              <w:t>Pre-End Retention/Early Withdrawal Fee</w:t>
            </w:r>
          </w:p>
        </w:tc>
        <w:tc>
          <w:tcPr>
            <w:tcW w:w="1530" w:type="dxa"/>
            <w:shd w:val="clear" w:color="auto" w:fill="auto"/>
            <w:noWrap/>
            <w:vAlign w:val="center"/>
          </w:tcPr>
          <w:p w14:paraId="27DE5786" w14:textId="6428DC91" w:rsidR="009B2D65" w:rsidRPr="00E62BFC" w:rsidRDefault="009B2D65" w:rsidP="009B2D65">
            <w:pPr>
              <w:jc w:val="center"/>
              <w:rPr>
                <w:rFonts w:eastAsia="Times New Roman" w:cstheme="majorHAnsi"/>
                <w:sz w:val="20"/>
                <w:szCs w:val="20"/>
              </w:rPr>
            </w:pPr>
            <w:r w:rsidRPr="00E62BFC">
              <w:rPr>
                <w:rFonts w:eastAsia="Times New Roman" w:cstheme="majorHAnsi"/>
                <w:sz w:val="20"/>
                <w:szCs w:val="20"/>
              </w:rPr>
              <w:t>Transaction</w:t>
            </w:r>
          </w:p>
        </w:tc>
        <w:tc>
          <w:tcPr>
            <w:tcW w:w="1774" w:type="dxa"/>
            <w:shd w:val="clear" w:color="auto" w:fill="D9E2F3" w:themeFill="accent1" w:themeFillTint="33"/>
            <w:noWrap/>
            <w:vAlign w:val="center"/>
          </w:tcPr>
          <w:p w14:paraId="17D07046" w14:textId="5E82C3F8" w:rsidR="009B2D65" w:rsidRPr="00E62BFC" w:rsidRDefault="009B2D65" w:rsidP="009B2D65">
            <w:pPr>
              <w:tabs>
                <w:tab w:val="left" w:pos="1101"/>
              </w:tabs>
              <w:ind w:right="458"/>
              <w:jc w:val="right"/>
              <w:rPr>
                <w:rFonts w:eastAsia="Times New Roman" w:cstheme="majorHAnsi"/>
                <w:sz w:val="20"/>
                <w:szCs w:val="20"/>
              </w:rPr>
            </w:pPr>
            <w:r w:rsidRPr="00E62BFC">
              <w:rPr>
                <w:rFonts w:eastAsia="Times New Roman" w:cstheme="majorHAnsi"/>
                <w:sz w:val="20"/>
                <w:szCs w:val="20"/>
              </w:rPr>
              <w:t>$8.00</w:t>
            </w:r>
          </w:p>
        </w:tc>
        <w:tc>
          <w:tcPr>
            <w:tcW w:w="1890" w:type="dxa"/>
            <w:shd w:val="clear" w:color="auto" w:fill="D9E2F3" w:themeFill="accent1" w:themeFillTint="33"/>
            <w:noWrap/>
            <w:vAlign w:val="center"/>
          </w:tcPr>
          <w:p w14:paraId="326FDC13" w14:textId="4EC5C18A" w:rsidR="009B2D65" w:rsidRPr="00E62BFC" w:rsidRDefault="009B2D65" w:rsidP="00E62BFC">
            <w:pPr>
              <w:tabs>
                <w:tab w:val="left" w:pos="1101"/>
              </w:tabs>
              <w:ind w:right="16"/>
              <w:jc w:val="center"/>
              <w:rPr>
                <w:rFonts w:eastAsia="Times New Roman" w:cstheme="majorHAnsi"/>
                <w:sz w:val="20"/>
                <w:szCs w:val="20"/>
              </w:rPr>
            </w:pPr>
            <w:r w:rsidRPr="00E62BFC">
              <w:rPr>
                <w:rFonts w:eastAsia="Times New Roman" w:cs="Arial"/>
                <w:sz w:val="20"/>
                <w:szCs w:val="20"/>
              </w:rPr>
              <w:t>--</w:t>
            </w:r>
          </w:p>
        </w:tc>
      </w:tr>
      <w:tr w:rsidR="009B2D65" w:rsidRPr="00E37BD5" w14:paraId="354B84E0" w14:textId="77777777" w:rsidTr="00E62BFC">
        <w:trPr>
          <w:trHeight w:val="441"/>
        </w:trPr>
        <w:tc>
          <w:tcPr>
            <w:tcW w:w="3510" w:type="dxa"/>
            <w:tcBorders>
              <w:bottom w:val="single" w:sz="4" w:space="0" w:color="auto"/>
            </w:tcBorders>
            <w:shd w:val="clear" w:color="auto" w:fill="auto"/>
            <w:noWrap/>
            <w:vAlign w:val="center"/>
          </w:tcPr>
          <w:p w14:paraId="1511BD16" w14:textId="33704692" w:rsidR="009B2D65" w:rsidRPr="00E62BFC" w:rsidRDefault="009B2D65" w:rsidP="009B2D65">
            <w:pPr>
              <w:rPr>
                <w:rFonts w:eastAsia="Times New Roman" w:cstheme="majorHAnsi"/>
                <w:sz w:val="20"/>
                <w:szCs w:val="20"/>
              </w:rPr>
            </w:pPr>
            <w:r w:rsidRPr="00E62BFC">
              <w:rPr>
                <w:rFonts w:eastAsia="Times New Roman" w:cstheme="majorHAnsi"/>
                <w:sz w:val="20"/>
                <w:szCs w:val="20"/>
              </w:rPr>
              <w:t>e-Pull Fee</w:t>
            </w:r>
          </w:p>
        </w:tc>
        <w:tc>
          <w:tcPr>
            <w:tcW w:w="1530" w:type="dxa"/>
            <w:tcBorders>
              <w:bottom w:val="single" w:sz="4" w:space="0" w:color="auto"/>
            </w:tcBorders>
            <w:shd w:val="clear" w:color="auto" w:fill="auto"/>
            <w:noWrap/>
            <w:vAlign w:val="center"/>
          </w:tcPr>
          <w:p w14:paraId="648FAB0D" w14:textId="77777777" w:rsidR="009B2D65" w:rsidRPr="00E62BFC" w:rsidRDefault="009B2D65" w:rsidP="009B2D65">
            <w:pPr>
              <w:jc w:val="center"/>
              <w:rPr>
                <w:rFonts w:eastAsia="Times New Roman" w:cstheme="majorHAnsi"/>
                <w:sz w:val="20"/>
                <w:szCs w:val="20"/>
              </w:rPr>
            </w:pPr>
            <w:r w:rsidRPr="00E62BFC">
              <w:rPr>
                <w:rFonts w:eastAsia="Times New Roman" w:cstheme="majorHAnsi"/>
                <w:sz w:val="20"/>
                <w:szCs w:val="20"/>
              </w:rPr>
              <w:t>Transaction</w:t>
            </w:r>
          </w:p>
        </w:tc>
        <w:tc>
          <w:tcPr>
            <w:tcW w:w="1774" w:type="dxa"/>
            <w:tcBorders>
              <w:bottom w:val="single" w:sz="4" w:space="0" w:color="auto"/>
            </w:tcBorders>
            <w:shd w:val="clear" w:color="auto" w:fill="D9E2F3" w:themeFill="accent1" w:themeFillTint="33"/>
            <w:noWrap/>
            <w:vAlign w:val="center"/>
          </w:tcPr>
          <w:p w14:paraId="76A200CD" w14:textId="53B0B7DB" w:rsidR="009B2D65" w:rsidRPr="00E62BFC" w:rsidRDefault="009B2D65" w:rsidP="009B2D65">
            <w:pPr>
              <w:tabs>
                <w:tab w:val="left" w:pos="1101"/>
              </w:tabs>
              <w:ind w:right="458"/>
              <w:jc w:val="right"/>
              <w:rPr>
                <w:rFonts w:eastAsia="Times New Roman" w:cstheme="majorHAnsi"/>
                <w:sz w:val="20"/>
                <w:szCs w:val="20"/>
              </w:rPr>
            </w:pPr>
            <w:r w:rsidRPr="00E62BFC">
              <w:rPr>
                <w:rFonts w:eastAsia="Times New Roman" w:cstheme="majorHAnsi"/>
                <w:sz w:val="20"/>
                <w:szCs w:val="20"/>
              </w:rPr>
              <w:t>$11.00</w:t>
            </w:r>
          </w:p>
        </w:tc>
        <w:tc>
          <w:tcPr>
            <w:tcW w:w="1890" w:type="dxa"/>
            <w:tcBorders>
              <w:bottom w:val="single" w:sz="4" w:space="0" w:color="auto"/>
            </w:tcBorders>
            <w:shd w:val="clear" w:color="auto" w:fill="D9E2F3" w:themeFill="accent1" w:themeFillTint="33"/>
            <w:noWrap/>
            <w:vAlign w:val="center"/>
          </w:tcPr>
          <w:p w14:paraId="4005B05C" w14:textId="46D88564" w:rsidR="009B2D65" w:rsidRPr="00E62BFC" w:rsidRDefault="009B2D65" w:rsidP="00E62BFC">
            <w:pPr>
              <w:tabs>
                <w:tab w:val="left" w:pos="1101"/>
              </w:tabs>
              <w:ind w:right="16"/>
              <w:jc w:val="center"/>
              <w:rPr>
                <w:rFonts w:eastAsia="Times New Roman" w:cstheme="majorHAnsi"/>
                <w:sz w:val="20"/>
                <w:szCs w:val="20"/>
              </w:rPr>
            </w:pPr>
            <w:r w:rsidRPr="00E62BFC">
              <w:rPr>
                <w:rFonts w:eastAsia="Times New Roman" w:cs="Arial"/>
                <w:sz w:val="20"/>
                <w:szCs w:val="20"/>
              </w:rPr>
              <w:t>--</w:t>
            </w:r>
          </w:p>
        </w:tc>
      </w:tr>
      <w:tr w:rsidR="00C62AC3" w:rsidRPr="00E37BD5" w14:paraId="0FBE173C" w14:textId="77777777" w:rsidTr="00E62BFC">
        <w:trPr>
          <w:trHeight w:val="441"/>
        </w:trPr>
        <w:tc>
          <w:tcPr>
            <w:tcW w:w="8704" w:type="dxa"/>
            <w:gridSpan w:val="4"/>
            <w:tcBorders>
              <w:left w:val="nil"/>
              <w:bottom w:val="nil"/>
              <w:right w:val="nil"/>
            </w:tcBorders>
            <w:shd w:val="clear" w:color="auto" w:fill="auto"/>
            <w:noWrap/>
            <w:vAlign w:val="center"/>
          </w:tcPr>
          <w:p w14:paraId="06B3EF84" w14:textId="3344AAE0" w:rsidR="00E62BFC" w:rsidRPr="00E62BFC" w:rsidRDefault="00C62AC3" w:rsidP="00E62BFC">
            <w:pPr>
              <w:ind w:left="116" w:hanging="116"/>
              <w:rPr>
                <w:rFonts w:eastAsia="Times New Roman" w:cstheme="majorBidi"/>
                <w:color w:val="000000" w:themeColor="text1"/>
                <w:sz w:val="16"/>
                <w:szCs w:val="16"/>
                <w:lang w:val="en"/>
              </w:rPr>
            </w:pPr>
            <w:r w:rsidRPr="00E62BFC">
              <w:rPr>
                <w:rFonts w:eastAsia="Times New Roman" w:cs="Arial"/>
                <w:sz w:val="20"/>
                <w:szCs w:val="20"/>
                <w:vertAlign w:val="superscript"/>
              </w:rPr>
              <w:t>1</w:t>
            </w:r>
            <w:r w:rsidRPr="00E62BFC">
              <w:rPr>
                <w:rFonts w:eastAsia="Times New Roman" w:cs="Arial"/>
                <w:sz w:val="20"/>
                <w:szCs w:val="20"/>
              </w:rPr>
              <w:t xml:space="preserve"> </w:t>
            </w:r>
            <w:r w:rsidR="00E62BFC" w:rsidRPr="00E62BFC">
              <w:rPr>
                <w:rFonts w:eastAsia="Times New Roman" w:cstheme="majorBidi"/>
                <w:color w:val="000000" w:themeColor="text1"/>
                <w:sz w:val="16"/>
                <w:szCs w:val="16"/>
                <w:lang w:val="en"/>
              </w:rPr>
              <w:t>Due to economic uncertainty, for the purpose of forecasting and budgeting, DGS is assuming BY 2021-22 rates are held constant at current levels, but DGS will closely monitor workload, expenditures, and revenues and will modify as necessary next year.</w:t>
            </w:r>
          </w:p>
          <w:p w14:paraId="64C25EDC" w14:textId="5C781B16" w:rsidR="00C62AC3" w:rsidRPr="00E62BFC" w:rsidRDefault="00C62AC3" w:rsidP="00C62AC3">
            <w:pPr>
              <w:tabs>
                <w:tab w:val="left" w:pos="1101"/>
              </w:tabs>
              <w:ind w:right="16"/>
              <w:rPr>
                <w:rFonts w:eastAsia="Times New Roman" w:cs="Arial"/>
                <w:sz w:val="20"/>
                <w:szCs w:val="20"/>
              </w:rPr>
            </w:pPr>
          </w:p>
        </w:tc>
      </w:tr>
    </w:tbl>
    <w:p w14:paraId="7F56DC7B" w14:textId="77777777" w:rsidR="00777E8B" w:rsidRDefault="00777E8B">
      <w:pPr>
        <w:rPr>
          <w:rFonts w:eastAsia="Times New Roman" w:cs="Arial"/>
          <w:szCs w:val="22"/>
        </w:rPr>
      </w:pPr>
      <w:r>
        <w:rPr>
          <w:rFonts w:eastAsia="Times New Roman" w:cs="Arial"/>
          <w:szCs w:val="22"/>
        </w:rPr>
        <w:br w:type="page"/>
      </w:r>
    </w:p>
    <w:p w14:paraId="0800422A" w14:textId="77777777" w:rsidR="00EA62D6" w:rsidRPr="00170594" w:rsidRDefault="00EA62D6" w:rsidP="00EA62D6">
      <w:pPr>
        <w:pStyle w:val="Heading3"/>
        <w:rPr>
          <w:rFonts w:eastAsia="Times New Roman"/>
        </w:rPr>
      </w:pPr>
      <w:bookmarkStart w:id="145" w:name="_Toc16240633"/>
      <w:bookmarkStart w:id="146" w:name="_Toc16242853"/>
      <w:bookmarkStart w:id="147" w:name="_Toc16503445"/>
      <w:bookmarkStart w:id="148" w:name="_Toc16508693"/>
      <w:bookmarkStart w:id="149" w:name="_Toc16760496"/>
      <w:bookmarkStart w:id="150" w:name="_Toc19023655"/>
      <w:r w:rsidRPr="00170594">
        <w:rPr>
          <w:rFonts w:eastAsia="Times New Roman"/>
        </w:rPr>
        <w:lastRenderedPageBreak/>
        <w:t>Production</w:t>
      </w:r>
      <w:bookmarkEnd w:id="145"/>
      <w:bookmarkEnd w:id="146"/>
      <w:bookmarkEnd w:id="147"/>
      <w:bookmarkEnd w:id="148"/>
      <w:bookmarkEnd w:id="149"/>
      <w:bookmarkEnd w:id="150"/>
    </w:p>
    <w:p w14:paraId="0CF709BF" w14:textId="1AE2DAB2" w:rsidR="00EA62D6" w:rsidRDefault="00EA62D6" w:rsidP="00E62BFC">
      <w:pPr>
        <w:spacing w:line="276" w:lineRule="auto"/>
        <w:ind w:left="720"/>
        <w:rPr>
          <w:rFonts w:eastAsia="Times New Roman" w:cs="Arial"/>
          <w:szCs w:val="22"/>
        </w:rPr>
      </w:pPr>
      <w:r w:rsidRPr="00365F66">
        <w:rPr>
          <w:rFonts w:eastAsia="Times New Roman" w:cs="Arial"/>
          <w:szCs w:val="22"/>
        </w:rPr>
        <w:t xml:space="preserve">The Production Cost Centers perform a variety of print services for the Legislature and other state agencies. These services include, but are not limited to, composition, offset and digital printing, bindery finishing and mailing services, in order to produce finished printed products. Some of these products include legislative bills and publications, annual reports, driver’s handbooks, voter guides, tax booklets, </w:t>
      </w:r>
      <w:r w:rsidR="00787A6B" w:rsidRPr="00365F66">
        <w:rPr>
          <w:rFonts w:eastAsia="Times New Roman" w:cs="Arial"/>
          <w:szCs w:val="22"/>
        </w:rPr>
        <w:t xml:space="preserve">etc. </w:t>
      </w:r>
      <w:r w:rsidRPr="00365F66">
        <w:rPr>
          <w:rFonts w:eastAsia="Times New Roman" w:cs="Arial"/>
          <w:szCs w:val="22"/>
        </w:rPr>
        <w:t xml:space="preserve">Government Code </w:t>
      </w:r>
      <w:r>
        <w:rPr>
          <w:rFonts w:eastAsia="Times New Roman" w:cs="Arial"/>
          <w:szCs w:val="22"/>
        </w:rPr>
        <w:t>s</w:t>
      </w:r>
      <w:r w:rsidRPr="00365F66">
        <w:rPr>
          <w:rFonts w:eastAsia="Times New Roman" w:cs="Arial"/>
          <w:szCs w:val="22"/>
        </w:rPr>
        <w:t>ection</w:t>
      </w:r>
      <w:r>
        <w:rPr>
          <w:rFonts w:eastAsia="Times New Roman" w:cs="Arial"/>
          <w:szCs w:val="22"/>
        </w:rPr>
        <w:t>s</w:t>
      </w:r>
      <w:r w:rsidRPr="00365F66">
        <w:rPr>
          <w:rFonts w:eastAsia="Times New Roman" w:cs="Arial"/>
          <w:szCs w:val="22"/>
        </w:rPr>
        <w:t xml:space="preserve"> 14650-14912 </w:t>
      </w:r>
      <w:r>
        <w:rPr>
          <w:rFonts w:eastAsia="Times New Roman" w:cs="Arial"/>
          <w:szCs w:val="22"/>
        </w:rPr>
        <w:t>form</w:t>
      </w:r>
      <w:r w:rsidRPr="00365F66">
        <w:rPr>
          <w:rFonts w:eastAsia="Times New Roman" w:cs="Arial"/>
          <w:szCs w:val="22"/>
        </w:rPr>
        <w:t xml:space="preserve"> the foundation for the printing services provided. OSP is a fee</w:t>
      </w:r>
      <w:r>
        <w:rPr>
          <w:rFonts w:eastAsia="Times New Roman" w:cs="Arial"/>
          <w:szCs w:val="22"/>
        </w:rPr>
        <w:t>-</w:t>
      </w:r>
      <w:r w:rsidRPr="00365F66">
        <w:rPr>
          <w:rFonts w:eastAsia="Times New Roman" w:cs="Arial"/>
          <w:szCs w:val="22"/>
        </w:rPr>
        <w:t>for</w:t>
      </w:r>
      <w:r>
        <w:rPr>
          <w:rFonts w:eastAsia="Times New Roman" w:cs="Arial"/>
          <w:szCs w:val="22"/>
        </w:rPr>
        <w:t>-</w:t>
      </w:r>
      <w:r w:rsidRPr="00365F66">
        <w:rPr>
          <w:rFonts w:eastAsia="Times New Roman" w:cs="Arial"/>
          <w:szCs w:val="22"/>
        </w:rPr>
        <w:t>service agency.</w:t>
      </w:r>
    </w:p>
    <w:p w14:paraId="7C3D989C" w14:textId="77777777" w:rsidR="00EA62D6" w:rsidRDefault="00EA62D6" w:rsidP="00E571D0">
      <w:pPr>
        <w:ind w:left="720"/>
        <w:rPr>
          <w:rFonts w:eastAsia="Times New Roman" w:cs="Arial"/>
          <w:szCs w:val="22"/>
        </w:rPr>
      </w:pPr>
    </w:p>
    <w:p w14:paraId="621489A9" w14:textId="77777777" w:rsidR="00EA62D6" w:rsidRDefault="00EA62D6" w:rsidP="00E571D0">
      <w:pPr>
        <w:ind w:left="720"/>
        <w:rPr>
          <w:rFonts w:eastAsia="Times New Roman" w:cs="Arial"/>
          <w:szCs w:val="22"/>
        </w:rPr>
      </w:pPr>
      <w:r>
        <w:rPr>
          <w:rFonts w:eastAsia="Times New Roman" w:cs="Arial"/>
          <w:szCs w:val="22"/>
        </w:rPr>
        <w:t>The production unit provides the following services:</w:t>
      </w:r>
    </w:p>
    <w:p w14:paraId="48F2154D" w14:textId="77777777" w:rsidR="00EA62D6" w:rsidRDefault="00EA62D6" w:rsidP="00E571D0">
      <w:pPr>
        <w:ind w:left="720"/>
        <w:rPr>
          <w:rFonts w:eastAsia="Times New Roman" w:cs="Arial"/>
          <w:szCs w:val="22"/>
        </w:rPr>
      </w:pPr>
    </w:p>
    <w:p w14:paraId="0A27FCF3" w14:textId="67D20D26" w:rsidR="00EA62D6" w:rsidRDefault="00EA62D6" w:rsidP="00E571D0">
      <w:pPr>
        <w:pStyle w:val="ListParagraph"/>
        <w:numPr>
          <w:ilvl w:val="0"/>
          <w:numId w:val="18"/>
        </w:numPr>
        <w:rPr>
          <w:rFonts w:eastAsia="Times New Roman" w:cs="Arial"/>
          <w:szCs w:val="22"/>
        </w:rPr>
      </w:pPr>
      <w:r w:rsidRPr="00274476">
        <w:rPr>
          <w:rFonts w:eastAsia="Times New Roman" w:cs="Arial"/>
          <w:b/>
          <w:szCs w:val="22"/>
        </w:rPr>
        <w:t>Advertising &amp; Design:</w:t>
      </w:r>
      <w:r>
        <w:rPr>
          <w:rFonts w:eastAsia="Times New Roman" w:cs="Arial"/>
          <w:szCs w:val="22"/>
        </w:rPr>
        <w:t xml:space="preserve"> Provides </w:t>
      </w:r>
      <w:r w:rsidRPr="00274476">
        <w:rPr>
          <w:rFonts w:eastAsia="Times New Roman" w:cs="Arial"/>
          <w:szCs w:val="22"/>
        </w:rPr>
        <w:t>state agencies an opportunity to reduce their printing costs through the incorporation of paid advertising in their publications and mailings.</w:t>
      </w:r>
    </w:p>
    <w:p w14:paraId="593412C4" w14:textId="77777777" w:rsidR="00E62BFC" w:rsidRPr="00E62BFC" w:rsidRDefault="00E62BFC" w:rsidP="00E62BFC">
      <w:pPr>
        <w:pStyle w:val="ListParagraph"/>
        <w:ind w:left="1440"/>
        <w:rPr>
          <w:rFonts w:eastAsia="Times New Roman" w:cs="Arial"/>
          <w:bCs/>
          <w:sz w:val="10"/>
          <w:szCs w:val="10"/>
        </w:rPr>
      </w:pPr>
    </w:p>
    <w:p w14:paraId="3B1F9ED0" w14:textId="77777777" w:rsidR="00EA62D6" w:rsidRDefault="00EA62D6" w:rsidP="00E62BFC">
      <w:pPr>
        <w:pStyle w:val="ListParagraph"/>
        <w:numPr>
          <w:ilvl w:val="0"/>
          <w:numId w:val="18"/>
        </w:numPr>
        <w:spacing w:before="120"/>
        <w:rPr>
          <w:rFonts w:eastAsia="Times New Roman" w:cs="Arial"/>
          <w:szCs w:val="22"/>
        </w:rPr>
      </w:pPr>
      <w:r>
        <w:rPr>
          <w:rFonts w:eastAsia="Times New Roman" w:cs="Arial"/>
          <w:b/>
          <w:szCs w:val="22"/>
        </w:rPr>
        <w:t xml:space="preserve">Electronic Prepress (EPP): </w:t>
      </w:r>
      <w:r w:rsidRPr="0019263A">
        <w:rPr>
          <w:rFonts w:eastAsia="Times New Roman" w:cs="Arial"/>
          <w:szCs w:val="22"/>
        </w:rPr>
        <w:t>P</w:t>
      </w:r>
      <w:r w:rsidRPr="00274476">
        <w:rPr>
          <w:rFonts w:eastAsia="Times New Roman" w:cs="Arial"/>
          <w:szCs w:val="22"/>
        </w:rPr>
        <w:t>rovides electronic prepress services as well as proofreading services. EPP ensures that each offset print project that passes through OSP is prepared and setup correctly for its journey through the presses.</w:t>
      </w:r>
    </w:p>
    <w:p w14:paraId="4EC0E593" w14:textId="77777777" w:rsidR="00E62BFC" w:rsidRPr="00E62BFC" w:rsidRDefault="00E62BFC" w:rsidP="00E62BFC">
      <w:pPr>
        <w:pStyle w:val="ListParagraph"/>
        <w:ind w:left="1440"/>
        <w:rPr>
          <w:rFonts w:eastAsia="Times New Roman" w:cs="Arial"/>
          <w:bCs/>
          <w:sz w:val="10"/>
          <w:szCs w:val="10"/>
        </w:rPr>
      </w:pPr>
    </w:p>
    <w:p w14:paraId="471C75AB" w14:textId="3C24D1F1" w:rsidR="00EA62D6" w:rsidRDefault="00EA62D6" w:rsidP="00E571D0">
      <w:pPr>
        <w:pStyle w:val="ListParagraph"/>
        <w:numPr>
          <w:ilvl w:val="0"/>
          <w:numId w:val="18"/>
        </w:numPr>
        <w:rPr>
          <w:rFonts w:eastAsia="Times New Roman" w:cs="Arial"/>
          <w:szCs w:val="22"/>
        </w:rPr>
      </w:pPr>
      <w:r>
        <w:rPr>
          <w:rFonts w:eastAsia="Times New Roman" w:cs="Arial"/>
          <w:b/>
          <w:szCs w:val="22"/>
        </w:rPr>
        <w:t xml:space="preserve">Press Services: </w:t>
      </w:r>
      <w:r>
        <w:rPr>
          <w:rFonts w:eastAsia="Times New Roman" w:cs="Arial"/>
          <w:szCs w:val="22"/>
        </w:rPr>
        <w:t>Provides quality printed materials to a wide variety of state agencies as well as providing digital on demand printing for all legislative publications and documents for the Capitol.</w:t>
      </w:r>
    </w:p>
    <w:p w14:paraId="1CADB336" w14:textId="77777777" w:rsidR="00E62BFC" w:rsidRPr="00E62BFC" w:rsidRDefault="00E62BFC" w:rsidP="00E62BFC">
      <w:pPr>
        <w:pStyle w:val="ListParagraph"/>
        <w:ind w:left="1440"/>
        <w:rPr>
          <w:rFonts w:eastAsia="Times New Roman" w:cs="Arial"/>
          <w:bCs/>
          <w:sz w:val="10"/>
          <w:szCs w:val="10"/>
        </w:rPr>
      </w:pPr>
    </w:p>
    <w:p w14:paraId="29DAEE60" w14:textId="435AB376" w:rsidR="00EA62D6" w:rsidRPr="00B9588B" w:rsidRDefault="00EA62D6" w:rsidP="00E571D0">
      <w:pPr>
        <w:pStyle w:val="ListParagraph"/>
        <w:numPr>
          <w:ilvl w:val="0"/>
          <w:numId w:val="18"/>
        </w:numPr>
        <w:rPr>
          <w:rFonts w:eastAsia="Times New Roman" w:cs="Arial"/>
          <w:b/>
          <w:szCs w:val="22"/>
        </w:rPr>
      </w:pPr>
      <w:r w:rsidRPr="00274476">
        <w:rPr>
          <w:rFonts w:eastAsia="Times New Roman" w:cs="Arial"/>
          <w:b/>
          <w:szCs w:val="22"/>
        </w:rPr>
        <w:t>Bindery:</w:t>
      </w:r>
      <w:r>
        <w:rPr>
          <w:rFonts w:eastAsia="Times New Roman" w:cs="Arial"/>
          <w:b/>
          <w:szCs w:val="22"/>
        </w:rPr>
        <w:t xml:space="preserve"> </w:t>
      </w:r>
      <w:r>
        <w:t>Performs</w:t>
      </w:r>
      <w:r w:rsidRPr="00274476">
        <w:t xml:space="preserve"> all the finishing processes on all jobs including packaging</w:t>
      </w:r>
      <w:r w:rsidR="0038550E">
        <w:t>,</w:t>
      </w:r>
      <w:r w:rsidRPr="00274476">
        <w:t xml:space="preserve"> </w:t>
      </w:r>
      <w:r>
        <w:t>distribution and mailing. OSP</w:t>
      </w:r>
      <w:r w:rsidRPr="00274476">
        <w:t xml:space="preserve"> assure the customer receives a quality final product as specified by the customer.</w:t>
      </w:r>
    </w:p>
    <w:p w14:paraId="1FA8756E" w14:textId="77777777" w:rsidR="00E62BFC" w:rsidRPr="00E62BFC" w:rsidRDefault="00E62BFC" w:rsidP="00E62BFC">
      <w:pPr>
        <w:pStyle w:val="ListParagraph"/>
        <w:ind w:left="1440"/>
        <w:rPr>
          <w:rFonts w:eastAsia="Times New Roman" w:cs="Arial"/>
          <w:bCs/>
          <w:sz w:val="10"/>
          <w:szCs w:val="10"/>
        </w:rPr>
      </w:pPr>
    </w:p>
    <w:p w14:paraId="4EF796C4" w14:textId="6079DF32" w:rsidR="00EA62D6" w:rsidRPr="00BC6D24" w:rsidRDefault="00EA62D6" w:rsidP="00E571D0">
      <w:pPr>
        <w:pStyle w:val="ListParagraph"/>
        <w:numPr>
          <w:ilvl w:val="0"/>
          <w:numId w:val="18"/>
        </w:numPr>
        <w:rPr>
          <w:rFonts w:eastAsia="Times New Roman" w:cs="Arial"/>
          <w:b/>
          <w:szCs w:val="22"/>
        </w:rPr>
      </w:pPr>
      <w:r w:rsidRPr="00B9588B">
        <w:rPr>
          <w:b/>
          <w:lang w:val="en"/>
        </w:rPr>
        <w:t>Digital Print</w:t>
      </w:r>
      <w:r>
        <w:rPr>
          <w:b/>
          <w:lang w:val="en"/>
        </w:rPr>
        <w:t>:</w:t>
      </w:r>
      <w:r>
        <w:rPr>
          <w:lang w:val="en"/>
        </w:rPr>
        <w:t xml:space="preserve"> U</w:t>
      </w:r>
      <w:r w:rsidRPr="00B9588B">
        <w:rPr>
          <w:lang w:val="en"/>
        </w:rPr>
        <w:t>ses digital printing equipment to provide quality variable and secure printed materials to a wide variety of state agencies as well as acting as a back-up for all Legislative publications.</w:t>
      </w:r>
    </w:p>
    <w:p w14:paraId="2CFDCCD9" w14:textId="77777777" w:rsidR="00E62BFC" w:rsidRPr="00E62BFC" w:rsidRDefault="00E62BFC" w:rsidP="00E62BFC">
      <w:pPr>
        <w:pStyle w:val="ListParagraph"/>
        <w:ind w:left="1440"/>
        <w:rPr>
          <w:rFonts w:eastAsia="Times New Roman" w:cs="Arial"/>
          <w:bCs/>
          <w:sz w:val="10"/>
          <w:szCs w:val="10"/>
        </w:rPr>
      </w:pPr>
    </w:p>
    <w:p w14:paraId="0B5FB865" w14:textId="121E982A" w:rsidR="00EA62D6" w:rsidRPr="009F2C44" w:rsidRDefault="00EA62D6" w:rsidP="00E571D0">
      <w:pPr>
        <w:pStyle w:val="ListParagraph"/>
        <w:numPr>
          <w:ilvl w:val="0"/>
          <w:numId w:val="18"/>
        </w:numPr>
        <w:rPr>
          <w:rFonts w:eastAsia="Times New Roman" w:cs="Arial"/>
          <w:b/>
          <w:szCs w:val="22"/>
        </w:rPr>
      </w:pPr>
      <w:r w:rsidRPr="009F2C44">
        <w:rPr>
          <w:b/>
          <w:lang w:val="en"/>
        </w:rPr>
        <w:t>Digital Prep and Finishing:</w:t>
      </w:r>
      <w:r w:rsidRPr="009F2C44">
        <w:rPr>
          <w:rFonts w:eastAsia="Times New Roman" w:cs="Arial"/>
          <w:b/>
          <w:szCs w:val="22"/>
        </w:rPr>
        <w:t xml:space="preserve">  </w:t>
      </w:r>
      <w:r w:rsidRPr="00EB5EE0">
        <w:rPr>
          <w:rFonts w:eastAsia="Times New Roman" w:cs="Arial"/>
          <w:szCs w:val="22"/>
        </w:rPr>
        <w:t xml:space="preserve">Provides </w:t>
      </w:r>
      <w:r w:rsidRPr="00471444">
        <w:rPr>
          <w:rFonts w:eastAsia="Times New Roman" w:cs="Arial"/>
          <w:szCs w:val="22"/>
        </w:rPr>
        <w:t>prepress services as well as proofreading services</w:t>
      </w:r>
      <w:r w:rsidRPr="00571539">
        <w:rPr>
          <w:rFonts w:eastAsia="Times New Roman" w:cs="Arial"/>
          <w:szCs w:val="22"/>
        </w:rPr>
        <w:t xml:space="preserve"> ensuring that each </w:t>
      </w:r>
      <w:r w:rsidRPr="009F2C44">
        <w:rPr>
          <w:rFonts w:eastAsia="Times New Roman" w:cs="Arial"/>
          <w:szCs w:val="22"/>
        </w:rPr>
        <w:t>Digital print project that passes through OSP is prepared and setup correctly for its journey through the presses.</w:t>
      </w:r>
    </w:p>
    <w:p w14:paraId="60D0C0F2" w14:textId="77777777" w:rsidR="00E62BFC" w:rsidRPr="00E62BFC" w:rsidRDefault="00E62BFC" w:rsidP="00E62BFC">
      <w:pPr>
        <w:pStyle w:val="ListParagraph"/>
        <w:ind w:left="1440"/>
        <w:rPr>
          <w:rFonts w:eastAsia="Times New Roman" w:cs="Arial"/>
          <w:bCs/>
          <w:sz w:val="10"/>
          <w:szCs w:val="10"/>
        </w:rPr>
      </w:pPr>
    </w:p>
    <w:p w14:paraId="7231B056" w14:textId="4C016DC1" w:rsidR="00EA62D6" w:rsidRPr="00B90BD9" w:rsidRDefault="00EA62D6" w:rsidP="00E571D0">
      <w:pPr>
        <w:pStyle w:val="ListParagraph"/>
        <w:numPr>
          <w:ilvl w:val="0"/>
          <w:numId w:val="18"/>
        </w:numPr>
        <w:rPr>
          <w:rFonts w:eastAsia="Times New Roman" w:cs="Arial"/>
          <w:b/>
          <w:szCs w:val="22"/>
        </w:rPr>
      </w:pPr>
      <w:r>
        <w:rPr>
          <w:rFonts w:eastAsia="Times New Roman" w:cs="Arial"/>
          <w:b/>
          <w:szCs w:val="22"/>
        </w:rPr>
        <w:t xml:space="preserve">Digital Mass Mail:  </w:t>
      </w:r>
      <w:r>
        <w:rPr>
          <w:lang w:val="en"/>
        </w:rPr>
        <w:t>U</w:t>
      </w:r>
      <w:r w:rsidRPr="00B9588B">
        <w:rPr>
          <w:lang w:val="en"/>
        </w:rPr>
        <w:t>ses digital mass mailing equipment to provide mailing services to a wide variety of state agencies.</w:t>
      </w:r>
    </w:p>
    <w:p w14:paraId="7746D58A" w14:textId="77777777" w:rsidR="00EA62D6" w:rsidRPr="00E62BFC" w:rsidRDefault="00EA62D6" w:rsidP="00E62BFC">
      <w:pPr>
        <w:ind w:firstLine="720"/>
        <w:rPr>
          <w:rFonts w:eastAsia="Times New Roman" w:cs="Arial"/>
          <w:bCs/>
          <w:szCs w:val="22"/>
        </w:rPr>
      </w:pPr>
    </w:p>
    <w:p w14:paraId="52503044" w14:textId="4F29BDD8" w:rsidR="00EA62D6" w:rsidRDefault="00EA62D6" w:rsidP="00E62BFC">
      <w:pPr>
        <w:spacing w:line="276" w:lineRule="auto"/>
        <w:ind w:left="720"/>
        <w:rPr>
          <w:rFonts w:cstheme="majorHAnsi"/>
          <w:bCs/>
          <w:szCs w:val="32"/>
          <w:lang w:val="en"/>
        </w:rPr>
      </w:pPr>
      <w:r>
        <w:rPr>
          <w:rFonts w:cstheme="majorHAnsi"/>
          <w:bCs/>
          <w:szCs w:val="32"/>
          <w:lang w:val="en"/>
        </w:rPr>
        <w:t>Estimates and consultation available upon request for b</w:t>
      </w:r>
      <w:r w:rsidRPr="00B90BD9">
        <w:rPr>
          <w:rFonts w:cstheme="majorHAnsi"/>
          <w:bCs/>
          <w:szCs w:val="32"/>
          <w:lang w:val="en"/>
        </w:rPr>
        <w:t xml:space="preserve">rochures, newsletters, bulletins, catalogs, instructional manuals, booklets, </w:t>
      </w:r>
      <w:r w:rsidR="00787A6B" w:rsidRPr="00B90BD9">
        <w:rPr>
          <w:rFonts w:cstheme="majorHAnsi"/>
          <w:bCs/>
          <w:szCs w:val="32"/>
          <w:lang w:val="en"/>
        </w:rPr>
        <w:t>magazines,</w:t>
      </w:r>
      <w:r w:rsidRPr="00B90BD9">
        <w:rPr>
          <w:rFonts w:cstheme="majorHAnsi"/>
          <w:bCs/>
          <w:szCs w:val="32"/>
          <w:lang w:val="en"/>
        </w:rPr>
        <w:t xml:space="preserve"> and others</w:t>
      </w:r>
      <w:r w:rsidR="00787A6B" w:rsidRPr="00B90BD9">
        <w:rPr>
          <w:rFonts w:cstheme="majorHAnsi"/>
          <w:bCs/>
          <w:szCs w:val="32"/>
          <w:lang w:val="en"/>
        </w:rPr>
        <w:t>.</w:t>
      </w:r>
      <w:r w:rsidR="00787A6B">
        <w:rPr>
          <w:rFonts w:cstheme="majorHAnsi"/>
          <w:bCs/>
          <w:szCs w:val="32"/>
          <w:lang w:val="en"/>
        </w:rPr>
        <w:t xml:space="preserve"> </w:t>
      </w:r>
      <w:r>
        <w:rPr>
          <w:rFonts w:cstheme="majorHAnsi"/>
          <w:bCs/>
          <w:szCs w:val="32"/>
          <w:lang w:val="en"/>
        </w:rPr>
        <w:t>Please c</w:t>
      </w:r>
      <w:r w:rsidRPr="00B90BD9">
        <w:rPr>
          <w:rFonts w:cstheme="majorHAnsi"/>
          <w:bCs/>
          <w:szCs w:val="32"/>
          <w:lang w:val="en"/>
        </w:rPr>
        <w:t xml:space="preserve">ontact the Office of State Publishing at </w:t>
      </w:r>
    </w:p>
    <w:p w14:paraId="69587C57" w14:textId="22B7C1C5" w:rsidR="00EA62D6" w:rsidRDefault="00EA62D6" w:rsidP="00E62BFC">
      <w:pPr>
        <w:spacing w:line="276" w:lineRule="auto"/>
        <w:ind w:left="720"/>
        <w:rPr>
          <w:rFonts w:cstheme="majorHAnsi"/>
          <w:bCs/>
          <w:szCs w:val="32"/>
          <w:lang w:val="en"/>
        </w:rPr>
      </w:pPr>
      <w:r w:rsidRPr="00B90BD9">
        <w:rPr>
          <w:rFonts w:cstheme="majorHAnsi"/>
          <w:bCs/>
          <w:szCs w:val="32"/>
          <w:lang w:val="en"/>
        </w:rPr>
        <w:t xml:space="preserve">(916) </w:t>
      </w:r>
      <w:r>
        <w:rPr>
          <w:rFonts w:cstheme="majorHAnsi"/>
          <w:bCs/>
          <w:szCs w:val="32"/>
          <w:lang w:val="en"/>
        </w:rPr>
        <w:t>445-5386</w:t>
      </w:r>
      <w:r w:rsidRPr="000715E3">
        <w:rPr>
          <w:rFonts w:cstheme="majorHAnsi"/>
          <w:bCs/>
          <w:szCs w:val="32"/>
          <w:lang w:val="en"/>
        </w:rPr>
        <w:t xml:space="preserve"> </w:t>
      </w:r>
      <w:r w:rsidRPr="00B90BD9">
        <w:rPr>
          <w:rFonts w:cstheme="majorHAnsi"/>
          <w:bCs/>
          <w:szCs w:val="32"/>
          <w:lang w:val="en"/>
        </w:rPr>
        <w:t>or (800</w:t>
      </w:r>
      <w:r>
        <w:rPr>
          <w:rFonts w:cstheme="majorHAnsi"/>
          <w:bCs/>
          <w:szCs w:val="32"/>
          <w:lang w:val="en"/>
        </w:rPr>
        <w:t xml:space="preserve">) 963-7860 or visit our </w:t>
      </w:r>
      <w:r w:rsidR="007F374C">
        <w:rPr>
          <w:rFonts w:cstheme="majorHAnsi"/>
          <w:bCs/>
          <w:szCs w:val="32"/>
          <w:lang w:val="en"/>
        </w:rPr>
        <w:t>website</w:t>
      </w:r>
      <w:r>
        <w:rPr>
          <w:rFonts w:cstheme="majorHAnsi"/>
          <w:bCs/>
          <w:szCs w:val="32"/>
          <w:lang w:val="en"/>
        </w:rPr>
        <w:t xml:space="preserve"> at </w:t>
      </w:r>
      <w:hyperlink r:id="rId24" w:history="1">
        <w:r w:rsidRPr="007B0B5E">
          <w:rPr>
            <w:rStyle w:val="Hyperlink"/>
            <w:rFonts w:cstheme="majorHAnsi"/>
            <w:bCs/>
            <w:szCs w:val="32"/>
            <w:lang w:val="en"/>
          </w:rPr>
          <w:t>www.dgs.ca.gov/osp</w:t>
        </w:r>
      </w:hyperlink>
      <w:r>
        <w:rPr>
          <w:rFonts w:cstheme="majorHAnsi"/>
          <w:bCs/>
          <w:szCs w:val="32"/>
          <w:lang w:val="en"/>
        </w:rPr>
        <w:t>.</w:t>
      </w:r>
    </w:p>
    <w:p w14:paraId="7E91591C" w14:textId="77777777" w:rsidR="00EB2852" w:rsidRPr="00A93A57" w:rsidRDefault="00EB2852" w:rsidP="00E62BFC">
      <w:pPr>
        <w:spacing w:line="276" w:lineRule="auto"/>
        <w:ind w:left="720"/>
        <w:rPr>
          <w:rFonts w:cstheme="majorHAnsi"/>
          <w:bCs/>
          <w:szCs w:val="32"/>
          <w:lang w:val="en"/>
        </w:rPr>
      </w:pPr>
    </w:p>
    <w:p w14:paraId="5D554784" w14:textId="29A7BAD8" w:rsidR="00EA62D6" w:rsidRDefault="00EA62D6" w:rsidP="001E0FE0">
      <w:pPr>
        <w:pStyle w:val="Heading3"/>
        <w:rPr>
          <w:rFonts w:eastAsia="Times New Roman"/>
        </w:rPr>
      </w:pPr>
      <w:r w:rsidRPr="00004378">
        <w:rPr>
          <w:rFonts w:eastAsia="Times New Roman"/>
        </w:rPr>
        <w:t xml:space="preserve">Interagency Mail Service </w:t>
      </w:r>
    </w:p>
    <w:p w14:paraId="081CCD73" w14:textId="2F93FDCC" w:rsidR="00EA62D6" w:rsidRPr="00842AD5" w:rsidRDefault="00EA62D6" w:rsidP="00F65E5B">
      <w:pPr>
        <w:spacing w:line="24" w:lineRule="atLeast"/>
        <w:ind w:left="720"/>
        <w:rPr>
          <w:lang w:val="en"/>
        </w:rPr>
      </w:pPr>
      <w:r>
        <w:rPr>
          <w:lang w:val="en"/>
        </w:rPr>
        <w:t>Interagency Mail Service p</w:t>
      </w:r>
      <w:r w:rsidRPr="00004378">
        <w:rPr>
          <w:lang w:val="en"/>
        </w:rPr>
        <w:t>ick</w:t>
      </w:r>
      <w:r>
        <w:rPr>
          <w:lang w:val="en"/>
        </w:rPr>
        <w:t>s</w:t>
      </w:r>
      <w:r w:rsidRPr="00004378">
        <w:rPr>
          <w:lang w:val="en"/>
        </w:rPr>
        <w:t>-up and deliver state mail between the different state agencies in the greater Sacramento area. Twice daily, mail that is picked up from agencies is returned to OSP for sorting by recipient agency</w:t>
      </w:r>
      <w:r w:rsidR="00787A6B" w:rsidRPr="00004378">
        <w:rPr>
          <w:lang w:val="en"/>
        </w:rPr>
        <w:t xml:space="preserve">. </w:t>
      </w:r>
      <w:r w:rsidRPr="00004378">
        <w:rPr>
          <w:lang w:val="en"/>
        </w:rPr>
        <w:t>After sorting, it is delivered to the recipients on the next mail run</w:t>
      </w:r>
      <w:r w:rsidR="00787A6B" w:rsidRPr="00004378">
        <w:rPr>
          <w:lang w:val="en"/>
        </w:rPr>
        <w:t xml:space="preserve">. </w:t>
      </w:r>
      <w:r w:rsidRPr="00004378">
        <w:rPr>
          <w:lang w:val="en"/>
        </w:rPr>
        <w:t>No mail will remain in the Interagency Unit longer than 24 hours, excluding weekends. This program is not mandated by statute.</w:t>
      </w:r>
    </w:p>
    <w:p w14:paraId="7FCB5524" w14:textId="1CC24319" w:rsidR="00EA62D6" w:rsidRDefault="00EA62D6" w:rsidP="00E62BFC">
      <w:pPr>
        <w:spacing w:line="24" w:lineRule="atLeast"/>
        <w:ind w:left="720"/>
        <w:rPr>
          <w:rFonts w:cstheme="majorHAnsi"/>
          <w:bCs/>
          <w:szCs w:val="32"/>
          <w:lang w:val="en"/>
        </w:rPr>
      </w:pPr>
    </w:p>
    <w:p w14:paraId="368E4C33" w14:textId="77777777" w:rsidR="00EA62D6" w:rsidRDefault="00EA62D6" w:rsidP="00E62BFC">
      <w:pPr>
        <w:spacing w:line="24" w:lineRule="atLeast"/>
        <w:ind w:left="720"/>
        <w:rPr>
          <w:rStyle w:val="Hyperlink"/>
          <w:rFonts w:cstheme="majorHAnsi"/>
          <w:bCs/>
          <w:szCs w:val="32"/>
          <w:lang w:val="en"/>
        </w:rPr>
      </w:pPr>
      <w:r w:rsidRPr="000715E3">
        <w:rPr>
          <w:rFonts w:cstheme="majorHAnsi"/>
          <w:bCs/>
          <w:szCs w:val="32"/>
          <w:lang w:val="en"/>
        </w:rPr>
        <w:t xml:space="preserve">For additional information, contact the Office </w:t>
      </w:r>
      <w:r>
        <w:rPr>
          <w:rFonts w:cstheme="majorHAnsi"/>
          <w:bCs/>
          <w:szCs w:val="32"/>
          <w:lang w:val="en"/>
        </w:rPr>
        <w:t>of State Publishing at (916) 445-5386</w:t>
      </w:r>
      <w:r w:rsidRPr="000715E3">
        <w:rPr>
          <w:rFonts w:cstheme="majorHAnsi"/>
          <w:bCs/>
          <w:szCs w:val="32"/>
          <w:lang w:val="en"/>
        </w:rPr>
        <w:t xml:space="preserve"> </w:t>
      </w:r>
      <w:r w:rsidRPr="00B90BD9">
        <w:rPr>
          <w:rFonts w:cstheme="majorHAnsi"/>
          <w:bCs/>
          <w:szCs w:val="32"/>
          <w:lang w:val="en"/>
        </w:rPr>
        <w:t>or (800</w:t>
      </w:r>
      <w:r>
        <w:rPr>
          <w:rFonts w:cstheme="majorHAnsi"/>
          <w:bCs/>
          <w:szCs w:val="32"/>
          <w:lang w:val="en"/>
        </w:rPr>
        <w:t>) 963-7860 or visit our</w:t>
      </w:r>
      <w:r w:rsidRPr="000715E3">
        <w:rPr>
          <w:rFonts w:cstheme="majorHAnsi"/>
          <w:bCs/>
          <w:szCs w:val="32"/>
          <w:lang w:val="en"/>
        </w:rPr>
        <w:t xml:space="preserve"> website at </w:t>
      </w:r>
      <w:hyperlink r:id="rId25" w:history="1">
        <w:r w:rsidRPr="007B0B5E">
          <w:rPr>
            <w:rStyle w:val="Hyperlink"/>
            <w:rFonts w:cstheme="majorHAnsi"/>
            <w:bCs/>
            <w:szCs w:val="32"/>
            <w:lang w:val="en"/>
          </w:rPr>
          <w:t>www.dgs.ca.gov/osp</w:t>
        </w:r>
      </w:hyperlink>
      <w:r>
        <w:rPr>
          <w:rFonts w:cstheme="majorHAnsi"/>
          <w:bCs/>
          <w:szCs w:val="32"/>
          <w:lang w:val="en"/>
        </w:rPr>
        <w:t>.</w:t>
      </w:r>
    </w:p>
    <w:p w14:paraId="74E82694" w14:textId="59FC80FF" w:rsidR="00EA62D6" w:rsidRDefault="00EA62D6">
      <w:pPr>
        <w:rPr>
          <w:rFonts w:eastAsiaTheme="majorEastAsia" w:cstheme="majorBidi"/>
          <w:b/>
          <w:color w:val="2F5496" w:themeColor="accent1" w:themeShade="BF"/>
          <w:sz w:val="14"/>
          <w:szCs w:val="32"/>
          <w:lang w:val="en"/>
        </w:rPr>
      </w:pPr>
    </w:p>
    <w:p w14:paraId="7FAA6F10" w14:textId="5245CD65" w:rsidR="00867B5E" w:rsidRPr="005D6720" w:rsidRDefault="00EA62D6">
      <w:pPr>
        <w:rPr>
          <w:rFonts w:eastAsiaTheme="majorEastAsia" w:cstheme="majorBidi"/>
          <w:b/>
          <w:color w:val="2F5496" w:themeColor="accent1" w:themeShade="BF"/>
          <w:sz w:val="14"/>
          <w:szCs w:val="32"/>
          <w:lang w:val="en"/>
        </w:rPr>
      </w:pPr>
      <w:r>
        <w:rPr>
          <w:rFonts w:eastAsiaTheme="majorEastAsia" w:cstheme="majorBidi"/>
          <w:b/>
          <w:color w:val="2F5496" w:themeColor="accent1" w:themeShade="BF"/>
          <w:sz w:val="14"/>
          <w:szCs w:val="32"/>
          <w:lang w:val="en"/>
        </w:rPr>
        <w:br w:type="page"/>
      </w:r>
    </w:p>
    <w:bookmarkStart w:id="151" w:name="_Toc19023657"/>
    <w:p w14:paraId="588EED59" w14:textId="12A69EE2" w:rsidR="001B2EC4" w:rsidRPr="00A545C0" w:rsidRDefault="001B2EC4" w:rsidP="001B2EC4">
      <w:pPr>
        <w:pStyle w:val="Heading1"/>
        <w:rPr>
          <w:b w:val="0"/>
          <w:lang w:val="en"/>
        </w:rPr>
      </w:pPr>
      <w:r w:rsidRPr="00A545C0">
        <w:rPr>
          <w:b w:val="0"/>
          <w:noProof/>
          <w:color w:val="000000"/>
        </w:rPr>
        <w:lastRenderedPageBreak/>
        <mc:AlternateContent>
          <mc:Choice Requires="wps">
            <w:drawing>
              <wp:anchor distT="0" distB="0" distL="114300" distR="114300" simplePos="0" relativeHeight="251658256" behindDoc="0" locked="0" layoutInCell="1" allowOverlap="1" wp14:anchorId="24C3FFCE" wp14:editId="69552711">
                <wp:simplePos x="0" y="0"/>
                <wp:positionH relativeFrom="column">
                  <wp:posOffset>457200</wp:posOffset>
                </wp:positionH>
                <wp:positionV relativeFrom="paragraph">
                  <wp:posOffset>262918</wp:posOffset>
                </wp:positionV>
                <wp:extent cx="5943600" cy="0"/>
                <wp:effectExtent l="0" t="0" r="19050" b="19050"/>
                <wp:wrapNone/>
                <wp:docPr id="21" name="Straight Connector 21" descr="Office of State Publishing Underline Graphic" title="Office of Sustainability Underline Graphic"/>
                <wp:cNvGraphicFramePr/>
                <a:graphic xmlns:a="http://schemas.openxmlformats.org/drawingml/2006/main">
                  <a:graphicData uri="http://schemas.microsoft.com/office/word/2010/wordprocessingShape">
                    <wps:wsp>
                      <wps:cNvCnPr/>
                      <wps:spPr>
                        <a:xfrm>
                          <a:off x="0" y="0"/>
                          <a:ext cx="5943600" cy="0"/>
                        </a:xfrm>
                        <a:prstGeom prst="line">
                          <a:avLst/>
                        </a:prstGeom>
                        <a:ln w="12700">
                          <a:solidFill>
                            <a:srgbClr val="78BA2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253EF3" id="Straight Connector 21" o:spid="_x0000_s1026" alt="Title: Office of Sustainability Underline Graphic - Description: Office of State Publishing Underline Graphic" style="position:absolute;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20.7pt" to="7in,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" strokecolor="#78ba23" strokeweight="1pt">
                <v:stroke joinstyle="miter"/>
              </v:line>
            </w:pict>
          </mc:Fallback>
        </mc:AlternateContent>
      </w:r>
      <w:r w:rsidRPr="00A545C0">
        <w:rPr>
          <w:lang w:val="en"/>
        </w:rPr>
        <w:t xml:space="preserve">Office of </w:t>
      </w:r>
      <w:r w:rsidR="007C4D01">
        <w:rPr>
          <w:lang w:val="en"/>
        </w:rPr>
        <w:t>Sustainability</w:t>
      </w:r>
      <w:bookmarkEnd w:id="151"/>
    </w:p>
    <w:p w14:paraId="2E8C94F8" w14:textId="77777777" w:rsidR="00AA571D" w:rsidRPr="00D64404" w:rsidRDefault="00AA571D" w:rsidP="00AA571D">
      <w:pPr>
        <w:ind w:left="720"/>
        <w:rPr>
          <w:sz w:val="32"/>
          <w:szCs w:val="36"/>
          <w:lang w:val="en"/>
        </w:rPr>
      </w:pPr>
    </w:p>
    <w:p w14:paraId="7E345B00" w14:textId="2F9A84E2" w:rsidR="00CB1BE4" w:rsidRPr="0065422A" w:rsidRDefault="2B17ADC0" w:rsidP="0065422A">
      <w:pPr>
        <w:spacing w:line="276" w:lineRule="auto"/>
        <w:ind w:left="720"/>
        <w:rPr>
          <w:rFonts w:eastAsia="Times New Roman" w:cstheme="majorBidi"/>
          <w:color w:val="000000" w:themeColor="text1"/>
          <w:lang w:val="en"/>
        </w:rPr>
      </w:pPr>
      <w:r w:rsidRPr="0065422A">
        <w:rPr>
          <w:rFonts w:eastAsia="Times New Roman" w:cstheme="majorBidi"/>
          <w:color w:val="000000" w:themeColor="text1"/>
          <w:lang w:val="en"/>
        </w:rPr>
        <w:t>The Office of Sustainability (OS) provides sustainability-related services for all state agencies, including policy development, energy</w:t>
      </w:r>
      <w:r w:rsidR="4D7A08B3" w:rsidRPr="0065422A">
        <w:rPr>
          <w:rFonts w:eastAsia="Times New Roman" w:cstheme="majorBidi"/>
          <w:color w:val="000000" w:themeColor="text1"/>
          <w:lang w:val="en"/>
        </w:rPr>
        <w:t>-</w:t>
      </w:r>
      <w:r w:rsidRPr="0065422A">
        <w:rPr>
          <w:rFonts w:eastAsia="Times New Roman" w:cstheme="majorBidi"/>
          <w:color w:val="000000" w:themeColor="text1"/>
          <w:lang w:val="en"/>
        </w:rPr>
        <w:t>saving retrofits, clean energy generation projects, and electric vehicle infrastructure. Key program areas to meet customer needs include renewable clean energy generation (solar and wind), energy retrofits in existing facilities, zero net energy (ZNE) building policy development, electric vehicle supply equipment (EVSE) infrastructure, benchmarking, and recycling. California continues to reduce its environmental footprint through sustainable state government operations and practices, including energy and water efficient building design, construction and operation, renewable energy generation at state facilities, environmentally</w:t>
      </w:r>
      <w:r w:rsidR="003C011B">
        <w:rPr>
          <w:rFonts w:eastAsia="Times New Roman" w:cstheme="majorBidi"/>
          <w:color w:val="000000" w:themeColor="text1"/>
          <w:lang w:val="en"/>
        </w:rPr>
        <w:t>-</w:t>
      </w:r>
      <w:r w:rsidRPr="0065422A">
        <w:rPr>
          <w:rFonts w:eastAsia="Times New Roman" w:cstheme="majorBidi"/>
          <w:color w:val="000000" w:themeColor="text1"/>
          <w:lang w:val="en"/>
        </w:rPr>
        <w:t>preferable purchasing, and green transportation policies.</w:t>
      </w:r>
    </w:p>
    <w:p w14:paraId="16764F6B" w14:textId="77777777" w:rsidR="00403FA7" w:rsidRDefault="00403FA7" w:rsidP="00403FA7">
      <w:pPr>
        <w:spacing w:line="276" w:lineRule="auto"/>
        <w:ind w:left="720"/>
      </w:pPr>
    </w:p>
    <w:p w14:paraId="3482368E" w14:textId="2E7024A1" w:rsidR="008F3102" w:rsidRDefault="00277472" w:rsidP="00403FA7">
      <w:pPr>
        <w:spacing w:line="276" w:lineRule="auto"/>
        <w:ind w:left="-90"/>
      </w:pPr>
      <w:r>
        <w:rPr>
          <w:rFonts w:cstheme="majorHAnsi"/>
          <w:bCs/>
          <w:noProof/>
          <w:color w:val="0563C1" w:themeColor="hyperlink"/>
          <w:szCs w:val="32"/>
          <w:u w:val="single"/>
        </w:rPr>
        <mc:AlternateContent>
          <mc:Choice Requires="wps">
            <w:drawing>
              <wp:anchor distT="0" distB="0" distL="114300" distR="114300" simplePos="0" relativeHeight="251658275" behindDoc="0" locked="0" layoutInCell="1" allowOverlap="1" wp14:anchorId="51AAB77A" wp14:editId="04EEBD1A">
                <wp:simplePos x="0" y="0"/>
                <wp:positionH relativeFrom="column">
                  <wp:posOffset>760196</wp:posOffset>
                </wp:positionH>
                <wp:positionV relativeFrom="paragraph">
                  <wp:posOffset>3503659</wp:posOffset>
                </wp:positionV>
                <wp:extent cx="5317370" cy="379095"/>
                <wp:effectExtent l="0" t="0" r="0" b="1905"/>
                <wp:wrapNone/>
                <wp:docPr id="36" name="Text Box 36"/>
                <wp:cNvGraphicFramePr/>
                <a:graphic xmlns:a="http://schemas.openxmlformats.org/drawingml/2006/main">
                  <a:graphicData uri="http://schemas.microsoft.com/office/word/2010/wordprocessingShape">
                    <wps:wsp>
                      <wps:cNvSpPr txBox="1"/>
                      <wps:spPr>
                        <a:xfrm>
                          <a:off x="0" y="0"/>
                          <a:ext cx="5317370" cy="379095"/>
                        </a:xfrm>
                        <a:prstGeom prst="rect">
                          <a:avLst/>
                        </a:prstGeom>
                        <a:solidFill>
                          <a:schemeClr val="lt1"/>
                        </a:solidFill>
                        <a:ln w="6350">
                          <a:noFill/>
                        </a:ln>
                      </wps:spPr>
                      <wps:txbx>
                        <w:txbxContent>
                          <w:p w14:paraId="4F3AD307" w14:textId="7D1028D3" w:rsidR="00C74071" w:rsidRPr="00277472" w:rsidRDefault="00C74071">
                            <w:pPr>
                              <w:rPr>
                                <w:b/>
                                <w:bCs/>
                                <w:color w:val="262626" w:themeColor="text1" w:themeTint="D9"/>
                                <w:sz w:val="16"/>
                                <w:szCs w:val="16"/>
                              </w:rPr>
                            </w:pPr>
                            <w:r w:rsidRPr="00277472">
                              <w:rPr>
                                <w:b/>
                                <w:bCs/>
                                <w:color w:val="262626" w:themeColor="text1" w:themeTint="D9"/>
                                <w:sz w:val="16"/>
                                <w:szCs w:val="16"/>
                              </w:rPr>
                              <w:t xml:space="preserve">Footnote: </w:t>
                            </w:r>
                          </w:p>
                          <w:p w14:paraId="6E448F34" w14:textId="32E303D5" w:rsidR="00C74071" w:rsidRPr="00277472" w:rsidRDefault="00C74071">
                            <w:pPr>
                              <w:rPr>
                                <w:color w:val="262626" w:themeColor="text1" w:themeTint="D9"/>
                                <w:sz w:val="16"/>
                                <w:szCs w:val="16"/>
                              </w:rPr>
                            </w:pPr>
                            <w:r w:rsidRPr="00277472">
                              <w:rPr>
                                <w:color w:val="262626" w:themeColor="text1" w:themeTint="D9"/>
                                <w:sz w:val="16"/>
                                <w:szCs w:val="16"/>
                              </w:rPr>
                              <w:t xml:space="preserve">*FY2018-19 </w:t>
                            </w:r>
                            <w:r>
                              <w:rPr>
                                <w:color w:val="262626" w:themeColor="text1" w:themeTint="D9"/>
                                <w:sz w:val="16"/>
                                <w:szCs w:val="16"/>
                              </w:rPr>
                              <w:t>i</w:t>
                            </w:r>
                            <w:r w:rsidRPr="00277472">
                              <w:rPr>
                                <w:color w:val="262626" w:themeColor="text1" w:themeTint="D9"/>
                                <w:sz w:val="16"/>
                                <w:szCs w:val="16"/>
                              </w:rPr>
                              <w:t>ncome includes revenue code correction of approximately $300</w:t>
                            </w:r>
                            <w:r>
                              <w:rPr>
                                <w:color w:val="262626" w:themeColor="text1" w:themeTint="D9"/>
                                <w:sz w:val="16"/>
                                <w:szCs w:val="16"/>
                              </w:rPr>
                              <w:t>,000</w:t>
                            </w:r>
                            <w:r w:rsidRPr="00277472">
                              <w:rPr>
                                <w:color w:val="262626" w:themeColor="text1" w:themeTint="D9"/>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AB77A" id="Text Box 36" o:spid="_x0000_s1034" type="#_x0000_t202" style="position:absolute;left:0;text-align:left;margin-left:59.85pt;margin-top:275.9pt;width:418.7pt;height:29.8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" fillcolor="white [3201]" stroked="f" strokeweight=".5pt">
                <v:textbox>
                  <w:txbxContent>
                    <w:p w14:paraId="4F3AD307" w14:textId="7D1028D3" w:rsidR="00C74071" w:rsidRPr="00277472" w:rsidRDefault="00C74071">
                      <w:pPr>
                        <w:rPr>
                          <w:b/>
                          <w:bCs/>
                          <w:color w:val="262626" w:themeColor="text1" w:themeTint="D9"/>
                          <w:sz w:val="16"/>
                          <w:szCs w:val="16"/>
                        </w:rPr>
                      </w:pPr>
                      <w:r w:rsidRPr="00277472">
                        <w:rPr>
                          <w:b/>
                          <w:bCs/>
                          <w:color w:val="262626" w:themeColor="text1" w:themeTint="D9"/>
                          <w:sz w:val="16"/>
                          <w:szCs w:val="16"/>
                        </w:rPr>
                        <w:t xml:space="preserve">Footnote: </w:t>
                      </w:r>
                    </w:p>
                    <w:p w14:paraId="6E448F34" w14:textId="32E303D5" w:rsidR="00C74071" w:rsidRPr="00277472" w:rsidRDefault="00C74071">
                      <w:pPr>
                        <w:rPr>
                          <w:color w:val="262626" w:themeColor="text1" w:themeTint="D9"/>
                          <w:sz w:val="16"/>
                          <w:szCs w:val="16"/>
                        </w:rPr>
                      </w:pPr>
                      <w:r w:rsidRPr="00277472">
                        <w:rPr>
                          <w:color w:val="262626" w:themeColor="text1" w:themeTint="D9"/>
                          <w:sz w:val="16"/>
                          <w:szCs w:val="16"/>
                        </w:rPr>
                        <w:t xml:space="preserve">*FY2018-19 </w:t>
                      </w:r>
                      <w:r>
                        <w:rPr>
                          <w:color w:val="262626" w:themeColor="text1" w:themeTint="D9"/>
                          <w:sz w:val="16"/>
                          <w:szCs w:val="16"/>
                        </w:rPr>
                        <w:t>i</w:t>
                      </w:r>
                      <w:r w:rsidRPr="00277472">
                        <w:rPr>
                          <w:color w:val="262626" w:themeColor="text1" w:themeTint="D9"/>
                          <w:sz w:val="16"/>
                          <w:szCs w:val="16"/>
                        </w:rPr>
                        <w:t>ncome includes revenue code correction of approximately $300</w:t>
                      </w:r>
                      <w:r>
                        <w:rPr>
                          <w:color w:val="262626" w:themeColor="text1" w:themeTint="D9"/>
                          <w:sz w:val="16"/>
                          <w:szCs w:val="16"/>
                        </w:rPr>
                        <w:t>,000</w:t>
                      </w:r>
                      <w:r w:rsidRPr="00277472">
                        <w:rPr>
                          <w:color w:val="262626" w:themeColor="text1" w:themeTint="D9"/>
                          <w:sz w:val="16"/>
                          <w:szCs w:val="16"/>
                        </w:rPr>
                        <w:t>.</w:t>
                      </w:r>
                    </w:p>
                  </w:txbxContent>
                </v:textbox>
              </v:shape>
            </w:pict>
          </mc:Fallback>
        </mc:AlternateContent>
      </w:r>
      <w:r>
        <w:rPr>
          <w:noProof/>
        </w:rPr>
        <mc:AlternateContent>
          <mc:Choice Requires="wps">
            <w:drawing>
              <wp:anchor distT="0" distB="0" distL="114300" distR="114300" simplePos="0" relativeHeight="251674661" behindDoc="0" locked="0" layoutInCell="1" allowOverlap="1" wp14:anchorId="2F26DD65" wp14:editId="2D361572">
                <wp:simplePos x="0" y="0"/>
                <wp:positionH relativeFrom="column">
                  <wp:posOffset>833755</wp:posOffset>
                </wp:positionH>
                <wp:positionV relativeFrom="paragraph">
                  <wp:posOffset>3515664</wp:posOffset>
                </wp:positionV>
                <wp:extent cx="5302250" cy="0"/>
                <wp:effectExtent l="0" t="0" r="31750" b="19050"/>
                <wp:wrapNone/>
                <wp:docPr id="204" name="Straight Connector 204" descr="To separate footnotes." title="Office of State Publishing Expenditures by Category Underline Graphic"/>
                <wp:cNvGraphicFramePr/>
                <a:graphic xmlns:a="http://schemas.openxmlformats.org/drawingml/2006/main">
                  <a:graphicData uri="http://schemas.microsoft.com/office/word/2010/wordprocessingShape">
                    <wps:wsp>
                      <wps:cNvCnPr/>
                      <wps:spPr>
                        <a:xfrm>
                          <a:off x="0" y="0"/>
                          <a:ext cx="5302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B843CC" id="Straight Connector 204" o:spid="_x0000_s1026" alt="Title: Office of State Publishing Expenditures by Category Underline Graphic - Description: To separate footnotes." style="position:absolute;z-index:2516746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65pt,276.8pt" to="483.15pt,2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" strokecolor="#4472c4 [3204]" strokeweight=".5pt">
                <v:stroke joinstyle="miter"/>
              </v:line>
            </w:pict>
          </mc:Fallback>
        </mc:AlternateContent>
      </w:r>
      <w:bookmarkStart w:id="152" w:name="_Toc16760499"/>
      <w:bookmarkStart w:id="153" w:name="_Toc19023659"/>
      <w:bookmarkStart w:id="154" w:name="_Toc16240642"/>
      <w:bookmarkStart w:id="155" w:name="_Toc16242862"/>
      <w:bookmarkStart w:id="156" w:name="_Toc16503454"/>
      <w:bookmarkStart w:id="157" w:name="_Toc16508696"/>
      <w:r w:rsidR="00403FA7">
        <w:rPr>
          <w:noProof/>
        </w:rPr>
        <w:drawing>
          <wp:inline distT="0" distB="0" distL="0" distR="0" wp14:anchorId="7E640EC5" wp14:editId="059956E6">
            <wp:extent cx="6858000" cy="3547872"/>
            <wp:effectExtent l="0" t="0" r="0" b="0"/>
            <wp:docPr id="203" name="Picture 203" descr="Please contact O-F-S for addtional details." title="Office of Sustainability Expenditurs by Category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58000" cy="3547872"/>
                    </a:xfrm>
                    <a:prstGeom prst="rect">
                      <a:avLst/>
                    </a:prstGeom>
                    <a:noFill/>
                  </pic:spPr>
                </pic:pic>
              </a:graphicData>
            </a:graphic>
          </wp:inline>
        </w:drawing>
      </w:r>
    </w:p>
    <w:p w14:paraId="6F62D6DC" w14:textId="76E79C9D" w:rsidR="005057EE" w:rsidRDefault="005057EE">
      <w:pPr>
        <w:rPr>
          <w:rFonts w:eastAsiaTheme="majorEastAsia" w:cstheme="majorBidi"/>
          <w:b/>
          <w:color w:val="92D050"/>
          <w:sz w:val="28"/>
          <w:szCs w:val="26"/>
        </w:rPr>
      </w:pPr>
      <w:bookmarkStart w:id="158" w:name="_Hlk53545338"/>
      <w:r>
        <w:rPr>
          <w:color w:val="92D050"/>
          <w:sz w:val="28"/>
        </w:rPr>
        <w:br w:type="page"/>
      </w:r>
    </w:p>
    <w:p w14:paraId="0C172852" w14:textId="10AD9CD1" w:rsidR="0004791E" w:rsidRDefault="0004791E" w:rsidP="0004791E">
      <w:pPr>
        <w:pStyle w:val="Heading2"/>
        <w:rPr>
          <w:color w:val="92D050"/>
          <w:sz w:val="28"/>
        </w:rPr>
      </w:pPr>
      <w:r w:rsidRPr="00FB0363">
        <w:rPr>
          <w:color w:val="92D050"/>
          <w:sz w:val="28"/>
        </w:rPr>
        <w:lastRenderedPageBreak/>
        <w:t xml:space="preserve">Material Changes to </w:t>
      </w:r>
      <w:r w:rsidR="00831D0F">
        <w:rPr>
          <w:color w:val="92D050"/>
          <w:sz w:val="28"/>
        </w:rPr>
        <w:t xml:space="preserve">OS </w:t>
      </w:r>
      <w:r w:rsidRPr="00FB0363">
        <w:rPr>
          <w:color w:val="92D050"/>
          <w:sz w:val="28"/>
        </w:rPr>
        <w:t>Rates Assumption</w:t>
      </w:r>
      <w:r w:rsidR="00A00578">
        <w:rPr>
          <w:color w:val="92D050"/>
          <w:sz w:val="28"/>
        </w:rPr>
        <w:t>s</w:t>
      </w:r>
    </w:p>
    <w:bookmarkEnd w:id="158"/>
    <w:p w14:paraId="6805CCC2" w14:textId="77777777" w:rsidR="00AA571D" w:rsidRPr="00AA571D" w:rsidRDefault="00AA571D" w:rsidP="00AA571D"/>
    <w:p w14:paraId="79E71E44" w14:textId="03A34949" w:rsidR="0004791E" w:rsidRPr="008B0446" w:rsidRDefault="0004791E" w:rsidP="0004791E">
      <w:pPr>
        <w:pStyle w:val="Heading3"/>
        <w:rPr>
          <w:szCs w:val="23"/>
        </w:rPr>
      </w:pPr>
      <w:r w:rsidRPr="00D72352">
        <w:t>Budget Letter for Employe</w:t>
      </w:r>
      <w:r w:rsidR="00ED230D">
        <w:t>r</w:t>
      </w:r>
      <w:r w:rsidRPr="00D72352">
        <w:t xml:space="preserve"> Retirement Contributions (C</w:t>
      </w:r>
      <w:r w:rsidR="00776E56">
        <w:t xml:space="preserve">ontrol </w:t>
      </w:r>
      <w:r w:rsidRPr="00D72352">
        <w:t>S</w:t>
      </w:r>
      <w:r w:rsidR="00776E56">
        <w:t>ection</w:t>
      </w:r>
      <w:r w:rsidRPr="00D72352">
        <w:t xml:space="preserve"> 3.60)</w:t>
      </w:r>
    </w:p>
    <w:p w14:paraId="32811CE7" w14:textId="05BCBCA2" w:rsidR="0004791E" w:rsidRDefault="0004791E" w:rsidP="0004791E">
      <w:pPr>
        <w:ind w:left="720"/>
        <w:rPr>
          <w:lang w:val="en"/>
        </w:rPr>
      </w:pPr>
      <w:r w:rsidRPr="00D72352">
        <w:rPr>
          <w:lang w:val="en"/>
        </w:rPr>
        <w:t>This Budget Letter instructs departments to process budget adjustments for employee retirement as prescribed by Control Section 3.6</w:t>
      </w:r>
      <w:r w:rsidR="00776E56">
        <w:rPr>
          <w:lang w:val="en"/>
        </w:rPr>
        <w:t>0</w:t>
      </w:r>
      <w:r w:rsidRPr="00D72352">
        <w:rPr>
          <w:lang w:val="en"/>
        </w:rPr>
        <w:t xml:space="preserve"> of the Budget Act. Retirement rates are projected to increase </w:t>
      </w:r>
      <w:r w:rsidRPr="00357C1E">
        <w:rPr>
          <w:lang w:val="en"/>
        </w:rPr>
        <w:t>by 1.4% in</w:t>
      </w:r>
      <w:r w:rsidR="001B79D0">
        <w:rPr>
          <w:lang w:val="en"/>
        </w:rPr>
        <w:t xml:space="preserve"> both FY</w:t>
      </w:r>
      <w:r w:rsidRPr="00357C1E">
        <w:rPr>
          <w:lang w:val="en"/>
        </w:rPr>
        <w:t xml:space="preserve"> 2020-21 and 2021-22. OS’s projected budgetary increase is $23,000 in </w:t>
      </w:r>
      <w:r w:rsidR="001B79D0">
        <w:rPr>
          <w:lang w:val="en"/>
        </w:rPr>
        <w:t xml:space="preserve">FY </w:t>
      </w:r>
      <w:r w:rsidRPr="00357C1E">
        <w:rPr>
          <w:lang w:val="en"/>
        </w:rPr>
        <w:t xml:space="preserve">2020-21 and $25,000 in </w:t>
      </w:r>
      <w:r w:rsidR="001B79D0">
        <w:rPr>
          <w:lang w:val="en"/>
        </w:rPr>
        <w:t xml:space="preserve">FY </w:t>
      </w:r>
      <w:r w:rsidRPr="00357C1E">
        <w:rPr>
          <w:lang w:val="en"/>
        </w:rPr>
        <w:t>2021-22.</w:t>
      </w:r>
      <w:r w:rsidRPr="00D72352">
        <w:rPr>
          <w:lang w:val="en"/>
        </w:rPr>
        <w:t xml:space="preserve"> </w:t>
      </w:r>
    </w:p>
    <w:p w14:paraId="10D9F53D" w14:textId="77777777" w:rsidR="0004791E" w:rsidRPr="00D72352" w:rsidRDefault="0004791E" w:rsidP="0004791E">
      <w:pPr>
        <w:ind w:left="720"/>
        <w:rPr>
          <w:lang w:val="en"/>
        </w:rPr>
      </w:pPr>
    </w:p>
    <w:p w14:paraId="1E3E89AF" w14:textId="4495E839" w:rsidR="0004791E" w:rsidRPr="00D72352" w:rsidRDefault="0004791E" w:rsidP="0004791E">
      <w:pPr>
        <w:pStyle w:val="Heading3"/>
      </w:pPr>
      <w:r w:rsidRPr="00D72352">
        <w:t>Budget Letter for Employee Compensation Adjustments (</w:t>
      </w:r>
      <w:r w:rsidR="00776E56">
        <w:t xml:space="preserve">Item </w:t>
      </w:r>
      <w:r w:rsidRPr="00D72352">
        <w:t>9800)</w:t>
      </w:r>
    </w:p>
    <w:p w14:paraId="6034C827" w14:textId="35C70A83" w:rsidR="0004791E" w:rsidRDefault="0004791E" w:rsidP="0004791E">
      <w:pPr>
        <w:ind w:left="720"/>
        <w:rPr>
          <w:lang w:val="en"/>
        </w:rPr>
      </w:pPr>
      <w:r w:rsidRPr="00D72352">
        <w:rPr>
          <w:lang w:val="en"/>
        </w:rPr>
        <w:t xml:space="preserve">This Budget Letter instructs departments to process budget adjustments for salaries and wages as prescribed by bargaining unit contract agreements as well as projected health and dental benefit adjustments. </w:t>
      </w:r>
      <w:r>
        <w:rPr>
          <w:lang w:val="en"/>
        </w:rPr>
        <w:t xml:space="preserve">The projected </w:t>
      </w:r>
      <w:r w:rsidRPr="00357C1E">
        <w:rPr>
          <w:lang w:val="en"/>
        </w:rPr>
        <w:t>budget</w:t>
      </w:r>
      <w:r>
        <w:rPr>
          <w:lang w:val="en"/>
        </w:rPr>
        <w:t xml:space="preserve">ary increase </w:t>
      </w:r>
      <w:r w:rsidRPr="00357C1E">
        <w:rPr>
          <w:lang w:val="en"/>
        </w:rPr>
        <w:t xml:space="preserve">is $0 in </w:t>
      </w:r>
      <w:r w:rsidR="001B79D0">
        <w:rPr>
          <w:lang w:val="en"/>
        </w:rPr>
        <w:t xml:space="preserve">FY </w:t>
      </w:r>
      <w:r w:rsidRPr="00357C1E">
        <w:rPr>
          <w:lang w:val="en"/>
        </w:rPr>
        <w:t>2020-21 and $</w:t>
      </w:r>
      <w:r w:rsidR="001B79D0">
        <w:rPr>
          <w:lang w:val="en"/>
        </w:rPr>
        <w:t>72,</w:t>
      </w:r>
      <w:r w:rsidRPr="00357C1E">
        <w:rPr>
          <w:lang w:val="en"/>
        </w:rPr>
        <w:t>000 in</w:t>
      </w:r>
      <w:r w:rsidR="001B79D0">
        <w:rPr>
          <w:lang w:val="en"/>
        </w:rPr>
        <w:t xml:space="preserve"> FY</w:t>
      </w:r>
      <w:r w:rsidRPr="00357C1E">
        <w:rPr>
          <w:lang w:val="en"/>
        </w:rPr>
        <w:t xml:space="preserve"> 2021-22.</w:t>
      </w:r>
      <w:r w:rsidRPr="00D72352">
        <w:rPr>
          <w:lang w:val="en"/>
        </w:rPr>
        <w:t xml:space="preserve"> </w:t>
      </w:r>
    </w:p>
    <w:p w14:paraId="459E14BD" w14:textId="77777777" w:rsidR="0004791E" w:rsidRPr="00D72352" w:rsidRDefault="0004791E" w:rsidP="0004791E">
      <w:pPr>
        <w:ind w:left="720"/>
        <w:rPr>
          <w:lang w:val="en"/>
        </w:rPr>
      </w:pPr>
    </w:p>
    <w:p w14:paraId="63EF683E" w14:textId="77777777" w:rsidR="0004791E" w:rsidRPr="00D72352" w:rsidRDefault="0004791E" w:rsidP="0004791E">
      <w:pPr>
        <w:pStyle w:val="Heading3"/>
      </w:pPr>
      <w:r w:rsidRPr="00D72352">
        <w:t>Statewide General Administrative Expenditures (Pro Rata)</w:t>
      </w:r>
    </w:p>
    <w:p w14:paraId="727EF7D3" w14:textId="70700722" w:rsidR="0004791E" w:rsidRDefault="0004791E" w:rsidP="0004791E">
      <w:pPr>
        <w:ind w:left="720"/>
        <w:rPr>
          <w:lang w:val="en"/>
        </w:rPr>
      </w:pPr>
      <w:r w:rsidRPr="00D72352">
        <w:rPr>
          <w:lang w:val="en"/>
        </w:rPr>
        <w:t xml:space="preserve">The Pro Rata for </w:t>
      </w:r>
      <w:r>
        <w:rPr>
          <w:lang w:val="en"/>
        </w:rPr>
        <w:t>OS</w:t>
      </w:r>
      <w:r w:rsidRPr="00D72352">
        <w:rPr>
          <w:lang w:val="en"/>
        </w:rPr>
        <w:t xml:space="preserve"> in </w:t>
      </w:r>
      <w:r w:rsidR="001B79D0">
        <w:rPr>
          <w:lang w:val="en"/>
        </w:rPr>
        <w:t xml:space="preserve">FY </w:t>
      </w:r>
      <w:r w:rsidRPr="00357C1E">
        <w:rPr>
          <w:lang w:val="en"/>
        </w:rPr>
        <w:t xml:space="preserve">2020-21 is $1,202,000. DGS Budgets and Planning Section projects an increase of 5.4% in Pro Rata for </w:t>
      </w:r>
      <w:r w:rsidR="001B79D0">
        <w:rPr>
          <w:lang w:val="en"/>
        </w:rPr>
        <w:t xml:space="preserve">FY </w:t>
      </w:r>
      <w:r w:rsidRPr="00357C1E">
        <w:rPr>
          <w:lang w:val="en"/>
        </w:rPr>
        <w:t>2021-22, which is an increase of $65,000.</w:t>
      </w:r>
    </w:p>
    <w:p w14:paraId="5024FD8D" w14:textId="3B58D0EA" w:rsidR="0004791E" w:rsidRDefault="0004791E" w:rsidP="0004791E">
      <w:pPr>
        <w:ind w:left="720"/>
        <w:rPr>
          <w:lang w:val="en"/>
        </w:rPr>
      </w:pPr>
    </w:p>
    <w:p w14:paraId="7E3E7EB6" w14:textId="77777777" w:rsidR="003400B4" w:rsidRPr="00194F9F" w:rsidRDefault="003400B4" w:rsidP="003400B4">
      <w:pPr>
        <w:pStyle w:val="Heading3"/>
        <w:spacing w:before="0"/>
        <w:rPr>
          <w:rFonts w:eastAsia="Times New Roman"/>
        </w:rPr>
      </w:pPr>
      <w:r>
        <w:rPr>
          <w:rFonts w:eastAsia="Times New Roman"/>
        </w:rPr>
        <w:t>Personal Leave Program 2020 (PLP 2020)</w:t>
      </w:r>
    </w:p>
    <w:p w14:paraId="3E9007E6" w14:textId="77777777" w:rsidR="003400B4" w:rsidRPr="00185285" w:rsidRDefault="003400B4" w:rsidP="003400B4">
      <w:pPr>
        <w:spacing w:line="276" w:lineRule="auto"/>
        <w:ind w:left="720"/>
      </w:pPr>
      <w:r>
        <w:t xml:space="preserve">Reflected in rates is a salaries and wages reduction of 9.23% in </w:t>
      </w:r>
      <w:r w:rsidRPr="00194F9F">
        <w:t xml:space="preserve">both </w:t>
      </w:r>
      <w:r>
        <w:t>FY</w:t>
      </w:r>
      <w:r w:rsidRPr="00194F9F">
        <w:t xml:space="preserve"> 2020-21 and 2021-22</w:t>
      </w:r>
      <w:r>
        <w:t xml:space="preserve"> in response to the economic uncertainty caused by the COVID-19 pandemic to achieve state-wide budget savings.</w:t>
      </w:r>
    </w:p>
    <w:p w14:paraId="368BDF18" w14:textId="77777777" w:rsidR="003400B4" w:rsidRPr="003400B4" w:rsidRDefault="003400B4" w:rsidP="003400B4">
      <w:pPr>
        <w:spacing w:line="276" w:lineRule="auto"/>
        <w:ind w:left="720"/>
        <w:rPr>
          <w:szCs w:val="22"/>
        </w:rPr>
      </w:pPr>
    </w:p>
    <w:p w14:paraId="0BF649AC" w14:textId="77777777" w:rsidR="0004791E" w:rsidRDefault="0004791E" w:rsidP="0004791E">
      <w:pPr>
        <w:pStyle w:val="Heading3"/>
      </w:pPr>
      <w:r w:rsidRPr="00813884">
        <w:t>Zero Emission Vehicle (ZEV) Transportation BCP</w:t>
      </w:r>
    </w:p>
    <w:p w14:paraId="0275143E" w14:textId="5A750F11" w:rsidR="0004791E" w:rsidRDefault="0004791E" w:rsidP="0004791E">
      <w:pPr>
        <w:ind w:left="720"/>
        <w:rPr>
          <w:lang w:val="en"/>
        </w:rPr>
      </w:pPr>
      <w:r>
        <w:rPr>
          <w:lang w:val="en"/>
        </w:rPr>
        <w:t xml:space="preserve">OS </w:t>
      </w:r>
      <w:r w:rsidRPr="00813884">
        <w:rPr>
          <w:lang w:val="en"/>
        </w:rPr>
        <w:t xml:space="preserve">has requested an augmentation </w:t>
      </w:r>
      <w:r w:rsidRPr="00357C1E">
        <w:rPr>
          <w:lang w:val="en"/>
        </w:rPr>
        <w:t>of $29.7</w:t>
      </w:r>
      <w:r w:rsidR="001B79D0">
        <w:rPr>
          <w:lang w:val="en"/>
        </w:rPr>
        <w:t>M</w:t>
      </w:r>
      <w:r w:rsidRPr="00357C1E">
        <w:rPr>
          <w:lang w:val="en"/>
        </w:rPr>
        <w:t xml:space="preserve"> from Service Revolving Fund to begin installation of Electric Vehicle Service Equipment (EVSE) in state facilities in </w:t>
      </w:r>
      <w:r w:rsidR="001B79D0">
        <w:rPr>
          <w:lang w:val="en"/>
        </w:rPr>
        <w:t xml:space="preserve">FY </w:t>
      </w:r>
      <w:r w:rsidRPr="00357C1E">
        <w:rPr>
          <w:lang w:val="en"/>
        </w:rPr>
        <w:t>2021-22.</w:t>
      </w:r>
      <w:r>
        <w:rPr>
          <w:szCs w:val="23"/>
        </w:rPr>
        <w:t xml:space="preserve"> </w:t>
      </w:r>
    </w:p>
    <w:p w14:paraId="5E168A7B" w14:textId="77777777" w:rsidR="0004791E" w:rsidRPr="0004791E" w:rsidRDefault="0004791E" w:rsidP="0004791E"/>
    <w:p w14:paraId="4555C7EE" w14:textId="77777777" w:rsidR="0004791E" w:rsidRDefault="0004791E">
      <w:pPr>
        <w:rPr>
          <w:rFonts w:eastAsiaTheme="majorEastAsia" w:cstheme="majorBidi"/>
          <w:b/>
          <w:color w:val="92D050"/>
          <w:sz w:val="28"/>
          <w:szCs w:val="26"/>
        </w:rPr>
      </w:pPr>
      <w:r>
        <w:rPr>
          <w:color w:val="92D050"/>
          <w:sz w:val="28"/>
        </w:rPr>
        <w:br w:type="page"/>
      </w:r>
    </w:p>
    <w:bookmarkEnd w:id="152"/>
    <w:bookmarkEnd w:id="153"/>
    <w:p w14:paraId="1915EC62" w14:textId="2FF0F904" w:rsidR="00E571D0" w:rsidRDefault="00E571D0" w:rsidP="00E571D0">
      <w:pPr>
        <w:pStyle w:val="Heading2"/>
        <w:rPr>
          <w:color w:val="92D050"/>
          <w:sz w:val="28"/>
        </w:rPr>
      </w:pPr>
      <w:r w:rsidRPr="00FB0363">
        <w:rPr>
          <w:color w:val="92D050"/>
          <w:sz w:val="28"/>
        </w:rPr>
        <w:lastRenderedPageBreak/>
        <w:t xml:space="preserve">OS Rates </w:t>
      </w:r>
    </w:p>
    <w:p w14:paraId="5C315F2C" w14:textId="77777777" w:rsidR="00B34422" w:rsidRPr="00B34422" w:rsidRDefault="00B34422" w:rsidP="00F65E5B">
      <w:pPr>
        <w:ind w:firstLine="720"/>
      </w:pPr>
    </w:p>
    <w:p w14:paraId="5FDC8B7C" w14:textId="5DFF44CC" w:rsidR="00754353" w:rsidRPr="00B34422" w:rsidRDefault="00754353" w:rsidP="00926DB7">
      <w:pPr>
        <w:pStyle w:val="Heading3"/>
        <w:rPr>
          <w:rFonts w:eastAsia="Times New Roman"/>
        </w:rPr>
      </w:pPr>
      <w:bookmarkStart w:id="159" w:name="_Toc16760500"/>
      <w:bookmarkStart w:id="160" w:name="_Toc19023660"/>
      <w:r w:rsidRPr="00B34422">
        <w:rPr>
          <w:rFonts w:eastAsia="Times New Roman"/>
        </w:rPr>
        <w:t>Energy Savings Unit</w:t>
      </w:r>
      <w:bookmarkEnd w:id="154"/>
      <w:bookmarkEnd w:id="155"/>
      <w:bookmarkEnd w:id="156"/>
      <w:bookmarkEnd w:id="157"/>
      <w:bookmarkEnd w:id="159"/>
      <w:bookmarkEnd w:id="160"/>
    </w:p>
    <w:p w14:paraId="023D4CFD" w14:textId="27060A16" w:rsidR="00754353" w:rsidRDefault="00754353" w:rsidP="00F65E5B">
      <w:pPr>
        <w:spacing w:line="276" w:lineRule="auto"/>
        <w:ind w:left="720"/>
      </w:pPr>
      <w:r>
        <w:t>The Energy Savings Unit provides project management of energy retrofit project in state facilities for small to large and complex energy projects.</w:t>
      </w:r>
    </w:p>
    <w:p w14:paraId="52943F91" w14:textId="77777777" w:rsidR="00754353" w:rsidRDefault="00754353" w:rsidP="00F65E5B">
      <w:pPr>
        <w:ind w:firstLine="720"/>
      </w:pPr>
    </w:p>
    <w:p w14:paraId="50F46C44" w14:textId="1FFE805F" w:rsidR="00754353" w:rsidRPr="00B34422" w:rsidRDefault="00754353" w:rsidP="00926DB7">
      <w:pPr>
        <w:pStyle w:val="Heading3"/>
        <w:rPr>
          <w:rFonts w:eastAsia="Times New Roman"/>
        </w:rPr>
      </w:pPr>
      <w:bookmarkStart w:id="161" w:name="_Toc16240643"/>
      <w:bookmarkStart w:id="162" w:name="_Toc16242863"/>
      <w:bookmarkStart w:id="163" w:name="_Toc16503455"/>
      <w:bookmarkStart w:id="164" w:name="_Toc16508697"/>
      <w:bookmarkStart w:id="165" w:name="_Toc16760501"/>
      <w:bookmarkStart w:id="166" w:name="_Toc19023661"/>
      <w:r w:rsidRPr="00B34422">
        <w:rPr>
          <w:rFonts w:eastAsia="Times New Roman"/>
        </w:rPr>
        <w:t>Clean Energy Unit</w:t>
      </w:r>
      <w:bookmarkEnd w:id="161"/>
      <w:bookmarkEnd w:id="162"/>
      <w:bookmarkEnd w:id="163"/>
      <w:bookmarkEnd w:id="164"/>
      <w:bookmarkEnd w:id="165"/>
      <w:bookmarkEnd w:id="166"/>
    </w:p>
    <w:p w14:paraId="759594AF" w14:textId="2DBDBFAA" w:rsidR="00754353" w:rsidRDefault="008B7437" w:rsidP="00F65E5B">
      <w:pPr>
        <w:spacing w:line="276" w:lineRule="auto"/>
        <w:ind w:left="720"/>
      </w:pPr>
      <w:r>
        <w:t>The Clean</w:t>
      </w:r>
      <w:r w:rsidR="00754353">
        <w:t xml:space="preserve"> Energy Unit provides planning, due diligence, tax analysis, California Environmental Quality Act</w:t>
      </w:r>
      <w:r w:rsidR="00797A1A">
        <w:t xml:space="preserve"> review</w:t>
      </w:r>
      <w:r w:rsidR="00754353">
        <w:t xml:space="preserve">, </w:t>
      </w:r>
      <w:r w:rsidR="00C86744">
        <w:t xml:space="preserve">contracting of </w:t>
      </w:r>
      <w:r w:rsidR="00754353">
        <w:t xml:space="preserve">power purchase agreements, site license </w:t>
      </w:r>
      <w:r>
        <w:t>agreements</w:t>
      </w:r>
      <w:r w:rsidR="00754353">
        <w:t>,</w:t>
      </w:r>
      <w:r w:rsidR="00C86744">
        <w:t xml:space="preserve"> and</w:t>
      </w:r>
      <w:r w:rsidR="00754353">
        <w:t xml:space="preserve"> design and construction oversight for renewable energy projects including solar and wind projects in state facilities. </w:t>
      </w:r>
      <w:r>
        <w:t>Additionally, as new clean energy options become viable, such as evolving storage technologies, this group will develop new clean energy programs in response to technological and industry developments.</w:t>
      </w:r>
    </w:p>
    <w:p w14:paraId="3900A22B" w14:textId="77777777" w:rsidR="008B7437" w:rsidRDefault="008B7437" w:rsidP="00F65E5B">
      <w:pPr>
        <w:ind w:firstLine="720"/>
      </w:pPr>
    </w:p>
    <w:p w14:paraId="08386C42" w14:textId="5B1FDFAA" w:rsidR="008B7437" w:rsidRPr="00B34422" w:rsidRDefault="008B7437" w:rsidP="00926DB7">
      <w:pPr>
        <w:pStyle w:val="Heading3"/>
        <w:rPr>
          <w:rFonts w:eastAsia="Times New Roman"/>
        </w:rPr>
      </w:pPr>
      <w:bookmarkStart w:id="167" w:name="_Toc16240644"/>
      <w:bookmarkStart w:id="168" w:name="_Toc16242864"/>
      <w:bookmarkStart w:id="169" w:name="_Toc16503456"/>
      <w:bookmarkStart w:id="170" w:name="_Toc16508698"/>
      <w:bookmarkStart w:id="171" w:name="_Toc16760502"/>
      <w:bookmarkStart w:id="172" w:name="_Toc19023662"/>
      <w:r w:rsidRPr="00B34422">
        <w:rPr>
          <w:rFonts w:eastAsia="Times New Roman"/>
        </w:rPr>
        <w:t>Transportation Unit</w:t>
      </w:r>
      <w:bookmarkEnd w:id="167"/>
      <w:bookmarkEnd w:id="168"/>
      <w:bookmarkEnd w:id="169"/>
      <w:bookmarkEnd w:id="170"/>
      <w:bookmarkEnd w:id="171"/>
      <w:bookmarkEnd w:id="172"/>
    </w:p>
    <w:p w14:paraId="7BB4C718" w14:textId="636EB625" w:rsidR="008B7437" w:rsidRDefault="008B7437" w:rsidP="00F65E5B">
      <w:pPr>
        <w:spacing w:line="276" w:lineRule="auto"/>
        <w:ind w:left="720"/>
      </w:pPr>
      <w:r>
        <w:t xml:space="preserve">The Transportation Unit will manage the planning, site assessment, </w:t>
      </w:r>
      <w:r w:rsidR="00787A6B">
        <w:t>design,</w:t>
      </w:r>
      <w:r>
        <w:t xml:space="preserve"> and construction of electric vehicle service equipment for charging zero emission vehicles in both fleet and workplace applications. Additionally, this group will support the development of other clean transportation options, including fuel cell charging and the Bike Share program</w:t>
      </w:r>
      <w:r w:rsidR="00787A6B">
        <w:t>.</w:t>
      </w:r>
    </w:p>
    <w:p w14:paraId="73A03F9A" w14:textId="77777777" w:rsidR="00AA571D" w:rsidRDefault="00AA571D" w:rsidP="00797A1A">
      <w:pPr>
        <w:ind w:left="720"/>
      </w:pPr>
    </w:p>
    <w:p w14:paraId="07F72AEE" w14:textId="77777777" w:rsidR="008B7437" w:rsidRDefault="008B7437" w:rsidP="008B7437"/>
    <w:tbl>
      <w:tblPr>
        <w:tblW w:w="8704" w:type="dxa"/>
        <w:tblInd w:w="1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30"/>
        <w:gridCol w:w="1774"/>
        <w:gridCol w:w="1890"/>
      </w:tblGrid>
      <w:tr w:rsidR="00754353" w:rsidRPr="007152C4" w14:paraId="48262460" w14:textId="77777777" w:rsidTr="439007AF">
        <w:trPr>
          <w:trHeight w:val="480"/>
        </w:trPr>
        <w:tc>
          <w:tcPr>
            <w:tcW w:w="8704" w:type="dxa"/>
            <w:gridSpan w:val="4"/>
            <w:shd w:val="clear" w:color="auto" w:fill="2F5496" w:themeFill="accent1" w:themeFillShade="BF"/>
            <w:noWrap/>
            <w:vAlign w:val="center"/>
            <w:hideMark/>
          </w:tcPr>
          <w:p w14:paraId="365724A8" w14:textId="0E620C7A" w:rsidR="00754353" w:rsidRPr="007152C4" w:rsidRDefault="00F65E5B" w:rsidP="00C652BF">
            <w:pPr>
              <w:jc w:val="center"/>
              <w:rPr>
                <w:rFonts w:eastAsia="Times New Roman" w:cs="Arial"/>
                <w:b/>
                <w:bCs/>
                <w:color w:val="FFFFFF"/>
              </w:rPr>
            </w:pPr>
            <w:r>
              <w:rPr>
                <w:rFonts w:eastAsia="Times New Roman" w:cs="Arial"/>
                <w:b/>
                <w:bCs/>
                <w:color w:val="FFFFFF"/>
              </w:rPr>
              <w:t>OFFICE OF SUSTAINABILITY RATES</w:t>
            </w:r>
          </w:p>
        </w:tc>
      </w:tr>
      <w:tr w:rsidR="00754353" w:rsidRPr="007152C4" w14:paraId="2622B172" w14:textId="77777777" w:rsidTr="439007AF">
        <w:trPr>
          <w:trHeight w:val="576"/>
        </w:trPr>
        <w:tc>
          <w:tcPr>
            <w:tcW w:w="3510" w:type="dxa"/>
            <w:shd w:val="clear" w:color="auto" w:fill="D9D9D9" w:themeFill="background1" w:themeFillShade="D9"/>
            <w:noWrap/>
            <w:vAlign w:val="center"/>
            <w:hideMark/>
          </w:tcPr>
          <w:p w14:paraId="7A4E623E" w14:textId="77777777" w:rsidR="00754353" w:rsidRPr="007152C4" w:rsidRDefault="00754353" w:rsidP="00C652BF">
            <w:pPr>
              <w:jc w:val="center"/>
              <w:rPr>
                <w:rFonts w:eastAsia="Times New Roman" w:cs="Arial"/>
                <w:b/>
                <w:bCs/>
                <w:sz w:val="20"/>
                <w:szCs w:val="20"/>
              </w:rPr>
            </w:pPr>
            <w:r w:rsidRPr="00F22F49">
              <w:rPr>
                <w:rFonts w:eastAsia="Times New Roman" w:cs="Arial"/>
                <w:b/>
                <w:bCs/>
                <w:sz w:val="20"/>
                <w:szCs w:val="20"/>
              </w:rPr>
              <w:t>DESCRIPTION</w:t>
            </w:r>
          </w:p>
        </w:tc>
        <w:tc>
          <w:tcPr>
            <w:tcW w:w="1530" w:type="dxa"/>
            <w:shd w:val="clear" w:color="auto" w:fill="D9D9D9" w:themeFill="background1" w:themeFillShade="D9"/>
            <w:noWrap/>
            <w:vAlign w:val="center"/>
            <w:hideMark/>
          </w:tcPr>
          <w:p w14:paraId="2C1BEFE4" w14:textId="77777777" w:rsidR="00754353" w:rsidRPr="007152C4" w:rsidRDefault="00754353" w:rsidP="00C652BF">
            <w:pPr>
              <w:jc w:val="center"/>
              <w:rPr>
                <w:rFonts w:eastAsia="Times New Roman" w:cs="Arial"/>
                <w:b/>
                <w:bCs/>
                <w:sz w:val="20"/>
                <w:szCs w:val="20"/>
              </w:rPr>
            </w:pPr>
            <w:r w:rsidRPr="007152C4">
              <w:rPr>
                <w:rFonts w:eastAsia="Times New Roman" w:cs="Arial"/>
                <w:b/>
                <w:bCs/>
                <w:sz w:val="20"/>
                <w:szCs w:val="20"/>
              </w:rPr>
              <w:t>UNIT</w:t>
            </w:r>
          </w:p>
        </w:tc>
        <w:tc>
          <w:tcPr>
            <w:tcW w:w="1774" w:type="dxa"/>
            <w:shd w:val="clear" w:color="auto" w:fill="92D050"/>
            <w:noWrap/>
            <w:vAlign w:val="center"/>
            <w:hideMark/>
          </w:tcPr>
          <w:p w14:paraId="46CED1F9" w14:textId="43F8AFFB" w:rsidR="00754353" w:rsidRPr="007152C4" w:rsidRDefault="008F3102" w:rsidP="00C652BF">
            <w:pPr>
              <w:jc w:val="center"/>
              <w:rPr>
                <w:rFonts w:eastAsia="Times New Roman" w:cs="Arial"/>
                <w:b/>
                <w:bCs/>
                <w:szCs w:val="22"/>
              </w:rPr>
            </w:pPr>
            <w:r>
              <w:rPr>
                <w:rFonts w:eastAsia="Times New Roman" w:cs="Arial"/>
                <w:b/>
                <w:bCs/>
                <w:szCs w:val="22"/>
              </w:rPr>
              <w:t>CY 2020-21</w:t>
            </w:r>
          </w:p>
        </w:tc>
        <w:tc>
          <w:tcPr>
            <w:tcW w:w="1890" w:type="dxa"/>
            <w:shd w:val="clear" w:color="auto" w:fill="92D050"/>
            <w:noWrap/>
            <w:vAlign w:val="center"/>
            <w:hideMark/>
          </w:tcPr>
          <w:p w14:paraId="075A16A0" w14:textId="4C7C9B17" w:rsidR="00754353" w:rsidRPr="007152C4" w:rsidRDefault="008F3102" w:rsidP="00C652BF">
            <w:pPr>
              <w:jc w:val="center"/>
              <w:rPr>
                <w:rFonts w:eastAsia="Times New Roman" w:cs="Arial"/>
                <w:b/>
                <w:bCs/>
                <w:szCs w:val="22"/>
              </w:rPr>
            </w:pPr>
            <w:r>
              <w:rPr>
                <w:rFonts w:eastAsia="Times New Roman" w:cs="Arial"/>
                <w:b/>
                <w:bCs/>
                <w:szCs w:val="22"/>
              </w:rPr>
              <w:t>BY 2021-22</w:t>
            </w:r>
            <w:r w:rsidR="00F65E5B" w:rsidRPr="00F65E5B">
              <w:rPr>
                <w:rFonts w:eastAsia="Times New Roman" w:cs="Arial"/>
                <w:szCs w:val="22"/>
                <w:vertAlign w:val="superscript"/>
              </w:rPr>
              <w:t>1</w:t>
            </w:r>
          </w:p>
        </w:tc>
      </w:tr>
      <w:tr w:rsidR="009B2D65" w:rsidRPr="00F22F49" w14:paraId="6D4E6447" w14:textId="77777777" w:rsidTr="00D32E7F">
        <w:trPr>
          <w:trHeight w:val="459"/>
        </w:trPr>
        <w:tc>
          <w:tcPr>
            <w:tcW w:w="3510" w:type="dxa"/>
            <w:shd w:val="clear" w:color="auto" w:fill="auto"/>
            <w:noWrap/>
            <w:vAlign w:val="center"/>
            <w:hideMark/>
          </w:tcPr>
          <w:p w14:paraId="1BFE3A88" w14:textId="1EE63E8A" w:rsidR="009B2D65" w:rsidRPr="007152C4" w:rsidRDefault="009B2D65" w:rsidP="009B2D65">
            <w:pPr>
              <w:rPr>
                <w:rFonts w:eastAsia="Times New Roman" w:cs="Arial"/>
                <w:szCs w:val="22"/>
              </w:rPr>
            </w:pPr>
            <w:r>
              <w:rPr>
                <w:rFonts w:eastAsia="Times New Roman" w:cs="Arial"/>
                <w:szCs w:val="22"/>
              </w:rPr>
              <w:t>Energy Savings Unit</w:t>
            </w:r>
          </w:p>
        </w:tc>
        <w:tc>
          <w:tcPr>
            <w:tcW w:w="1530" w:type="dxa"/>
            <w:shd w:val="clear" w:color="auto" w:fill="auto"/>
            <w:noWrap/>
            <w:vAlign w:val="center"/>
            <w:hideMark/>
          </w:tcPr>
          <w:p w14:paraId="03183E43" w14:textId="3A918DC0" w:rsidR="009B2D65" w:rsidRPr="007152C4" w:rsidRDefault="009B2D65" w:rsidP="009B2D65">
            <w:pPr>
              <w:jc w:val="center"/>
              <w:rPr>
                <w:rFonts w:eastAsia="Times New Roman" w:cs="Arial"/>
                <w:szCs w:val="22"/>
              </w:rPr>
            </w:pPr>
            <w:r>
              <w:rPr>
                <w:rFonts w:eastAsia="Times New Roman" w:cs="Arial"/>
                <w:szCs w:val="22"/>
              </w:rPr>
              <w:t>Hourly</w:t>
            </w:r>
          </w:p>
        </w:tc>
        <w:tc>
          <w:tcPr>
            <w:tcW w:w="1774" w:type="dxa"/>
            <w:shd w:val="clear" w:color="auto" w:fill="D9E2F3" w:themeFill="accent1" w:themeFillTint="33"/>
            <w:noWrap/>
            <w:vAlign w:val="center"/>
            <w:hideMark/>
          </w:tcPr>
          <w:p w14:paraId="5419556C" w14:textId="058BC920" w:rsidR="009B2D65" w:rsidRPr="007152C4" w:rsidRDefault="009B2D65" w:rsidP="009B2D65">
            <w:pPr>
              <w:ind w:right="486"/>
              <w:jc w:val="right"/>
              <w:rPr>
                <w:rFonts w:eastAsia="Times New Roman" w:cs="Arial"/>
                <w:szCs w:val="22"/>
              </w:rPr>
            </w:pPr>
            <w:r>
              <w:rPr>
                <w:rFonts w:eastAsia="Times New Roman" w:cs="Arial"/>
                <w:szCs w:val="22"/>
              </w:rPr>
              <w:t>$209.00</w:t>
            </w:r>
          </w:p>
        </w:tc>
        <w:tc>
          <w:tcPr>
            <w:tcW w:w="1890" w:type="dxa"/>
            <w:shd w:val="clear" w:color="auto" w:fill="D9E2F3" w:themeFill="accent1" w:themeFillTint="33"/>
            <w:noWrap/>
            <w:vAlign w:val="center"/>
            <w:hideMark/>
          </w:tcPr>
          <w:p w14:paraId="6AEEFC35" w14:textId="3BB529C9" w:rsidR="009B2D65" w:rsidRPr="007152C4" w:rsidRDefault="009B2D65" w:rsidP="00D32E7F">
            <w:pPr>
              <w:jc w:val="center"/>
              <w:rPr>
                <w:rFonts w:eastAsia="Times New Roman" w:cs="Arial"/>
              </w:rPr>
            </w:pPr>
            <w:r w:rsidRPr="00B50382">
              <w:rPr>
                <w:rFonts w:eastAsia="Times New Roman" w:cs="Arial"/>
                <w:szCs w:val="22"/>
              </w:rPr>
              <w:t>--</w:t>
            </w:r>
          </w:p>
        </w:tc>
      </w:tr>
      <w:tr w:rsidR="009B2D65" w:rsidRPr="00F22F49" w14:paraId="2C067CA1" w14:textId="77777777" w:rsidTr="00D32E7F">
        <w:trPr>
          <w:trHeight w:val="459"/>
        </w:trPr>
        <w:tc>
          <w:tcPr>
            <w:tcW w:w="3510" w:type="dxa"/>
            <w:shd w:val="clear" w:color="auto" w:fill="auto"/>
            <w:noWrap/>
            <w:vAlign w:val="center"/>
          </w:tcPr>
          <w:p w14:paraId="4D317876" w14:textId="154964C9" w:rsidR="009B2D65" w:rsidRDefault="009B2D65" w:rsidP="009B2D65">
            <w:pPr>
              <w:rPr>
                <w:rFonts w:eastAsia="Times New Roman" w:cs="Arial"/>
                <w:szCs w:val="22"/>
              </w:rPr>
            </w:pPr>
            <w:r>
              <w:rPr>
                <w:rFonts w:eastAsia="Times New Roman" w:cs="Arial"/>
                <w:szCs w:val="22"/>
              </w:rPr>
              <w:t>Clean Energy Unit</w:t>
            </w:r>
          </w:p>
        </w:tc>
        <w:tc>
          <w:tcPr>
            <w:tcW w:w="1530" w:type="dxa"/>
            <w:shd w:val="clear" w:color="auto" w:fill="auto"/>
            <w:noWrap/>
            <w:vAlign w:val="center"/>
          </w:tcPr>
          <w:p w14:paraId="7DE728A5" w14:textId="5A934BE6" w:rsidR="009B2D65" w:rsidRDefault="009B2D65" w:rsidP="009B2D65">
            <w:pPr>
              <w:jc w:val="center"/>
              <w:rPr>
                <w:rFonts w:eastAsia="Times New Roman" w:cs="Arial"/>
                <w:szCs w:val="22"/>
              </w:rPr>
            </w:pPr>
            <w:r>
              <w:rPr>
                <w:rFonts w:eastAsia="Times New Roman" w:cs="Arial"/>
                <w:szCs w:val="22"/>
              </w:rPr>
              <w:t>Hourly</w:t>
            </w:r>
          </w:p>
        </w:tc>
        <w:tc>
          <w:tcPr>
            <w:tcW w:w="1774" w:type="dxa"/>
            <w:shd w:val="clear" w:color="auto" w:fill="D9E2F3" w:themeFill="accent1" w:themeFillTint="33"/>
            <w:noWrap/>
            <w:vAlign w:val="center"/>
          </w:tcPr>
          <w:p w14:paraId="280F43B8" w14:textId="5F4EBD8E" w:rsidR="009B2D65" w:rsidRDefault="009B2D65" w:rsidP="009B2D65">
            <w:pPr>
              <w:ind w:right="486"/>
              <w:jc w:val="right"/>
              <w:rPr>
                <w:rFonts w:eastAsia="Times New Roman" w:cs="Arial"/>
                <w:szCs w:val="22"/>
              </w:rPr>
            </w:pPr>
            <w:r>
              <w:rPr>
                <w:rFonts w:eastAsia="Times New Roman" w:cs="Arial"/>
                <w:szCs w:val="22"/>
              </w:rPr>
              <w:t>$209.00</w:t>
            </w:r>
          </w:p>
        </w:tc>
        <w:tc>
          <w:tcPr>
            <w:tcW w:w="1890" w:type="dxa"/>
            <w:shd w:val="clear" w:color="auto" w:fill="D9E2F3" w:themeFill="accent1" w:themeFillTint="33"/>
            <w:noWrap/>
            <w:vAlign w:val="center"/>
          </w:tcPr>
          <w:p w14:paraId="6CA5B465" w14:textId="13D3DECF" w:rsidR="009B2D65" w:rsidRDefault="009B2D65" w:rsidP="00D32E7F">
            <w:pPr>
              <w:jc w:val="center"/>
              <w:rPr>
                <w:rFonts w:eastAsia="Times New Roman" w:cs="Arial"/>
              </w:rPr>
            </w:pPr>
            <w:r w:rsidRPr="00B50382">
              <w:rPr>
                <w:rFonts w:eastAsia="Times New Roman" w:cs="Arial"/>
                <w:szCs w:val="22"/>
              </w:rPr>
              <w:t>--</w:t>
            </w:r>
          </w:p>
        </w:tc>
      </w:tr>
      <w:tr w:rsidR="009B2D65" w:rsidRPr="00F22F49" w14:paraId="27829F27" w14:textId="77777777" w:rsidTr="00D32E7F">
        <w:trPr>
          <w:trHeight w:val="459"/>
        </w:trPr>
        <w:tc>
          <w:tcPr>
            <w:tcW w:w="3510" w:type="dxa"/>
            <w:shd w:val="clear" w:color="auto" w:fill="auto"/>
            <w:noWrap/>
            <w:vAlign w:val="center"/>
          </w:tcPr>
          <w:p w14:paraId="49FCB0F0" w14:textId="2A8A7C76" w:rsidR="009B2D65" w:rsidRDefault="009B2D65" w:rsidP="009B2D65">
            <w:pPr>
              <w:rPr>
                <w:rFonts w:eastAsia="Times New Roman" w:cs="Arial"/>
                <w:szCs w:val="22"/>
              </w:rPr>
            </w:pPr>
            <w:r>
              <w:rPr>
                <w:rFonts w:eastAsia="Times New Roman" w:cs="Arial"/>
                <w:szCs w:val="22"/>
              </w:rPr>
              <w:t>Transpiration Unit</w:t>
            </w:r>
          </w:p>
        </w:tc>
        <w:tc>
          <w:tcPr>
            <w:tcW w:w="1530" w:type="dxa"/>
            <w:shd w:val="clear" w:color="auto" w:fill="auto"/>
            <w:noWrap/>
            <w:vAlign w:val="center"/>
          </w:tcPr>
          <w:p w14:paraId="7E1CD52E" w14:textId="751316DA" w:rsidR="009B2D65" w:rsidRDefault="009B2D65" w:rsidP="009B2D65">
            <w:pPr>
              <w:jc w:val="center"/>
              <w:rPr>
                <w:rFonts w:eastAsia="Times New Roman" w:cs="Arial"/>
                <w:szCs w:val="22"/>
              </w:rPr>
            </w:pPr>
            <w:r>
              <w:rPr>
                <w:rFonts w:eastAsia="Times New Roman" w:cs="Arial"/>
                <w:szCs w:val="22"/>
              </w:rPr>
              <w:t>Hourly</w:t>
            </w:r>
          </w:p>
        </w:tc>
        <w:tc>
          <w:tcPr>
            <w:tcW w:w="1774" w:type="dxa"/>
            <w:shd w:val="clear" w:color="auto" w:fill="D9E2F3" w:themeFill="accent1" w:themeFillTint="33"/>
            <w:noWrap/>
            <w:vAlign w:val="center"/>
          </w:tcPr>
          <w:p w14:paraId="332B386D" w14:textId="111E5F45" w:rsidR="009B2D65" w:rsidRDefault="009B2D65" w:rsidP="009B2D65">
            <w:pPr>
              <w:ind w:right="486"/>
              <w:jc w:val="right"/>
              <w:rPr>
                <w:rFonts w:eastAsia="Times New Roman" w:cs="Arial"/>
                <w:szCs w:val="22"/>
              </w:rPr>
            </w:pPr>
            <w:r>
              <w:rPr>
                <w:rFonts w:eastAsia="Times New Roman" w:cs="Arial"/>
                <w:szCs w:val="22"/>
              </w:rPr>
              <w:t>$209.00</w:t>
            </w:r>
          </w:p>
        </w:tc>
        <w:tc>
          <w:tcPr>
            <w:tcW w:w="1890" w:type="dxa"/>
            <w:shd w:val="clear" w:color="auto" w:fill="D9E2F3" w:themeFill="accent1" w:themeFillTint="33"/>
            <w:noWrap/>
            <w:vAlign w:val="center"/>
          </w:tcPr>
          <w:p w14:paraId="1C208B09" w14:textId="18C55FEC" w:rsidR="009B2D65" w:rsidRDefault="009B2D65" w:rsidP="00D32E7F">
            <w:pPr>
              <w:jc w:val="center"/>
              <w:rPr>
                <w:rFonts w:eastAsia="Times New Roman" w:cs="Arial"/>
              </w:rPr>
            </w:pPr>
            <w:r w:rsidRPr="00B50382">
              <w:rPr>
                <w:rFonts w:eastAsia="Times New Roman" w:cs="Arial"/>
                <w:szCs w:val="22"/>
              </w:rPr>
              <w:t>--</w:t>
            </w:r>
          </w:p>
        </w:tc>
      </w:tr>
      <w:tr w:rsidR="00F65E5B" w:rsidRPr="00E37BD5" w14:paraId="220C5134" w14:textId="77777777" w:rsidTr="00337221">
        <w:trPr>
          <w:trHeight w:val="441"/>
        </w:trPr>
        <w:tc>
          <w:tcPr>
            <w:tcW w:w="8704" w:type="dxa"/>
            <w:gridSpan w:val="4"/>
            <w:tcBorders>
              <w:left w:val="nil"/>
              <w:bottom w:val="nil"/>
              <w:right w:val="nil"/>
            </w:tcBorders>
            <w:shd w:val="clear" w:color="auto" w:fill="auto"/>
            <w:noWrap/>
            <w:vAlign w:val="center"/>
          </w:tcPr>
          <w:p w14:paraId="42C558DF" w14:textId="77777777" w:rsidR="00F65E5B" w:rsidRPr="00E62BFC" w:rsidRDefault="00F65E5B" w:rsidP="00337221">
            <w:pPr>
              <w:ind w:left="116" w:hanging="116"/>
              <w:rPr>
                <w:rFonts w:eastAsia="Times New Roman" w:cstheme="majorBidi"/>
                <w:color w:val="000000" w:themeColor="text1"/>
                <w:sz w:val="16"/>
                <w:szCs w:val="16"/>
                <w:lang w:val="en"/>
              </w:rPr>
            </w:pPr>
            <w:r w:rsidRPr="00E62BFC">
              <w:rPr>
                <w:rFonts w:eastAsia="Times New Roman" w:cs="Arial"/>
                <w:sz w:val="20"/>
                <w:szCs w:val="20"/>
                <w:vertAlign w:val="superscript"/>
              </w:rPr>
              <w:t>1</w:t>
            </w:r>
            <w:r w:rsidRPr="00E62BFC">
              <w:rPr>
                <w:rFonts w:eastAsia="Times New Roman" w:cs="Arial"/>
                <w:sz w:val="20"/>
                <w:szCs w:val="20"/>
              </w:rPr>
              <w:t xml:space="preserve"> </w:t>
            </w:r>
            <w:r w:rsidRPr="00E62BFC">
              <w:rPr>
                <w:rFonts w:eastAsia="Times New Roman" w:cstheme="majorBidi"/>
                <w:color w:val="000000" w:themeColor="text1"/>
                <w:sz w:val="16"/>
                <w:szCs w:val="16"/>
                <w:lang w:val="en"/>
              </w:rPr>
              <w:t>Due to economic uncertainty, for the purpose of forecasting and budgeting, DGS is assuming BY 2021-22 rates are held constant at current levels, but DGS will closely monitor workload, expenditures, and revenues and will modify as necessary next year.</w:t>
            </w:r>
          </w:p>
          <w:p w14:paraId="27EF4A90" w14:textId="77777777" w:rsidR="00F65E5B" w:rsidRPr="00E62BFC" w:rsidRDefault="00F65E5B" w:rsidP="00337221">
            <w:pPr>
              <w:tabs>
                <w:tab w:val="left" w:pos="1101"/>
              </w:tabs>
              <w:ind w:right="16"/>
              <w:rPr>
                <w:rFonts w:eastAsia="Times New Roman" w:cs="Arial"/>
                <w:sz w:val="20"/>
                <w:szCs w:val="20"/>
              </w:rPr>
            </w:pPr>
          </w:p>
        </w:tc>
      </w:tr>
    </w:tbl>
    <w:p w14:paraId="097826E6" w14:textId="77777777" w:rsidR="00BC5062" w:rsidRDefault="00BC5062" w:rsidP="00BC5062">
      <w:pPr>
        <w:spacing w:line="276" w:lineRule="auto"/>
        <w:ind w:left="720"/>
        <w:rPr>
          <w:rFonts w:cstheme="majorHAnsi"/>
          <w:bCs/>
          <w:szCs w:val="32"/>
          <w:lang w:val="en"/>
        </w:rPr>
      </w:pPr>
    </w:p>
    <w:p w14:paraId="5ABAB718" w14:textId="15C38954" w:rsidR="00BC5062" w:rsidRDefault="00BC5062" w:rsidP="00BC5062">
      <w:pPr>
        <w:spacing w:line="276" w:lineRule="auto"/>
        <w:ind w:left="720"/>
      </w:pPr>
      <w:r w:rsidRPr="000715E3">
        <w:rPr>
          <w:rFonts w:cstheme="majorHAnsi"/>
          <w:bCs/>
          <w:szCs w:val="32"/>
          <w:lang w:val="en"/>
        </w:rPr>
        <w:t xml:space="preserve">For additional information, contact the Office </w:t>
      </w:r>
      <w:r>
        <w:rPr>
          <w:rFonts w:cstheme="majorHAnsi"/>
          <w:bCs/>
          <w:szCs w:val="32"/>
          <w:lang w:val="en"/>
        </w:rPr>
        <w:t>of Sustainability, (916) 443-9838</w:t>
      </w:r>
      <w:r w:rsidRPr="000715E3">
        <w:rPr>
          <w:rFonts w:cstheme="majorHAnsi"/>
          <w:bCs/>
          <w:szCs w:val="32"/>
          <w:lang w:val="en"/>
        </w:rPr>
        <w:t xml:space="preserve"> or view the </w:t>
      </w:r>
      <w:r>
        <w:rPr>
          <w:rFonts w:cstheme="majorHAnsi"/>
          <w:bCs/>
          <w:szCs w:val="32"/>
          <w:lang w:val="en"/>
        </w:rPr>
        <w:t>OS</w:t>
      </w:r>
      <w:r w:rsidRPr="000715E3">
        <w:rPr>
          <w:rFonts w:cstheme="majorHAnsi"/>
          <w:bCs/>
          <w:szCs w:val="32"/>
          <w:lang w:val="en"/>
        </w:rPr>
        <w:t xml:space="preserve"> website at: </w:t>
      </w:r>
      <w:hyperlink r:id="rId27" w:history="1">
        <w:r w:rsidRPr="00A32F8B">
          <w:rPr>
            <w:rStyle w:val="Hyperlink"/>
          </w:rPr>
          <w:t>https://www.dgs.ca.gov/OS</w:t>
        </w:r>
      </w:hyperlink>
    </w:p>
    <w:p w14:paraId="0B0EB986" w14:textId="77777777" w:rsidR="002A259A" w:rsidRDefault="002A259A">
      <w:pPr>
        <w:rPr>
          <w:rFonts w:eastAsiaTheme="majorEastAsia" w:cstheme="majorBidi"/>
          <w:b/>
          <w:color w:val="2F5496" w:themeColor="accent1" w:themeShade="BF"/>
          <w:sz w:val="32"/>
          <w:szCs w:val="32"/>
          <w:lang w:val="en"/>
        </w:rPr>
      </w:pPr>
      <w:bookmarkStart w:id="173" w:name="_Toc16760504"/>
      <w:bookmarkStart w:id="174" w:name="_Toc19023664"/>
      <w:r>
        <w:rPr>
          <w:lang w:val="en"/>
        </w:rPr>
        <w:br w:type="page"/>
      </w:r>
    </w:p>
    <w:p w14:paraId="4D74E7E2" w14:textId="561944D1" w:rsidR="007C4D01" w:rsidRPr="00A545C0" w:rsidRDefault="007C4D01" w:rsidP="007C4D01">
      <w:pPr>
        <w:pStyle w:val="Heading1"/>
        <w:rPr>
          <w:b w:val="0"/>
          <w:lang w:val="en"/>
        </w:rPr>
      </w:pPr>
      <w:r w:rsidRPr="00A545C0">
        <w:rPr>
          <w:b w:val="0"/>
          <w:noProof/>
          <w:color w:val="000000"/>
        </w:rPr>
        <w:lastRenderedPageBreak/>
        <mc:AlternateContent>
          <mc:Choice Requires="wps">
            <w:drawing>
              <wp:anchor distT="0" distB="0" distL="114300" distR="114300" simplePos="0" relativeHeight="251658257" behindDoc="0" locked="0" layoutInCell="1" allowOverlap="1" wp14:anchorId="458DDAEA" wp14:editId="15B1F8C2">
                <wp:simplePos x="0" y="0"/>
                <wp:positionH relativeFrom="column">
                  <wp:posOffset>457200</wp:posOffset>
                </wp:positionH>
                <wp:positionV relativeFrom="paragraph">
                  <wp:posOffset>262918</wp:posOffset>
                </wp:positionV>
                <wp:extent cx="5943600" cy="0"/>
                <wp:effectExtent l="0" t="0" r="19050" b="19050"/>
                <wp:wrapNone/>
                <wp:docPr id="27" name="Straight Connector 27" descr="Procurement Division Underline Graphic" title="Procurement Division Underline Graphic"/>
                <wp:cNvGraphicFramePr/>
                <a:graphic xmlns:a="http://schemas.openxmlformats.org/drawingml/2006/main">
                  <a:graphicData uri="http://schemas.microsoft.com/office/word/2010/wordprocessingShape">
                    <wps:wsp>
                      <wps:cNvCnPr/>
                      <wps:spPr>
                        <a:xfrm>
                          <a:off x="0" y="0"/>
                          <a:ext cx="5943600" cy="0"/>
                        </a:xfrm>
                        <a:prstGeom prst="line">
                          <a:avLst/>
                        </a:prstGeom>
                        <a:ln w="12700">
                          <a:solidFill>
                            <a:srgbClr val="78BA2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E11DCB" id="Straight Connector 27" o:spid="_x0000_s1026" alt="Title: Procurement Division Underline Graphic - Description: Procurement Division Underline Graphic" style="position:absolute;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20.7pt" to="7in,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" strokecolor="#78ba23" strokeweight="1pt">
                <v:stroke joinstyle="miter"/>
              </v:line>
            </w:pict>
          </mc:Fallback>
        </mc:AlternateContent>
      </w:r>
      <w:r>
        <w:rPr>
          <w:lang w:val="en"/>
        </w:rPr>
        <w:t>Procurement Division</w:t>
      </w:r>
      <w:bookmarkEnd w:id="173"/>
      <w:bookmarkEnd w:id="174"/>
    </w:p>
    <w:p w14:paraId="5AB28EA8" w14:textId="77777777" w:rsidR="0044277F" w:rsidRPr="00D64404" w:rsidRDefault="0044277F" w:rsidP="0044277F">
      <w:pPr>
        <w:ind w:left="720"/>
        <w:rPr>
          <w:noProof/>
          <w:sz w:val="32"/>
          <w:szCs w:val="36"/>
        </w:rPr>
      </w:pPr>
    </w:p>
    <w:p w14:paraId="0607C714" w14:textId="558A02BA" w:rsidR="004E3FAF" w:rsidRPr="0065422A" w:rsidRDefault="0044277F" w:rsidP="0065422A">
      <w:pPr>
        <w:spacing w:line="276" w:lineRule="auto"/>
        <w:ind w:left="720"/>
        <w:rPr>
          <w:rFonts w:eastAsia="Times New Roman" w:cstheme="majorBidi"/>
          <w:color w:val="000000" w:themeColor="text1"/>
          <w:lang w:val="en"/>
        </w:rPr>
      </w:pPr>
      <w:r w:rsidRPr="0065422A">
        <w:rPr>
          <w:rFonts w:eastAsia="Times New Roman" w:cstheme="majorBidi"/>
          <w:color w:val="000000" w:themeColor="text1"/>
          <w:lang w:val="en"/>
        </w:rPr>
        <w:t xml:space="preserve">The Procurement Division (PD) sets procurement policies and provides purchasing services for state agencies. </w:t>
      </w:r>
      <w:r w:rsidR="001653A7">
        <w:rPr>
          <w:rFonts w:eastAsia="Times New Roman" w:cstheme="majorBidi"/>
          <w:color w:val="000000" w:themeColor="text1"/>
          <w:lang w:val="en"/>
        </w:rPr>
        <w:t>PD</w:t>
      </w:r>
      <w:r w:rsidRPr="0065422A">
        <w:rPr>
          <w:rFonts w:eastAsia="Times New Roman" w:cstheme="majorBidi"/>
          <w:color w:val="000000" w:themeColor="text1"/>
          <w:lang w:val="en"/>
        </w:rPr>
        <w:t xml:space="preserve"> consists of five branches: Acquisitions, Operations, Engineering, </w:t>
      </w:r>
      <w:r w:rsidR="6AC4D20F" w:rsidRPr="0065422A">
        <w:rPr>
          <w:rFonts w:eastAsia="Times New Roman" w:cstheme="majorBidi"/>
          <w:color w:val="000000" w:themeColor="text1"/>
          <w:lang w:val="en"/>
        </w:rPr>
        <w:t>Office of Small Business and Disabled Veteran Business Enterprise Services</w:t>
      </w:r>
      <w:r w:rsidRPr="0065422A">
        <w:rPr>
          <w:rFonts w:eastAsia="Times New Roman" w:cstheme="majorBidi"/>
          <w:color w:val="000000" w:themeColor="text1"/>
          <w:lang w:val="en"/>
        </w:rPr>
        <w:t xml:space="preserve">, and Policy, Training and Customer Services. It delegates purchasing authority; certifies small and/or disabled veteran businesses to do business with the </w:t>
      </w:r>
      <w:r w:rsidR="003C011B">
        <w:rPr>
          <w:rFonts w:eastAsia="Times New Roman" w:cstheme="majorBidi"/>
          <w:color w:val="000000" w:themeColor="text1"/>
          <w:lang w:val="en"/>
        </w:rPr>
        <w:t>S</w:t>
      </w:r>
      <w:r w:rsidRPr="0065422A">
        <w:rPr>
          <w:rFonts w:eastAsia="Times New Roman" w:cstheme="majorBidi"/>
          <w:color w:val="000000" w:themeColor="text1"/>
          <w:lang w:val="en"/>
        </w:rPr>
        <w:t>tate; sponsors the Small Business Council; participates in the Disabled Veterans Business Enterprise Council; and provides innovative purchasing methods that save taxpayers' dollars, integrating quality solutions to meet customers' needs.</w:t>
      </w:r>
    </w:p>
    <w:p w14:paraId="21C7D971" w14:textId="51EA14BF" w:rsidR="000D6A6B" w:rsidRDefault="00277472" w:rsidP="001653A7">
      <w:pPr>
        <w:tabs>
          <w:tab w:val="left" w:pos="720"/>
        </w:tabs>
        <w:ind w:firstLine="720"/>
      </w:pPr>
      <w:bookmarkStart w:id="175" w:name="_Toc16240647"/>
      <w:bookmarkStart w:id="176" w:name="_Toc16242867"/>
      <w:bookmarkStart w:id="177" w:name="_Toc16503459"/>
      <w:bookmarkStart w:id="178" w:name="_Toc16508706"/>
      <w:r w:rsidRPr="00E463F3">
        <w:rPr>
          <w:noProof/>
          <w:highlight w:val="yellow"/>
        </w:rPr>
        <w:drawing>
          <wp:anchor distT="0" distB="0" distL="114300" distR="114300" simplePos="0" relativeHeight="251658272" behindDoc="0" locked="0" layoutInCell="1" allowOverlap="1" wp14:anchorId="6BB37005" wp14:editId="2F01CCA2">
            <wp:simplePos x="0" y="0"/>
            <wp:positionH relativeFrom="page">
              <wp:posOffset>459740</wp:posOffset>
            </wp:positionH>
            <wp:positionV relativeFrom="paragraph">
              <wp:posOffset>369570</wp:posOffset>
            </wp:positionV>
            <wp:extent cx="6856730" cy="3575050"/>
            <wp:effectExtent l="0" t="0" r="1270" b="6350"/>
            <wp:wrapTopAndBottom/>
            <wp:docPr id="41" name="Picture 41" descr="Please contact O-F-S for additional details." title="Procurement Division Expenditurs by Category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a:ext>
                      </a:extLst>
                    </a:blip>
                    <a:srcRect t="751"/>
                    <a:stretch/>
                  </pic:blipFill>
                  <pic:spPr bwMode="auto">
                    <a:xfrm>
                      <a:off x="0" y="0"/>
                      <a:ext cx="6856730" cy="3575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40E031" w14:textId="2CEB6F34" w:rsidR="000D6A6B" w:rsidRDefault="004D5908" w:rsidP="00364D3F">
      <w:pPr>
        <w:ind w:left="180" w:firstLine="540"/>
      </w:pPr>
      <w:r w:rsidRPr="002A259A">
        <w:rPr>
          <w:rFonts w:asciiTheme="minorHAnsi" w:hAnsiTheme="minorHAnsi" w:cstheme="majorHAnsi"/>
          <w:b/>
          <w:noProof/>
          <w:color w:val="4296CD"/>
          <w:sz w:val="26"/>
          <w:szCs w:val="26"/>
        </w:rPr>
        <mc:AlternateContent>
          <mc:Choice Requires="wps">
            <w:drawing>
              <wp:anchor distT="45720" distB="45720" distL="114300" distR="114300" simplePos="0" relativeHeight="251658271" behindDoc="0" locked="0" layoutInCell="1" allowOverlap="1" wp14:anchorId="288C31B4" wp14:editId="2E267E4E">
                <wp:simplePos x="0" y="0"/>
                <wp:positionH relativeFrom="page">
                  <wp:posOffset>1262380</wp:posOffset>
                </wp:positionH>
                <wp:positionV relativeFrom="paragraph">
                  <wp:posOffset>3743960</wp:posOffset>
                </wp:positionV>
                <wp:extent cx="5232400" cy="1459865"/>
                <wp:effectExtent l="0" t="0" r="6350" b="698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0" cy="1459865"/>
                        </a:xfrm>
                        <a:prstGeom prst="rect">
                          <a:avLst/>
                        </a:prstGeom>
                        <a:solidFill>
                          <a:srgbClr val="FFFFFF"/>
                        </a:solidFill>
                        <a:ln w="9525">
                          <a:noFill/>
                          <a:miter lim="800000"/>
                          <a:headEnd/>
                          <a:tailEnd/>
                        </a:ln>
                      </wps:spPr>
                      <wps:txbx>
                        <w:txbxContent>
                          <w:p w14:paraId="14631060" w14:textId="18F442AC" w:rsidR="00C74071" w:rsidRPr="00277472" w:rsidRDefault="00C74071">
                            <w:pPr>
                              <w:rPr>
                                <w:b/>
                                <w:bCs/>
                                <w:color w:val="262626" w:themeColor="text1" w:themeTint="D9"/>
                                <w:sz w:val="16"/>
                                <w:szCs w:val="16"/>
                              </w:rPr>
                            </w:pPr>
                            <w:r w:rsidRPr="00277472">
                              <w:rPr>
                                <w:b/>
                                <w:bCs/>
                                <w:color w:val="262626" w:themeColor="text1" w:themeTint="D9"/>
                                <w:sz w:val="16"/>
                                <w:szCs w:val="16"/>
                              </w:rPr>
                              <w:t>Footnotes:</w:t>
                            </w:r>
                          </w:p>
                          <w:p w14:paraId="1D286C67" w14:textId="77777777" w:rsidR="00C74071" w:rsidRDefault="00C74071">
                            <w:pPr>
                              <w:rPr>
                                <w:rFonts w:eastAsia="Times New Roman" w:cstheme="majorHAnsi"/>
                                <w:sz w:val="16"/>
                                <w:szCs w:val="16"/>
                              </w:rPr>
                            </w:pPr>
                            <w:r w:rsidRPr="00277472">
                              <w:rPr>
                                <w:color w:val="262626" w:themeColor="text1" w:themeTint="D9"/>
                                <w:sz w:val="16"/>
                                <w:szCs w:val="16"/>
                              </w:rPr>
                              <w:t>*FY 2019-20 is based on 3rd quarter actuals plus 4th quarter projections. The projected surplus is a result of 1) RFC 67 implementing multiple corrections to PD billing, (2) increased accurate reporting due to additional departments going live in FI$Cal, and (3) higher than expected billings from new rate changes.</w:t>
                            </w:r>
                            <w:r>
                              <w:rPr>
                                <w:color w:val="262626" w:themeColor="text1" w:themeTint="D9"/>
                                <w:sz w:val="16"/>
                                <w:szCs w:val="16"/>
                              </w:rPr>
                              <w:t xml:space="preserve"> Additionally, effective July 1, 2019, </w:t>
                            </w:r>
                            <w:r w:rsidRPr="009D3C4B">
                              <w:rPr>
                                <w:rFonts w:eastAsia="Times New Roman" w:cstheme="majorHAnsi"/>
                                <w:sz w:val="16"/>
                                <w:szCs w:val="16"/>
                              </w:rPr>
                              <w:t>PD no longer assess</w:t>
                            </w:r>
                            <w:r>
                              <w:rPr>
                                <w:rFonts w:eastAsia="Times New Roman" w:cstheme="majorHAnsi"/>
                                <w:sz w:val="16"/>
                                <w:szCs w:val="16"/>
                              </w:rPr>
                              <w:t>es</w:t>
                            </w:r>
                            <w:r w:rsidRPr="009D3C4B">
                              <w:rPr>
                                <w:rFonts w:eastAsia="Times New Roman" w:cstheme="majorHAnsi"/>
                                <w:sz w:val="16"/>
                                <w:szCs w:val="16"/>
                              </w:rPr>
                              <w:t xml:space="preserve"> the Purchasing Services Surcharge on emergency transactions. PD is currently working on processing reimbursements for all billed emergency transactions from July 1, 2019 through September 30, 2020, and no further charges will be assessed on emergency transactions beginning October 1, 2020. Please note that as a result of this decision, FY 2019-20 and FY 2020-21 revenue presented in this document is inflated.</w:t>
                            </w:r>
                          </w:p>
                          <w:p w14:paraId="4F18B607" w14:textId="77449581" w:rsidR="00C74071" w:rsidRPr="00277472" w:rsidRDefault="00C74071">
                            <w:pPr>
                              <w:rPr>
                                <w:color w:val="262626" w:themeColor="text1" w:themeTint="D9"/>
                                <w:sz w:val="16"/>
                                <w:szCs w:val="16"/>
                              </w:rPr>
                            </w:pPr>
                            <w:r w:rsidRPr="00277472">
                              <w:rPr>
                                <w:color w:val="262626" w:themeColor="text1" w:themeTint="D9"/>
                                <w:sz w:val="16"/>
                                <w:szCs w:val="16"/>
                              </w:rPr>
                              <w:t xml:space="preserve">**FY 2020-21 Authorized positions include 4.0 BCP positions and 11.0 positions from </w:t>
                            </w:r>
                            <w:r>
                              <w:rPr>
                                <w:color w:val="262626" w:themeColor="text1" w:themeTint="D9"/>
                                <w:sz w:val="16"/>
                                <w:szCs w:val="16"/>
                              </w:rPr>
                              <w:t xml:space="preserve">Control Section </w:t>
                            </w:r>
                            <w:r w:rsidRPr="00277472">
                              <w:rPr>
                                <w:color w:val="262626" w:themeColor="text1" w:themeTint="D9"/>
                                <w:sz w:val="16"/>
                                <w:szCs w:val="16"/>
                              </w:rPr>
                              <w:t xml:space="preserve">4.11 </w:t>
                            </w:r>
                            <w:r>
                              <w:rPr>
                                <w:color w:val="262626" w:themeColor="text1" w:themeTint="D9"/>
                                <w:sz w:val="16"/>
                                <w:szCs w:val="16"/>
                              </w:rPr>
                              <w:t xml:space="preserve">Position </w:t>
                            </w:r>
                            <w:r w:rsidRPr="00277472">
                              <w:rPr>
                                <w:color w:val="262626" w:themeColor="text1" w:themeTint="D9"/>
                                <w:sz w:val="16"/>
                                <w:szCs w:val="16"/>
                              </w:rPr>
                              <w:t>Transparency drill.</w:t>
                            </w:r>
                            <w:r>
                              <w:rPr>
                                <w:color w:val="262626" w:themeColor="text1" w:themeTint="D9"/>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C31B4" id="_x0000_s1035" type="#_x0000_t202" style="position:absolute;left:0;text-align:left;margin-left:99.4pt;margin-top:294.8pt;width:412pt;height:114.95pt;z-index:25165827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" stroked="f">
                <v:textbox>
                  <w:txbxContent>
                    <w:p w14:paraId="14631060" w14:textId="18F442AC" w:rsidR="00C74071" w:rsidRPr="00277472" w:rsidRDefault="00C74071">
                      <w:pPr>
                        <w:rPr>
                          <w:b/>
                          <w:bCs/>
                          <w:color w:val="262626" w:themeColor="text1" w:themeTint="D9"/>
                          <w:sz w:val="16"/>
                          <w:szCs w:val="16"/>
                        </w:rPr>
                      </w:pPr>
                      <w:r w:rsidRPr="00277472">
                        <w:rPr>
                          <w:b/>
                          <w:bCs/>
                          <w:color w:val="262626" w:themeColor="text1" w:themeTint="D9"/>
                          <w:sz w:val="16"/>
                          <w:szCs w:val="16"/>
                        </w:rPr>
                        <w:t>Footnotes:</w:t>
                      </w:r>
                    </w:p>
                    <w:p w14:paraId="1D286C67" w14:textId="77777777" w:rsidR="00C74071" w:rsidRDefault="00C74071">
                      <w:pPr>
                        <w:rPr>
                          <w:rFonts w:eastAsia="Times New Roman" w:cstheme="majorHAnsi"/>
                          <w:sz w:val="16"/>
                          <w:szCs w:val="16"/>
                        </w:rPr>
                      </w:pPr>
                      <w:r w:rsidRPr="00277472">
                        <w:rPr>
                          <w:color w:val="262626" w:themeColor="text1" w:themeTint="D9"/>
                          <w:sz w:val="16"/>
                          <w:szCs w:val="16"/>
                        </w:rPr>
                        <w:t>*FY 2019-20 is based on 3rd quarter actuals plus 4th quarter projections. The projected surplus is a result of 1) RFC 67 implementing multiple corrections to PD billing, (2) increased accurate reporting due to additional departments going live in FI$Cal, and (3) higher than expected billings from new rate changes.</w:t>
                      </w:r>
                      <w:r>
                        <w:rPr>
                          <w:color w:val="262626" w:themeColor="text1" w:themeTint="D9"/>
                          <w:sz w:val="16"/>
                          <w:szCs w:val="16"/>
                        </w:rPr>
                        <w:t xml:space="preserve"> Additionally, effective July 1, 2019, </w:t>
                      </w:r>
                      <w:r w:rsidRPr="009D3C4B">
                        <w:rPr>
                          <w:rFonts w:eastAsia="Times New Roman" w:cstheme="majorHAnsi"/>
                          <w:sz w:val="16"/>
                          <w:szCs w:val="16"/>
                        </w:rPr>
                        <w:t>PD no longer assess</w:t>
                      </w:r>
                      <w:r>
                        <w:rPr>
                          <w:rFonts w:eastAsia="Times New Roman" w:cstheme="majorHAnsi"/>
                          <w:sz w:val="16"/>
                          <w:szCs w:val="16"/>
                        </w:rPr>
                        <w:t>es</w:t>
                      </w:r>
                      <w:r w:rsidRPr="009D3C4B">
                        <w:rPr>
                          <w:rFonts w:eastAsia="Times New Roman" w:cstheme="majorHAnsi"/>
                          <w:sz w:val="16"/>
                          <w:szCs w:val="16"/>
                        </w:rPr>
                        <w:t xml:space="preserve"> the Purchasing Services Surcharge on emergency transactions. PD is currently working on processing reimbursements for all billed emergency transactions from July 1, 2019 through September 30, 2020, and no further charges will be assessed on emergency transactions beginning October 1, 2020. Please note that as a result of this decision, FY 2019-20 and FY 2020-21 revenue presented in this document is inflated.</w:t>
                      </w:r>
                    </w:p>
                    <w:p w14:paraId="4F18B607" w14:textId="77449581" w:rsidR="00C74071" w:rsidRPr="00277472" w:rsidRDefault="00C74071">
                      <w:pPr>
                        <w:rPr>
                          <w:color w:val="262626" w:themeColor="text1" w:themeTint="D9"/>
                          <w:sz w:val="16"/>
                          <w:szCs w:val="16"/>
                        </w:rPr>
                      </w:pPr>
                      <w:r w:rsidRPr="00277472">
                        <w:rPr>
                          <w:color w:val="262626" w:themeColor="text1" w:themeTint="D9"/>
                          <w:sz w:val="16"/>
                          <w:szCs w:val="16"/>
                        </w:rPr>
                        <w:t xml:space="preserve">**FY 2020-21 Authorized positions include 4.0 BCP positions and 11.0 positions from </w:t>
                      </w:r>
                      <w:r>
                        <w:rPr>
                          <w:color w:val="262626" w:themeColor="text1" w:themeTint="D9"/>
                          <w:sz w:val="16"/>
                          <w:szCs w:val="16"/>
                        </w:rPr>
                        <w:t xml:space="preserve">Control Section </w:t>
                      </w:r>
                      <w:r w:rsidRPr="00277472">
                        <w:rPr>
                          <w:color w:val="262626" w:themeColor="text1" w:themeTint="D9"/>
                          <w:sz w:val="16"/>
                          <w:szCs w:val="16"/>
                        </w:rPr>
                        <w:t xml:space="preserve">4.11 </w:t>
                      </w:r>
                      <w:r>
                        <w:rPr>
                          <w:color w:val="262626" w:themeColor="text1" w:themeTint="D9"/>
                          <w:sz w:val="16"/>
                          <w:szCs w:val="16"/>
                        </w:rPr>
                        <w:t xml:space="preserve">Position </w:t>
                      </w:r>
                      <w:r w:rsidRPr="00277472">
                        <w:rPr>
                          <w:color w:val="262626" w:themeColor="text1" w:themeTint="D9"/>
                          <w:sz w:val="16"/>
                          <w:szCs w:val="16"/>
                        </w:rPr>
                        <w:t>Transparency drill.</w:t>
                      </w:r>
                      <w:r>
                        <w:rPr>
                          <w:color w:val="262626" w:themeColor="text1" w:themeTint="D9"/>
                          <w:sz w:val="16"/>
                          <w:szCs w:val="16"/>
                        </w:rPr>
                        <w:t xml:space="preserve"> </w:t>
                      </w:r>
                    </w:p>
                  </w:txbxContent>
                </v:textbox>
                <w10:wrap type="square" anchorx="page"/>
              </v:shape>
            </w:pict>
          </mc:Fallback>
        </mc:AlternateContent>
      </w:r>
      <w:r w:rsidR="00277472">
        <w:rPr>
          <w:noProof/>
        </w:rPr>
        <mc:AlternateContent>
          <mc:Choice Requires="wps">
            <w:drawing>
              <wp:anchor distT="0" distB="0" distL="114300" distR="114300" simplePos="0" relativeHeight="251676709" behindDoc="0" locked="0" layoutInCell="1" allowOverlap="1" wp14:anchorId="0CF722AD" wp14:editId="681F0AFC">
                <wp:simplePos x="0" y="0"/>
                <wp:positionH relativeFrom="column">
                  <wp:posOffset>901629</wp:posOffset>
                </wp:positionH>
                <wp:positionV relativeFrom="paragraph">
                  <wp:posOffset>3733094</wp:posOffset>
                </wp:positionV>
                <wp:extent cx="5135341" cy="0"/>
                <wp:effectExtent l="0" t="0" r="0" b="0"/>
                <wp:wrapNone/>
                <wp:docPr id="205" name="Straight Connector 205" descr="To separate footnotes." title="Procurement Division Expenditures by Category Underline Graphic"/>
                <wp:cNvGraphicFramePr/>
                <a:graphic xmlns:a="http://schemas.openxmlformats.org/drawingml/2006/main">
                  <a:graphicData uri="http://schemas.microsoft.com/office/word/2010/wordprocessingShape">
                    <wps:wsp>
                      <wps:cNvCnPr/>
                      <wps:spPr>
                        <a:xfrm>
                          <a:off x="0" y="0"/>
                          <a:ext cx="513534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124A53" id="Straight Connector 205" o:spid="_x0000_s1026" alt="Title: Procurement Division Expenditures by Category Underline Graphic - Description: To separate footnotes." style="position:absolute;z-index:2516767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pt,293.95pt" to="475.3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" strokecolor="#4472c4 [3204]" strokeweight=".5pt">
                <v:stroke joinstyle="miter"/>
              </v:line>
            </w:pict>
          </mc:Fallback>
        </mc:AlternateContent>
      </w:r>
    </w:p>
    <w:p w14:paraId="0AB81F01" w14:textId="0E3ECB39" w:rsidR="002A259A" w:rsidRDefault="002A259A">
      <w:pPr>
        <w:rPr>
          <w:rFonts w:eastAsia="Times New Roman" w:cstheme="majorBidi"/>
          <w:b/>
          <w:color w:val="92D050"/>
          <w:sz w:val="28"/>
          <w:szCs w:val="26"/>
        </w:rPr>
      </w:pPr>
      <w:bookmarkStart w:id="179" w:name="_Toc16760506"/>
      <w:bookmarkStart w:id="180" w:name="_Toc19023666"/>
      <w:r>
        <w:rPr>
          <w:rFonts w:eastAsia="Times New Roman"/>
          <w:color w:val="92D050"/>
          <w:sz w:val="28"/>
        </w:rPr>
        <w:br w:type="page"/>
      </w:r>
    </w:p>
    <w:p w14:paraId="1EADA58E" w14:textId="3C8027A2" w:rsidR="00A625F5" w:rsidRDefault="00A625F5" w:rsidP="00A625F5">
      <w:pPr>
        <w:pStyle w:val="Heading2"/>
        <w:rPr>
          <w:color w:val="92D050"/>
          <w:sz w:val="28"/>
        </w:rPr>
      </w:pPr>
      <w:bookmarkStart w:id="181" w:name="_Hlk53545387"/>
      <w:bookmarkEnd w:id="179"/>
      <w:bookmarkEnd w:id="180"/>
      <w:r w:rsidRPr="00FB0363">
        <w:rPr>
          <w:color w:val="92D050"/>
          <w:sz w:val="28"/>
        </w:rPr>
        <w:lastRenderedPageBreak/>
        <w:t xml:space="preserve">Material Changes to </w:t>
      </w:r>
      <w:r>
        <w:rPr>
          <w:color w:val="92D050"/>
          <w:sz w:val="28"/>
        </w:rPr>
        <w:t xml:space="preserve">PD </w:t>
      </w:r>
      <w:r w:rsidRPr="00FB0363">
        <w:rPr>
          <w:color w:val="92D050"/>
          <w:sz w:val="28"/>
        </w:rPr>
        <w:t>Rates Assumption</w:t>
      </w:r>
      <w:r>
        <w:rPr>
          <w:color w:val="92D050"/>
          <w:sz w:val="28"/>
        </w:rPr>
        <w:t>s</w:t>
      </w:r>
    </w:p>
    <w:bookmarkEnd w:id="181"/>
    <w:p w14:paraId="7C82161A" w14:textId="5E5E4D83" w:rsidR="005857E2" w:rsidRDefault="005857E2" w:rsidP="00337221">
      <w:pPr>
        <w:ind w:firstLine="720"/>
      </w:pPr>
    </w:p>
    <w:p w14:paraId="7CA81BC2" w14:textId="5257045A" w:rsidR="00337221" w:rsidRPr="008B0446" w:rsidRDefault="00337221" w:rsidP="00337221">
      <w:pPr>
        <w:pStyle w:val="Heading3"/>
        <w:rPr>
          <w:szCs w:val="23"/>
        </w:rPr>
      </w:pPr>
      <w:bookmarkStart w:id="182" w:name="_Hlk53698548"/>
      <w:r w:rsidRPr="00D72352">
        <w:t>Budget Letter for Employe</w:t>
      </w:r>
      <w:r w:rsidR="00ED230D">
        <w:t>r</w:t>
      </w:r>
      <w:r w:rsidRPr="00D72352">
        <w:t xml:space="preserve"> Retirement Contributions (C</w:t>
      </w:r>
      <w:r>
        <w:t xml:space="preserve">ontrol </w:t>
      </w:r>
      <w:r w:rsidRPr="00D72352">
        <w:t>S</w:t>
      </w:r>
      <w:r>
        <w:t>ection</w:t>
      </w:r>
      <w:r w:rsidRPr="00D72352">
        <w:t xml:space="preserve"> 3.60)</w:t>
      </w:r>
    </w:p>
    <w:bookmarkEnd w:id="182"/>
    <w:p w14:paraId="3CA8D8BC" w14:textId="349D5337" w:rsidR="00337221" w:rsidRPr="001B79D0" w:rsidRDefault="00337221" w:rsidP="001B79D0">
      <w:pPr>
        <w:spacing w:line="276" w:lineRule="auto"/>
        <w:ind w:left="720"/>
        <w:rPr>
          <w:lang w:val="en"/>
        </w:rPr>
      </w:pPr>
      <w:r w:rsidRPr="00337221">
        <w:rPr>
          <w:lang w:val="en"/>
        </w:rPr>
        <w:t xml:space="preserve">This Budget Letter instructs departments to process budget adjustments for employee retirement as prescribed by Control Section 3.6 of the Budget Act. Retirement rates are projected to increase by 1.4% in </w:t>
      </w:r>
      <w:r w:rsidR="00192167">
        <w:rPr>
          <w:lang w:val="en"/>
        </w:rPr>
        <w:t>FY</w:t>
      </w:r>
      <w:r w:rsidRPr="00337221">
        <w:rPr>
          <w:lang w:val="en"/>
        </w:rPr>
        <w:t xml:space="preserve"> 2020-21 and 2021-22. PD’s projected budgetary increase is approx. $244,000 in</w:t>
      </w:r>
      <w:r w:rsidR="009477C8">
        <w:rPr>
          <w:lang w:val="en"/>
        </w:rPr>
        <w:t xml:space="preserve"> FY</w:t>
      </w:r>
      <w:r w:rsidRPr="00337221">
        <w:rPr>
          <w:lang w:val="en"/>
        </w:rPr>
        <w:t xml:space="preserve"> 2020-21 and approx. $250,000 in </w:t>
      </w:r>
      <w:r w:rsidR="009477C8">
        <w:rPr>
          <w:lang w:val="en"/>
        </w:rPr>
        <w:t xml:space="preserve">FY </w:t>
      </w:r>
      <w:r w:rsidRPr="00337221">
        <w:rPr>
          <w:lang w:val="en"/>
        </w:rPr>
        <w:t>2021-22.</w:t>
      </w:r>
    </w:p>
    <w:p w14:paraId="60B2DE5F" w14:textId="77777777" w:rsidR="00337221" w:rsidRPr="00337221" w:rsidRDefault="00337221" w:rsidP="00337221">
      <w:pPr>
        <w:ind w:firstLine="720"/>
        <w:rPr>
          <w:lang w:val="en"/>
        </w:rPr>
      </w:pPr>
    </w:p>
    <w:p w14:paraId="59387FAF" w14:textId="77777777" w:rsidR="00337221" w:rsidRPr="00D72352" w:rsidRDefault="00337221" w:rsidP="00337221">
      <w:pPr>
        <w:pStyle w:val="Heading3"/>
      </w:pPr>
      <w:bookmarkStart w:id="183" w:name="_Hlk53698650"/>
      <w:r w:rsidRPr="00D72352">
        <w:t>Budget Letter for Employee Compensation Adjustments (</w:t>
      </w:r>
      <w:r>
        <w:t xml:space="preserve">Item </w:t>
      </w:r>
      <w:r w:rsidRPr="00D72352">
        <w:t>9800)</w:t>
      </w:r>
    </w:p>
    <w:bookmarkEnd w:id="183"/>
    <w:p w14:paraId="61701C80" w14:textId="55A379D8" w:rsidR="00337221" w:rsidRDefault="00337221" w:rsidP="00337221">
      <w:pPr>
        <w:spacing w:line="276" w:lineRule="auto"/>
        <w:ind w:left="720"/>
        <w:rPr>
          <w:lang w:val="en"/>
        </w:rPr>
      </w:pPr>
      <w:r w:rsidRPr="00337221">
        <w:rPr>
          <w:lang w:val="en"/>
        </w:rPr>
        <w:t xml:space="preserve">This Budget Letter instructs departments to process budget adjustments for salaries and wages as prescribed by bargaining unit contract agreements as well as projected health and dental benefits adjustments. PD’s projected budgetary increase is approx. $175,000 in </w:t>
      </w:r>
      <w:r w:rsidR="009477C8">
        <w:rPr>
          <w:lang w:val="en"/>
        </w:rPr>
        <w:t xml:space="preserve">FY </w:t>
      </w:r>
      <w:r w:rsidRPr="00337221">
        <w:rPr>
          <w:lang w:val="en"/>
        </w:rPr>
        <w:t xml:space="preserve">2020-21 and approx. $518,000 in </w:t>
      </w:r>
      <w:r w:rsidR="009477C8">
        <w:rPr>
          <w:lang w:val="en"/>
        </w:rPr>
        <w:t xml:space="preserve">FY </w:t>
      </w:r>
      <w:r w:rsidRPr="00337221">
        <w:rPr>
          <w:lang w:val="en"/>
        </w:rPr>
        <w:t>2021-22.</w:t>
      </w:r>
    </w:p>
    <w:p w14:paraId="1EBEBEA5" w14:textId="77777777" w:rsidR="00337221" w:rsidRDefault="00337221" w:rsidP="009477C8">
      <w:pPr>
        <w:spacing w:line="276" w:lineRule="auto"/>
        <w:ind w:left="720"/>
        <w:rPr>
          <w:lang w:val="en"/>
        </w:rPr>
      </w:pPr>
    </w:p>
    <w:p w14:paraId="4A2DE772" w14:textId="77777777" w:rsidR="00337221" w:rsidRPr="00D72352" w:rsidRDefault="00337221" w:rsidP="00337221">
      <w:pPr>
        <w:pStyle w:val="Heading3"/>
      </w:pPr>
      <w:r w:rsidRPr="00D72352">
        <w:t>Statewide General Administrative Expenditures (Pro Rata)</w:t>
      </w:r>
    </w:p>
    <w:p w14:paraId="1C5D215F" w14:textId="65489B46" w:rsidR="00337221" w:rsidRDefault="009477C8" w:rsidP="009477C8">
      <w:pPr>
        <w:spacing w:line="276" w:lineRule="auto"/>
        <w:ind w:left="720"/>
        <w:rPr>
          <w:lang w:val="en"/>
        </w:rPr>
      </w:pPr>
      <w:r w:rsidRPr="009477C8">
        <w:rPr>
          <w:lang w:val="en"/>
        </w:rPr>
        <w:t xml:space="preserve">The Pro Rata for PD in </w:t>
      </w:r>
      <w:r w:rsidR="007D0A56">
        <w:rPr>
          <w:lang w:val="en"/>
        </w:rPr>
        <w:t xml:space="preserve">FY </w:t>
      </w:r>
      <w:r w:rsidRPr="009477C8">
        <w:rPr>
          <w:lang w:val="en"/>
        </w:rPr>
        <w:t xml:space="preserve">2020-21 is approx. $1,586,000. DGS Budgets and Planning Section projects an increase of 5.4% in Pro Rata for </w:t>
      </w:r>
      <w:r w:rsidR="007D0A56">
        <w:rPr>
          <w:lang w:val="en"/>
        </w:rPr>
        <w:t xml:space="preserve">FY </w:t>
      </w:r>
      <w:r w:rsidRPr="009477C8">
        <w:rPr>
          <w:lang w:val="en"/>
        </w:rPr>
        <w:t>2021-22, which is an increase of approx. $86,000</w:t>
      </w:r>
      <w:r>
        <w:rPr>
          <w:lang w:val="en"/>
        </w:rPr>
        <w:t>.</w:t>
      </w:r>
    </w:p>
    <w:p w14:paraId="62D07181" w14:textId="77777777" w:rsidR="00337221" w:rsidRPr="005857E2" w:rsidRDefault="00337221" w:rsidP="00337221">
      <w:pPr>
        <w:ind w:firstLine="720"/>
      </w:pPr>
    </w:p>
    <w:p w14:paraId="0C03B5B6" w14:textId="77777777" w:rsidR="0044277F" w:rsidRPr="00635B99" w:rsidRDefault="0044277F" w:rsidP="0044277F">
      <w:pPr>
        <w:pStyle w:val="Heading3"/>
        <w:rPr>
          <w:lang w:val="en"/>
        </w:rPr>
      </w:pPr>
      <w:bookmarkStart w:id="184" w:name="_Toc16240654"/>
      <w:bookmarkStart w:id="185" w:name="_Toc16242874"/>
      <w:bookmarkStart w:id="186" w:name="_Toc16503466"/>
      <w:bookmarkStart w:id="187" w:name="_Toc16508705"/>
      <w:r w:rsidRPr="00635B99">
        <w:rPr>
          <w:lang w:val="en"/>
        </w:rPr>
        <w:t>Rate for Local Use of Leveraged Procurement Agreements (LPAs)</w:t>
      </w:r>
    </w:p>
    <w:p w14:paraId="055EB8A6" w14:textId="77777777" w:rsidR="0044277F" w:rsidRDefault="0044277F" w:rsidP="0044277F">
      <w:pPr>
        <w:ind w:left="720"/>
        <w:rPr>
          <w:lang w:val="en"/>
        </w:rPr>
      </w:pPr>
      <w:r w:rsidRPr="00635B99">
        <w:rPr>
          <w:lang w:val="en"/>
        </w:rPr>
        <w:t>Beginning in FY 2019-20, PD s</w:t>
      </w:r>
      <w:r>
        <w:rPr>
          <w:lang w:val="en"/>
        </w:rPr>
        <w:t>tarted</w:t>
      </w:r>
      <w:r w:rsidRPr="00635B99">
        <w:rPr>
          <w:lang w:val="en"/>
        </w:rPr>
        <w:t xml:space="preserve"> updat</w:t>
      </w:r>
      <w:r>
        <w:rPr>
          <w:lang w:val="en"/>
        </w:rPr>
        <w:t>ing</w:t>
      </w:r>
      <w:r w:rsidRPr="00635B99">
        <w:rPr>
          <w:lang w:val="en"/>
        </w:rPr>
        <w:t xml:space="preserve"> the 1% incentive fee collected from the supplier to 1.25% for local use of all LPAs as contracts expire. This conversion is expected to complete in FY 2022-23.</w:t>
      </w:r>
    </w:p>
    <w:p w14:paraId="1DDE6E41" w14:textId="77777777" w:rsidR="0044277F" w:rsidRPr="00635B99" w:rsidRDefault="0044277F" w:rsidP="0044277F">
      <w:pPr>
        <w:ind w:left="720"/>
        <w:rPr>
          <w:lang w:val="en"/>
        </w:rPr>
      </w:pPr>
    </w:p>
    <w:p w14:paraId="7938850F" w14:textId="54D0658A" w:rsidR="0044277F" w:rsidRPr="00635B99" w:rsidRDefault="000929B6" w:rsidP="0044277F">
      <w:pPr>
        <w:pStyle w:val="Heading3"/>
        <w:rPr>
          <w:lang w:val="en"/>
        </w:rPr>
      </w:pPr>
      <w:r>
        <w:rPr>
          <w:lang w:val="en"/>
        </w:rPr>
        <w:t>Support for the California Pharmaceutical Collaborative</w:t>
      </w:r>
    </w:p>
    <w:p w14:paraId="08557B4D" w14:textId="59D44077" w:rsidR="0044277F" w:rsidRDefault="0044277F" w:rsidP="0044277F">
      <w:pPr>
        <w:ind w:left="720"/>
        <w:rPr>
          <w:lang w:val="en"/>
        </w:rPr>
      </w:pPr>
      <w:r w:rsidRPr="00635B99">
        <w:rPr>
          <w:lang w:val="en"/>
        </w:rPr>
        <w:t xml:space="preserve">The BCP was approved for 4.0 positions and $723,000 in three-year limited-term expenditure authority beginning in </w:t>
      </w:r>
      <w:r w:rsidR="0038550E">
        <w:rPr>
          <w:lang w:val="en"/>
        </w:rPr>
        <w:t>FY</w:t>
      </w:r>
      <w:r w:rsidRPr="00635B99">
        <w:rPr>
          <w:lang w:val="en"/>
        </w:rPr>
        <w:t xml:space="preserve"> 2020-21. These positions will convert four existing blankets into coded positions in the Pharmaceutical Section of the Acquisitions Branch.</w:t>
      </w:r>
    </w:p>
    <w:p w14:paraId="5267ED59" w14:textId="77777777" w:rsidR="0044277F" w:rsidRPr="00635B99" w:rsidRDefault="0044277F" w:rsidP="0044277F">
      <w:pPr>
        <w:ind w:left="720"/>
        <w:rPr>
          <w:lang w:val="en"/>
        </w:rPr>
      </w:pPr>
    </w:p>
    <w:p w14:paraId="2EFA5BB5" w14:textId="77777777" w:rsidR="003400B4" w:rsidRPr="00194F9F" w:rsidRDefault="003400B4" w:rsidP="003400B4">
      <w:pPr>
        <w:pStyle w:val="Heading3"/>
        <w:spacing w:before="0"/>
        <w:rPr>
          <w:rFonts w:eastAsia="Times New Roman"/>
        </w:rPr>
      </w:pPr>
      <w:r>
        <w:rPr>
          <w:rFonts w:eastAsia="Times New Roman"/>
        </w:rPr>
        <w:t>Personal Leave Program 2020 (PLP 2020)</w:t>
      </w:r>
    </w:p>
    <w:p w14:paraId="559D0D3D" w14:textId="77777777" w:rsidR="003400B4" w:rsidRPr="00185285" w:rsidRDefault="003400B4" w:rsidP="003400B4">
      <w:pPr>
        <w:spacing w:line="276" w:lineRule="auto"/>
        <w:ind w:left="720"/>
      </w:pPr>
      <w:r>
        <w:t xml:space="preserve">Reflected in rates is a salaries and wages reduction of 9.23% in </w:t>
      </w:r>
      <w:r w:rsidRPr="00194F9F">
        <w:t xml:space="preserve">both </w:t>
      </w:r>
      <w:r>
        <w:t>FY</w:t>
      </w:r>
      <w:r w:rsidRPr="00194F9F">
        <w:t xml:space="preserve"> 2020-21 and 2021-22</w:t>
      </w:r>
      <w:r>
        <w:t xml:space="preserve"> in response to the economic uncertainty caused by the COVID-19 pandemic to achieve state-wide budget savings.</w:t>
      </w:r>
    </w:p>
    <w:p w14:paraId="0511B8E0" w14:textId="77777777" w:rsidR="003400B4" w:rsidRPr="003400B4" w:rsidRDefault="003400B4" w:rsidP="003400B4">
      <w:pPr>
        <w:spacing w:line="276" w:lineRule="auto"/>
        <w:ind w:left="720"/>
        <w:rPr>
          <w:szCs w:val="22"/>
        </w:rPr>
      </w:pPr>
    </w:p>
    <w:p w14:paraId="5E4B0249" w14:textId="63F721E1" w:rsidR="0044277F" w:rsidRPr="00635B99" w:rsidRDefault="0044277F" w:rsidP="0044277F">
      <w:pPr>
        <w:pStyle w:val="Heading3"/>
        <w:rPr>
          <w:lang w:val="en"/>
        </w:rPr>
      </w:pPr>
      <w:r w:rsidRPr="00635B99">
        <w:rPr>
          <w:lang w:val="en"/>
        </w:rPr>
        <w:t>Purchasing Surcharge Reduction</w:t>
      </w:r>
    </w:p>
    <w:p w14:paraId="7EA3894D" w14:textId="77777777" w:rsidR="0044277F" w:rsidRDefault="0044277F" w:rsidP="0044277F">
      <w:pPr>
        <w:ind w:left="720"/>
        <w:rPr>
          <w:lang w:val="en"/>
        </w:rPr>
      </w:pPr>
      <w:r w:rsidRPr="00635B99">
        <w:rPr>
          <w:lang w:val="en"/>
        </w:rPr>
        <w:t xml:space="preserve">Due to the economic uncertainty related to the COVID-19 </w:t>
      </w:r>
      <w:r>
        <w:rPr>
          <w:lang w:val="en"/>
        </w:rPr>
        <w:t xml:space="preserve">pandemic </w:t>
      </w:r>
      <w:r w:rsidRPr="00635B99">
        <w:rPr>
          <w:lang w:val="en"/>
        </w:rPr>
        <w:t>and the purchasing restrictions mandated by the Governor in Budget Letter 20-11, a 25% reduction from PD’s 3-year average state spend is projected for the purchasing surcharge beginning in FY 2020-21.</w:t>
      </w:r>
    </w:p>
    <w:p w14:paraId="62D7468E" w14:textId="77777777" w:rsidR="0044277F" w:rsidRPr="00635B99" w:rsidRDefault="0044277F" w:rsidP="0044277F">
      <w:pPr>
        <w:ind w:left="720"/>
        <w:rPr>
          <w:lang w:val="en"/>
        </w:rPr>
      </w:pPr>
    </w:p>
    <w:p w14:paraId="77BAB1E4" w14:textId="77777777" w:rsidR="0044277F" w:rsidRDefault="0044277F" w:rsidP="0044277F">
      <w:pPr>
        <w:pStyle w:val="Heading3"/>
        <w:rPr>
          <w:lang w:val="en"/>
        </w:rPr>
      </w:pPr>
      <w:r w:rsidRPr="00635B99">
        <w:rPr>
          <w:lang w:val="en"/>
        </w:rPr>
        <w:t>PD is removing the hourly rate structure beginning in FY 2020-21</w:t>
      </w:r>
    </w:p>
    <w:bookmarkEnd w:id="184"/>
    <w:bookmarkEnd w:id="185"/>
    <w:bookmarkEnd w:id="186"/>
    <w:bookmarkEnd w:id="187"/>
    <w:p w14:paraId="6183D0AC" w14:textId="77777777" w:rsidR="00926DB7" w:rsidRPr="000C00BA" w:rsidRDefault="00926DB7" w:rsidP="00926DB7">
      <w:pPr>
        <w:ind w:left="720"/>
        <w:rPr>
          <w:lang w:val="en"/>
        </w:rPr>
      </w:pPr>
    </w:p>
    <w:bookmarkEnd w:id="175"/>
    <w:bookmarkEnd w:id="176"/>
    <w:bookmarkEnd w:id="177"/>
    <w:bookmarkEnd w:id="178"/>
    <w:p w14:paraId="0E606D27" w14:textId="77777777" w:rsidR="00CB456E" w:rsidRDefault="00CB456E">
      <w:pPr>
        <w:rPr>
          <w:rFonts w:eastAsiaTheme="majorEastAsia" w:cstheme="majorBidi"/>
          <w:b/>
          <w:color w:val="92D050"/>
          <w:sz w:val="28"/>
          <w:szCs w:val="26"/>
        </w:rPr>
      </w:pPr>
      <w:r>
        <w:rPr>
          <w:color w:val="92D050"/>
          <w:sz w:val="28"/>
        </w:rPr>
        <w:br w:type="page"/>
      </w:r>
    </w:p>
    <w:p w14:paraId="50A9DC07" w14:textId="67C86891" w:rsidR="00A625F5" w:rsidRDefault="00A625F5" w:rsidP="00A625F5">
      <w:pPr>
        <w:pStyle w:val="Heading2"/>
        <w:rPr>
          <w:color w:val="92D050"/>
          <w:sz w:val="28"/>
        </w:rPr>
      </w:pPr>
      <w:r>
        <w:rPr>
          <w:color w:val="92D050"/>
          <w:sz w:val="28"/>
        </w:rPr>
        <w:lastRenderedPageBreak/>
        <w:t xml:space="preserve">PD </w:t>
      </w:r>
      <w:r w:rsidRPr="00FB0363">
        <w:rPr>
          <w:color w:val="92D050"/>
          <w:sz w:val="28"/>
        </w:rPr>
        <w:t>Rates</w:t>
      </w:r>
    </w:p>
    <w:p w14:paraId="5D8FFCC3" w14:textId="77777777" w:rsidR="00A625F5" w:rsidRDefault="00A625F5" w:rsidP="00A625F5">
      <w:pPr>
        <w:ind w:left="720"/>
        <w:rPr>
          <w:lang w:val="en"/>
        </w:rPr>
      </w:pPr>
    </w:p>
    <w:p w14:paraId="497411DE" w14:textId="63A82252" w:rsidR="00A625F5" w:rsidRPr="00635B99" w:rsidRDefault="00A625F5" w:rsidP="00A625F5">
      <w:pPr>
        <w:pStyle w:val="Heading3"/>
        <w:rPr>
          <w:lang w:val="en"/>
        </w:rPr>
      </w:pPr>
      <w:r w:rsidRPr="00635B99">
        <w:rPr>
          <w:lang w:val="en"/>
        </w:rPr>
        <w:t>C</w:t>
      </w:r>
      <w:r>
        <w:rPr>
          <w:lang w:val="en"/>
        </w:rPr>
        <w:t>ontract Advertising</w:t>
      </w:r>
    </w:p>
    <w:p w14:paraId="7C2908F6" w14:textId="51BA4E4A" w:rsidR="0044277F" w:rsidRDefault="0044277F" w:rsidP="009477C8">
      <w:pPr>
        <w:spacing w:line="276" w:lineRule="auto"/>
        <w:ind w:left="720"/>
      </w:pPr>
      <w:r w:rsidRPr="0044277F">
        <w:t>The Procurement Division (PD) publishes state contracting opportunities daily on the Internet via the California State Contracts Register (CSCR). State law requires agencies to advertise their construction and service contracting opportunities of $5,000 or more and commodity contracts over $50,000 in the CSCR. Advertising exemptions may be requested based upon legal exemption criteria. CSCR services are available to local government and special districts.</w:t>
      </w:r>
    </w:p>
    <w:p w14:paraId="735A4BF7" w14:textId="77777777" w:rsidR="00A625F5" w:rsidRPr="0044277F" w:rsidRDefault="00A625F5" w:rsidP="0044277F">
      <w:pPr>
        <w:ind w:left="720"/>
      </w:pPr>
    </w:p>
    <w:p w14:paraId="6CF9F6A2" w14:textId="1D5E6AD5" w:rsidR="00A625F5" w:rsidRPr="00635B99" w:rsidRDefault="00A625F5" w:rsidP="00A625F5">
      <w:pPr>
        <w:pStyle w:val="Heading3"/>
        <w:rPr>
          <w:lang w:val="en"/>
        </w:rPr>
      </w:pPr>
      <w:r>
        <w:rPr>
          <w:lang w:val="en"/>
        </w:rPr>
        <w:t>Purchasing Surcharge</w:t>
      </w:r>
    </w:p>
    <w:p w14:paraId="7A326192" w14:textId="49A9C8BB" w:rsidR="0044277F" w:rsidRDefault="0044277F" w:rsidP="009477C8">
      <w:pPr>
        <w:spacing w:line="276" w:lineRule="auto"/>
        <w:ind w:left="720"/>
      </w:pPr>
      <w:r w:rsidRPr="0044277F">
        <w:t>This fee includes all the services listed below, as well as Small Business (SB) and Disabled Veteran Business Enterprise (DVBE) services. The DVBE and SB Certification Programs were established to increase business opportunities for the DVBE and SB communities with the State of California</w:t>
      </w:r>
      <w:r w:rsidR="005057EE">
        <w:t xml:space="preserve"> and </w:t>
      </w:r>
      <w:r w:rsidRPr="0044277F">
        <w:t>level playing field with certain advantages when competing against other non-DVBE's and non-SB's for state contracts and purchases.</w:t>
      </w:r>
    </w:p>
    <w:p w14:paraId="1F3808FF" w14:textId="77777777" w:rsidR="005057EE" w:rsidRPr="0044277F" w:rsidRDefault="005057EE" w:rsidP="009477C8">
      <w:pPr>
        <w:spacing w:line="276" w:lineRule="auto"/>
        <w:ind w:left="720"/>
      </w:pPr>
    </w:p>
    <w:p w14:paraId="661135C5" w14:textId="1A7D4B08" w:rsidR="0044277F" w:rsidRDefault="0044277F" w:rsidP="009477C8">
      <w:pPr>
        <w:spacing w:line="276" w:lineRule="auto"/>
        <w:ind w:left="720"/>
      </w:pPr>
      <w:r w:rsidRPr="0044277F">
        <w:t>PD also assists SB's and DVBE's in a variety of ways, including conducting outreach events, providing resource guidance, and supporting the businesses through advocacy. The Disabled Veteran Business Enterprise Certification Program certifies eligible businesses for the DVBE Participation Program, which has a goal to use DVBEs in at least three percent of the State’s overall annual contract dollars. The Small Business Certification Program certifies eligible businesses for the five percent small business preference and the Small Business Participation Program, which has a goal to use SBs in at least 25 percent of the State’s overall annual contract dollars.</w:t>
      </w:r>
    </w:p>
    <w:p w14:paraId="53B43AD0" w14:textId="77777777" w:rsidR="0044277F" w:rsidRPr="0044277F" w:rsidRDefault="0044277F" w:rsidP="009477C8">
      <w:pPr>
        <w:spacing w:line="276" w:lineRule="auto"/>
        <w:ind w:left="720"/>
      </w:pPr>
    </w:p>
    <w:p w14:paraId="57D10124" w14:textId="77777777" w:rsidR="0044277F" w:rsidRDefault="0044277F" w:rsidP="009477C8">
      <w:pPr>
        <w:pStyle w:val="ListParagraph"/>
        <w:numPr>
          <w:ilvl w:val="0"/>
          <w:numId w:val="27"/>
        </w:numPr>
        <w:spacing w:line="276" w:lineRule="auto"/>
      </w:pPr>
      <w:r w:rsidRPr="0044277F">
        <w:rPr>
          <w:b/>
        </w:rPr>
        <w:t>Purchase Order Issuance</w:t>
      </w:r>
      <w:r w:rsidRPr="0044277F">
        <w:t xml:space="preserve">: Includes SB/DVBE services, purchase estimate processing, bid preparation and evaluation, product testing, product standards and specifications development, quality control review and product inspection, and materials expediting, including vendor performance follow up. The Procurement Division provides stimulus and business information services to further small business participation in state contracting. A surcharge is placed on contracts executed by the State of California. Refer to the State Contracting Manual for submission guidelines and due dates. </w:t>
      </w:r>
    </w:p>
    <w:p w14:paraId="7654CF26" w14:textId="77777777" w:rsidR="0044277F" w:rsidRDefault="0044277F" w:rsidP="009477C8">
      <w:pPr>
        <w:pStyle w:val="ListParagraph"/>
        <w:spacing w:line="276" w:lineRule="auto"/>
        <w:ind w:left="1440"/>
      </w:pPr>
    </w:p>
    <w:p w14:paraId="47F035DD" w14:textId="481F5D8D" w:rsidR="0044277F" w:rsidRPr="0044277F" w:rsidRDefault="0044277F" w:rsidP="009477C8">
      <w:pPr>
        <w:pStyle w:val="ListParagraph"/>
        <w:numPr>
          <w:ilvl w:val="0"/>
          <w:numId w:val="27"/>
        </w:numPr>
        <w:spacing w:line="276" w:lineRule="auto"/>
      </w:pPr>
      <w:r w:rsidRPr="0044277F">
        <w:rPr>
          <w:b/>
        </w:rPr>
        <w:t>Emergency Authorization to Exceed Dollar Thresholds (Form 42):</w:t>
      </w:r>
      <w:r w:rsidRPr="0044277F">
        <w:t xml:space="preserve"> Reviewing and processing of associated documents.</w:t>
      </w:r>
    </w:p>
    <w:p w14:paraId="110C91DF" w14:textId="77777777" w:rsidR="009477C8" w:rsidRDefault="009477C8">
      <w:pPr>
        <w:rPr>
          <w:b/>
        </w:rPr>
      </w:pPr>
      <w:r>
        <w:rPr>
          <w:b/>
        </w:rPr>
        <w:br w:type="page"/>
      </w:r>
    </w:p>
    <w:p w14:paraId="78388C5B" w14:textId="7D0DAF57" w:rsidR="00D56898" w:rsidRDefault="0044277F" w:rsidP="009477C8">
      <w:pPr>
        <w:pStyle w:val="ListParagraph"/>
        <w:numPr>
          <w:ilvl w:val="0"/>
          <w:numId w:val="27"/>
        </w:numPr>
        <w:spacing w:line="276" w:lineRule="auto"/>
      </w:pPr>
      <w:r w:rsidRPr="0044277F">
        <w:rPr>
          <w:b/>
        </w:rPr>
        <w:lastRenderedPageBreak/>
        <w:t>Leveraged Procurement Agreements</w:t>
      </w:r>
      <w:r w:rsidRPr="0044277F">
        <w:t xml:space="preserve">: Issuance of Leveraged Procurement Agreements (Statewide Contracts, Master Purchase/Rental/Service Agreements, and Software Licensing Program Contracts) for use by state and local agencies in acquiring equipment or services. Includes Master Rental Agreements of IT Terminals, Master Purchase Agreements, and Master Service Agreements for IT and telecommunications goods and services. Includes bid preparation and evaluation, product testing, product standards and specifications development, quality control review and product inspection, and materials expediting including vendor performance follow up. </w:t>
      </w:r>
    </w:p>
    <w:p w14:paraId="147E1A39" w14:textId="77777777" w:rsidR="00D56898" w:rsidRDefault="00D56898" w:rsidP="009477C8">
      <w:pPr>
        <w:pStyle w:val="ListParagraph"/>
        <w:ind w:firstLine="720"/>
      </w:pPr>
    </w:p>
    <w:p w14:paraId="50E92123" w14:textId="77777777" w:rsidR="006A689A" w:rsidRDefault="0044277F" w:rsidP="006A689A">
      <w:pPr>
        <w:pStyle w:val="ListParagraph"/>
        <w:numPr>
          <w:ilvl w:val="0"/>
          <w:numId w:val="27"/>
        </w:numPr>
      </w:pPr>
      <w:r w:rsidRPr="00D56898">
        <w:rPr>
          <w:b/>
        </w:rPr>
        <w:t>Purchasing Authority (Delegated Procurements):</w:t>
      </w:r>
      <w:r w:rsidRPr="00D56898">
        <w:t xml:space="preserve"> Charge for management and compliance of delegated procurements made directly by state agencies. Charge does not apply to Interagency agreements executed under a state agency’s purchasing authority. </w:t>
      </w:r>
    </w:p>
    <w:p w14:paraId="524001F8" w14:textId="77777777" w:rsidR="006A689A" w:rsidRDefault="006A689A" w:rsidP="009477C8">
      <w:pPr>
        <w:pStyle w:val="ListParagraph"/>
        <w:ind w:firstLine="720"/>
      </w:pPr>
    </w:p>
    <w:p w14:paraId="5E0E05EE" w14:textId="77777777" w:rsidR="006A689A" w:rsidRDefault="0044277F" w:rsidP="006A689A">
      <w:pPr>
        <w:pStyle w:val="ListParagraph"/>
        <w:numPr>
          <w:ilvl w:val="0"/>
          <w:numId w:val="27"/>
        </w:numPr>
      </w:pPr>
      <w:r w:rsidRPr="006A689A">
        <w:rPr>
          <w:b/>
        </w:rPr>
        <w:t>California Multiple Award Schedule (CMAS):</w:t>
      </w:r>
      <w:r w:rsidRPr="0044277F">
        <w:t xml:space="preserve"> Agreements with manufacturers and suppliers to provide products and services off Federal General Services Administration (GSA) schedules. This fee is waived when the CMAS supplier is a small business.</w:t>
      </w:r>
    </w:p>
    <w:p w14:paraId="14679550" w14:textId="77777777" w:rsidR="006A689A" w:rsidRDefault="006A689A" w:rsidP="009477C8">
      <w:pPr>
        <w:pStyle w:val="ListParagraph"/>
        <w:ind w:firstLine="720"/>
      </w:pPr>
    </w:p>
    <w:p w14:paraId="3F2A0177" w14:textId="77777777" w:rsidR="006A689A" w:rsidRDefault="0044277F" w:rsidP="006A689A">
      <w:pPr>
        <w:pStyle w:val="ListParagraph"/>
        <w:numPr>
          <w:ilvl w:val="0"/>
          <w:numId w:val="27"/>
        </w:numPr>
      </w:pPr>
      <w:r w:rsidRPr="006A689A">
        <w:rPr>
          <w:b/>
        </w:rPr>
        <w:t>Financing Procurement:</w:t>
      </w:r>
      <w:r w:rsidRPr="0044277F">
        <w:t xml:space="preserve"> Low-interest, lease/purchase financing option for major acquisitions. For additional information contact the GS $Mart within the Procurement Division at (916) 375-4617.</w:t>
      </w:r>
    </w:p>
    <w:p w14:paraId="2D51A619" w14:textId="77777777" w:rsidR="006A689A" w:rsidRDefault="006A689A" w:rsidP="009477C8">
      <w:pPr>
        <w:pStyle w:val="ListParagraph"/>
        <w:ind w:firstLine="720"/>
      </w:pPr>
    </w:p>
    <w:p w14:paraId="0832C75A" w14:textId="4A45BF0C" w:rsidR="006A689A" w:rsidRPr="006A689A" w:rsidRDefault="0044277F" w:rsidP="006A689A">
      <w:pPr>
        <w:pStyle w:val="ListParagraph"/>
        <w:numPr>
          <w:ilvl w:val="0"/>
          <w:numId w:val="27"/>
        </w:numPr>
      </w:pPr>
      <w:r w:rsidRPr="006A689A">
        <w:rPr>
          <w:b/>
        </w:rPr>
        <w:t>Purchasing – Recycled Products:</w:t>
      </w:r>
      <w:r w:rsidRPr="006A689A">
        <w:t xml:space="preserve"> </w:t>
      </w:r>
      <w:r w:rsidR="006A689A" w:rsidRPr="006A689A">
        <w:t xml:space="preserve">The Procurement Division provides information regarding specifications and sources of supply for purchases of products made all or in part from recycled materials. For additional information refer to the Procurement Division’s Environmentally Friendly Purchasing (EPP) Buying Green Guide at </w:t>
      </w:r>
      <w:hyperlink r:id="rId29" w:history="1">
        <w:r w:rsidR="006A689A" w:rsidRPr="006A689A">
          <w:rPr>
            <w:rStyle w:val="Hyperlink"/>
          </w:rPr>
          <w:t>https://www.dgs.ca.gov/PD/Resources/Find-EPP-Goods-and-Services.</w:t>
        </w:r>
      </w:hyperlink>
    </w:p>
    <w:p w14:paraId="6430D530" w14:textId="77777777" w:rsidR="0065422A" w:rsidRDefault="0065422A">
      <w:r>
        <w:br w:type="page"/>
      </w:r>
    </w:p>
    <w:tbl>
      <w:tblPr>
        <w:tblW w:w="8704" w:type="dxa"/>
        <w:tblInd w:w="1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30"/>
        <w:gridCol w:w="1774"/>
        <w:gridCol w:w="1890"/>
      </w:tblGrid>
      <w:tr w:rsidR="006815EF" w:rsidRPr="00E37BD5" w14:paraId="3844D5BB" w14:textId="77777777" w:rsidTr="004E3FAF">
        <w:trPr>
          <w:trHeight w:val="480"/>
        </w:trPr>
        <w:tc>
          <w:tcPr>
            <w:tcW w:w="8704" w:type="dxa"/>
            <w:gridSpan w:val="4"/>
            <w:shd w:val="clear" w:color="auto" w:fill="2F5496" w:themeFill="accent1" w:themeFillShade="BF"/>
            <w:noWrap/>
            <w:vAlign w:val="center"/>
            <w:hideMark/>
          </w:tcPr>
          <w:p w14:paraId="37E3C68D" w14:textId="0B981380" w:rsidR="006815EF" w:rsidRPr="00E37BD5" w:rsidRDefault="0065422A" w:rsidP="000D483F">
            <w:pPr>
              <w:jc w:val="center"/>
              <w:rPr>
                <w:rFonts w:eastAsia="Times New Roman" w:cs="Arial"/>
                <w:b/>
                <w:bCs/>
                <w:color w:val="FFFFFF"/>
                <w:szCs w:val="22"/>
              </w:rPr>
            </w:pPr>
            <w:r>
              <w:rPr>
                <w:rFonts w:eastAsia="Times New Roman" w:cs="Arial"/>
                <w:b/>
                <w:bCs/>
                <w:color w:val="FFFFFF"/>
                <w:szCs w:val="22"/>
              </w:rPr>
              <w:lastRenderedPageBreak/>
              <w:t>PROCUREMENT DIVISION RATES</w:t>
            </w:r>
          </w:p>
        </w:tc>
      </w:tr>
      <w:tr w:rsidR="006815EF" w:rsidRPr="00E37BD5" w14:paraId="1225CAB3" w14:textId="77777777" w:rsidTr="000D483F">
        <w:trPr>
          <w:trHeight w:val="576"/>
        </w:trPr>
        <w:tc>
          <w:tcPr>
            <w:tcW w:w="3510" w:type="dxa"/>
            <w:shd w:val="clear" w:color="000000" w:fill="D9D9D9"/>
            <w:noWrap/>
            <w:vAlign w:val="center"/>
            <w:hideMark/>
          </w:tcPr>
          <w:p w14:paraId="43C83DDA" w14:textId="77777777" w:rsidR="006815EF" w:rsidRPr="00E37BD5" w:rsidRDefault="006815EF" w:rsidP="000D483F">
            <w:pPr>
              <w:jc w:val="center"/>
              <w:rPr>
                <w:rFonts w:eastAsia="Times New Roman" w:cs="Arial"/>
                <w:b/>
                <w:bCs/>
                <w:szCs w:val="22"/>
              </w:rPr>
            </w:pPr>
            <w:r w:rsidRPr="00E37BD5">
              <w:rPr>
                <w:rFonts w:eastAsia="Times New Roman" w:cs="Arial"/>
                <w:b/>
                <w:bCs/>
                <w:szCs w:val="22"/>
              </w:rPr>
              <w:t>DESCRIPTION</w:t>
            </w:r>
          </w:p>
        </w:tc>
        <w:tc>
          <w:tcPr>
            <w:tcW w:w="1530" w:type="dxa"/>
            <w:shd w:val="clear" w:color="000000" w:fill="D9D9D9"/>
            <w:noWrap/>
            <w:vAlign w:val="center"/>
            <w:hideMark/>
          </w:tcPr>
          <w:p w14:paraId="73F9A2A4" w14:textId="77777777" w:rsidR="006815EF" w:rsidRPr="00E37BD5" w:rsidRDefault="006815EF" w:rsidP="000D483F">
            <w:pPr>
              <w:jc w:val="center"/>
              <w:rPr>
                <w:rFonts w:eastAsia="Times New Roman" w:cs="Arial"/>
                <w:b/>
                <w:bCs/>
                <w:szCs w:val="22"/>
              </w:rPr>
            </w:pPr>
            <w:r w:rsidRPr="00E37BD5">
              <w:rPr>
                <w:rFonts w:eastAsia="Times New Roman" w:cs="Arial"/>
                <w:b/>
                <w:bCs/>
                <w:szCs w:val="22"/>
              </w:rPr>
              <w:t>UNIT</w:t>
            </w:r>
          </w:p>
        </w:tc>
        <w:tc>
          <w:tcPr>
            <w:tcW w:w="1774" w:type="dxa"/>
            <w:shd w:val="clear" w:color="000000" w:fill="92D050"/>
            <w:noWrap/>
            <w:vAlign w:val="center"/>
            <w:hideMark/>
          </w:tcPr>
          <w:p w14:paraId="4AE17499" w14:textId="04A6F474" w:rsidR="006815EF" w:rsidRPr="00E37BD5" w:rsidRDefault="000D4FF9" w:rsidP="000D483F">
            <w:pPr>
              <w:jc w:val="center"/>
              <w:rPr>
                <w:rFonts w:eastAsia="Times New Roman" w:cs="Arial"/>
                <w:b/>
                <w:bCs/>
                <w:szCs w:val="22"/>
              </w:rPr>
            </w:pPr>
            <w:r>
              <w:rPr>
                <w:rFonts w:eastAsia="Times New Roman" w:cs="Arial"/>
                <w:b/>
                <w:bCs/>
                <w:szCs w:val="22"/>
              </w:rPr>
              <w:t>CY 2020-21</w:t>
            </w:r>
          </w:p>
        </w:tc>
        <w:tc>
          <w:tcPr>
            <w:tcW w:w="1890" w:type="dxa"/>
            <w:shd w:val="clear" w:color="000000" w:fill="92D050"/>
            <w:noWrap/>
            <w:vAlign w:val="center"/>
            <w:hideMark/>
          </w:tcPr>
          <w:p w14:paraId="4642F7B6" w14:textId="37E7A3FB" w:rsidR="006815EF" w:rsidRPr="00E37BD5" w:rsidRDefault="000D4FF9" w:rsidP="000D483F">
            <w:pPr>
              <w:jc w:val="center"/>
              <w:rPr>
                <w:rFonts w:eastAsia="Times New Roman" w:cs="Arial"/>
                <w:b/>
                <w:bCs/>
                <w:szCs w:val="22"/>
              </w:rPr>
            </w:pPr>
            <w:r>
              <w:rPr>
                <w:rFonts w:eastAsia="Times New Roman" w:cs="Arial"/>
                <w:b/>
                <w:bCs/>
                <w:szCs w:val="22"/>
              </w:rPr>
              <w:t>BY 20</w:t>
            </w:r>
            <w:r w:rsidR="006815EF" w:rsidRPr="00E37BD5">
              <w:rPr>
                <w:rFonts w:eastAsia="Times New Roman" w:cs="Arial"/>
                <w:b/>
                <w:bCs/>
                <w:szCs w:val="22"/>
              </w:rPr>
              <w:t>21</w:t>
            </w:r>
            <w:r>
              <w:rPr>
                <w:rFonts w:eastAsia="Times New Roman" w:cs="Arial"/>
                <w:b/>
                <w:bCs/>
                <w:szCs w:val="22"/>
              </w:rPr>
              <w:t>-22</w:t>
            </w:r>
            <w:r w:rsidR="001E2EEB" w:rsidRPr="001E2EEB">
              <w:rPr>
                <w:rFonts w:eastAsia="Times New Roman" w:cs="Arial"/>
                <w:szCs w:val="22"/>
                <w:vertAlign w:val="superscript"/>
              </w:rPr>
              <w:t>1</w:t>
            </w:r>
          </w:p>
        </w:tc>
      </w:tr>
      <w:tr w:rsidR="006815EF" w:rsidRPr="00E37BD5" w14:paraId="344F95F7" w14:textId="77777777" w:rsidTr="00CB456E">
        <w:trPr>
          <w:trHeight w:val="459"/>
        </w:trPr>
        <w:tc>
          <w:tcPr>
            <w:tcW w:w="8704" w:type="dxa"/>
            <w:gridSpan w:val="4"/>
            <w:shd w:val="clear" w:color="auto" w:fill="FFF2CC" w:themeFill="accent4" w:themeFillTint="33"/>
            <w:noWrap/>
            <w:vAlign w:val="center"/>
          </w:tcPr>
          <w:p w14:paraId="4EDDF6BD" w14:textId="77777777" w:rsidR="006815EF" w:rsidRPr="00CB456E" w:rsidRDefault="006815EF" w:rsidP="000D483F">
            <w:pPr>
              <w:jc w:val="center"/>
              <w:rPr>
                <w:rFonts w:eastAsia="Times New Roman" w:cs="Arial"/>
                <w:b/>
                <w:bCs/>
                <w:szCs w:val="22"/>
              </w:rPr>
            </w:pPr>
            <w:r w:rsidRPr="00CB456E">
              <w:rPr>
                <w:rFonts w:eastAsia="Times New Roman" w:cs="Arial"/>
                <w:b/>
                <w:bCs/>
                <w:szCs w:val="22"/>
              </w:rPr>
              <w:t xml:space="preserve">California State Contracts Register </w:t>
            </w:r>
          </w:p>
        </w:tc>
      </w:tr>
      <w:tr w:rsidR="009B2D65" w:rsidRPr="00E37BD5" w14:paraId="795FFDF8" w14:textId="77777777" w:rsidTr="00CB456E">
        <w:trPr>
          <w:trHeight w:val="512"/>
        </w:trPr>
        <w:tc>
          <w:tcPr>
            <w:tcW w:w="3510" w:type="dxa"/>
            <w:shd w:val="clear" w:color="auto" w:fill="auto"/>
            <w:noWrap/>
            <w:vAlign w:val="center"/>
            <w:hideMark/>
          </w:tcPr>
          <w:p w14:paraId="6C38EE62" w14:textId="77777777" w:rsidR="009B2D65" w:rsidRPr="001E2EEB" w:rsidRDefault="009B2D65" w:rsidP="009B2D65">
            <w:pPr>
              <w:rPr>
                <w:rFonts w:eastAsia="Times New Roman" w:cs="Arial"/>
                <w:sz w:val="20"/>
                <w:szCs w:val="20"/>
              </w:rPr>
            </w:pPr>
            <w:r w:rsidRPr="001E2EEB">
              <w:rPr>
                <w:rFonts w:eastAsia="Times New Roman" w:cs="Arial"/>
                <w:sz w:val="20"/>
                <w:szCs w:val="20"/>
              </w:rPr>
              <w:t>Agency Advertising/Exemption Fee</w:t>
            </w:r>
          </w:p>
        </w:tc>
        <w:tc>
          <w:tcPr>
            <w:tcW w:w="1530" w:type="dxa"/>
            <w:shd w:val="clear" w:color="auto" w:fill="auto"/>
            <w:noWrap/>
            <w:vAlign w:val="center"/>
            <w:hideMark/>
          </w:tcPr>
          <w:p w14:paraId="5F1E14A5" w14:textId="77777777" w:rsidR="009B2D65" w:rsidRPr="001E2EEB" w:rsidRDefault="009B2D65" w:rsidP="009B2D65">
            <w:pPr>
              <w:jc w:val="center"/>
              <w:rPr>
                <w:rFonts w:eastAsia="Times New Roman" w:cs="Arial"/>
                <w:sz w:val="20"/>
                <w:szCs w:val="20"/>
              </w:rPr>
            </w:pPr>
            <w:r w:rsidRPr="001E2EEB">
              <w:rPr>
                <w:rFonts w:eastAsia="Times New Roman" w:cs="Arial"/>
                <w:sz w:val="20"/>
                <w:szCs w:val="20"/>
              </w:rPr>
              <w:t xml:space="preserve">Each </w:t>
            </w:r>
          </w:p>
        </w:tc>
        <w:tc>
          <w:tcPr>
            <w:tcW w:w="1774" w:type="dxa"/>
            <w:shd w:val="clear" w:color="auto" w:fill="D9E2F3" w:themeFill="accent1" w:themeFillTint="33"/>
            <w:noWrap/>
            <w:vAlign w:val="center"/>
            <w:hideMark/>
          </w:tcPr>
          <w:p w14:paraId="200ADF47" w14:textId="77777777" w:rsidR="009B2D65" w:rsidRPr="001E2EEB" w:rsidRDefault="009B2D65" w:rsidP="009B2D65">
            <w:pPr>
              <w:ind w:right="486"/>
              <w:jc w:val="right"/>
              <w:rPr>
                <w:rFonts w:eastAsia="Times New Roman" w:cs="Arial"/>
                <w:sz w:val="20"/>
                <w:szCs w:val="20"/>
              </w:rPr>
            </w:pPr>
            <w:r w:rsidRPr="001E2EEB">
              <w:rPr>
                <w:rFonts w:eastAsia="Times New Roman" w:cs="Arial"/>
                <w:sz w:val="20"/>
                <w:szCs w:val="20"/>
              </w:rPr>
              <w:t>$50.00</w:t>
            </w:r>
          </w:p>
        </w:tc>
        <w:tc>
          <w:tcPr>
            <w:tcW w:w="1890" w:type="dxa"/>
            <w:shd w:val="clear" w:color="auto" w:fill="D9E2F3" w:themeFill="accent1" w:themeFillTint="33"/>
            <w:noWrap/>
            <w:vAlign w:val="center"/>
            <w:hideMark/>
          </w:tcPr>
          <w:p w14:paraId="5C245865" w14:textId="75B23952" w:rsidR="009B2D65" w:rsidRPr="001E2EEB" w:rsidRDefault="009B2D65" w:rsidP="009B2D65">
            <w:pPr>
              <w:ind w:right="-74"/>
              <w:jc w:val="center"/>
              <w:rPr>
                <w:rFonts w:eastAsia="Times New Roman" w:cs="Arial"/>
                <w:sz w:val="20"/>
                <w:szCs w:val="20"/>
              </w:rPr>
            </w:pPr>
            <w:r w:rsidRPr="001E2EEB">
              <w:rPr>
                <w:rFonts w:eastAsia="Times New Roman" w:cs="Arial"/>
                <w:sz w:val="20"/>
                <w:szCs w:val="20"/>
              </w:rPr>
              <w:t>--</w:t>
            </w:r>
          </w:p>
        </w:tc>
      </w:tr>
      <w:tr w:rsidR="006815EF" w:rsidRPr="00E37BD5" w14:paraId="59D411E1" w14:textId="77777777" w:rsidTr="00CB456E">
        <w:trPr>
          <w:trHeight w:val="620"/>
        </w:trPr>
        <w:tc>
          <w:tcPr>
            <w:tcW w:w="8704" w:type="dxa"/>
            <w:gridSpan w:val="4"/>
            <w:shd w:val="clear" w:color="auto" w:fill="auto"/>
            <w:noWrap/>
            <w:vAlign w:val="center"/>
          </w:tcPr>
          <w:p w14:paraId="729F06C8" w14:textId="5CEF39DF" w:rsidR="006815EF" w:rsidRPr="00E37BD5" w:rsidRDefault="00CB456E" w:rsidP="000D483F">
            <w:pPr>
              <w:pStyle w:val="NormalWeb"/>
              <w:spacing w:before="240" w:after="240" w:line="276" w:lineRule="auto"/>
              <w:ind w:left="720" w:right="720"/>
              <w:jc w:val="center"/>
              <w:rPr>
                <w:rFonts w:asciiTheme="majorHAnsi" w:hAnsiTheme="majorHAnsi" w:cstheme="majorHAnsi"/>
                <w:color w:val="000000"/>
                <w:szCs w:val="22"/>
                <w:lang w:val="en"/>
              </w:rPr>
            </w:pPr>
            <w:r>
              <w:rPr>
                <w:rFonts w:asciiTheme="majorHAnsi" w:hAnsiTheme="majorHAnsi" w:cstheme="majorHAnsi"/>
                <w:color w:val="000000"/>
                <w:sz w:val="20"/>
                <w:szCs w:val="20"/>
                <w:lang w:val="en"/>
              </w:rPr>
              <w:t xml:space="preserve">Note: </w:t>
            </w:r>
            <w:r w:rsidR="006815EF" w:rsidRPr="001E2EEB">
              <w:rPr>
                <w:rFonts w:asciiTheme="majorHAnsi" w:hAnsiTheme="majorHAnsi" w:cstheme="majorHAnsi"/>
                <w:color w:val="000000"/>
                <w:sz w:val="20"/>
                <w:szCs w:val="20"/>
                <w:lang w:val="en"/>
              </w:rPr>
              <w:t>All posted events, regardless of length of time posted, are subject to this fee.</w:t>
            </w:r>
          </w:p>
        </w:tc>
      </w:tr>
      <w:tr w:rsidR="006815EF" w:rsidRPr="00E37BD5" w14:paraId="2B3A8A18" w14:textId="77777777" w:rsidTr="00CB456E">
        <w:trPr>
          <w:trHeight w:val="459"/>
        </w:trPr>
        <w:tc>
          <w:tcPr>
            <w:tcW w:w="8704" w:type="dxa"/>
            <w:gridSpan w:val="4"/>
            <w:shd w:val="clear" w:color="auto" w:fill="FFF2CC" w:themeFill="accent4" w:themeFillTint="33"/>
            <w:noWrap/>
            <w:vAlign w:val="center"/>
          </w:tcPr>
          <w:p w14:paraId="37BEBBE1" w14:textId="6D7DF273" w:rsidR="006815EF" w:rsidRPr="00E37BD5" w:rsidRDefault="002A0FF9" w:rsidP="000D483F">
            <w:pPr>
              <w:jc w:val="center"/>
              <w:rPr>
                <w:rFonts w:eastAsia="Times New Roman" w:cs="Arial"/>
                <w:b/>
                <w:szCs w:val="22"/>
              </w:rPr>
            </w:pPr>
            <w:r>
              <w:rPr>
                <w:rFonts w:eastAsia="Times New Roman" w:cs="Arial"/>
                <w:b/>
                <w:szCs w:val="22"/>
              </w:rPr>
              <w:t>Purchase Surcharge</w:t>
            </w:r>
          </w:p>
        </w:tc>
      </w:tr>
      <w:tr w:rsidR="009B2D65" w:rsidRPr="00E37BD5" w14:paraId="0BBFCE62" w14:textId="77777777" w:rsidTr="009B2D65">
        <w:trPr>
          <w:trHeight w:val="1074"/>
        </w:trPr>
        <w:tc>
          <w:tcPr>
            <w:tcW w:w="3510" w:type="dxa"/>
            <w:shd w:val="clear" w:color="auto" w:fill="auto"/>
            <w:noWrap/>
            <w:vAlign w:val="center"/>
          </w:tcPr>
          <w:p w14:paraId="36AB485C" w14:textId="77777777" w:rsidR="009B2D65" w:rsidRPr="001E2EEB" w:rsidRDefault="009B2D65" w:rsidP="009B2D65">
            <w:pPr>
              <w:rPr>
                <w:rFonts w:eastAsia="Times New Roman" w:cs="Arial"/>
                <w:sz w:val="20"/>
                <w:szCs w:val="20"/>
              </w:rPr>
            </w:pPr>
            <w:r w:rsidRPr="001E2EEB">
              <w:rPr>
                <w:rFonts w:eastAsia="Times New Roman" w:cs="Arial"/>
                <w:sz w:val="20"/>
                <w:szCs w:val="20"/>
              </w:rPr>
              <w:t>Purchase Order Issuance</w:t>
            </w:r>
          </w:p>
        </w:tc>
        <w:tc>
          <w:tcPr>
            <w:tcW w:w="1530" w:type="dxa"/>
            <w:shd w:val="clear" w:color="auto" w:fill="auto"/>
            <w:noWrap/>
            <w:vAlign w:val="center"/>
          </w:tcPr>
          <w:p w14:paraId="6403C052" w14:textId="77777777" w:rsidR="009B2D65" w:rsidRPr="001E2EEB" w:rsidRDefault="009B2D65" w:rsidP="009B2D65">
            <w:pPr>
              <w:jc w:val="center"/>
              <w:rPr>
                <w:rFonts w:eastAsia="Times New Roman" w:cs="Arial"/>
                <w:sz w:val="20"/>
                <w:szCs w:val="20"/>
              </w:rPr>
            </w:pPr>
            <w:r w:rsidRPr="001E2EEB">
              <w:rPr>
                <w:rFonts w:eastAsia="Times New Roman" w:cs="Arial"/>
                <w:sz w:val="20"/>
                <w:szCs w:val="20"/>
              </w:rPr>
              <w:t>Per transaction</w:t>
            </w:r>
          </w:p>
        </w:tc>
        <w:tc>
          <w:tcPr>
            <w:tcW w:w="1774" w:type="dxa"/>
            <w:shd w:val="clear" w:color="auto" w:fill="D9E2F3" w:themeFill="accent1" w:themeFillTint="33"/>
            <w:noWrap/>
            <w:vAlign w:val="center"/>
          </w:tcPr>
          <w:p w14:paraId="7EF5EDE4" w14:textId="4091EC36" w:rsidR="009B2D65" w:rsidRPr="001E2EEB" w:rsidRDefault="009B2D65" w:rsidP="009B2D65">
            <w:pPr>
              <w:jc w:val="center"/>
              <w:rPr>
                <w:rFonts w:eastAsia="Times New Roman" w:cs="Arial"/>
                <w:sz w:val="20"/>
                <w:szCs w:val="20"/>
              </w:rPr>
            </w:pPr>
            <w:r w:rsidRPr="001E2EEB">
              <w:rPr>
                <w:rFonts w:eastAsia="Times New Roman" w:cs="Arial"/>
                <w:sz w:val="20"/>
                <w:szCs w:val="20"/>
              </w:rPr>
              <w:t>1.20% of value of transaction</w:t>
            </w:r>
          </w:p>
        </w:tc>
        <w:tc>
          <w:tcPr>
            <w:tcW w:w="1890" w:type="dxa"/>
            <w:shd w:val="clear" w:color="auto" w:fill="D9E2F3" w:themeFill="accent1" w:themeFillTint="33"/>
            <w:noWrap/>
            <w:vAlign w:val="center"/>
          </w:tcPr>
          <w:p w14:paraId="3BB43771" w14:textId="15A9E573" w:rsidR="009B2D65" w:rsidRPr="001E2EEB" w:rsidRDefault="009B2D65" w:rsidP="009B2D65">
            <w:pPr>
              <w:jc w:val="center"/>
              <w:rPr>
                <w:rFonts w:eastAsia="Times New Roman" w:cs="Arial"/>
                <w:sz w:val="20"/>
                <w:szCs w:val="20"/>
              </w:rPr>
            </w:pPr>
            <w:r w:rsidRPr="001E2EEB">
              <w:rPr>
                <w:rFonts w:eastAsia="Times New Roman" w:cs="Arial"/>
                <w:sz w:val="20"/>
                <w:szCs w:val="20"/>
              </w:rPr>
              <w:t>--</w:t>
            </w:r>
          </w:p>
        </w:tc>
      </w:tr>
      <w:tr w:rsidR="009B2D65" w:rsidRPr="00E37BD5" w14:paraId="32A455FC" w14:textId="77777777" w:rsidTr="009B2D65">
        <w:trPr>
          <w:trHeight w:val="1074"/>
        </w:trPr>
        <w:tc>
          <w:tcPr>
            <w:tcW w:w="3510" w:type="dxa"/>
            <w:shd w:val="clear" w:color="auto" w:fill="auto"/>
            <w:noWrap/>
            <w:vAlign w:val="center"/>
          </w:tcPr>
          <w:p w14:paraId="585D4165" w14:textId="77777777" w:rsidR="009B2D65" w:rsidRPr="001E2EEB" w:rsidRDefault="009B2D65" w:rsidP="009B2D65">
            <w:pPr>
              <w:rPr>
                <w:rFonts w:eastAsia="Times New Roman" w:cs="Arial"/>
                <w:sz w:val="20"/>
                <w:szCs w:val="20"/>
              </w:rPr>
            </w:pPr>
            <w:r w:rsidRPr="001E2EEB">
              <w:rPr>
                <w:rFonts w:eastAsia="Times New Roman" w:cs="Arial"/>
                <w:sz w:val="20"/>
                <w:szCs w:val="20"/>
              </w:rPr>
              <w:t>Emergency Authorization to Exceed Dollar Thresholds (Form 42)</w:t>
            </w:r>
          </w:p>
        </w:tc>
        <w:tc>
          <w:tcPr>
            <w:tcW w:w="1530" w:type="dxa"/>
            <w:shd w:val="clear" w:color="auto" w:fill="auto"/>
            <w:noWrap/>
            <w:vAlign w:val="center"/>
          </w:tcPr>
          <w:p w14:paraId="0CA29796" w14:textId="77777777" w:rsidR="009B2D65" w:rsidRPr="001E2EEB" w:rsidRDefault="009B2D65" w:rsidP="009B2D65">
            <w:pPr>
              <w:jc w:val="center"/>
              <w:rPr>
                <w:rFonts w:eastAsia="Times New Roman" w:cs="Arial"/>
                <w:sz w:val="20"/>
                <w:szCs w:val="20"/>
              </w:rPr>
            </w:pPr>
            <w:r w:rsidRPr="001E2EEB">
              <w:rPr>
                <w:rFonts w:eastAsia="Times New Roman" w:cs="Arial"/>
                <w:sz w:val="20"/>
                <w:szCs w:val="20"/>
              </w:rPr>
              <w:t>Per transaction</w:t>
            </w:r>
          </w:p>
        </w:tc>
        <w:tc>
          <w:tcPr>
            <w:tcW w:w="1774" w:type="dxa"/>
            <w:shd w:val="clear" w:color="auto" w:fill="D9E2F3" w:themeFill="accent1" w:themeFillTint="33"/>
            <w:noWrap/>
            <w:vAlign w:val="center"/>
          </w:tcPr>
          <w:p w14:paraId="549E0B71" w14:textId="076F26D1" w:rsidR="009B2D65" w:rsidRPr="001E2EEB" w:rsidRDefault="009B2D65" w:rsidP="009B2D65">
            <w:pPr>
              <w:jc w:val="center"/>
              <w:rPr>
                <w:rFonts w:eastAsia="Times New Roman" w:cs="Arial"/>
                <w:sz w:val="20"/>
                <w:szCs w:val="20"/>
              </w:rPr>
            </w:pPr>
            <w:r w:rsidRPr="001E2EEB">
              <w:rPr>
                <w:rFonts w:eastAsia="Times New Roman" w:cs="Arial"/>
                <w:sz w:val="20"/>
                <w:szCs w:val="20"/>
              </w:rPr>
              <w:t>1.20% of value of transaction, maximum of $20,000</w:t>
            </w:r>
          </w:p>
        </w:tc>
        <w:tc>
          <w:tcPr>
            <w:tcW w:w="1890" w:type="dxa"/>
            <w:shd w:val="clear" w:color="auto" w:fill="D9E2F3" w:themeFill="accent1" w:themeFillTint="33"/>
            <w:noWrap/>
            <w:vAlign w:val="center"/>
          </w:tcPr>
          <w:p w14:paraId="4E29BF7F" w14:textId="3547685C" w:rsidR="009B2D65" w:rsidRPr="001E2EEB" w:rsidRDefault="009B2D65" w:rsidP="009B2D65">
            <w:pPr>
              <w:jc w:val="center"/>
              <w:rPr>
                <w:rFonts w:eastAsia="Times New Roman" w:cs="Arial"/>
                <w:sz w:val="20"/>
                <w:szCs w:val="20"/>
              </w:rPr>
            </w:pPr>
            <w:r w:rsidRPr="001E2EEB">
              <w:rPr>
                <w:rFonts w:eastAsia="Times New Roman" w:cs="Arial"/>
                <w:sz w:val="20"/>
                <w:szCs w:val="20"/>
              </w:rPr>
              <w:t>--</w:t>
            </w:r>
          </w:p>
        </w:tc>
      </w:tr>
      <w:tr w:rsidR="009B2D65" w:rsidRPr="00E37BD5" w14:paraId="70B0C7B6" w14:textId="77777777" w:rsidTr="009B2D65">
        <w:trPr>
          <w:trHeight w:val="1074"/>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37F22" w14:textId="77777777" w:rsidR="009B2D65" w:rsidRPr="001E2EEB" w:rsidRDefault="009B2D65" w:rsidP="009B2D65">
            <w:pPr>
              <w:rPr>
                <w:rFonts w:eastAsia="Times New Roman" w:cs="Arial"/>
                <w:sz w:val="20"/>
                <w:szCs w:val="20"/>
              </w:rPr>
            </w:pPr>
            <w:r w:rsidRPr="001E2EEB">
              <w:rPr>
                <w:rFonts w:eastAsia="Times New Roman" w:cs="Arial"/>
                <w:sz w:val="20"/>
                <w:szCs w:val="20"/>
              </w:rPr>
              <w:t>Leveraged Procurement Agreements</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12C59" w14:textId="77777777" w:rsidR="009B2D65" w:rsidRPr="001E2EEB" w:rsidRDefault="009B2D65" w:rsidP="009B2D65">
            <w:pPr>
              <w:jc w:val="center"/>
              <w:rPr>
                <w:rFonts w:eastAsia="Times New Roman" w:cs="Arial"/>
                <w:sz w:val="20"/>
                <w:szCs w:val="20"/>
              </w:rPr>
            </w:pPr>
            <w:r w:rsidRPr="001E2EEB">
              <w:rPr>
                <w:rFonts w:eastAsia="Times New Roman" w:cs="Arial"/>
                <w:sz w:val="20"/>
                <w:szCs w:val="20"/>
              </w:rPr>
              <w:t>Per transaction</w:t>
            </w:r>
          </w:p>
        </w:tc>
        <w:tc>
          <w:tcPr>
            <w:tcW w:w="177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27FF0283" w14:textId="4AF5FC8D" w:rsidR="009B2D65" w:rsidRPr="001E2EEB" w:rsidRDefault="009B2D65" w:rsidP="009B2D65">
            <w:pPr>
              <w:jc w:val="center"/>
              <w:rPr>
                <w:rFonts w:eastAsia="Times New Roman" w:cs="Arial"/>
                <w:sz w:val="20"/>
                <w:szCs w:val="20"/>
              </w:rPr>
            </w:pPr>
            <w:r w:rsidRPr="001E2EEB">
              <w:rPr>
                <w:rFonts w:eastAsia="Times New Roman" w:cs="Arial"/>
                <w:sz w:val="20"/>
                <w:szCs w:val="20"/>
              </w:rPr>
              <w:t>1.20% of value of transaction</w:t>
            </w:r>
          </w:p>
        </w:tc>
        <w:tc>
          <w:tcPr>
            <w:tcW w:w="189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7D102D8F" w14:textId="0AD1F1E8" w:rsidR="009B2D65" w:rsidRPr="001E2EEB" w:rsidRDefault="009B2D65" w:rsidP="009B2D65">
            <w:pPr>
              <w:jc w:val="center"/>
              <w:rPr>
                <w:rFonts w:eastAsia="Times New Roman" w:cs="Arial"/>
                <w:sz w:val="20"/>
                <w:szCs w:val="20"/>
              </w:rPr>
            </w:pPr>
            <w:r w:rsidRPr="001E2EEB">
              <w:rPr>
                <w:rFonts w:eastAsia="Times New Roman" w:cs="Arial"/>
                <w:sz w:val="20"/>
                <w:szCs w:val="20"/>
              </w:rPr>
              <w:t>--</w:t>
            </w:r>
          </w:p>
        </w:tc>
      </w:tr>
      <w:tr w:rsidR="009B2D65" w:rsidRPr="00E37BD5" w14:paraId="73038129" w14:textId="77777777" w:rsidTr="009B2D65">
        <w:trPr>
          <w:trHeight w:val="1074"/>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A83FB" w14:textId="77777777" w:rsidR="009B2D65" w:rsidRPr="001E2EEB" w:rsidRDefault="009B2D65" w:rsidP="009B2D65">
            <w:pPr>
              <w:rPr>
                <w:rFonts w:eastAsia="Times New Roman" w:cs="Arial"/>
                <w:sz w:val="20"/>
                <w:szCs w:val="20"/>
              </w:rPr>
            </w:pPr>
            <w:r w:rsidRPr="001E2EEB">
              <w:rPr>
                <w:rFonts w:eastAsia="Times New Roman" w:cs="Arial"/>
                <w:sz w:val="20"/>
                <w:szCs w:val="20"/>
              </w:rPr>
              <w:t>Purchasing Authority (Delegated Procurements)</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61F8E" w14:textId="77777777" w:rsidR="009B2D65" w:rsidRPr="001E2EEB" w:rsidRDefault="009B2D65" w:rsidP="009B2D65">
            <w:pPr>
              <w:jc w:val="center"/>
              <w:rPr>
                <w:rFonts w:eastAsia="Times New Roman" w:cs="Arial"/>
                <w:sz w:val="20"/>
                <w:szCs w:val="20"/>
              </w:rPr>
            </w:pPr>
            <w:r w:rsidRPr="001E2EEB">
              <w:rPr>
                <w:rFonts w:eastAsia="Times New Roman" w:cs="Arial"/>
                <w:sz w:val="20"/>
                <w:szCs w:val="20"/>
              </w:rPr>
              <w:t>Per transaction</w:t>
            </w:r>
          </w:p>
        </w:tc>
        <w:tc>
          <w:tcPr>
            <w:tcW w:w="177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1C856F97" w14:textId="763E129C" w:rsidR="009B2D65" w:rsidRPr="001E2EEB" w:rsidRDefault="009B2D65" w:rsidP="009B2D65">
            <w:pPr>
              <w:jc w:val="center"/>
              <w:rPr>
                <w:rFonts w:eastAsia="Times New Roman" w:cs="Arial"/>
                <w:sz w:val="20"/>
                <w:szCs w:val="20"/>
              </w:rPr>
            </w:pPr>
            <w:r w:rsidRPr="001E2EEB">
              <w:rPr>
                <w:rFonts w:eastAsia="Times New Roman" w:cs="Arial"/>
                <w:sz w:val="20"/>
                <w:szCs w:val="20"/>
              </w:rPr>
              <w:t>1.20% of value of transaction</w:t>
            </w:r>
          </w:p>
        </w:tc>
        <w:tc>
          <w:tcPr>
            <w:tcW w:w="189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4616C800" w14:textId="53D83805" w:rsidR="009B2D65" w:rsidRPr="001E2EEB" w:rsidRDefault="009B2D65" w:rsidP="009B2D65">
            <w:pPr>
              <w:jc w:val="center"/>
              <w:rPr>
                <w:rFonts w:eastAsia="Times New Roman" w:cs="Arial"/>
                <w:sz w:val="20"/>
                <w:szCs w:val="20"/>
              </w:rPr>
            </w:pPr>
            <w:r w:rsidRPr="001E2EEB">
              <w:rPr>
                <w:rFonts w:eastAsia="Times New Roman" w:cs="Arial"/>
                <w:sz w:val="20"/>
                <w:szCs w:val="20"/>
              </w:rPr>
              <w:t>--</w:t>
            </w:r>
          </w:p>
        </w:tc>
      </w:tr>
      <w:tr w:rsidR="009B2D65" w:rsidRPr="00E37BD5" w14:paraId="6ACB1480" w14:textId="77777777" w:rsidTr="009B2D65">
        <w:trPr>
          <w:trHeight w:val="1074"/>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427C5F" w14:textId="77777777" w:rsidR="009B2D65" w:rsidRPr="001E2EEB" w:rsidRDefault="009B2D65" w:rsidP="009B2D65">
            <w:pPr>
              <w:rPr>
                <w:rFonts w:eastAsia="Times New Roman" w:cs="Arial"/>
                <w:sz w:val="20"/>
                <w:szCs w:val="20"/>
              </w:rPr>
            </w:pPr>
            <w:r w:rsidRPr="001E2EEB">
              <w:rPr>
                <w:rFonts w:eastAsia="Times New Roman" w:cs="Arial"/>
                <w:sz w:val="20"/>
                <w:szCs w:val="20"/>
              </w:rPr>
              <w:t>California Multiple Award Schedule (CMAS)</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A1B62" w14:textId="77777777" w:rsidR="009B2D65" w:rsidRPr="001E2EEB" w:rsidRDefault="009B2D65" w:rsidP="009B2D65">
            <w:pPr>
              <w:jc w:val="center"/>
              <w:rPr>
                <w:rFonts w:eastAsia="Times New Roman" w:cs="Arial"/>
                <w:sz w:val="20"/>
                <w:szCs w:val="20"/>
              </w:rPr>
            </w:pPr>
            <w:r w:rsidRPr="001E2EEB">
              <w:rPr>
                <w:rFonts w:eastAsia="Times New Roman" w:cs="Arial"/>
                <w:sz w:val="20"/>
                <w:szCs w:val="20"/>
              </w:rPr>
              <w:t>Per transaction</w:t>
            </w:r>
          </w:p>
        </w:tc>
        <w:tc>
          <w:tcPr>
            <w:tcW w:w="177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61E95465" w14:textId="4C647526" w:rsidR="009B2D65" w:rsidRPr="001E2EEB" w:rsidRDefault="009B2D65" w:rsidP="009B2D65">
            <w:pPr>
              <w:jc w:val="center"/>
              <w:rPr>
                <w:rFonts w:eastAsia="Times New Roman" w:cs="Arial"/>
                <w:sz w:val="20"/>
                <w:szCs w:val="20"/>
              </w:rPr>
            </w:pPr>
            <w:r w:rsidRPr="001E2EEB">
              <w:rPr>
                <w:rFonts w:eastAsia="Times New Roman" w:cs="Arial"/>
                <w:sz w:val="20"/>
                <w:szCs w:val="20"/>
              </w:rPr>
              <w:t>1.20% of value of transaction</w:t>
            </w:r>
          </w:p>
        </w:tc>
        <w:tc>
          <w:tcPr>
            <w:tcW w:w="189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4F577FB5" w14:textId="31393398" w:rsidR="009B2D65" w:rsidRPr="001E2EEB" w:rsidRDefault="009B2D65" w:rsidP="009B2D65">
            <w:pPr>
              <w:jc w:val="center"/>
              <w:rPr>
                <w:rFonts w:eastAsia="Times New Roman" w:cs="Arial"/>
                <w:sz w:val="20"/>
                <w:szCs w:val="20"/>
              </w:rPr>
            </w:pPr>
            <w:r w:rsidRPr="001E2EEB">
              <w:rPr>
                <w:rFonts w:eastAsia="Times New Roman" w:cs="Arial"/>
                <w:sz w:val="20"/>
                <w:szCs w:val="20"/>
              </w:rPr>
              <w:t>--</w:t>
            </w:r>
          </w:p>
        </w:tc>
      </w:tr>
      <w:tr w:rsidR="009B2D65" w:rsidRPr="00E37BD5" w14:paraId="35900C6C" w14:textId="77777777" w:rsidTr="009477C8">
        <w:trPr>
          <w:trHeight w:val="1124"/>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E9C4EE" w14:textId="77777777" w:rsidR="009B2D65" w:rsidRPr="001E2EEB" w:rsidRDefault="009B2D65" w:rsidP="009B2D65">
            <w:pPr>
              <w:rPr>
                <w:rFonts w:eastAsia="Times New Roman" w:cs="Arial"/>
                <w:sz w:val="20"/>
                <w:szCs w:val="20"/>
              </w:rPr>
            </w:pPr>
            <w:r w:rsidRPr="001E2EEB">
              <w:rPr>
                <w:rFonts w:eastAsia="Times New Roman" w:cs="Arial"/>
                <w:sz w:val="20"/>
                <w:szCs w:val="20"/>
              </w:rPr>
              <w:t>Financing Procurement</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4A066" w14:textId="7439E806" w:rsidR="009B2D65" w:rsidRPr="001E2EEB" w:rsidRDefault="009B2D65" w:rsidP="009B2D65">
            <w:pPr>
              <w:jc w:val="center"/>
              <w:rPr>
                <w:rFonts w:eastAsia="Times New Roman" w:cs="Arial"/>
                <w:sz w:val="20"/>
                <w:szCs w:val="20"/>
              </w:rPr>
            </w:pPr>
            <w:r w:rsidRPr="001E2EEB">
              <w:rPr>
                <w:rFonts w:eastAsia="Times New Roman" w:cs="Arial"/>
                <w:sz w:val="20"/>
                <w:szCs w:val="20"/>
              </w:rPr>
              <w:t xml:space="preserve">Per </w:t>
            </w:r>
            <w:r w:rsidR="009477C8">
              <w:rPr>
                <w:rFonts w:eastAsia="Times New Roman" w:cs="Arial"/>
                <w:sz w:val="20"/>
                <w:szCs w:val="20"/>
              </w:rPr>
              <w:t>transaction</w:t>
            </w:r>
          </w:p>
        </w:tc>
        <w:tc>
          <w:tcPr>
            <w:tcW w:w="177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0CFA3CE7" w14:textId="4069FDB4" w:rsidR="009B2D65" w:rsidRPr="001E2EEB" w:rsidRDefault="009477C8" w:rsidP="009B2D65">
            <w:pPr>
              <w:jc w:val="center"/>
              <w:rPr>
                <w:rFonts w:eastAsia="Times New Roman" w:cs="Arial"/>
                <w:sz w:val="20"/>
                <w:szCs w:val="20"/>
              </w:rPr>
            </w:pPr>
            <w:r>
              <w:rPr>
                <w:rFonts w:eastAsia="Times New Roman" w:cs="Arial"/>
                <w:sz w:val="20"/>
                <w:szCs w:val="20"/>
              </w:rPr>
              <w:t>1.20% of value of transaction, excluding financing charges</w:t>
            </w:r>
          </w:p>
        </w:tc>
        <w:tc>
          <w:tcPr>
            <w:tcW w:w="189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76FF2735" w14:textId="2BD31784" w:rsidR="009B2D65" w:rsidRPr="001E2EEB" w:rsidRDefault="009B2D65" w:rsidP="009B2D65">
            <w:pPr>
              <w:jc w:val="center"/>
              <w:rPr>
                <w:rFonts w:eastAsia="Times New Roman" w:cs="Arial"/>
                <w:sz w:val="20"/>
                <w:szCs w:val="20"/>
              </w:rPr>
            </w:pPr>
            <w:r w:rsidRPr="001E2EEB">
              <w:rPr>
                <w:rFonts w:eastAsia="Times New Roman" w:cs="Arial"/>
                <w:sz w:val="20"/>
                <w:szCs w:val="20"/>
              </w:rPr>
              <w:t>--</w:t>
            </w:r>
          </w:p>
        </w:tc>
      </w:tr>
      <w:tr w:rsidR="0065422A" w:rsidRPr="00E37BD5" w14:paraId="0E7C5507" w14:textId="77777777" w:rsidTr="001E2EEB">
        <w:trPr>
          <w:trHeight w:val="728"/>
        </w:trPr>
        <w:tc>
          <w:tcPr>
            <w:tcW w:w="8704" w:type="dxa"/>
            <w:gridSpan w:val="4"/>
            <w:tcBorders>
              <w:top w:val="single" w:sz="4" w:space="0" w:color="auto"/>
              <w:left w:val="nil"/>
              <w:bottom w:val="nil"/>
              <w:right w:val="nil"/>
            </w:tcBorders>
            <w:shd w:val="clear" w:color="auto" w:fill="auto"/>
            <w:noWrap/>
          </w:tcPr>
          <w:p w14:paraId="7CEB6398" w14:textId="443998E3" w:rsidR="001E2EEB" w:rsidRPr="001E2EEB" w:rsidRDefault="001E2EEB" w:rsidP="001E2EEB">
            <w:pPr>
              <w:ind w:left="116" w:hanging="116"/>
              <w:rPr>
                <w:rFonts w:eastAsia="Times New Roman" w:cstheme="majorBidi"/>
                <w:color w:val="000000" w:themeColor="text1"/>
                <w:sz w:val="16"/>
                <w:szCs w:val="16"/>
                <w:lang w:val="en"/>
              </w:rPr>
            </w:pPr>
            <w:r w:rsidRPr="001E2EEB">
              <w:rPr>
                <w:rFonts w:eastAsia="Times New Roman" w:cs="Arial"/>
                <w:szCs w:val="22"/>
                <w:vertAlign w:val="superscript"/>
              </w:rPr>
              <w:t>1</w:t>
            </w:r>
            <w:r>
              <w:rPr>
                <w:rFonts w:eastAsia="Times New Roman" w:cs="Arial"/>
                <w:szCs w:val="22"/>
              </w:rPr>
              <w:t xml:space="preserve"> </w:t>
            </w:r>
            <w:r w:rsidR="001653A7" w:rsidRPr="001653A7">
              <w:rPr>
                <w:rFonts w:eastAsia="Times New Roman" w:cs="Arial"/>
                <w:sz w:val="16"/>
                <w:szCs w:val="16"/>
              </w:rPr>
              <w:t>Due to economic uncertainty, for the purpose of forecasting and budgeting, DGS is assuming BY 2021-22 rates are held constant at current levels, but DGS will closely monitor workload, expenditures, and revenues and will modify as necessary next year.</w:t>
            </w:r>
          </w:p>
          <w:p w14:paraId="7EAB58D8" w14:textId="7E79B6E7" w:rsidR="0065422A" w:rsidRPr="00D801E6" w:rsidRDefault="0065422A" w:rsidP="001E2EEB">
            <w:pPr>
              <w:rPr>
                <w:rFonts w:eastAsia="Times New Roman" w:cs="Arial"/>
                <w:szCs w:val="22"/>
              </w:rPr>
            </w:pPr>
          </w:p>
        </w:tc>
      </w:tr>
    </w:tbl>
    <w:p w14:paraId="2F591D8F" w14:textId="2F609E5D" w:rsidR="00E306E2" w:rsidRDefault="00E306E2" w:rsidP="00BC5062">
      <w:pPr>
        <w:ind w:left="720"/>
        <w:rPr>
          <w:lang w:val="en"/>
        </w:rPr>
      </w:pPr>
    </w:p>
    <w:p w14:paraId="1A3F10F6" w14:textId="25E8DE6D" w:rsidR="00846432" w:rsidRDefault="00E306E2" w:rsidP="0065422A">
      <w:pPr>
        <w:spacing w:line="276" w:lineRule="auto"/>
        <w:ind w:left="720"/>
        <w:rPr>
          <w:rFonts w:eastAsiaTheme="majorEastAsia" w:cstheme="majorBidi"/>
          <w:b/>
          <w:color w:val="2F5496" w:themeColor="accent1" w:themeShade="BF"/>
          <w:sz w:val="32"/>
          <w:szCs w:val="32"/>
          <w:lang w:val="en"/>
        </w:rPr>
      </w:pPr>
      <w:r>
        <w:rPr>
          <w:lang w:val="en"/>
        </w:rPr>
        <w:t xml:space="preserve">For information contact the Procurement Division at: </w:t>
      </w:r>
      <w:hyperlink r:id="rId30" w:history="1">
        <w:r w:rsidRPr="006067B6">
          <w:rPr>
            <w:rStyle w:val="Hyperlink"/>
            <w:lang w:val="en"/>
          </w:rPr>
          <w:t>PDInvoiceQuestions@dgs.ca.gov</w:t>
        </w:r>
      </w:hyperlink>
      <w:r>
        <w:rPr>
          <w:lang w:val="en"/>
        </w:rPr>
        <w:t xml:space="preserve">, (916) 375-2010, or visit our website at: </w:t>
      </w:r>
      <w:hyperlink r:id="rId31" w:history="1">
        <w:r w:rsidRPr="00E306E2">
          <w:rPr>
            <w:rStyle w:val="Hyperlink"/>
            <w:lang w:val="en"/>
          </w:rPr>
          <w:t>http://www.dgs.ca.gov/pd/home.aspx</w:t>
        </w:r>
      </w:hyperlink>
      <w:r>
        <w:rPr>
          <w:lang w:val="en"/>
        </w:rPr>
        <w:t>.</w:t>
      </w:r>
      <w:r w:rsidR="00846432">
        <w:rPr>
          <w:b/>
          <w:lang w:val="en"/>
        </w:rPr>
        <w:br w:type="page"/>
      </w:r>
    </w:p>
    <w:bookmarkStart w:id="188" w:name="_Toc19023675"/>
    <w:p w14:paraId="068D165A" w14:textId="56E7707A" w:rsidR="007C4D01" w:rsidRPr="00A545C0" w:rsidRDefault="007C4D01" w:rsidP="00926DB7">
      <w:pPr>
        <w:pStyle w:val="Heading1"/>
        <w:rPr>
          <w:b w:val="0"/>
          <w:lang w:val="en"/>
        </w:rPr>
      </w:pPr>
      <w:r w:rsidRPr="00A545C0">
        <w:rPr>
          <w:b w:val="0"/>
          <w:noProof/>
          <w:color w:val="000000"/>
        </w:rPr>
        <w:lastRenderedPageBreak/>
        <mc:AlternateContent>
          <mc:Choice Requires="wps">
            <w:drawing>
              <wp:anchor distT="0" distB="0" distL="114300" distR="114300" simplePos="0" relativeHeight="251658258" behindDoc="0" locked="0" layoutInCell="1" allowOverlap="1" wp14:anchorId="12E036D0" wp14:editId="44251537">
                <wp:simplePos x="0" y="0"/>
                <wp:positionH relativeFrom="column">
                  <wp:posOffset>457200</wp:posOffset>
                </wp:positionH>
                <wp:positionV relativeFrom="paragraph">
                  <wp:posOffset>262918</wp:posOffset>
                </wp:positionV>
                <wp:extent cx="5943600" cy="0"/>
                <wp:effectExtent l="0" t="0" r="19050" b="19050"/>
                <wp:wrapNone/>
                <wp:docPr id="28" name="Straight Connector 28" descr="Real Estate Services Division Underline Graphic" title="Real Estate Services Division Underline Graphic"/>
                <wp:cNvGraphicFramePr/>
                <a:graphic xmlns:a="http://schemas.openxmlformats.org/drawingml/2006/main">
                  <a:graphicData uri="http://schemas.microsoft.com/office/word/2010/wordprocessingShape">
                    <wps:wsp>
                      <wps:cNvCnPr/>
                      <wps:spPr>
                        <a:xfrm>
                          <a:off x="0" y="0"/>
                          <a:ext cx="5943600" cy="0"/>
                        </a:xfrm>
                        <a:prstGeom prst="line">
                          <a:avLst/>
                        </a:prstGeom>
                        <a:ln w="12700">
                          <a:solidFill>
                            <a:srgbClr val="78BA2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544A96" id="Straight Connector 28" o:spid="_x0000_s1026" alt="Title: Real Estate Services Division Underline Graphic - Description: Real Estate Services Division Underline Graphic" style="position:absolute;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20.7pt" to="7in,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" strokecolor="#78ba23" strokeweight="1pt">
                <v:stroke joinstyle="miter"/>
              </v:line>
            </w:pict>
          </mc:Fallback>
        </mc:AlternateContent>
      </w:r>
      <w:r>
        <w:rPr>
          <w:lang w:val="en"/>
        </w:rPr>
        <w:t>Real Estate Services Division</w:t>
      </w:r>
      <w:bookmarkEnd w:id="188"/>
    </w:p>
    <w:p w14:paraId="7FDB2FF6" w14:textId="77777777" w:rsidR="00577D5F" w:rsidRPr="00D64404" w:rsidRDefault="00577D5F" w:rsidP="00DB1019">
      <w:pPr>
        <w:spacing w:line="276" w:lineRule="auto"/>
        <w:ind w:left="720"/>
        <w:rPr>
          <w:rFonts w:cstheme="majorHAnsi"/>
          <w:color w:val="000000"/>
          <w:sz w:val="32"/>
          <w:szCs w:val="32"/>
          <w:lang w:val="en"/>
        </w:rPr>
      </w:pPr>
    </w:p>
    <w:p w14:paraId="21691E81" w14:textId="77777777" w:rsidR="001D6BD0" w:rsidRPr="0065422A" w:rsidRDefault="001D6BD0" w:rsidP="0065422A">
      <w:pPr>
        <w:spacing w:line="276" w:lineRule="auto"/>
        <w:ind w:left="720"/>
        <w:rPr>
          <w:rFonts w:eastAsia="Times New Roman" w:cstheme="majorBidi"/>
          <w:color w:val="000000" w:themeColor="text1"/>
          <w:lang w:val="en"/>
        </w:rPr>
      </w:pPr>
      <w:r w:rsidRPr="0065422A">
        <w:rPr>
          <w:rFonts w:eastAsia="Times New Roman" w:cstheme="majorBidi"/>
          <w:color w:val="000000" w:themeColor="text1"/>
          <w:lang w:val="en"/>
        </w:rPr>
        <w:t xml:space="preserve">The Real Estate Services Division (RESD) provides comprehensive real estate services to all state agencies. Comprised of three operational branches, RESD conducts asset planning, property sales and acquisition, project management, architectural and engineering services, leasing and planning, construction management, energy efficiency and supply programs, and environmental assessments, including the management of state-owned and leased facilities. </w:t>
      </w:r>
    </w:p>
    <w:p w14:paraId="58C3F083" w14:textId="77777777" w:rsidR="001D6BD0" w:rsidRPr="001D6BD0" w:rsidRDefault="001D6BD0" w:rsidP="001D6BD0">
      <w:pPr>
        <w:spacing w:line="276" w:lineRule="auto"/>
        <w:ind w:left="720"/>
        <w:rPr>
          <w:rFonts w:cstheme="majorHAnsi"/>
          <w:color w:val="000000"/>
          <w:szCs w:val="22"/>
          <w:lang w:val="en"/>
        </w:rPr>
      </w:pPr>
    </w:p>
    <w:p w14:paraId="715FF5E2" w14:textId="67B53BF9" w:rsidR="004605F6" w:rsidRDefault="001D6BD0" w:rsidP="001D6BD0">
      <w:pPr>
        <w:spacing w:line="276" w:lineRule="auto"/>
        <w:ind w:left="720"/>
        <w:rPr>
          <w:rFonts w:cstheme="majorHAnsi"/>
          <w:color w:val="000000"/>
          <w:szCs w:val="22"/>
          <w:lang w:val="en"/>
        </w:rPr>
      </w:pPr>
      <w:r w:rsidRPr="001D6BD0">
        <w:rPr>
          <w:rFonts w:cstheme="majorHAnsi"/>
          <w:color w:val="000000"/>
          <w:szCs w:val="22"/>
          <w:lang w:val="en"/>
        </w:rPr>
        <w:t xml:space="preserve">For additional information, contact the </w:t>
      </w:r>
      <w:r w:rsidR="00D64404">
        <w:rPr>
          <w:rFonts w:cstheme="majorHAnsi"/>
          <w:color w:val="000000"/>
          <w:szCs w:val="22"/>
          <w:lang w:val="en"/>
        </w:rPr>
        <w:t>RESD at</w:t>
      </w:r>
      <w:r w:rsidRPr="001D6BD0">
        <w:rPr>
          <w:rFonts w:cstheme="majorHAnsi"/>
          <w:color w:val="000000"/>
          <w:szCs w:val="22"/>
          <w:lang w:val="en"/>
        </w:rPr>
        <w:t xml:space="preserve"> (916) 375-4700 or </w:t>
      </w:r>
      <w:r w:rsidR="00D64404">
        <w:rPr>
          <w:rFonts w:cstheme="majorHAnsi"/>
          <w:color w:val="000000"/>
          <w:szCs w:val="22"/>
          <w:lang w:val="en"/>
        </w:rPr>
        <w:t>visit</w:t>
      </w:r>
      <w:r w:rsidRPr="001D6BD0">
        <w:rPr>
          <w:rFonts w:cstheme="majorHAnsi"/>
          <w:color w:val="000000"/>
          <w:szCs w:val="22"/>
          <w:lang w:val="en"/>
        </w:rPr>
        <w:t xml:space="preserve"> the RESD website at: </w:t>
      </w:r>
      <w:hyperlink r:id="rId32" w:history="1">
        <w:r w:rsidRPr="000B36F4">
          <w:rPr>
            <w:rStyle w:val="Hyperlink"/>
            <w:rFonts w:cstheme="majorHAnsi"/>
            <w:szCs w:val="22"/>
            <w:lang w:val="en"/>
          </w:rPr>
          <w:t>https://www.dgs.ca.gov/RESD</w:t>
        </w:r>
      </w:hyperlink>
      <w:r w:rsidRPr="001D6BD0">
        <w:rPr>
          <w:rFonts w:cstheme="majorHAnsi"/>
          <w:color w:val="000000"/>
          <w:szCs w:val="22"/>
          <w:lang w:val="en"/>
        </w:rPr>
        <w:t>.</w:t>
      </w:r>
      <w:r w:rsidR="00D64404">
        <w:rPr>
          <w:rFonts w:cstheme="majorHAnsi"/>
          <w:color w:val="000000"/>
          <w:szCs w:val="22"/>
          <w:lang w:val="en"/>
        </w:rPr>
        <w:t xml:space="preserve"> You may also send general inquires via email to </w:t>
      </w:r>
      <w:hyperlink r:id="rId33" w:history="1">
        <w:r w:rsidR="00D64404" w:rsidRPr="00D64404">
          <w:rPr>
            <w:rStyle w:val="Hyperlink"/>
            <w:rFonts w:cstheme="majorHAnsi"/>
            <w:szCs w:val="22"/>
            <w:lang w:val="en"/>
          </w:rPr>
          <w:t>DGSRESDGeneralInquiries@dgs.ca.gov</w:t>
        </w:r>
      </w:hyperlink>
      <w:r w:rsidR="00D64404">
        <w:rPr>
          <w:rFonts w:cstheme="majorHAnsi"/>
          <w:color w:val="000000"/>
          <w:szCs w:val="22"/>
          <w:lang w:val="en"/>
        </w:rPr>
        <w:t>.</w:t>
      </w:r>
    </w:p>
    <w:p w14:paraId="37E88CB9" w14:textId="77777777" w:rsidR="001D6BD0" w:rsidRDefault="001D6BD0" w:rsidP="001D6BD0">
      <w:pPr>
        <w:spacing w:line="276" w:lineRule="auto"/>
        <w:ind w:left="720"/>
      </w:pPr>
    </w:p>
    <w:p w14:paraId="5597A393" w14:textId="06251DC2" w:rsidR="004605F6" w:rsidRPr="004605F6" w:rsidRDefault="004605F6" w:rsidP="004605F6">
      <w:pPr>
        <w:pStyle w:val="Heading2"/>
        <w:rPr>
          <w:b w:val="0"/>
          <w:color w:val="92D050"/>
          <w:sz w:val="28"/>
        </w:rPr>
      </w:pPr>
      <w:bookmarkStart w:id="189" w:name="_Toc16503468"/>
      <w:bookmarkStart w:id="190" w:name="_Toc19023676"/>
      <w:r w:rsidRPr="004605F6">
        <w:rPr>
          <w:color w:val="92D050"/>
          <w:sz w:val="28"/>
        </w:rPr>
        <w:t>Asset Management Branch</w:t>
      </w:r>
      <w:bookmarkEnd w:id="189"/>
      <w:bookmarkEnd w:id="190"/>
      <w:r>
        <w:rPr>
          <w:color w:val="92D050"/>
          <w:sz w:val="28"/>
        </w:rPr>
        <w:t xml:space="preserve"> </w:t>
      </w:r>
    </w:p>
    <w:p w14:paraId="1EF4716D" w14:textId="77777777" w:rsidR="00A65AC0" w:rsidRDefault="00A65AC0" w:rsidP="00D64404">
      <w:pPr>
        <w:autoSpaceDE w:val="0"/>
        <w:autoSpaceDN w:val="0"/>
        <w:adjustRightInd w:val="0"/>
        <w:ind w:left="720"/>
        <w:rPr>
          <w:rFonts w:eastAsia="Times New Roman" w:cstheme="majorBidi"/>
          <w:color w:val="000000"/>
          <w:lang w:val="en"/>
        </w:rPr>
      </w:pPr>
    </w:p>
    <w:p w14:paraId="356B22A8" w14:textId="74A79EA7" w:rsidR="004605F6" w:rsidRPr="0065422A" w:rsidRDefault="01525DB0" w:rsidP="009477C8">
      <w:pPr>
        <w:spacing w:line="276" w:lineRule="auto"/>
        <w:ind w:left="720"/>
        <w:rPr>
          <w:rFonts w:eastAsia="Times New Roman" w:cstheme="majorBidi"/>
          <w:color w:val="000000" w:themeColor="text1"/>
          <w:lang w:val="en"/>
        </w:rPr>
      </w:pPr>
      <w:r w:rsidRPr="0065422A">
        <w:rPr>
          <w:rFonts w:eastAsia="Times New Roman" w:cstheme="majorBidi"/>
          <w:color w:val="000000" w:themeColor="text1"/>
          <w:lang w:val="en"/>
        </w:rPr>
        <w:t>The Asset Management Branch (AMB) serves as the initial point of contact in the Real Estate Services Division for our customers and is the single point of entry for requesting new services. AMB oversees leasing, space planning and interior design, sales, appraisal, and acquisition services. AMB is also responsible for maximizing the performance of state real estate assets by identifying and implementing value enhancement solutions for unused and underutilized state-owned properties</w:t>
      </w:r>
      <w:r w:rsidR="4E54E533" w:rsidRPr="0065422A">
        <w:rPr>
          <w:rFonts w:eastAsia="Times New Roman" w:cstheme="majorBidi"/>
          <w:color w:val="000000" w:themeColor="text1"/>
          <w:lang w:val="en"/>
        </w:rPr>
        <w:t xml:space="preserve">. </w:t>
      </w:r>
    </w:p>
    <w:p w14:paraId="5D7E6BD2" w14:textId="77777777" w:rsidR="00A65AC0" w:rsidRPr="008F18B0" w:rsidRDefault="00A65AC0" w:rsidP="00D64404">
      <w:pPr>
        <w:autoSpaceDE w:val="0"/>
        <w:autoSpaceDN w:val="0"/>
        <w:adjustRightInd w:val="0"/>
        <w:ind w:left="720"/>
        <w:rPr>
          <w:rFonts w:eastAsia="Times New Roman" w:cstheme="majorHAnsi"/>
          <w:color w:val="000000"/>
          <w:szCs w:val="22"/>
          <w:lang w:val="en"/>
        </w:rPr>
      </w:pPr>
    </w:p>
    <w:p w14:paraId="0FC18902" w14:textId="69628831" w:rsidR="00846432" w:rsidRDefault="001D11F7" w:rsidP="00277472">
      <w:pPr>
        <w:pStyle w:val="Default"/>
        <w:ind w:left="-180"/>
        <w:rPr>
          <w:rFonts w:asciiTheme="majorHAnsi" w:eastAsia="Times New Roman" w:hAnsiTheme="majorHAnsi" w:cstheme="majorHAnsi"/>
          <w:sz w:val="22"/>
          <w:szCs w:val="22"/>
          <w:lang w:val="en"/>
        </w:rPr>
      </w:pPr>
      <w:r>
        <w:rPr>
          <w:noProof/>
        </w:rPr>
        <w:drawing>
          <wp:inline distT="0" distB="0" distL="0" distR="0" wp14:anchorId="1120D2E7" wp14:editId="70221145">
            <wp:extent cx="6858000" cy="3602736"/>
            <wp:effectExtent l="0" t="0" r="0" b="0"/>
            <wp:docPr id="57" name="Picture 57" descr="Please contact O-F-S for additional details." title="Asset Management Branch Expenditurs by Category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858000" cy="3602736"/>
                    </a:xfrm>
                    <a:prstGeom prst="rect">
                      <a:avLst/>
                    </a:prstGeom>
                  </pic:spPr>
                </pic:pic>
              </a:graphicData>
            </a:graphic>
          </wp:inline>
        </w:drawing>
      </w:r>
    </w:p>
    <w:p w14:paraId="749B9D35" w14:textId="77777777" w:rsidR="00D15AB6" w:rsidRDefault="00D15AB6">
      <w:pPr>
        <w:rPr>
          <w:rFonts w:eastAsiaTheme="majorEastAsia" w:cstheme="majorBidi"/>
          <w:b/>
          <w:color w:val="92D050"/>
          <w:sz w:val="28"/>
          <w:szCs w:val="26"/>
        </w:rPr>
      </w:pPr>
      <w:r>
        <w:rPr>
          <w:color w:val="92D050"/>
          <w:sz w:val="28"/>
          <w:szCs w:val="26"/>
        </w:rPr>
        <w:br w:type="page"/>
      </w:r>
    </w:p>
    <w:p w14:paraId="658B5E38" w14:textId="4ADBFD92" w:rsidR="001D11F7" w:rsidRPr="003A158B" w:rsidRDefault="001D11F7" w:rsidP="001D11F7">
      <w:pPr>
        <w:pStyle w:val="Heading3"/>
        <w:rPr>
          <w:color w:val="92D050"/>
          <w:sz w:val="28"/>
          <w:szCs w:val="26"/>
        </w:rPr>
      </w:pPr>
      <w:r w:rsidRPr="003A158B">
        <w:rPr>
          <w:color w:val="92D050"/>
          <w:sz w:val="28"/>
          <w:szCs w:val="26"/>
        </w:rPr>
        <w:lastRenderedPageBreak/>
        <w:t xml:space="preserve">Material Changes to </w:t>
      </w:r>
      <w:r>
        <w:rPr>
          <w:color w:val="92D050"/>
          <w:sz w:val="28"/>
          <w:szCs w:val="26"/>
        </w:rPr>
        <w:t xml:space="preserve">AMB </w:t>
      </w:r>
      <w:r w:rsidRPr="003A158B">
        <w:rPr>
          <w:color w:val="92D050"/>
          <w:sz w:val="28"/>
          <w:szCs w:val="26"/>
        </w:rPr>
        <w:t>Rates Assumption</w:t>
      </w:r>
      <w:r>
        <w:rPr>
          <w:color w:val="92D050"/>
          <w:sz w:val="28"/>
          <w:szCs w:val="26"/>
        </w:rPr>
        <w:t>s</w:t>
      </w:r>
    </w:p>
    <w:p w14:paraId="6B43F230" w14:textId="7A7809CC" w:rsidR="00926DB7" w:rsidRPr="00926DB7" w:rsidRDefault="00926DB7" w:rsidP="00D15AB6">
      <w:pPr>
        <w:ind w:left="720"/>
      </w:pPr>
    </w:p>
    <w:p w14:paraId="26E38441" w14:textId="7690034D" w:rsidR="00254E57" w:rsidRPr="00B278C4" w:rsidRDefault="00E309FB" w:rsidP="00B278C4">
      <w:pPr>
        <w:pStyle w:val="Heading4"/>
        <w:ind w:left="720"/>
        <w:rPr>
          <w:b/>
          <w:i w:val="0"/>
          <w:iCs w:val="0"/>
          <w:color w:val="002060"/>
          <w:sz w:val="24"/>
        </w:rPr>
      </w:pPr>
      <w:r>
        <w:rPr>
          <w:b/>
          <w:i w:val="0"/>
          <w:iCs w:val="0"/>
          <w:color w:val="002060"/>
          <w:sz w:val="24"/>
        </w:rPr>
        <w:t>Planned Vacancies</w:t>
      </w:r>
    </w:p>
    <w:p w14:paraId="0155811E" w14:textId="36F6D600" w:rsidR="00254E57" w:rsidRDefault="00254E57" w:rsidP="009477C8">
      <w:pPr>
        <w:spacing w:line="276" w:lineRule="auto"/>
        <w:ind w:left="720"/>
        <w:rPr>
          <w:lang w:val="en"/>
        </w:rPr>
      </w:pPr>
      <w:r w:rsidRPr="00254E57">
        <w:t xml:space="preserve">AMB is proposing </w:t>
      </w:r>
      <w:r w:rsidR="00D15AB6">
        <w:t>to hold vacant a total of 7 billable positions in the following units</w:t>
      </w:r>
      <w:r w:rsidR="00E309FB" w:rsidRPr="00E309FB">
        <w:rPr>
          <w:lang w:val="en"/>
        </w:rPr>
        <w:t xml:space="preserve"> </w:t>
      </w:r>
      <w:r w:rsidR="00E309FB">
        <w:rPr>
          <w:lang w:val="en"/>
        </w:rPr>
        <w:t xml:space="preserve">in both FY </w:t>
      </w:r>
      <w:r w:rsidR="00E309FB" w:rsidRPr="00D15762">
        <w:rPr>
          <w:lang w:val="en"/>
        </w:rPr>
        <w:t>2020-21 and 2021-22</w:t>
      </w:r>
      <w:r w:rsidR="00E309FB">
        <w:rPr>
          <w:lang w:val="en"/>
        </w:rPr>
        <w:t>.</w:t>
      </w:r>
    </w:p>
    <w:p w14:paraId="367C8170" w14:textId="77777777" w:rsidR="007D0A56" w:rsidRPr="007D0A56" w:rsidRDefault="007D0A56" w:rsidP="009477C8">
      <w:pPr>
        <w:spacing w:line="276" w:lineRule="auto"/>
        <w:ind w:left="720"/>
        <w:rPr>
          <w:sz w:val="10"/>
          <w:szCs w:val="10"/>
        </w:rPr>
      </w:pPr>
    </w:p>
    <w:p w14:paraId="484704A9" w14:textId="175CCE9C" w:rsidR="00254E57" w:rsidRPr="00254E57" w:rsidRDefault="00254E57" w:rsidP="009477C8">
      <w:pPr>
        <w:spacing w:line="276" w:lineRule="auto"/>
        <w:ind w:left="720" w:firstLine="450"/>
      </w:pPr>
      <w:r w:rsidRPr="00254E57">
        <w:t>•</w:t>
      </w:r>
      <w:r w:rsidRPr="00254E57">
        <w:tab/>
        <w:t xml:space="preserve">3.0 </w:t>
      </w:r>
      <w:r w:rsidR="00D15AB6">
        <w:t xml:space="preserve">positions </w:t>
      </w:r>
      <w:r w:rsidRPr="00254E57">
        <w:t xml:space="preserve">in </w:t>
      </w:r>
      <w:r w:rsidR="00967E6F">
        <w:t xml:space="preserve">Real Estate Leasing and </w:t>
      </w:r>
      <w:r w:rsidRPr="00254E57">
        <w:t>Planning Services</w:t>
      </w:r>
      <w:r w:rsidR="009A25EB">
        <w:t xml:space="preserve"> </w:t>
      </w:r>
      <w:r w:rsidR="00967E6F">
        <w:t>(RELPS)</w:t>
      </w:r>
    </w:p>
    <w:p w14:paraId="678A9A0A" w14:textId="20722388" w:rsidR="00254E57" w:rsidRPr="00254E57" w:rsidRDefault="00254E57" w:rsidP="009477C8">
      <w:pPr>
        <w:spacing w:line="276" w:lineRule="auto"/>
        <w:ind w:left="720" w:firstLine="450"/>
      </w:pPr>
      <w:r w:rsidRPr="00254E57">
        <w:t>•</w:t>
      </w:r>
      <w:r w:rsidRPr="00254E57">
        <w:tab/>
        <w:t xml:space="preserve">2.5 </w:t>
      </w:r>
      <w:r w:rsidR="00D15AB6">
        <w:t>positions</w:t>
      </w:r>
      <w:r w:rsidR="00D15AB6" w:rsidRPr="00254E57">
        <w:t xml:space="preserve"> </w:t>
      </w:r>
      <w:r w:rsidRPr="00254E57">
        <w:t>in Portfolio Management and Leasing Management Surcharge</w:t>
      </w:r>
    </w:p>
    <w:p w14:paraId="4B446459" w14:textId="2546504C" w:rsidR="00254E57" w:rsidRPr="00254E57" w:rsidRDefault="00254E57" w:rsidP="009477C8">
      <w:pPr>
        <w:spacing w:line="276" w:lineRule="auto"/>
        <w:ind w:left="720" w:firstLine="450"/>
      </w:pPr>
      <w:r w:rsidRPr="00254E57">
        <w:t>•</w:t>
      </w:r>
      <w:r w:rsidRPr="00254E57">
        <w:tab/>
        <w:t xml:space="preserve">1.0 </w:t>
      </w:r>
      <w:r w:rsidR="00D15AB6">
        <w:t xml:space="preserve">position </w:t>
      </w:r>
      <w:r w:rsidRPr="00254E57">
        <w:t xml:space="preserve">in </w:t>
      </w:r>
      <w:r w:rsidR="00967E6F">
        <w:t xml:space="preserve">Real Estate </w:t>
      </w:r>
      <w:r w:rsidRPr="00254E57">
        <w:t xml:space="preserve">Leasing </w:t>
      </w:r>
      <w:r w:rsidR="00967E6F">
        <w:t xml:space="preserve">and Planning Services (RELPS) </w:t>
      </w:r>
      <w:r w:rsidRPr="00254E57">
        <w:t>Surcharge</w:t>
      </w:r>
    </w:p>
    <w:p w14:paraId="19CA87B2" w14:textId="0AC56BEE" w:rsidR="00254E57" w:rsidRDefault="00254E57" w:rsidP="009477C8">
      <w:pPr>
        <w:spacing w:line="276" w:lineRule="auto"/>
        <w:ind w:left="720" w:firstLine="450"/>
      </w:pPr>
      <w:r w:rsidRPr="00254E57">
        <w:t>•</w:t>
      </w:r>
      <w:r w:rsidRPr="00254E57">
        <w:tab/>
        <w:t xml:space="preserve">1.0 </w:t>
      </w:r>
      <w:r w:rsidR="00D15AB6">
        <w:t>position</w:t>
      </w:r>
      <w:r w:rsidR="00D15AB6" w:rsidRPr="00254E57">
        <w:t xml:space="preserve"> </w:t>
      </w:r>
      <w:r w:rsidRPr="00254E57">
        <w:t xml:space="preserve">in </w:t>
      </w:r>
      <w:r w:rsidR="00D41AAF">
        <w:t>Real Property</w:t>
      </w:r>
      <w:r w:rsidR="00967E6F">
        <w:t xml:space="preserve"> Services Section (RPSS)</w:t>
      </w:r>
    </w:p>
    <w:p w14:paraId="470BD0EF" w14:textId="4799CBD8" w:rsidR="007111A3" w:rsidRPr="00254E57" w:rsidRDefault="007111A3" w:rsidP="753679C4"/>
    <w:p w14:paraId="512C4048" w14:textId="11867DCF" w:rsidR="00254E57" w:rsidRPr="00B278C4" w:rsidRDefault="00254E57" w:rsidP="00B278C4">
      <w:pPr>
        <w:pStyle w:val="Heading4"/>
        <w:ind w:left="720"/>
        <w:rPr>
          <w:b/>
          <w:bCs/>
          <w:i w:val="0"/>
          <w:iCs w:val="0"/>
          <w:color w:val="002060"/>
          <w:sz w:val="24"/>
        </w:rPr>
      </w:pPr>
      <w:r w:rsidRPr="00B278C4">
        <w:rPr>
          <w:b/>
          <w:bCs/>
          <w:i w:val="0"/>
          <w:iCs w:val="0"/>
          <w:color w:val="002060"/>
          <w:sz w:val="24"/>
        </w:rPr>
        <w:t>Budget Letter for Employer Retirement Contributions (C</w:t>
      </w:r>
      <w:r w:rsidR="00776E56">
        <w:rPr>
          <w:b/>
          <w:bCs/>
          <w:i w:val="0"/>
          <w:iCs w:val="0"/>
          <w:color w:val="002060"/>
          <w:sz w:val="24"/>
        </w:rPr>
        <w:t xml:space="preserve">ontrol </w:t>
      </w:r>
      <w:r w:rsidRPr="00B278C4">
        <w:rPr>
          <w:b/>
          <w:bCs/>
          <w:i w:val="0"/>
          <w:iCs w:val="0"/>
          <w:color w:val="002060"/>
          <w:sz w:val="24"/>
        </w:rPr>
        <w:t>S</w:t>
      </w:r>
      <w:r w:rsidR="00776E56">
        <w:rPr>
          <w:b/>
          <w:bCs/>
          <w:i w:val="0"/>
          <w:iCs w:val="0"/>
          <w:color w:val="002060"/>
          <w:sz w:val="24"/>
        </w:rPr>
        <w:t>ection</w:t>
      </w:r>
      <w:r w:rsidRPr="00B278C4">
        <w:rPr>
          <w:b/>
          <w:bCs/>
          <w:i w:val="0"/>
          <w:iCs w:val="0"/>
          <w:color w:val="002060"/>
          <w:sz w:val="24"/>
        </w:rPr>
        <w:t xml:space="preserve"> 3.60)</w:t>
      </w:r>
    </w:p>
    <w:p w14:paraId="29AAE9FE" w14:textId="128E3FF2" w:rsidR="00254E57" w:rsidRDefault="00254E57" w:rsidP="009477C8">
      <w:pPr>
        <w:spacing w:line="276" w:lineRule="auto"/>
        <w:ind w:left="720"/>
      </w:pPr>
      <w:r w:rsidRPr="00254E57">
        <w:t>This Budget Letter instructs departments to process budget adjustments for employee retirement as prescribed by Control Section 3.6</w:t>
      </w:r>
      <w:r w:rsidR="00717646">
        <w:t>0</w:t>
      </w:r>
      <w:r w:rsidRPr="00254E57">
        <w:t xml:space="preserve"> of the Budget Act. Retirement rates are projected to increase by 1.4% in </w:t>
      </w:r>
      <w:r w:rsidR="0038550E">
        <w:t>FY</w:t>
      </w:r>
      <w:r w:rsidRPr="00254E57">
        <w:t xml:space="preserve"> 2021 and 2021-22. The AMB projected budgetary increase is $187,000 in </w:t>
      </w:r>
      <w:r w:rsidR="0038550E">
        <w:t xml:space="preserve">FY </w:t>
      </w:r>
      <w:r w:rsidRPr="00254E57">
        <w:t xml:space="preserve">2020-21 and $199,000 in </w:t>
      </w:r>
      <w:r w:rsidR="0038550E">
        <w:t xml:space="preserve">FY </w:t>
      </w:r>
      <w:r w:rsidRPr="00254E57">
        <w:t>2021-22.</w:t>
      </w:r>
    </w:p>
    <w:p w14:paraId="4E556347" w14:textId="77777777" w:rsidR="00D15AB6" w:rsidRPr="00254E57" w:rsidRDefault="00D15AB6" w:rsidP="00254E57">
      <w:pPr>
        <w:ind w:left="720"/>
      </w:pPr>
    </w:p>
    <w:p w14:paraId="4396EA58" w14:textId="09F9ED46" w:rsidR="00254E57" w:rsidRPr="00B278C4" w:rsidRDefault="00254E57" w:rsidP="00B278C4">
      <w:pPr>
        <w:pStyle w:val="Heading4"/>
        <w:ind w:left="720"/>
        <w:rPr>
          <w:b/>
          <w:bCs/>
          <w:i w:val="0"/>
          <w:iCs w:val="0"/>
          <w:color w:val="002060"/>
          <w:sz w:val="24"/>
        </w:rPr>
      </w:pPr>
      <w:r w:rsidRPr="00B278C4">
        <w:rPr>
          <w:b/>
          <w:bCs/>
          <w:i w:val="0"/>
          <w:iCs w:val="0"/>
          <w:color w:val="002060"/>
          <w:sz w:val="24"/>
        </w:rPr>
        <w:t>Budget Letter for Employee Compensation Adjustments (</w:t>
      </w:r>
      <w:r w:rsidR="00776E56">
        <w:rPr>
          <w:b/>
          <w:bCs/>
          <w:i w:val="0"/>
          <w:iCs w:val="0"/>
          <w:color w:val="002060"/>
          <w:sz w:val="24"/>
        </w:rPr>
        <w:t xml:space="preserve">Item </w:t>
      </w:r>
      <w:r w:rsidRPr="00B278C4">
        <w:rPr>
          <w:b/>
          <w:bCs/>
          <w:i w:val="0"/>
          <w:iCs w:val="0"/>
          <w:color w:val="002060"/>
          <w:sz w:val="24"/>
        </w:rPr>
        <w:t>9800)</w:t>
      </w:r>
    </w:p>
    <w:p w14:paraId="0FA8F7CE" w14:textId="105D560B" w:rsidR="00254E57" w:rsidRDefault="00254E57" w:rsidP="009477C8">
      <w:pPr>
        <w:spacing w:line="276" w:lineRule="auto"/>
        <w:ind w:left="720"/>
      </w:pPr>
      <w:r w:rsidRPr="00254E57">
        <w:t xml:space="preserve">This Budget Letter instructs departments to process budget adjustments for salaries and wages as prescribed by bargaining unit contract agreements as well as projected health and dental benefits adjustments. The projected budgetary increase is $778,000 in </w:t>
      </w:r>
      <w:r w:rsidR="0038550E">
        <w:t xml:space="preserve">FY </w:t>
      </w:r>
      <w:r w:rsidRPr="00254E57">
        <w:t xml:space="preserve">2020-21 and $110,000 in </w:t>
      </w:r>
      <w:r w:rsidR="0038550E">
        <w:t>FY</w:t>
      </w:r>
      <w:r w:rsidR="007111A3">
        <w:t xml:space="preserve"> </w:t>
      </w:r>
      <w:r w:rsidRPr="00254E57">
        <w:t xml:space="preserve">2021-22. </w:t>
      </w:r>
    </w:p>
    <w:p w14:paraId="572F3E97" w14:textId="77777777" w:rsidR="00D15AB6" w:rsidRPr="00254E57" w:rsidRDefault="00D15AB6" w:rsidP="00254E57">
      <w:pPr>
        <w:ind w:left="720"/>
      </w:pPr>
    </w:p>
    <w:p w14:paraId="13EE2971" w14:textId="77777777" w:rsidR="003400B4" w:rsidRPr="003400B4" w:rsidRDefault="003400B4" w:rsidP="003400B4">
      <w:pPr>
        <w:pStyle w:val="Heading4"/>
        <w:ind w:left="720"/>
        <w:rPr>
          <w:b/>
          <w:bCs/>
          <w:i w:val="0"/>
          <w:iCs w:val="0"/>
          <w:color w:val="002060"/>
          <w:sz w:val="24"/>
        </w:rPr>
      </w:pPr>
      <w:r w:rsidRPr="003400B4">
        <w:rPr>
          <w:b/>
          <w:bCs/>
          <w:i w:val="0"/>
          <w:iCs w:val="0"/>
          <w:color w:val="002060"/>
          <w:sz w:val="24"/>
        </w:rPr>
        <w:t>Personal Leave Program 2020 (PLP 2020)</w:t>
      </w:r>
    </w:p>
    <w:p w14:paraId="32B89324" w14:textId="77777777" w:rsidR="003400B4" w:rsidRPr="00185285" w:rsidRDefault="003400B4" w:rsidP="003400B4">
      <w:pPr>
        <w:spacing w:line="276" w:lineRule="auto"/>
        <w:ind w:left="720"/>
      </w:pPr>
      <w:r>
        <w:t xml:space="preserve">Reflected in rates is a salaries and wages reduction of 9.23% in </w:t>
      </w:r>
      <w:r w:rsidRPr="00194F9F">
        <w:t xml:space="preserve">both </w:t>
      </w:r>
      <w:r>
        <w:t>FY</w:t>
      </w:r>
      <w:r w:rsidRPr="00194F9F">
        <w:t xml:space="preserve"> 2020-21 and 2021-22</w:t>
      </w:r>
      <w:r>
        <w:t xml:space="preserve"> in response to the economic uncertainty caused by the COVID-19 pandemic to achieve state-wide budget savings.</w:t>
      </w:r>
    </w:p>
    <w:p w14:paraId="6DF1A3AB" w14:textId="77777777" w:rsidR="003400B4" w:rsidRPr="003400B4" w:rsidRDefault="003400B4" w:rsidP="003400B4">
      <w:pPr>
        <w:spacing w:line="276" w:lineRule="auto"/>
        <w:ind w:left="720"/>
        <w:rPr>
          <w:szCs w:val="22"/>
        </w:rPr>
      </w:pPr>
    </w:p>
    <w:p w14:paraId="14921FA0" w14:textId="74AEEA67" w:rsidR="00254E57" w:rsidRPr="00B278C4" w:rsidRDefault="00254E57" w:rsidP="00B278C4">
      <w:pPr>
        <w:pStyle w:val="Heading4"/>
        <w:ind w:left="720"/>
        <w:rPr>
          <w:b/>
          <w:bCs/>
          <w:i w:val="0"/>
          <w:iCs w:val="0"/>
          <w:color w:val="002060"/>
          <w:sz w:val="24"/>
        </w:rPr>
      </w:pPr>
      <w:r w:rsidRPr="00B278C4">
        <w:rPr>
          <w:b/>
          <w:bCs/>
          <w:i w:val="0"/>
          <w:iCs w:val="0"/>
          <w:color w:val="002060"/>
          <w:sz w:val="24"/>
        </w:rPr>
        <w:t>Statewide General Administrative Expenditures (Pro Rata)</w:t>
      </w:r>
    </w:p>
    <w:p w14:paraId="44D3F638" w14:textId="4A8B3FBF" w:rsidR="00254E57" w:rsidRDefault="00254E57" w:rsidP="009477C8">
      <w:pPr>
        <w:spacing w:line="276" w:lineRule="auto"/>
        <w:ind w:left="720"/>
      </w:pPr>
      <w:r w:rsidRPr="00254E57">
        <w:t xml:space="preserve">Pro Rata in </w:t>
      </w:r>
      <w:r w:rsidR="0038550E">
        <w:t xml:space="preserve">FY </w:t>
      </w:r>
      <w:r w:rsidRPr="00254E57">
        <w:t>2020-21 for AMB is $1,361,000</w:t>
      </w:r>
      <w:r w:rsidR="007111A3">
        <w:t xml:space="preserve">, and </w:t>
      </w:r>
      <w:r w:rsidRPr="00254E57">
        <w:t xml:space="preserve">projects an increase of 5.4% </w:t>
      </w:r>
      <w:r w:rsidR="007111A3">
        <w:t xml:space="preserve">or $73,000 in </w:t>
      </w:r>
      <w:r w:rsidR="0038550E">
        <w:t xml:space="preserve">FY </w:t>
      </w:r>
      <w:r w:rsidRPr="00254E57">
        <w:t>2021-22</w:t>
      </w:r>
      <w:r w:rsidR="007111A3">
        <w:t>.</w:t>
      </w:r>
    </w:p>
    <w:p w14:paraId="27DCB87B" w14:textId="77777777" w:rsidR="00D15AB6" w:rsidRPr="00254E57" w:rsidRDefault="00D15AB6" w:rsidP="00254E57">
      <w:pPr>
        <w:ind w:left="720"/>
      </w:pPr>
    </w:p>
    <w:p w14:paraId="2C652D97" w14:textId="0F091DE3" w:rsidR="00254E57" w:rsidRPr="00B278C4" w:rsidRDefault="00E309FB" w:rsidP="00B278C4">
      <w:pPr>
        <w:pStyle w:val="Heading4"/>
        <w:ind w:left="720"/>
        <w:rPr>
          <w:b/>
          <w:bCs/>
          <w:i w:val="0"/>
          <w:iCs w:val="0"/>
          <w:color w:val="002060"/>
          <w:sz w:val="24"/>
        </w:rPr>
      </w:pPr>
      <w:r>
        <w:rPr>
          <w:b/>
          <w:bCs/>
          <w:i w:val="0"/>
          <w:iCs w:val="0"/>
          <w:color w:val="002060"/>
          <w:sz w:val="24"/>
        </w:rPr>
        <w:t xml:space="preserve">Other </w:t>
      </w:r>
      <w:r w:rsidR="00DA24A2">
        <w:rPr>
          <w:b/>
          <w:bCs/>
          <w:i w:val="0"/>
          <w:iCs w:val="0"/>
          <w:color w:val="002060"/>
          <w:sz w:val="24"/>
        </w:rPr>
        <w:t>Savings</w:t>
      </w:r>
    </w:p>
    <w:p w14:paraId="4092BDD1" w14:textId="4A0535FF" w:rsidR="00254E57" w:rsidRPr="00254E57" w:rsidRDefault="00B278C4" w:rsidP="009477C8">
      <w:pPr>
        <w:spacing w:line="276" w:lineRule="auto"/>
        <w:ind w:left="720"/>
      </w:pPr>
      <w:r>
        <w:t>In FY 2020-21, t</w:t>
      </w:r>
      <w:r w:rsidR="007111A3">
        <w:t xml:space="preserve">here is a projected </w:t>
      </w:r>
      <w:r w:rsidR="00DA24A2">
        <w:t xml:space="preserve">salaries and wages </w:t>
      </w:r>
      <w:r w:rsidR="007111A3">
        <w:t xml:space="preserve">savings of $802,000 related to </w:t>
      </w:r>
      <w:r w:rsidR="00DA24A2">
        <w:t xml:space="preserve">the timing of current and anticipated </w:t>
      </w:r>
      <w:r w:rsidR="00254E57" w:rsidRPr="00254E57">
        <w:t xml:space="preserve">vacancies </w:t>
      </w:r>
      <w:r w:rsidR="00DA24A2">
        <w:t xml:space="preserve">expected </w:t>
      </w:r>
      <w:r>
        <w:t xml:space="preserve">to be </w:t>
      </w:r>
      <w:r w:rsidR="00DA24A2">
        <w:t>backfilled.</w:t>
      </w:r>
    </w:p>
    <w:p w14:paraId="3AD08BA9" w14:textId="77777777" w:rsidR="007F2F68" w:rsidRDefault="007F2F68">
      <w:pPr>
        <w:rPr>
          <w:rFonts w:eastAsiaTheme="majorEastAsia" w:cstheme="majorBidi"/>
          <w:b/>
          <w:color w:val="92D050"/>
          <w:sz w:val="28"/>
          <w:szCs w:val="26"/>
        </w:rPr>
      </w:pPr>
      <w:bookmarkStart w:id="191" w:name="_Toc16760519"/>
      <w:bookmarkStart w:id="192" w:name="_Toc19023679"/>
      <w:r>
        <w:rPr>
          <w:color w:val="92D050"/>
          <w:sz w:val="28"/>
        </w:rPr>
        <w:br w:type="page"/>
      </w:r>
    </w:p>
    <w:p w14:paraId="4B70E2BF" w14:textId="7DF4FE66" w:rsidR="007542D8" w:rsidRPr="004605F6" w:rsidRDefault="007542D8" w:rsidP="007542D8">
      <w:pPr>
        <w:pStyle w:val="Heading2"/>
        <w:rPr>
          <w:color w:val="92D050"/>
          <w:sz w:val="28"/>
        </w:rPr>
      </w:pPr>
      <w:r w:rsidRPr="004605F6">
        <w:rPr>
          <w:color w:val="92D050"/>
          <w:sz w:val="28"/>
        </w:rPr>
        <w:lastRenderedPageBreak/>
        <w:t>AMB Rates</w:t>
      </w:r>
      <w:bookmarkEnd w:id="191"/>
      <w:bookmarkEnd w:id="192"/>
    </w:p>
    <w:p w14:paraId="65BC1C1A" w14:textId="2E369F1F" w:rsidR="007542D8" w:rsidRPr="007542D8" w:rsidRDefault="007542D8" w:rsidP="00B278C4">
      <w:pPr>
        <w:ind w:left="720"/>
      </w:pPr>
    </w:p>
    <w:p w14:paraId="5DDFCEB1" w14:textId="7BF27A10" w:rsidR="00846432" w:rsidRPr="00926DB7" w:rsidRDefault="00846432" w:rsidP="00926DB7">
      <w:pPr>
        <w:pStyle w:val="Heading3"/>
      </w:pPr>
      <w:bookmarkStart w:id="193" w:name="_Toc16760520"/>
      <w:bookmarkStart w:id="194" w:name="_Toc19023680"/>
      <w:r w:rsidRPr="00926DB7">
        <w:t>Portfolio Management</w:t>
      </w:r>
      <w:bookmarkEnd w:id="193"/>
      <w:bookmarkEnd w:id="194"/>
    </w:p>
    <w:p w14:paraId="4CEE371F" w14:textId="782D40A4" w:rsidR="007F2F68" w:rsidRPr="00364D3F" w:rsidRDefault="007F2F68" w:rsidP="00364D3F">
      <w:pPr>
        <w:spacing w:line="276" w:lineRule="auto"/>
        <w:ind w:left="720"/>
        <w:rPr>
          <w:lang w:val="en"/>
        </w:rPr>
      </w:pPr>
      <w:bookmarkStart w:id="195" w:name="_Toc16760521"/>
      <w:bookmarkStart w:id="196" w:name="_Toc19023681"/>
      <w:r w:rsidRPr="00364D3F">
        <w:rPr>
          <w:lang w:val="en"/>
        </w:rPr>
        <w:t>The Portfolio Management Section ensures RESD real estate services are provided to state agencies from a statewide, strategic asset management perspective and reflect state management, policy, and statutory priorities</w:t>
      </w:r>
      <w:r w:rsidR="00787A6B" w:rsidRPr="00364D3F">
        <w:rPr>
          <w:lang w:val="en"/>
        </w:rPr>
        <w:t xml:space="preserve">. </w:t>
      </w:r>
      <w:r w:rsidRPr="00364D3F">
        <w:rPr>
          <w:lang w:val="en"/>
        </w:rPr>
        <w:t>To fulfill this broad role, Customer Services Managers (CSMs) work with specific assigned state agencies, and Regional Portfolio Managers (RPMs) maintain comprehensive information on an assigned group of buildings within geographic regions.</w:t>
      </w:r>
    </w:p>
    <w:p w14:paraId="23A5E8E7" w14:textId="77777777" w:rsidR="001D11F7" w:rsidRPr="001D11F7" w:rsidRDefault="001D11F7" w:rsidP="001D11F7">
      <w:pPr>
        <w:ind w:left="720"/>
        <w:rPr>
          <w:lang w:val="en"/>
        </w:rPr>
      </w:pPr>
    </w:p>
    <w:bookmarkEnd w:id="195"/>
    <w:bookmarkEnd w:id="196"/>
    <w:p w14:paraId="5F519D28" w14:textId="77777777" w:rsidR="007F2F68" w:rsidRPr="00926DB7" w:rsidRDefault="007F2F68" w:rsidP="007F2F68">
      <w:pPr>
        <w:pStyle w:val="Heading3"/>
      </w:pPr>
      <w:r w:rsidRPr="00926DB7">
        <w:t>Statewide Property Inventory Records</w:t>
      </w:r>
    </w:p>
    <w:p w14:paraId="5906DF45" w14:textId="5B5BB9E8" w:rsidR="007F2F68" w:rsidRDefault="00DA24A2" w:rsidP="009477C8">
      <w:pPr>
        <w:spacing w:line="276" w:lineRule="auto"/>
        <w:ind w:left="720"/>
        <w:rPr>
          <w:lang w:val="en"/>
        </w:rPr>
      </w:pPr>
      <w:r w:rsidRPr="00B8007D">
        <w:rPr>
          <w:lang w:val="en"/>
        </w:rPr>
        <w:t xml:space="preserve">The SPI Unit </w:t>
      </w:r>
      <w:r>
        <w:rPr>
          <w:lang w:val="en"/>
        </w:rPr>
        <w:t>keeps a detailed inventory of the State’s real property assets including land, structures/improvements, leased space, and State-owned space leased to others</w:t>
      </w:r>
      <w:r w:rsidR="00787A6B">
        <w:rPr>
          <w:lang w:val="en"/>
        </w:rPr>
        <w:t xml:space="preserve">. </w:t>
      </w:r>
      <w:r>
        <w:rPr>
          <w:lang w:val="en"/>
        </w:rPr>
        <w:t>S</w:t>
      </w:r>
      <w:r w:rsidRPr="00B8007D">
        <w:rPr>
          <w:lang w:val="en"/>
        </w:rPr>
        <w:t>tate agencie</w:t>
      </w:r>
      <w:r w:rsidR="00827E74">
        <w:rPr>
          <w:lang w:val="en"/>
        </w:rPr>
        <w:t>s are required to submit this data to the SPI Unit and</w:t>
      </w:r>
      <w:r w:rsidRPr="00B8007D">
        <w:rPr>
          <w:lang w:val="en"/>
        </w:rPr>
        <w:t xml:space="preserve"> are assessed an annual per record surcharge rate on proprietary land holding records for maintenance of the inventory system</w:t>
      </w:r>
      <w:r w:rsidR="00827E74">
        <w:rPr>
          <w:lang w:val="en"/>
        </w:rPr>
        <w:t>.</w:t>
      </w:r>
      <w:r w:rsidRPr="00B8007D">
        <w:rPr>
          <w:lang w:val="en"/>
        </w:rPr>
        <w:t xml:space="preserve"> </w:t>
      </w:r>
      <w:r w:rsidR="007F2F68" w:rsidRPr="00B8007D">
        <w:rPr>
          <w:lang w:val="en"/>
        </w:rPr>
        <w:t>An inventory of all state proprietary land holdings and leases is maintained and available for reference.</w:t>
      </w:r>
    </w:p>
    <w:p w14:paraId="77B04ECD" w14:textId="77777777" w:rsidR="007F2F68" w:rsidRPr="00E17184" w:rsidRDefault="007F2F68" w:rsidP="007F2F68">
      <w:pPr>
        <w:ind w:left="720"/>
        <w:rPr>
          <w:lang w:val="en"/>
        </w:rPr>
      </w:pPr>
    </w:p>
    <w:p w14:paraId="41CC0E86" w14:textId="77777777" w:rsidR="007F2F68" w:rsidRPr="00926DB7" w:rsidRDefault="007F2F68" w:rsidP="007F2F68">
      <w:pPr>
        <w:pStyle w:val="Heading3"/>
      </w:pPr>
      <w:bookmarkStart w:id="197" w:name="_Toc16760522"/>
      <w:bookmarkStart w:id="198" w:name="_Toc19023682"/>
      <w:r w:rsidRPr="00926DB7">
        <w:t>R</w:t>
      </w:r>
      <w:r>
        <w:t xml:space="preserve">eal </w:t>
      </w:r>
      <w:r w:rsidRPr="00926DB7">
        <w:t>E</w:t>
      </w:r>
      <w:r>
        <w:t xml:space="preserve">state </w:t>
      </w:r>
      <w:r w:rsidRPr="00926DB7">
        <w:t>L</w:t>
      </w:r>
      <w:r>
        <w:t xml:space="preserve">easing and </w:t>
      </w:r>
      <w:r w:rsidRPr="00926DB7">
        <w:t>P</w:t>
      </w:r>
      <w:r>
        <w:t xml:space="preserve">lanning </w:t>
      </w:r>
      <w:r w:rsidRPr="00926DB7">
        <w:t>S</w:t>
      </w:r>
      <w:r>
        <w:t xml:space="preserve">ervices </w:t>
      </w:r>
      <w:bookmarkEnd w:id="197"/>
      <w:r>
        <w:t>(RELPS)</w:t>
      </w:r>
      <w:bookmarkEnd w:id="198"/>
    </w:p>
    <w:p w14:paraId="4C5614DA" w14:textId="68F7D8D0" w:rsidR="007F2F68" w:rsidRDefault="007F2F68" w:rsidP="009477C8">
      <w:pPr>
        <w:spacing w:line="276" w:lineRule="auto"/>
        <w:ind w:left="720"/>
        <w:rPr>
          <w:lang w:val="en"/>
        </w:rPr>
      </w:pPr>
      <w:r>
        <w:rPr>
          <w:lang w:val="en"/>
        </w:rPr>
        <w:t>RELPS p</w:t>
      </w:r>
      <w:r w:rsidRPr="00B8007D">
        <w:rPr>
          <w:lang w:val="en"/>
        </w:rPr>
        <w:t>rovides statewide leasing, lease management</w:t>
      </w:r>
      <w:r w:rsidR="00827E74">
        <w:rPr>
          <w:lang w:val="en"/>
        </w:rPr>
        <w:t>,</w:t>
      </w:r>
      <w:r w:rsidRPr="00B8007D">
        <w:rPr>
          <w:lang w:val="en"/>
        </w:rPr>
        <w:t xml:space="preserve"> and space planning services in both privately-owned and state-owned space for state tenants. The section develops and implements polic</w:t>
      </w:r>
      <w:r w:rsidR="00827E74">
        <w:rPr>
          <w:lang w:val="en"/>
        </w:rPr>
        <w:t>ies</w:t>
      </w:r>
      <w:r w:rsidRPr="00B8007D">
        <w:rPr>
          <w:lang w:val="en"/>
        </w:rPr>
        <w:t xml:space="preserve"> and applicable laws for conducting lease negotiations, competitive bidding</w:t>
      </w:r>
      <w:r w:rsidR="00827E74">
        <w:rPr>
          <w:lang w:val="en"/>
        </w:rPr>
        <w:t>,</w:t>
      </w:r>
      <w:r w:rsidRPr="00B8007D">
        <w:rPr>
          <w:lang w:val="en"/>
        </w:rPr>
        <w:t xml:space="preserve"> and all leasing and planning work processes to meet client program requirements.</w:t>
      </w:r>
    </w:p>
    <w:p w14:paraId="1D6AD7CC" w14:textId="77777777" w:rsidR="007F2F68" w:rsidRDefault="007F2F68" w:rsidP="007F2F68">
      <w:pPr>
        <w:ind w:left="720"/>
        <w:rPr>
          <w:lang w:val="en"/>
        </w:rPr>
      </w:pPr>
    </w:p>
    <w:p w14:paraId="26E57677" w14:textId="77777777" w:rsidR="007F2F68" w:rsidRPr="00827E74" w:rsidRDefault="007F2F68" w:rsidP="007F2F68">
      <w:pPr>
        <w:pStyle w:val="Heading3"/>
        <w:rPr>
          <w:lang w:val="en"/>
        </w:rPr>
      </w:pPr>
      <w:bookmarkStart w:id="199" w:name="_Toc16760523"/>
      <w:bookmarkStart w:id="200" w:name="_Toc19023683"/>
      <w:r w:rsidRPr="00926DB7">
        <w:t>State Owned Leasing and Development (SOLD)</w:t>
      </w:r>
      <w:bookmarkEnd w:id="199"/>
      <w:bookmarkEnd w:id="200"/>
    </w:p>
    <w:p w14:paraId="4BFE8667" w14:textId="05CC367A" w:rsidR="007F2F68" w:rsidRDefault="007F2F68" w:rsidP="009477C8">
      <w:pPr>
        <w:spacing w:line="276" w:lineRule="auto"/>
        <w:ind w:left="720"/>
        <w:rPr>
          <w:szCs w:val="22"/>
        </w:rPr>
      </w:pPr>
      <w:r w:rsidRPr="00BE7C41">
        <w:rPr>
          <w:szCs w:val="22"/>
        </w:rPr>
        <w:t>The SOLD</w:t>
      </w:r>
      <w:r>
        <w:rPr>
          <w:szCs w:val="22"/>
        </w:rPr>
        <w:t xml:space="preserve"> Unit</w:t>
      </w:r>
      <w:r w:rsidRPr="00BE7C41">
        <w:rPr>
          <w:szCs w:val="22"/>
        </w:rPr>
        <w:t xml:space="preserve"> manage a statewide program to lease underutilized </w:t>
      </w:r>
      <w:r w:rsidR="00827E74">
        <w:rPr>
          <w:szCs w:val="22"/>
        </w:rPr>
        <w:t>S</w:t>
      </w:r>
      <w:r w:rsidRPr="00BE7C41">
        <w:rPr>
          <w:szCs w:val="22"/>
        </w:rPr>
        <w:t>tate real property to non-state entities</w:t>
      </w:r>
      <w:r w:rsidR="00787A6B" w:rsidRPr="00BE7C41">
        <w:rPr>
          <w:szCs w:val="22"/>
        </w:rPr>
        <w:t>.</w:t>
      </w:r>
      <w:r w:rsidR="00787A6B">
        <w:rPr>
          <w:szCs w:val="22"/>
        </w:rPr>
        <w:t xml:space="preserve"> </w:t>
      </w:r>
      <w:r>
        <w:rPr>
          <w:szCs w:val="22"/>
        </w:rPr>
        <w:t>SOLD currently manages over 650 state leases including 67</w:t>
      </w:r>
      <w:r w:rsidRPr="00BE7C41">
        <w:rPr>
          <w:szCs w:val="22"/>
        </w:rPr>
        <w:t xml:space="preserve"> leases in DGS controlled buildings and provides leasin</w:t>
      </w:r>
      <w:r>
        <w:rPr>
          <w:szCs w:val="22"/>
        </w:rPr>
        <w:t>g management services to over 50</w:t>
      </w:r>
      <w:r w:rsidRPr="00BE7C41">
        <w:rPr>
          <w:szCs w:val="22"/>
        </w:rPr>
        <w:t xml:space="preserve"> departments and agencies. SOLD </w:t>
      </w:r>
      <w:r w:rsidR="00827E74">
        <w:rPr>
          <w:szCs w:val="22"/>
        </w:rPr>
        <w:t xml:space="preserve">also currently </w:t>
      </w:r>
      <w:r>
        <w:rPr>
          <w:szCs w:val="22"/>
        </w:rPr>
        <w:t>manage</w:t>
      </w:r>
      <w:r w:rsidR="007F3A0B">
        <w:rPr>
          <w:szCs w:val="22"/>
        </w:rPr>
        <w:t>s</w:t>
      </w:r>
      <w:r>
        <w:rPr>
          <w:szCs w:val="22"/>
        </w:rPr>
        <w:t xml:space="preserve"> over</w:t>
      </w:r>
      <w:r w:rsidR="00967E6F">
        <w:rPr>
          <w:szCs w:val="22"/>
        </w:rPr>
        <w:t xml:space="preserve"> </w:t>
      </w:r>
      <w:r>
        <w:rPr>
          <w:szCs w:val="22"/>
        </w:rPr>
        <w:t>400</w:t>
      </w:r>
      <w:r w:rsidR="00967E6F">
        <w:rPr>
          <w:szCs w:val="22"/>
        </w:rPr>
        <w:t xml:space="preserve"> </w:t>
      </w:r>
      <w:r w:rsidRPr="00BE7C41">
        <w:rPr>
          <w:szCs w:val="22"/>
        </w:rPr>
        <w:t>telecommunication leases of private property on</w:t>
      </w:r>
      <w:r>
        <w:rPr>
          <w:szCs w:val="22"/>
        </w:rPr>
        <w:t xml:space="preserve"> </w:t>
      </w:r>
      <w:r w:rsidRPr="00BE7C41">
        <w:rPr>
          <w:szCs w:val="22"/>
        </w:rPr>
        <w:t>behalf of state tenants such as the California Highway Patrol and the leasing of state-owned property to private telecommunication firms.</w:t>
      </w:r>
    </w:p>
    <w:p w14:paraId="7E76E8B8" w14:textId="77777777" w:rsidR="007F2F68" w:rsidRDefault="007F2F68" w:rsidP="00827E74">
      <w:pPr>
        <w:ind w:left="720"/>
        <w:rPr>
          <w:szCs w:val="22"/>
        </w:rPr>
      </w:pPr>
    </w:p>
    <w:p w14:paraId="32CAC9BD" w14:textId="77777777" w:rsidR="007F2F68" w:rsidRPr="00926DB7" w:rsidRDefault="007F2F68" w:rsidP="007F2F68">
      <w:pPr>
        <w:pStyle w:val="Heading3"/>
      </w:pPr>
      <w:bookmarkStart w:id="201" w:name="_Toc16760524"/>
      <w:bookmarkStart w:id="202" w:name="_Toc19023684"/>
      <w:r w:rsidRPr="00926DB7">
        <w:t>Real Property Services Section (RPSS)</w:t>
      </w:r>
      <w:bookmarkEnd w:id="201"/>
      <w:bookmarkEnd w:id="202"/>
    </w:p>
    <w:p w14:paraId="28AA2AE8" w14:textId="12A8ACFD" w:rsidR="007F2F68" w:rsidRPr="00926DB7" w:rsidRDefault="007F2F68" w:rsidP="009477C8">
      <w:pPr>
        <w:spacing w:line="276" w:lineRule="auto"/>
        <w:ind w:left="720"/>
        <w:rPr>
          <w:lang w:val="en"/>
        </w:rPr>
      </w:pPr>
      <w:r>
        <w:rPr>
          <w:lang w:val="en"/>
        </w:rPr>
        <w:t xml:space="preserve">RPSS </w:t>
      </w:r>
      <w:r w:rsidRPr="00B8007D">
        <w:rPr>
          <w:lang w:val="en"/>
        </w:rPr>
        <w:t xml:space="preserve">provides real estate review, regulatory, and support services related to the acquisition, use, and sale of </w:t>
      </w:r>
      <w:r w:rsidR="76A7A8CB" w:rsidRPr="00B8007D">
        <w:rPr>
          <w:lang w:val="en"/>
        </w:rPr>
        <w:t>state</w:t>
      </w:r>
      <w:r w:rsidR="00827E74">
        <w:rPr>
          <w:lang w:val="en"/>
        </w:rPr>
        <w:t>-</w:t>
      </w:r>
      <w:r w:rsidR="76A7A8CB" w:rsidRPr="00B8007D">
        <w:rPr>
          <w:lang w:val="en"/>
        </w:rPr>
        <w:t>owned</w:t>
      </w:r>
      <w:r w:rsidRPr="00B8007D">
        <w:rPr>
          <w:lang w:val="en"/>
        </w:rPr>
        <w:t>, other public</w:t>
      </w:r>
      <w:r w:rsidR="00827E74">
        <w:rPr>
          <w:lang w:val="en"/>
        </w:rPr>
        <w:t>,</w:t>
      </w:r>
      <w:r w:rsidRPr="00B8007D">
        <w:rPr>
          <w:lang w:val="en"/>
        </w:rPr>
        <w:t xml:space="preserve"> and private real property. Services are provided to state</w:t>
      </w:r>
      <w:r w:rsidR="00827E74">
        <w:rPr>
          <w:lang w:val="en"/>
        </w:rPr>
        <w:t xml:space="preserve"> agencies</w:t>
      </w:r>
      <w:r w:rsidRPr="00B8007D">
        <w:rPr>
          <w:lang w:val="en"/>
        </w:rPr>
        <w:t>, other public</w:t>
      </w:r>
      <w:r w:rsidR="00827E74">
        <w:rPr>
          <w:lang w:val="en"/>
        </w:rPr>
        <w:t>,</w:t>
      </w:r>
      <w:r w:rsidRPr="00B8007D">
        <w:rPr>
          <w:lang w:val="en"/>
        </w:rPr>
        <w:t xml:space="preserve"> and </w:t>
      </w:r>
      <w:r w:rsidR="0E6309CE" w:rsidRPr="00B8007D">
        <w:rPr>
          <w:lang w:val="en"/>
        </w:rPr>
        <w:t>private sector</w:t>
      </w:r>
      <w:r w:rsidRPr="00B8007D">
        <w:rPr>
          <w:lang w:val="en"/>
        </w:rPr>
        <w:t xml:space="preserve"> entities</w:t>
      </w:r>
      <w:r w:rsidR="00787A6B" w:rsidRPr="00B8007D">
        <w:rPr>
          <w:lang w:val="en"/>
        </w:rPr>
        <w:t xml:space="preserve">. </w:t>
      </w:r>
      <w:r w:rsidR="00244AA6">
        <w:rPr>
          <w:lang w:val="en"/>
        </w:rPr>
        <w:t xml:space="preserve">Services </w:t>
      </w:r>
      <w:r w:rsidRPr="00B8007D">
        <w:rPr>
          <w:lang w:val="en"/>
        </w:rPr>
        <w:t>include appraisal, appraisal review, project coordination, site selection and acquisition, acquisition review, real estate due diligence, easement conveyances, state</w:t>
      </w:r>
      <w:r w:rsidR="003C011B">
        <w:rPr>
          <w:lang w:val="en"/>
        </w:rPr>
        <w:noBreakHyphen/>
      </w:r>
      <w:r w:rsidRPr="00B8007D">
        <w:rPr>
          <w:lang w:val="en"/>
        </w:rPr>
        <w:t>owned property leasing and telecommunications leasing of state-owned, other public</w:t>
      </w:r>
      <w:r w:rsidR="00244AA6">
        <w:rPr>
          <w:lang w:val="en"/>
        </w:rPr>
        <w:t>,</w:t>
      </w:r>
      <w:r w:rsidRPr="00B8007D">
        <w:rPr>
          <w:lang w:val="en"/>
        </w:rPr>
        <w:t xml:space="preserve"> and private real property.</w:t>
      </w:r>
    </w:p>
    <w:p w14:paraId="2C3B64E6" w14:textId="7003A3A2" w:rsidR="003A158B" w:rsidRDefault="007F2F68">
      <w:pPr>
        <w:rPr>
          <w:rFonts w:eastAsiaTheme="majorEastAsia" w:cstheme="majorBidi"/>
          <w:b/>
          <w:color w:val="00B050"/>
          <w:sz w:val="26"/>
          <w:szCs w:val="26"/>
        </w:rPr>
      </w:pPr>
      <w:r>
        <w:br w:type="page"/>
      </w:r>
    </w:p>
    <w:p w14:paraId="0357F306" w14:textId="0FD754A0" w:rsidR="003A158B" w:rsidRPr="003A158B" w:rsidRDefault="003A158B" w:rsidP="003A158B">
      <w:pPr>
        <w:pStyle w:val="Heading2"/>
        <w:rPr>
          <w:color w:val="92D050"/>
          <w:sz w:val="28"/>
        </w:rPr>
      </w:pPr>
      <w:bookmarkStart w:id="203" w:name="_Toc19023685"/>
      <w:r w:rsidRPr="003A158B">
        <w:rPr>
          <w:color w:val="92D050"/>
          <w:sz w:val="28"/>
        </w:rPr>
        <w:lastRenderedPageBreak/>
        <w:t>Construction Inspection and Management Branch</w:t>
      </w:r>
      <w:bookmarkEnd w:id="203"/>
    </w:p>
    <w:p w14:paraId="6012CCB9" w14:textId="77777777" w:rsidR="003A158B" w:rsidRPr="00D54A09" w:rsidRDefault="003A158B" w:rsidP="003A158B">
      <w:pPr>
        <w:ind w:left="720"/>
      </w:pPr>
    </w:p>
    <w:p w14:paraId="4C44C11A" w14:textId="37ECF5D7" w:rsidR="003A158B" w:rsidRDefault="003A158B" w:rsidP="0065422A">
      <w:pPr>
        <w:spacing w:line="276" w:lineRule="auto"/>
        <w:ind w:left="720"/>
        <w:rPr>
          <w:rFonts w:eastAsia="Times New Roman" w:cstheme="majorBidi"/>
          <w:color w:val="000000" w:themeColor="text1"/>
          <w:lang w:val="en"/>
        </w:rPr>
      </w:pPr>
      <w:r w:rsidRPr="0065422A">
        <w:rPr>
          <w:rFonts w:eastAsia="Times New Roman" w:cstheme="majorBidi"/>
          <w:color w:val="000000" w:themeColor="text1"/>
          <w:lang w:val="en"/>
        </w:rPr>
        <w:t>The Construction Inspection and Management Branch (CIMB) provides a full range of construction phase services for public works projects statewide to ensure the highest quality of construction is provided to the state in its state</w:t>
      </w:r>
      <w:r w:rsidR="007F374C" w:rsidRPr="0065422A">
        <w:rPr>
          <w:rFonts w:eastAsia="Times New Roman" w:cstheme="majorBidi"/>
          <w:color w:val="000000" w:themeColor="text1"/>
          <w:lang w:val="en"/>
        </w:rPr>
        <w:t>-</w:t>
      </w:r>
      <w:r w:rsidRPr="0065422A">
        <w:rPr>
          <w:rFonts w:eastAsia="Times New Roman" w:cstheme="majorBidi"/>
          <w:color w:val="000000" w:themeColor="text1"/>
          <w:lang w:val="en"/>
        </w:rPr>
        <w:t>owned buildings and facilities. These services include construction management, quality assurance inspection and observation, California building codes and regulations compliance, construction contract compliance, after-contract guarantee enforcement and dispute resolution.</w:t>
      </w:r>
    </w:p>
    <w:p w14:paraId="05BEE878" w14:textId="77777777" w:rsidR="0065422A" w:rsidRPr="0065422A" w:rsidRDefault="0065422A" w:rsidP="0065422A">
      <w:pPr>
        <w:spacing w:line="276" w:lineRule="auto"/>
        <w:ind w:left="720"/>
        <w:rPr>
          <w:rFonts w:eastAsia="Times New Roman" w:cstheme="majorBidi"/>
          <w:color w:val="000000" w:themeColor="text1"/>
          <w:lang w:val="en"/>
        </w:rPr>
      </w:pPr>
    </w:p>
    <w:p w14:paraId="7112EF0E" w14:textId="6C0115A3" w:rsidR="00926DB7" w:rsidRDefault="380B0118" w:rsidP="0065422A">
      <w:pPr>
        <w:spacing w:line="276" w:lineRule="auto"/>
        <w:ind w:left="720"/>
        <w:rPr>
          <w:rFonts w:eastAsia="Times New Roman" w:cstheme="majorBidi"/>
          <w:color w:val="000000" w:themeColor="text1"/>
          <w:lang w:val="en"/>
        </w:rPr>
      </w:pPr>
      <w:r w:rsidRPr="0065422A">
        <w:rPr>
          <w:rFonts w:eastAsia="Times New Roman" w:cstheme="majorBidi"/>
          <w:color w:val="000000" w:themeColor="text1"/>
          <w:lang w:val="en"/>
        </w:rPr>
        <w:t xml:space="preserve">Any </w:t>
      </w:r>
      <w:bookmarkStart w:id="204" w:name="_Toc16503475"/>
      <w:r w:rsidRPr="0065422A">
        <w:rPr>
          <w:rFonts w:eastAsia="Times New Roman" w:cstheme="majorBidi"/>
          <w:color w:val="000000" w:themeColor="text1"/>
          <w:lang w:val="en"/>
        </w:rPr>
        <w:t xml:space="preserve">combination of construction </w:t>
      </w:r>
      <w:r w:rsidR="09A965F5" w:rsidRPr="0065422A">
        <w:rPr>
          <w:rFonts w:eastAsia="Times New Roman" w:cstheme="majorBidi"/>
          <w:color w:val="000000" w:themeColor="text1"/>
          <w:lang w:val="en"/>
        </w:rPr>
        <w:t>phase services is available to s</w:t>
      </w:r>
      <w:r w:rsidRPr="0065422A">
        <w:rPr>
          <w:rFonts w:eastAsia="Times New Roman" w:cstheme="majorBidi"/>
          <w:color w:val="000000" w:themeColor="text1"/>
          <w:lang w:val="en"/>
        </w:rPr>
        <w:t xml:space="preserve">tate agencies that have authorization to administer their own construction programs. The services are tailored to suit the size, complexity and specific project needs of </w:t>
      </w:r>
      <w:r w:rsidR="09A965F5" w:rsidRPr="0065422A">
        <w:rPr>
          <w:rFonts w:eastAsia="Times New Roman" w:cstheme="majorBidi"/>
          <w:color w:val="000000" w:themeColor="text1"/>
          <w:lang w:val="en"/>
        </w:rPr>
        <w:t xml:space="preserve">the </w:t>
      </w:r>
      <w:r w:rsidRPr="0065422A">
        <w:rPr>
          <w:rFonts w:eastAsia="Times New Roman" w:cstheme="majorBidi"/>
          <w:color w:val="000000" w:themeColor="text1"/>
          <w:lang w:val="en"/>
        </w:rPr>
        <w:t>client agency’s management staff, and the</w:t>
      </w:r>
      <w:r w:rsidR="09A965F5" w:rsidRPr="0065422A">
        <w:rPr>
          <w:rFonts w:eastAsia="Times New Roman" w:cstheme="majorBidi"/>
          <w:color w:val="000000" w:themeColor="text1"/>
          <w:lang w:val="en"/>
        </w:rPr>
        <w:t>ir</w:t>
      </w:r>
      <w:r w:rsidRPr="0065422A">
        <w:rPr>
          <w:rFonts w:eastAsia="Times New Roman" w:cstheme="majorBidi"/>
          <w:color w:val="000000" w:themeColor="text1"/>
          <w:lang w:val="en"/>
        </w:rPr>
        <w:t xml:space="preserve"> operational and </w:t>
      </w:r>
      <w:r w:rsidR="09A965F5" w:rsidRPr="0065422A">
        <w:rPr>
          <w:rFonts w:eastAsia="Times New Roman" w:cstheme="majorBidi"/>
          <w:color w:val="000000" w:themeColor="text1"/>
          <w:lang w:val="en"/>
        </w:rPr>
        <w:t xml:space="preserve">program needs. CIMB’s goal as the </w:t>
      </w:r>
      <w:r w:rsidR="00EA7C4E">
        <w:rPr>
          <w:rFonts w:eastAsia="Times New Roman" w:cstheme="majorBidi"/>
          <w:color w:val="000000" w:themeColor="text1"/>
          <w:lang w:val="en"/>
        </w:rPr>
        <w:t>S</w:t>
      </w:r>
      <w:r w:rsidRPr="0065422A">
        <w:rPr>
          <w:rFonts w:eastAsia="Times New Roman" w:cstheme="majorBidi"/>
          <w:color w:val="000000" w:themeColor="text1"/>
          <w:lang w:val="en"/>
        </w:rPr>
        <w:t>tate’s representative in the construction process is to provide the client with the best possible outcome with the least amount of disruption while bringing a positive attitude, and exercising tact, good judgement</w:t>
      </w:r>
      <w:r w:rsidR="003C011B">
        <w:rPr>
          <w:rFonts w:eastAsia="Times New Roman" w:cstheme="majorBidi"/>
          <w:color w:val="000000" w:themeColor="text1"/>
          <w:lang w:val="en"/>
        </w:rPr>
        <w:t>,</w:t>
      </w:r>
      <w:r w:rsidRPr="0065422A">
        <w:rPr>
          <w:rFonts w:eastAsia="Times New Roman" w:cstheme="majorBidi"/>
          <w:color w:val="000000" w:themeColor="text1"/>
          <w:lang w:val="en"/>
        </w:rPr>
        <w:t xml:space="preserve"> and fairness in a professional manner.</w:t>
      </w:r>
    </w:p>
    <w:p w14:paraId="0892D056" w14:textId="3B82E2B3" w:rsidR="0065422A" w:rsidRDefault="0065422A" w:rsidP="0065422A">
      <w:pPr>
        <w:spacing w:line="276" w:lineRule="auto"/>
        <w:ind w:left="720"/>
        <w:rPr>
          <w:rFonts w:eastAsia="Times New Roman" w:cstheme="majorBidi"/>
          <w:color w:val="000000" w:themeColor="text1"/>
          <w:lang w:val="en"/>
        </w:rPr>
      </w:pPr>
    </w:p>
    <w:p w14:paraId="273FB88F" w14:textId="77777777" w:rsidR="00EB2852" w:rsidRDefault="00EB2852" w:rsidP="0065422A">
      <w:pPr>
        <w:spacing w:line="276" w:lineRule="auto"/>
        <w:ind w:left="720"/>
        <w:rPr>
          <w:rFonts w:eastAsia="Times New Roman" w:cstheme="majorBidi"/>
          <w:color w:val="000000" w:themeColor="text1"/>
          <w:lang w:val="en"/>
        </w:rPr>
      </w:pPr>
    </w:p>
    <w:p w14:paraId="63A35A72" w14:textId="7B041BBD" w:rsidR="007668EB" w:rsidRDefault="000F68B4" w:rsidP="00E571D0">
      <w:pPr>
        <w:pStyle w:val="NormalWeb"/>
        <w:spacing w:after="360" w:line="276" w:lineRule="auto"/>
        <w:ind w:left="-90" w:right="720"/>
      </w:pPr>
      <w:r>
        <w:rPr>
          <w:noProof/>
        </w:rPr>
        <w:drawing>
          <wp:inline distT="0" distB="0" distL="0" distR="0" wp14:anchorId="67A9192B" wp14:editId="21752C22">
            <wp:extent cx="6857275" cy="3550597"/>
            <wp:effectExtent l="0" t="0" r="1270" b="0"/>
            <wp:docPr id="56" name="Picture 56" descr="Please contact O-F-S for additional details." title="Construction Inspection and Management Branch Expenditurs by Category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rotWithShape="1">
                    <a:blip r:embed="rId35" cstate="print">
                      <a:extLst>
                        <a:ext uri="{28A0092B-C50C-407E-A947-70E740481C1C}">
                          <a14:useLocalDpi xmlns:a14="http://schemas.microsoft.com/office/drawing/2010/main" val="0"/>
                        </a:ext>
                      </a:extLst>
                    </a:blip>
                    <a:srcRect t="1437"/>
                    <a:stretch/>
                  </pic:blipFill>
                  <pic:spPr bwMode="auto">
                    <a:xfrm>
                      <a:off x="0" y="0"/>
                      <a:ext cx="6858000" cy="3550973"/>
                    </a:xfrm>
                    <a:prstGeom prst="rect">
                      <a:avLst/>
                    </a:prstGeom>
                    <a:ln>
                      <a:noFill/>
                    </a:ln>
                    <a:extLst>
                      <a:ext uri="{53640926-AAD7-44D8-BBD7-CCE9431645EC}">
                        <a14:shadowObscured xmlns:a14="http://schemas.microsoft.com/office/drawing/2010/main"/>
                      </a:ext>
                    </a:extLst>
                  </pic:spPr>
                </pic:pic>
              </a:graphicData>
            </a:graphic>
          </wp:inline>
        </w:drawing>
      </w:r>
    </w:p>
    <w:p w14:paraId="01768AFC" w14:textId="77777777" w:rsidR="005057EE" w:rsidRDefault="005057EE">
      <w:pPr>
        <w:rPr>
          <w:rFonts w:eastAsiaTheme="majorEastAsia" w:cstheme="majorBidi"/>
          <w:b/>
          <w:color w:val="92D050"/>
          <w:sz w:val="28"/>
          <w:szCs w:val="26"/>
        </w:rPr>
      </w:pPr>
      <w:bookmarkStart w:id="205" w:name="_Toc16760526"/>
      <w:bookmarkStart w:id="206" w:name="_Toc19023686"/>
      <w:bookmarkStart w:id="207" w:name="_Hlk53544976"/>
      <w:bookmarkStart w:id="208" w:name="_Toc16240676"/>
      <w:bookmarkStart w:id="209" w:name="_Toc16242896"/>
      <w:bookmarkStart w:id="210" w:name="_Toc16503488"/>
      <w:bookmarkStart w:id="211" w:name="_Toc16760527"/>
      <w:bookmarkEnd w:id="204"/>
      <w:r>
        <w:rPr>
          <w:color w:val="92D050"/>
          <w:sz w:val="28"/>
          <w:szCs w:val="26"/>
        </w:rPr>
        <w:br w:type="page"/>
      </w:r>
    </w:p>
    <w:p w14:paraId="442511C7" w14:textId="6EF9D53D" w:rsidR="003A158B" w:rsidRPr="003A158B" w:rsidRDefault="003A158B" w:rsidP="00926DB7">
      <w:pPr>
        <w:pStyle w:val="Heading3"/>
        <w:rPr>
          <w:color w:val="92D050"/>
          <w:sz w:val="28"/>
          <w:szCs w:val="26"/>
        </w:rPr>
      </w:pPr>
      <w:r w:rsidRPr="003A158B">
        <w:rPr>
          <w:color w:val="92D050"/>
          <w:sz w:val="28"/>
          <w:szCs w:val="26"/>
        </w:rPr>
        <w:lastRenderedPageBreak/>
        <w:t xml:space="preserve">Material Changes to </w:t>
      </w:r>
      <w:r w:rsidR="00B278C4">
        <w:rPr>
          <w:color w:val="92D050"/>
          <w:sz w:val="28"/>
          <w:szCs w:val="26"/>
        </w:rPr>
        <w:t xml:space="preserve">CIMB </w:t>
      </w:r>
      <w:r w:rsidRPr="003A158B">
        <w:rPr>
          <w:color w:val="92D050"/>
          <w:sz w:val="28"/>
          <w:szCs w:val="26"/>
        </w:rPr>
        <w:t>Rates Assumption</w:t>
      </w:r>
      <w:r w:rsidR="00A00578">
        <w:rPr>
          <w:color w:val="92D050"/>
          <w:sz w:val="28"/>
          <w:szCs w:val="26"/>
        </w:rPr>
        <w:t>s</w:t>
      </w:r>
      <w:bookmarkEnd w:id="205"/>
      <w:bookmarkEnd w:id="206"/>
    </w:p>
    <w:bookmarkEnd w:id="207"/>
    <w:p w14:paraId="3A40D8BF" w14:textId="4963AF45" w:rsidR="003A158B" w:rsidRPr="003A158B" w:rsidRDefault="003A158B" w:rsidP="00EB2852">
      <w:pPr>
        <w:ind w:firstLine="720"/>
      </w:pPr>
    </w:p>
    <w:p w14:paraId="405735EE" w14:textId="4068B127" w:rsidR="00ED3823" w:rsidRPr="003400B4" w:rsidRDefault="00ED3823" w:rsidP="003400B4">
      <w:pPr>
        <w:pStyle w:val="Heading4"/>
        <w:ind w:left="720"/>
        <w:rPr>
          <w:b/>
          <w:bCs/>
          <w:i w:val="0"/>
          <w:iCs w:val="0"/>
          <w:color w:val="002060"/>
          <w:sz w:val="24"/>
        </w:rPr>
      </w:pPr>
      <w:bookmarkStart w:id="212" w:name="_Toc16503476"/>
      <w:bookmarkStart w:id="213" w:name="_Toc19023688"/>
      <w:bookmarkEnd w:id="208"/>
      <w:bookmarkEnd w:id="209"/>
      <w:bookmarkEnd w:id="210"/>
      <w:bookmarkEnd w:id="211"/>
      <w:r w:rsidRPr="003400B4">
        <w:rPr>
          <w:b/>
          <w:bCs/>
          <w:i w:val="0"/>
          <w:iCs w:val="0"/>
          <w:color w:val="002060"/>
          <w:sz w:val="24"/>
        </w:rPr>
        <w:t>Budget Letter for Employe</w:t>
      </w:r>
      <w:r w:rsidR="00ED230D">
        <w:rPr>
          <w:b/>
          <w:bCs/>
          <w:i w:val="0"/>
          <w:iCs w:val="0"/>
          <w:color w:val="002060"/>
          <w:sz w:val="24"/>
        </w:rPr>
        <w:t>r</w:t>
      </w:r>
      <w:r w:rsidRPr="003400B4">
        <w:rPr>
          <w:b/>
          <w:bCs/>
          <w:i w:val="0"/>
          <w:iCs w:val="0"/>
          <w:color w:val="002060"/>
          <w:sz w:val="24"/>
        </w:rPr>
        <w:t xml:space="preserve"> Retirement Contributions (C</w:t>
      </w:r>
      <w:r w:rsidR="001B3602" w:rsidRPr="003400B4">
        <w:rPr>
          <w:b/>
          <w:bCs/>
          <w:i w:val="0"/>
          <w:iCs w:val="0"/>
          <w:color w:val="002060"/>
          <w:sz w:val="24"/>
        </w:rPr>
        <w:t xml:space="preserve">ontrol </w:t>
      </w:r>
      <w:r w:rsidRPr="003400B4">
        <w:rPr>
          <w:b/>
          <w:bCs/>
          <w:i w:val="0"/>
          <w:iCs w:val="0"/>
          <w:color w:val="002060"/>
          <w:sz w:val="24"/>
        </w:rPr>
        <w:t>S</w:t>
      </w:r>
      <w:r w:rsidR="001B3602" w:rsidRPr="003400B4">
        <w:rPr>
          <w:b/>
          <w:bCs/>
          <w:i w:val="0"/>
          <w:iCs w:val="0"/>
          <w:color w:val="002060"/>
          <w:sz w:val="24"/>
        </w:rPr>
        <w:t>ection</w:t>
      </w:r>
      <w:r w:rsidRPr="003400B4">
        <w:rPr>
          <w:b/>
          <w:bCs/>
          <w:i w:val="0"/>
          <w:iCs w:val="0"/>
          <w:color w:val="002060"/>
          <w:sz w:val="24"/>
        </w:rPr>
        <w:t xml:space="preserve"> 3.60)</w:t>
      </w:r>
    </w:p>
    <w:p w14:paraId="6CBCCEF7" w14:textId="00A8031B" w:rsidR="00ED3823" w:rsidRDefault="00ED3823" w:rsidP="009477C8">
      <w:pPr>
        <w:spacing w:line="276" w:lineRule="auto"/>
        <w:ind w:left="720"/>
      </w:pPr>
      <w:r w:rsidRPr="00ED3823">
        <w:t>This Budget Letter instructs departments to process budget adjustments for employee retirement as prescribed by Control Section 3.6</w:t>
      </w:r>
      <w:r w:rsidR="001B3602">
        <w:t>0</w:t>
      </w:r>
      <w:r w:rsidRPr="00ED3823">
        <w:t xml:space="preserve"> of the Budget Act. Retirement rates are projected to increase by 1.4% in </w:t>
      </w:r>
      <w:r w:rsidR="007D0A56">
        <w:t xml:space="preserve">FY </w:t>
      </w:r>
      <w:r w:rsidRPr="00ED3823">
        <w:t xml:space="preserve">2020-21 and 2021-22. CIMB’s projected budgetary increase is $104,000 in </w:t>
      </w:r>
      <w:r w:rsidR="007D0A56">
        <w:t xml:space="preserve">FY </w:t>
      </w:r>
      <w:r w:rsidRPr="00ED3823">
        <w:t xml:space="preserve">2020-21 and $107,000 in </w:t>
      </w:r>
      <w:r w:rsidR="007D0A56">
        <w:t xml:space="preserve">FY </w:t>
      </w:r>
      <w:r w:rsidRPr="00ED3823">
        <w:t xml:space="preserve">2021-22. </w:t>
      </w:r>
    </w:p>
    <w:p w14:paraId="488BE412" w14:textId="77777777" w:rsidR="003C011B" w:rsidRPr="00ED3823" w:rsidRDefault="003C011B" w:rsidP="009477C8">
      <w:pPr>
        <w:spacing w:line="276" w:lineRule="auto"/>
        <w:ind w:left="720"/>
      </w:pPr>
    </w:p>
    <w:p w14:paraId="225CBBF7" w14:textId="4488FA30" w:rsidR="00ED3823" w:rsidRPr="003400B4" w:rsidRDefault="00ED3823" w:rsidP="003400B4">
      <w:pPr>
        <w:pStyle w:val="Heading4"/>
        <w:ind w:left="720"/>
        <w:rPr>
          <w:b/>
          <w:bCs/>
          <w:i w:val="0"/>
          <w:iCs w:val="0"/>
          <w:color w:val="002060"/>
          <w:sz w:val="24"/>
        </w:rPr>
      </w:pPr>
      <w:r w:rsidRPr="003400B4">
        <w:rPr>
          <w:b/>
          <w:bCs/>
          <w:i w:val="0"/>
          <w:iCs w:val="0"/>
          <w:color w:val="002060"/>
          <w:sz w:val="24"/>
        </w:rPr>
        <w:t>Budget Letter for Employee Compensation Adjustments (</w:t>
      </w:r>
      <w:r w:rsidR="001B3602" w:rsidRPr="003400B4">
        <w:rPr>
          <w:b/>
          <w:bCs/>
          <w:i w:val="0"/>
          <w:iCs w:val="0"/>
          <w:color w:val="002060"/>
          <w:sz w:val="24"/>
        </w:rPr>
        <w:t xml:space="preserve">Item </w:t>
      </w:r>
      <w:r w:rsidRPr="003400B4">
        <w:rPr>
          <w:b/>
          <w:bCs/>
          <w:i w:val="0"/>
          <w:iCs w:val="0"/>
          <w:color w:val="002060"/>
          <w:sz w:val="24"/>
        </w:rPr>
        <w:t>9800)</w:t>
      </w:r>
    </w:p>
    <w:p w14:paraId="5AA3AB4D" w14:textId="1F9981AB" w:rsidR="00ED3823" w:rsidRDefault="00ED3823" w:rsidP="009477C8">
      <w:pPr>
        <w:spacing w:line="276" w:lineRule="auto"/>
        <w:ind w:left="720"/>
      </w:pPr>
      <w:r w:rsidRPr="00ED3823">
        <w:t>This Budget Letter instructs departments to process budget adjustments for salaries and wages as prescribed by bargaining unit contract agreements as well as projected health and dental benefits adjustments. CIMB’s projected budgetary increase is $</w:t>
      </w:r>
      <w:r w:rsidR="001B79D0">
        <w:t>22,000</w:t>
      </w:r>
      <w:r w:rsidRPr="00ED3823">
        <w:t xml:space="preserve"> in </w:t>
      </w:r>
      <w:r w:rsidR="001B79D0">
        <w:t xml:space="preserve">FY </w:t>
      </w:r>
      <w:r w:rsidRPr="00ED3823">
        <w:t>2020-21 and $3</w:t>
      </w:r>
      <w:r w:rsidR="001B79D0">
        <w:t>25</w:t>
      </w:r>
      <w:r w:rsidRPr="00ED3823">
        <w:t xml:space="preserve">,000 in </w:t>
      </w:r>
      <w:r w:rsidR="001B79D0">
        <w:t xml:space="preserve">FY </w:t>
      </w:r>
      <w:r w:rsidRPr="00ED3823">
        <w:t xml:space="preserve">2021-22. </w:t>
      </w:r>
    </w:p>
    <w:p w14:paraId="08539BF4" w14:textId="77777777" w:rsidR="00ED3823" w:rsidRPr="00ED3823" w:rsidRDefault="00ED3823" w:rsidP="00ED3823">
      <w:pPr>
        <w:ind w:left="720"/>
      </w:pPr>
    </w:p>
    <w:p w14:paraId="53EF8821" w14:textId="77777777" w:rsidR="00ED3823" w:rsidRPr="003400B4" w:rsidRDefault="00ED3823" w:rsidP="003400B4">
      <w:pPr>
        <w:pStyle w:val="Heading4"/>
        <w:ind w:left="720"/>
        <w:rPr>
          <w:b/>
          <w:bCs/>
          <w:i w:val="0"/>
          <w:iCs w:val="0"/>
          <w:color w:val="002060"/>
          <w:sz w:val="24"/>
        </w:rPr>
      </w:pPr>
      <w:r w:rsidRPr="003400B4">
        <w:rPr>
          <w:b/>
          <w:bCs/>
          <w:i w:val="0"/>
          <w:iCs w:val="0"/>
          <w:color w:val="002060"/>
          <w:sz w:val="24"/>
        </w:rPr>
        <w:t>Statewide General Administrative Expenditures (Pro Rata)</w:t>
      </w:r>
    </w:p>
    <w:p w14:paraId="13A78810" w14:textId="74ABCCBD" w:rsidR="00ED3823" w:rsidRDefault="00ED3823" w:rsidP="009477C8">
      <w:pPr>
        <w:spacing w:line="276" w:lineRule="auto"/>
        <w:ind w:left="720"/>
      </w:pPr>
      <w:r w:rsidRPr="00ED3823">
        <w:t xml:space="preserve">The Pro Rata for CIMB in </w:t>
      </w:r>
      <w:r w:rsidR="005057EE">
        <w:t xml:space="preserve">FY </w:t>
      </w:r>
      <w:r w:rsidRPr="00ED3823">
        <w:t>2020-21 is $740,000. DGS Budgets and Planning</w:t>
      </w:r>
      <w:r w:rsidR="005057EE">
        <w:t xml:space="preserve"> </w:t>
      </w:r>
      <w:r w:rsidRPr="00ED3823">
        <w:t xml:space="preserve">Section projects an increase of 5.4% in Pro Rata, based on historical averages, for </w:t>
      </w:r>
      <w:r w:rsidR="005057EE">
        <w:t xml:space="preserve">FY </w:t>
      </w:r>
      <w:r w:rsidRPr="00ED3823">
        <w:t>2021-22, which is an increase of $40,000.</w:t>
      </w:r>
    </w:p>
    <w:p w14:paraId="583955E0" w14:textId="77777777" w:rsidR="00ED3823" w:rsidRPr="00ED3823" w:rsidRDefault="00ED3823" w:rsidP="00ED3823">
      <w:pPr>
        <w:ind w:left="720"/>
      </w:pPr>
    </w:p>
    <w:p w14:paraId="3DA00AFE" w14:textId="77777777" w:rsidR="003400B4" w:rsidRPr="003400B4" w:rsidRDefault="003400B4" w:rsidP="003400B4">
      <w:pPr>
        <w:pStyle w:val="Heading4"/>
        <w:ind w:left="720"/>
        <w:rPr>
          <w:b/>
          <w:bCs/>
          <w:i w:val="0"/>
          <w:iCs w:val="0"/>
          <w:color w:val="002060"/>
          <w:sz w:val="24"/>
        </w:rPr>
      </w:pPr>
      <w:r w:rsidRPr="003400B4">
        <w:rPr>
          <w:b/>
          <w:bCs/>
          <w:i w:val="0"/>
          <w:iCs w:val="0"/>
          <w:color w:val="002060"/>
          <w:sz w:val="24"/>
        </w:rPr>
        <w:t>Personal Leave Program 2020 (PLP 2020)</w:t>
      </w:r>
    </w:p>
    <w:p w14:paraId="3FD27748" w14:textId="77777777" w:rsidR="003400B4" w:rsidRPr="00185285" w:rsidRDefault="003400B4" w:rsidP="003400B4">
      <w:pPr>
        <w:spacing w:line="276" w:lineRule="auto"/>
        <w:ind w:left="720"/>
      </w:pPr>
      <w:r>
        <w:t xml:space="preserve">Reflected in rates is a salaries and wages reduction of 9.23% in </w:t>
      </w:r>
      <w:r w:rsidRPr="00194F9F">
        <w:t xml:space="preserve">both </w:t>
      </w:r>
      <w:r>
        <w:t>FY</w:t>
      </w:r>
      <w:r w:rsidRPr="00194F9F">
        <w:t xml:space="preserve"> 2020-21 and 2021-22</w:t>
      </w:r>
      <w:r>
        <w:t xml:space="preserve"> in response to the economic uncertainty caused by the COVID-19 pandemic to achieve state-wide budget savings.</w:t>
      </w:r>
    </w:p>
    <w:p w14:paraId="49E3A790" w14:textId="77777777" w:rsidR="003400B4" w:rsidRDefault="003400B4" w:rsidP="003400B4">
      <w:pPr>
        <w:ind w:left="720"/>
      </w:pPr>
    </w:p>
    <w:p w14:paraId="1D1B85B6" w14:textId="0A2690ED" w:rsidR="00ED3823" w:rsidRPr="003400B4" w:rsidRDefault="00ED3823" w:rsidP="003400B4">
      <w:pPr>
        <w:pStyle w:val="Heading4"/>
        <w:ind w:left="720"/>
        <w:rPr>
          <w:b/>
          <w:bCs/>
          <w:i w:val="0"/>
          <w:iCs w:val="0"/>
          <w:color w:val="002060"/>
          <w:sz w:val="24"/>
        </w:rPr>
      </w:pPr>
      <w:r w:rsidRPr="003400B4">
        <w:rPr>
          <w:b/>
          <w:bCs/>
          <w:i w:val="0"/>
          <w:iCs w:val="0"/>
          <w:color w:val="002060"/>
          <w:sz w:val="24"/>
        </w:rPr>
        <w:t xml:space="preserve">Output Variances in </w:t>
      </w:r>
      <w:r w:rsidR="003400B4">
        <w:rPr>
          <w:b/>
          <w:bCs/>
          <w:i w:val="0"/>
          <w:iCs w:val="0"/>
          <w:color w:val="002060"/>
          <w:sz w:val="24"/>
        </w:rPr>
        <w:t xml:space="preserve">FY </w:t>
      </w:r>
      <w:r w:rsidRPr="003400B4">
        <w:rPr>
          <w:b/>
          <w:bCs/>
          <w:i w:val="0"/>
          <w:iCs w:val="0"/>
          <w:color w:val="002060"/>
          <w:sz w:val="24"/>
        </w:rPr>
        <w:t>2020-2</w:t>
      </w:r>
      <w:r w:rsidR="00840F8D" w:rsidRPr="003400B4">
        <w:rPr>
          <w:b/>
          <w:bCs/>
          <w:i w:val="0"/>
          <w:iCs w:val="0"/>
          <w:color w:val="002060"/>
          <w:sz w:val="24"/>
        </w:rPr>
        <w:t>1</w:t>
      </w:r>
    </w:p>
    <w:p w14:paraId="43E55DED" w14:textId="3899E9F7" w:rsidR="00ED3823" w:rsidRPr="00ED3823" w:rsidRDefault="00ED3823" w:rsidP="009477C8">
      <w:pPr>
        <w:spacing w:line="276" w:lineRule="auto"/>
        <w:ind w:left="720"/>
      </w:pPr>
      <w:r w:rsidRPr="00ED3823">
        <w:t xml:space="preserve">The variance in </w:t>
      </w:r>
      <w:r w:rsidR="00A72A3B">
        <w:t>o</w:t>
      </w:r>
      <w:r w:rsidRPr="00ED3823">
        <w:t xml:space="preserve">utputs for </w:t>
      </w:r>
      <w:r w:rsidR="00A72A3B">
        <w:t xml:space="preserve">FY </w:t>
      </w:r>
      <w:r w:rsidRPr="00ED3823">
        <w:t xml:space="preserve">2019-20 </w:t>
      </w:r>
      <w:r w:rsidR="00A72A3B">
        <w:t>f</w:t>
      </w:r>
      <w:r w:rsidRPr="00ED3823">
        <w:t xml:space="preserve">rom 83,325 to 74,572 is due to vacancies. The projected increase in </w:t>
      </w:r>
      <w:r w:rsidR="00A72A3B">
        <w:t>o</w:t>
      </w:r>
      <w:r w:rsidRPr="00ED3823">
        <w:t xml:space="preserve">utputs from </w:t>
      </w:r>
      <w:r w:rsidR="00A72A3B">
        <w:t xml:space="preserve">FY </w:t>
      </w:r>
      <w:r w:rsidRPr="00ED3823">
        <w:t xml:space="preserve">2019-20 to </w:t>
      </w:r>
      <w:r w:rsidR="00A72A3B">
        <w:t xml:space="preserve">FY </w:t>
      </w:r>
      <w:r w:rsidRPr="00ED3823">
        <w:t xml:space="preserve">2020-21 is accounting for continued aggressive hiring efforts. </w:t>
      </w:r>
    </w:p>
    <w:p w14:paraId="37ECC447" w14:textId="51511986" w:rsidR="00ED3823" w:rsidRDefault="00ED3823" w:rsidP="00ED3823">
      <w:pPr>
        <w:ind w:left="720"/>
        <w:rPr>
          <w:color w:val="92D050"/>
          <w:sz w:val="28"/>
          <w:szCs w:val="26"/>
        </w:rPr>
      </w:pPr>
      <w:r w:rsidRPr="00ED3823">
        <w:t> </w:t>
      </w:r>
      <w:r>
        <w:rPr>
          <w:color w:val="92D050"/>
          <w:sz w:val="28"/>
        </w:rPr>
        <w:br w:type="page"/>
      </w:r>
    </w:p>
    <w:p w14:paraId="15160F7B" w14:textId="77777777" w:rsidR="00244AA6" w:rsidRDefault="00846432" w:rsidP="00244AA6">
      <w:pPr>
        <w:pStyle w:val="Heading2"/>
        <w:rPr>
          <w:color w:val="92D050"/>
          <w:sz w:val="28"/>
        </w:rPr>
      </w:pPr>
      <w:r w:rsidRPr="003A158B">
        <w:rPr>
          <w:color w:val="92D050"/>
          <w:sz w:val="28"/>
        </w:rPr>
        <w:lastRenderedPageBreak/>
        <w:t>Project Management and Development Branch</w:t>
      </w:r>
      <w:bookmarkEnd w:id="212"/>
      <w:bookmarkEnd w:id="213"/>
    </w:p>
    <w:p w14:paraId="7C0828DD" w14:textId="77777777" w:rsidR="00244AA6" w:rsidRPr="00244AA6" w:rsidRDefault="00244AA6" w:rsidP="00244AA6">
      <w:pPr>
        <w:ind w:left="720"/>
        <w:rPr>
          <w:lang w:val="en"/>
        </w:rPr>
      </w:pPr>
    </w:p>
    <w:p w14:paraId="1F8311DB" w14:textId="5AFC8F2E" w:rsidR="003A158B" w:rsidRDefault="007F2F68" w:rsidP="00244AA6">
      <w:pPr>
        <w:spacing w:line="276" w:lineRule="auto"/>
        <w:ind w:left="720"/>
        <w:rPr>
          <w:rFonts w:eastAsia="Times New Roman" w:cstheme="majorBidi"/>
          <w:color w:val="000000" w:themeColor="text1"/>
          <w:lang w:val="en"/>
        </w:rPr>
      </w:pPr>
      <w:r w:rsidRPr="0065422A">
        <w:rPr>
          <w:rFonts w:eastAsia="Times New Roman" w:cstheme="majorBidi"/>
          <w:color w:val="000000" w:themeColor="text1"/>
          <w:lang w:val="en"/>
        </w:rPr>
        <w:t>The Project Management and Development Branch (PMDB) provides architectural and engineering services</w:t>
      </w:r>
      <w:r w:rsidR="000929B6" w:rsidRPr="0065422A">
        <w:rPr>
          <w:rFonts w:eastAsia="Times New Roman" w:cstheme="majorBidi"/>
          <w:color w:val="000000" w:themeColor="text1"/>
          <w:lang w:val="en"/>
        </w:rPr>
        <w:t>,</w:t>
      </w:r>
      <w:r w:rsidRPr="0065422A">
        <w:rPr>
          <w:rFonts w:eastAsia="Times New Roman" w:cstheme="majorBidi"/>
          <w:color w:val="000000" w:themeColor="text1"/>
          <w:lang w:val="en"/>
        </w:rPr>
        <w:t xml:space="preserve"> space planning and interior design</w:t>
      </w:r>
      <w:r w:rsidR="000929B6" w:rsidRPr="0065422A">
        <w:rPr>
          <w:rFonts w:eastAsia="Times New Roman" w:cstheme="majorBidi"/>
          <w:color w:val="000000" w:themeColor="text1"/>
          <w:lang w:val="en"/>
        </w:rPr>
        <w:t>,</w:t>
      </w:r>
      <w:r w:rsidRPr="0065422A">
        <w:rPr>
          <w:rFonts w:eastAsia="Times New Roman" w:cstheme="majorBidi"/>
          <w:color w:val="000000" w:themeColor="text1"/>
          <w:lang w:val="en"/>
        </w:rPr>
        <w:t xml:space="preserve"> construction and construction inspection services</w:t>
      </w:r>
      <w:r w:rsidR="000929B6" w:rsidRPr="0065422A">
        <w:rPr>
          <w:rFonts w:eastAsia="Times New Roman" w:cstheme="majorBidi"/>
          <w:color w:val="000000" w:themeColor="text1"/>
          <w:lang w:val="en"/>
        </w:rPr>
        <w:t>,</w:t>
      </w:r>
      <w:r w:rsidRPr="0065422A">
        <w:rPr>
          <w:rFonts w:eastAsia="Times New Roman" w:cstheme="majorBidi"/>
          <w:color w:val="000000" w:themeColor="text1"/>
          <w:lang w:val="en"/>
        </w:rPr>
        <w:t xml:space="preserve"> energy and environmental services, and other competencies such as seismic retrofits, asbestos abatement, and underground tank removal.</w:t>
      </w:r>
    </w:p>
    <w:p w14:paraId="260DCFC9" w14:textId="77777777" w:rsidR="0065422A" w:rsidRPr="0065422A" w:rsidRDefault="0065422A" w:rsidP="00244AA6">
      <w:pPr>
        <w:spacing w:line="276" w:lineRule="auto"/>
        <w:ind w:left="720"/>
        <w:rPr>
          <w:rFonts w:eastAsia="Times New Roman" w:cstheme="majorBidi"/>
          <w:color w:val="000000" w:themeColor="text1"/>
          <w:lang w:val="en"/>
        </w:rPr>
      </w:pPr>
    </w:p>
    <w:p w14:paraId="6C228321" w14:textId="644A7A30" w:rsidR="00244AA6" w:rsidRDefault="00244AA6" w:rsidP="0065422A">
      <w:pPr>
        <w:spacing w:line="276" w:lineRule="auto"/>
        <w:ind w:left="720"/>
        <w:rPr>
          <w:rFonts w:eastAsia="Times New Roman" w:cstheme="majorBidi"/>
          <w:color w:val="000000" w:themeColor="text1"/>
          <w:lang w:val="en"/>
        </w:rPr>
      </w:pPr>
      <w:r w:rsidRPr="0065422A">
        <w:rPr>
          <w:rFonts w:eastAsia="Times New Roman" w:cstheme="majorBidi"/>
          <w:color w:val="000000" w:themeColor="text1"/>
          <w:lang w:val="en"/>
        </w:rPr>
        <w:t>PMDB additionally provides project management services for complex real estate projects. PMDB manages the design and construction process on behalf of state agencies and departments. PMDB assists state agencies and departments in developing conceptual documents for cost and budget control, programming, site planning and master planning, and other documents for conceptualizing capital outlay projects that are necessary to obtain legislative authorization and funding projects.</w:t>
      </w:r>
    </w:p>
    <w:p w14:paraId="183E7B2D" w14:textId="30082ADD" w:rsidR="0065422A" w:rsidRDefault="0065422A" w:rsidP="0065422A">
      <w:pPr>
        <w:spacing w:line="276" w:lineRule="auto"/>
        <w:ind w:left="720"/>
        <w:rPr>
          <w:rFonts w:eastAsia="Times New Roman" w:cstheme="majorBidi"/>
          <w:color w:val="000000" w:themeColor="text1"/>
          <w:lang w:val="en"/>
        </w:rPr>
      </w:pPr>
    </w:p>
    <w:p w14:paraId="44613EFF" w14:textId="77777777" w:rsidR="0065422A" w:rsidRPr="0065422A" w:rsidRDefault="0065422A" w:rsidP="0065422A">
      <w:pPr>
        <w:spacing w:line="276" w:lineRule="auto"/>
        <w:ind w:left="720"/>
        <w:rPr>
          <w:rFonts w:eastAsia="Times New Roman" w:cstheme="majorBidi"/>
          <w:color w:val="000000" w:themeColor="text1"/>
          <w:lang w:val="en"/>
        </w:rPr>
      </w:pPr>
    </w:p>
    <w:p w14:paraId="27FB68BA" w14:textId="0088A195" w:rsidR="007F2F68" w:rsidRDefault="00277472" w:rsidP="00244AA6">
      <w:pPr>
        <w:ind w:left="720" w:hanging="810"/>
      </w:pPr>
      <w:bookmarkStart w:id="214" w:name="_Toc16760529"/>
      <w:bookmarkStart w:id="215" w:name="_Toc19023689"/>
      <w:r>
        <w:rPr>
          <w:noProof/>
          <w:sz w:val="16"/>
        </w:rPr>
        <mc:AlternateContent>
          <mc:Choice Requires="wps">
            <w:drawing>
              <wp:anchor distT="0" distB="0" distL="114300" distR="114300" simplePos="0" relativeHeight="251658277" behindDoc="0" locked="0" layoutInCell="1" allowOverlap="1" wp14:anchorId="689B5B05" wp14:editId="6CE71CA5">
                <wp:simplePos x="0" y="0"/>
                <wp:positionH relativeFrom="column">
                  <wp:posOffset>856008</wp:posOffset>
                </wp:positionH>
                <wp:positionV relativeFrom="paragraph">
                  <wp:posOffset>3529965</wp:posOffset>
                </wp:positionV>
                <wp:extent cx="5372096" cy="508635"/>
                <wp:effectExtent l="0" t="0" r="635" b="5715"/>
                <wp:wrapNone/>
                <wp:docPr id="60" name="Text Box 60"/>
                <wp:cNvGraphicFramePr/>
                <a:graphic xmlns:a="http://schemas.openxmlformats.org/drawingml/2006/main">
                  <a:graphicData uri="http://schemas.microsoft.com/office/word/2010/wordprocessingShape">
                    <wps:wsp>
                      <wps:cNvSpPr txBox="1"/>
                      <wps:spPr>
                        <a:xfrm>
                          <a:off x="0" y="0"/>
                          <a:ext cx="5372096" cy="508635"/>
                        </a:xfrm>
                        <a:prstGeom prst="rect">
                          <a:avLst/>
                        </a:prstGeom>
                        <a:solidFill>
                          <a:schemeClr val="lt1"/>
                        </a:solidFill>
                        <a:ln w="6350">
                          <a:noFill/>
                        </a:ln>
                      </wps:spPr>
                      <wps:txbx>
                        <w:txbxContent>
                          <w:p w14:paraId="304320AF" w14:textId="1DA8CEAC" w:rsidR="00C74071" w:rsidRPr="00277472" w:rsidRDefault="00C74071">
                            <w:pPr>
                              <w:rPr>
                                <w:b/>
                                <w:bCs/>
                                <w:color w:val="262626" w:themeColor="text1" w:themeTint="D9"/>
                                <w:sz w:val="16"/>
                                <w:szCs w:val="16"/>
                              </w:rPr>
                            </w:pPr>
                            <w:r w:rsidRPr="00277472">
                              <w:rPr>
                                <w:b/>
                                <w:bCs/>
                                <w:color w:val="262626" w:themeColor="text1" w:themeTint="D9"/>
                                <w:sz w:val="16"/>
                                <w:szCs w:val="16"/>
                              </w:rPr>
                              <w:t xml:space="preserve">Footnote: </w:t>
                            </w:r>
                          </w:p>
                          <w:p w14:paraId="27EAD2ED" w14:textId="34047675" w:rsidR="00C74071" w:rsidRPr="00277472" w:rsidRDefault="00C74071">
                            <w:pPr>
                              <w:rPr>
                                <w:color w:val="262626" w:themeColor="text1" w:themeTint="D9"/>
                                <w:sz w:val="16"/>
                                <w:szCs w:val="16"/>
                              </w:rPr>
                            </w:pPr>
                            <w:r w:rsidRPr="00277472">
                              <w:rPr>
                                <w:color w:val="262626" w:themeColor="text1" w:themeTint="D9"/>
                                <w:sz w:val="16"/>
                                <w:szCs w:val="16"/>
                              </w:rPr>
                              <w:t xml:space="preserve">*2018-19 </w:t>
                            </w:r>
                            <w:r>
                              <w:rPr>
                                <w:color w:val="262626" w:themeColor="text1" w:themeTint="D9"/>
                                <w:sz w:val="16"/>
                                <w:szCs w:val="16"/>
                              </w:rPr>
                              <w:t>d</w:t>
                            </w:r>
                            <w:r w:rsidRPr="00277472">
                              <w:rPr>
                                <w:color w:val="262626" w:themeColor="text1" w:themeTint="D9"/>
                                <w:sz w:val="16"/>
                                <w:szCs w:val="16"/>
                              </w:rPr>
                              <w:t xml:space="preserve">eficit is due to unanticipated Supplemental Pension </w:t>
                            </w:r>
                            <w:r>
                              <w:rPr>
                                <w:color w:val="262626" w:themeColor="text1" w:themeTint="D9"/>
                                <w:sz w:val="16"/>
                                <w:szCs w:val="16"/>
                              </w:rPr>
                              <w:t>R</w:t>
                            </w:r>
                            <w:r w:rsidRPr="00277472">
                              <w:rPr>
                                <w:color w:val="262626" w:themeColor="text1" w:themeTint="D9"/>
                                <w:sz w:val="16"/>
                                <w:szCs w:val="16"/>
                              </w:rPr>
                              <w:t xml:space="preserve">epayment (SB 84) </w:t>
                            </w:r>
                            <w:r>
                              <w:rPr>
                                <w:color w:val="262626" w:themeColor="text1" w:themeTint="D9"/>
                                <w:sz w:val="16"/>
                                <w:szCs w:val="16"/>
                              </w:rPr>
                              <w:t xml:space="preserve">in the amount of </w:t>
                            </w:r>
                            <w:r w:rsidRPr="00277472">
                              <w:rPr>
                                <w:color w:val="262626" w:themeColor="text1" w:themeTint="D9"/>
                                <w:sz w:val="16"/>
                                <w:szCs w:val="16"/>
                              </w:rPr>
                              <w:t>$339</w:t>
                            </w:r>
                            <w:r>
                              <w:rPr>
                                <w:color w:val="262626" w:themeColor="text1" w:themeTint="D9"/>
                                <w:sz w:val="16"/>
                                <w:szCs w:val="16"/>
                              </w:rPr>
                              <w:t xml:space="preserve">,000 </w:t>
                            </w:r>
                            <w:r w:rsidRPr="00277472">
                              <w:rPr>
                                <w:color w:val="262626" w:themeColor="text1" w:themeTint="D9"/>
                                <w:sz w:val="16"/>
                                <w:szCs w:val="16"/>
                              </w:rPr>
                              <w:t xml:space="preserve">and delay in </w:t>
                            </w:r>
                            <w:r>
                              <w:rPr>
                                <w:color w:val="262626" w:themeColor="text1" w:themeTint="D9"/>
                                <w:sz w:val="16"/>
                                <w:szCs w:val="16"/>
                              </w:rPr>
                              <w:t>i</w:t>
                            </w:r>
                            <w:r w:rsidRPr="00277472">
                              <w:rPr>
                                <w:color w:val="262626" w:themeColor="text1" w:themeTint="D9"/>
                                <w:sz w:val="16"/>
                                <w:szCs w:val="16"/>
                              </w:rPr>
                              <w:t>ntra</w:t>
                            </w:r>
                            <w:r>
                              <w:rPr>
                                <w:color w:val="262626" w:themeColor="text1" w:themeTint="D9"/>
                                <w:sz w:val="16"/>
                                <w:szCs w:val="16"/>
                              </w:rPr>
                              <w:t>-</w:t>
                            </w:r>
                            <w:r w:rsidRPr="00277472">
                              <w:rPr>
                                <w:color w:val="262626" w:themeColor="text1" w:themeTint="D9"/>
                                <w:sz w:val="16"/>
                                <w:szCs w:val="16"/>
                              </w:rPr>
                              <w:t xml:space="preserve">fund </w:t>
                            </w:r>
                            <w:r>
                              <w:rPr>
                                <w:color w:val="262626" w:themeColor="text1" w:themeTint="D9"/>
                                <w:sz w:val="16"/>
                                <w:szCs w:val="16"/>
                              </w:rPr>
                              <w:t>t</w:t>
                            </w:r>
                            <w:r w:rsidRPr="00277472">
                              <w:rPr>
                                <w:color w:val="262626" w:themeColor="text1" w:themeTint="D9"/>
                                <w:sz w:val="16"/>
                                <w:szCs w:val="16"/>
                              </w:rPr>
                              <w:t>ransfer of $400</w:t>
                            </w:r>
                            <w:r>
                              <w:rPr>
                                <w:color w:val="262626" w:themeColor="text1" w:themeTint="D9"/>
                                <w:sz w:val="16"/>
                                <w:szCs w:val="16"/>
                              </w:rPr>
                              <w:t>,000</w:t>
                            </w:r>
                            <w:r w:rsidRPr="00277472">
                              <w:rPr>
                                <w:color w:val="262626" w:themeColor="text1" w:themeTint="D9"/>
                                <w:sz w:val="16"/>
                                <w:szCs w:val="16"/>
                              </w:rPr>
                              <w:t xml:space="preserve"> from FMD</w:t>
                            </w:r>
                            <w:r>
                              <w:rPr>
                                <w:color w:val="262626" w:themeColor="text1" w:themeTint="D9"/>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B5B05" id="Text Box 60" o:spid="_x0000_s1036" type="#_x0000_t202" style="position:absolute;left:0;text-align:left;margin-left:67.4pt;margin-top:277.95pt;width:423pt;height:40.0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" fillcolor="white [3201]" stroked="f" strokeweight=".5pt">
                <v:textbox>
                  <w:txbxContent>
                    <w:p w14:paraId="304320AF" w14:textId="1DA8CEAC" w:rsidR="00C74071" w:rsidRPr="00277472" w:rsidRDefault="00C74071">
                      <w:pPr>
                        <w:rPr>
                          <w:b/>
                          <w:bCs/>
                          <w:color w:val="262626" w:themeColor="text1" w:themeTint="D9"/>
                          <w:sz w:val="16"/>
                          <w:szCs w:val="16"/>
                        </w:rPr>
                      </w:pPr>
                      <w:r w:rsidRPr="00277472">
                        <w:rPr>
                          <w:b/>
                          <w:bCs/>
                          <w:color w:val="262626" w:themeColor="text1" w:themeTint="D9"/>
                          <w:sz w:val="16"/>
                          <w:szCs w:val="16"/>
                        </w:rPr>
                        <w:t xml:space="preserve">Footnote: </w:t>
                      </w:r>
                    </w:p>
                    <w:p w14:paraId="27EAD2ED" w14:textId="34047675" w:rsidR="00C74071" w:rsidRPr="00277472" w:rsidRDefault="00C74071">
                      <w:pPr>
                        <w:rPr>
                          <w:color w:val="262626" w:themeColor="text1" w:themeTint="D9"/>
                          <w:sz w:val="16"/>
                          <w:szCs w:val="16"/>
                        </w:rPr>
                      </w:pPr>
                      <w:r w:rsidRPr="00277472">
                        <w:rPr>
                          <w:color w:val="262626" w:themeColor="text1" w:themeTint="D9"/>
                          <w:sz w:val="16"/>
                          <w:szCs w:val="16"/>
                        </w:rPr>
                        <w:t xml:space="preserve">*2018-19 </w:t>
                      </w:r>
                      <w:r>
                        <w:rPr>
                          <w:color w:val="262626" w:themeColor="text1" w:themeTint="D9"/>
                          <w:sz w:val="16"/>
                          <w:szCs w:val="16"/>
                        </w:rPr>
                        <w:t>d</w:t>
                      </w:r>
                      <w:r w:rsidRPr="00277472">
                        <w:rPr>
                          <w:color w:val="262626" w:themeColor="text1" w:themeTint="D9"/>
                          <w:sz w:val="16"/>
                          <w:szCs w:val="16"/>
                        </w:rPr>
                        <w:t xml:space="preserve">eficit is due to unanticipated Supplemental Pension </w:t>
                      </w:r>
                      <w:r>
                        <w:rPr>
                          <w:color w:val="262626" w:themeColor="text1" w:themeTint="D9"/>
                          <w:sz w:val="16"/>
                          <w:szCs w:val="16"/>
                        </w:rPr>
                        <w:t>R</w:t>
                      </w:r>
                      <w:r w:rsidRPr="00277472">
                        <w:rPr>
                          <w:color w:val="262626" w:themeColor="text1" w:themeTint="D9"/>
                          <w:sz w:val="16"/>
                          <w:szCs w:val="16"/>
                        </w:rPr>
                        <w:t xml:space="preserve">epayment (SB 84) </w:t>
                      </w:r>
                      <w:r>
                        <w:rPr>
                          <w:color w:val="262626" w:themeColor="text1" w:themeTint="D9"/>
                          <w:sz w:val="16"/>
                          <w:szCs w:val="16"/>
                        </w:rPr>
                        <w:t xml:space="preserve">in the amount of </w:t>
                      </w:r>
                      <w:r w:rsidRPr="00277472">
                        <w:rPr>
                          <w:color w:val="262626" w:themeColor="text1" w:themeTint="D9"/>
                          <w:sz w:val="16"/>
                          <w:szCs w:val="16"/>
                        </w:rPr>
                        <w:t>$339</w:t>
                      </w:r>
                      <w:r>
                        <w:rPr>
                          <w:color w:val="262626" w:themeColor="text1" w:themeTint="D9"/>
                          <w:sz w:val="16"/>
                          <w:szCs w:val="16"/>
                        </w:rPr>
                        <w:t xml:space="preserve">,000 </w:t>
                      </w:r>
                      <w:r w:rsidRPr="00277472">
                        <w:rPr>
                          <w:color w:val="262626" w:themeColor="text1" w:themeTint="D9"/>
                          <w:sz w:val="16"/>
                          <w:szCs w:val="16"/>
                        </w:rPr>
                        <w:t xml:space="preserve">and delay in </w:t>
                      </w:r>
                      <w:r>
                        <w:rPr>
                          <w:color w:val="262626" w:themeColor="text1" w:themeTint="D9"/>
                          <w:sz w:val="16"/>
                          <w:szCs w:val="16"/>
                        </w:rPr>
                        <w:t>i</w:t>
                      </w:r>
                      <w:r w:rsidRPr="00277472">
                        <w:rPr>
                          <w:color w:val="262626" w:themeColor="text1" w:themeTint="D9"/>
                          <w:sz w:val="16"/>
                          <w:szCs w:val="16"/>
                        </w:rPr>
                        <w:t>ntra</w:t>
                      </w:r>
                      <w:r>
                        <w:rPr>
                          <w:color w:val="262626" w:themeColor="text1" w:themeTint="D9"/>
                          <w:sz w:val="16"/>
                          <w:szCs w:val="16"/>
                        </w:rPr>
                        <w:t>-</w:t>
                      </w:r>
                      <w:r w:rsidRPr="00277472">
                        <w:rPr>
                          <w:color w:val="262626" w:themeColor="text1" w:themeTint="D9"/>
                          <w:sz w:val="16"/>
                          <w:szCs w:val="16"/>
                        </w:rPr>
                        <w:t xml:space="preserve">fund </w:t>
                      </w:r>
                      <w:r>
                        <w:rPr>
                          <w:color w:val="262626" w:themeColor="text1" w:themeTint="D9"/>
                          <w:sz w:val="16"/>
                          <w:szCs w:val="16"/>
                        </w:rPr>
                        <w:t>t</w:t>
                      </w:r>
                      <w:r w:rsidRPr="00277472">
                        <w:rPr>
                          <w:color w:val="262626" w:themeColor="text1" w:themeTint="D9"/>
                          <w:sz w:val="16"/>
                          <w:szCs w:val="16"/>
                        </w:rPr>
                        <w:t>ransfer of $400</w:t>
                      </w:r>
                      <w:r>
                        <w:rPr>
                          <w:color w:val="262626" w:themeColor="text1" w:themeTint="D9"/>
                          <w:sz w:val="16"/>
                          <w:szCs w:val="16"/>
                        </w:rPr>
                        <w:t>,000</w:t>
                      </w:r>
                      <w:r w:rsidRPr="00277472">
                        <w:rPr>
                          <w:color w:val="262626" w:themeColor="text1" w:themeTint="D9"/>
                          <w:sz w:val="16"/>
                          <w:szCs w:val="16"/>
                        </w:rPr>
                        <w:t xml:space="preserve"> from FMD</w:t>
                      </w:r>
                      <w:r>
                        <w:rPr>
                          <w:color w:val="262626" w:themeColor="text1" w:themeTint="D9"/>
                          <w:sz w:val="16"/>
                          <w:szCs w:val="16"/>
                        </w:rPr>
                        <w:t>.</w:t>
                      </w:r>
                    </w:p>
                  </w:txbxContent>
                </v:textbox>
              </v:shape>
            </w:pict>
          </mc:Fallback>
        </mc:AlternateContent>
      </w:r>
      <w:r>
        <w:rPr>
          <w:noProof/>
        </w:rPr>
        <mc:AlternateContent>
          <mc:Choice Requires="wps">
            <w:drawing>
              <wp:anchor distT="0" distB="0" distL="114300" distR="114300" simplePos="0" relativeHeight="251678757" behindDoc="0" locked="0" layoutInCell="1" allowOverlap="1" wp14:anchorId="465D4520" wp14:editId="20BA2DFC">
                <wp:simplePos x="0" y="0"/>
                <wp:positionH relativeFrom="column">
                  <wp:posOffset>947604</wp:posOffset>
                </wp:positionH>
                <wp:positionV relativeFrom="paragraph">
                  <wp:posOffset>3555507</wp:posOffset>
                </wp:positionV>
                <wp:extent cx="5205440" cy="0"/>
                <wp:effectExtent l="0" t="0" r="33655" b="19050"/>
                <wp:wrapNone/>
                <wp:docPr id="210" name="Straight Connector 210" descr="To separate footnotes." title="Project Management and Development Branch Expenditures by Category Underline Graphic"/>
                <wp:cNvGraphicFramePr/>
                <a:graphic xmlns:a="http://schemas.openxmlformats.org/drawingml/2006/main">
                  <a:graphicData uri="http://schemas.microsoft.com/office/word/2010/wordprocessingShape">
                    <wps:wsp>
                      <wps:cNvCnPr/>
                      <wps:spPr>
                        <a:xfrm>
                          <a:off x="0" y="0"/>
                          <a:ext cx="52054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89C985" id="Straight Connector 210" o:spid="_x0000_s1026" alt="Title: Project Management and Development Branch Expenditures by Category Underline Graphic - Description: To separate footnotes." style="position:absolute;z-index:2516787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6pt,279.95pt" to="484.5pt,2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" strokecolor="#4472c4 [3204]" strokeweight=".5pt">
                <v:stroke joinstyle="miter"/>
              </v:line>
            </w:pict>
          </mc:Fallback>
        </mc:AlternateContent>
      </w:r>
      <w:r w:rsidR="001D11F7">
        <w:rPr>
          <w:noProof/>
        </w:rPr>
        <w:drawing>
          <wp:inline distT="0" distB="0" distL="0" distR="0" wp14:anchorId="26ED650A" wp14:editId="2DB472D1">
            <wp:extent cx="6912864" cy="3602736"/>
            <wp:effectExtent l="0" t="0" r="2540" b="0"/>
            <wp:docPr id="59" name="Picture 59" descr="Please contact O-F-S for additional details." title="Project Management and Development Branch Expenditurs by Category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912864" cy="3602736"/>
                    </a:xfrm>
                    <a:prstGeom prst="rect">
                      <a:avLst/>
                    </a:prstGeom>
                    <a:noFill/>
                  </pic:spPr>
                </pic:pic>
              </a:graphicData>
            </a:graphic>
          </wp:inline>
        </w:drawing>
      </w:r>
    </w:p>
    <w:p w14:paraId="2F3629F0" w14:textId="42FC908C" w:rsidR="001D11F7" w:rsidRPr="001D11F7" w:rsidRDefault="001D11F7" w:rsidP="007F2F68">
      <w:pPr>
        <w:ind w:left="720"/>
      </w:pPr>
    </w:p>
    <w:p w14:paraId="4505400C" w14:textId="778F4F76" w:rsidR="001D11F7" w:rsidRPr="001D11F7" w:rsidRDefault="001D11F7" w:rsidP="007F2F68">
      <w:pPr>
        <w:ind w:left="720"/>
      </w:pPr>
    </w:p>
    <w:bookmarkEnd w:id="214"/>
    <w:bookmarkEnd w:id="215"/>
    <w:p w14:paraId="59F977C0" w14:textId="77777777" w:rsidR="001D11F7" w:rsidRDefault="001D11F7">
      <w:pPr>
        <w:rPr>
          <w:rFonts w:eastAsiaTheme="majorEastAsia" w:cstheme="majorBidi"/>
          <w:b/>
          <w:color w:val="92D050"/>
          <w:sz w:val="28"/>
          <w:szCs w:val="26"/>
        </w:rPr>
      </w:pPr>
      <w:r>
        <w:rPr>
          <w:color w:val="92D050"/>
          <w:sz w:val="28"/>
          <w:szCs w:val="26"/>
        </w:rPr>
        <w:br w:type="page"/>
      </w:r>
    </w:p>
    <w:p w14:paraId="50EFC09A" w14:textId="0C3C10EE" w:rsidR="001D11F7" w:rsidRPr="003A158B" w:rsidRDefault="001D11F7" w:rsidP="001D11F7">
      <w:pPr>
        <w:pStyle w:val="Heading3"/>
        <w:rPr>
          <w:color w:val="92D050"/>
          <w:sz w:val="28"/>
          <w:szCs w:val="26"/>
        </w:rPr>
      </w:pPr>
      <w:r w:rsidRPr="003A158B">
        <w:rPr>
          <w:color w:val="92D050"/>
          <w:sz w:val="28"/>
          <w:szCs w:val="26"/>
        </w:rPr>
        <w:lastRenderedPageBreak/>
        <w:t xml:space="preserve">Material Changes to </w:t>
      </w:r>
      <w:r w:rsidR="00831D0F">
        <w:rPr>
          <w:color w:val="92D050"/>
          <w:sz w:val="28"/>
          <w:szCs w:val="26"/>
        </w:rPr>
        <w:t xml:space="preserve">PMDB </w:t>
      </w:r>
      <w:r w:rsidRPr="003A158B">
        <w:rPr>
          <w:color w:val="92D050"/>
          <w:sz w:val="28"/>
          <w:szCs w:val="26"/>
        </w:rPr>
        <w:t>Rates Assumption</w:t>
      </w:r>
      <w:r>
        <w:rPr>
          <w:color w:val="92D050"/>
          <w:sz w:val="28"/>
          <w:szCs w:val="26"/>
        </w:rPr>
        <w:t>s</w:t>
      </w:r>
    </w:p>
    <w:p w14:paraId="7F911BE6" w14:textId="77777777" w:rsidR="00244AA6" w:rsidRDefault="00244AA6" w:rsidP="00244AA6">
      <w:pPr>
        <w:ind w:left="720"/>
        <w:rPr>
          <w:lang w:val="en"/>
        </w:rPr>
      </w:pPr>
    </w:p>
    <w:p w14:paraId="33B5C9A5" w14:textId="1F18BC04" w:rsidR="00D15762" w:rsidRPr="00244AA6" w:rsidRDefault="00E309FB" w:rsidP="00244AA6">
      <w:pPr>
        <w:pStyle w:val="Heading4"/>
        <w:ind w:left="720"/>
        <w:rPr>
          <w:b/>
          <w:i w:val="0"/>
          <w:iCs w:val="0"/>
          <w:color w:val="002060"/>
          <w:sz w:val="24"/>
          <w:lang w:val="en"/>
        </w:rPr>
      </w:pPr>
      <w:r>
        <w:rPr>
          <w:b/>
          <w:i w:val="0"/>
          <w:iCs w:val="0"/>
          <w:color w:val="002060"/>
          <w:sz w:val="24"/>
          <w:lang w:val="en"/>
        </w:rPr>
        <w:t>Planned Vacancies</w:t>
      </w:r>
    </w:p>
    <w:p w14:paraId="6005921C" w14:textId="49A1A526" w:rsidR="00D15762" w:rsidRDefault="00D15762" w:rsidP="009477C8">
      <w:pPr>
        <w:pStyle w:val="ListParagraph"/>
        <w:spacing w:line="276" w:lineRule="auto"/>
        <w:rPr>
          <w:lang w:val="en"/>
        </w:rPr>
      </w:pPr>
      <w:r w:rsidRPr="00D15762">
        <w:rPr>
          <w:lang w:val="en"/>
        </w:rPr>
        <w:t xml:space="preserve">PMDB is proposing </w:t>
      </w:r>
      <w:r w:rsidR="00E309FB">
        <w:rPr>
          <w:lang w:val="en"/>
        </w:rPr>
        <w:t xml:space="preserve">to hold vacant a total of 6 billable positions in both FY </w:t>
      </w:r>
      <w:r w:rsidRPr="00D15762">
        <w:rPr>
          <w:lang w:val="en"/>
        </w:rPr>
        <w:t>2020-21 and 2021-22</w:t>
      </w:r>
      <w:r w:rsidR="000929B6" w:rsidRPr="000929B6">
        <w:rPr>
          <w:lang w:val="en"/>
        </w:rPr>
        <w:t xml:space="preserve"> </w:t>
      </w:r>
      <w:r w:rsidR="000929B6">
        <w:rPr>
          <w:lang w:val="en"/>
        </w:rPr>
        <w:t>in the following units</w:t>
      </w:r>
      <w:r w:rsidR="00E309FB">
        <w:rPr>
          <w:lang w:val="en"/>
        </w:rPr>
        <w:t>.</w:t>
      </w:r>
    </w:p>
    <w:p w14:paraId="50C32DD6" w14:textId="77777777" w:rsidR="00D15762" w:rsidRPr="00D15762" w:rsidRDefault="00D15762" w:rsidP="009477C8">
      <w:pPr>
        <w:pStyle w:val="ListParagraph"/>
        <w:spacing w:line="276" w:lineRule="auto"/>
        <w:ind w:firstLine="450"/>
        <w:rPr>
          <w:lang w:val="en"/>
        </w:rPr>
      </w:pPr>
      <w:r w:rsidRPr="00D15762">
        <w:rPr>
          <w:lang w:val="en"/>
        </w:rPr>
        <w:t>•</w:t>
      </w:r>
      <w:r w:rsidRPr="00D15762">
        <w:rPr>
          <w:lang w:val="en"/>
        </w:rPr>
        <w:tab/>
        <w:t xml:space="preserve">5.0 in Architecture, Engineering and Project Management </w:t>
      </w:r>
    </w:p>
    <w:p w14:paraId="6AC259A2" w14:textId="77777777" w:rsidR="00D15762" w:rsidRPr="00D15762" w:rsidRDefault="00D15762" w:rsidP="009477C8">
      <w:pPr>
        <w:pStyle w:val="ListParagraph"/>
        <w:spacing w:line="276" w:lineRule="auto"/>
        <w:ind w:firstLine="450"/>
        <w:rPr>
          <w:lang w:val="en"/>
        </w:rPr>
      </w:pPr>
      <w:r w:rsidRPr="00D15762">
        <w:rPr>
          <w:lang w:val="en"/>
        </w:rPr>
        <w:t>•</w:t>
      </w:r>
      <w:r w:rsidRPr="00D15762">
        <w:rPr>
          <w:lang w:val="en"/>
        </w:rPr>
        <w:tab/>
        <w:t>1.0 in Environmental Planning Services</w:t>
      </w:r>
    </w:p>
    <w:p w14:paraId="3CF59576" w14:textId="77777777" w:rsidR="00D15762" w:rsidRPr="00D15762" w:rsidRDefault="00D15762" w:rsidP="00D15762">
      <w:pPr>
        <w:pStyle w:val="ListParagraph"/>
        <w:rPr>
          <w:lang w:val="en"/>
        </w:rPr>
      </w:pPr>
    </w:p>
    <w:p w14:paraId="3473A224" w14:textId="59496F75" w:rsidR="00D15762" w:rsidRPr="00244AA6" w:rsidRDefault="00D15762" w:rsidP="00244AA6">
      <w:pPr>
        <w:pStyle w:val="Heading4"/>
        <w:ind w:left="720"/>
        <w:rPr>
          <w:b/>
          <w:bCs/>
          <w:i w:val="0"/>
          <w:iCs w:val="0"/>
          <w:color w:val="002060"/>
          <w:sz w:val="24"/>
          <w:szCs w:val="28"/>
          <w:lang w:val="en"/>
        </w:rPr>
      </w:pPr>
      <w:r w:rsidRPr="00244AA6">
        <w:rPr>
          <w:b/>
          <w:bCs/>
          <w:i w:val="0"/>
          <w:iCs w:val="0"/>
          <w:color w:val="002060"/>
          <w:sz w:val="24"/>
          <w:szCs w:val="28"/>
          <w:lang w:val="en"/>
        </w:rPr>
        <w:t>Budget Letter for Employer Retirement Contributions (C</w:t>
      </w:r>
      <w:r w:rsidR="000929B6">
        <w:rPr>
          <w:b/>
          <w:bCs/>
          <w:i w:val="0"/>
          <w:iCs w:val="0"/>
          <w:color w:val="002060"/>
          <w:sz w:val="24"/>
          <w:szCs w:val="28"/>
          <w:lang w:val="en"/>
        </w:rPr>
        <w:t xml:space="preserve">ontrol </w:t>
      </w:r>
      <w:r w:rsidRPr="00244AA6">
        <w:rPr>
          <w:b/>
          <w:bCs/>
          <w:i w:val="0"/>
          <w:iCs w:val="0"/>
          <w:color w:val="002060"/>
          <w:sz w:val="24"/>
          <w:szCs w:val="28"/>
          <w:lang w:val="en"/>
        </w:rPr>
        <w:t>S</w:t>
      </w:r>
      <w:r w:rsidR="000929B6">
        <w:rPr>
          <w:b/>
          <w:bCs/>
          <w:i w:val="0"/>
          <w:iCs w:val="0"/>
          <w:color w:val="002060"/>
          <w:sz w:val="24"/>
          <w:szCs w:val="28"/>
          <w:lang w:val="en"/>
        </w:rPr>
        <w:t>ection</w:t>
      </w:r>
      <w:r w:rsidRPr="00244AA6">
        <w:rPr>
          <w:b/>
          <w:bCs/>
          <w:i w:val="0"/>
          <w:iCs w:val="0"/>
          <w:color w:val="002060"/>
          <w:sz w:val="24"/>
          <w:szCs w:val="28"/>
          <w:lang w:val="en"/>
        </w:rPr>
        <w:t xml:space="preserve"> 3.60)</w:t>
      </w:r>
    </w:p>
    <w:p w14:paraId="5320037D" w14:textId="7145AE5F" w:rsidR="00D15762" w:rsidRPr="00D15762" w:rsidRDefault="00D15762" w:rsidP="009477C8">
      <w:pPr>
        <w:pStyle w:val="ListParagraph"/>
        <w:spacing w:line="276" w:lineRule="auto"/>
        <w:rPr>
          <w:lang w:val="en"/>
        </w:rPr>
      </w:pPr>
      <w:r w:rsidRPr="00D15762">
        <w:rPr>
          <w:lang w:val="en"/>
        </w:rPr>
        <w:t>This Budget Letter instructs departments to process budget adjustments for employee retirement as prescribed by Control Section 3.6</w:t>
      </w:r>
      <w:r w:rsidR="001B3602">
        <w:rPr>
          <w:lang w:val="en"/>
        </w:rPr>
        <w:t>0</w:t>
      </w:r>
      <w:r w:rsidRPr="00D15762">
        <w:rPr>
          <w:lang w:val="en"/>
        </w:rPr>
        <w:t xml:space="preserve"> of the Budget Act. Retirement rates are projected to increase by 1.4% in </w:t>
      </w:r>
      <w:r w:rsidR="001B3602">
        <w:rPr>
          <w:lang w:val="en"/>
        </w:rPr>
        <w:t>FY</w:t>
      </w:r>
      <w:r w:rsidRPr="00D15762">
        <w:rPr>
          <w:lang w:val="en"/>
        </w:rPr>
        <w:t xml:space="preserve"> 20</w:t>
      </w:r>
      <w:r w:rsidR="001B3602">
        <w:rPr>
          <w:lang w:val="en"/>
        </w:rPr>
        <w:t>20-</w:t>
      </w:r>
      <w:r w:rsidRPr="00D15762">
        <w:rPr>
          <w:lang w:val="en"/>
        </w:rPr>
        <w:t xml:space="preserve">21 and </w:t>
      </w:r>
      <w:r w:rsidR="001B3602">
        <w:rPr>
          <w:lang w:val="en"/>
        </w:rPr>
        <w:t xml:space="preserve">FY </w:t>
      </w:r>
      <w:r w:rsidRPr="00D15762">
        <w:rPr>
          <w:lang w:val="en"/>
        </w:rPr>
        <w:t xml:space="preserve">2021-22. The PMDB projected budgetary increase is $277,000 in </w:t>
      </w:r>
      <w:r w:rsidR="001B3602">
        <w:rPr>
          <w:lang w:val="en"/>
        </w:rPr>
        <w:t xml:space="preserve">FY </w:t>
      </w:r>
      <w:r w:rsidRPr="00D15762">
        <w:rPr>
          <w:lang w:val="en"/>
        </w:rPr>
        <w:t xml:space="preserve">2020-21 and $284,000 in </w:t>
      </w:r>
      <w:r w:rsidR="001B3602">
        <w:rPr>
          <w:lang w:val="en"/>
        </w:rPr>
        <w:t xml:space="preserve">FY </w:t>
      </w:r>
      <w:r w:rsidRPr="00D15762">
        <w:rPr>
          <w:lang w:val="en"/>
        </w:rPr>
        <w:t>2021-22.</w:t>
      </w:r>
    </w:p>
    <w:p w14:paraId="0E32A609" w14:textId="77777777" w:rsidR="00D15762" w:rsidRPr="00D15762" w:rsidRDefault="00D15762" w:rsidP="00D15762">
      <w:pPr>
        <w:pStyle w:val="ListParagraph"/>
        <w:rPr>
          <w:lang w:val="en"/>
        </w:rPr>
      </w:pPr>
    </w:p>
    <w:p w14:paraId="48184FA8" w14:textId="193F6EAC" w:rsidR="00D15762" w:rsidRPr="00244AA6" w:rsidRDefault="00D15762" w:rsidP="00244AA6">
      <w:pPr>
        <w:pStyle w:val="Heading4"/>
        <w:ind w:left="720"/>
        <w:rPr>
          <w:b/>
          <w:bCs/>
          <w:i w:val="0"/>
          <w:iCs w:val="0"/>
          <w:color w:val="002060"/>
          <w:sz w:val="24"/>
          <w:szCs w:val="28"/>
          <w:lang w:val="en"/>
        </w:rPr>
      </w:pPr>
      <w:r w:rsidRPr="00244AA6">
        <w:rPr>
          <w:b/>
          <w:bCs/>
          <w:i w:val="0"/>
          <w:iCs w:val="0"/>
          <w:color w:val="002060"/>
          <w:sz w:val="24"/>
          <w:szCs w:val="28"/>
          <w:lang w:val="en"/>
        </w:rPr>
        <w:t>Budget Letter for Employee Compensation Adjustments (</w:t>
      </w:r>
      <w:r w:rsidR="000929B6">
        <w:rPr>
          <w:b/>
          <w:bCs/>
          <w:i w:val="0"/>
          <w:iCs w:val="0"/>
          <w:color w:val="002060"/>
          <w:sz w:val="24"/>
          <w:szCs w:val="28"/>
          <w:lang w:val="en"/>
        </w:rPr>
        <w:t xml:space="preserve">Item </w:t>
      </w:r>
      <w:r w:rsidRPr="00244AA6">
        <w:rPr>
          <w:b/>
          <w:bCs/>
          <w:i w:val="0"/>
          <w:iCs w:val="0"/>
          <w:color w:val="002060"/>
          <w:sz w:val="24"/>
          <w:szCs w:val="28"/>
          <w:lang w:val="en"/>
        </w:rPr>
        <w:t>9800)</w:t>
      </w:r>
    </w:p>
    <w:p w14:paraId="67B4B632" w14:textId="31856F36" w:rsidR="00D15762" w:rsidRPr="00D15762" w:rsidRDefault="00D15762" w:rsidP="009477C8">
      <w:pPr>
        <w:pStyle w:val="ListParagraph"/>
        <w:spacing w:line="276" w:lineRule="auto"/>
        <w:rPr>
          <w:lang w:val="en"/>
        </w:rPr>
      </w:pPr>
      <w:r w:rsidRPr="00D15762">
        <w:rPr>
          <w:lang w:val="en"/>
        </w:rPr>
        <w:t xml:space="preserve">This Budget Letter instructs departments to process budget adjustments for salaries and wages as prescribed by bargaining unit contract agreements as well as projected health and dental benefits adjustments. The projected budgetary increase is $625,000 in </w:t>
      </w:r>
      <w:r w:rsidR="001B3602">
        <w:rPr>
          <w:lang w:val="en"/>
        </w:rPr>
        <w:t>FY</w:t>
      </w:r>
      <w:r w:rsidRPr="00D15762">
        <w:rPr>
          <w:lang w:val="en"/>
        </w:rPr>
        <w:t xml:space="preserve"> 2020-21 and $338,000 in </w:t>
      </w:r>
      <w:r w:rsidR="001B3602">
        <w:rPr>
          <w:lang w:val="en"/>
        </w:rPr>
        <w:t xml:space="preserve">FY </w:t>
      </w:r>
      <w:r w:rsidRPr="00D15762">
        <w:rPr>
          <w:lang w:val="en"/>
        </w:rPr>
        <w:t xml:space="preserve">2021-22. </w:t>
      </w:r>
    </w:p>
    <w:p w14:paraId="1ABE9806" w14:textId="77777777" w:rsidR="00D15762" w:rsidRPr="00D15762" w:rsidRDefault="00D15762" w:rsidP="00D15762">
      <w:pPr>
        <w:pStyle w:val="ListParagraph"/>
        <w:rPr>
          <w:lang w:val="en"/>
        </w:rPr>
      </w:pPr>
    </w:p>
    <w:p w14:paraId="4FA2D382" w14:textId="77777777" w:rsidR="003400B4" w:rsidRPr="003400B4" w:rsidRDefault="003400B4" w:rsidP="003400B4">
      <w:pPr>
        <w:pStyle w:val="Heading4"/>
        <w:ind w:left="720"/>
        <w:rPr>
          <w:b/>
          <w:bCs/>
          <w:i w:val="0"/>
          <w:iCs w:val="0"/>
          <w:color w:val="002060"/>
          <w:sz w:val="24"/>
        </w:rPr>
      </w:pPr>
      <w:r w:rsidRPr="003400B4">
        <w:rPr>
          <w:b/>
          <w:bCs/>
          <w:i w:val="0"/>
          <w:iCs w:val="0"/>
          <w:color w:val="002060"/>
          <w:sz w:val="24"/>
        </w:rPr>
        <w:t>Personal Leave Program 2020 (PLP 2020)</w:t>
      </w:r>
    </w:p>
    <w:p w14:paraId="503F8DAD" w14:textId="6A58985D" w:rsidR="00D15762" w:rsidRDefault="003400B4" w:rsidP="003400B4">
      <w:pPr>
        <w:pStyle w:val="ListParagraph"/>
      </w:pPr>
      <w:r>
        <w:t xml:space="preserve">Reflected in rates is a salaries and wages reduction of 9.23% in </w:t>
      </w:r>
      <w:r w:rsidRPr="00194F9F">
        <w:t xml:space="preserve">both </w:t>
      </w:r>
      <w:r>
        <w:t>FY</w:t>
      </w:r>
      <w:r w:rsidRPr="00194F9F">
        <w:t xml:space="preserve"> 2020-21 and 2021-22</w:t>
      </w:r>
      <w:r>
        <w:t xml:space="preserve"> in response to the economic uncertainty caused by the COVID-19 pandemic to achieve state-wide budget savings</w:t>
      </w:r>
    </w:p>
    <w:p w14:paraId="63DA24D7" w14:textId="77777777" w:rsidR="003400B4" w:rsidRPr="00D15762" w:rsidRDefault="003400B4" w:rsidP="003400B4">
      <w:pPr>
        <w:pStyle w:val="ListParagraph"/>
        <w:rPr>
          <w:lang w:val="en"/>
        </w:rPr>
      </w:pPr>
    </w:p>
    <w:p w14:paraId="312AFE0A" w14:textId="50D155B9" w:rsidR="00D15762" w:rsidRPr="00244AA6" w:rsidRDefault="00D15762" w:rsidP="00244AA6">
      <w:pPr>
        <w:pStyle w:val="Heading4"/>
        <w:ind w:left="720"/>
        <w:rPr>
          <w:b/>
          <w:bCs/>
          <w:i w:val="0"/>
          <w:iCs w:val="0"/>
          <w:color w:val="002060"/>
          <w:sz w:val="24"/>
          <w:szCs w:val="28"/>
          <w:lang w:val="en"/>
        </w:rPr>
      </w:pPr>
      <w:r w:rsidRPr="00244AA6">
        <w:rPr>
          <w:b/>
          <w:bCs/>
          <w:i w:val="0"/>
          <w:iCs w:val="0"/>
          <w:color w:val="002060"/>
          <w:sz w:val="24"/>
          <w:szCs w:val="28"/>
          <w:lang w:val="en"/>
        </w:rPr>
        <w:t>Statewide General Administrative Expenditures (Pro Rata)</w:t>
      </w:r>
    </w:p>
    <w:p w14:paraId="59609774" w14:textId="2C827CEE" w:rsidR="00D15762" w:rsidRPr="00D15762" w:rsidRDefault="00D15762" w:rsidP="009477C8">
      <w:pPr>
        <w:spacing w:line="276" w:lineRule="auto"/>
        <w:ind w:left="720"/>
        <w:rPr>
          <w:lang w:val="en"/>
        </w:rPr>
      </w:pPr>
      <w:r w:rsidRPr="00D15762">
        <w:rPr>
          <w:lang w:val="en"/>
        </w:rPr>
        <w:t xml:space="preserve">Pro Rata in </w:t>
      </w:r>
      <w:r w:rsidR="001B3602">
        <w:rPr>
          <w:lang w:val="en"/>
        </w:rPr>
        <w:t>FY</w:t>
      </w:r>
      <w:r w:rsidR="00E309FB">
        <w:rPr>
          <w:lang w:val="en"/>
        </w:rPr>
        <w:t xml:space="preserve"> </w:t>
      </w:r>
      <w:r w:rsidRPr="00D15762">
        <w:rPr>
          <w:lang w:val="en"/>
        </w:rPr>
        <w:t>2020-21 for PMDB is $1,644,000</w:t>
      </w:r>
      <w:r w:rsidR="00787A6B">
        <w:rPr>
          <w:lang w:val="en"/>
        </w:rPr>
        <w:t xml:space="preserve">. </w:t>
      </w:r>
      <w:r w:rsidR="00E309FB">
        <w:rPr>
          <w:lang w:val="en"/>
        </w:rPr>
        <w:t xml:space="preserve">There is a projected increase of 5.4% or $88,000 in </w:t>
      </w:r>
      <w:r w:rsidR="001B3602">
        <w:rPr>
          <w:lang w:val="en"/>
        </w:rPr>
        <w:t>FY</w:t>
      </w:r>
      <w:r w:rsidR="00E309FB">
        <w:rPr>
          <w:lang w:val="en"/>
        </w:rPr>
        <w:t xml:space="preserve"> 2021-22.</w:t>
      </w:r>
    </w:p>
    <w:p w14:paraId="699F2477" w14:textId="77777777" w:rsidR="00D15762" w:rsidRPr="00D15762" w:rsidRDefault="00D15762" w:rsidP="00D15762">
      <w:pPr>
        <w:pStyle w:val="ListParagraph"/>
        <w:rPr>
          <w:lang w:val="en"/>
        </w:rPr>
      </w:pPr>
    </w:p>
    <w:p w14:paraId="153F6AD9" w14:textId="77777777" w:rsidR="00B624FF" w:rsidRPr="00B278C4" w:rsidRDefault="00B624FF" w:rsidP="00B624FF">
      <w:pPr>
        <w:pStyle w:val="Heading4"/>
        <w:ind w:left="720"/>
        <w:rPr>
          <w:b/>
          <w:bCs/>
          <w:i w:val="0"/>
          <w:iCs w:val="0"/>
          <w:color w:val="002060"/>
          <w:sz w:val="24"/>
        </w:rPr>
      </w:pPr>
      <w:r>
        <w:rPr>
          <w:b/>
          <w:bCs/>
          <w:i w:val="0"/>
          <w:iCs w:val="0"/>
          <w:color w:val="002060"/>
          <w:sz w:val="24"/>
        </w:rPr>
        <w:t>Other Savings</w:t>
      </w:r>
    </w:p>
    <w:p w14:paraId="3CF2BAAF" w14:textId="74EB2311" w:rsidR="00B624FF" w:rsidRPr="00254E57" w:rsidRDefault="00B624FF" w:rsidP="009477C8">
      <w:pPr>
        <w:spacing w:line="276" w:lineRule="auto"/>
        <w:ind w:left="720"/>
      </w:pPr>
      <w:r>
        <w:t>In FY 2020-21, there is a projected salaries and wages savings of</w:t>
      </w:r>
      <w:r w:rsidR="00D53DCE">
        <w:t xml:space="preserve"> approximately</w:t>
      </w:r>
      <w:r>
        <w:t xml:space="preserve"> $</w:t>
      </w:r>
      <w:r w:rsidR="00D53DCE">
        <w:t xml:space="preserve">1.1M </w:t>
      </w:r>
      <w:r>
        <w:t xml:space="preserve">related to the timing of current and anticipated </w:t>
      </w:r>
      <w:r w:rsidRPr="00254E57">
        <w:t xml:space="preserve">vacancies </w:t>
      </w:r>
      <w:r>
        <w:t>expected to be backfilled.</w:t>
      </w:r>
    </w:p>
    <w:p w14:paraId="2D98EF51" w14:textId="77777777" w:rsidR="00D15762" w:rsidRDefault="00D15762">
      <w:pPr>
        <w:rPr>
          <w:rFonts w:eastAsiaTheme="majorEastAsia" w:cstheme="majorBidi"/>
          <w:b/>
          <w:color w:val="92D050"/>
          <w:sz w:val="28"/>
          <w:szCs w:val="26"/>
        </w:rPr>
      </w:pPr>
      <w:bookmarkStart w:id="216" w:name="_Toc16760531"/>
      <w:bookmarkStart w:id="217" w:name="_Toc19023691"/>
      <w:r>
        <w:rPr>
          <w:color w:val="92D050"/>
          <w:sz w:val="28"/>
        </w:rPr>
        <w:br w:type="page"/>
      </w:r>
    </w:p>
    <w:p w14:paraId="08CA4BB6" w14:textId="57F20C88" w:rsidR="007542D8" w:rsidRPr="00152BF9" w:rsidRDefault="007542D8" w:rsidP="11C2BC68">
      <w:pPr>
        <w:pStyle w:val="Heading2"/>
        <w:rPr>
          <w:color w:val="92D050"/>
          <w:sz w:val="28"/>
          <w:szCs w:val="28"/>
        </w:rPr>
      </w:pPr>
      <w:r w:rsidRPr="11C2BC68">
        <w:rPr>
          <w:color w:val="92D050"/>
          <w:sz w:val="28"/>
          <w:szCs w:val="28"/>
        </w:rPr>
        <w:lastRenderedPageBreak/>
        <w:t>PM</w:t>
      </w:r>
      <w:r w:rsidR="24D6B632" w:rsidRPr="11C2BC68">
        <w:rPr>
          <w:color w:val="92D050"/>
          <w:sz w:val="28"/>
          <w:szCs w:val="28"/>
        </w:rPr>
        <w:t>D</w:t>
      </w:r>
      <w:r w:rsidRPr="11C2BC68">
        <w:rPr>
          <w:color w:val="92D050"/>
          <w:sz w:val="28"/>
          <w:szCs w:val="28"/>
        </w:rPr>
        <w:t>B Rates</w:t>
      </w:r>
      <w:bookmarkEnd w:id="216"/>
      <w:bookmarkEnd w:id="217"/>
    </w:p>
    <w:p w14:paraId="36873ADD" w14:textId="600258C1" w:rsidR="007542D8" w:rsidRPr="007542D8" w:rsidRDefault="007542D8" w:rsidP="007542D8"/>
    <w:p w14:paraId="4CCF9B41" w14:textId="77777777" w:rsidR="007F2F68" w:rsidRPr="00926DB7" w:rsidRDefault="007F2F68" w:rsidP="007F2F68">
      <w:pPr>
        <w:pStyle w:val="Heading3"/>
      </w:pPr>
      <w:bookmarkStart w:id="218" w:name="_Toc16760532"/>
      <w:bookmarkStart w:id="219" w:name="_Toc19023692"/>
      <w:r w:rsidRPr="00926DB7">
        <w:t>Environmental Planning Services</w:t>
      </w:r>
      <w:bookmarkEnd w:id="218"/>
      <w:bookmarkEnd w:id="219"/>
    </w:p>
    <w:p w14:paraId="5383F8CF" w14:textId="2605647E" w:rsidR="007F2F68" w:rsidRDefault="007F2F68" w:rsidP="009477C8">
      <w:pPr>
        <w:spacing w:line="276" w:lineRule="auto"/>
        <w:ind w:left="720"/>
        <w:rPr>
          <w:lang w:val="en"/>
        </w:rPr>
      </w:pPr>
      <w:r w:rsidRPr="007701AC">
        <w:rPr>
          <w:lang w:val="en"/>
        </w:rPr>
        <w:t>Environmental Planning Services provides a wide range of environmental planning and regulatory expertise to client agencies, DGS, and the Department of Finance. This expertise includes, but is not limited to, project site planning and analysis, preparation of environmental documents required by the California Environmental Quality Act and National Environmental Policy Act, compliance with historic preservation and other environmental regulatory statutes, and environmental due diligence.</w:t>
      </w:r>
    </w:p>
    <w:p w14:paraId="08ED0222" w14:textId="77777777" w:rsidR="007F2F68" w:rsidRDefault="007F2F68" w:rsidP="00E309FB">
      <w:pPr>
        <w:ind w:left="720"/>
        <w:rPr>
          <w:lang w:val="en"/>
        </w:rPr>
      </w:pPr>
    </w:p>
    <w:p w14:paraId="0777792B" w14:textId="77777777" w:rsidR="007F2F68" w:rsidRPr="00926DB7" w:rsidRDefault="007F2F68" w:rsidP="007F2F68">
      <w:pPr>
        <w:pStyle w:val="Heading3"/>
      </w:pPr>
      <w:bookmarkStart w:id="220" w:name="_Toc16760533"/>
      <w:bookmarkStart w:id="221" w:name="_Toc19023693"/>
      <w:r w:rsidRPr="00926DB7">
        <w:t>Architectural Assistant Services</w:t>
      </w:r>
      <w:bookmarkEnd w:id="220"/>
      <w:bookmarkEnd w:id="221"/>
    </w:p>
    <w:p w14:paraId="0D701D8C" w14:textId="7B1BEDF8" w:rsidR="007F2F68" w:rsidRDefault="007F2F68" w:rsidP="009477C8">
      <w:pPr>
        <w:spacing w:line="276" w:lineRule="auto"/>
        <w:ind w:left="720"/>
        <w:rPr>
          <w:lang w:val="en"/>
        </w:rPr>
      </w:pPr>
      <w:r w:rsidRPr="007701AC">
        <w:rPr>
          <w:lang w:val="en"/>
        </w:rPr>
        <w:t>Architectural Assistant services provides design support services and minor design services to Architectural and Engineering staff. These services are technical in nature, but do not need to be performed by more experienced or licensed staff. Examples include minor CAD/REVIT work</w:t>
      </w:r>
      <w:r w:rsidR="0038550E">
        <w:rPr>
          <w:lang w:val="en"/>
        </w:rPr>
        <w:t xml:space="preserve"> and</w:t>
      </w:r>
      <w:r w:rsidRPr="007701AC">
        <w:rPr>
          <w:lang w:val="en"/>
        </w:rPr>
        <w:t xml:space="preserve"> 3D modeling</w:t>
      </w:r>
      <w:r w:rsidR="0038550E">
        <w:rPr>
          <w:lang w:val="en"/>
        </w:rPr>
        <w:t>.</w:t>
      </w:r>
    </w:p>
    <w:p w14:paraId="212A3CCF" w14:textId="77777777" w:rsidR="007F2F68" w:rsidRDefault="007F2F68" w:rsidP="00E309FB">
      <w:pPr>
        <w:ind w:left="720"/>
        <w:rPr>
          <w:lang w:val="en"/>
        </w:rPr>
      </w:pPr>
    </w:p>
    <w:p w14:paraId="6C6B8679" w14:textId="77777777" w:rsidR="007F2F68" w:rsidRPr="00926DB7" w:rsidRDefault="007F2F68" w:rsidP="007F2F68">
      <w:pPr>
        <w:pStyle w:val="Heading3"/>
      </w:pPr>
      <w:bookmarkStart w:id="222" w:name="_Toc16760534"/>
      <w:bookmarkStart w:id="223" w:name="_Toc19023694"/>
      <w:r w:rsidRPr="00926DB7">
        <w:t>External Contract Administration Fee</w:t>
      </w:r>
      <w:bookmarkEnd w:id="222"/>
      <w:bookmarkEnd w:id="223"/>
    </w:p>
    <w:p w14:paraId="7412AF6A" w14:textId="17FFB813" w:rsidR="007F2F68" w:rsidRPr="007701AC" w:rsidRDefault="007F2F68" w:rsidP="009477C8">
      <w:pPr>
        <w:spacing w:line="276" w:lineRule="auto"/>
        <w:ind w:left="720"/>
        <w:rPr>
          <w:lang w:val="en"/>
        </w:rPr>
      </w:pPr>
      <w:r w:rsidRPr="007701AC">
        <w:rPr>
          <w:lang w:val="en"/>
        </w:rPr>
        <w:t>Th</w:t>
      </w:r>
      <w:r w:rsidR="00B624FF">
        <w:rPr>
          <w:lang w:val="en"/>
        </w:rPr>
        <w:t>e contract administration</w:t>
      </w:r>
      <w:r w:rsidRPr="007701AC">
        <w:rPr>
          <w:lang w:val="en"/>
        </w:rPr>
        <w:t xml:space="preserve"> fee cover</w:t>
      </w:r>
      <w:r w:rsidR="00B624FF">
        <w:rPr>
          <w:lang w:val="en"/>
        </w:rPr>
        <w:t>s</w:t>
      </w:r>
      <w:r w:rsidRPr="007701AC">
        <w:rPr>
          <w:lang w:val="en"/>
        </w:rPr>
        <w:t xml:space="preserve"> the administrative costs related to </w:t>
      </w:r>
      <w:r w:rsidR="00B624FF">
        <w:rPr>
          <w:lang w:val="en"/>
        </w:rPr>
        <w:t xml:space="preserve">the </w:t>
      </w:r>
      <w:r w:rsidRPr="007701AC">
        <w:rPr>
          <w:lang w:val="en"/>
        </w:rPr>
        <w:t>execution of PMDB contracts. The</w:t>
      </w:r>
      <w:r w:rsidR="00B624FF">
        <w:rPr>
          <w:lang w:val="en"/>
        </w:rPr>
        <w:t>se costs</w:t>
      </w:r>
      <w:r w:rsidRPr="007701AC">
        <w:rPr>
          <w:lang w:val="en"/>
        </w:rPr>
        <w:t xml:space="preserve"> include branch administrative costs related to contracts</w:t>
      </w:r>
      <w:r w:rsidR="00B624FF">
        <w:rPr>
          <w:lang w:val="en"/>
        </w:rPr>
        <w:t xml:space="preserve">, </w:t>
      </w:r>
      <w:r w:rsidRPr="007701AC">
        <w:rPr>
          <w:lang w:val="en"/>
        </w:rPr>
        <w:t xml:space="preserve">program overhead costs, </w:t>
      </w:r>
      <w:r w:rsidR="00B624FF">
        <w:rPr>
          <w:lang w:val="en"/>
        </w:rPr>
        <w:t>the branch’s share of</w:t>
      </w:r>
      <w:r w:rsidRPr="007701AC">
        <w:rPr>
          <w:lang w:val="en"/>
        </w:rPr>
        <w:t xml:space="preserve"> FI$C</w:t>
      </w:r>
      <w:r w:rsidR="00B624FF">
        <w:rPr>
          <w:lang w:val="en"/>
        </w:rPr>
        <w:t>al cost</w:t>
      </w:r>
      <w:r w:rsidRPr="007701AC">
        <w:rPr>
          <w:lang w:val="en"/>
        </w:rPr>
        <w:t xml:space="preserve">, </w:t>
      </w:r>
      <w:r w:rsidR="00B624FF">
        <w:rPr>
          <w:lang w:val="en"/>
        </w:rPr>
        <w:t xml:space="preserve">and </w:t>
      </w:r>
      <w:r w:rsidRPr="007701AC">
        <w:rPr>
          <w:lang w:val="en"/>
        </w:rPr>
        <w:t xml:space="preserve">administrative support outside of the branch within DGS. </w:t>
      </w:r>
      <w:r w:rsidR="00D53DCE">
        <w:rPr>
          <w:lang w:val="en"/>
        </w:rPr>
        <w:t>A</w:t>
      </w:r>
      <w:r w:rsidR="00B624FF">
        <w:rPr>
          <w:lang w:val="en"/>
        </w:rPr>
        <w:t>ll projects</w:t>
      </w:r>
      <w:r w:rsidR="00D53DCE">
        <w:rPr>
          <w:lang w:val="en"/>
        </w:rPr>
        <w:t xml:space="preserve"> with ext</w:t>
      </w:r>
      <w:r w:rsidRPr="007701AC">
        <w:rPr>
          <w:lang w:val="en"/>
        </w:rPr>
        <w:t>ernal contracts</w:t>
      </w:r>
      <w:r w:rsidR="00D53DCE">
        <w:rPr>
          <w:lang w:val="en"/>
        </w:rPr>
        <w:t xml:space="preserve"> are assessed this fee</w:t>
      </w:r>
      <w:r w:rsidRPr="007701AC">
        <w:rPr>
          <w:lang w:val="en"/>
        </w:rPr>
        <w:t xml:space="preserve">. For large projects, PMDB </w:t>
      </w:r>
      <w:r w:rsidR="00D53DCE">
        <w:rPr>
          <w:lang w:val="en"/>
        </w:rPr>
        <w:t xml:space="preserve">applies </w:t>
      </w:r>
      <w:r w:rsidRPr="007701AC">
        <w:rPr>
          <w:lang w:val="en"/>
        </w:rPr>
        <w:t>a cap for this fee to prevent it from exceeding $1 million.</w:t>
      </w:r>
    </w:p>
    <w:p w14:paraId="0BE05F3C" w14:textId="77777777" w:rsidR="007F2F68" w:rsidRPr="007701AC" w:rsidRDefault="007F2F68" w:rsidP="00E309FB">
      <w:pPr>
        <w:ind w:left="720"/>
        <w:rPr>
          <w:lang w:val="en"/>
        </w:rPr>
      </w:pPr>
    </w:p>
    <w:p w14:paraId="39B23FAA" w14:textId="285C9818" w:rsidR="007F2F68" w:rsidRDefault="007F2F68" w:rsidP="009477C8">
      <w:pPr>
        <w:spacing w:line="276" w:lineRule="auto"/>
        <w:ind w:left="720"/>
        <w:rPr>
          <w:lang w:val="en"/>
        </w:rPr>
      </w:pPr>
      <w:r w:rsidRPr="007701AC">
        <w:rPr>
          <w:lang w:val="en"/>
        </w:rPr>
        <w:t>Administrative support, beyond branch administrative support</w:t>
      </w:r>
      <w:r w:rsidR="00D53DCE">
        <w:rPr>
          <w:lang w:val="en"/>
        </w:rPr>
        <w:t>,</w:t>
      </w:r>
      <w:r w:rsidRPr="007701AC">
        <w:rPr>
          <w:lang w:val="en"/>
        </w:rPr>
        <w:t xml:space="preserve"> for the development and execution of contracts, related to external contracts includes:</w:t>
      </w:r>
    </w:p>
    <w:p w14:paraId="03439BCD" w14:textId="77777777" w:rsidR="00D53DCE" w:rsidRPr="007701AC" w:rsidRDefault="00D53DCE" w:rsidP="009477C8">
      <w:pPr>
        <w:spacing w:line="276" w:lineRule="auto"/>
        <w:ind w:left="720"/>
        <w:rPr>
          <w:lang w:val="en"/>
        </w:rPr>
      </w:pPr>
    </w:p>
    <w:p w14:paraId="6AD1C2F4" w14:textId="01E2A775" w:rsidR="00787A6B" w:rsidRDefault="007F2F68" w:rsidP="009477C8">
      <w:pPr>
        <w:pStyle w:val="ListParagraph"/>
        <w:numPr>
          <w:ilvl w:val="0"/>
          <w:numId w:val="10"/>
        </w:numPr>
        <w:spacing w:line="276" w:lineRule="auto"/>
        <w:rPr>
          <w:lang w:val="en"/>
        </w:rPr>
      </w:pPr>
      <w:r w:rsidRPr="007701AC">
        <w:rPr>
          <w:lang w:val="en"/>
        </w:rPr>
        <w:t>The Office of Business and Acquisition Services (OBAS</w:t>
      </w:r>
      <w:r w:rsidR="00D53DCE">
        <w:rPr>
          <w:lang w:val="en"/>
        </w:rPr>
        <w:t>)</w:t>
      </w:r>
      <w:r w:rsidRPr="007701AC">
        <w:rPr>
          <w:lang w:val="en"/>
        </w:rPr>
        <w:t xml:space="preserve"> provides program support through the solicitation, preparation, approval</w:t>
      </w:r>
      <w:r w:rsidR="00D53DCE">
        <w:rPr>
          <w:lang w:val="en"/>
        </w:rPr>
        <w:t>,</w:t>
      </w:r>
      <w:r w:rsidRPr="007701AC">
        <w:rPr>
          <w:lang w:val="en"/>
        </w:rPr>
        <w:t xml:space="preserve"> and execution of contracts. </w:t>
      </w:r>
    </w:p>
    <w:p w14:paraId="0C70B18B" w14:textId="77777777" w:rsidR="00787A6B" w:rsidRPr="00787A6B" w:rsidRDefault="00787A6B" w:rsidP="009477C8">
      <w:pPr>
        <w:pStyle w:val="ListParagraph"/>
        <w:spacing w:line="276" w:lineRule="auto"/>
        <w:ind w:left="1440"/>
        <w:rPr>
          <w:lang w:val="en"/>
        </w:rPr>
      </w:pPr>
    </w:p>
    <w:p w14:paraId="0B602538" w14:textId="24682164" w:rsidR="007F2F68" w:rsidRDefault="007F2F68" w:rsidP="009477C8">
      <w:pPr>
        <w:pStyle w:val="ListParagraph"/>
        <w:numPr>
          <w:ilvl w:val="0"/>
          <w:numId w:val="10"/>
        </w:numPr>
        <w:spacing w:line="276" w:lineRule="auto"/>
        <w:rPr>
          <w:lang w:val="en"/>
        </w:rPr>
      </w:pPr>
      <w:r w:rsidRPr="007701AC">
        <w:rPr>
          <w:lang w:val="en"/>
        </w:rPr>
        <w:t>The Office of Fiscal Services (OFS) provides accounting oversight and guidance, ensures that policies and procedures are consistently applied to maintain the integrity of the financial records. OFS</w:t>
      </w:r>
      <w:r>
        <w:rPr>
          <w:lang w:val="en"/>
        </w:rPr>
        <w:t> </w:t>
      </w:r>
      <w:r w:rsidRPr="007701AC">
        <w:rPr>
          <w:lang w:val="en"/>
        </w:rPr>
        <w:t xml:space="preserve">services include </w:t>
      </w:r>
      <w:r>
        <w:rPr>
          <w:lang w:val="en"/>
        </w:rPr>
        <w:t xml:space="preserve">certification of </w:t>
      </w:r>
      <w:r w:rsidRPr="007701AC">
        <w:rPr>
          <w:lang w:val="en"/>
        </w:rPr>
        <w:t xml:space="preserve">project funds, approval of encumbrance releases, audit and process vendor invoices, payment scheduling, and </w:t>
      </w:r>
      <w:r>
        <w:rPr>
          <w:lang w:val="en"/>
        </w:rPr>
        <w:t xml:space="preserve">reconciliation of </w:t>
      </w:r>
      <w:r w:rsidRPr="007701AC">
        <w:rPr>
          <w:lang w:val="en"/>
        </w:rPr>
        <w:t>project</w:t>
      </w:r>
      <w:r>
        <w:rPr>
          <w:lang w:val="en"/>
        </w:rPr>
        <w:t xml:space="preserve">s and </w:t>
      </w:r>
      <w:r w:rsidRPr="007701AC">
        <w:rPr>
          <w:lang w:val="en"/>
        </w:rPr>
        <w:t>contract</w:t>
      </w:r>
      <w:r>
        <w:rPr>
          <w:lang w:val="en"/>
        </w:rPr>
        <w:t>s</w:t>
      </w:r>
      <w:r w:rsidRPr="007701AC">
        <w:rPr>
          <w:lang w:val="en"/>
        </w:rPr>
        <w:t xml:space="preserve">. OFS maintains detailed records on payment history </w:t>
      </w:r>
      <w:r>
        <w:rPr>
          <w:lang w:val="en"/>
        </w:rPr>
        <w:t>and</w:t>
      </w:r>
      <w:r w:rsidRPr="007701AC">
        <w:rPr>
          <w:lang w:val="en"/>
        </w:rPr>
        <w:t xml:space="preserve"> contract balances.</w:t>
      </w:r>
    </w:p>
    <w:p w14:paraId="02808FCB" w14:textId="77777777" w:rsidR="007F2F68" w:rsidRDefault="007F2F68" w:rsidP="009477C8">
      <w:pPr>
        <w:pStyle w:val="ListParagraph"/>
        <w:spacing w:line="276" w:lineRule="auto"/>
        <w:ind w:left="1440"/>
        <w:rPr>
          <w:lang w:val="en"/>
        </w:rPr>
      </w:pPr>
    </w:p>
    <w:p w14:paraId="191905F0" w14:textId="7EC1C5AD" w:rsidR="007F2F68" w:rsidRDefault="00787A6B" w:rsidP="009477C8">
      <w:pPr>
        <w:pStyle w:val="ListParagraph"/>
        <w:numPr>
          <w:ilvl w:val="0"/>
          <w:numId w:val="10"/>
        </w:numPr>
        <w:spacing w:line="276" w:lineRule="auto"/>
        <w:rPr>
          <w:lang w:val="en"/>
        </w:rPr>
      </w:pPr>
      <w:r>
        <w:rPr>
          <w:lang w:val="en"/>
        </w:rPr>
        <w:t>The</w:t>
      </w:r>
      <w:r w:rsidRPr="007701AC">
        <w:rPr>
          <w:lang w:val="en"/>
        </w:rPr>
        <w:t xml:space="preserve"> </w:t>
      </w:r>
      <w:r w:rsidR="007F2F68" w:rsidRPr="007701AC">
        <w:rPr>
          <w:lang w:val="en"/>
        </w:rPr>
        <w:t xml:space="preserve">Office of Legal Services (OLS) provides leadership and guidance on the </w:t>
      </w:r>
      <w:r w:rsidR="007F2F68">
        <w:rPr>
          <w:lang w:val="en"/>
        </w:rPr>
        <w:t>S</w:t>
      </w:r>
      <w:r w:rsidR="007F2F68" w:rsidRPr="007701AC">
        <w:rPr>
          <w:lang w:val="en"/>
        </w:rPr>
        <w:t xml:space="preserve">tate’s contracting and procurement laws and policies. This includes establishing the </w:t>
      </w:r>
      <w:r w:rsidR="007F2F68">
        <w:rPr>
          <w:lang w:val="en"/>
        </w:rPr>
        <w:t>S</w:t>
      </w:r>
      <w:r w:rsidR="007F2F68" w:rsidRPr="007701AC">
        <w:rPr>
          <w:lang w:val="en"/>
        </w:rPr>
        <w:t xml:space="preserve">tate’s services contracting standards and providing contract pre-review and approval. In addition, OLS serves as in-house counsel providing legal advice on the </w:t>
      </w:r>
      <w:r w:rsidR="007F2F68">
        <w:rPr>
          <w:lang w:val="en"/>
        </w:rPr>
        <w:t>S</w:t>
      </w:r>
      <w:r w:rsidR="007F2F68" w:rsidRPr="007701AC">
        <w:rPr>
          <w:lang w:val="en"/>
        </w:rPr>
        <w:t>tate’s leveraged procurements of goods and services, real estate leasing, acquisition, construction, and litigation support. OLS also exercises the services contract review and approval function for DGS.</w:t>
      </w:r>
    </w:p>
    <w:p w14:paraId="58335F42" w14:textId="77777777" w:rsidR="00D53DCE" w:rsidRDefault="00D53DCE">
      <w:pPr>
        <w:rPr>
          <w:rFonts w:eastAsiaTheme="majorEastAsia" w:cstheme="majorBidi"/>
          <w:b/>
          <w:color w:val="002060"/>
          <w:sz w:val="24"/>
        </w:rPr>
      </w:pPr>
      <w:bookmarkStart w:id="224" w:name="_Toc16760535"/>
      <w:bookmarkStart w:id="225" w:name="_Toc19023695"/>
      <w:r>
        <w:br w:type="page"/>
      </w:r>
    </w:p>
    <w:p w14:paraId="09997D76" w14:textId="6F3ED30C" w:rsidR="007F2F68" w:rsidRPr="00926DB7" w:rsidRDefault="007F2F68" w:rsidP="007F2F68">
      <w:pPr>
        <w:pStyle w:val="Heading3"/>
      </w:pPr>
      <w:r w:rsidRPr="00926DB7">
        <w:lastRenderedPageBreak/>
        <w:t>Architecture, Engineering and Project Management</w:t>
      </w:r>
      <w:bookmarkEnd w:id="224"/>
      <w:bookmarkEnd w:id="225"/>
    </w:p>
    <w:p w14:paraId="13DDD344" w14:textId="39B96866" w:rsidR="007F2F68" w:rsidRDefault="007F2F68" w:rsidP="0065422A">
      <w:pPr>
        <w:pStyle w:val="ListParagraph"/>
        <w:spacing w:line="276" w:lineRule="auto"/>
        <w:rPr>
          <w:lang w:val="en"/>
        </w:rPr>
      </w:pPr>
      <w:r w:rsidRPr="00F226D9">
        <w:rPr>
          <w:lang w:val="en"/>
        </w:rPr>
        <w:t>Architecture</w:t>
      </w:r>
      <w:r>
        <w:rPr>
          <w:lang w:val="en"/>
        </w:rPr>
        <w:t>,</w:t>
      </w:r>
      <w:r w:rsidRPr="00F226D9">
        <w:rPr>
          <w:lang w:val="en"/>
        </w:rPr>
        <w:t xml:space="preserve"> Engineering and Project Management provides complete architectural, civil, structural, mechanical, and electrical engineering services; project management for large and complex projects including capital outlay, energy, hazardous materials, special repairs, studies and surveys and program management of programs with a defined scope that respond </w:t>
      </w:r>
      <w:r>
        <w:rPr>
          <w:lang w:val="en"/>
        </w:rPr>
        <w:t>to special needs identified by s</w:t>
      </w:r>
      <w:r w:rsidRPr="00F226D9">
        <w:rPr>
          <w:lang w:val="en"/>
        </w:rPr>
        <w:t xml:space="preserve">tate initiatives, </w:t>
      </w:r>
      <w:r>
        <w:rPr>
          <w:lang w:val="en"/>
        </w:rPr>
        <w:t>d</w:t>
      </w:r>
      <w:r w:rsidRPr="00F226D9">
        <w:rPr>
          <w:lang w:val="en"/>
        </w:rPr>
        <w:t>epartments, Legislative mandates</w:t>
      </w:r>
      <w:r w:rsidR="003C011B">
        <w:rPr>
          <w:lang w:val="en"/>
        </w:rPr>
        <w:t>.</w:t>
      </w:r>
      <w:r w:rsidRPr="00F226D9">
        <w:rPr>
          <w:lang w:val="en"/>
        </w:rPr>
        <w:t xml:space="preserve"> or the Governor.</w:t>
      </w:r>
    </w:p>
    <w:p w14:paraId="371045B1" w14:textId="43DED8D1" w:rsidR="00833976" w:rsidRDefault="00833976" w:rsidP="009477C8">
      <w:pPr>
        <w:ind w:firstLine="720"/>
        <w:rPr>
          <w:lang w:val="en"/>
        </w:rPr>
      </w:pPr>
    </w:p>
    <w:p w14:paraId="6F58C6F5" w14:textId="77777777" w:rsidR="00846432" w:rsidRDefault="00846432" w:rsidP="00BC5062">
      <w:pPr>
        <w:pStyle w:val="ListParagraph"/>
        <w:rPr>
          <w:lang w:val="en"/>
        </w:rPr>
      </w:pPr>
    </w:p>
    <w:tbl>
      <w:tblPr>
        <w:tblW w:w="8833" w:type="dxa"/>
        <w:tblInd w:w="1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1655"/>
        <w:gridCol w:w="1771"/>
        <w:gridCol w:w="1903"/>
      </w:tblGrid>
      <w:tr w:rsidR="00BC5062" w:rsidRPr="00F46788" w14:paraId="57BB0E17" w14:textId="77777777" w:rsidTr="439007AF">
        <w:trPr>
          <w:trHeight w:val="473"/>
        </w:trPr>
        <w:tc>
          <w:tcPr>
            <w:tcW w:w="8833" w:type="dxa"/>
            <w:gridSpan w:val="4"/>
            <w:shd w:val="clear" w:color="auto" w:fill="2F5496" w:themeFill="accent1" w:themeFillShade="BF"/>
            <w:noWrap/>
            <w:vAlign w:val="center"/>
            <w:hideMark/>
          </w:tcPr>
          <w:p w14:paraId="549AF522" w14:textId="7122E2E0" w:rsidR="00BC5062" w:rsidRPr="00F46788" w:rsidRDefault="0065422A" w:rsidP="000D483F">
            <w:pPr>
              <w:jc w:val="center"/>
              <w:rPr>
                <w:rFonts w:eastAsia="Times New Roman" w:cstheme="majorHAnsi"/>
                <w:b/>
                <w:bCs/>
                <w:color w:val="FFFFFF"/>
                <w:szCs w:val="22"/>
              </w:rPr>
            </w:pPr>
            <w:r>
              <w:rPr>
                <w:rFonts w:eastAsia="Times New Roman" w:cstheme="majorHAnsi"/>
                <w:b/>
                <w:bCs/>
                <w:color w:val="FFFFFF"/>
                <w:szCs w:val="22"/>
              </w:rPr>
              <w:t>REAL ESTATE SERVICES DIVISION RATES</w:t>
            </w:r>
          </w:p>
        </w:tc>
      </w:tr>
      <w:tr w:rsidR="00BC5062" w:rsidRPr="00F46788" w14:paraId="23BCE8EF" w14:textId="77777777" w:rsidTr="009B2D65">
        <w:trPr>
          <w:trHeight w:val="568"/>
        </w:trPr>
        <w:tc>
          <w:tcPr>
            <w:tcW w:w="3504" w:type="dxa"/>
            <w:shd w:val="clear" w:color="auto" w:fill="D9D9D9" w:themeFill="background1" w:themeFillShade="D9"/>
            <w:noWrap/>
            <w:vAlign w:val="center"/>
            <w:hideMark/>
          </w:tcPr>
          <w:p w14:paraId="3E18620C" w14:textId="77777777" w:rsidR="00BC5062" w:rsidRPr="00F46788" w:rsidRDefault="00BC5062" w:rsidP="000D483F">
            <w:pPr>
              <w:jc w:val="center"/>
              <w:rPr>
                <w:rFonts w:eastAsia="Times New Roman" w:cstheme="majorHAnsi"/>
                <w:b/>
                <w:bCs/>
                <w:szCs w:val="22"/>
              </w:rPr>
            </w:pPr>
            <w:r w:rsidRPr="00F46788">
              <w:rPr>
                <w:rFonts w:eastAsia="Times New Roman" w:cstheme="majorHAnsi"/>
                <w:b/>
                <w:bCs/>
                <w:szCs w:val="22"/>
              </w:rPr>
              <w:t>DESCRIPTION</w:t>
            </w:r>
          </w:p>
        </w:tc>
        <w:tc>
          <w:tcPr>
            <w:tcW w:w="1655" w:type="dxa"/>
            <w:shd w:val="clear" w:color="auto" w:fill="D9D9D9" w:themeFill="background1" w:themeFillShade="D9"/>
            <w:noWrap/>
            <w:vAlign w:val="center"/>
            <w:hideMark/>
          </w:tcPr>
          <w:p w14:paraId="48762A18" w14:textId="77777777" w:rsidR="00BC5062" w:rsidRPr="00F46788" w:rsidRDefault="00BC5062" w:rsidP="000D483F">
            <w:pPr>
              <w:jc w:val="center"/>
              <w:rPr>
                <w:rFonts w:eastAsia="Times New Roman" w:cstheme="majorHAnsi"/>
                <w:b/>
                <w:bCs/>
                <w:szCs w:val="22"/>
              </w:rPr>
            </w:pPr>
            <w:r w:rsidRPr="00F46788">
              <w:rPr>
                <w:rFonts w:eastAsia="Times New Roman" w:cstheme="majorHAnsi"/>
                <w:b/>
                <w:bCs/>
                <w:szCs w:val="22"/>
              </w:rPr>
              <w:t>UNIT</w:t>
            </w:r>
          </w:p>
        </w:tc>
        <w:tc>
          <w:tcPr>
            <w:tcW w:w="1771" w:type="dxa"/>
            <w:shd w:val="clear" w:color="auto" w:fill="92D050"/>
            <w:noWrap/>
            <w:vAlign w:val="center"/>
            <w:hideMark/>
          </w:tcPr>
          <w:p w14:paraId="7839BC59" w14:textId="6C3A1C32" w:rsidR="00BC5062" w:rsidRPr="00F46788" w:rsidRDefault="00CE3200" w:rsidP="000D483F">
            <w:pPr>
              <w:jc w:val="center"/>
              <w:rPr>
                <w:rFonts w:eastAsia="Times New Roman" w:cstheme="majorHAnsi"/>
                <w:b/>
                <w:bCs/>
                <w:szCs w:val="22"/>
              </w:rPr>
            </w:pPr>
            <w:r>
              <w:rPr>
                <w:rFonts w:eastAsia="Times New Roman" w:cstheme="majorHAnsi"/>
                <w:b/>
                <w:bCs/>
                <w:szCs w:val="22"/>
              </w:rPr>
              <w:t>CY 2020-21</w:t>
            </w:r>
          </w:p>
        </w:tc>
        <w:tc>
          <w:tcPr>
            <w:tcW w:w="1903" w:type="dxa"/>
            <w:shd w:val="clear" w:color="auto" w:fill="92D050"/>
            <w:noWrap/>
            <w:vAlign w:val="center"/>
            <w:hideMark/>
          </w:tcPr>
          <w:p w14:paraId="59FB962C" w14:textId="3FB626BE" w:rsidR="00BC5062" w:rsidRPr="00F46788" w:rsidRDefault="00BC5062" w:rsidP="00CE3200">
            <w:pPr>
              <w:jc w:val="center"/>
              <w:rPr>
                <w:rFonts w:eastAsia="Times New Roman" w:cstheme="majorHAnsi"/>
                <w:b/>
                <w:bCs/>
                <w:szCs w:val="22"/>
              </w:rPr>
            </w:pPr>
            <w:r w:rsidRPr="00F46788">
              <w:rPr>
                <w:rFonts w:eastAsia="Times New Roman" w:cstheme="majorHAnsi"/>
                <w:b/>
                <w:bCs/>
                <w:szCs w:val="22"/>
              </w:rPr>
              <w:t xml:space="preserve">BY </w:t>
            </w:r>
            <w:r w:rsidR="00CE3200">
              <w:rPr>
                <w:rFonts w:eastAsia="Times New Roman" w:cstheme="majorHAnsi"/>
                <w:b/>
                <w:bCs/>
                <w:szCs w:val="22"/>
              </w:rPr>
              <w:t>2021-22</w:t>
            </w:r>
            <w:r w:rsidR="005617A6" w:rsidRPr="005617A6">
              <w:rPr>
                <w:rFonts w:eastAsia="Times New Roman" w:cstheme="majorHAnsi"/>
                <w:bCs/>
                <w:szCs w:val="22"/>
                <w:vertAlign w:val="superscript"/>
              </w:rPr>
              <w:t>1</w:t>
            </w:r>
          </w:p>
        </w:tc>
      </w:tr>
      <w:tr w:rsidR="00BC5062" w:rsidRPr="00F46788" w14:paraId="4E5A929A" w14:textId="77777777" w:rsidTr="439007AF">
        <w:trPr>
          <w:trHeight w:val="568"/>
        </w:trPr>
        <w:tc>
          <w:tcPr>
            <w:tcW w:w="8833" w:type="dxa"/>
            <w:gridSpan w:val="4"/>
            <w:shd w:val="clear" w:color="auto" w:fill="FFF2CC" w:themeFill="accent4" w:themeFillTint="33"/>
            <w:noWrap/>
            <w:vAlign w:val="center"/>
          </w:tcPr>
          <w:p w14:paraId="2140CF39" w14:textId="77777777" w:rsidR="00BC5062" w:rsidRPr="00F46788" w:rsidRDefault="00BC5062" w:rsidP="000D483F">
            <w:pPr>
              <w:jc w:val="center"/>
              <w:rPr>
                <w:rFonts w:eastAsia="Times New Roman" w:cstheme="majorHAnsi"/>
                <w:b/>
                <w:bCs/>
                <w:szCs w:val="22"/>
              </w:rPr>
            </w:pPr>
            <w:r w:rsidRPr="00F46788">
              <w:rPr>
                <w:rFonts w:eastAsia="Times New Roman" w:cstheme="majorHAnsi"/>
                <w:b/>
                <w:bCs/>
                <w:szCs w:val="22"/>
              </w:rPr>
              <w:t xml:space="preserve">Asset Management Branch </w:t>
            </w:r>
          </w:p>
        </w:tc>
      </w:tr>
      <w:tr w:rsidR="009B2D65" w:rsidRPr="00F46788" w14:paraId="514FD1CA" w14:textId="77777777" w:rsidTr="0065422A">
        <w:trPr>
          <w:trHeight w:val="516"/>
        </w:trPr>
        <w:tc>
          <w:tcPr>
            <w:tcW w:w="3504" w:type="dxa"/>
            <w:shd w:val="clear" w:color="auto" w:fill="auto"/>
            <w:noWrap/>
            <w:vAlign w:val="center"/>
            <w:hideMark/>
          </w:tcPr>
          <w:p w14:paraId="03B6F012" w14:textId="77777777" w:rsidR="009B2D65" w:rsidRPr="00D53DCE" w:rsidRDefault="009B2D65" w:rsidP="009B2D65">
            <w:pPr>
              <w:rPr>
                <w:rFonts w:eastAsia="Times New Roman" w:cstheme="majorHAnsi"/>
                <w:sz w:val="20"/>
                <w:szCs w:val="20"/>
              </w:rPr>
            </w:pPr>
            <w:r w:rsidRPr="00D53DCE">
              <w:rPr>
                <w:rFonts w:eastAsia="Times New Roman" w:cstheme="majorHAnsi"/>
                <w:sz w:val="20"/>
                <w:szCs w:val="20"/>
              </w:rPr>
              <w:t>Portfolio Management-Lease Management Surcharge</w:t>
            </w:r>
          </w:p>
        </w:tc>
        <w:tc>
          <w:tcPr>
            <w:tcW w:w="1655" w:type="dxa"/>
            <w:shd w:val="clear" w:color="auto" w:fill="auto"/>
            <w:noWrap/>
            <w:vAlign w:val="center"/>
            <w:hideMark/>
          </w:tcPr>
          <w:p w14:paraId="1C249904" w14:textId="77777777" w:rsidR="009B2D65" w:rsidRPr="00D53DCE" w:rsidRDefault="009B2D65" w:rsidP="009B2D65">
            <w:pPr>
              <w:jc w:val="center"/>
              <w:rPr>
                <w:rFonts w:eastAsia="Times New Roman" w:cstheme="majorHAnsi"/>
                <w:sz w:val="20"/>
                <w:szCs w:val="20"/>
              </w:rPr>
            </w:pPr>
            <w:r w:rsidRPr="00D53DCE">
              <w:rPr>
                <w:rFonts w:eastAsia="Times New Roman" w:cstheme="majorHAnsi"/>
                <w:sz w:val="20"/>
                <w:szCs w:val="20"/>
              </w:rPr>
              <w:t>Per Lease</w:t>
            </w:r>
          </w:p>
        </w:tc>
        <w:tc>
          <w:tcPr>
            <w:tcW w:w="1771" w:type="dxa"/>
            <w:shd w:val="clear" w:color="auto" w:fill="D9E2F3" w:themeFill="accent1" w:themeFillTint="33"/>
            <w:noWrap/>
            <w:vAlign w:val="center"/>
            <w:hideMark/>
          </w:tcPr>
          <w:p w14:paraId="430EE3F4" w14:textId="77777777" w:rsidR="009B2D65" w:rsidRPr="00D53DCE" w:rsidRDefault="009B2D65" w:rsidP="009B2D65">
            <w:pPr>
              <w:ind w:right="486"/>
              <w:jc w:val="right"/>
              <w:rPr>
                <w:rFonts w:eastAsia="Times New Roman" w:cstheme="majorHAnsi"/>
                <w:sz w:val="20"/>
                <w:szCs w:val="20"/>
              </w:rPr>
            </w:pPr>
            <w:r w:rsidRPr="00D53DCE">
              <w:rPr>
                <w:rFonts w:eastAsia="Times New Roman" w:cstheme="majorHAnsi"/>
                <w:sz w:val="20"/>
                <w:szCs w:val="20"/>
              </w:rPr>
              <w:t>0.60%</w:t>
            </w:r>
          </w:p>
        </w:tc>
        <w:tc>
          <w:tcPr>
            <w:tcW w:w="1903" w:type="dxa"/>
            <w:shd w:val="clear" w:color="auto" w:fill="D9E2F3" w:themeFill="accent1" w:themeFillTint="33"/>
            <w:noWrap/>
            <w:vAlign w:val="center"/>
            <w:hideMark/>
          </w:tcPr>
          <w:p w14:paraId="2D4BD5A4" w14:textId="474D1513" w:rsidR="009B2D65" w:rsidRPr="00D53DCE" w:rsidRDefault="009B2D65" w:rsidP="009B2D65">
            <w:pPr>
              <w:ind w:right="-44"/>
              <w:jc w:val="center"/>
              <w:rPr>
                <w:rFonts w:eastAsia="Times New Roman" w:cstheme="majorHAnsi"/>
                <w:sz w:val="20"/>
                <w:szCs w:val="20"/>
              </w:rPr>
            </w:pPr>
            <w:r w:rsidRPr="00D53DCE">
              <w:rPr>
                <w:rFonts w:eastAsia="Times New Roman" w:cs="Arial"/>
                <w:sz w:val="20"/>
                <w:szCs w:val="20"/>
              </w:rPr>
              <w:t>--</w:t>
            </w:r>
          </w:p>
        </w:tc>
      </w:tr>
      <w:tr w:rsidR="009B2D65" w:rsidRPr="00F46788" w14:paraId="4E1538A3" w14:textId="77777777" w:rsidTr="0065422A">
        <w:trPr>
          <w:trHeight w:val="516"/>
        </w:trPr>
        <w:tc>
          <w:tcPr>
            <w:tcW w:w="3504" w:type="dxa"/>
            <w:shd w:val="clear" w:color="auto" w:fill="auto"/>
            <w:noWrap/>
            <w:vAlign w:val="center"/>
          </w:tcPr>
          <w:p w14:paraId="7E300AB8" w14:textId="77777777" w:rsidR="009B2D65" w:rsidRPr="00D53DCE" w:rsidRDefault="009B2D65" w:rsidP="009B2D65">
            <w:pPr>
              <w:rPr>
                <w:rFonts w:eastAsia="Times New Roman" w:cstheme="majorHAnsi"/>
                <w:sz w:val="20"/>
                <w:szCs w:val="20"/>
              </w:rPr>
            </w:pPr>
            <w:r w:rsidRPr="00D53DCE">
              <w:rPr>
                <w:rFonts w:eastAsia="Times New Roman" w:cstheme="majorHAnsi"/>
                <w:sz w:val="20"/>
                <w:szCs w:val="20"/>
              </w:rPr>
              <w:t>State Property Inventory Records</w:t>
            </w:r>
          </w:p>
        </w:tc>
        <w:tc>
          <w:tcPr>
            <w:tcW w:w="1655" w:type="dxa"/>
            <w:shd w:val="clear" w:color="auto" w:fill="auto"/>
            <w:noWrap/>
            <w:vAlign w:val="center"/>
          </w:tcPr>
          <w:p w14:paraId="14183AF8" w14:textId="77777777" w:rsidR="009B2D65" w:rsidRPr="00D53DCE" w:rsidRDefault="009B2D65" w:rsidP="009B2D65">
            <w:pPr>
              <w:jc w:val="center"/>
              <w:rPr>
                <w:rFonts w:eastAsia="Times New Roman" w:cstheme="majorHAnsi"/>
                <w:sz w:val="20"/>
                <w:szCs w:val="20"/>
              </w:rPr>
            </w:pPr>
            <w:r w:rsidRPr="00D53DCE">
              <w:rPr>
                <w:rFonts w:eastAsia="Times New Roman" w:cstheme="majorHAnsi"/>
                <w:sz w:val="20"/>
                <w:szCs w:val="20"/>
              </w:rPr>
              <w:t>Per Record</w:t>
            </w:r>
          </w:p>
        </w:tc>
        <w:tc>
          <w:tcPr>
            <w:tcW w:w="1771" w:type="dxa"/>
            <w:shd w:val="clear" w:color="auto" w:fill="D9E2F3" w:themeFill="accent1" w:themeFillTint="33"/>
            <w:noWrap/>
            <w:vAlign w:val="center"/>
          </w:tcPr>
          <w:p w14:paraId="009AF4F8" w14:textId="39CE1CA5" w:rsidR="009B2D65" w:rsidRPr="00D53DCE" w:rsidRDefault="009B2D65" w:rsidP="009B2D65">
            <w:pPr>
              <w:ind w:right="486"/>
              <w:jc w:val="right"/>
              <w:rPr>
                <w:rFonts w:eastAsia="Times New Roman" w:cstheme="majorHAnsi"/>
                <w:sz w:val="20"/>
                <w:szCs w:val="20"/>
              </w:rPr>
            </w:pPr>
            <w:r w:rsidRPr="00D53DCE">
              <w:rPr>
                <w:rFonts w:eastAsia="Times New Roman" w:cstheme="majorHAnsi"/>
                <w:sz w:val="20"/>
                <w:szCs w:val="20"/>
              </w:rPr>
              <w:t>$2.50</w:t>
            </w:r>
          </w:p>
        </w:tc>
        <w:tc>
          <w:tcPr>
            <w:tcW w:w="1903" w:type="dxa"/>
            <w:shd w:val="clear" w:color="auto" w:fill="D9E2F3" w:themeFill="accent1" w:themeFillTint="33"/>
            <w:noWrap/>
            <w:vAlign w:val="center"/>
          </w:tcPr>
          <w:p w14:paraId="53B47C66" w14:textId="53D68B9E" w:rsidR="009B2D65" w:rsidRPr="00D53DCE" w:rsidRDefault="009B2D65" w:rsidP="009B2D65">
            <w:pPr>
              <w:ind w:right="-44"/>
              <w:jc w:val="center"/>
              <w:rPr>
                <w:rFonts w:eastAsia="Times New Roman" w:cstheme="majorBidi"/>
                <w:sz w:val="20"/>
                <w:szCs w:val="20"/>
              </w:rPr>
            </w:pPr>
            <w:r w:rsidRPr="00D53DCE">
              <w:rPr>
                <w:rFonts w:eastAsia="Times New Roman" w:cs="Arial"/>
                <w:sz w:val="20"/>
                <w:szCs w:val="20"/>
              </w:rPr>
              <w:t>--</w:t>
            </w:r>
          </w:p>
        </w:tc>
      </w:tr>
      <w:tr w:rsidR="009B2D65" w:rsidRPr="00F46788" w14:paraId="741D3C4D" w14:textId="77777777" w:rsidTr="0065422A">
        <w:trPr>
          <w:trHeight w:val="516"/>
        </w:trPr>
        <w:tc>
          <w:tcPr>
            <w:tcW w:w="3504" w:type="dxa"/>
            <w:shd w:val="clear" w:color="auto" w:fill="auto"/>
            <w:noWrap/>
            <w:vAlign w:val="center"/>
            <w:hideMark/>
          </w:tcPr>
          <w:p w14:paraId="1F2A9384" w14:textId="77777777" w:rsidR="009B2D65" w:rsidRPr="00D53DCE" w:rsidRDefault="009B2D65" w:rsidP="009B2D65">
            <w:pPr>
              <w:rPr>
                <w:rFonts w:eastAsia="Times New Roman" w:cstheme="majorHAnsi"/>
                <w:b/>
                <w:bCs/>
                <w:sz w:val="20"/>
                <w:szCs w:val="20"/>
              </w:rPr>
            </w:pPr>
            <w:r w:rsidRPr="00D53DCE">
              <w:rPr>
                <w:rFonts w:eastAsia="Times New Roman" w:cstheme="majorHAnsi"/>
                <w:sz w:val="20"/>
                <w:szCs w:val="20"/>
              </w:rPr>
              <w:t>SPI-Lease Management Surcharge</w:t>
            </w:r>
          </w:p>
        </w:tc>
        <w:tc>
          <w:tcPr>
            <w:tcW w:w="1655" w:type="dxa"/>
            <w:shd w:val="clear" w:color="auto" w:fill="auto"/>
            <w:noWrap/>
            <w:vAlign w:val="center"/>
            <w:hideMark/>
          </w:tcPr>
          <w:p w14:paraId="3F6A01AD" w14:textId="77777777" w:rsidR="009B2D65" w:rsidRPr="00D53DCE" w:rsidRDefault="009B2D65" w:rsidP="009B2D65">
            <w:pPr>
              <w:jc w:val="center"/>
              <w:rPr>
                <w:rFonts w:eastAsia="Times New Roman" w:cstheme="majorHAnsi"/>
                <w:sz w:val="20"/>
                <w:szCs w:val="20"/>
              </w:rPr>
            </w:pPr>
            <w:r w:rsidRPr="00D53DCE">
              <w:rPr>
                <w:rFonts w:eastAsia="Times New Roman" w:cstheme="majorHAnsi"/>
                <w:sz w:val="20"/>
                <w:szCs w:val="20"/>
              </w:rPr>
              <w:t>Per Lease</w:t>
            </w:r>
          </w:p>
        </w:tc>
        <w:tc>
          <w:tcPr>
            <w:tcW w:w="1771" w:type="dxa"/>
            <w:shd w:val="clear" w:color="auto" w:fill="D9E2F3" w:themeFill="accent1" w:themeFillTint="33"/>
            <w:noWrap/>
            <w:vAlign w:val="center"/>
            <w:hideMark/>
          </w:tcPr>
          <w:p w14:paraId="60CF11B4" w14:textId="77777777" w:rsidR="009B2D65" w:rsidRPr="00D53DCE" w:rsidRDefault="009B2D65" w:rsidP="009B2D65">
            <w:pPr>
              <w:ind w:right="486"/>
              <w:jc w:val="right"/>
              <w:rPr>
                <w:rFonts w:eastAsia="Times New Roman" w:cstheme="majorHAnsi"/>
                <w:sz w:val="20"/>
                <w:szCs w:val="20"/>
              </w:rPr>
            </w:pPr>
            <w:r w:rsidRPr="00D53DCE">
              <w:rPr>
                <w:rFonts w:eastAsia="Times New Roman" w:cstheme="majorHAnsi"/>
                <w:sz w:val="20"/>
                <w:szCs w:val="20"/>
              </w:rPr>
              <w:t>0.08%</w:t>
            </w:r>
          </w:p>
        </w:tc>
        <w:tc>
          <w:tcPr>
            <w:tcW w:w="1903" w:type="dxa"/>
            <w:shd w:val="clear" w:color="auto" w:fill="D9E2F3" w:themeFill="accent1" w:themeFillTint="33"/>
            <w:noWrap/>
            <w:vAlign w:val="center"/>
            <w:hideMark/>
          </w:tcPr>
          <w:p w14:paraId="02E707A7" w14:textId="5020E7B6" w:rsidR="009B2D65" w:rsidRPr="00D53DCE" w:rsidRDefault="009B2D65" w:rsidP="009B2D65">
            <w:pPr>
              <w:ind w:right="-44"/>
              <w:jc w:val="center"/>
              <w:rPr>
                <w:rFonts w:eastAsia="Times New Roman" w:cstheme="majorHAnsi"/>
                <w:sz w:val="20"/>
                <w:szCs w:val="20"/>
              </w:rPr>
            </w:pPr>
            <w:r w:rsidRPr="00D53DCE">
              <w:rPr>
                <w:rFonts w:eastAsia="Times New Roman" w:cs="Arial"/>
                <w:sz w:val="20"/>
                <w:szCs w:val="20"/>
              </w:rPr>
              <w:t>--</w:t>
            </w:r>
          </w:p>
        </w:tc>
      </w:tr>
      <w:tr w:rsidR="009B2D65" w:rsidRPr="00F46788" w14:paraId="580FCBC0" w14:textId="77777777" w:rsidTr="0065422A">
        <w:trPr>
          <w:trHeight w:val="516"/>
        </w:trPr>
        <w:tc>
          <w:tcPr>
            <w:tcW w:w="3504" w:type="dxa"/>
            <w:shd w:val="clear" w:color="auto" w:fill="auto"/>
            <w:noWrap/>
            <w:vAlign w:val="center"/>
          </w:tcPr>
          <w:p w14:paraId="209F3D61" w14:textId="77777777" w:rsidR="009B2D65" w:rsidRPr="00D53DCE" w:rsidRDefault="009B2D65" w:rsidP="009B2D65">
            <w:pPr>
              <w:rPr>
                <w:rFonts w:eastAsia="Times New Roman" w:cstheme="majorHAnsi"/>
                <w:sz w:val="20"/>
                <w:szCs w:val="20"/>
              </w:rPr>
            </w:pPr>
            <w:r w:rsidRPr="00D53DCE">
              <w:rPr>
                <w:rFonts w:eastAsia="Times New Roman" w:cstheme="majorHAnsi"/>
                <w:sz w:val="20"/>
                <w:szCs w:val="20"/>
              </w:rPr>
              <w:t>RELPS-Planning Services</w:t>
            </w:r>
          </w:p>
        </w:tc>
        <w:tc>
          <w:tcPr>
            <w:tcW w:w="1655" w:type="dxa"/>
            <w:shd w:val="clear" w:color="auto" w:fill="auto"/>
            <w:noWrap/>
            <w:vAlign w:val="center"/>
          </w:tcPr>
          <w:p w14:paraId="18026FE8" w14:textId="77777777" w:rsidR="009B2D65" w:rsidRPr="00D53DCE" w:rsidRDefault="009B2D65" w:rsidP="009B2D65">
            <w:pPr>
              <w:jc w:val="center"/>
              <w:rPr>
                <w:rFonts w:eastAsia="Times New Roman" w:cstheme="majorHAnsi"/>
                <w:sz w:val="20"/>
                <w:szCs w:val="20"/>
              </w:rPr>
            </w:pPr>
            <w:r w:rsidRPr="00D53DCE">
              <w:rPr>
                <w:rFonts w:eastAsia="Times New Roman" w:cstheme="majorHAnsi"/>
                <w:sz w:val="20"/>
                <w:szCs w:val="20"/>
              </w:rPr>
              <w:t>Hourly</w:t>
            </w:r>
          </w:p>
        </w:tc>
        <w:tc>
          <w:tcPr>
            <w:tcW w:w="1771" w:type="dxa"/>
            <w:shd w:val="clear" w:color="auto" w:fill="D9E2F3" w:themeFill="accent1" w:themeFillTint="33"/>
            <w:noWrap/>
            <w:vAlign w:val="center"/>
          </w:tcPr>
          <w:p w14:paraId="308BDD91" w14:textId="60EAECF6" w:rsidR="009B2D65" w:rsidRPr="00D53DCE" w:rsidRDefault="009B2D65" w:rsidP="009B2D65">
            <w:pPr>
              <w:ind w:right="486"/>
              <w:jc w:val="right"/>
              <w:rPr>
                <w:rFonts w:eastAsia="Times New Roman" w:cstheme="majorHAnsi"/>
                <w:sz w:val="20"/>
                <w:szCs w:val="20"/>
              </w:rPr>
            </w:pPr>
            <w:r w:rsidRPr="00D53DCE">
              <w:rPr>
                <w:rFonts w:eastAsia="Times New Roman" w:cstheme="majorHAnsi"/>
                <w:sz w:val="20"/>
                <w:szCs w:val="20"/>
              </w:rPr>
              <w:t>$155.00</w:t>
            </w:r>
          </w:p>
        </w:tc>
        <w:tc>
          <w:tcPr>
            <w:tcW w:w="1903" w:type="dxa"/>
            <w:shd w:val="clear" w:color="auto" w:fill="D9E2F3" w:themeFill="accent1" w:themeFillTint="33"/>
            <w:noWrap/>
            <w:vAlign w:val="center"/>
          </w:tcPr>
          <w:p w14:paraId="00BFC5B1" w14:textId="7BF59CB5" w:rsidR="009B2D65" w:rsidRPr="00D53DCE" w:rsidRDefault="009B2D65" w:rsidP="009B2D65">
            <w:pPr>
              <w:ind w:right="-44"/>
              <w:jc w:val="center"/>
              <w:rPr>
                <w:rFonts w:eastAsia="Times New Roman" w:cstheme="majorBidi"/>
                <w:sz w:val="20"/>
                <w:szCs w:val="20"/>
              </w:rPr>
            </w:pPr>
            <w:r w:rsidRPr="00D53DCE">
              <w:rPr>
                <w:rFonts w:eastAsia="Times New Roman" w:cs="Arial"/>
                <w:sz w:val="20"/>
                <w:szCs w:val="20"/>
              </w:rPr>
              <w:t>--</w:t>
            </w:r>
          </w:p>
        </w:tc>
      </w:tr>
      <w:tr w:rsidR="009B2D65" w:rsidRPr="00F46788" w14:paraId="6B3A91EE" w14:textId="77777777" w:rsidTr="0065422A">
        <w:trPr>
          <w:trHeight w:val="516"/>
        </w:trPr>
        <w:tc>
          <w:tcPr>
            <w:tcW w:w="3504" w:type="dxa"/>
            <w:shd w:val="clear" w:color="auto" w:fill="auto"/>
            <w:noWrap/>
            <w:vAlign w:val="center"/>
          </w:tcPr>
          <w:p w14:paraId="71086448" w14:textId="77777777" w:rsidR="009B2D65" w:rsidRPr="00D53DCE" w:rsidRDefault="009B2D65" w:rsidP="009B2D65">
            <w:pPr>
              <w:rPr>
                <w:rFonts w:eastAsia="Times New Roman" w:cstheme="majorHAnsi"/>
                <w:sz w:val="20"/>
                <w:szCs w:val="20"/>
              </w:rPr>
            </w:pPr>
            <w:r w:rsidRPr="00D53DCE">
              <w:rPr>
                <w:rFonts w:eastAsia="Times New Roman" w:cstheme="majorHAnsi"/>
                <w:sz w:val="20"/>
                <w:szCs w:val="20"/>
              </w:rPr>
              <w:t>RELPS-Lease Management Surcharge</w:t>
            </w:r>
          </w:p>
        </w:tc>
        <w:tc>
          <w:tcPr>
            <w:tcW w:w="1655" w:type="dxa"/>
            <w:shd w:val="clear" w:color="auto" w:fill="auto"/>
            <w:noWrap/>
            <w:vAlign w:val="center"/>
          </w:tcPr>
          <w:p w14:paraId="69FC1A29" w14:textId="77777777" w:rsidR="009B2D65" w:rsidRPr="00D53DCE" w:rsidRDefault="009B2D65" w:rsidP="009B2D65">
            <w:pPr>
              <w:jc w:val="center"/>
              <w:rPr>
                <w:rFonts w:eastAsia="Times New Roman" w:cstheme="majorHAnsi"/>
                <w:sz w:val="20"/>
                <w:szCs w:val="20"/>
              </w:rPr>
            </w:pPr>
            <w:r w:rsidRPr="00D53DCE">
              <w:rPr>
                <w:rFonts w:eastAsia="Times New Roman" w:cstheme="majorHAnsi"/>
                <w:sz w:val="20"/>
                <w:szCs w:val="20"/>
              </w:rPr>
              <w:t>Per Lease</w:t>
            </w:r>
          </w:p>
        </w:tc>
        <w:tc>
          <w:tcPr>
            <w:tcW w:w="1771" w:type="dxa"/>
            <w:shd w:val="clear" w:color="auto" w:fill="D9E2F3" w:themeFill="accent1" w:themeFillTint="33"/>
            <w:noWrap/>
            <w:vAlign w:val="center"/>
          </w:tcPr>
          <w:p w14:paraId="0784886A" w14:textId="77777777" w:rsidR="009B2D65" w:rsidRPr="00D53DCE" w:rsidRDefault="009B2D65" w:rsidP="009B2D65">
            <w:pPr>
              <w:ind w:right="486"/>
              <w:jc w:val="right"/>
              <w:rPr>
                <w:rFonts w:eastAsia="Times New Roman" w:cstheme="majorHAnsi"/>
                <w:sz w:val="20"/>
                <w:szCs w:val="20"/>
              </w:rPr>
            </w:pPr>
            <w:r w:rsidRPr="00D53DCE">
              <w:rPr>
                <w:rFonts w:eastAsia="Times New Roman" w:cstheme="majorHAnsi"/>
                <w:sz w:val="20"/>
                <w:szCs w:val="20"/>
              </w:rPr>
              <w:t>1.24%</w:t>
            </w:r>
          </w:p>
        </w:tc>
        <w:tc>
          <w:tcPr>
            <w:tcW w:w="1903" w:type="dxa"/>
            <w:shd w:val="clear" w:color="auto" w:fill="D9E2F3" w:themeFill="accent1" w:themeFillTint="33"/>
            <w:noWrap/>
            <w:vAlign w:val="center"/>
          </w:tcPr>
          <w:p w14:paraId="0272051B" w14:textId="75DBB05B" w:rsidR="009B2D65" w:rsidRPr="00D53DCE" w:rsidRDefault="009B2D65" w:rsidP="009B2D65">
            <w:pPr>
              <w:ind w:right="-44"/>
              <w:jc w:val="center"/>
              <w:rPr>
                <w:rFonts w:eastAsia="Times New Roman" w:cstheme="majorBidi"/>
                <w:sz w:val="20"/>
                <w:szCs w:val="20"/>
              </w:rPr>
            </w:pPr>
            <w:r w:rsidRPr="00D53DCE">
              <w:rPr>
                <w:rFonts w:eastAsia="Times New Roman" w:cs="Arial"/>
                <w:sz w:val="20"/>
                <w:szCs w:val="20"/>
              </w:rPr>
              <w:t>--</w:t>
            </w:r>
          </w:p>
        </w:tc>
      </w:tr>
      <w:tr w:rsidR="009B2D65" w:rsidRPr="00F46788" w14:paraId="6FC162FA" w14:textId="77777777" w:rsidTr="0065422A">
        <w:trPr>
          <w:trHeight w:val="516"/>
        </w:trPr>
        <w:tc>
          <w:tcPr>
            <w:tcW w:w="3504" w:type="dxa"/>
            <w:shd w:val="clear" w:color="auto" w:fill="auto"/>
            <w:noWrap/>
            <w:vAlign w:val="center"/>
          </w:tcPr>
          <w:p w14:paraId="40FD4F59" w14:textId="77777777" w:rsidR="009B2D65" w:rsidRPr="00D53DCE" w:rsidRDefault="009B2D65" w:rsidP="009B2D65">
            <w:pPr>
              <w:rPr>
                <w:rFonts w:eastAsia="Times New Roman" w:cstheme="majorHAnsi"/>
                <w:sz w:val="20"/>
                <w:szCs w:val="20"/>
              </w:rPr>
            </w:pPr>
            <w:r w:rsidRPr="00D53DCE">
              <w:rPr>
                <w:rFonts w:eastAsia="Times New Roman" w:cstheme="majorHAnsi"/>
                <w:sz w:val="20"/>
                <w:szCs w:val="20"/>
              </w:rPr>
              <w:t>RPSS-Real Estate Services</w:t>
            </w:r>
          </w:p>
        </w:tc>
        <w:tc>
          <w:tcPr>
            <w:tcW w:w="1655" w:type="dxa"/>
            <w:shd w:val="clear" w:color="auto" w:fill="auto"/>
            <w:noWrap/>
            <w:vAlign w:val="center"/>
          </w:tcPr>
          <w:p w14:paraId="50D9EBDD" w14:textId="77777777" w:rsidR="009B2D65" w:rsidRPr="00D53DCE" w:rsidRDefault="009B2D65" w:rsidP="009B2D65">
            <w:pPr>
              <w:jc w:val="center"/>
              <w:rPr>
                <w:rFonts w:eastAsia="Times New Roman" w:cstheme="majorHAnsi"/>
                <w:sz w:val="20"/>
                <w:szCs w:val="20"/>
              </w:rPr>
            </w:pPr>
            <w:r w:rsidRPr="00D53DCE">
              <w:rPr>
                <w:rFonts w:eastAsia="Times New Roman" w:cstheme="majorHAnsi"/>
                <w:sz w:val="20"/>
                <w:szCs w:val="20"/>
              </w:rPr>
              <w:t>Hourly</w:t>
            </w:r>
          </w:p>
        </w:tc>
        <w:tc>
          <w:tcPr>
            <w:tcW w:w="1771" w:type="dxa"/>
            <w:shd w:val="clear" w:color="auto" w:fill="D9E2F3" w:themeFill="accent1" w:themeFillTint="33"/>
            <w:noWrap/>
            <w:vAlign w:val="center"/>
          </w:tcPr>
          <w:p w14:paraId="533A51A7" w14:textId="7C2C3E78" w:rsidR="009B2D65" w:rsidRPr="00D53DCE" w:rsidRDefault="009B2D65" w:rsidP="009B2D65">
            <w:pPr>
              <w:ind w:right="486"/>
              <w:jc w:val="right"/>
              <w:rPr>
                <w:rFonts w:eastAsia="Times New Roman" w:cstheme="majorHAnsi"/>
                <w:sz w:val="20"/>
                <w:szCs w:val="20"/>
              </w:rPr>
            </w:pPr>
            <w:r w:rsidRPr="00D53DCE">
              <w:rPr>
                <w:rFonts w:eastAsia="Times New Roman" w:cstheme="majorHAnsi"/>
                <w:sz w:val="20"/>
                <w:szCs w:val="20"/>
              </w:rPr>
              <w:t>$155.00</w:t>
            </w:r>
          </w:p>
        </w:tc>
        <w:tc>
          <w:tcPr>
            <w:tcW w:w="1903" w:type="dxa"/>
            <w:shd w:val="clear" w:color="auto" w:fill="D9E2F3" w:themeFill="accent1" w:themeFillTint="33"/>
            <w:noWrap/>
            <w:vAlign w:val="center"/>
          </w:tcPr>
          <w:p w14:paraId="7F5B61BC" w14:textId="71D0A99B" w:rsidR="009B2D65" w:rsidRPr="00D53DCE" w:rsidRDefault="009B2D65" w:rsidP="009B2D65">
            <w:pPr>
              <w:ind w:right="-44"/>
              <w:jc w:val="center"/>
              <w:rPr>
                <w:rFonts w:eastAsia="Times New Roman" w:cstheme="majorBidi"/>
                <w:sz w:val="20"/>
                <w:szCs w:val="20"/>
              </w:rPr>
            </w:pPr>
            <w:r w:rsidRPr="00D53DCE">
              <w:rPr>
                <w:rFonts w:eastAsia="Times New Roman" w:cs="Arial"/>
                <w:sz w:val="20"/>
                <w:szCs w:val="20"/>
              </w:rPr>
              <w:t>--</w:t>
            </w:r>
          </w:p>
        </w:tc>
      </w:tr>
      <w:tr w:rsidR="00BC5062" w:rsidRPr="00F46788" w14:paraId="1C25E5F7" w14:textId="77777777" w:rsidTr="439007AF">
        <w:trPr>
          <w:trHeight w:val="473"/>
        </w:trPr>
        <w:tc>
          <w:tcPr>
            <w:tcW w:w="8833" w:type="dxa"/>
            <w:gridSpan w:val="4"/>
            <w:shd w:val="clear" w:color="auto" w:fill="FFF2CC" w:themeFill="accent4" w:themeFillTint="33"/>
            <w:noWrap/>
            <w:vAlign w:val="center"/>
            <w:hideMark/>
          </w:tcPr>
          <w:p w14:paraId="68FF106C" w14:textId="1161472F" w:rsidR="00BC5062" w:rsidRPr="00F46788" w:rsidRDefault="00BC5062" w:rsidP="00A559DA">
            <w:pPr>
              <w:jc w:val="center"/>
              <w:rPr>
                <w:rFonts w:eastAsia="Times New Roman" w:cstheme="majorHAnsi"/>
                <w:b/>
                <w:bCs/>
                <w:color w:val="FFFFFF"/>
                <w:szCs w:val="22"/>
              </w:rPr>
            </w:pPr>
            <w:r w:rsidRPr="00F46788">
              <w:rPr>
                <w:rFonts w:eastAsia="Times New Roman" w:cstheme="majorHAnsi"/>
                <w:b/>
                <w:bCs/>
                <w:szCs w:val="22"/>
              </w:rPr>
              <w:t>Construction</w:t>
            </w:r>
            <w:r w:rsidR="00A559DA">
              <w:rPr>
                <w:rFonts w:eastAsia="Times New Roman" w:cstheme="majorHAnsi"/>
                <w:b/>
                <w:bCs/>
                <w:szCs w:val="22"/>
              </w:rPr>
              <w:t xml:space="preserve"> Inspection and Management Branch</w:t>
            </w:r>
            <w:r w:rsidRPr="00F46788">
              <w:rPr>
                <w:rFonts w:eastAsia="Times New Roman" w:cstheme="majorHAnsi"/>
                <w:b/>
                <w:bCs/>
                <w:szCs w:val="22"/>
              </w:rPr>
              <w:t xml:space="preserve"> </w:t>
            </w:r>
          </w:p>
        </w:tc>
      </w:tr>
      <w:tr w:rsidR="009B2D65" w:rsidRPr="00F46788" w14:paraId="28B53D65" w14:textId="77777777" w:rsidTr="009B2D65">
        <w:trPr>
          <w:trHeight w:val="452"/>
        </w:trPr>
        <w:tc>
          <w:tcPr>
            <w:tcW w:w="3504" w:type="dxa"/>
            <w:shd w:val="clear" w:color="auto" w:fill="auto"/>
            <w:noWrap/>
            <w:vAlign w:val="center"/>
            <w:hideMark/>
          </w:tcPr>
          <w:p w14:paraId="74F3E954" w14:textId="77777777" w:rsidR="009B2D65" w:rsidRPr="00D53DCE" w:rsidRDefault="009B2D65" w:rsidP="009B2D65">
            <w:pPr>
              <w:rPr>
                <w:rFonts w:eastAsia="Times New Roman" w:cstheme="majorHAnsi"/>
                <w:sz w:val="20"/>
                <w:szCs w:val="20"/>
              </w:rPr>
            </w:pPr>
            <w:r w:rsidRPr="00D53DCE">
              <w:rPr>
                <w:rFonts w:eastAsia="Times New Roman" w:cstheme="majorHAnsi"/>
                <w:sz w:val="20"/>
                <w:szCs w:val="20"/>
              </w:rPr>
              <w:t>Construction Supervision</w:t>
            </w:r>
          </w:p>
        </w:tc>
        <w:tc>
          <w:tcPr>
            <w:tcW w:w="1655" w:type="dxa"/>
            <w:shd w:val="clear" w:color="auto" w:fill="auto"/>
            <w:noWrap/>
            <w:vAlign w:val="center"/>
            <w:hideMark/>
          </w:tcPr>
          <w:p w14:paraId="4C4B28FC" w14:textId="77777777" w:rsidR="009B2D65" w:rsidRPr="00D53DCE" w:rsidRDefault="009B2D65" w:rsidP="009B2D65">
            <w:pPr>
              <w:jc w:val="center"/>
              <w:rPr>
                <w:rFonts w:eastAsia="Times New Roman" w:cstheme="majorHAnsi"/>
                <w:sz w:val="20"/>
                <w:szCs w:val="20"/>
              </w:rPr>
            </w:pPr>
            <w:r w:rsidRPr="00D53DCE">
              <w:rPr>
                <w:rFonts w:eastAsia="Times New Roman" w:cstheme="majorHAnsi"/>
                <w:sz w:val="20"/>
                <w:szCs w:val="20"/>
              </w:rPr>
              <w:t>Per hour</w:t>
            </w:r>
          </w:p>
        </w:tc>
        <w:tc>
          <w:tcPr>
            <w:tcW w:w="1771" w:type="dxa"/>
            <w:shd w:val="clear" w:color="auto" w:fill="D9E2F3" w:themeFill="accent1" w:themeFillTint="33"/>
            <w:noWrap/>
            <w:vAlign w:val="center"/>
            <w:hideMark/>
          </w:tcPr>
          <w:p w14:paraId="7A7033EB" w14:textId="03E2F6F7" w:rsidR="009B2D65" w:rsidRPr="00D53DCE" w:rsidRDefault="009B2D65" w:rsidP="009B2D65">
            <w:pPr>
              <w:ind w:right="486"/>
              <w:jc w:val="right"/>
              <w:rPr>
                <w:rFonts w:eastAsia="Times New Roman" w:cstheme="majorHAnsi"/>
                <w:sz w:val="20"/>
                <w:szCs w:val="20"/>
              </w:rPr>
            </w:pPr>
            <w:r w:rsidRPr="00D53DCE">
              <w:rPr>
                <w:rFonts w:eastAsia="Times New Roman" w:cstheme="majorHAnsi"/>
                <w:sz w:val="20"/>
                <w:szCs w:val="20"/>
              </w:rPr>
              <w:t>$189.00</w:t>
            </w:r>
          </w:p>
        </w:tc>
        <w:tc>
          <w:tcPr>
            <w:tcW w:w="1903" w:type="dxa"/>
            <w:shd w:val="clear" w:color="auto" w:fill="D9E2F3" w:themeFill="accent1" w:themeFillTint="33"/>
            <w:noWrap/>
            <w:vAlign w:val="center"/>
            <w:hideMark/>
          </w:tcPr>
          <w:p w14:paraId="3D84BF8C" w14:textId="70197AC3" w:rsidR="009B2D65" w:rsidRPr="00D53DCE" w:rsidRDefault="009B2D65" w:rsidP="009B2D65">
            <w:pPr>
              <w:ind w:right="-44"/>
              <w:jc w:val="center"/>
              <w:rPr>
                <w:rFonts w:eastAsia="Times New Roman" w:cstheme="majorBidi"/>
                <w:sz w:val="20"/>
                <w:szCs w:val="20"/>
              </w:rPr>
            </w:pPr>
            <w:r w:rsidRPr="00D53DCE">
              <w:rPr>
                <w:rFonts w:eastAsia="Times New Roman" w:cs="Arial"/>
                <w:sz w:val="20"/>
                <w:szCs w:val="20"/>
              </w:rPr>
              <w:t>--</w:t>
            </w:r>
          </w:p>
        </w:tc>
      </w:tr>
      <w:tr w:rsidR="00BC5062" w:rsidRPr="00F46788" w14:paraId="60B0DF1B" w14:textId="77777777" w:rsidTr="439007AF">
        <w:trPr>
          <w:trHeight w:val="473"/>
        </w:trPr>
        <w:tc>
          <w:tcPr>
            <w:tcW w:w="8833" w:type="dxa"/>
            <w:gridSpan w:val="4"/>
            <w:shd w:val="clear" w:color="auto" w:fill="FFF2CC" w:themeFill="accent4" w:themeFillTint="33"/>
            <w:noWrap/>
            <w:vAlign w:val="center"/>
            <w:hideMark/>
          </w:tcPr>
          <w:p w14:paraId="4C0115DF" w14:textId="5D545DE1" w:rsidR="00BC5062" w:rsidRPr="00F46788" w:rsidRDefault="00BC5062" w:rsidP="00A559DA">
            <w:pPr>
              <w:jc w:val="center"/>
              <w:rPr>
                <w:rFonts w:eastAsia="Times New Roman" w:cstheme="majorHAnsi"/>
                <w:b/>
                <w:bCs/>
                <w:color w:val="FFFFFF"/>
                <w:szCs w:val="22"/>
              </w:rPr>
            </w:pPr>
            <w:r w:rsidRPr="00F46788">
              <w:rPr>
                <w:rFonts w:eastAsia="Times New Roman" w:cstheme="majorHAnsi"/>
                <w:b/>
                <w:bCs/>
                <w:szCs w:val="22"/>
              </w:rPr>
              <w:t>Project</w:t>
            </w:r>
            <w:r w:rsidR="00A559DA">
              <w:rPr>
                <w:rFonts w:eastAsia="Times New Roman" w:cstheme="majorHAnsi"/>
                <w:b/>
                <w:bCs/>
                <w:szCs w:val="22"/>
              </w:rPr>
              <w:t xml:space="preserve"> </w:t>
            </w:r>
            <w:r w:rsidRPr="00F46788">
              <w:rPr>
                <w:rFonts w:eastAsia="Times New Roman" w:cstheme="majorHAnsi"/>
                <w:b/>
                <w:bCs/>
                <w:szCs w:val="22"/>
              </w:rPr>
              <w:t xml:space="preserve">Management </w:t>
            </w:r>
            <w:r w:rsidR="00A559DA">
              <w:rPr>
                <w:rFonts w:eastAsia="Times New Roman" w:cstheme="majorHAnsi"/>
                <w:b/>
                <w:bCs/>
                <w:szCs w:val="22"/>
              </w:rPr>
              <w:t>and Development Branch</w:t>
            </w:r>
          </w:p>
        </w:tc>
      </w:tr>
      <w:tr w:rsidR="009B2D65" w:rsidRPr="00F46788" w14:paraId="586BBC49" w14:textId="77777777" w:rsidTr="0065422A">
        <w:trPr>
          <w:trHeight w:val="538"/>
        </w:trPr>
        <w:tc>
          <w:tcPr>
            <w:tcW w:w="3504" w:type="dxa"/>
            <w:shd w:val="clear" w:color="auto" w:fill="auto"/>
            <w:noWrap/>
            <w:vAlign w:val="center"/>
            <w:hideMark/>
          </w:tcPr>
          <w:p w14:paraId="7C6BF981" w14:textId="77777777" w:rsidR="009B2D65" w:rsidRPr="00D53DCE" w:rsidRDefault="009B2D65" w:rsidP="009B2D65">
            <w:pPr>
              <w:rPr>
                <w:rFonts w:eastAsia="Times New Roman" w:cstheme="majorHAnsi"/>
                <w:sz w:val="20"/>
                <w:szCs w:val="20"/>
              </w:rPr>
            </w:pPr>
            <w:r w:rsidRPr="00D53DCE">
              <w:rPr>
                <w:rFonts w:eastAsia="Times New Roman" w:cstheme="majorHAnsi"/>
                <w:sz w:val="20"/>
                <w:szCs w:val="20"/>
              </w:rPr>
              <w:t>Environmental Planning Services</w:t>
            </w:r>
          </w:p>
        </w:tc>
        <w:tc>
          <w:tcPr>
            <w:tcW w:w="1655" w:type="dxa"/>
            <w:shd w:val="clear" w:color="auto" w:fill="auto"/>
            <w:noWrap/>
            <w:vAlign w:val="center"/>
            <w:hideMark/>
          </w:tcPr>
          <w:p w14:paraId="554FBCE1" w14:textId="77777777" w:rsidR="009B2D65" w:rsidRPr="00D53DCE" w:rsidRDefault="009B2D65" w:rsidP="009B2D65">
            <w:pPr>
              <w:jc w:val="center"/>
              <w:rPr>
                <w:rFonts w:eastAsia="Times New Roman" w:cstheme="majorHAnsi"/>
                <w:sz w:val="20"/>
                <w:szCs w:val="20"/>
              </w:rPr>
            </w:pPr>
            <w:r w:rsidRPr="00D53DCE">
              <w:rPr>
                <w:rFonts w:eastAsia="Times New Roman" w:cstheme="majorHAnsi"/>
                <w:sz w:val="20"/>
                <w:szCs w:val="20"/>
              </w:rPr>
              <w:t>Per hour</w:t>
            </w:r>
          </w:p>
        </w:tc>
        <w:tc>
          <w:tcPr>
            <w:tcW w:w="1771" w:type="dxa"/>
            <w:shd w:val="clear" w:color="auto" w:fill="D9E2F3" w:themeFill="accent1" w:themeFillTint="33"/>
            <w:noWrap/>
            <w:vAlign w:val="center"/>
            <w:hideMark/>
          </w:tcPr>
          <w:p w14:paraId="6F0DD6AE" w14:textId="38083EE8" w:rsidR="009B2D65" w:rsidRPr="00D53DCE" w:rsidRDefault="009B2D65" w:rsidP="009B2D65">
            <w:pPr>
              <w:ind w:right="486"/>
              <w:jc w:val="right"/>
              <w:rPr>
                <w:rFonts w:eastAsia="Times New Roman" w:cstheme="majorHAnsi"/>
                <w:sz w:val="20"/>
                <w:szCs w:val="20"/>
              </w:rPr>
            </w:pPr>
            <w:r w:rsidRPr="00D53DCE">
              <w:rPr>
                <w:rFonts w:eastAsia="Times New Roman" w:cstheme="majorHAnsi"/>
                <w:sz w:val="20"/>
                <w:szCs w:val="20"/>
              </w:rPr>
              <w:t>$155.00</w:t>
            </w:r>
          </w:p>
        </w:tc>
        <w:tc>
          <w:tcPr>
            <w:tcW w:w="1903" w:type="dxa"/>
            <w:shd w:val="clear" w:color="auto" w:fill="D9E2F3" w:themeFill="accent1" w:themeFillTint="33"/>
            <w:noWrap/>
            <w:vAlign w:val="center"/>
            <w:hideMark/>
          </w:tcPr>
          <w:p w14:paraId="00F1D457" w14:textId="6424C886" w:rsidR="009B2D65" w:rsidRPr="00D53DCE" w:rsidRDefault="009B2D65" w:rsidP="009B2D65">
            <w:pPr>
              <w:ind w:right="-44"/>
              <w:jc w:val="center"/>
              <w:rPr>
                <w:rFonts w:eastAsia="Times New Roman" w:cstheme="majorBidi"/>
                <w:sz w:val="20"/>
                <w:szCs w:val="20"/>
              </w:rPr>
            </w:pPr>
            <w:r w:rsidRPr="00D53DCE">
              <w:rPr>
                <w:rFonts w:eastAsia="Times New Roman" w:cs="Arial"/>
                <w:sz w:val="20"/>
                <w:szCs w:val="20"/>
              </w:rPr>
              <w:t>--</w:t>
            </w:r>
          </w:p>
        </w:tc>
      </w:tr>
      <w:tr w:rsidR="009B2D65" w:rsidRPr="00F46788" w14:paraId="4B3A5675" w14:textId="77777777" w:rsidTr="0065422A">
        <w:trPr>
          <w:trHeight w:val="538"/>
        </w:trPr>
        <w:tc>
          <w:tcPr>
            <w:tcW w:w="3504" w:type="dxa"/>
            <w:shd w:val="clear" w:color="auto" w:fill="auto"/>
            <w:noWrap/>
            <w:vAlign w:val="center"/>
          </w:tcPr>
          <w:p w14:paraId="38231C94" w14:textId="77777777" w:rsidR="009B2D65" w:rsidRPr="00D53DCE" w:rsidRDefault="009B2D65" w:rsidP="009B2D65">
            <w:pPr>
              <w:rPr>
                <w:rFonts w:eastAsia="Times New Roman" w:cstheme="majorHAnsi"/>
                <w:sz w:val="20"/>
                <w:szCs w:val="20"/>
              </w:rPr>
            </w:pPr>
            <w:r w:rsidRPr="00D53DCE">
              <w:rPr>
                <w:rFonts w:eastAsia="Times New Roman" w:cstheme="majorHAnsi"/>
                <w:sz w:val="20"/>
                <w:szCs w:val="20"/>
              </w:rPr>
              <w:t>Architectural Assistant Services</w:t>
            </w:r>
          </w:p>
        </w:tc>
        <w:tc>
          <w:tcPr>
            <w:tcW w:w="1655" w:type="dxa"/>
            <w:shd w:val="clear" w:color="auto" w:fill="auto"/>
            <w:noWrap/>
            <w:vAlign w:val="center"/>
          </w:tcPr>
          <w:p w14:paraId="360C39D3" w14:textId="77777777" w:rsidR="009B2D65" w:rsidRPr="00D53DCE" w:rsidRDefault="009B2D65" w:rsidP="009B2D65">
            <w:pPr>
              <w:jc w:val="center"/>
              <w:rPr>
                <w:rFonts w:eastAsia="Times New Roman" w:cstheme="majorHAnsi"/>
                <w:sz w:val="20"/>
                <w:szCs w:val="20"/>
              </w:rPr>
            </w:pPr>
            <w:r w:rsidRPr="00D53DCE">
              <w:rPr>
                <w:rFonts w:eastAsia="Times New Roman" w:cstheme="majorHAnsi"/>
                <w:sz w:val="20"/>
                <w:szCs w:val="20"/>
              </w:rPr>
              <w:t>Per hour</w:t>
            </w:r>
          </w:p>
        </w:tc>
        <w:tc>
          <w:tcPr>
            <w:tcW w:w="1771" w:type="dxa"/>
            <w:shd w:val="clear" w:color="auto" w:fill="D9E2F3" w:themeFill="accent1" w:themeFillTint="33"/>
            <w:noWrap/>
            <w:vAlign w:val="center"/>
          </w:tcPr>
          <w:p w14:paraId="0E132840" w14:textId="66B7BF6C" w:rsidR="009B2D65" w:rsidRPr="00D53DCE" w:rsidRDefault="009B2D65" w:rsidP="009B2D65">
            <w:pPr>
              <w:ind w:right="486"/>
              <w:jc w:val="right"/>
              <w:rPr>
                <w:rFonts w:eastAsia="Times New Roman" w:cstheme="majorHAnsi"/>
                <w:sz w:val="20"/>
                <w:szCs w:val="20"/>
              </w:rPr>
            </w:pPr>
            <w:r w:rsidRPr="00D53DCE">
              <w:rPr>
                <w:rFonts w:eastAsia="Times New Roman" w:cstheme="majorHAnsi"/>
                <w:sz w:val="20"/>
                <w:szCs w:val="20"/>
              </w:rPr>
              <w:t>$146.00</w:t>
            </w:r>
          </w:p>
        </w:tc>
        <w:tc>
          <w:tcPr>
            <w:tcW w:w="1903" w:type="dxa"/>
            <w:shd w:val="clear" w:color="auto" w:fill="D9E2F3" w:themeFill="accent1" w:themeFillTint="33"/>
            <w:noWrap/>
            <w:vAlign w:val="center"/>
          </w:tcPr>
          <w:p w14:paraId="0FFBD580" w14:textId="5EBFA6C4" w:rsidR="009B2D65" w:rsidRPr="00D53DCE" w:rsidRDefault="009B2D65" w:rsidP="009B2D65">
            <w:pPr>
              <w:ind w:right="-44"/>
              <w:jc w:val="center"/>
              <w:rPr>
                <w:rFonts w:eastAsia="Times New Roman" w:cstheme="majorBidi"/>
                <w:sz w:val="20"/>
                <w:szCs w:val="20"/>
              </w:rPr>
            </w:pPr>
            <w:r w:rsidRPr="00D53DCE">
              <w:rPr>
                <w:rFonts w:eastAsia="Times New Roman" w:cs="Arial"/>
                <w:sz w:val="20"/>
                <w:szCs w:val="20"/>
              </w:rPr>
              <w:t>--</w:t>
            </w:r>
          </w:p>
        </w:tc>
      </w:tr>
      <w:tr w:rsidR="009B2D65" w:rsidRPr="00F46788" w14:paraId="53438220" w14:textId="77777777" w:rsidTr="0065422A">
        <w:trPr>
          <w:trHeight w:val="538"/>
        </w:trPr>
        <w:tc>
          <w:tcPr>
            <w:tcW w:w="3504" w:type="dxa"/>
            <w:shd w:val="clear" w:color="auto" w:fill="auto"/>
            <w:noWrap/>
            <w:vAlign w:val="center"/>
          </w:tcPr>
          <w:p w14:paraId="1813A0DF" w14:textId="77777777" w:rsidR="009B2D65" w:rsidRPr="00D53DCE" w:rsidRDefault="009B2D65" w:rsidP="009B2D65">
            <w:pPr>
              <w:rPr>
                <w:rFonts w:eastAsia="Times New Roman" w:cstheme="majorHAnsi"/>
                <w:sz w:val="20"/>
                <w:szCs w:val="20"/>
              </w:rPr>
            </w:pPr>
            <w:r w:rsidRPr="00D53DCE">
              <w:rPr>
                <w:rFonts w:eastAsia="Times New Roman" w:cstheme="majorHAnsi"/>
                <w:sz w:val="20"/>
                <w:szCs w:val="20"/>
              </w:rPr>
              <w:t>Planning External Contract Admin Fee</w:t>
            </w:r>
          </w:p>
        </w:tc>
        <w:tc>
          <w:tcPr>
            <w:tcW w:w="1655" w:type="dxa"/>
            <w:shd w:val="clear" w:color="auto" w:fill="auto"/>
            <w:noWrap/>
            <w:vAlign w:val="center"/>
          </w:tcPr>
          <w:p w14:paraId="440F40BC" w14:textId="77777777" w:rsidR="009B2D65" w:rsidRPr="00D53DCE" w:rsidRDefault="009B2D65" w:rsidP="009B2D65">
            <w:pPr>
              <w:jc w:val="center"/>
              <w:rPr>
                <w:rFonts w:eastAsia="Times New Roman" w:cstheme="majorHAnsi"/>
                <w:sz w:val="20"/>
                <w:szCs w:val="20"/>
              </w:rPr>
            </w:pPr>
            <w:r w:rsidRPr="00D53DCE">
              <w:rPr>
                <w:rFonts w:eastAsia="Times New Roman" w:cstheme="majorHAnsi"/>
                <w:sz w:val="20"/>
                <w:szCs w:val="20"/>
              </w:rPr>
              <w:t>Doc value</w:t>
            </w:r>
          </w:p>
        </w:tc>
        <w:tc>
          <w:tcPr>
            <w:tcW w:w="1771" w:type="dxa"/>
            <w:shd w:val="clear" w:color="auto" w:fill="D9E2F3" w:themeFill="accent1" w:themeFillTint="33"/>
            <w:noWrap/>
            <w:vAlign w:val="center"/>
          </w:tcPr>
          <w:p w14:paraId="18334F34" w14:textId="77777777" w:rsidR="009B2D65" w:rsidRPr="00D53DCE" w:rsidRDefault="009B2D65" w:rsidP="009B2D65">
            <w:pPr>
              <w:ind w:right="486"/>
              <w:jc w:val="right"/>
              <w:rPr>
                <w:rFonts w:eastAsia="Times New Roman" w:cstheme="majorHAnsi"/>
                <w:sz w:val="20"/>
                <w:szCs w:val="20"/>
              </w:rPr>
            </w:pPr>
            <w:r w:rsidRPr="00D53DCE">
              <w:rPr>
                <w:rFonts w:eastAsia="Times New Roman" w:cstheme="majorHAnsi"/>
                <w:sz w:val="20"/>
                <w:szCs w:val="20"/>
              </w:rPr>
              <w:t>1.00%</w:t>
            </w:r>
          </w:p>
        </w:tc>
        <w:tc>
          <w:tcPr>
            <w:tcW w:w="1903" w:type="dxa"/>
            <w:shd w:val="clear" w:color="auto" w:fill="D9E2F3" w:themeFill="accent1" w:themeFillTint="33"/>
            <w:noWrap/>
            <w:vAlign w:val="center"/>
          </w:tcPr>
          <w:p w14:paraId="03724EBE" w14:textId="7A94BAA5" w:rsidR="009B2D65" w:rsidRPr="00D53DCE" w:rsidRDefault="009B2D65" w:rsidP="009B2D65">
            <w:pPr>
              <w:ind w:right="-44"/>
              <w:jc w:val="center"/>
              <w:rPr>
                <w:rFonts w:eastAsia="Times New Roman" w:cstheme="majorHAnsi"/>
                <w:sz w:val="20"/>
                <w:szCs w:val="20"/>
              </w:rPr>
            </w:pPr>
            <w:r w:rsidRPr="00D53DCE">
              <w:rPr>
                <w:rFonts w:eastAsia="Times New Roman" w:cs="Arial"/>
                <w:sz w:val="20"/>
                <w:szCs w:val="20"/>
              </w:rPr>
              <w:t>--</w:t>
            </w:r>
          </w:p>
        </w:tc>
      </w:tr>
      <w:tr w:rsidR="009B2D65" w:rsidRPr="00F46788" w14:paraId="4FB276F9" w14:textId="77777777" w:rsidTr="005617A6">
        <w:trPr>
          <w:trHeight w:val="538"/>
        </w:trPr>
        <w:tc>
          <w:tcPr>
            <w:tcW w:w="3504" w:type="dxa"/>
            <w:tcBorders>
              <w:bottom w:val="single" w:sz="4" w:space="0" w:color="auto"/>
            </w:tcBorders>
            <w:shd w:val="clear" w:color="auto" w:fill="auto"/>
            <w:noWrap/>
            <w:vAlign w:val="center"/>
            <w:hideMark/>
          </w:tcPr>
          <w:p w14:paraId="5FE3DAD1" w14:textId="77777777" w:rsidR="009B2D65" w:rsidRPr="00D53DCE" w:rsidRDefault="009B2D65" w:rsidP="009B2D65">
            <w:pPr>
              <w:rPr>
                <w:rFonts w:eastAsia="Times New Roman" w:cstheme="majorHAnsi"/>
                <w:b/>
                <w:bCs/>
                <w:sz w:val="20"/>
                <w:szCs w:val="20"/>
              </w:rPr>
            </w:pPr>
            <w:r w:rsidRPr="00D53DCE">
              <w:rPr>
                <w:rFonts w:eastAsia="Times New Roman" w:cstheme="majorHAnsi"/>
                <w:sz w:val="20"/>
                <w:szCs w:val="20"/>
              </w:rPr>
              <w:t>Architecture, Engineering, and Project Management Services</w:t>
            </w:r>
          </w:p>
        </w:tc>
        <w:tc>
          <w:tcPr>
            <w:tcW w:w="1655" w:type="dxa"/>
            <w:tcBorders>
              <w:bottom w:val="single" w:sz="4" w:space="0" w:color="auto"/>
            </w:tcBorders>
            <w:shd w:val="clear" w:color="auto" w:fill="auto"/>
            <w:noWrap/>
            <w:vAlign w:val="center"/>
            <w:hideMark/>
          </w:tcPr>
          <w:p w14:paraId="434E71EC" w14:textId="77777777" w:rsidR="009B2D65" w:rsidRPr="00D53DCE" w:rsidRDefault="009B2D65" w:rsidP="009B2D65">
            <w:pPr>
              <w:jc w:val="center"/>
              <w:rPr>
                <w:rFonts w:eastAsia="Times New Roman" w:cstheme="majorHAnsi"/>
                <w:sz w:val="20"/>
                <w:szCs w:val="20"/>
              </w:rPr>
            </w:pPr>
            <w:r w:rsidRPr="00D53DCE">
              <w:rPr>
                <w:rFonts w:eastAsia="Times New Roman" w:cstheme="majorHAnsi"/>
                <w:sz w:val="20"/>
                <w:szCs w:val="20"/>
              </w:rPr>
              <w:t>Per hour</w:t>
            </w:r>
          </w:p>
        </w:tc>
        <w:tc>
          <w:tcPr>
            <w:tcW w:w="1771" w:type="dxa"/>
            <w:tcBorders>
              <w:bottom w:val="single" w:sz="4" w:space="0" w:color="auto"/>
            </w:tcBorders>
            <w:shd w:val="clear" w:color="auto" w:fill="D9E2F3" w:themeFill="accent1" w:themeFillTint="33"/>
            <w:noWrap/>
            <w:vAlign w:val="center"/>
            <w:hideMark/>
          </w:tcPr>
          <w:p w14:paraId="33753716" w14:textId="388274DB" w:rsidR="009B2D65" w:rsidRPr="00D53DCE" w:rsidRDefault="009B2D65" w:rsidP="009B2D65">
            <w:pPr>
              <w:ind w:right="486"/>
              <w:jc w:val="right"/>
              <w:rPr>
                <w:rFonts w:eastAsia="Times New Roman" w:cstheme="majorHAnsi"/>
                <w:sz w:val="20"/>
                <w:szCs w:val="20"/>
              </w:rPr>
            </w:pPr>
            <w:r w:rsidRPr="00D53DCE">
              <w:rPr>
                <w:rFonts w:eastAsia="Times New Roman" w:cstheme="majorHAnsi"/>
                <w:sz w:val="20"/>
                <w:szCs w:val="20"/>
              </w:rPr>
              <w:t>$216.00</w:t>
            </w:r>
          </w:p>
        </w:tc>
        <w:tc>
          <w:tcPr>
            <w:tcW w:w="1903" w:type="dxa"/>
            <w:tcBorders>
              <w:bottom w:val="single" w:sz="4" w:space="0" w:color="auto"/>
            </w:tcBorders>
            <w:shd w:val="clear" w:color="auto" w:fill="D9E2F3" w:themeFill="accent1" w:themeFillTint="33"/>
            <w:noWrap/>
            <w:vAlign w:val="center"/>
            <w:hideMark/>
          </w:tcPr>
          <w:p w14:paraId="32CF245B" w14:textId="655DE376" w:rsidR="009B2D65" w:rsidRPr="00D53DCE" w:rsidRDefault="009B2D65" w:rsidP="009B2D65">
            <w:pPr>
              <w:ind w:right="-44"/>
              <w:jc w:val="center"/>
              <w:rPr>
                <w:rFonts w:eastAsia="Times New Roman" w:cstheme="majorBidi"/>
                <w:sz w:val="20"/>
                <w:szCs w:val="20"/>
              </w:rPr>
            </w:pPr>
            <w:r w:rsidRPr="00D53DCE">
              <w:rPr>
                <w:rFonts w:eastAsia="Times New Roman" w:cs="Arial"/>
                <w:sz w:val="20"/>
                <w:szCs w:val="20"/>
              </w:rPr>
              <w:t>--</w:t>
            </w:r>
          </w:p>
        </w:tc>
      </w:tr>
      <w:tr w:rsidR="005617A6" w:rsidRPr="00F46788" w14:paraId="22FFFFBA" w14:textId="77777777" w:rsidTr="005617A6">
        <w:trPr>
          <w:trHeight w:val="538"/>
        </w:trPr>
        <w:tc>
          <w:tcPr>
            <w:tcW w:w="8833" w:type="dxa"/>
            <w:gridSpan w:val="4"/>
            <w:tcBorders>
              <w:left w:val="nil"/>
              <w:bottom w:val="nil"/>
              <w:right w:val="nil"/>
            </w:tcBorders>
            <w:shd w:val="clear" w:color="auto" w:fill="auto"/>
            <w:noWrap/>
            <w:vAlign w:val="center"/>
          </w:tcPr>
          <w:p w14:paraId="5DD3CA6A" w14:textId="77777777" w:rsidR="005617A6" w:rsidRPr="005617A6" w:rsidRDefault="005617A6" w:rsidP="005617A6">
            <w:pPr>
              <w:ind w:left="116" w:hanging="116"/>
              <w:rPr>
                <w:rFonts w:eastAsia="Times New Roman" w:cs="Arial"/>
                <w:sz w:val="20"/>
                <w:szCs w:val="20"/>
              </w:rPr>
            </w:pPr>
            <w:r w:rsidRPr="005617A6">
              <w:rPr>
                <w:rFonts w:eastAsia="Times New Roman" w:cs="Arial"/>
                <w:sz w:val="20"/>
                <w:szCs w:val="20"/>
                <w:vertAlign w:val="superscript"/>
              </w:rPr>
              <w:t>1</w:t>
            </w:r>
            <w:r w:rsidRPr="005617A6">
              <w:rPr>
                <w:rFonts w:eastAsia="Times New Roman" w:cs="Arial"/>
                <w:sz w:val="20"/>
                <w:szCs w:val="20"/>
              </w:rPr>
              <w:t xml:space="preserve"> </w:t>
            </w:r>
            <w:r w:rsidRPr="005617A6">
              <w:rPr>
                <w:rFonts w:eastAsia="Times New Roman" w:cs="Arial"/>
                <w:sz w:val="16"/>
                <w:szCs w:val="16"/>
              </w:rPr>
              <w:t>Due to economic uncertainty, for the purpose of forecasting and budgeting, DGS is assuming BY 2021-22 rates are held constant at current levels, but DGS will closely monitor workload, expenditures, and revenues and will modify as necessary next year.</w:t>
            </w:r>
          </w:p>
          <w:p w14:paraId="39C70462" w14:textId="77777777" w:rsidR="005617A6" w:rsidRPr="00D53DCE" w:rsidRDefault="005617A6" w:rsidP="009B2D65">
            <w:pPr>
              <w:ind w:right="-44"/>
              <w:jc w:val="center"/>
              <w:rPr>
                <w:rFonts w:eastAsia="Times New Roman" w:cs="Arial"/>
                <w:sz w:val="20"/>
                <w:szCs w:val="20"/>
              </w:rPr>
            </w:pPr>
          </w:p>
        </w:tc>
      </w:tr>
    </w:tbl>
    <w:p w14:paraId="52415415" w14:textId="24DE8FCA" w:rsidR="00251EFA" w:rsidRDefault="00251EFA" w:rsidP="007542D8"/>
    <w:p w14:paraId="093F0C62" w14:textId="6D6703A4" w:rsidR="00251EFA" w:rsidRDefault="00251EFA"/>
    <w:p w14:paraId="62979CCB" w14:textId="77777777" w:rsidR="00251EFA" w:rsidRDefault="00251EFA">
      <w:pPr>
        <w:sectPr w:rsidR="00251EFA" w:rsidSect="0009434F">
          <w:headerReference w:type="default" r:id="rId37"/>
          <w:footerReference w:type="even" r:id="rId38"/>
          <w:footerReference w:type="default" r:id="rId39"/>
          <w:pgSz w:w="12240" w:h="15840"/>
          <w:pgMar w:top="1971" w:right="1350" w:bottom="1260" w:left="720" w:header="720" w:footer="720" w:gutter="0"/>
          <w:pgNumType w:start="1"/>
          <w:cols w:space="720"/>
          <w:titlePg/>
          <w:docGrid w:linePitch="360"/>
        </w:sectPr>
      </w:pPr>
    </w:p>
    <w:p w14:paraId="0AB74D26" w14:textId="7F129BE4" w:rsidR="000E6310" w:rsidRDefault="008E0BBC" w:rsidP="00251EFA">
      <w:r>
        <w:rPr>
          <w:noProof/>
        </w:rPr>
        <w:lastRenderedPageBreak/>
        <w:drawing>
          <wp:anchor distT="0" distB="0" distL="114300" distR="114300" simplePos="0" relativeHeight="251658273" behindDoc="0" locked="0" layoutInCell="1" allowOverlap="1" wp14:anchorId="07F37EE8" wp14:editId="1B06317B">
            <wp:simplePos x="457200" y="1257300"/>
            <wp:positionH relativeFrom="margin">
              <wp:align>center</wp:align>
            </wp:positionH>
            <wp:positionV relativeFrom="margin">
              <wp:align>center</wp:align>
            </wp:positionV>
            <wp:extent cx="8266739" cy="10698480"/>
            <wp:effectExtent l="0" t="0" r="1270" b="7620"/>
            <wp:wrapSquare wrapText="bothSides"/>
            <wp:docPr id="58" name="Picture 5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close up of a logo&#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flipV="1">
                      <a:off x="0" y="0"/>
                      <a:ext cx="8266739" cy="10698480"/>
                    </a:xfrm>
                    <a:prstGeom prst="rect">
                      <a:avLst/>
                    </a:prstGeom>
                  </pic:spPr>
                </pic:pic>
              </a:graphicData>
            </a:graphic>
            <wp14:sizeRelH relativeFrom="page">
              <wp14:pctWidth>0</wp14:pctWidth>
            </wp14:sizeRelH>
            <wp14:sizeRelV relativeFrom="page">
              <wp14:pctHeight>0</wp14:pctHeight>
            </wp14:sizeRelV>
          </wp:anchor>
        </w:drawing>
      </w:r>
    </w:p>
    <w:sectPr w:rsidR="000E6310" w:rsidSect="0009434F">
      <w:pgSz w:w="12240" w:h="15840"/>
      <w:pgMar w:top="1971" w:right="1350" w:bottom="126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DBD3EA" w14:textId="77777777" w:rsidR="00C74071" w:rsidRDefault="00C74071" w:rsidP="00FD4954">
      <w:r>
        <w:separator/>
      </w:r>
    </w:p>
  </w:endnote>
  <w:endnote w:type="continuationSeparator" w:id="0">
    <w:p w14:paraId="4ECE193B" w14:textId="77777777" w:rsidR="00C74071" w:rsidRDefault="00C74071" w:rsidP="00FD4954">
      <w:r>
        <w:continuationSeparator/>
      </w:r>
    </w:p>
  </w:endnote>
  <w:endnote w:type="continuationNotice" w:id="1">
    <w:p w14:paraId="59BEBA84" w14:textId="77777777" w:rsidR="00C74071" w:rsidRDefault="00C74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42726381"/>
      <w:docPartObj>
        <w:docPartGallery w:val="Page Numbers (Bottom of Page)"/>
        <w:docPartUnique/>
      </w:docPartObj>
    </w:sdtPr>
    <w:sdtEndPr>
      <w:rPr>
        <w:rStyle w:val="PageNumber"/>
      </w:rPr>
    </w:sdtEndPr>
    <w:sdtContent>
      <w:p w14:paraId="43DD0BFD" w14:textId="77777777" w:rsidR="00C74071" w:rsidRDefault="00C74071" w:rsidP="000F1B7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540361128"/>
      <w:docPartObj>
        <w:docPartGallery w:val="Page Numbers (Bottom of Page)"/>
        <w:docPartUnique/>
      </w:docPartObj>
    </w:sdtPr>
    <w:sdtEndPr>
      <w:rPr>
        <w:rStyle w:val="PageNumber"/>
      </w:rPr>
    </w:sdtEndPr>
    <w:sdtContent>
      <w:p w14:paraId="1221BD22" w14:textId="77777777" w:rsidR="00C74071" w:rsidRDefault="00C74071" w:rsidP="000F1B7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482922185"/>
      <w:docPartObj>
        <w:docPartGallery w:val="Page Numbers (Bottom of Page)"/>
        <w:docPartUnique/>
      </w:docPartObj>
    </w:sdtPr>
    <w:sdtEndPr>
      <w:rPr>
        <w:rStyle w:val="PageNumber"/>
      </w:rPr>
    </w:sdtEndPr>
    <w:sdtContent>
      <w:p w14:paraId="33617B1F" w14:textId="77777777" w:rsidR="00C74071" w:rsidRDefault="00C74071" w:rsidP="000F1B7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BD2FD3" w14:textId="77777777" w:rsidR="00C74071" w:rsidRDefault="00C740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0180558"/>
      <w:docPartObj>
        <w:docPartGallery w:val="Page Numbers (Bottom of Page)"/>
        <w:docPartUnique/>
      </w:docPartObj>
    </w:sdtPr>
    <w:sdtEndPr>
      <w:rPr>
        <w:rStyle w:val="PageNumber"/>
      </w:rPr>
    </w:sdtEndPr>
    <w:sdtContent>
      <w:p w14:paraId="4A2074C6" w14:textId="5EC6A780" w:rsidR="00C74071" w:rsidRDefault="00C74071" w:rsidP="001E2387">
        <w:pPr>
          <w:pStyle w:val="Footer"/>
          <w:framePr w:h="252" w:hRule="exact" w:wrap="none" w:vAnchor="text" w:hAnchor="page" w:x="6064" w:y="199"/>
          <w:rPr>
            <w:rStyle w:val="PageNumber"/>
          </w:rPr>
        </w:pPr>
        <w:r w:rsidRPr="001E2387">
          <w:rPr>
            <w:rStyle w:val="PageNumber"/>
            <w:color w:val="FFFFFF" w:themeColor="background1"/>
            <w:sz w:val="20"/>
            <w:szCs w:val="20"/>
          </w:rPr>
          <w:fldChar w:fldCharType="begin"/>
        </w:r>
        <w:r w:rsidRPr="001E2387">
          <w:rPr>
            <w:rStyle w:val="PageNumber"/>
            <w:color w:val="FFFFFF" w:themeColor="background1"/>
            <w:sz w:val="20"/>
            <w:szCs w:val="20"/>
          </w:rPr>
          <w:instrText xml:space="preserve"> PAGE </w:instrText>
        </w:r>
        <w:r w:rsidRPr="001E2387">
          <w:rPr>
            <w:rStyle w:val="PageNumber"/>
            <w:color w:val="FFFFFF" w:themeColor="background1"/>
            <w:sz w:val="20"/>
            <w:szCs w:val="20"/>
          </w:rPr>
          <w:fldChar w:fldCharType="separate"/>
        </w:r>
        <w:r w:rsidR="00C67255">
          <w:rPr>
            <w:rStyle w:val="PageNumber"/>
            <w:noProof/>
            <w:color w:val="FFFFFF" w:themeColor="background1"/>
            <w:sz w:val="20"/>
            <w:szCs w:val="20"/>
          </w:rPr>
          <w:t>21</w:t>
        </w:r>
        <w:r w:rsidRPr="001E2387">
          <w:rPr>
            <w:rStyle w:val="PageNumber"/>
            <w:color w:val="FFFFFF" w:themeColor="background1"/>
            <w:sz w:val="20"/>
            <w:szCs w:val="20"/>
          </w:rPr>
          <w:fldChar w:fldCharType="end"/>
        </w:r>
      </w:p>
    </w:sdtContent>
  </w:sdt>
  <w:p w14:paraId="5A2CA6C5" w14:textId="1DD9EF2B" w:rsidR="00C74071" w:rsidRDefault="00C74071" w:rsidP="004F6C19">
    <w:pPr>
      <w:pStyle w:val="Footer"/>
      <w:tabs>
        <w:tab w:val="clear" w:pos="4680"/>
        <w:tab w:val="clear" w:pos="9360"/>
        <w:tab w:val="left" w:pos="3540"/>
      </w:tabs>
      <w:spacing w:line="480" w:lineRule="auto"/>
    </w:pPr>
    <w:r>
      <w:rPr>
        <w:noProof/>
      </w:rPr>
      <w:drawing>
        <wp:anchor distT="0" distB="0" distL="114300" distR="114300" simplePos="0" relativeHeight="251658240" behindDoc="1" locked="0" layoutInCell="1" allowOverlap="1" wp14:anchorId="17ADFF02" wp14:editId="18BD430E">
          <wp:simplePos x="0" y="0"/>
          <wp:positionH relativeFrom="margin">
            <wp:posOffset>0</wp:posOffset>
          </wp:positionH>
          <wp:positionV relativeFrom="margin">
            <wp:posOffset>7785100</wp:posOffset>
          </wp:positionV>
          <wp:extent cx="6858000" cy="571500"/>
          <wp:effectExtent l="0" t="0" r="0" b="0"/>
          <wp:wrapNone/>
          <wp:docPr id="209" name="Picture 209" descr="Footer Graphic" title="Foot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6858000" cy="571500"/>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0C6B17" w14:textId="77777777" w:rsidR="00C74071" w:rsidRDefault="00C74071" w:rsidP="00FD4954">
      <w:r>
        <w:separator/>
      </w:r>
    </w:p>
  </w:footnote>
  <w:footnote w:type="continuationSeparator" w:id="0">
    <w:p w14:paraId="7F5F3159" w14:textId="77777777" w:rsidR="00C74071" w:rsidRDefault="00C74071" w:rsidP="00FD4954">
      <w:r>
        <w:continuationSeparator/>
      </w:r>
    </w:p>
  </w:footnote>
  <w:footnote w:type="continuationNotice" w:id="1">
    <w:p w14:paraId="3497AE23" w14:textId="77777777" w:rsidR="00C74071" w:rsidRDefault="00C74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8E3C4" w14:textId="666475BD" w:rsidR="00C74071" w:rsidRDefault="00C74071" w:rsidP="00E223DD">
    <w:pPr>
      <w:pStyle w:val="Header"/>
      <w:tabs>
        <w:tab w:val="clear" w:pos="4680"/>
        <w:tab w:val="clear" w:pos="9360"/>
        <w:tab w:val="right" w:pos="10170"/>
      </w:tabs>
      <w:rPr>
        <w:noProof/>
      </w:rPr>
    </w:pPr>
    <w:r>
      <w:rPr>
        <w:noProof/>
      </w:rPr>
      <w:drawing>
        <wp:anchor distT="0" distB="0" distL="114300" distR="114300" simplePos="0" relativeHeight="251658241" behindDoc="1" locked="0" layoutInCell="1" allowOverlap="1" wp14:anchorId="43ABB803" wp14:editId="40970272">
          <wp:simplePos x="0" y="0"/>
          <wp:positionH relativeFrom="page">
            <wp:align>left</wp:align>
          </wp:positionH>
          <wp:positionV relativeFrom="paragraph">
            <wp:posOffset>-276860</wp:posOffset>
          </wp:positionV>
          <wp:extent cx="8138160" cy="1120765"/>
          <wp:effectExtent l="0" t="0" r="0" b="3810"/>
          <wp:wrapNone/>
          <wp:docPr id="208" name="Picture 208" descr="Header Graphic" title="Head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8138160" cy="1120765"/>
                  </a:xfrm>
                  <a:prstGeom prst="rect">
                    <a:avLst/>
                  </a:prstGeom>
                </pic:spPr>
              </pic:pic>
            </a:graphicData>
          </a:graphic>
          <wp14:sizeRelH relativeFrom="margin">
            <wp14:pctWidth>0</wp14:pctWidth>
          </wp14:sizeRelH>
          <wp14:sizeRelV relativeFrom="margin">
            <wp14:pctHeight>0</wp14:pctHeight>
          </wp14:sizeRelV>
        </wp:anchor>
      </w:drawing>
    </w:r>
  </w:p>
  <w:p w14:paraId="04952F37" w14:textId="4328497E" w:rsidR="00C74071" w:rsidRDefault="00C74071">
    <w:pPr>
      <w:pStyle w:val="Header"/>
    </w:pPr>
  </w:p>
  <w:p w14:paraId="6A4105A7" w14:textId="77777777" w:rsidR="00C74071" w:rsidRDefault="00C740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337A3"/>
    <w:multiLevelType w:val="hybridMultilevel"/>
    <w:tmpl w:val="CB866ED2"/>
    <w:lvl w:ilvl="0" w:tplc="06F07606">
      <w:start w:val="1"/>
      <w:numFmt w:val="decimal"/>
      <w:lvlText w:val="%1."/>
      <w:lvlJc w:val="left"/>
      <w:pPr>
        <w:ind w:left="144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6C07B8"/>
    <w:multiLevelType w:val="hybridMultilevel"/>
    <w:tmpl w:val="49FCD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122D63"/>
    <w:multiLevelType w:val="hybridMultilevel"/>
    <w:tmpl w:val="77AC8230"/>
    <w:lvl w:ilvl="0" w:tplc="317E08D4">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CC6C40"/>
    <w:multiLevelType w:val="hybridMultilevel"/>
    <w:tmpl w:val="890896F8"/>
    <w:lvl w:ilvl="0" w:tplc="D35CE8F2">
      <w:numFmt w:val="bullet"/>
      <w:lvlText w:val="•"/>
      <w:lvlJc w:val="left"/>
      <w:pPr>
        <w:ind w:left="2520" w:hanging="1080"/>
      </w:pPr>
      <w:rPr>
        <w:rFonts w:asciiTheme="majorHAnsi" w:eastAsia="Times New Roman" w:hAnsiTheme="majorHAnsi" w:cstheme="maj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2B02421"/>
    <w:multiLevelType w:val="hybridMultilevel"/>
    <w:tmpl w:val="52CCF75E"/>
    <w:lvl w:ilvl="0" w:tplc="D35CE8F2">
      <w:numFmt w:val="bullet"/>
      <w:lvlText w:val="•"/>
      <w:lvlJc w:val="left"/>
      <w:pPr>
        <w:ind w:left="1800" w:hanging="1080"/>
      </w:pPr>
      <w:rPr>
        <w:rFonts w:asciiTheme="majorHAnsi" w:eastAsia="Times New Roman" w:hAnsiTheme="majorHAnsi" w:cstheme="maj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3C409C0"/>
    <w:multiLevelType w:val="hybridMultilevel"/>
    <w:tmpl w:val="C4E4F28A"/>
    <w:lvl w:ilvl="0" w:tplc="F188B390">
      <w:start w:val="1"/>
      <w:numFmt w:val="decimal"/>
      <w:lvlText w:val="%1."/>
      <w:lvlJc w:val="left"/>
      <w:pPr>
        <w:ind w:left="360" w:hanging="360"/>
      </w:pPr>
      <w:rPr>
        <w:b w:val="0"/>
      </w:rPr>
    </w:lvl>
    <w:lvl w:ilvl="1" w:tplc="0409000F">
      <w:start w:val="1"/>
      <w:numFmt w:val="decimal"/>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 w15:restartNumberingAfterBreak="0">
    <w:nsid w:val="15242FA9"/>
    <w:multiLevelType w:val="hybridMultilevel"/>
    <w:tmpl w:val="C0CA8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83385D"/>
    <w:multiLevelType w:val="hybridMultilevel"/>
    <w:tmpl w:val="DF56A444"/>
    <w:lvl w:ilvl="0" w:tplc="33A2449E">
      <w:start w:val="1"/>
      <w:numFmt w:val="bullet"/>
      <w:lvlText w:val=""/>
      <w:lvlJc w:val="left"/>
      <w:pPr>
        <w:ind w:left="1440" w:hanging="360"/>
      </w:pPr>
      <w:rPr>
        <w:rFonts w:asciiTheme="majorHAnsi" w:hAnsiTheme="majorHAnsi" w:cstheme="maj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F5A080C"/>
    <w:multiLevelType w:val="hybridMultilevel"/>
    <w:tmpl w:val="B1DCC7EA"/>
    <w:lvl w:ilvl="0" w:tplc="035082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F6B0260"/>
    <w:multiLevelType w:val="hybridMultilevel"/>
    <w:tmpl w:val="310C26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076E84"/>
    <w:multiLevelType w:val="hybridMultilevel"/>
    <w:tmpl w:val="11F64AFA"/>
    <w:lvl w:ilvl="0" w:tplc="F188B390">
      <w:start w:val="1"/>
      <w:numFmt w:val="decimal"/>
      <w:lvlText w:val="%1."/>
      <w:lvlJc w:val="left"/>
      <w:pPr>
        <w:ind w:left="108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8AD3FFC"/>
    <w:multiLevelType w:val="hybridMultilevel"/>
    <w:tmpl w:val="AB7656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C893B30"/>
    <w:multiLevelType w:val="hybridMultilevel"/>
    <w:tmpl w:val="792AE544"/>
    <w:lvl w:ilvl="0" w:tplc="F188B390">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8717A6A"/>
    <w:multiLevelType w:val="hybridMultilevel"/>
    <w:tmpl w:val="CD3CEB0E"/>
    <w:lvl w:ilvl="0" w:tplc="D35CE8F2">
      <w:numFmt w:val="bullet"/>
      <w:lvlText w:val="•"/>
      <w:lvlJc w:val="left"/>
      <w:pPr>
        <w:ind w:left="2520" w:hanging="1080"/>
      </w:pPr>
      <w:rPr>
        <w:rFonts w:asciiTheme="majorHAnsi" w:eastAsia="Times New Roman" w:hAnsiTheme="majorHAnsi" w:cstheme="maj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D8E32A6"/>
    <w:multiLevelType w:val="hybridMultilevel"/>
    <w:tmpl w:val="70F288F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3834915"/>
    <w:multiLevelType w:val="hybridMultilevel"/>
    <w:tmpl w:val="CE3C7AE2"/>
    <w:lvl w:ilvl="0" w:tplc="BB9CD05C">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B97ED9"/>
    <w:multiLevelType w:val="hybridMultilevel"/>
    <w:tmpl w:val="9DD43E82"/>
    <w:lvl w:ilvl="0" w:tplc="F188B390">
      <w:start w:val="1"/>
      <w:numFmt w:val="decimal"/>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E13F17"/>
    <w:multiLevelType w:val="hybridMultilevel"/>
    <w:tmpl w:val="368856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0BA2EB5"/>
    <w:multiLevelType w:val="hybridMultilevel"/>
    <w:tmpl w:val="1B1C6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D70BEA"/>
    <w:multiLevelType w:val="hybridMultilevel"/>
    <w:tmpl w:val="AFA83FBE"/>
    <w:lvl w:ilvl="0" w:tplc="2FF884E4">
      <w:numFmt w:val="bullet"/>
      <w:lvlText w:val="-"/>
      <w:lvlJc w:val="left"/>
      <w:pPr>
        <w:ind w:left="1080" w:hanging="360"/>
      </w:pPr>
      <w:rPr>
        <w:rFonts w:ascii="Arial" w:eastAsiaTheme="minorHAns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95F5691"/>
    <w:multiLevelType w:val="hybridMultilevel"/>
    <w:tmpl w:val="7766E540"/>
    <w:lvl w:ilvl="0" w:tplc="F188B390">
      <w:start w:val="1"/>
      <w:numFmt w:val="decimal"/>
      <w:lvlText w:val="%1."/>
      <w:lvlJc w:val="left"/>
      <w:pPr>
        <w:ind w:left="216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B1E4B32"/>
    <w:multiLevelType w:val="hybridMultilevel"/>
    <w:tmpl w:val="D6D4101C"/>
    <w:lvl w:ilvl="0" w:tplc="F188B390">
      <w:start w:val="1"/>
      <w:numFmt w:val="decimal"/>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D2097E"/>
    <w:multiLevelType w:val="hybridMultilevel"/>
    <w:tmpl w:val="BDA058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03B0901"/>
    <w:multiLevelType w:val="hybridMultilevel"/>
    <w:tmpl w:val="440E5B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AAD4617"/>
    <w:multiLevelType w:val="hybridMultilevel"/>
    <w:tmpl w:val="6A6AEF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EDA7234"/>
    <w:multiLevelType w:val="hybridMultilevel"/>
    <w:tmpl w:val="AAEA3F3C"/>
    <w:lvl w:ilvl="0" w:tplc="D688DA0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A001A50"/>
    <w:multiLevelType w:val="hybridMultilevel"/>
    <w:tmpl w:val="700297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A8644B0"/>
    <w:multiLevelType w:val="hybridMultilevel"/>
    <w:tmpl w:val="9DD43E82"/>
    <w:lvl w:ilvl="0" w:tplc="F188B390">
      <w:start w:val="1"/>
      <w:numFmt w:val="decimal"/>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4"/>
  </w:num>
  <w:num w:numId="4">
    <w:abstractNumId w:val="3"/>
  </w:num>
  <w:num w:numId="5">
    <w:abstractNumId w:val="13"/>
  </w:num>
  <w:num w:numId="6">
    <w:abstractNumId w:val="1"/>
  </w:num>
  <w:num w:numId="7">
    <w:abstractNumId w:val="8"/>
  </w:num>
  <w:num w:numId="8">
    <w:abstractNumId w:val="18"/>
  </w:num>
  <w:num w:numId="9">
    <w:abstractNumId w:val="22"/>
  </w:num>
  <w:num w:numId="10">
    <w:abstractNumId w:val="11"/>
  </w:num>
  <w:num w:numId="11">
    <w:abstractNumId w:val="26"/>
  </w:num>
  <w:num w:numId="12">
    <w:abstractNumId w:val="9"/>
  </w:num>
  <w:num w:numId="13">
    <w:abstractNumId w:val="19"/>
  </w:num>
  <w:num w:numId="14">
    <w:abstractNumId w:val="6"/>
  </w:num>
  <w:num w:numId="15">
    <w:abstractNumId w:val="2"/>
  </w:num>
  <w:num w:numId="16">
    <w:abstractNumId w:val="25"/>
  </w:num>
  <w:num w:numId="17">
    <w:abstractNumId w:val="14"/>
  </w:num>
  <w:num w:numId="18">
    <w:abstractNumId w:val="12"/>
  </w:num>
  <w:num w:numId="19">
    <w:abstractNumId w:val="10"/>
  </w:num>
  <w:num w:numId="20">
    <w:abstractNumId w:val="16"/>
  </w:num>
  <w:num w:numId="21">
    <w:abstractNumId w:val="21"/>
  </w:num>
  <w:num w:numId="22">
    <w:abstractNumId w:val="27"/>
  </w:num>
  <w:num w:numId="23">
    <w:abstractNumId w:val="20"/>
  </w:num>
  <w:num w:numId="24">
    <w:abstractNumId w:val="5"/>
  </w:num>
  <w:num w:numId="25">
    <w:abstractNumId w:val="0"/>
  </w:num>
  <w:num w:numId="26">
    <w:abstractNumId w:val="23"/>
  </w:num>
  <w:num w:numId="27">
    <w:abstractNumId w:val="24"/>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 w:vendorID="64" w:dllVersion="0" w:nlCheck="1" w:checkStyle="0"/>
  <w:activeWritingStyle w:appName="MSWord" w:lang="en-US" w:vendorID="64" w:dllVersion="0" w:nlCheck="1" w:checkStyle="0"/>
  <w:activeWritingStyle w:appName="MSWord" w:lang="en-US" w:vendorID="64" w:dllVersion="6" w:nlCheck="1" w:checkStyle="0"/>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954"/>
    <w:rsid w:val="000040AC"/>
    <w:rsid w:val="00005D21"/>
    <w:rsid w:val="0001536C"/>
    <w:rsid w:val="0001557D"/>
    <w:rsid w:val="00020A02"/>
    <w:rsid w:val="00023A5A"/>
    <w:rsid w:val="00035E32"/>
    <w:rsid w:val="000424C8"/>
    <w:rsid w:val="0004791E"/>
    <w:rsid w:val="00050551"/>
    <w:rsid w:val="000669B5"/>
    <w:rsid w:val="000715E3"/>
    <w:rsid w:val="0008335B"/>
    <w:rsid w:val="00083D5E"/>
    <w:rsid w:val="0008547C"/>
    <w:rsid w:val="00087B2E"/>
    <w:rsid w:val="00091044"/>
    <w:rsid w:val="000927D0"/>
    <w:rsid w:val="000929B6"/>
    <w:rsid w:val="0009434F"/>
    <w:rsid w:val="000A307D"/>
    <w:rsid w:val="000A6556"/>
    <w:rsid w:val="000C00BA"/>
    <w:rsid w:val="000C13E7"/>
    <w:rsid w:val="000D483F"/>
    <w:rsid w:val="000D4A4E"/>
    <w:rsid w:val="000D4FF9"/>
    <w:rsid w:val="000D5BD0"/>
    <w:rsid w:val="000D6A6B"/>
    <w:rsid w:val="000E3010"/>
    <w:rsid w:val="000E523C"/>
    <w:rsid w:val="000E6310"/>
    <w:rsid w:val="000E6D11"/>
    <w:rsid w:val="000E733C"/>
    <w:rsid w:val="000F1B7F"/>
    <w:rsid w:val="000F3D2A"/>
    <w:rsid w:val="000F68B4"/>
    <w:rsid w:val="000F6D2F"/>
    <w:rsid w:val="00100A0C"/>
    <w:rsid w:val="00101BD5"/>
    <w:rsid w:val="001020BB"/>
    <w:rsid w:val="00103CC8"/>
    <w:rsid w:val="001040B6"/>
    <w:rsid w:val="0010478A"/>
    <w:rsid w:val="00113ABA"/>
    <w:rsid w:val="00117327"/>
    <w:rsid w:val="00120BDB"/>
    <w:rsid w:val="00121C04"/>
    <w:rsid w:val="00123984"/>
    <w:rsid w:val="00123F6D"/>
    <w:rsid w:val="0012710F"/>
    <w:rsid w:val="00127EBC"/>
    <w:rsid w:val="00134118"/>
    <w:rsid w:val="001434EC"/>
    <w:rsid w:val="0014565D"/>
    <w:rsid w:val="00145EDE"/>
    <w:rsid w:val="0014673F"/>
    <w:rsid w:val="00150B5F"/>
    <w:rsid w:val="00152BF9"/>
    <w:rsid w:val="0015429F"/>
    <w:rsid w:val="001544A6"/>
    <w:rsid w:val="00164EB6"/>
    <w:rsid w:val="001653A7"/>
    <w:rsid w:val="001664A6"/>
    <w:rsid w:val="001667C9"/>
    <w:rsid w:val="00170594"/>
    <w:rsid w:val="00171735"/>
    <w:rsid w:val="00185285"/>
    <w:rsid w:val="00185334"/>
    <w:rsid w:val="00185F4D"/>
    <w:rsid w:val="001879CE"/>
    <w:rsid w:val="00192167"/>
    <w:rsid w:val="0019263A"/>
    <w:rsid w:val="00194F9F"/>
    <w:rsid w:val="00196E8B"/>
    <w:rsid w:val="00197447"/>
    <w:rsid w:val="00197722"/>
    <w:rsid w:val="001A04E1"/>
    <w:rsid w:val="001A2502"/>
    <w:rsid w:val="001A442A"/>
    <w:rsid w:val="001B16EE"/>
    <w:rsid w:val="001B2EC4"/>
    <w:rsid w:val="001B3602"/>
    <w:rsid w:val="001B3CD6"/>
    <w:rsid w:val="001B4146"/>
    <w:rsid w:val="001B79D0"/>
    <w:rsid w:val="001C182B"/>
    <w:rsid w:val="001C1F2D"/>
    <w:rsid w:val="001C38EB"/>
    <w:rsid w:val="001C4565"/>
    <w:rsid w:val="001D11F7"/>
    <w:rsid w:val="001D5F3D"/>
    <w:rsid w:val="001D6BD0"/>
    <w:rsid w:val="001D7E23"/>
    <w:rsid w:val="001E0FE0"/>
    <w:rsid w:val="001E2387"/>
    <w:rsid w:val="001E2EEB"/>
    <w:rsid w:val="001E41E8"/>
    <w:rsid w:val="001F053E"/>
    <w:rsid w:val="001F576D"/>
    <w:rsid w:val="001F78F9"/>
    <w:rsid w:val="00200417"/>
    <w:rsid w:val="00212E27"/>
    <w:rsid w:val="00216C71"/>
    <w:rsid w:val="0021743D"/>
    <w:rsid w:val="002207CF"/>
    <w:rsid w:val="00223710"/>
    <w:rsid w:val="002252FF"/>
    <w:rsid w:val="0023075C"/>
    <w:rsid w:val="00236CD6"/>
    <w:rsid w:val="00244AA6"/>
    <w:rsid w:val="00246D6A"/>
    <w:rsid w:val="00251A8A"/>
    <w:rsid w:val="00251EFA"/>
    <w:rsid w:val="00254102"/>
    <w:rsid w:val="002544DD"/>
    <w:rsid w:val="00254E57"/>
    <w:rsid w:val="00255DFC"/>
    <w:rsid w:val="002611FF"/>
    <w:rsid w:val="00265FDB"/>
    <w:rsid w:val="00274476"/>
    <w:rsid w:val="00274581"/>
    <w:rsid w:val="00276FF1"/>
    <w:rsid w:val="00277472"/>
    <w:rsid w:val="00280FDF"/>
    <w:rsid w:val="002831A5"/>
    <w:rsid w:val="00293A9E"/>
    <w:rsid w:val="002A0FF9"/>
    <w:rsid w:val="002A1A90"/>
    <w:rsid w:val="002A259A"/>
    <w:rsid w:val="002A4909"/>
    <w:rsid w:val="002B2EE5"/>
    <w:rsid w:val="002C0989"/>
    <w:rsid w:val="002C114F"/>
    <w:rsid w:val="002C223A"/>
    <w:rsid w:val="002C2541"/>
    <w:rsid w:val="002C3B27"/>
    <w:rsid w:val="002D275C"/>
    <w:rsid w:val="002D51F0"/>
    <w:rsid w:val="002F225A"/>
    <w:rsid w:val="002F2ABE"/>
    <w:rsid w:val="002F4F9E"/>
    <w:rsid w:val="00300731"/>
    <w:rsid w:val="003026A9"/>
    <w:rsid w:val="00302ABD"/>
    <w:rsid w:val="0030442D"/>
    <w:rsid w:val="00307365"/>
    <w:rsid w:val="0030784A"/>
    <w:rsid w:val="00312A6D"/>
    <w:rsid w:val="003133B2"/>
    <w:rsid w:val="003137D9"/>
    <w:rsid w:val="00323016"/>
    <w:rsid w:val="0032383B"/>
    <w:rsid w:val="003244F0"/>
    <w:rsid w:val="00333935"/>
    <w:rsid w:val="003340C0"/>
    <w:rsid w:val="00336142"/>
    <w:rsid w:val="003365E6"/>
    <w:rsid w:val="00337221"/>
    <w:rsid w:val="003374F6"/>
    <w:rsid w:val="003400B4"/>
    <w:rsid w:val="00342515"/>
    <w:rsid w:val="00346BC7"/>
    <w:rsid w:val="003510F6"/>
    <w:rsid w:val="003518A0"/>
    <w:rsid w:val="003519E6"/>
    <w:rsid w:val="00352C7E"/>
    <w:rsid w:val="00353096"/>
    <w:rsid w:val="003559BA"/>
    <w:rsid w:val="00361EC6"/>
    <w:rsid w:val="00364D3F"/>
    <w:rsid w:val="00365F66"/>
    <w:rsid w:val="00366A6F"/>
    <w:rsid w:val="003710B3"/>
    <w:rsid w:val="003736DB"/>
    <w:rsid w:val="00376DC5"/>
    <w:rsid w:val="0038550E"/>
    <w:rsid w:val="00385F9F"/>
    <w:rsid w:val="00390A87"/>
    <w:rsid w:val="00395E11"/>
    <w:rsid w:val="003A1176"/>
    <w:rsid w:val="003A158B"/>
    <w:rsid w:val="003A40B4"/>
    <w:rsid w:val="003B36F3"/>
    <w:rsid w:val="003B3839"/>
    <w:rsid w:val="003C011B"/>
    <w:rsid w:val="003C1E16"/>
    <w:rsid w:val="003C78A3"/>
    <w:rsid w:val="003D0763"/>
    <w:rsid w:val="003D2AF1"/>
    <w:rsid w:val="003D322B"/>
    <w:rsid w:val="003F0067"/>
    <w:rsid w:val="003F0D6F"/>
    <w:rsid w:val="003F3355"/>
    <w:rsid w:val="00403070"/>
    <w:rsid w:val="00403FA7"/>
    <w:rsid w:val="004048F4"/>
    <w:rsid w:val="0041517D"/>
    <w:rsid w:val="004155A1"/>
    <w:rsid w:val="00420687"/>
    <w:rsid w:val="0042088A"/>
    <w:rsid w:val="00423BA5"/>
    <w:rsid w:val="00427495"/>
    <w:rsid w:val="00437576"/>
    <w:rsid w:val="004375B3"/>
    <w:rsid w:val="00437F71"/>
    <w:rsid w:val="0044277F"/>
    <w:rsid w:val="00443438"/>
    <w:rsid w:val="00443742"/>
    <w:rsid w:val="00446D7D"/>
    <w:rsid w:val="0045091C"/>
    <w:rsid w:val="004558A4"/>
    <w:rsid w:val="00457107"/>
    <w:rsid w:val="00460264"/>
    <w:rsid w:val="004605F6"/>
    <w:rsid w:val="00460961"/>
    <w:rsid w:val="004769A8"/>
    <w:rsid w:val="00476A71"/>
    <w:rsid w:val="00476E55"/>
    <w:rsid w:val="004810E4"/>
    <w:rsid w:val="00486B79"/>
    <w:rsid w:val="004917A2"/>
    <w:rsid w:val="00491B74"/>
    <w:rsid w:val="004A011A"/>
    <w:rsid w:val="004A0727"/>
    <w:rsid w:val="004A6CD5"/>
    <w:rsid w:val="004B3142"/>
    <w:rsid w:val="004C3B9E"/>
    <w:rsid w:val="004C772B"/>
    <w:rsid w:val="004D5908"/>
    <w:rsid w:val="004E28BC"/>
    <w:rsid w:val="004E3842"/>
    <w:rsid w:val="004E3FAF"/>
    <w:rsid w:val="004E6449"/>
    <w:rsid w:val="004F06B3"/>
    <w:rsid w:val="004F3C85"/>
    <w:rsid w:val="004F43D5"/>
    <w:rsid w:val="004F4A59"/>
    <w:rsid w:val="004F4AC1"/>
    <w:rsid w:val="004F63AF"/>
    <w:rsid w:val="004F6641"/>
    <w:rsid w:val="004F6C19"/>
    <w:rsid w:val="005015BA"/>
    <w:rsid w:val="005057EE"/>
    <w:rsid w:val="005077BF"/>
    <w:rsid w:val="005112BE"/>
    <w:rsid w:val="005142A7"/>
    <w:rsid w:val="005145A9"/>
    <w:rsid w:val="005155BB"/>
    <w:rsid w:val="00516998"/>
    <w:rsid w:val="005169A8"/>
    <w:rsid w:val="0052058B"/>
    <w:rsid w:val="005264E7"/>
    <w:rsid w:val="0053283E"/>
    <w:rsid w:val="005328F8"/>
    <w:rsid w:val="00533CCC"/>
    <w:rsid w:val="00534F1B"/>
    <w:rsid w:val="00535515"/>
    <w:rsid w:val="00556B62"/>
    <w:rsid w:val="005617A6"/>
    <w:rsid w:val="00571EC4"/>
    <w:rsid w:val="00577D5F"/>
    <w:rsid w:val="0058210C"/>
    <w:rsid w:val="00582450"/>
    <w:rsid w:val="00583D1B"/>
    <w:rsid w:val="005857E2"/>
    <w:rsid w:val="005872FC"/>
    <w:rsid w:val="00591E2F"/>
    <w:rsid w:val="005A1525"/>
    <w:rsid w:val="005A3A45"/>
    <w:rsid w:val="005B249A"/>
    <w:rsid w:val="005B7846"/>
    <w:rsid w:val="005C32FB"/>
    <w:rsid w:val="005C4D78"/>
    <w:rsid w:val="005D1695"/>
    <w:rsid w:val="005D6720"/>
    <w:rsid w:val="005E55D0"/>
    <w:rsid w:val="005E67AC"/>
    <w:rsid w:val="005E6FF7"/>
    <w:rsid w:val="005E723D"/>
    <w:rsid w:val="005F0890"/>
    <w:rsid w:val="005F0F3F"/>
    <w:rsid w:val="005F2664"/>
    <w:rsid w:val="00602895"/>
    <w:rsid w:val="00604A32"/>
    <w:rsid w:val="00606077"/>
    <w:rsid w:val="006078B3"/>
    <w:rsid w:val="00613297"/>
    <w:rsid w:val="00615414"/>
    <w:rsid w:val="00615E86"/>
    <w:rsid w:val="00623C89"/>
    <w:rsid w:val="0062567D"/>
    <w:rsid w:val="006338E4"/>
    <w:rsid w:val="00635B99"/>
    <w:rsid w:val="00636326"/>
    <w:rsid w:val="006413FB"/>
    <w:rsid w:val="00651DB7"/>
    <w:rsid w:val="0065422A"/>
    <w:rsid w:val="006550BF"/>
    <w:rsid w:val="00660709"/>
    <w:rsid w:val="00662441"/>
    <w:rsid w:val="0067402E"/>
    <w:rsid w:val="006815EF"/>
    <w:rsid w:val="006854BE"/>
    <w:rsid w:val="006924C6"/>
    <w:rsid w:val="00693925"/>
    <w:rsid w:val="00697744"/>
    <w:rsid w:val="006A35D6"/>
    <w:rsid w:val="006A4A9B"/>
    <w:rsid w:val="006A6657"/>
    <w:rsid w:val="006A689A"/>
    <w:rsid w:val="006B46B2"/>
    <w:rsid w:val="006B5C37"/>
    <w:rsid w:val="006C2918"/>
    <w:rsid w:val="006C32A3"/>
    <w:rsid w:val="006D0F2D"/>
    <w:rsid w:val="006E24C2"/>
    <w:rsid w:val="006E4D10"/>
    <w:rsid w:val="006E7DD9"/>
    <w:rsid w:val="006F42DD"/>
    <w:rsid w:val="007030AC"/>
    <w:rsid w:val="007111A3"/>
    <w:rsid w:val="007152C4"/>
    <w:rsid w:val="00716078"/>
    <w:rsid w:val="00717646"/>
    <w:rsid w:val="0072012A"/>
    <w:rsid w:val="007335E4"/>
    <w:rsid w:val="00735CDC"/>
    <w:rsid w:val="007360B8"/>
    <w:rsid w:val="007420AC"/>
    <w:rsid w:val="00743AC0"/>
    <w:rsid w:val="00745C1A"/>
    <w:rsid w:val="007501A5"/>
    <w:rsid w:val="007542D8"/>
    <w:rsid w:val="00754353"/>
    <w:rsid w:val="00762EB7"/>
    <w:rsid w:val="00764F2A"/>
    <w:rsid w:val="007668EB"/>
    <w:rsid w:val="007701AC"/>
    <w:rsid w:val="007745B4"/>
    <w:rsid w:val="00776BCA"/>
    <w:rsid w:val="00776E56"/>
    <w:rsid w:val="00777E8B"/>
    <w:rsid w:val="007856AD"/>
    <w:rsid w:val="00787A6B"/>
    <w:rsid w:val="00790DD7"/>
    <w:rsid w:val="0079293D"/>
    <w:rsid w:val="00796E88"/>
    <w:rsid w:val="00796FEE"/>
    <w:rsid w:val="007972E6"/>
    <w:rsid w:val="00797A1A"/>
    <w:rsid w:val="00797F4C"/>
    <w:rsid w:val="007A620E"/>
    <w:rsid w:val="007A6D27"/>
    <w:rsid w:val="007B5CFC"/>
    <w:rsid w:val="007B5F33"/>
    <w:rsid w:val="007C4D01"/>
    <w:rsid w:val="007C73E1"/>
    <w:rsid w:val="007D0A56"/>
    <w:rsid w:val="007D1039"/>
    <w:rsid w:val="007D1406"/>
    <w:rsid w:val="007D2731"/>
    <w:rsid w:val="007E414F"/>
    <w:rsid w:val="007F2F68"/>
    <w:rsid w:val="007F374C"/>
    <w:rsid w:val="007F3A0B"/>
    <w:rsid w:val="007F3AFE"/>
    <w:rsid w:val="007F5A41"/>
    <w:rsid w:val="00803471"/>
    <w:rsid w:val="00803E30"/>
    <w:rsid w:val="00805E43"/>
    <w:rsid w:val="00805F09"/>
    <w:rsid w:val="00806AC3"/>
    <w:rsid w:val="00812CAA"/>
    <w:rsid w:val="00815D3F"/>
    <w:rsid w:val="00816BB5"/>
    <w:rsid w:val="008202CC"/>
    <w:rsid w:val="00827E74"/>
    <w:rsid w:val="00831D0F"/>
    <w:rsid w:val="00833976"/>
    <w:rsid w:val="0083496D"/>
    <w:rsid w:val="00840363"/>
    <w:rsid w:val="00840F8D"/>
    <w:rsid w:val="00842AD5"/>
    <w:rsid w:val="00846432"/>
    <w:rsid w:val="008516E0"/>
    <w:rsid w:val="00852899"/>
    <w:rsid w:val="00854561"/>
    <w:rsid w:val="00860710"/>
    <w:rsid w:val="00863295"/>
    <w:rsid w:val="00864466"/>
    <w:rsid w:val="00865069"/>
    <w:rsid w:val="00866337"/>
    <w:rsid w:val="00866765"/>
    <w:rsid w:val="00867B5E"/>
    <w:rsid w:val="008741E6"/>
    <w:rsid w:val="008778E0"/>
    <w:rsid w:val="00877E1F"/>
    <w:rsid w:val="0088276C"/>
    <w:rsid w:val="00893D82"/>
    <w:rsid w:val="0089468B"/>
    <w:rsid w:val="00894A7C"/>
    <w:rsid w:val="00895A09"/>
    <w:rsid w:val="008A021A"/>
    <w:rsid w:val="008A0C79"/>
    <w:rsid w:val="008A108C"/>
    <w:rsid w:val="008A35DC"/>
    <w:rsid w:val="008A4AD9"/>
    <w:rsid w:val="008A5427"/>
    <w:rsid w:val="008A7EA5"/>
    <w:rsid w:val="008B4432"/>
    <w:rsid w:val="008B6D6F"/>
    <w:rsid w:val="008B7437"/>
    <w:rsid w:val="008C02F6"/>
    <w:rsid w:val="008C2F3D"/>
    <w:rsid w:val="008C70B9"/>
    <w:rsid w:val="008D026B"/>
    <w:rsid w:val="008D2A40"/>
    <w:rsid w:val="008D7FBC"/>
    <w:rsid w:val="008E0BBC"/>
    <w:rsid w:val="008E20FA"/>
    <w:rsid w:val="008E4AA7"/>
    <w:rsid w:val="008E546F"/>
    <w:rsid w:val="008F04BA"/>
    <w:rsid w:val="008F18B0"/>
    <w:rsid w:val="008F3102"/>
    <w:rsid w:val="00904FCE"/>
    <w:rsid w:val="009142AF"/>
    <w:rsid w:val="009146D2"/>
    <w:rsid w:val="00915125"/>
    <w:rsid w:val="00917C12"/>
    <w:rsid w:val="009246A8"/>
    <w:rsid w:val="00926A98"/>
    <w:rsid w:val="00926DB7"/>
    <w:rsid w:val="00927849"/>
    <w:rsid w:val="00927CD5"/>
    <w:rsid w:val="00927F3A"/>
    <w:rsid w:val="009355CE"/>
    <w:rsid w:val="00936880"/>
    <w:rsid w:val="00941548"/>
    <w:rsid w:val="009477C8"/>
    <w:rsid w:val="00951724"/>
    <w:rsid w:val="00952480"/>
    <w:rsid w:val="00957968"/>
    <w:rsid w:val="00967E6F"/>
    <w:rsid w:val="00970BC1"/>
    <w:rsid w:val="00973072"/>
    <w:rsid w:val="00985E30"/>
    <w:rsid w:val="00986AF2"/>
    <w:rsid w:val="009A100F"/>
    <w:rsid w:val="009A14A4"/>
    <w:rsid w:val="009A25EB"/>
    <w:rsid w:val="009A46DE"/>
    <w:rsid w:val="009A6A63"/>
    <w:rsid w:val="009B1779"/>
    <w:rsid w:val="009B2D65"/>
    <w:rsid w:val="009C2769"/>
    <w:rsid w:val="009C3A86"/>
    <w:rsid w:val="009D3C4B"/>
    <w:rsid w:val="009E03BA"/>
    <w:rsid w:val="009E0E9E"/>
    <w:rsid w:val="009E135E"/>
    <w:rsid w:val="009E3BA6"/>
    <w:rsid w:val="009E5970"/>
    <w:rsid w:val="009E5990"/>
    <w:rsid w:val="009F177D"/>
    <w:rsid w:val="009F3704"/>
    <w:rsid w:val="00A00578"/>
    <w:rsid w:val="00A01DA9"/>
    <w:rsid w:val="00A03398"/>
    <w:rsid w:val="00A04D6D"/>
    <w:rsid w:val="00A0500B"/>
    <w:rsid w:val="00A122C5"/>
    <w:rsid w:val="00A13110"/>
    <w:rsid w:val="00A17EA0"/>
    <w:rsid w:val="00A27677"/>
    <w:rsid w:val="00A32F8B"/>
    <w:rsid w:val="00A34EC4"/>
    <w:rsid w:val="00A373B3"/>
    <w:rsid w:val="00A40BFE"/>
    <w:rsid w:val="00A431AC"/>
    <w:rsid w:val="00A44402"/>
    <w:rsid w:val="00A46C02"/>
    <w:rsid w:val="00A47FCF"/>
    <w:rsid w:val="00A522FE"/>
    <w:rsid w:val="00A537D7"/>
    <w:rsid w:val="00A53B7C"/>
    <w:rsid w:val="00A545C0"/>
    <w:rsid w:val="00A5564F"/>
    <w:rsid w:val="00A559DA"/>
    <w:rsid w:val="00A562ED"/>
    <w:rsid w:val="00A57433"/>
    <w:rsid w:val="00A60CAA"/>
    <w:rsid w:val="00A62520"/>
    <w:rsid w:val="00A625F5"/>
    <w:rsid w:val="00A62C53"/>
    <w:rsid w:val="00A65AC0"/>
    <w:rsid w:val="00A65ED6"/>
    <w:rsid w:val="00A66F24"/>
    <w:rsid w:val="00A70F2A"/>
    <w:rsid w:val="00A71A92"/>
    <w:rsid w:val="00A72A3B"/>
    <w:rsid w:val="00A75726"/>
    <w:rsid w:val="00A777EC"/>
    <w:rsid w:val="00A80CC0"/>
    <w:rsid w:val="00A81EA3"/>
    <w:rsid w:val="00A843EE"/>
    <w:rsid w:val="00A94284"/>
    <w:rsid w:val="00A9439D"/>
    <w:rsid w:val="00A94B04"/>
    <w:rsid w:val="00A96DB3"/>
    <w:rsid w:val="00A97B27"/>
    <w:rsid w:val="00AA01EF"/>
    <w:rsid w:val="00AA1959"/>
    <w:rsid w:val="00AA4FA5"/>
    <w:rsid w:val="00AA571D"/>
    <w:rsid w:val="00AA694E"/>
    <w:rsid w:val="00AB21B9"/>
    <w:rsid w:val="00AB34BC"/>
    <w:rsid w:val="00AC138A"/>
    <w:rsid w:val="00AC7626"/>
    <w:rsid w:val="00AD2756"/>
    <w:rsid w:val="00AD2D72"/>
    <w:rsid w:val="00AE03AE"/>
    <w:rsid w:val="00AE4900"/>
    <w:rsid w:val="00AF0298"/>
    <w:rsid w:val="00AF43B6"/>
    <w:rsid w:val="00AF4BF6"/>
    <w:rsid w:val="00AF5CEC"/>
    <w:rsid w:val="00AF7278"/>
    <w:rsid w:val="00B021CF"/>
    <w:rsid w:val="00B04587"/>
    <w:rsid w:val="00B0756D"/>
    <w:rsid w:val="00B10C7C"/>
    <w:rsid w:val="00B11CFE"/>
    <w:rsid w:val="00B16B01"/>
    <w:rsid w:val="00B17E3E"/>
    <w:rsid w:val="00B2578D"/>
    <w:rsid w:val="00B278C4"/>
    <w:rsid w:val="00B34285"/>
    <w:rsid w:val="00B34391"/>
    <w:rsid w:val="00B34422"/>
    <w:rsid w:val="00B36FA5"/>
    <w:rsid w:val="00B37C28"/>
    <w:rsid w:val="00B42AA1"/>
    <w:rsid w:val="00B477EE"/>
    <w:rsid w:val="00B516FE"/>
    <w:rsid w:val="00B558DA"/>
    <w:rsid w:val="00B60CC5"/>
    <w:rsid w:val="00B624FF"/>
    <w:rsid w:val="00B6288C"/>
    <w:rsid w:val="00B65E99"/>
    <w:rsid w:val="00B716A7"/>
    <w:rsid w:val="00B73254"/>
    <w:rsid w:val="00B778C4"/>
    <w:rsid w:val="00B8007D"/>
    <w:rsid w:val="00B85DA3"/>
    <w:rsid w:val="00B90AEE"/>
    <w:rsid w:val="00B9429C"/>
    <w:rsid w:val="00B9588B"/>
    <w:rsid w:val="00BA2215"/>
    <w:rsid w:val="00BA2C6F"/>
    <w:rsid w:val="00BB003B"/>
    <w:rsid w:val="00BB0F3D"/>
    <w:rsid w:val="00BB2247"/>
    <w:rsid w:val="00BB4991"/>
    <w:rsid w:val="00BC31F9"/>
    <w:rsid w:val="00BC350A"/>
    <w:rsid w:val="00BC5062"/>
    <w:rsid w:val="00BC6E06"/>
    <w:rsid w:val="00BD7191"/>
    <w:rsid w:val="00BE0AEB"/>
    <w:rsid w:val="00BE10FB"/>
    <w:rsid w:val="00BE18FD"/>
    <w:rsid w:val="00BE1BC9"/>
    <w:rsid w:val="00BE2604"/>
    <w:rsid w:val="00BE2906"/>
    <w:rsid w:val="00BE37BA"/>
    <w:rsid w:val="00BF05B6"/>
    <w:rsid w:val="00BF2A1D"/>
    <w:rsid w:val="00BF4992"/>
    <w:rsid w:val="00C01B7D"/>
    <w:rsid w:val="00C020B0"/>
    <w:rsid w:val="00C04029"/>
    <w:rsid w:val="00C05D67"/>
    <w:rsid w:val="00C13CA0"/>
    <w:rsid w:val="00C20089"/>
    <w:rsid w:val="00C2443A"/>
    <w:rsid w:val="00C30944"/>
    <w:rsid w:val="00C3610C"/>
    <w:rsid w:val="00C40711"/>
    <w:rsid w:val="00C41071"/>
    <w:rsid w:val="00C42EA4"/>
    <w:rsid w:val="00C45EAB"/>
    <w:rsid w:val="00C4750E"/>
    <w:rsid w:val="00C5073F"/>
    <w:rsid w:val="00C62AC3"/>
    <w:rsid w:val="00C652BF"/>
    <w:rsid w:val="00C67255"/>
    <w:rsid w:val="00C67446"/>
    <w:rsid w:val="00C70966"/>
    <w:rsid w:val="00C72C89"/>
    <w:rsid w:val="00C74071"/>
    <w:rsid w:val="00C80579"/>
    <w:rsid w:val="00C82948"/>
    <w:rsid w:val="00C86744"/>
    <w:rsid w:val="00C87BF7"/>
    <w:rsid w:val="00C9334A"/>
    <w:rsid w:val="00C946BB"/>
    <w:rsid w:val="00C957F6"/>
    <w:rsid w:val="00C95C7F"/>
    <w:rsid w:val="00CA1CAF"/>
    <w:rsid w:val="00CA3A60"/>
    <w:rsid w:val="00CA5ACA"/>
    <w:rsid w:val="00CB1BE4"/>
    <w:rsid w:val="00CB2001"/>
    <w:rsid w:val="00CB331B"/>
    <w:rsid w:val="00CB456E"/>
    <w:rsid w:val="00CB5A78"/>
    <w:rsid w:val="00CB5B46"/>
    <w:rsid w:val="00CC14B1"/>
    <w:rsid w:val="00CC2284"/>
    <w:rsid w:val="00CC2D20"/>
    <w:rsid w:val="00CC5672"/>
    <w:rsid w:val="00CE3200"/>
    <w:rsid w:val="00CE4000"/>
    <w:rsid w:val="00CE4928"/>
    <w:rsid w:val="00CF3CB1"/>
    <w:rsid w:val="00CF5A7D"/>
    <w:rsid w:val="00D055CB"/>
    <w:rsid w:val="00D05EDA"/>
    <w:rsid w:val="00D07AB5"/>
    <w:rsid w:val="00D125E9"/>
    <w:rsid w:val="00D15762"/>
    <w:rsid w:val="00D15AB6"/>
    <w:rsid w:val="00D162CF"/>
    <w:rsid w:val="00D21AD8"/>
    <w:rsid w:val="00D21B02"/>
    <w:rsid w:val="00D225CA"/>
    <w:rsid w:val="00D248FD"/>
    <w:rsid w:val="00D30464"/>
    <w:rsid w:val="00D30EEC"/>
    <w:rsid w:val="00D32E7F"/>
    <w:rsid w:val="00D34262"/>
    <w:rsid w:val="00D36D77"/>
    <w:rsid w:val="00D4040A"/>
    <w:rsid w:val="00D4091D"/>
    <w:rsid w:val="00D41AAF"/>
    <w:rsid w:val="00D423B2"/>
    <w:rsid w:val="00D45A19"/>
    <w:rsid w:val="00D47614"/>
    <w:rsid w:val="00D500B3"/>
    <w:rsid w:val="00D500B5"/>
    <w:rsid w:val="00D51589"/>
    <w:rsid w:val="00D526E6"/>
    <w:rsid w:val="00D53DCE"/>
    <w:rsid w:val="00D54A09"/>
    <w:rsid w:val="00D56898"/>
    <w:rsid w:val="00D57E37"/>
    <w:rsid w:val="00D57F8A"/>
    <w:rsid w:val="00D62602"/>
    <w:rsid w:val="00D627DA"/>
    <w:rsid w:val="00D6361A"/>
    <w:rsid w:val="00D64404"/>
    <w:rsid w:val="00D646D7"/>
    <w:rsid w:val="00D66771"/>
    <w:rsid w:val="00D81761"/>
    <w:rsid w:val="00D81C75"/>
    <w:rsid w:val="00D91168"/>
    <w:rsid w:val="00D92122"/>
    <w:rsid w:val="00D95854"/>
    <w:rsid w:val="00DA24A2"/>
    <w:rsid w:val="00DA6DB0"/>
    <w:rsid w:val="00DB1019"/>
    <w:rsid w:val="00DB1C25"/>
    <w:rsid w:val="00DB1EE0"/>
    <w:rsid w:val="00DC62E1"/>
    <w:rsid w:val="00DD3F2F"/>
    <w:rsid w:val="00DD5176"/>
    <w:rsid w:val="00DD7261"/>
    <w:rsid w:val="00DE7E30"/>
    <w:rsid w:val="00DF17F7"/>
    <w:rsid w:val="00DF1FED"/>
    <w:rsid w:val="00DF51A3"/>
    <w:rsid w:val="00E03CDC"/>
    <w:rsid w:val="00E06DB2"/>
    <w:rsid w:val="00E0745B"/>
    <w:rsid w:val="00E07994"/>
    <w:rsid w:val="00E07DED"/>
    <w:rsid w:val="00E13EF9"/>
    <w:rsid w:val="00E17184"/>
    <w:rsid w:val="00E17D54"/>
    <w:rsid w:val="00E223DD"/>
    <w:rsid w:val="00E23AD5"/>
    <w:rsid w:val="00E23D1B"/>
    <w:rsid w:val="00E306E2"/>
    <w:rsid w:val="00E309FB"/>
    <w:rsid w:val="00E36B7D"/>
    <w:rsid w:val="00E37BD5"/>
    <w:rsid w:val="00E44D50"/>
    <w:rsid w:val="00E47E35"/>
    <w:rsid w:val="00E54DA4"/>
    <w:rsid w:val="00E553F8"/>
    <w:rsid w:val="00E571D0"/>
    <w:rsid w:val="00E57D36"/>
    <w:rsid w:val="00E62BFC"/>
    <w:rsid w:val="00E63148"/>
    <w:rsid w:val="00E71270"/>
    <w:rsid w:val="00E71D37"/>
    <w:rsid w:val="00E7239D"/>
    <w:rsid w:val="00E723B9"/>
    <w:rsid w:val="00E801CD"/>
    <w:rsid w:val="00E81499"/>
    <w:rsid w:val="00E83324"/>
    <w:rsid w:val="00E86C4A"/>
    <w:rsid w:val="00E907B5"/>
    <w:rsid w:val="00E907CC"/>
    <w:rsid w:val="00E93D5B"/>
    <w:rsid w:val="00E96842"/>
    <w:rsid w:val="00EA62D6"/>
    <w:rsid w:val="00EA7C4E"/>
    <w:rsid w:val="00EB23AB"/>
    <w:rsid w:val="00EB2852"/>
    <w:rsid w:val="00EC08AE"/>
    <w:rsid w:val="00EC4C3D"/>
    <w:rsid w:val="00EC67CB"/>
    <w:rsid w:val="00ED03DE"/>
    <w:rsid w:val="00ED230D"/>
    <w:rsid w:val="00ED3823"/>
    <w:rsid w:val="00ED7A9A"/>
    <w:rsid w:val="00EE4E9B"/>
    <w:rsid w:val="00EF2301"/>
    <w:rsid w:val="00EF2B06"/>
    <w:rsid w:val="00EF4BFA"/>
    <w:rsid w:val="00F07E8E"/>
    <w:rsid w:val="00F10F78"/>
    <w:rsid w:val="00F12DF5"/>
    <w:rsid w:val="00F20FB6"/>
    <w:rsid w:val="00F214C8"/>
    <w:rsid w:val="00F226D9"/>
    <w:rsid w:val="00F22F49"/>
    <w:rsid w:val="00F33DF0"/>
    <w:rsid w:val="00F34498"/>
    <w:rsid w:val="00F35211"/>
    <w:rsid w:val="00F35EB0"/>
    <w:rsid w:val="00F37A9D"/>
    <w:rsid w:val="00F42699"/>
    <w:rsid w:val="00F437FE"/>
    <w:rsid w:val="00F46788"/>
    <w:rsid w:val="00F51655"/>
    <w:rsid w:val="00F52224"/>
    <w:rsid w:val="00F526E2"/>
    <w:rsid w:val="00F53D35"/>
    <w:rsid w:val="00F5504B"/>
    <w:rsid w:val="00F55711"/>
    <w:rsid w:val="00F57B10"/>
    <w:rsid w:val="00F62BD3"/>
    <w:rsid w:val="00F63C60"/>
    <w:rsid w:val="00F65E5B"/>
    <w:rsid w:val="00F67167"/>
    <w:rsid w:val="00F77917"/>
    <w:rsid w:val="00F80CB2"/>
    <w:rsid w:val="00F82A4D"/>
    <w:rsid w:val="00F871D4"/>
    <w:rsid w:val="00F92D75"/>
    <w:rsid w:val="00F97531"/>
    <w:rsid w:val="00FA27BF"/>
    <w:rsid w:val="00FA5A0F"/>
    <w:rsid w:val="00FB0363"/>
    <w:rsid w:val="00FB3C6E"/>
    <w:rsid w:val="00FC09FE"/>
    <w:rsid w:val="00FC3B96"/>
    <w:rsid w:val="00FC3CF0"/>
    <w:rsid w:val="00FC4CB5"/>
    <w:rsid w:val="00FC63B7"/>
    <w:rsid w:val="00FC7870"/>
    <w:rsid w:val="00FD3517"/>
    <w:rsid w:val="00FD40A8"/>
    <w:rsid w:val="00FD4954"/>
    <w:rsid w:val="00FD4DB3"/>
    <w:rsid w:val="00FE2EA7"/>
    <w:rsid w:val="00FE4CE9"/>
    <w:rsid w:val="00FE6DA0"/>
    <w:rsid w:val="00FF3870"/>
    <w:rsid w:val="00FF495B"/>
    <w:rsid w:val="00FF53B6"/>
    <w:rsid w:val="00FF6073"/>
    <w:rsid w:val="00FF7D0E"/>
    <w:rsid w:val="01525DB0"/>
    <w:rsid w:val="0551F14D"/>
    <w:rsid w:val="057DC710"/>
    <w:rsid w:val="059946CA"/>
    <w:rsid w:val="06AC42FC"/>
    <w:rsid w:val="0867C629"/>
    <w:rsid w:val="09A965F5"/>
    <w:rsid w:val="0AAF8E65"/>
    <w:rsid w:val="0E6309CE"/>
    <w:rsid w:val="0F6E49D9"/>
    <w:rsid w:val="0FB8AFC1"/>
    <w:rsid w:val="114FF921"/>
    <w:rsid w:val="11C2BC68"/>
    <w:rsid w:val="15C12348"/>
    <w:rsid w:val="161C6A83"/>
    <w:rsid w:val="16AF7CE3"/>
    <w:rsid w:val="16F9B9DD"/>
    <w:rsid w:val="17404F44"/>
    <w:rsid w:val="17F92F46"/>
    <w:rsid w:val="199BC4A6"/>
    <w:rsid w:val="1A12C103"/>
    <w:rsid w:val="1B990729"/>
    <w:rsid w:val="1BAD2CB7"/>
    <w:rsid w:val="1DAAC03E"/>
    <w:rsid w:val="1E333AEF"/>
    <w:rsid w:val="1F06BD63"/>
    <w:rsid w:val="1FE41E28"/>
    <w:rsid w:val="21A89DA9"/>
    <w:rsid w:val="249D439B"/>
    <w:rsid w:val="24D6B632"/>
    <w:rsid w:val="24E9903A"/>
    <w:rsid w:val="250E3095"/>
    <w:rsid w:val="251B03C9"/>
    <w:rsid w:val="25FB7C86"/>
    <w:rsid w:val="26372072"/>
    <w:rsid w:val="272184DB"/>
    <w:rsid w:val="2733977C"/>
    <w:rsid w:val="27F975B2"/>
    <w:rsid w:val="2B17ADC0"/>
    <w:rsid w:val="2CAF2FFC"/>
    <w:rsid w:val="2DEF8A49"/>
    <w:rsid w:val="2F32D9E8"/>
    <w:rsid w:val="31BFDD86"/>
    <w:rsid w:val="32203886"/>
    <w:rsid w:val="3243F50C"/>
    <w:rsid w:val="356BC08D"/>
    <w:rsid w:val="36596C12"/>
    <w:rsid w:val="37E7D826"/>
    <w:rsid w:val="380B0118"/>
    <w:rsid w:val="398734F4"/>
    <w:rsid w:val="3BCEE101"/>
    <w:rsid w:val="3C71D345"/>
    <w:rsid w:val="3C74C291"/>
    <w:rsid w:val="3D1AC576"/>
    <w:rsid w:val="3D39B197"/>
    <w:rsid w:val="3F37923B"/>
    <w:rsid w:val="3FFCF3A0"/>
    <w:rsid w:val="413DB283"/>
    <w:rsid w:val="417663C7"/>
    <w:rsid w:val="417DFCF5"/>
    <w:rsid w:val="439007AF"/>
    <w:rsid w:val="44A9FA4A"/>
    <w:rsid w:val="45B5913E"/>
    <w:rsid w:val="471C8624"/>
    <w:rsid w:val="4785C832"/>
    <w:rsid w:val="47C957B6"/>
    <w:rsid w:val="4816C91C"/>
    <w:rsid w:val="4C004444"/>
    <w:rsid w:val="4C2E3F50"/>
    <w:rsid w:val="4CD3C230"/>
    <w:rsid w:val="4D7A08B3"/>
    <w:rsid w:val="4DC6D271"/>
    <w:rsid w:val="4E54E533"/>
    <w:rsid w:val="521176B6"/>
    <w:rsid w:val="52A979F6"/>
    <w:rsid w:val="52EF6675"/>
    <w:rsid w:val="55401655"/>
    <w:rsid w:val="55401C4B"/>
    <w:rsid w:val="556DBFE6"/>
    <w:rsid w:val="5596E563"/>
    <w:rsid w:val="55FE789F"/>
    <w:rsid w:val="5976DDF2"/>
    <w:rsid w:val="5AC9D0B8"/>
    <w:rsid w:val="5B5770AC"/>
    <w:rsid w:val="5D5903AB"/>
    <w:rsid w:val="5D881D44"/>
    <w:rsid w:val="6444F1E7"/>
    <w:rsid w:val="651BCBA4"/>
    <w:rsid w:val="6AC4D20F"/>
    <w:rsid w:val="6B72AA9F"/>
    <w:rsid w:val="6C3BEC26"/>
    <w:rsid w:val="6CE4B1CE"/>
    <w:rsid w:val="6D5ABAD8"/>
    <w:rsid w:val="6DF427BD"/>
    <w:rsid w:val="71CA6F47"/>
    <w:rsid w:val="73774660"/>
    <w:rsid w:val="753679C4"/>
    <w:rsid w:val="76849802"/>
    <w:rsid w:val="76A7A8CB"/>
    <w:rsid w:val="7890B3C5"/>
    <w:rsid w:val="78A21407"/>
    <w:rsid w:val="7B53977C"/>
    <w:rsid w:val="7BAA46BF"/>
    <w:rsid w:val="7FC2EF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C91D984"/>
  <w15:chartTrackingRefBased/>
  <w15:docId w15:val="{84C49E08-5527-4C4C-9C71-69B0E6925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375B3"/>
    <w:rPr>
      <w:rFonts w:asciiTheme="majorHAnsi" w:hAnsiTheme="majorHAnsi"/>
      <w:sz w:val="22"/>
    </w:rPr>
  </w:style>
  <w:style w:type="paragraph" w:styleId="Heading1">
    <w:name w:val="heading 1"/>
    <w:basedOn w:val="Normal"/>
    <w:next w:val="Normal"/>
    <w:link w:val="Heading1Char"/>
    <w:uiPriority w:val="9"/>
    <w:qFormat/>
    <w:rsid w:val="00A44402"/>
    <w:pPr>
      <w:keepNext/>
      <w:keepLines/>
      <w:spacing w:before="240"/>
      <w:ind w:left="720"/>
      <w:outlineLvl w:val="0"/>
    </w:pPr>
    <w:rPr>
      <w:rFonts w:eastAsiaTheme="majorEastAsia"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A44402"/>
    <w:pPr>
      <w:keepNext/>
      <w:keepLines/>
      <w:spacing w:before="40"/>
      <w:ind w:left="720"/>
      <w:outlineLvl w:val="1"/>
    </w:pPr>
    <w:rPr>
      <w:rFonts w:eastAsiaTheme="majorEastAsia" w:cstheme="majorBidi"/>
      <w:b/>
      <w:color w:val="00B050"/>
      <w:sz w:val="26"/>
      <w:szCs w:val="26"/>
    </w:rPr>
  </w:style>
  <w:style w:type="paragraph" w:styleId="Heading3">
    <w:name w:val="heading 3"/>
    <w:basedOn w:val="Normal"/>
    <w:next w:val="Normal"/>
    <w:link w:val="Heading3Char"/>
    <w:uiPriority w:val="9"/>
    <w:unhideWhenUsed/>
    <w:qFormat/>
    <w:rsid w:val="00B516FE"/>
    <w:pPr>
      <w:keepNext/>
      <w:keepLines/>
      <w:spacing w:before="40"/>
      <w:ind w:left="720"/>
      <w:outlineLvl w:val="2"/>
    </w:pPr>
    <w:rPr>
      <w:rFonts w:eastAsiaTheme="majorEastAsia" w:cstheme="majorBidi"/>
      <w:b/>
      <w:color w:val="002060"/>
      <w:sz w:val="24"/>
    </w:rPr>
  </w:style>
  <w:style w:type="paragraph" w:styleId="Heading4">
    <w:name w:val="heading 4"/>
    <w:basedOn w:val="Normal"/>
    <w:next w:val="Normal"/>
    <w:link w:val="Heading4Char"/>
    <w:uiPriority w:val="9"/>
    <w:unhideWhenUsed/>
    <w:qFormat/>
    <w:rsid w:val="0030442D"/>
    <w:pPr>
      <w:keepNext/>
      <w:keepLines/>
      <w:spacing w:before="40"/>
      <w:outlineLvl w:val="3"/>
    </w:pPr>
    <w:rPr>
      <w:rFonts w:eastAsiaTheme="majorEastAsia"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4954"/>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FD4954"/>
    <w:rPr>
      <w:rFonts w:ascii="Times New Roman" w:hAnsi="Times New Roman"/>
      <w:sz w:val="18"/>
      <w:szCs w:val="18"/>
    </w:rPr>
  </w:style>
  <w:style w:type="paragraph" w:styleId="Header">
    <w:name w:val="header"/>
    <w:basedOn w:val="Normal"/>
    <w:link w:val="HeaderChar"/>
    <w:uiPriority w:val="99"/>
    <w:unhideWhenUsed/>
    <w:rsid w:val="00FD4954"/>
    <w:pPr>
      <w:tabs>
        <w:tab w:val="center" w:pos="4680"/>
        <w:tab w:val="right" w:pos="9360"/>
      </w:tabs>
    </w:pPr>
  </w:style>
  <w:style w:type="character" w:customStyle="1" w:styleId="HeaderChar">
    <w:name w:val="Header Char"/>
    <w:basedOn w:val="DefaultParagraphFont"/>
    <w:link w:val="Header"/>
    <w:uiPriority w:val="99"/>
    <w:rsid w:val="00FD4954"/>
  </w:style>
  <w:style w:type="paragraph" w:styleId="Footer">
    <w:name w:val="footer"/>
    <w:basedOn w:val="Normal"/>
    <w:link w:val="FooterChar"/>
    <w:uiPriority w:val="99"/>
    <w:unhideWhenUsed/>
    <w:rsid w:val="00FD4954"/>
    <w:pPr>
      <w:tabs>
        <w:tab w:val="center" w:pos="4680"/>
        <w:tab w:val="right" w:pos="9360"/>
      </w:tabs>
    </w:pPr>
  </w:style>
  <w:style w:type="character" w:customStyle="1" w:styleId="FooterChar">
    <w:name w:val="Footer Char"/>
    <w:basedOn w:val="DefaultParagraphFont"/>
    <w:link w:val="Footer"/>
    <w:uiPriority w:val="99"/>
    <w:rsid w:val="00FD4954"/>
  </w:style>
  <w:style w:type="character" w:styleId="PageNumber">
    <w:name w:val="page number"/>
    <w:basedOn w:val="DefaultParagraphFont"/>
    <w:uiPriority w:val="99"/>
    <w:semiHidden/>
    <w:unhideWhenUsed/>
    <w:rsid w:val="00D66771"/>
  </w:style>
  <w:style w:type="paragraph" w:styleId="NormalWeb">
    <w:name w:val="Normal (Web)"/>
    <w:basedOn w:val="Normal"/>
    <w:uiPriority w:val="99"/>
    <w:unhideWhenUsed/>
    <w:rsid w:val="00CB1BE4"/>
    <w:pPr>
      <w:spacing w:after="180"/>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A44402"/>
    <w:rPr>
      <w:rFonts w:asciiTheme="majorHAnsi" w:eastAsiaTheme="majorEastAsia" w:hAnsiTheme="majorHAnsi" w:cstheme="majorBidi"/>
      <w:b/>
      <w:color w:val="2F5496" w:themeColor="accent1" w:themeShade="BF"/>
      <w:sz w:val="32"/>
      <w:szCs w:val="32"/>
    </w:rPr>
  </w:style>
  <w:style w:type="paragraph" w:styleId="TOCHeading">
    <w:name w:val="TOC Heading"/>
    <w:basedOn w:val="Heading1"/>
    <w:next w:val="Normal"/>
    <w:uiPriority w:val="39"/>
    <w:unhideWhenUsed/>
    <w:qFormat/>
    <w:rsid w:val="00B37C28"/>
    <w:pPr>
      <w:spacing w:before="480" w:line="276" w:lineRule="auto"/>
      <w:outlineLvl w:val="9"/>
    </w:pPr>
    <w:rPr>
      <w:b w:val="0"/>
      <w:bCs/>
      <w:sz w:val="28"/>
      <w:szCs w:val="28"/>
    </w:rPr>
  </w:style>
  <w:style w:type="paragraph" w:styleId="TOC2">
    <w:name w:val="toc 2"/>
    <w:basedOn w:val="Normal"/>
    <w:next w:val="Normal"/>
    <w:autoRedefine/>
    <w:uiPriority w:val="39"/>
    <w:unhideWhenUsed/>
    <w:rsid w:val="002C0989"/>
    <w:pPr>
      <w:tabs>
        <w:tab w:val="right" w:leader="dot" w:pos="10080"/>
      </w:tabs>
      <w:spacing w:after="360"/>
      <w:ind w:firstLine="720"/>
    </w:pPr>
    <w:rPr>
      <w:rFonts w:cstheme="majorHAnsi"/>
      <w:noProof/>
      <w:szCs w:val="22"/>
    </w:rPr>
  </w:style>
  <w:style w:type="paragraph" w:styleId="TOC1">
    <w:name w:val="toc 1"/>
    <w:basedOn w:val="Normal"/>
    <w:next w:val="Normal"/>
    <w:autoRedefine/>
    <w:uiPriority w:val="39"/>
    <w:unhideWhenUsed/>
    <w:rsid w:val="002C0989"/>
    <w:pPr>
      <w:tabs>
        <w:tab w:val="right" w:leader="dot" w:pos="10080"/>
      </w:tabs>
      <w:spacing w:after="360"/>
      <w:ind w:left="720"/>
    </w:pPr>
    <w:rPr>
      <w:b/>
      <w:bCs/>
      <w:i/>
      <w:iCs/>
    </w:rPr>
  </w:style>
  <w:style w:type="paragraph" w:styleId="TOC3">
    <w:name w:val="toc 3"/>
    <w:basedOn w:val="Normal"/>
    <w:next w:val="Normal"/>
    <w:autoRedefine/>
    <w:uiPriority w:val="39"/>
    <w:unhideWhenUsed/>
    <w:rsid w:val="00B37C28"/>
    <w:pPr>
      <w:ind w:left="480"/>
    </w:pPr>
    <w:rPr>
      <w:sz w:val="20"/>
      <w:szCs w:val="20"/>
    </w:rPr>
  </w:style>
  <w:style w:type="paragraph" w:styleId="TOC4">
    <w:name w:val="toc 4"/>
    <w:basedOn w:val="Normal"/>
    <w:next w:val="Normal"/>
    <w:autoRedefine/>
    <w:uiPriority w:val="39"/>
    <w:unhideWhenUsed/>
    <w:rsid w:val="00B37C28"/>
    <w:pPr>
      <w:ind w:left="720"/>
    </w:pPr>
    <w:rPr>
      <w:sz w:val="20"/>
      <w:szCs w:val="20"/>
    </w:rPr>
  </w:style>
  <w:style w:type="paragraph" w:styleId="TOC5">
    <w:name w:val="toc 5"/>
    <w:basedOn w:val="Normal"/>
    <w:next w:val="Normal"/>
    <w:autoRedefine/>
    <w:uiPriority w:val="39"/>
    <w:unhideWhenUsed/>
    <w:rsid w:val="00B37C28"/>
    <w:pPr>
      <w:ind w:left="960"/>
    </w:pPr>
    <w:rPr>
      <w:sz w:val="20"/>
      <w:szCs w:val="20"/>
    </w:rPr>
  </w:style>
  <w:style w:type="paragraph" w:styleId="TOC6">
    <w:name w:val="toc 6"/>
    <w:basedOn w:val="Normal"/>
    <w:next w:val="Normal"/>
    <w:autoRedefine/>
    <w:uiPriority w:val="39"/>
    <w:unhideWhenUsed/>
    <w:rsid w:val="00B37C28"/>
    <w:pPr>
      <w:ind w:left="1200"/>
    </w:pPr>
    <w:rPr>
      <w:sz w:val="20"/>
      <w:szCs w:val="20"/>
    </w:rPr>
  </w:style>
  <w:style w:type="paragraph" w:styleId="TOC7">
    <w:name w:val="toc 7"/>
    <w:basedOn w:val="Normal"/>
    <w:next w:val="Normal"/>
    <w:autoRedefine/>
    <w:uiPriority w:val="39"/>
    <w:unhideWhenUsed/>
    <w:rsid w:val="00B37C28"/>
    <w:pPr>
      <w:ind w:left="1440"/>
    </w:pPr>
    <w:rPr>
      <w:sz w:val="20"/>
      <w:szCs w:val="20"/>
    </w:rPr>
  </w:style>
  <w:style w:type="paragraph" w:styleId="TOC8">
    <w:name w:val="toc 8"/>
    <w:basedOn w:val="Normal"/>
    <w:next w:val="Normal"/>
    <w:autoRedefine/>
    <w:uiPriority w:val="39"/>
    <w:unhideWhenUsed/>
    <w:rsid w:val="00B37C28"/>
    <w:pPr>
      <w:ind w:left="1680"/>
    </w:pPr>
    <w:rPr>
      <w:sz w:val="20"/>
      <w:szCs w:val="20"/>
    </w:rPr>
  </w:style>
  <w:style w:type="paragraph" w:styleId="TOC9">
    <w:name w:val="toc 9"/>
    <w:basedOn w:val="Normal"/>
    <w:next w:val="Normal"/>
    <w:autoRedefine/>
    <w:uiPriority w:val="39"/>
    <w:unhideWhenUsed/>
    <w:rsid w:val="00B37C28"/>
    <w:pPr>
      <w:ind w:left="1920"/>
    </w:pPr>
    <w:rPr>
      <w:sz w:val="20"/>
      <w:szCs w:val="20"/>
    </w:rPr>
  </w:style>
  <w:style w:type="character" w:styleId="Hyperlink">
    <w:name w:val="Hyperlink"/>
    <w:basedOn w:val="DefaultParagraphFont"/>
    <w:uiPriority w:val="99"/>
    <w:unhideWhenUsed/>
    <w:rsid w:val="00BE18FD"/>
    <w:rPr>
      <w:color w:val="0563C1" w:themeColor="hyperlink"/>
      <w:u w:val="single"/>
    </w:rPr>
  </w:style>
  <w:style w:type="character" w:styleId="Emphasis">
    <w:name w:val="Emphasis"/>
    <w:basedOn w:val="DefaultParagraphFont"/>
    <w:uiPriority w:val="20"/>
    <w:qFormat/>
    <w:rsid w:val="00BE18FD"/>
    <w:rPr>
      <w:i/>
      <w:iCs/>
    </w:rPr>
  </w:style>
  <w:style w:type="paragraph" w:styleId="ListParagraph">
    <w:name w:val="List Paragraph"/>
    <w:basedOn w:val="Normal"/>
    <w:uiPriority w:val="34"/>
    <w:qFormat/>
    <w:rsid w:val="0012710F"/>
    <w:pPr>
      <w:ind w:left="720"/>
      <w:contextualSpacing/>
    </w:pPr>
  </w:style>
  <w:style w:type="table" w:styleId="TableGrid">
    <w:name w:val="Table Grid"/>
    <w:basedOn w:val="TableNormal"/>
    <w:uiPriority w:val="39"/>
    <w:rsid w:val="00F37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44402"/>
    <w:rPr>
      <w:rFonts w:asciiTheme="majorHAnsi" w:eastAsiaTheme="majorEastAsia" w:hAnsiTheme="majorHAnsi" w:cstheme="majorBidi"/>
      <w:b/>
      <w:color w:val="00B050"/>
      <w:sz w:val="26"/>
      <w:szCs w:val="26"/>
    </w:rPr>
  </w:style>
  <w:style w:type="character" w:customStyle="1" w:styleId="Heading3Char">
    <w:name w:val="Heading 3 Char"/>
    <w:basedOn w:val="DefaultParagraphFont"/>
    <w:link w:val="Heading3"/>
    <w:uiPriority w:val="9"/>
    <w:rsid w:val="00B516FE"/>
    <w:rPr>
      <w:rFonts w:asciiTheme="majorHAnsi" w:eastAsiaTheme="majorEastAsia" w:hAnsiTheme="majorHAnsi" w:cstheme="majorBidi"/>
      <w:b/>
      <w:color w:val="002060"/>
    </w:rPr>
  </w:style>
  <w:style w:type="character" w:styleId="FollowedHyperlink">
    <w:name w:val="FollowedHyperlink"/>
    <w:basedOn w:val="DefaultParagraphFont"/>
    <w:uiPriority w:val="99"/>
    <w:semiHidden/>
    <w:unhideWhenUsed/>
    <w:rsid w:val="00AD2D72"/>
    <w:rPr>
      <w:color w:val="954F72" w:themeColor="followedHyperlink"/>
      <w:u w:val="single"/>
    </w:rPr>
  </w:style>
  <w:style w:type="character" w:styleId="CommentReference">
    <w:name w:val="annotation reference"/>
    <w:basedOn w:val="DefaultParagraphFont"/>
    <w:uiPriority w:val="99"/>
    <w:semiHidden/>
    <w:unhideWhenUsed/>
    <w:rsid w:val="005264E7"/>
    <w:rPr>
      <w:sz w:val="16"/>
      <w:szCs w:val="16"/>
    </w:rPr>
  </w:style>
  <w:style w:type="paragraph" w:styleId="CommentText">
    <w:name w:val="annotation text"/>
    <w:basedOn w:val="Normal"/>
    <w:link w:val="CommentTextChar"/>
    <w:uiPriority w:val="99"/>
    <w:semiHidden/>
    <w:unhideWhenUsed/>
    <w:rsid w:val="005264E7"/>
    <w:rPr>
      <w:sz w:val="20"/>
      <w:szCs w:val="20"/>
    </w:rPr>
  </w:style>
  <w:style w:type="character" w:customStyle="1" w:styleId="CommentTextChar">
    <w:name w:val="Comment Text Char"/>
    <w:basedOn w:val="DefaultParagraphFont"/>
    <w:link w:val="CommentText"/>
    <w:uiPriority w:val="99"/>
    <w:semiHidden/>
    <w:rsid w:val="005264E7"/>
    <w:rPr>
      <w:sz w:val="20"/>
      <w:szCs w:val="20"/>
    </w:rPr>
  </w:style>
  <w:style w:type="paragraph" w:styleId="CommentSubject">
    <w:name w:val="annotation subject"/>
    <w:basedOn w:val="CommentText"/>
    <w:next w:val="CommentText"/>
    <w:link w:val="CommentSubjectChar"/>
    <w:uiPriority w:val="99"/>
    <w:semiHidden/>
    <w:unhideWhenUsed/>
    <w:rsid w:val="005264E7"/>
    <w:rPr>
      <w:b/>
      <w:bCs/>
    </w:rPr>
  </w:style>
  <w:style w:type="character" w:customStyle="1" w:styleId="CommentSubjectChar">
    <w:name w:val="Comment Subject Char"/>
    <w:basedOn w:val="CommentTextChar"/>
    <w:link w:val="CommentSubject"/>
    <w:uiPriority w:val="99"/>
    <w:semiHidden/>
    <w:rsid w:val="005264E7"/>
    <w:rPr>
      <w:b/>
      <w:bCs/>
      <w:sz w:val="20"/>
      <w:szCs w:val="20"/>
    </w:rPr>
  </w:style>
  <w:style w:type="character" w:customStyle="1" w:styleId="Heading4Char">
    <w:name w:val="Heading 4 Char"/>
    <w:basedOn w:val="DefaultParagraphFont"/>
    <w:link w:val="Heading4"/>
    <w:uiPriority w:val="9"/>
    <w:rsid w:val="0030442D"/>
    <w:rPr>
      <w:rFonts w:asciiTheme="majorHAnsi" w:eastAsiaTheme="majorEastAsia" w:hAnsiTheme="majorHAnsi" w:cstheme="majorBidi"/>
      <w:i/>
      <w:iCs/>
      <w:color w:val="2F5496" w:themeColor="accent1" w:themeShade="BF"/>
    </w:rPr>
  </w:style>
  <w:style w:type="paragraph" w:styleId="NoSpacing">
    <w:name w:val="No Spacing"/>
    <w:uiPriority w:val="1"/>
    <w:qFormat/>
    <w:rsid w:val="0030442D"/>
  </w:style>
  <w:style w:type="paragraph" w:customStyle="1" w:styleId="TableParagraph">
    <w:name w:val="Table Paragraph"/>
    <w:basedOn w:val="Normal"/>
    <w:uiPriority w:val="1"/>
    <w:qFormat/>
    <w:rsid w:val="003710B3"/>
    <w:pPr>
      <w:widowControl w:val="0"/>
      <w:autoSpaceDE w:val="0"/>
      <w:autoSpaceDN w:val="0"/>
    </w:pPr>
    <w:rPr>
      <w:rFonts w:ascii="Times New Roman" w:eastAsia="Times New Roman" w:hAnsi="Times New Roman" w:cs="Times New Roman"/>
      <w:szCs w:val="22"/>
    </w:rPr>
  </w:style>
  <w:style w:type="paragraph" w:customStyle="1" w:styleId="Default">
    <w:name w:val="Default"/>
    <w:rsid w:val="003244F0"/>
    <w:pPr>
      <w:autoSpaceDE w:val="0"/>
      <w:autoSpaceDN w:val="0"/>
      <w:adjustRightInd w:val="0"/>
    </w:pPr>
    <w:rPr>
      <w:rFonts w:ascii="Arial" w:hAnsi="Arial" w:cs="Arial"/>
      <w:color w:val="000000"/>
    </w:rPr>
  </w:style>
  <w:style w:type="paragraph" w:styleId="Revision">
    <w:name w:val="Revision"/>
    <w:hidden/>
    <w:uiPriority w:val="99"/>
    <w:semiHidden/>
    <w:rsid w:val="003B36F3"/>
    <w:rPr>
      <w:rFonts w:asciiTheme="majorHAnsi" w:hAnsiTheme="majorHAnsi"/>
      <w:sz w:val="22"/>
    </w:rPr>
  </w:style>
  <w:style w:type="character" w:customStyle="1" w:styleId="UnresolvedMention1">
    <w:name w:val="Unresolved Mention1"/>
    <w:basedOn w:val="DefaultParagraphFont"/>
    <w:uiPriority w:val="99"/>
    <w:semiHidden/>
    <w:unhideWhenUsed/>
    <w:rsid w:val="00D644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4038">
      <w:bodyDiv w:val="1"/>
      <w:marLeft w:val="0"/>
      <w:marRight w:val="0"/>
      <w:marTop w:val="0"/>
      <w:marBottom w:val="0"/>
      <w:divBdr>
        <w:top w:val="none" w:sz="0" w:space="0" w:color="auto"/>
        <w:left w:val="none" w:sz="0" w:space="0" w:color="auto"/>
        <w:bottom w:val="none" w:sz="0" w:space="0" w:color="auto"/>
        <w:right w:val="none" w:sz="0" w:space="0" w:color="auto"/>
      </w:divBdr>
    </w:div>
    <w:div w:id="15618545">
      <w:bodyDiv w:val="1"/>
      <w:marLeft w:val="0"/>
      <w:marRight w:val="0"/>
      <w:marTop w:val="0"/>
      <w:marBottom w:val="0"/>
      <w:divBdr>
        <w:top w:val="none" w:sz="0" w:space="0" w:color="auto"/>
        <w:left w:val="none" w:sz="0" w:space="0" w:color="auto"/>
        <w:bottom w:val="none" w:sz="0" w:space="0" w:color="auto"/>
        <w:right w:val="none" w:sz="0" w:space="0" w:color="auto"/>
      </w:divBdr>
    </w:div>
    <w:div w:id="16977151">
      <w:bodyDiv w:val="1"/>
      <w:marLeft w:val="0"/>
      <w:marRight w:val="0"/>
      <w:marTop w:val="0"/>
      <w:marBottom w:val="0"/>
      <w:divBdr>
        <w:top w:val="none" w:sz="0" w:space="0" w:color="auto"/>
        <w:left w:val="none" w:sz="0" w:space="0" w:color="auto"/>
        <w:bottom w:val="none" w:sz="0" w:space="0" w:color="auto"/>
        <w:right w:val="none" w:sz="0" w:space="0" w:color="auto"/>
      </w:divBdr>
    </w:div>
    <w:div w:id="42877434">
      <w:bodyDiv w:val="1"/>
      <w:marLeft w:val="0"/>
      <w:marRight w:val="0"/>
      <w:marTop w:val="0"/>
      <w:marBottom w:val="0"/>
      <w:divBdr>
        <w:top w:val="none" w:sz="0" w:space="0" w:color="auto"/>
        <w:left w:val="none" w:sz="0" w:space="0" w:color="auto"/>
        <w:bottom w:val="none" w:sz="0" w:space="0" w:color="auto"/>
        <w:right w:val="none" w:sz="0" w:space="0" w:color="auto"/>
      </w:divBdr>
    </w:div>
    <w:div w:id="54398208">
      <w:bodyDiv w:val="1"/>
      <w:marLeft w:val="0"/>
      <w:marRight w:val="0"/>
      <w:marTop w:val="0"/>
      <w:marBottom w:val="0"/>
      <w:divBdr>
        <w:top w:val="none" w:sz="0" w:space="0" w:color="auto"/>
        <w:left w:val="none" w:sz="0" w:space="0" w:color="auto"/>
        <w:bottom w:val="none" w:sz="0" w:space="0" w:color="auto"/>
        <w:right w:val="none" w:sz="0" w:space="0" w:color="auto"/>
      </w:divBdr>
    </w:div>
    <w:div w:id="67776364">
      <w:bodyDiv w:val="1"/>
      <w:marLeft w:val="0"/>
      <w:marRight w:val="0"/>
      <w:marTop w:val="0"/>
      <w:marBottom w:val="0"/>
      <w:divBdr>
        <w:top w:val="none" w:sz="0" w:space="0" w:color="auto"/>
        <w:left w:val="none" w:sz="0" w:space="0" w:color="auto"/>
        <w:bottom w:val="none" w:sz="0" w:space="0" w:color="auto"/>
        <w:right w:val="none" w:sz="0" w:space="0" w:color="auto"/>
      </w:divBdr>
    </w:div>
    <w:div w:id="69741285">
      <w:bodyDiv w:val="1"/>
      <w:marLeft w:val="0"/>
      <w:marRight w:val="0"/>
      <w:marTop w:val="0"/>
      <w:marBottom w:val="0"/>
      <w:divBdr>
        <w:top w:val="none" w:sz="0" w:space="0" w:color="auto"/>
        <w:left w:val="none" w:sz="0" w:space="0" w:color="auto"/>
        <w:bottom w:val="none" w:sz="0" w:space="0" w:color="auto"/>
        <w:right w:val="none" w:sz="0" w:space="0" w:color="auto"/>
      </w:divBdr>
    </w:div>
    <w:div w:id="78794527">
      <w:bodyDiv w:val="1"/>
      <w:marLeft w:val="0"/>
      <w:marRight w:val="0"/>
      <w:marTop w:val="0"/>
      <w:marBottom w:val="0"/>
      <w:divBdr>
        <w:top w:val="none" w:sz="0" w:space="0" w:color="auto"/>
        <w:left w:val="none" w:sz="0" w:space="0" w:color="auto"/>
        <w:bottom w:val="none" w:sz="0" w:space="0" w:color="auto"/>
        <w:right w:val="none" w:sz="0" w:space="0" w:color="auto"/>
      </w:divBdr>
    </w:div>
    <w:div w:id="78865368">
      <w:bodyDiv w:val="1"/>
      <w:marLeft w:val="0"/>
      <w:marRight w:val="0"/>
      <w:marTop w:val="0"/>
      <w:marBottom w:val="0"/>
      <w:divBdr>
        <w:top w:val="none" w:sz="0" w:space="0" w:color="auto"/>
        <w:left w:val="none" w:sz="0" w:space="0" w:color="auto"/>
        <w:bottom w:val="none" w:sz="0" w:space="0" w:color="auto"/>
        <w:right w:val="none" w:sz="0" w:space="0" w:color="auto"/>
      </w:divBdr>
    </w:div>
    <w:div w:id="125046352">
      <w:bodyDiv w:val="1"/>
      <w:marLeft w:val="0"/>
      <w:marRight w:val="0"/>
      <w:marTop w:val="0"/>
      <w:marBottom w:val="0"/>
      <w:divBdr>
        <w:top w:val="none" w:sz="0" w:space="0" w:color="auto"/>
        <w:left w:val="none" w:sz="0" w:space="0" w:color="auto"/>
        <w:bottom w:val="none" w:sz="0" w:space="0" w:color="auto"/>
        <w:right w:val="none" w:sz="0" w:space="0" w:color="auto"/>
      </w:divBdr>
    </w:div>
    <w:div w:id="140007788">
      <w:bodyDiv w:val="1"/>
      <w:marLeft w:val="0"/>
      <w:marRight w:val="0"/>
      <w:marTop w:val="0"/>
      <w:marBottom w:val="0"/>
      <w:divBdr>
        <w:top w:val="none" w:sz="0" w:space="0" w:color="auto"/>
        <w:left w:val="none" w:sz="0" w:space="0" w:color="auto"/>
        <w:bottom w:val="none" w:sz="0" w:space="0" w:color="auto"/>
        <w:right w:val="none" w:sz="0" w:space="0" w:color="auto"/>
      </w:divBdr>
    </w:div>
    <w:div w:id="142242038">
      <w:bodyDiv w:val="1"/>
      <w:marLeft w:val="0"/>
      <w:marRight w:val="0"/>
      <w:marTop w:val="0"/>
      <w:marBottom w:val="0"/>
      <w:divBdr>
        <w:top w:val="none" w:sz="0" w:space="0" w:color="auto"/>
        <w:left w:val="none" w:sz="0" w:space="0" w:color="auto"/>
        <w:bottom w:val="none" w:sz="0" w:space="0" w:color="auto"/>
        <w:right w:val="none" w:sz="0" w:space="0" w:color="auto"/>
      </w:divBdr>
    </w:div>
    <w:div w:id="155194633">
      <w:bodyDiv w:val="1"/>
      <w:marLeft w:val="0"/>
      <w:marRight w:val="0"/>
      <w:marTop w:val="0"/>
      <w:marBottom w:val="0"/>
      <w:divBdr>
        <w:top w:val="none" w:sz="0" w:space="0" w:color="auto"/>
        <w:left w:val="none" w:sz="0" w:space="0" w:color="auto"/>
        <w:bottom w:val="none" w:sz="0" w:space="0" w:color="auto"/>
        <w:right w:val="none" w:sz="0" w:space="0" w:color="auto"/>
      </w:divBdr>
    </w:div>
    <w:div w:id="163475804">
      <w:bodyDiv w:val="1"/>
      <w:marLeft w:val="0"/>
      <w:marRight w:val="0"/>
      <w:marTop w:val="0"/>
      <w:marBottom w:val="0"/>
      <w:divBdr>
        <w:top w:val="none" w:sz="0" w:space="0" w:color="auto"/>
        <w:left w:val="none" w:sz="0" w:space="0" w:color="auto"/>
        <w:bottom w:val="none" w:sz="0" w:space="0" w:color="auto"/>
        <w:right w:val="none" w:sz="0" w:space="0" w:color="auto"/>
      </w:divBdr>
    </w:div>
    <w:div w:id="235870486">
      <w:bodyDiv w:val="1"/>
      <w:marLeft w:val="0"/>
      <w:marRight w:val="0"/>
      <w:marTop w:val="0"/>
      <w:marBottom w:val="0"/>
      <w:divBdr>
        <w:top w:val="none" w:sz="0" w:space="0" w:color="auto"/>
        <w:left w:val="none" w:sz="0" w:space="0" w:color="auto"/>
        <w:bottom w:val="none" w:sz="0" w:space="0" w:color="auto"/>
        <w:right w:val="none" w:sz="0" w:space="0" w:color="auto"/>
      </w:divBdr>
    </w:div>
    <w:div w:id="249042766">
      <w:bodyDiv w:val="1"/>
      <w:marLeft w:val="0"/>
      <w:marRight w:val="0"/>
      <w:marTop w:val="0"/>
      <w:marBottom w:val="0"/>
      <w:divBdr>
        <w:top w:val="none" w:sz="0" w:space="0" w:color="auto"/>
        <w:left w:val="none" w:sz="0" w:space="0" w:color="auto"/>
        <w:bottom w:val="none" w:sz="0" w:space="0" w:color="auto"/>
        <w:right w:val="none" w:sz="0" w:space="0" w:color="auto"/>
      </w:divBdr>
    </w:div>
    <w:div w:id="268320279">
      <w:bodyDiv w:val="1"/>
      <w:marLeft w:val="0"/>
      <w:marRight w:val="0"/>
      <w:marTop w:val="0"/>
      <w:marBottom w:val="0"/>
      <w:divBdr>
        <w:top w:val="none" w:sz="0" w:space="0" w:color="auto"/>
        <w:left w:val="none" w:sz="0" w:space="0" w:color="auto"/>
        <w:bottom w:val="none" w:sz="0" w:space="0" w:color="auto"/>
        <w:right w:val="none" w:sz="0" w:space="0" w:color="auto"/>
      </w:divBdr>
    </w:div>
    <w:div w:id="323553192">
      <w:bodyDiv w:val="1"/>
      <w:marLeft w:val="0"/>
      <w:marRight w:val="0"/>
      <w:marTop w:val="0"/>
      <w:marBottom w:val="0"/>
      <w:divBdr>
        <w:top w:val="none" w:sz="0" w:space="0" w:color="auto"/>
        <w:left w:val="none" w:sz="0" w:space="0" w:color="auto"/>
        <w:bottom w:val="none" w:sz="0" w:space="0" w:color="auto"/>
        <w:right w:val="none" w:sz="0" w:space="0" w:color="auto"/>
      </w:divBdr>
    </w:div>
    <w:div w:id="345207198">
      <w:bodyDiv w:val="1"/>
      <w:marLeft w:val="0"/>
      <w:marRight w:val="0"/>
      <w:marTop w:val="0"/>
      <w:marBottom w:val="0"/>
      <w:divBdr>
        <w:top w:val="none" w:sz="0" w:space="0" w:color="auto"/>
        <w:left w:val="none" w:sz="0" w:space="0" w:color="auto"/>
        <w:bottom w:val="none" w:sz="0" w:space="0" w:color="auto"/>
        <w:right w:val="none" w:sz="0" w:space="0" w:color="auto"/>
      </w:divBdr>
    </w:div>
    <w:div w:id="360596604">
      <w:bodyDiv w:val="1"/>
      <w:marLeft w:val="0"/>
      <w:marRight w:val="0"/>
      <w:marTop w:val="0"/>
      <w:marBottom w:val="0"/>
      <w:divBdr>
        <w:top w:val="none" w:sz="0" w:space="0" w:color="auto"/>
        <w:left w:val="none" w:sz="0" w:space="0" w:color="auto"/>
        <w:bottom w:val="none" w:sz="0" w:space="0" w:color="auto"/>
        <w:right w:val="none" w:sz="0" w:space="0" w:color="auto"/>
      </w:divBdr>
    </w:div>
    <w:div w:id="379282958">
      <w:bodyDiv w:val="1"/>
      <w:marLeft w:val="0"/>
      <w:marRight w:val="0"/>
      <w:marTop w:val="0"/>
      <w:marBottom w:val="0"/>
      <w:divBdr>
        <w:top w:val="none" w:sz="0" w:space="0" w:color="auto"/>
        <w:left w:val="none" w:sz="0" w:space="0" w:color="auto"/>
        <w:bottom w:val="none" w:sz="0" w:space="0" w:color="auto"/>
        <w:right w:val="none" w:sz="0" w:space="0" w:color="auto"/>
      </w:divBdr>
    </w:div>
    <w:div w:id="380911237">
      <w:bodyDiv w:val="1"/>
      <w:marLeft w:val="0"/>
      <w:marRight w:val="0"/>
      <w:marTop w:val="0"/>
      <w:marBottom w:val="0"/>
      <w:divBdr>
        <w:top w:val="none" w:sz="0" w:space="0" w:color="auto"/>
        <w:left w:val="none" w:sz="0" w:space="0" w:color="auto"/>
        <w:bottom w:val="none" w:sz="0" w:space="0" w:color="auto"/>
        <w:right w:val="none" w:sz="0" w:space="0" w:color="auto"/>
      </w:divBdr>
    </w:div>
    <w:div w:id="405423678">
      <w:bodyDiv w:val="1"/>
      <w:marLeft w:val="0"/>
      <w:marRight w:val="0"/>
      <w:marTop w:val="0"/>
      <w:marBottom w:val="0"/>
      <w:divBdr>
        <w:top w:val="none" w:sz="0" w:space="0" w:color="auto"/>
        <w:left w:val="none" w:sz="0" w:space="0" w:color="auto"/>
        <w:bottom w:val="none" w:sz="0" w:space="0" w:color="auto"/>
        <w:right w:val="none" w:sz="0" w:space="0" w:color="auto"/>
      </w:divBdr>
    </w:div>
    <w:div w:id="414665723">
      <w:bodyDiv w:val="1"/>
      <w:marLeft w:val="0"/>
      <w:marRight w:val="0"/>
      <w:marTop w:val="0"/>
      <w:marBottom w:val="0"/>
      <w:divBdr>
        <w:top w:val="none" w:sz="0" w:space="0" w:color="auto"/>
        <w:left w:val="none" w:sz="0" w:space="0" w:color="auto"/>
        <w:bottom w:val="none" w:sz="0" w:space="0" w:color="auto"/>
        <w:right w:val="none" w:sz="0" w:space="0" w:color="auto"/>
      </w:divBdr>
    </w:div>
    <w:div w:id="452215917">
      <w:bodyDiv w:val="1"/>
      <w:marLeft w:val="0"/>
      <w:marRight w:val="0"/>
      <w:marTop w:val="0"/>
      <w:marBottom w:val="0"/>
      <w:divBdr>
        <w:top w:val="none" w:sz="0" w:space="0" w:color="auto"/>
        <w:left w:val="none" w:sz="0" w:space="0" w:color="auto"/>
        <w:bottom w:val="none" w:sz="0" w:space="0" w:color="auto"/>
        <w:right w:val="none" w:sz="0" w:space="0" w:color="auto"/>
      </w:divBdr>
    </w:div>
    <w:div w:id="484736012">
      <w:bodyDiv w:val="1"/>
      <w:marLeft w:val="0"/>
      <w:marRight w:val="0"/>
      <w:marTop w:val="0"/>
      <w:marBottom w:val="0"/>
      <w:divBdr>
        <w:top w:val="none" w:sz="0" w:space="0" w:color="auto"/>
        <w:left w:val="none" w:sz="0" w:space="0" w:color="auto"/>
        <w:bottom w:val="none" w:sz="0" w:space="0" w:color="auto"/>
        <w:right w:val="none" w:sz="0" w:space="0" w:color="auto"/>
      </w:divBdr>
    </w:div>
    <w:div w:id="490485239">
      <w:bodyDiv w:val="1"/>
      <w:marLeft w:val="0"/>
      <w:marRight w:val="0"/>
      <w:marTop w:val="0"/>
      <w:marBottom w:val="0"/>
      <w:divBdr>
        <w:top w:val="none" w:sz="0" w:space="0" w:color="auto"/>
        <w:left w:val="none" w:sz="0" w:space="0" w:color="auto"/>
        <w:bottom w:val="none" w:sz="0" w:space="0" w:color="auto"/>
        <w:right w:val="none" w:sz="0" w:space="0" w:color="auto"/>
      </w:divBdr>
    </w:div>
    <w:div w:id="505825900">
      <w:bodyDiv w:val="1"/>
      <w:marLeft w:val="0"/>
      <w:marRight w:val="0"/>
      <w:marTop w:val="0"/>
      <w:marBottom w:val="0"/>
      <w:divBdr>
        <w:top w:val="none" w:sz="0" w:space="0" w:color="auto"/>
        <w:left w:val="none" w:sz="0" w:space="0" w:color="auto"/>
        <w:bottom w:val="none" w:sz="0" w:space="0" w:color="auto"/>
        <w:right w:val="none" w:sz="0" w:space="0" w:color="auto"/>
      </w:divBdr>
    </w:div>
    <w:div w:id="512187804">
      <w:bodyDiv w:val="1"/>
      <w:marLeft w:val="0"/>
      <w:marRight w:val="0"/>
      <w:marTop w:val="0"/>
      <w:marBottom w:val="0"/>
      <w:divBdr>
        <w:top w:val="none" w:sz="0" w:space="0" w:color="auto"/>
        <w:left w:val="none" w:sz="0" w:space="0" w:color="auto"/>
        <w:bottom w:val="none" w:sz="0" w:space="0" w:color="auto"/>
        <w:right w:val="none" w:sz="0" w:space="0" w:color="auto"/>
      </w:divBdr>
    </w:div>
    <w:div w:id="582302289">
      <w:bodyDiv w:val="1"/>
      <w:marLeft w:val="0"/>
      <w:marRight w:val="0"/>
      <w:marTop w:val="0"/>
      <w:marBottom w:val="0"/>
      <w:divBdr>
        <w:top w:val="none" w:sz="0" w:space="0" w:color="auto"/>
        <w:left w:val="none" w:sz="0" w:space="0" w:color="auto"/>
        <w:bottom w:val="none" w:sz="0" w:space="0" w:color="auto"/>
        <w:right w:val="none" w:sz="0" w:space="0" w:color="auto"/>
      </w:divBdr>
    </w:div>
    <w:div w:id="599610823">
      <w:bodyDiv w:val="1"/>
      <w:marLeft w:val="0"/>
      <w:marRight w:val="0"/>
      <w:marTop w:val="0"/>
      <w:marBottom w:val="0"/>
      <w:divBdr>
        <w:top w:val="none" w:sz="0" w:space="0" w:color="auto"/>
        <w:left w:val="none" w:sz="0" w:space="0" w:color="auto"/>
        <w:bottom w:val="none" w:sz="0" w:space="0" w:color="auto"/>
        <w:right w:val="none" w:sz="0" w:space="0" w:color="auto"/>
      </w:divBdr>
    </w:div>
    <w:div w:id="616256548">
      <w:bodyDiv w:val="1"/>
      <w:marLeft w:val="0"/>
      <w:marRight w:val="0"/>
      <w:marTop w:val="0"/>
      <w:marBottom w:val="0"/>
      <w:divBdr>
        <w:top w:val="none" w:sz="0" w:space="0" w:color="auto"/>
        <w:left w:val="none" w:sz="0" w:space="0" w:color="auto"/>
        <w:bottom w:val="none" w:sz="0" w:space="0" w:color="auto"/>
        <w:right w:val="none" w:sz="0" w:space="0" w:color="auto"/>
      </w:divBdr>
    </w:div>
    <w:div w:id="636838745">
      <w:bodyDiv w:val="1"/>
      <w:marLeft w:val="0"/>
      <w:marRight w:val="0"/>
      <w:marTop w:val="0"/>
      <w:marBottom w:val="0"/>
      <w:divBdr>
        <w:top w:val="none" w:sz="0" w:space="0" w:color="auto"/>
        <w:left w:val="none" w:sz="0" w:space="0" w:color="auto"/>
        <w:bottom w:val="none" w:sz="0" w:space="0" w:color="auto"/>
        <w:right w:val="none" w:sz="0" w:space="0" w:color="auto"/>
      </w:divBdr>
    </w:div>
    <w:div w:id="665592972">
      <w:bodyDiv w:val="1"/>
      <w:marLeft w:val="0"/>
      <w:marRight w:val="0"/>
      <w:marTop w:val="0"/>
      <w:marBottom w:val="0"/>
      <w:divBdr>
        <w:top w:val="none" w:sz="0" w:space="0" w:color="auto"/>
        <w:left w:val="none" w:sz="0" w:space="0" w:color="auto"/>
        <w:bottom w:val="none" w:sz="0" w:space="0" w:color="auto"/>
        <w:right w:val="none" w:sz="0" w:space="0" w:color="auto"/>
      </w:divBdr>
    </w:div>
    <w:div w:id="675351054">
      <w:bodyDiv w:val="1"/>
      <w:marLeft w:val="0"/>
      <w:marRight w:val="0"/>
      <w:marTop w:val="0"/>
      <w:marBottom w:val="0"/>
      <w:divBdr>
        <w:top w:val="none" w:sz="0" w:space="0" w:color="auto"/>
        <w:left w:val="none" w:sz="0" w:space="0" w:color="auto"/>
        <w:bottom w:val="none" w:sz="0" w:space="0" w:color="auto"/>
        <w:right w:val="none" w:sz="0" w:space="0" w:color="auto"/>
      </w:divBdr>
    </w:div>
    <w:div w:id="691415023">
      <w:bodyDiv w:val="1"/>
      <w:marLeft w:val="0"/>
      <w:marRight w:val="0"/>
      <w:marTop w:val="0"/>
      <w:marBottom w:val="0"/>
      <w:divBdr>
        <w:top w:val="none" w:sz="0" w:space="0" w:color="auto"/>
        <w:left w:val="none" w:sz="0" w:space="0" w:color="auto"/>
        <w:bottom w:val="none" w:sz="0" w:space="0" w:color="auto"/>
        <w:right w:val="none" w:sz="0" w:space="0" w:color="auto"/>
      </w:divBdr>
    </w:div>
    <w:div w:id="699627091">
      <w:bodyDiv w:val="1"/>
      <w:marLeft w:val="0"/>
      <w:marRight w:val="0"/>
      <w:marTop w:val="0"/>
      <w:marBottom w:val="0"/>
      <w:divBdr>
        <w:top w:val="none" w:sz="0" w:space="0" w:color="auto"/>
        <w:left w:val="none" w:sz="0" w:space="0" w:color="auto"/>
        <w:bottom w:val="none" w:sz="0" w:space="0" w:color="auto"/>
        <w:right w:val="none" w:sz="0" w:space="0" w:color="auto"/>
      </w:divBdr>
    </w:div>
    <w:div w:id="729034559">
      <w:bodyDiv w:val="1"/>
      <w:marLeft w:val="0"/>
      <w:marRight w:val="0"/>
      <w:marTop w:val="0"/>
      <w:marBottom w:val="0"/>
      <w:divBdr>
        <w:top w:val="none" w:sz="0" w:space="0" w:color="auto"/>
        <w:left w:val="none" w:sz="0" w:space="0" w:color="auto"/>
        <w:bottom w:val="none" w:sz="0" w:space="0" w:color="auto"/>
        <w:right w:val="none" w:sz="0" w:space="0" w:color="auto"/>
      </w:divBdr>
    </w:div>
    <w:div w:id="737097782">
      <w:bodyDiv w:val="1"/>
      <w:marLeft w:val="0"/>
      <w:marRight w:val="0"/>
      <w:marTop w:val="0"/>
      <w:marBottom w:val="0"/>
      <w:divBdr>
        <w:top w:val="none" w:sz="0" w:space="0" w:color="auto"/>
        <w:left w:val="none" w:sz="0" w:space="0" w:color="auto"/>
        <w:bottom w:val="none" w:sz="0" w:space="0" w:color="auto"/>
        <w:right w:val="none" w:sz="0" w:space="0" w:color="auto"/>
      </w:divBdr>
    </w:div>
    <w:div w:id="771242642">
      <w:bodyDiv w:val="1"/>
      <w:marLeft w:val="0"/>
      <w:marRight w:val="0"/>
      <w:marTop w:val="0"/>
      <w:marBottom w:val="0"/>
      <w:divBdr>
        <w:top w:val="none" w:sz="0" w:space="0" w:color="auto"/>
        <w:left w:val="none" w:sz="0" w:space="0" w:color="auto"/>
        <w:bottom w:val="none" w:sz="0" w:space="0" w:color="auto"/>
        <w:right w:val="none" w:sz="0" w:space="0" w:color="auto"/>
      </w:divBdr>
    </w:div>
    <w:div w:id="788087810">
      <w:bodyDiv w:val="1"/>
      <w:marLeft w:val="0"/>
      <w:marRight w:val="0"/>
      <w:marTop w:val="0"/>
      <w:marBottom w:val="0"/>
      <w:divBdr>
        <w:top w:val="none" w:sz="0" w:space="0" w:color="auto"/>
        <w:left w:val="none" w:sz="0" w:space="0" w:color="auto"/>
        <w:bottom w:val="none" w:sz="0" w:space="0" w:color="auto"/>
        <w:right w:val="none" w:sz="0" w:space="0" w:color="auto"/>
      </w:divBdr>
    </w:div>
    <w:div w:id="793712976">
      <w:bodyDiv w:val="1"/>
      <w:marLeft w:val="0"/>
      <w:marRight w:val="0"/>
      <w:marTop w:val="0"/>
      <w:marBottom w:val="0"/>
      <w:divBdr>
        <w:top w:val="none" w:sz="0" w:space="0" w:color="auto"/>
        <w:left w:val="none" w:sz="0" w:space="0" w:color="auto"/>
        <w:bottom w:val="none" w:sz="0" w:space="0" w:color="auto"/>
        <w:right w:val="none" w:sz="0" w:space="0" w:color="auto"/>
      </w:divBdr>
    </w:div>
    <w:div w:id="824591536">
      <w:bodyDiv w:val="1"/>
      <w:marLeft w:val="0"/>
      <w:marRight w:val="0"/>
      <w:marTop w:val="0"/>
      <w:marBottom w:val="0"/>
      <w:divBdr>
        <w:top w:val="none" w:sz="0" w:space="0" w:color="auto"/>
        <w:left w:val="none" w:sz="0" w:space="0" w:color="auto"/>
        <w:bottom w:val="none" w:sz="0" w:space="0" w:color="auto"/>
        <w:right w:val="none" w:sz="0" w:space="0" w:color="auto"/>
      </w:divBdr>
    </w:div>
    <w:div w:id="826433729">
      <w:bodyDiv w:val="1"/>
      <w:marLeft w:val="0"/>
      <w:marRight w:val="0"/>
      <w:marTop w:val="0"/>
      <w:marBottom w:val="0"/>
      <w:divBdr>
        <w:top w:val="none" w:sz="0" w:space="0" w:color="auto"/>
        <w:left w:val="none" w:sz="0" w:space="0" w:color="auto"/>
        <w:bottom w:val="none" w:sz="0" w:space="0" w:color="auto"/>
        <w:right w:val="none" w:sz="0" w:space="0" w:color="auto"/>
      </w:divBdr>
    </w:div>
    <w:div w:id="830947327">
      <w:bodyDiv w:val="1"/>
      <w:marLeft w:val="0"/>
      <w:marRight w:val="0"/>
      <w:marTop w:val="0"/>
      <w:marBottom w:val="0"/>
      <w:divBdr>
        <w:top w:val="none" w:sz="0" w:space="0" w:color="auto"/>
        <w:left w:val="none" w:sz="0" w:space="0" w:color="auto"/>
        <w:bottom w:val="none" w:sz="0" w:space="0" w:color="auto"/>
        <w:right w:val="none" w:sz="0" w:space="0" w:color="auto"/>
      </w:divBdr>
    </w:div>
    <w:div w:id="889726760">
      <w:bodyDiv w:val="1"/>
      <w:marLeft w:val="0"/>
      <w:marRight w:val="0"/>
      <w:marTop w:val="0"/>
      <w:marBottom w:val="0"/>
      <w:divBdr>
        <w:top w:val="none" w:sz="0" w:space="0" w:color="auto"/>
        <w:left w:val="none" w:sz="0" w:space="0" w:color="auto"/>
        <w:bottom w:val="none" w:sz="0" w:space="0" w:color="auto"/>
        <w:right w:val="none" w:sz="0" w:space="0" w:color="auto"/>
      </w:divBdr>
    </w:div>
    <w:div w:id="911430645">
      <w:bodyDiv w:val="1"/>
      <w:marLeft w:val="0"/>
      <w:marRight w:val="0"/>
      <w:marTop w:val="0"/>
      <w:marBottom w:val="0"/>
      <w:divBdr>
        <w:top w:val="none" w:sz="0" w:space="0" w:color="auto"/>
        <w:left w:val="none" w:sz="0" w:space="0" w:color="auto"/>
        <w:bottom w:val="none" w:sz="0" w:space="0" w:color="auto"/>
        <w:right w:val="none" w:sz="0" w:space="0" w:color="auto"/>
      </w:divBdr>
    </w:div>
    <w:div w:id="912541179">
      <w:bodyDiv w:val="1"/>
      <w:marLeft w:val="0"/>
      <w:marRight w:val="0"/>
      <w:marTop w:val="0"/>
      <w:marBottom w:val="0"/>
      <w:divBdr>
        <w:top w:val="none" w:sz="0" w:space="0" w:color="auto"/>
        <w:left w:val="none" w:sz="0" w:space="0" w:color="auto"/>
        <w:bottom w:val="none" w:sz="0" w:space="0" w:color="auto"/>
        <w:right w:val="none" w:sz="0" w:space="0" w:color="auto"/>
      </w:divBdr>
    </w:div>
    <w:div w:id="935019653">
      <w:bodyDiv w:val="1"/>
      <w:marLeft w:val="0"/>
      <w:marRight w:val="0"/>
      <w:marTop w:val="0"/>
      <w:marBottom w:val="0"/>
      <w:divBdr>
        <w:top w:val="none" w:sz="0" w:space="0" w:color="auto"/>
        <w:left w:val="none" w:sz="0" w:space="0" w:color="auto"/>
        <w:bottom w:val="none" w:sz="0" w:space="0" w:color="auto"/>
        <w:right w:val="none" w:sz="0" w:space="0" w:color="auto"/>
      </w:divBdr>
    </w:div>
    <w:div w:id="941259826">
      <w:bodyDiv w:val="1"/>
      <w:marLeft w:val="0"/>
      <w:marRight w:val="0"/>
      <w:marTop w:val="0"/>
      <w:marBottom w:val="0"/>
      <w:divBdr>
        <w:top w:val="none" w:sz="0" w:space="0" w:color="auto"/>
        <w:left w:val="none" w:sz="0" w:space="0" w:color="auto"/>
        <w:bottom w:val="none" w:sz="0" w:space="0" w:color="auto"/>
        <w:right w:val="none" w:sz="0" w:space="0" w:color="auto"/>
      </w:divBdr>
    </w:div>
    <w:div w:id="980118043">
      <w:bodyDiv w:val="1"/>
      <w:marLeft w:val="0"/>
      <w:marRight w:val="0"/>
      <w:marTop w:val="0"/>
      <w:marBottom w:val="0"/>
      <w:divBdr>
        <w:top w:val="none" w:sz="0" w:space="0" w:color="auto"/>
        <w:left w:val="none" w:sz="0" w:space="0" w:color="auto"/>
        <w:bottom w:val="none" w:sz="0" w:space="0" w:color="auto"/>
        <w:right w:val="none" w:sz="0" w:space="0" w:color="auto"/>
      </w:divBdr>
    </w:div>
    <w:div w:id="1020937372">
      <w:bodyDiv w:val="1"/>
      <w:marLeft w:val="0"/>
      <w:marRight w:val="0"/>
      <w:marTop w:val="0"/>
      <w:marBottom w:val="0"/>
      <w:divBdr>
        <w:top w:val="none" w:sz="0" w:space="0" w:color="auto"/>
        <w:left w:val="none" w:sz="0" w:space="0" w:color="auto"/>
        <w:bottom w:val="none" w:sz="0" w:space="0" w:color="auto"/>
        <w:right w:val="none" w:sz="0" w:space="0" w:color="auto"/>
      </w:divBdr>
    </w:div>
    <w:div w:id="1035932262">
      <w:bodyDiv w:val="1"/>
      <w:marLeft w:val="0"/>
      <w:marRight w:val="0"/>
      <w:marTop w:val="0"/>
      <w:marBottom w:val="0"/>
      <w:divBdr>
        <w:top w:val="none" w:sz="0" w:space="0" w:color="auto"/>
        <w:left w:val="none" w:sz="0" w:space="0" w:color="auto"/>
        <w:bottom w:val="none" w:sz="0" w:space="0" w:color="auto"/>
        <w:right w:val="none" w:sz="0" w:space="0" w:color="auto"/>
      </w:divBdr>
    </w:div>
    <w:div w:id="1061099290">
      <w:bodyDiv w:val="1"/>
      <w:marLeft w:val="0"/>
      <w:marRight w:val="0"/>
      <w:marTop w:val="0"/>
      <w:marBottom w:val="0"/>
      <w:divBdr>
        <w:top w:val="none" w:sz="0" w:space="0" w:color="auto"/>
        <w:left w:val="none" w:sz="0" w:space="0" w:color="auto"/>
        <w:bottom w:val="none" w:sz="0" w:space="0" w:color="auto"/>
        <w:right w:val="none" w:sz="0" w:space="0" w:color="auto"/>
      </w:divBdr>
    </w:div>
    <w:div w:id="1071736572">
      <w:bodyDiv w:val="1"/>
      <w:marLeft w:val="0"/>
      <w:marRight w:val="0"/>
      <w:marTop w:val="0"/>
      <w:marBottom w:val="0"/>
      <w:divBdr>
        <w:top w:val="none" w:sz="0" w:space="0" w:color="auto"/>
        <w:left w:val="none" w:sz="0" w:space="0" w:color="auto"/>
        <w:bottom w:val="none" w:sz="0" w:space="0" w:color="auto"/>
        <w:right w:val="none" w:sz="0" w:space="0" w:color="auto"/>
      </w:divBdr>
    </w:div>
    <w:div w:id="1081290584">
      <w:bodyDiv w:val="1"/>
      <w:marLeft w:val="0"/>
      <w:marRight w:val="0"/>
      <w:marTop w:val="0"/>
      <w:marBottom w:val="0"/>
      <w:divBdr>
        <w:top w:val="none" w:sz="0" w:space="0" w:color="auto"/>
        <w:left w:val="none" w:sz="0" w:space="0" w:color="auto"/>
        <w:bottom w:val="none" w:sz="0" w:space="0" w:color="auto"/>
        <w:right w:val="none" w:sz="0" w:space="0" w:color="auto"/>
      </w:divBdr>
    </w:div>
    <w:div w:id="1097020603">
      <w:bodyDiv w:val="1"/>
      <w:marLeft w:val="0"/>
      <w:marRight w:val="0"/>
      <w:marTop w:val="0"/>
      <w:marBottom w:val="0"/>
      <w:divBdr>
        <w:top w:val="none" w:sz="0" w:space="0" w:color="auto"/>
        <w:left w:val="none" w:sz="0" w:space="0" w:color="auto"/>
        <w:bottom w:val="none" w:sz="0" w:space="0" w:color="auto"/>
        <w:right w:val="none" w:sz="0" w:space="0" w:color="auto"/>
      </w:divBdr>
    </w:div>
    <w:div w:id="1104810685">
      <w:bodyDiv w:val="1"/>
      <w:marLeft w:val="0"/>
      <w:marRight w:val="0"/>
      <w:marTop w:val="0"/>
      <w:marBottom w:val="0"/>
      <w:divBdr>
        <w:top w:val="none" w:sz="0" w:space="0" w:color="auto"/>
        <w:left w:val="none" w:sz="0" w:space="0" w:color="auto"/>
        <w:bottom w:val="none" w:sz="0" w:space="0" w:color="auto"/>
        <w:right w:val="none" w:sz="0" w:space="0" w:color="auto"/>
      </w:divBdr>
    </w:div>
    <w:div w:id="1117674345">
      <w:bodyDiv w:val="1"/>
      <w:marLeft w:val="0"/>
      <w:marRight w:val="0"/>
      <w:marTop w:val="0"/>
      <w:marBottom w:val="0"/>
      <w:divBdr>
        <w:top w:val="none" w:sz="0" w:space="0" w:color="auto"/>
        <w:left w:val="none" w:sz="0" w:space="0" w:color="auto"/>
        <w:bottom w:val="none" w:sz="0" w:space="0" w:color="auto"/>
        <w:right w:val="none" w:sz="0" w:space="0" w:color="auto"/>
      </w:divBdr>
    </w:div>
    <w:div w:id="1174958229">
      <w:bodyDiv w:val="1"/>
      <w:marLeft w:val="0"/>
      <w:marRight w:val="0"/>
      <w:marTop w:val="0"/>
      <w:marBottom w:val="0"/>
      <w:divBdr>
        <w:top w:val="none" w:sz="0" w:space="0" w:color="auto"/>
        <w:left w:val="none" w:sz="0" w:space="0" w:color="auto"/>
        <w:bottom w:val="none" w:sz="0" w:space="0" w:color="auto"/>
        <w:right w:val="none" w:sz="0" w:space="0" w:color="auto"/>
      </w:divBdr>
    </w:div>
    <w:div w:id="1183858927">
      <w:bodyDiv w:val="1"/>
      <w:marLeft w:val="0"/>
      <w:marRight w:val="0"/>
      <w:marTop w:val="0"/>
      <w:marBottom w:val="0"/>
      <w:divBdr>
        <w:top w:val="none" w:sz="0" w:space="0" w:color="auto"/>
        <w:left w:val="none" w:sz="0" w:space="0" w:color="auto"/>
        <w:bottom w:val="none" w:sz="0" w:space="0" w:color="auto"/>
        <w:right w:val="none" w:sz="0" w:space="0" w:color="auto"/>
      </w:divBdr>
    </w:div>
    <w:div w:id="1204245138">
      <w:bodyDiv w:val="1"/>
      <w:marLeft w:val="0"/>
      <w:marRight w:val="0"/>
      <w:marTop w:val="0"/>
      <w:marBottom w:val="0"/>
      <w:divBdr>
        <w:top w:val="none" w:sz="0" w:space="0" w:color="auto"/>
        <w:left w:val="none" w:sz="0" w:space="0" w:color="auto"/>
        <w:bottom w:val="none" w:sz="0" w:space="0" w:color="auto"/>
        <w:right w:val="none" w:sz="0" w:space="0" w:color="auto"/>
      </w:divBdr>
    </w:div>
    <w:div w:id="1267732860">
      <w:bodyDiv w:val="1"/>
      <w:marLeft w:val="0"/>
      <w:marRight w:val="0"/>
      <w:marTop w:val="0"/>
      <w:marBottom w:val="0"/>
      <w:divBdr>
        <w:top w:val="none" w:sz="0" w:space="0" w:color="auto"/>
        <w:left w:val="none" w:sz="0" w:space="0" w:color="auto"/>
        <w:bottom w:val="none" w:sz="0" w:space="0" w:color="auto"/>
        <w:right w:val="none" w:sz="0" w:space="0" w:color="auto"/>
      </w:divBdr>
    </w:div>
    <w:div w:id="1284769467">
      <w:bodyDiv w:val="1"/>
      <w:marLeft w:val="0"/>
      <w:marRight w:val="0"/>
      <w:marTop w:val="0"/>
      <w:marBottom w:val="0"/>
      <w:divBdr>
        <w:top w:val="none" w:sz="0" w:space="0" w:color="auto"/>
        <w:left w:val="none" w:sz="0" w:space="0" w:color="auto"/>
        <w:bottom w:val="none" w:sz="0" w:space="0" w:color="auto"/>
        <w:right w:val="none" w:sz="0" w:space="0" w:color="auto"/>
      </w:divBdr>
    </w:div>
    <w:div w:id="1296763079">
      <w:bodyDiv w:val="1"/>
      <w:marLeft w:val="0"/>
      <w:marRight w:val="0"/>
      <w:marTop w:val="0"/>
      <w:marBottom w:val="0"/>
      <w:divBdr>
        <w:top w:val="none" w:sz="0" w:space="0" w:color="auto"/>
        <w:left w:val="none" w:sz="0" w:space="0" w:color="auto"/>
        <w:bottom w:val="none" w:sz="0" w:space="0" w:color="auto"/>
        <w:right w:val="none" w:sz="0" w:space="0" w:color="auto"/>
      </w:divBdr>
    </w:div>
    <w:div w:id="1342970347">
      <w:bodyDiv w:val="1"/>
      <w:marLeft w:val="0"/>
      <w:marRight w:val="0"/>
      <w:marTop w:val="0"/>
      <w:marBottom w:val="0"/>
      <w:divBdr>
        <w:top w:val="none" w:sz="0" w:space="0" w:color="auto"/>
        <w:left w:val="none" w:sz="0" w:space="0" w:color="auto"/>
        <w:bottom w:val="none" w:sz="0" w:space="0" w:color="auto"/>
        <w:right w:val="none" w:sz="0" w:space="0" w:color="auto"/>
      </w:divBdr>
    </w:div>
    <w:div w:id="1355574530">
      <w:bodyDiv w:val="1"/>
      <w:marLeft w:val="0"/>
      <w:marRight w:val="0"/>
      <w:marTop w:val="0"/>
      <w:marBottom w:val="0"/>
      <w:divBdr>
        <w:top w:val="none" w:sz="0" w:space="0" w:color="auto"/>
        <w:left w:val="none" w:sz="0" w:space="0" w:color="auto"/>
        <w:bottom w:val="none" w:sz="0" w:space="0" w:color="auto"/>
        <w:right w:val="none" w:sz="0" w:space="0" w:color="auto"/>
      </w:divBdr>
    </w:div>
    <w:div w:id="1360202721">
      <w:bodyDiv w:val="1"/>
      <w:marLeft w:val="0"/>
      <w:marRight w:val="0"/>
      <w:marTop w:val="0"/>
      <w:marBottom w:val="0"/>
      <w:divBdr>
        <w:top w:val="none" w:sz="0" w:space="0" w:color="auto"/>
        <w:left w:val="none" w:sz="0" w:space="0" w:color="auto"/>
        <w:bottom w:val="none" w:sz="0" w:space="0" w:color="auto"/>
        <w:right w:val="none" w:sz="0" w:space="0" w:color="auto"/>
      </w:divBdr>
    </w:div>
    <w:div w:id="1371418189">
      <w:bodyDiv w:val="1"/>
      <w:marLeft w:val="0"/>
      <w:marRight w:val="0"/>
      <w:marTop w:val="0"/>
      <w:marBottom w:val="0"/>
      <w:divBdr>
        <w:top w:val="none" w:sz="0" w:space="0" w:color="auto"/>
        <w:left w:val="none" w:sz="0" w:space="0" w:color="auto"/>
        <w:bottom w:val="none" w:sz="0" w:space="0" w:color="auto"/>
        <w:right w:val="none" w:sz="0" w:space="0" w:color="auto"/>
      </w:divBdr>
    </w:div>
    <w:div w:id="1386297472">
      <w:bodyDiv w:val="1"/>
      <w:marLeft w:val="0"/>
      <w:marRight w:val="0"/>
      <w:marTop w:val="0"/>
      <w:marBottom w:val="0"/>
      <w:divBdr>
        <w:top w:val="none" w:sz="0" w:space="0" w:color="auto"/>
        <w:left w:val="none" w:sz="0" w:space="0" w:color="auto"/>
        <w:bottom w:val="none" w:sz="0" w:space="0" w:color="auto"/>
        <w:right w:val="none" w:sz="0" w:space="0" w:color="auto"/>
      </w:divBdr>
    </w:div>
    <w:div w:id="1398473512">
      <w:bodyDiv w:val="1"/>
      <w:marLeft w:val="0"/>
      <w:marRight w:val="0"/>
      <w:marTop w:val="0"/>
      <w:marBottom w:val="0"/>
      <w:divBdr>
        <w:top w:val="none" w:sz="0" w:space="0" w:color="auto"/>
        <w:left w:val="none" w:sz="0" w:space="0" w:color="auto"/>
        <w:bottom w:val="none" w:sz="0" w:space="0" w:color="auto"/>
        <w:right w:val="none" w:sz="0" w:space="0" w:color="auto"/>
      </w:divBdr>
    </w:div>
    <w:div w:id="1425490648">
      <w:bodyDiv w:val="1"/>
      <w:marLeft w:val="0"/>
      <w:marRight w:val="0"/>
      <w:marTop w:val="0"/>
      <w:marBottom w:val="0"/>
      <w:divBdr>
        <w:top w:val="none" w:sz="0" w:space="0" w:color="auto"/>
        <w:left w:val="none" w:sz="0" w:space="0" w:color="auto"/>
        <w:bottom w:val="none" w:sz="0" w:space="0" w:color="auto"/>
        <w:right w:val="none" w:sz="0" w:space="0" w:color="auto"/>
      </w:divBdr>
    </w:div>
    <w:div w:id="1426074501">
      <w:bodyDiv w:val="1"/>
      <w:marLeft w:val="0"/>
      <w:marRight w:val="0"/>
      <w:marTop w:val="0"/>
      <w:marBottom w:val="0"/>
      <w:divBdr>
        <w:top w:val="none" w:sz="0" w:space="0" w:color="auto"/>
        <w:left w:val="none" w:sz="0" w:space="0" w:color="auto"/>
        <w:bottom w:val="none" w:sz="0" w:space="0" w:color="auto"/>
        <w:right w:val="none" w:sz="0" w:space="0" w:color="auto"/>
      </w:divBdr>
    </w:div>
    <w:div w:id="1426800952">
      <w:bodyDiv w:val="1"/>
      <w:marLeft w:val="0"/>
      <w:marRight w:val="0"/>
      <w:marTop w:val="0"/>
      <w:marBottom w:val="0"/>
      <w:divBdr>
        <w:top w:val="none" w:sz="0" w:space="0" w:color="auto"/>
        <w:left w:val="none" w:sz="0" w:space="0" w:color="auto"/>
        <w:bottom w:val="none" w:sz="0" w:space="0" w:color="auto"/>
        <w:right w:val="none" w:sz="0" w:space="0" w:color="auto"/>
      </w:divBdr>
    </w:div>
    <w:div w:id="1452474826">
      <w:bodyDiv w:val="1"/>
      <w:marLeft w:val="0"/>
      <w:marRight w:val="0"/>
      <w:marTop w:val="0"/>
      <w:marBottom w:val="0"/>
      <w:divBdr>
        <w:top w:val="none" w:sz="0" w:space="0" w:color="auto"/>
        <w:left w:val="none" w:sz="0" w:space="0" w:color="auto"/>
        <w:bottom w:val="none" w:sz="0" w:space="0" w:color="auto"/>
        <w:right w:val="none" w:sz="0" w:space="0" w:color="auto"/>
      </w:divBdr>
    </w:div>
    <w:div w:id="1471628152">
      <w:bodyDiv w:val="1"/>
      <w:marLeft w:val="0"/>
      <w:marRight w:val="0"/>
      <w:marTop w:val="0"/>
      <w:marBottom w:val="0"/>
      <w:divBdr>
        <w:top w:val="none" w:sz="0" w:space="0" w:color="auto"/>
        <w:left w:val="none" w:sz="0" w:space="0" w:color="auto"/>
        <w:bottom w:val="none" w:sz="0" w:space="0" w:color="auto"/>
        <w:right w:val="none" w:sz="0" w:space="0" w:color="auto"/>
      </w:divBdr>
    </w:div>
    <w:div w:id="1501771603">
      <w:bodyDiv w:val="1"/>
      <w:marLeft w:val="0"/>
      <w:marRight w:val="0"/>
      <w:marTop w:val="0"/>
      <w:marBottom w:val="0"/>
      <w:divBdr>
        <w:top w:val="none" w:sz="0" w:space="0" w:color="auto"/>
        <w:left w:val="none" w:sz="0" w:space="0" w:color="auto"/>
        <w:bottom w:val="none" w:sz="0" w:space="0" w:color="auto"/>
        <w:right w:val="none" w:sz="0" w:space="0" w:color="auto"/>
      </w:divBdr>
    </w:div>
    <w:div w:id="1503815886">
      <w:bodyDiv w:val="1"/>
      <w:marLeft w:val="0"/>
      <w:marRight w:val="0"/>
      <w:marTop w:val="0"/>
      <w:marBottom w:val="0"/>
      <w:divBdr>
        <w:top w:val="none" w:sz="0" w:space="0" w:color="auto"/>
        <w:left w:val="none" w:sz="0" w:space="0" w:color="auto"/>
        <w:bottom w:val="none" w:sz="0" w:space="0" w:color="auto"/>
        <w:right w:val="none" w:sz="0" w:space="0" w:color="auto"/>
      </w:divBdr>
    </w:div>
    <w:div w:id="1508716523">
      <w:bodyDiv w:val="1"/>
      <w:marLeft w:val="0"/>
      <w:marRight w:val="0"/>
      <w:marTop w:val="0"/>
      <w:marBottom w:val="0"/>
      <w:divBdr>
        <w:top w:val="none" w:sz="0" w:space="0" w:color="auto"/>
        <w:left w:val="none" w:sz="0" w:space="0" w:color="auto"/>
        <w:bottom w:val="none" w:sz="0" w:space="0" w:color="auto"/>
        <w:right w:val="none" w:sz="0" w:space="0" w:color="auto"/>
      </w:divBdr>
    </w:div>
    <w:div w:id="1522205707">
      <w:bodyDiv w:val="1"/>
      <w:marLeft w:val="0"/>
      <w:marRight w:val="0"/>
      <w:marTop w:val="0"/>
      <w:marBottom w:val="0"/>
      <w:divBdr>
        <w:top w:val="none" w:sz="0" w:space="0" w:color="auto"/>
        <w:left w:val="none" w:sz="0" w:space="0" w:color="auto"/>
        <w:bottom w:val="none" w:sz="0" w:space="0" w:color="auto"/>
        <w:right w:val="none" w:sz="0" w:space="0" w:color="auto"/>
      </w:divBdr>
    </w:div>
    <w:div w:id="1544362117">
      <w:bodyDiv w:val="1"/>
      <w:marLeft w:val="0"/>
      <w:marRight w:val="0"/>
      <w:marTop w:val="0"/>
      <w:marBottom w:val="0"/>
      <w:divBdr>
        <w:top w:val="none" w:sz="0" w:space="0" w:color="auto"/>
        <w:left w:val="none" w:sz="0" w:space="0" w:color="auto"/>
        <w:bottom w:val="none" w:sz="0" w:space="0" w:color="auto"/>
        <w:right w:val="none" w:sz="0" w:space="0" w:color="auto"/>
      </w:divBdr>
    </w:div>
    <w:div w:id="1565604238">
      <w:bodyDiv w:val="1"/>
      <w:marLeft w:val="0"/>
      <w:marRight w:val="0"/>
      <w:marTop w:val="0"/>
      <w:marBottom w:val="0"/>
      <w:divBdr>
        <w:top w:val="none" w:sz="0" w:space="0" w:color="auto"/>
        <w:left w:val="none" w:sz="0" w:space="0" w:color="auto"/>
        <w:bottom w:val="none" w:sz="0" w:space="0" w:color="auto"/>
        <w:right w:val="none" w:sz="0" w:space="0" w:color="auto"/>
      </w:divBdr>
    </w:div>
    <w:div w:id="1576670672">
      <w:bodyDiv w:val="1"/>
      <w:marLeft w:val="0"/>
      <w:marRight w:val="0"/>
      <w:marTop w:val="0"/>
      <w:marBottom w:val="0"/>
      <w:divBdr>
        <w:top w:val="none" w:sz="0" w:space="0" w:color="auto"/>
        <w:left w:val="none" w:sz="0" w:space="0" w:color="auto"/>
        <w:bottom w:val="none" w:sz="0" w:space="0" w:color="auto"/>
        <w:right w:val="none" w:sz="0" w:space="0" w:color="auto"/>
      </w:divBdr>
    </w:div>
    <w:div w:id="1577594029">
      <w:bodyDiv w:val="1"/>
      <w:marLeft w:val="0"/>
      <w:marRight w:val="0"/>
      <w:marTop w:val="0"/>
      <w:marBottom w:val="0"/>
      <w:divBdr>
        <w:top w:val="none" w:sz="0" w:space="0" w:color="auto"/>
        <w:left w:val="none" w:sz="0" w:space="0" w:color="auto"/>
        <w:bottom w:val="none" w:sz="0" w:space="0" w:color="auto"/>
        <w:right w:val="none" w:sz="0" w:space="0" w:color="auto"/>
      </w:divBdr>
    </w:div>
    <w:div w:id="1586915885">
      <w:bodyDiv w:val="1"/>
      <w:marLeft w:val="0"/>
      <w:marRight w:val="0"/>
      <w:marTop w:val="0"/>
      <w:marBottom w:val="0"/>
      <w:divBdr>
        <w:top w:val="none" w:sz="0" w:space="0" w:color="auto"/>
        <w:left w:val="none" w:sz="0" w:space="0" w:color="auto"/>
        <w:bottom w:val="none" w:sz="0" w:space="0" w:color="auto"/>
        <w:right w:val="none" w:sz="0" w:space="0" w:color="auto"/>
      </w:divBdr>
    </w:div>
    <w:div w:id="1614242979">
      <w:bodyDiv w:val="1"/>
      <w:marLeft w:val="0"/>
      <w:marRight w:val="0"/>
      <w:marTop w:val="0"/>
      <w:marBottom w:val="0"/>
      <w:divBdr>
        <w:top w:val="none" w:sz="0" w:space="0" w:color="auto"/>
        <w:left w:val="none" w:sz="0" w:space="0" w:color="auto"/>
        <w:bottom w:val="none" w:sz="0" w:space="0" w:color="auto"/>
        <w:right w:val="none" w:sz="0" w:space="0" w:color="auto"/>
      </w:divBdr>
    </w:div>
    <w:div w:id="1618295820">
      <w:bodyDiv w:val="1"/>
      <w:marLeft w:val="0"/>
      <w:marRight w:val="0"/>
      <w:marTop w:val="0"/>
      <w:marBottom w:val="0"/>
      <w:divBdr>
        <w:top w:val="none" w:sz="0" w:space="0" w:color="auto"/>
        <w:left w:val="none" w:sz="0" w:space="0" w:color="auto"/>
        <w:bottom w:val="none" w:sz="0" w:space="0" w:color="auto"/>
        <w:right w:val="none" w:sz="0" w:space="0" w:color="auto"/>
      </w:divBdr>
    </w:div>
    <w:div w:id="1630670218">
      <w:bodyDiv w:val="1"/>
      <w:marLeft w:val="0"/>
      <w:marRight w:val="0"/>
      <w:marTop w:val="0"/>
      <w:marBottom w:val="0"/>
      <w:divBdr>
        <w:top w:val="none" w:sz="0" w:space="0" w:color="auto"/>
        <w:left w:val="none" w:sz="0" w:space="0" w:color="auto"/>
        <w:bottom w:val="none" w:sz="0" w:space="0" w:color="auto"/>
        <w:right w:val="none" w:sz="0" w:space="0" w:color="auto"/>
      </w:divBdr>
    </w:div>
    <w:div w:id="1737699818">
      <w:bodyDiv w:val="1"/>
      <w:marLeft w:val="0"/>
      <w:marRight w:val="0"/>
      <w:marTop w:val="0"/>
      <w:marBottom w:val="0"/>
      <w:divBdr>
        <w:top w:val="none" w:sz="0" w:space="0" w:color="auto"/>
        <w:left w:val="none" w:sz="0" w:space="0" w:color="auto"/>
        <w:bottom w:val="none" w:sz="0" w:space="0" w:color="auto"/>
        <w:right w:val="none" w:sz="0" w:space="0" w:color="auto"/>
      </w:divBdr>
    </w:div>
    <w:div w:id="1795631204">
      <w:bodyDiv w:val="1"/>
      <w:marLeft w:val="0"/>
      <w:marRight w:val="0"/>
      <w:marTop w:val="0"/>
      <w:marBottom w:val="0"/>
      <w:divBdr>
        <w:top w:val="none" w:sz="0" w:space="0" w:color="auto"/>
        <w:left w:val="none" w:sz="0" w:space="0" w:color="auto"/>
        <w:bottom w:val="none" w:sz="0" w:space="0" w:color="auto"/>
        <w:right w:val="none" w:sz="0" w:space="0" w:color="auto"/>
      </w:divBdr>
    </w:div>
    <w:div w:id="1800806777">
      <w:bodyDiv w:val="1"/>
      <w:marLeft w:val="0"/>
      <w:marRight w:val="0"/>
      <w:marTop w:val="0"/>
      <w:marBottom w:val="0"/>
      <w:divBdr>
        <w:top w:val="none" w:sz="0" w:space="0" w:color="auto"/>
        <w:left w:val="none" w:sz="0" w:space="0" w:color="auto"/>
        <w:bottom w:val="none" w:sz="0" w:space="0" w:color="auto"/>
        <w:right w:val="none" w:sz="0" w:space="0" w:color="auto"/>
      </w:divBdr>
      <w:divsChild>
        <w:div w:id="1083142114">
          <w:marLeft w:val="0"/>
          <w:marRight w:val="0"/>
          <w:marTop w:val="0"/>
          <w:marBottom w:val="0"/>
          <w:divBdr>
            <w:top w:val="none" w:sz="0" w:space="0" w:color="auto"/>
            <w:left w:val="none" w:sz="0" w:space="0" w:color="auto"/>
            <w:bottom w:val="none" w:sz="0" w:space="0" w:color="auto"/>
            <w:right w:val="none" w:sz="0" w:space="0" w:color="auto"/>
          </w:divBdr>
        </w:div>
      </w:divsChild>
    </w:div>
    <w:div w:id="1808737300">
      <w:bodyDiv w:val="1"/>
      <w:marLeft w:val="0"/>
      <w:marRight w:val="0"/>
      <w:marTop w:val="0"/>
      <w:marBottom w:val="0"/>
      <w:divBdr>
        <w:top w:val="none" w:sz="0" w:space="0" w:color="auto"/>
        <w:left w:val="none" w:sz="0" w:space="0" w:color="auto"/>
        <w:bottom w:val="none" w:sz="0" w:space="0" w:color="auto"/>
        <w:right w:val="none" w:sz="0" w:space="0" w:color="auto"/>
      </w:divBdr>
    </w:div>
    <w:div w:id="1812941432">
      <w:bodyDiv w:val="1"/>
      <w:marLeft w:val="0"/>
      <w:marRight w:val="0"/>
      <w:marTop w:val="0"/>
      <w:marBottom w:val="0"/>
      <w:divBdr>
        <w:top w:val="none" w:sz="0" w:space="0" w:color="auto"/>
        <w:left w:val="none" w:sz="0" w:space="0" w:color="auto"/>
        <w:bottom w:val="none" w:sz="0" w:space="0" w:color="auto"/>
        <w:right w:val="none" w:sz="0" w:space="0" w:color="auto"/>
      </w:divBdr>
    </w:div>
    <w:div w:id="1883665089">
      <w:bodyDiv w:val="1"/>
      <w:marLeft w:val="0"/>
      <w:marRight w:val="0"/>
      <w:marTop w:val="0"/>
      <w:marBottom w:val="0"/>
      <w:divBdr>
        <w:top w:val="none" w:sz="0" w:space="0" w:color="auto"/>
        <w:left w:val="none" w:sz="0" w:space="0" w:color="auto"/>
        <w:bottom w:val="none" w:sz="0" w:space="0" w:color="auto"/>
        <w:right w:val="none" w:sz="0" w:space="0" w:color="auto"/>
      </w:divBdr>
    </w:div>
    <w:div w:id="1909067925">
      <w:bodyDiv w:val="1"/>
      <w:marLeft w:val="0"/>
      <w:marRight w:val="0"/>
      <w:marTop w:val="0"/>
      <w:marBottom w:val="0"/>
      <w:divBdr>
        <w:top w:val="none" w:sz="0" w:space="0" w:color="auto"/>
        <w:left w:val="none" w:sz="0" w:space="0" w:color="auto"/>
        <w:bottom w:val="none" w:sz="0" w:space="0" w:color="auto"/>
        <w:right w:val="none" w:sz="0" w:space="0" w:color="auto"/>
      </w:divBdr>
    </w:div>
    <w:div w:id="1940596541">
      <w:bodyDiv w:val="1"/>
      <w:marLeft w:val="0"/>
      <w:marRight w:val="0"/>
      <w:marTop w:val="0"/>
      <w:marBottom w:val="0"/>
      <w:divBdr>
        <w:top w:val="none" w:sz="0" w:space="0" w:color="auto"/>
        <w:left w:val="none" w:sz="0" w:space="0" w:color="auto"/>
        <w:bottom w:val="none" w:sz="0" w:space="0" w:color="auto"/>
        <w:right w:val="none" w:sz="0" w:space="0" w:color="auto"/>
      </w:divBdr>
    </w:div>
    <w:div w:id="1975716161">
      <w:bodyDiv w:val="1"/>
      <w:marLeft w:val="0"/>
      <w:marRight w:val="0"/>
      <w:marTop w:val="0"/>
      <w:marBottom w:val="0"/>
      <w:divBdr>
        <w:top w:val="none" w:sz="0" w:space="0" w:color="auto"/>
        <w:left w:val="none" w:sz="0" w:space="0" w:color="auto"/>
        <w:bottom w:val="none" w:sz="0" w:space="0" w:color="auto"/>
        <w:right w:val="none" w:sz="0" w:space="0" w:color="auto"/>
      </w:divBdr>
    </w:div>
    <w:div w:id="1980724628">
      <w:bodyDiv w:val="1"/>
      <w:marLeft w:val="0"/>
      <w:marRight w:val="0"/>
      <w:marTop w:val="0"/>
      <w:marBottom w:val="0"/>
      <w:divBdr>
        <w:top w:val="none" w:sz="0" w:space="0" w:color="auto"/>
        <w:left w:val="none" w:sz="0" w:space="0" w:color="auto"/>
        <w:bottom w:val="none" w:sz="0" w:space="0" w:color="auto"/>
        <w:right w:val="none" w:sz="0" w:space="0" w:color="auto"/>
      </w:divBdr>
    </w:div>
    <w:div w:id="1993437477">
      <w:bodyDiv w:val="1"/>
      <w:marLeft w:val="0"/>
      <w:marRight w:val="0"/>
      <w:marTop w:val="0"/>
      <w:marBottom w:val="0"/>
      <w:divBdr>
        <w:top w:val="none" w:sz="0" w:space="0" w:color="auto"/>
        <w:left w:val="none" w:sz="0" w:space="0" w:color="auto"/>
        <w:bottom w:val="none" w:sz="0" w:space="0" w:color="auto"/>
        <w:right w:val="none" w:sz="0" w:space="0" w:color="auto"/>
      </w:divBdr>
    </w:div>
    <w:div w:id="2005356039">
      <w:bodyDiv w:val="1"/>
      <w:marLeft w:val="0"/>
      <w:marRight w:val="0"/>
      <w:marTop w:val="0"/>
      <w:marBottom w:val="0"/>
      <w:divBdr>
        <w:top w:val="none" w:sz="0" w:space="0" w:color="auto"/>
        <w:left w:val="none" w:sz="0" w:space="0" w:color="auto"/>
        <w:bottom w:val="none" w:sz="0" w:space="0" w:color="auto"/>
        <w:right w:val="none" w:sz="0" w:space="0" w:color="auto"/>
      </w:divBdr>
    </w:div>
    <w:div w:id="2009290949">
      <w:bodyDiv w:val="1"/>
      <w:marLeft w:val="0"/>
      <w:marRight w:val="0"/>
      <w:marTop w:val="0"/>
      <w:marBottom w:val="0"/>
      <w:divBdr>
        <w:top w:val="none" w:sz="0" w:space="0" w:color="auto"/>
        <w:left w:val="none" w:sz="0" w:space="0" w:color="auto"/>
        <w:bottom w:val="none" w:sz="0" w:space="0" w:color="auto"/>
        <w:right w:val="none" w:sz="0" w:space="0" w:color="auto"/>
      </w:divBdr>
    </w:div>
    <w:div w:id="2105488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gs.ca.gov/OAH" TargetMode="External"/><Relationship Id="rId18" Type="http://schemas.openxmlformats.org/officeDocument/2006/relationships/hyperlink" Target="https://www.dgs.ca.gov/OHR" TargetMode="External"/><Relationship Id="rId26" Type="http://schemas.openxmlformats.org/officeDocument/2006/relationships/image" Target="media/image9.png"/><Relationship Id="rId39" Type="http://schemas.openxmlformats.org/officeDocument/2006/relationships/footer" Target="footer2.xml"/><Relationship Id="rId21" Type="http://schemas.openxmlformats.org/officeDocument/2006/relationships/image" Target="media/image7.png"/><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gs.ca.gov/OFAM" TargetMode="External"/><Relationship Id="rId20" Type="http://schemas.openxmlformats.org/officeDocument/2006/relationships/hyperlink" Target="https://www.dgs.ca.gov/OLS" TargetMode="External"/><Relationship Id="rId29" Type="http://schemas.openxmlformats.org/officeDocument/2006/relationships/hyperlink" Target="https://www.dgs.ca.gov/PD/Resources/Find-EPP-Goods-and-Service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gs.ca.gov/FMD" TargetMode="External"/><Relationship Id="rId24" Type="http://schemas.openxmlformats.org/officeDocument/2006/relationships/hyperlink" Target="http://www.dgs.ca.gov/osp" TargetMode="External"/><Relationship Id="rId32" Type="http://schemas.openxmlformats.org/officeDocument/2006/relationships/hyperlink" Target="https://www.dgs.ca.gov/RESD" TargetMode="External"/><Relationship Id="rId37" Type="http://schemas.openxmlformats.org/officeDocument/2006/relationships/header" Target="header1.xml"/><Relationship Id="rId40"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https://www.dgs.ca.gov/OFAM/Travel" TargetMode="External"/><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www.dgs.ca.gov/pd/home.aspx" TargetMode="External"/><Relationship Id="rId4" Type="http://schemas.openxmlformats.org/officeDocument/2006/relationships/settings" Target="settings.xml"/><Relationship Id="rId9" Type="http://schemas.openxmlformats.org/officeDocument/2006/relationships/hyperlink" Target="https://www.dgs.ca.gov/DSA" TargetMode="External"/><Relationship Id="rId14" Type="http://schemas.openxmlformats.org/officeDocument/2006/relationships/image" Target="media/image4.png"/><Relationship Id="rId22" Type="http://schemas.openxmlformats.org/officeDocument/2006/relationships/hyperlink" Target="https://www.dgs.ca.gov/ORIM" TargetMode="External"/><Relationship Id="rId27" Type="http://schemas.openxmlformats.org/officeDocument/2006/relationships/hyperlink" Target="https://www.dgs.ca.gov/OS" TargetMode="External"/><Relationship Id="rId30" Type="http://schemas.openxmlformats.org/officeDocument/2006/relationships/hyperlink" Target="mailto:PDInvoiceQuestions@dgs.ca.gov" TargetMode="External"/><Relationship Id="rId35" Type="http://schemas.openxmlformats.org/officeDocument/2006/relationships/image" Target="media/image12.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www.dgs.ca.gov/osp" TargetMode="External"/><Relationship Id="rId33" Type="http://schemas.openxmlformats.org/officeDocument/2006/relationships/hyperlink" Target="mailto:DGSRESDGeneralInquiries@dgs.ca.gov?subject=General%20Rates%20and%20Services%20Inquiry" TargetMode="External"/><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5.jp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FF1D9-C954-4462-8621-601F1E774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12912</Words>
  <Characters>73603</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Michels, Timothy@DGS</dc:creator>
  <cp:keywords/>
  <dc:description/>
  <cp:lastModifiedBy>Yang, Lisa@DGS</cp:lastModifiedBy>
  <cp:revision>2</cp:revision>
  <cp:lastPrinted>2020-08-11T17:43:00Z</cp:lastPrinted>
  <dcterms:created xsi:type="dcterms:W3CDTF">2020-11-19T19:26:00Z</dcterms:created>
  <dcterms:modified xsi:type="dcterms:W3CDTF">2020-11-19T19:26:00Z</dcterms:modified>
</cp:coreProperties>
</file>