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75869" w14:textId="684BF651" w:rsidR="00B43694" w:rsidRDefault="0065442F">
      <w:pPr>
        <w:spacing w:after="0" w:line="277" w:lineRule="auto"/>
        <w:ind w:left="320" w:right="100" w:firstLine="0"/>
        <w:jc w:val="center"/>
      </w:pPr>
      <w:r>
        <w:rPr>
          <w:b/>
          <w:sz w:val="28"/>
        </w:rPr>
        <w:t>Zero Emission Vehicle and Hybrid Electric Alternative Fuel Vehicle First</w:t>
      </w:r>
      <w:r>
        <w:rPr>
          <w:b/>
          <w:sz w:val="28"/>
        </w:rPr>
        <w:t xml:space="preserve"> Purchasing Mandate </w:t>
      </w:r>
    </w:p>
    <w:p w14:paraId="21777137" w14:textId="77777777" w:rsidR="00B43694" w:rsidRDefault="0065442F">
      <w:pPr>
        <w:spacing w:after="288"/>
        <w:ind w:left="-29" w:right="-10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1375D2F" wp14:editId="23FEC0CC">
                <wp:extent cx="5980176" cy="18287"/>
                <wp:effectExtent l="0" t="0" r="0" b="0"/>
                <wp:docPr id="1897" name="Group 18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18287"/>
                          <a:chOff x="0" y="0"/>
                          <a:chExt cx="5980176" cy="18287"/>
                        </a:xfrm>
                      </wpg:grpSpPr>
                      <wps:wsp>
                        <wps:cNvPr id="2101" name="Shape 2101"/>
                        <wps:cNvSpPr/>
                        <wps:spPr>
                          <a:xfrm>
                            <a:off x="0" y="12178"/>
                            <a:ext cx="59801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9144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2" name="Shape 2102"/>
                        <wps:cNvSpPr/>
                        <wps:spPr>
                          <a:xfrm>
                            <a:off x="0" y="0"/>
                            <a:ext cx="59801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9144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7" style="width:470.88pt;height:1.43994pt;mso-position-horizontal-relative:char;mso-position-vertical-relative:line" coordsize="59801,182">
                <v:shape id="Shape 2103" style="position:absolute;width:59801;height:91;left:0;top:121;" coordsize="5980176,9144" path="m0,0l5980176,0l5980176,9144l0,9144l0,0">
                  <v:stroke weight="0pt" endcap="flat" joinstyle="miter" miterlimit="10" on="false" color="#000000" opacity="0"/>
                  <v:fill on="true" color="#000000"/>
                </v:shape>
                <v:shape id="Shape 2104" style="position:absolute;width:59801;height:91;left:0;top:0;" coordsize="5980176,9144" path="m0,0l5980176,0l598017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E3EFFE0" w14:textId="13C83724" w:rsidR="00B43694" w:rsidRDefault="0065442F">
      <w:pPr>
        <w:spacing w:after="0"/>
        <w:ind w:left="0" w:firstLine="0"/>
      </w:pPr>
      <w:r>
        <w:rPr>
          <w:b/>
        </w:rPr>
        <w:t>Designated Medium-</w:t>
      </w:r>
      <w:r>
        <w:rPr>
          <w:b/>
        </w:rPr>
        <w:t xml:space="preserve"> and Heavy-Duty</w:t>
      </w:r>
      <w:r>
        <w:rPr>
          <w:b/>
        </w:rPr>
        <w:t xml:space="preserve"> Vehicle Categories: </w:t>
      </w:r>
    </w:p>
    <w:p w14:paraId="51EB3DB8" w14:textId="77777777" w:rsidR="00B43694" w:rsidRDefault="0065442F">
      <w:pPr>
        <w:spacing w:after="0"/>
        <w:ind w:left="0" w:firstLine="0"/>
      </w:pPr>
      <w:r>
        <w:rPr>
          <w:b/>
        </w:rPr>
        <w:t xml:space="preserve"> </w:t>
      </w:r>
    </w:p>
    <w:p w14:paraId="48AB93BC" w14:textId="77777777" w:rsidR="00B43694" w:rsidRDefault="0065442F">
      <w:pPr>
        <w:numPr>
          <w:ilvl w:val="0"/>
          <w:numId w:val="1"/>
        </w:numPr>
        <w:spacing w:after="0"/>
        <w:ind w:hanging="360"/>
      </w:pPr>
      <w:r>
        <w:rPr>
          <w:b/>
          <w:u w:val="single" w:color="000000"/>
        </w:rPr>
        <w:t>Vans</w:t>
      </w:r>
      <w:r>
        <w:rPr>
          <w:b/>
        </w:rPr>
        <w:t xml:space="preserve"> </w:t>
      </w:r>
    </w:p>
    <w:p w14:paraId="7779851E" w14:textId="265C4728" w:rsidR="00B43694" w:rsidRDefault="0065442F">
      <w:pPr>
        <w:numPr>
          <w:ilvl w:val="1"/>
          <w:numId w:val="1"/>
        </w:numPr>
        <w:ind w:hanging="360"/>
      </w:pPr>
      <w:r>
        <w:t xml:space="preserve">Cargo Vans – </w:t>
      </w:r>
      <w:r w:rsidR="00A008E3">
        <w:t>Class 2b</w:t>
      </w:r>
      <w:r>
        <w:rPr>
          <w:rFonts w:ascii="Century Gothic" w:eastAsia="Century Gothic" w:hAnsi="Century Gothic" w:cs="Century Gothic"/>
        </w:rPr>
        <w:t xml:space="preserve"> </w:t>
      </w:r>
    </w:p>
    <w:p w14:paraId="0BF4BAD3" w14:textId="475EF63E" w:rsidR="00B43694" w:rsidRDefault="0065442F">
      <w:pPr>
        <w:numPr>
          <w:ilvl w:val="1"/>
          <w:numId w:val="1"/>
        </w:numPr>
        <w:ind w:hanging="360"/>
      </w:pPr>
      <w:r>
        <w:t xml:space="preserve">Cargo Step Vans – Classes </w:t>
      </w:r>
      <w:r w:rsidR="00A008E3">
        <w:t>4-6</w:t>
      </w:r>
    </w:p>
    <w:p w14:paraId="6C76E6C3" w14:textId="0D7FAC39" w:rsidR="00A008E3" w:rsidRDefault="00A008E3">
      <w:pPr>
        <w:numPr>
          <w:ilvl w:val="1"/>
          <w:numId w:val="1"/>
        </w:numPr>
        <w:ind w:hanging="360"/>
      </w:pPr>
      <w:r>
        <w:t>Cargo Panel Vans – Class 4</w:t>
      </w:r>
    </w:p>
    <w:p w14:paraId="4975A085" w14:textId="4972FC64" w:rsidR="00A008E3" w:rsidRDefault="00A008E3">
      <w:pPr>
        <w:numPr>
          <w:ilvl w:val="1"/>
          <w:numId w:val="1"/>
        </w:numPr>
        <w:ind w:hanging="360"/>
      </w:pPr>
      <w:r>
        <w:t xml:space="preserve">Cargo Panel Vans (cab and chassis) – Class 5 </w:t>
      </w:r>
    </w:p>
    <w:p w14:paraId="46AFEBEC" w14:textId="77777777" w:rsidR="00B43694" w:rsidRDefault="0065442F">
      <w:pPr>
        <w:spacing w:after="0"/>
        <w:ind w:left="1080" w:firstLine="0"/>
      </w:pPr>
      <w:r>
        <w:rPr>
          <w:rFonts w:ascii="Century Gothic" w:eastAsia="Century Gothic" w:hAnsi="Century Gothic" w:cs="Century Gothic"/>
          <w:b/>
        </w:rPr>
        <w:t xml:space="preserve"> </w:t>
      </w:r>
    </w:p>
    <w:p w14:paraId="65FA8A35" w14:textId="77777777" w:rsidR="00B43694" w:rsidRDefault="0065442F">
      <w:pPr>
        <w:numPr>
          <w:ilvl w:val="0"/>
          <w:numId w:val="1"/>
        </w:numPr>
        <w:spacing w:after="0"/>
        <w:ind w:hanging="360"/>
      </w:pPr>
      <w:r>
        <w:rPr>
          <w:b/>
          <w:u w:val="single" w:color="000000"/>
        </w:rPr>
        <w:t>Trucks</w:t>
      </w:r>
      <w:r>
        <w:rPr>
          <w:b/>
        </w:rPr>
        <w:t xml:space="preserve"> </w:t>
      </w:r>
    </w:p>
    <w:p w14:paraId="57950C69" w14:textId="0FEC1D38" w:rsidR="00B43694" w:rsidRDefault="0065442F">
      <w:pPr>
        <w:numPr>
          <w:ilvl w:val="1"/>
          <w:numId w:val="1"/>
        </w:numPr>
        <w:ind w:hanging="360"/>
      </w:pPr>
      <w:r>
        <w:t>Truck (cab and chassis) – Classes 4-8</w:t>
      </w:r>
      <w:r>
        <w:t xml:space="preserve"> </w:t>
      </w:r>
    </w:p>
    <w:p w14:paraId="4DEE2FAE" w14:textId="0A2D9FC3" w:rsidR="00B43694" w:rsidRDefault="0065442F">
      <w:pPr>
        <w:numPr>
          <w:ilvl w:val="1"/>
          <w:numId w:val="1"/>
        </w:numPr>
        <w:ind w:hanging="360"/>
      </w:pPr>
      <w:r>
        <w:t xml:space="preserve">Tractor </w:t>
      </w:r>
      <w:r>
        <w:t xml:space="preserve">– Class 8 </w:t>
      </w:r>
    </w:p>
    <w:p w14:paraId="45A812DB" w14:textId="77777777" w:rsidR="00B43694" w:rsidRDefault="0065442F">
      <w:pPr>
        <w:spacing w:after="160"/>
        <w:ind w:left="1080" w:firstLine="0"/>
      </w:pPr>
      <w:r>
        <w:t xml:space="preserve"> </w:t>
      </w:r>
    </w:p>
    <w:p w14:paraId="5BE843EF" w14:textId="77777777" w:rsidR="00B43694" w:rsidRDefault="0065442F">
      <w:pPr>
        <w:spacing w:after="0"/>
        <w:ind w:left="77" w:firstLine="0"/>
        <w:jc w:val="center"/>
      </w:pPr>
      <w:r>
        <w:rPr>
          <w:b/>
        </w:rPr>
        <w:t xml:space="preserve">Vehicle Class Table </w:t>
      </w:r>
    </w:p>
    <w:tbl>
      <w:tblPr>
        <w:tblStyle w:val="TableGrid"/>
        <w:tblW w:w="9272" w:type="dxa"/>
        <w:tblInd w:w="44" w:type="dxa"/>
        <w:tblCellMar>
          <w:top w:w="52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59"/>
        <w:gridCol w:w="6213"/>
      </w:tblGrid>
      <w:tr w:rsidR="00B43694" w14:paraId="5654BE01" w14:textId="77777777">
        <w:trPr>
          <w:trHeight w:val="295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7A2BB"/>
          </w:tcPr>
          <w:p w14:paraId="788302A2" w14:textId="77777777" w:rsidR="00B43694" w:rsidRDefault="0065442F">
            <w:pPr>
              <w:spacing w:after="0"/>
              <w:ind w:left="0" w:firstLine="0"/>
              <w:jc w:val="center"/>
            </w:pPr>
            <w:r>
              <w:rPr>
                <w:b/>
              </w:rPr>
              <w:t xml:space="preserve">Vehicle Class 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7A2BB"/>
          </w:tcPr>
          <w:p w14:paraId="550906BF" w14:textId="77777777" w:rsidR="00B43694" w:rsidRDefault="0065442F">
            <w:pPr>
              <w:spacing w:after="0"/>
              <w:ind w:left="1" w:firstLine="0"/>
              <w:jc w:val="center"/>
            </w:pPr>
            <w:r>
              <w:rPr>
                <w:b/>
              </w:rPr>
              <w:t xml:space="preserve">Gross Vehicle Weight Rating (GVWR) </w:t>
            </w:r>
          </w:p>
        </w:tc>
      </w:tr>
      <w:tr w:rsidR="00B43694" w14:paraId="1FE70D60" w14:textId="77777777">
        <w:trPr>
          <w:trHeight w:val="301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066E" w14:textId="77777777" w:rsidR="00B43694" w:rsidRDefault="0065442F">
            <w:pPr>
              <w:spacing w:after="0"/>
              <w:ind w:left="0" w:right="5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6A2C" w14:textId="77777777" w:rsidR="00B43694" w:rsidRDefault="0065442F">
            <w:pPr>
              <w:spacing w:after="0"/>
              <w:ind w:left="4" w:firstLine="0"/>
              <w:jc w:val="center"/>
            </w:pPr>
            <w:r>
              <w:t xml:space="preserve">&lt;6,500 lbs. </w:t>
            </w:r>
          </w:p>
        </w:tc>
      </w:tr>
      <w:tr w:rsidR="00B43694" w14:paraId="23BCAC04" w14:textId="77777777">
        <w:trPr>
          <w:trHeight w:val="298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EB38" w14:textId="77777777" w:rsidR="00B43694" w:rsidRDefault="0065442F">
            <w:pPr>
              <w:spacing w:after="0"/>
              <w:ind w:left="0" w:firstLine="0"/>
              <w:jc w:val="center"/>
            </w:pPr>
            <w:r>
              <w:rPr>
                <w:b/>
              </w:rPr>
              <w:t xml:space="preserve">2a 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D142" w14:textId="77777777" w:rsidR="00B43694" w:rsidRDefault="0065442F">
            <w:pPr>
              <w:spacing w:after="0"/>
              <w:ind w:left="2" w:firstLine="0"/>
              <w:jc w:val="center"/>
            </w:pPr>
            <w:r>
              <w:t xml:space="preserve">6,501 – 8,500 lbs. </w:t>
            </w:r>
          </w:p>
        </w:tc>
      </w:tr>
      <w:tr w:rsidR="00B43694" w14:paraId="3957DCED" w14:textId="77777777">
        <w:trPr>
          <w:trHeight w:val="298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E388" w14:textId="77777777" w:rsidR="00B43694" w:rsidRDefault="0065442F">
            <w:pPr>
              <w:spacing w:after="0"/>
              <w:ind w:left="0" w:right="1" w:firstLine="0"/>
              <w:jc w:val="center"/>
            </w:pPr>
            <w:r>
              <w:rPr>
                <w:b/>
              </w:rPr>
              <w:t xml:space="preserve">2b 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963A" w14:textId="77777777" w:rsidR="00B43694" w:rsidRDefault="0065442F">
            <w:pPr>
              <w:spacing w:after="0"/>
              <w:ind w:left="2" w:firstLine="0"/>
              <w:jc w:val="center"/>
            </w:pPr>
            <w:r>
              <w:t xml:space="preserve">8,501 – 10,000 lbs. </w:t>
            </w:r>
          </w:p>
        </w:tc>
      </w:tr>
      <w:tr w:rsidR="00B43694" w14:paraId="6FEA8946" w14:textId="77777777">
        <w:trPr>
          <w:trHeight w:val="298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503A" w14:textId="77777777" w:rsidR="00B43694" w:rsidRDefault="0065442F">
            <w:pPr>
              <w:spacing w:after="0"/>
              <w:ind w:left="0" w:right="5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C2FF" w14:textId="77777777" w:rsidR="00B43694" w:rsidRDefault="0065442F">
            <w:pPr>
              <w:spacing w:after="0"/>
              <w:ind w:left="4" w:firstLine="0"/>
              <w:jc w:val="center"/>
            </w:pPr>
            <w:r>
              <w:t xml:space="preserve">10,001 – 14,000 lbs. </w:t>
            </w:r>
          </w:p>
        </w:tc>
      </w:tr>
      <w:tr w:rsidR="00B43694" w14:paraId="67BFFC7A" w14:textId="77777777">
        <w:trPr>
          <w:trHeight w:val="298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3E10" w14:textId="77777777" w:rsidR="00B43694" w:rsidRDefault="0065442F">
            <w:pPr>
              <w:spacing w:after="0"/>
              <w:ind w:left="0" w:right="5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BA90" w14:textId="77777777" w:rsidR="00B43694" w:rsidRDefault="0065442F">
            <w:pPr>
              <w:spacing w:after="0"/>
              <w:ind w:left="4" w:firstLine="0"/>
              <w:jc w:val="center"/>
            </w:pPr>
            <w:r>
              <w:t xml:space="preserve">14,001 -16,000 lbs. </w:t>
            </w:r>
          </w:p>
        </w:tc>
      </w:tr>
      <w:tr w:rsidR="00B43694" w14:paraId="2F955A6D" w14:textId="77777777">
        <w:trPr>
          <w:trHeight w:val="298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D02D" w14:textId="77777777" w:rsidR="00B43694" w:rsidRDefault="0065442F">
            <w:pPr>
              <w:spacing w:after="0"/>
              <w:ind w:left="0" w:right="5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31DA" w14:textId="77777777" w:rsidR="00B43694" w:rsidRDefault="0065442F">
            <w:pPr>
              <w:spacing w:after="0"/>
              <w:ind w:left="4" w:firstLine="0"/>
              <w:jc w:val="center"/>
            </w:pPr>
            <w:r>
              <w:t xml:space="preserve">16,001 – 19,500 lbs. </w:t>
            </w:r>
          </w:p>
        </w:tc>
      </w:tr>
      <w:tr w:rsidR="00B43694" w14:paraId="66FCF47C" w14:textId="77777777">
        <w:trPr>
          <w:trHeight w:val="300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E676" w14:textId="77777777" w:rsidR="00B43694" w:rsidRDefault="0065442F">
            <w:pPr>
              <w:spacing w:after="0"/>
              <w:ind w:left="0" w:right="5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EEB3" w14:textId="77777777" w:rsidR="00B43694" w:rsidRDefault="0065442F">
            <w:pPr>
              <w:spacing w:after="0"/>
              <w:ind w:left="4" w:firstLine="0"/>
              <w:jc w:val="center"/>
            </w:pPr>
            <w:r>
              <w:t xml:space="preserve">19,501 – 26,000 lbs. </w:t>
            </w:r>
          </w:p>
        </w:tc>
      </w:tr>
      <w:tr w:rsidR="00B43694" w14:paraId="47D06C6C" w14:textId="77777777">
        <w:trPr>
          <w:trHeight w:val="298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2060" w14:textId="77777777" w:rsidR="00B43694" w:rsidRDefault="0065442F">
            <w:pPr>
              <w:spacing w:after="0"/>
              <w:ind w:left="0" w:right="5" w:firstLine="0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C8DC" w14:textId="77777777" w:rsidR="00B43694" w:rsidRDefault="0065442F">
            <w:pPr>
              <w:spacing w:after="0"/>
              <w:ind w:left="4" w:firstLine="0"/>
              <w:jc w:val="center"/>
            </w:pPr>
            <w:r>
              <w:t xml:space="preserve">26,001 – 33,000 lbs. </w:t>
            </w:r>
          </w:p>
        </w:tc>
      </w:tr>
      <w:tr w:rsidR="00B43694" w14:paraId="51093051" w14:textId="77777777">
        <w:trPr>
          <w:trHeight w:val="298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5689" w14:textId="77777777" w:rsidR="00B43694" w:rsidRDefault="0065442F">
            <w:pPr>
              <w:spacing w:after="0"/>
              <w:ind w:left="0" w:right="5" w:firstLine="0"/>
              <w:jc w:val="center"/>
            </w:pPr>
            <w:r>
              <w:rPr>
                <w:b/>
              </w:rPr>
              <w:t xml:space="preserve">8 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7D72" w14:textId="77777777" w:rsidR="00B43694" w:rsidRDefault="0065442F">
            <w:pPr>
              <w:spacing w:after="0"/>
              <w:ind w:left="4" w:firstLine="0"/>
              <w:jc w:val="center"/>
            </w:pPr>
            <w:r>
              <w:t xml:space="preserve">&gt;33,001 lbs. </w:t>
            </w:r>
          </w:p>
        </w:tc>
      </w:tr>
    </w:tbl>
    <w:p w14:paraId="688F6C37" w14:textId="73F38490" w:rsidR="00B43694" w:rsidRDefault="0065442F">
      <w:pPr>
        <w:ind w:left="10"/>
      </w:pPr>
      <w:r>
        <w:t>Pursuant to State Administrative Manual Section 4121.9, beginning July 1, 2020, state agencies are required to prioritize purchasing of Zero Emission Vehicles (ZEV) (Including Battery Electric, Fuel Cell, and Plug-in Hybrid) and Hybrid-Elect</w:t>
      </w:r>
      <w:r>
        <w:t>ric Alternative Fuel Vehicles (Hybrid AFVs), in designated medium and heavy-duty</w:t>
      </w:r>
      <w:r>
        <w:t xml:space="preserve"> vehicle categories where programmatically feasible. Noted above are the designated medium-</w:t>
      </w:r>
      <w:r>
        <w:t xml:space="preserve"> and heavy-duty</w:t>
      </w:r>
      <w:r>
        <w:t xml:space="preserve"> vehicle categories subject to this policy. This list will be valid unt</w:t>
      </w:r>
      <w:r>
        <w:t>il June 30, 202</w:t>
      </w:r>
      <w:r w:rsidR="00A008E3">
        <w:t>4</w:t>
      </w:r>
      <w:r>
        <w:t xml:space="preserve">. </w:t>
      </w:r>
    </w:p>
    <w:sectPr w:rsidR="00B43694">
      <w:pgSz w:w="12240" w:h="15840"/>
      <w:pgMar w:top="1440" w:right="151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36239"/>
    <w:multiLevelType w:val="hybridMultilevel"/>
    <w:tmpl w:val="05943930"/>
    <w:lvl w:ilvl="0" w:tplc="6458EBB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465BB8">
      <w:start w:val="1"/>
      <w:numFmt w:val="lowerLetter"/>
      <w:lvlText w:val="%2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4E5D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4ABF2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D0300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E479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46974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8275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48AF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7336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694"/>
    <w:rsid w:val="0065442F"/>
    <w:rsid w:val="00A008E3"/>
    <w:rsid w:val="00B4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7180D"/>
  <w15:docId w15:val="{9DFE48C3-EE17-4195-A005-294CF483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73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Vehicle Categories subject to MD and HD ZEV and Hybrid AFV First Mandate</vt:lpstr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Categories subject to MD and HD ZEV and Hybrid AFV First Mandate</dc:title>
  <dc:subject/>
  <dc:creator>DGS Office of Fleet and Asset Management</dc:creator>
  <cp:keywords/>
  <cp:lastModifiedBy>Hyde, Nathan@DGS</cp:lastModifiedBy>
  <cp:revision>2</cp:revision>
  <dcterms:created xsi:type="dcterms:W3CDTF">2023-09-07T19:22:00Z</dcterms:created>
  <dcterms:modified xsi:type="dcterms:W3CDTF">2023-09-07T19:22:00Z</dcterms:modified>
</cp:coreProperties>
</file>