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1B547" w14:textId="53CB1C05" w:rsidR="008714C7" w:rsidRPr="001F26E8" w:rsidRDefault="00A23DA3" w:rsidP="008058E2">
      <w:pPr>
        <w:pStyle w:val="Title"/>
        <w:spacing w:after="60"/>
        <w:rPr>
          <w:noProof/>
        </w:rPr>
      </w:pPr>
      <w:r w:rsidRPr="001F26E8">
        <w:t>I</w:t>
      </w:r>
      <w:bookmarkStart w:id="0" w:name="_Ref17472897"/>
      <w:bookmarkEnd w:id="0"/>
      <w:r w:rsidRPr="001F26E8">
        <w:t>NITIAL STATEMENT OF REASONS</w:t>
      </w:r>
      <w:r w:rsidR="009B40E8" w:rsidRPr="001F26E8">
        <w:br/>
      </w:r>
      <w:r w:rsidRPr="001F26E8">
        <w:t>FOR</w:t>
      </w:r>
      <w:r w:rsidR="00154D19" w:rsidRPr="001F26E8">
        <w:t xml:space="preserve"> </w:t>
      </w:r>
      <w:r w:rsidRPr="001F26E8">
        <w:t>PROPOSED BUILDING STANDARDS</w:t>
      </w:r>
      <w:r w:rsidR="00194C5C" w:rsidRPr="001F26E8">
        <w:br/>
      </w:r>
      <w:r w:rsidRPr="001F26E8">
        <w:t>OF THE</w:t>
      </w:r>
      <w:r w:rsidR="00154D19" w:rsidRPr="001F26E8">
        <w:t xml:space="preserve"> </w:t>
      </w:r>
      <w:r w:rsidR="00EA34DC" w:rsidRPr="001F26E8">
        <w:t>DIVISION OF THE STATE ARCHITECT (DSA-SS AND DSA-CC)</w:t>
      </w:r>
      <w:r w:rsidR="00953053" w:rsidRPr="001F26E8">
        <w:br/>
      </w:r>
      <w:r w:rsidRPr="001F26E8">
        <w:t xml:space="preserve">REGARDING THE </w:t>
      </w:r>
      <w:r w:rsidR="00EA34DC" w:rsidRPr="001F26E8">
        <w:t xml:space="preserve">2019 CALIFORNIA </w:t>
      </w:r>
      <w:r w:rsidR="009E71C9" w:rsidRPr="001F26E8">
        <w:t>BUILDING CODE</w:t>
      </w:r>
      <w:r w:rsidR="00EA34DC" w:rsidRPr="001F26E8">
        <w:t>,</w:t>
      </w:r>
      <w:r w:rsidR="00194C5C" w:rsidRPr="001F26E8">
        <w:br/>
      </w:r>
      <w:r w:rsidRPr="001F26E8">
        <w:t>CALIFORNIA CODE OF REGULATIONS,</w:t>
      </w:r>
      <w:r w:rsidR="00796EC6" w:rsidRPr="001F26E8">
        <w:t xml:space="preserve"> </w:t>
      </w:r>
      <w:r w:rsidRPr="001F26E8">
        <w:t xml:space="preserve">TITLE 24, PART </w:t>
      </w:r>
      <w:r w:rsidR="009E71C9" w:rsidRPr="001F26E8">
        <w:rPr>
          <w:noProof/>
        </w:rPr>
        <w:t>2</w:t>
      </w:r>
    </w:p>
    <w:p w14:paraId="46C7DCA8" w14:textId="7C61711A" w:rsidR="00F33845" w:rsidRPr="00F91F7D" w:rsidRDefault="00F33845" w:rsidP="00F33845">
      <w:pPr>
        <w:widowControl/>
        <w:tabs>
          <w:tab w:val="center" w:pos="4680"/>
        </w:tabs>
        <w:spacing w:after="60"/>
        <w:jc w:val="center"/>
        <w:rPr>
          <w:rFonts w:ascii="Arial" w:hAnsi="Arial"/>
          <w:b/>
          <w:bCs/>
          <w:noProof/>
        </w:rPr>
      </w:pPr>
      <w:r w:rsidRPr="003A0149">
        <w:rPr>
          <w:rFonts w:ascii="Arial" w:hAnsi="Arial"/>
          <w:b/>
          <w:bCs/>
          <w:noProof/>
          <w:highlight w:val="darkGray"/>
        </w:rPr>
        <w:t xml:space="preserve">(RULEMAKING FILE </w:t>
      </w:r>
      <w:r w:rsidR="003A0149" w:rsidRPr="003A0149">
        <w:rPr>
          <w:rFonts w:ascii="Arial" w:hAnsi="Arial"/>
          <w:b/>
          <w:bCs/>
          <w:noProof/>
          <w:highlight w:val="darkGray"/>
        </w:rPr>
        <w:t>#</w:t>
      </w:r>
      <w:r w:rsidRPr="003A0149">
        <w:rPr>
          <w:rFonts w:ascii="Arial" w:hAnsi="Arial"/>
          <w:b/>
          <w:bCs/>
          <w:noProof/>
          <w:highlight w:val="darkGray"/>
        </w:rPr>
        <w:t>)</w:t>
      </w:r>
    </w:p>
    <w:p w14:paraId="17C40F94" w14:textId="77777777" w:rsidR="00A23DA3" w:rsidRPr="001F26E8" w:rsidRDefault="00A23DA3" w:rsidP="008058E2">
      <w:pPr>
        <w:spacing w:before="120"/>
        <w:rPr>
          <w:rFonts w:ascii="Arial" w:hAnsi="Arial" w:cs="Arial"/>
        </w:rPr>
      </w:pPr>
      <w:r w:rsidRPr="001F26E8">
        <w:rPr>
          <w:rFonts w:ascii="Arial" w:hAnsi="Arial" w:cs="Arial"/>
        </w:rPr>
        <w:t>The Administrative Procedure Act (APA) requires that an Initial Statement of Reasons be available to the public upon request when rulemaking action is being undertaken. The following information required by the APA pertains to this particular rulemaking action:</w:t>
      </w:r>
    </w:p>
    <w:p w14:paraId="57966FBD" w14:textId="77777777" w:rsidR="00A23DA3" w:rsidRPr="001F26E8" w:rsidRDefault="00A23DA3" w:rsidP="00AE2F87">
      <w:pPr>
        <w:pStyle w:val="Heading2"/>
        <w:rPr>
          <w:szCs w:val="24"/>
        </w:rPr>
      </w:pPr>
      <w:r w:rsidRPr="001F26E8">
        <w:rPr>
          <w:szCs w:val="24"/>
        </w:rPr>
        <w:t>STATEMENT OF SPECIFIC</w:t>
      </w:r>
      <w:r w:rsidR="00383163" w:rsidRPr="001F26E8">
        <w:rPr>
          <w:szCs w:val="24"/>
        </w:rPr>
        <w:t xml:space="preserve"> </w:t>
      </w:r>
      <w:r w:rsidR="009F4C5C" w:rsidRPr="001F26E8">
        <w:rPr>
          <w:szCs w:val="24"/>
        </w:rPr>
        <w:t>PURPOSE,</w:t>
      </w:r>
      <w:r w:rsidRPr="001F26E8">
        <w:rPr>
          <w:szCs w:val="24"/>
        </w:rPr>
        <w:t xml:space="preserve"> </w:t>
      </w:r>
      <w:r w:rsidR="009F4C5C" w:rsidRPr="001F26E8">
        <w:rPr>
          <w:szCs w:val="24"/>
        </w:rPr>
        <w:t xml:space="preserve">PROBLEM, </w:t>
      </w:r>
      <w:r w:rsidRPr="001F26E8">
        <w:rPr>
          <w:szCs w:val="24"/>
        </w:rPr>
        <w:t>RATIONALE</w:t>
      </w:r>
      <w:r w:rsidR="009F4C5C" w:rsidRPr="001F26E8">
        <w:rPr>
          <w:szCs w:val="24"/>
        </w:rPr>
        <w:t xml:space="preserve"> and BENEFITS</w:t>
      </w:r>
    </w:p>
    <w:p w14:paraId="414990BC" w14:textId="77777777" w:rsidR="00A23DA3" w:rsidRPr="001F26E8" w:rsidRDefault="00A23DA3" w:rsidP="00CB1ED6">
      <w:pPr>
        <w:widowControl/>
        <w:spacing w:after="240"/>
        <w:rPr>
          <w:rFonts w:ascii="Arial" w:hAnsi="Arial"/>
          <w:szCs w:val="24"/>
        </w:rPr>
      </w:pPr>
      <w:r w:rsidRPr="001F26E8">
        <w:rPr>
          <w:rFonts w:ascii="Arial" w:hAnsi="Arial"/>
          <w:szCs w:val="24"/>
        </w:rPr>
        <w:t>Government Code Section 11346.2</w:t>
      </w:r>
      <w:r w:rsidR="00135F2F" w:rsidRPr="001F26E8">
        <w:rPr>
          <w:rFonts w:ascii="Arial" w:hAnsi="Arial"/>
          <w:szCs w:val="24"/>
        </w:rPr>
        <w:t>(b)(1)</w:t>
      </w:r>
      <w:r w:rsidRPr="001F26E8">
        <w:rPr>
          <w:rFonts w:ascii="Arial" w:hAnsi="Arial"/>
          <w:szCs w:val="24"/>
        </w:rPr>
        <w:t xml:space="preserve"> requires a statement of specific purpose of </w:t>
      </w:r>
      <w:r w:rsidR="00E7437B" w:rsidRPr="001F26E8">
        <w:rPr>
          <w:rFonts w:ascii="Arial" w:hAnsi="Arial"/>
          <w:bCs/>
          <w:szCs w:val="24"/>
        </w:rPr>
        <w:t>each</w:t>
      </w:r>
      <w:r w:rsidRPr="001F26E8">
        <w:rPr>
          <w:rFonts w:ascii="Arial" w:hAnsi="Arial"/>
          <w:szCs w:val="24"/>
        </w:rPr>
        <w:t xml:space="preserve"> adoption, amendment, or repeal</w:t>
      </w:r>
      <w:r w:rsidR="00383163" w:rsidRPr="001F26E8">
        <w:rPr>
          <w:rFonts w:ascii="Arial" w:hAnsi="Arial"/>
          <w:szCs w:val="24"/>
        </w:rPr>
        <w:t xml:space="preserve"> and the problem the agency intends to address</w:t>
      </w:r>
      <w:r w:rsidRPr="001F26E8">
        <w:rPr>
          <w:rFonts w:ascii="Arial" w:hAnsi="Arial"/>
          <w:szCs w:val="24"/>
        </w:rPr>
        <w:t xml:space="preserve"> and the rational</w:t>
      </w:r>
      <w:r w:rsidR="00383163" w:rsidRPr="001F26E8">
        <w:rPr>
          <w:rFonts w:ascii="Arial" w:hAnsi="Arial"/>
          <w:szCs w:val="24"/>
        </w:rPr>
        <w:t>e</w:t>
      </w:r>
      <w:r w:rsidRPr="001F26E8">
        <w:rPr>
          <w:rFonts w:ascii="Arial" w:hAnsi="Arial"/>
          <w:szCs w:val="24"/>
        </w:rPr>
        <w:t xml:space="preserve"> </w:t>
      </w:r>
      <w:r w:rsidR="00383163" w:rsidRPr="001F26E8">
        <w:rPr>
          <w:rFonts w:ascii="Arial" w:hAnsi="Arial"/>
          <w:szCs w:val="24"/>
        </w:rPr>
        <w:t xml:space="preserve">for </w:t>
      </w:r>
      <w:r w:rsidRPr="001F26E8">
        <w:rPr>
          <w:rFonts w:ascii="Arial" w:hAnsi="Arial"/>
          <w:szCs w:val="24"/>
        </w:rPr>
        <w:t xml:space="preserve">the determination by the agency that </w:t>
      </w:r>
      <w:r w:rsidR="00E7437B" w:rsidRPr="001F26E8">
        <w:rPr>
          <w:rFonts w:ascii="Arial" w:hAnsi="Arial"/>
          <w:szCs w:val="24"/>
        </w:rPr>
        <w:t>each</w:t>
      </w:r>
      <w:r w:rsidRPr="001F26E8">
        <w:rPr>
          <w:rFonts w:ascii="Arial" w:hAnsi="Arial"/>
          <w:szCs w:val="24"/>
        </w:rPr>
        <w:t xml:space="preserve"> adoption, amendment, or repeal is reasonably necessary to carry out the purpose </w:t>
      </w:r>
      <w:r w:rsidR="00383163" w:rsidRPr="001F26E8">
        <w:rPr>
          <w:rFonts w:ascii="Arial" w:hAnsi="Arial"/>
          <w:szCs w:val="24"/>
        </w:rPr>
        <w:t xml:space="preserve">and address the problem </w:t>
      </w:r>
      <w:r w:rsidRPr="001F26E8">
        <w:rPr>
          <w:rFonts w:ascii="Arial" w:hAnsi="Arial"/>
          <w:szCs w:val="24"/>
        </w:rPr>
        <w:t>for which it is proposed.</w:t>
      </w:r>
      <w:r w:rsidR="00383163" w:rsidRPr="001F26E8">
        <w:rPr>
          <w:rFonts w:ascii="Arial" w:hAnsi="Arial"/>
          <w:szCs w:val="24"/>
        </w:rPr>
        <w:t xml:space="preserve">  The statement shall enumerate the benefits </w:t>
      </w:r>
      <w:r w:rsidR="009F4C5C" w:rsidRPr="001F26E8">
        <w:rPr>
          <w:rFonts w:ascii="Arial" w:hAnsi="Arial"/>
          <w:szCs w:val="24"/>
        </w:rPr>
        <w:t>anticipated from the regulatory action, including the benefits or goals provided in the authorizing statute.</w:t>
      </w:r>
    </w:p>
    <w:p w14:paraId="3E42456D" w14:textId="77777777" w:rsidR="00E82EE1" w:rsidRPr="001F26E8" w:rsidRDefault="00E82EE1" w:rsidP="00762A89">
      <w:pPr>
        <w:pStyle w:val="Heading3"/>
      </w:pPr>
      <w:bookmarkStart w:id="1" w:name="_Ref17459259"/>
    </w:p>
    <w:bookmarkEnd w:id="1"/>
    <w:p w14:paraId="0F6E4B3B" w14:textId="6FCC8730" w:rsidR="00762A89" w:rsidRPr="001F26E8" w:rsidRDefault="00762A89" w:rsidP="00207D59">
      <w:pPr>
        <w:pStyle w:val="Heading4"/>
      </w:pPr>
      <w:r w:rsidRPr="000A6022">
        <w:rPr>
          <w:bCs/>
        </w:rPr>
        <w:t>1</w:t>
      </w:r>
      <w:r w:rsidR="000A6022" w:rsidRPr="000A6022">
        <w:rPr>
          <w:bCs/>
        </w:rPr>
        <w:t xml:space="preserve"> –</w:t>
      </w:r>
      <w:r w:rsidR="000A6022" w:rsidRPr="009210FA">
        <w:t xml:space="preserve"> SCOPE AND ADMINISTRATION</w:t>
      </w:r>
    </w:p>
    <w:p w14:paraId="1548C7BD" w14:textId="2EA5F86D" w:rsidR="00762A89" w:rsidRPr="001F26E8" w:rsidRDefault="00762A89" w:rsidP="00207D59">
      <w:pPr>
        <w:pStyle w:val="Heading5"/>
      </w:pPr>
      <w:r w:rsidRPr="001F26E8">
        <w:t>110.3.</w:t>
      </w:r>
      <w:r w:rsidR="00814A16">
        <w:t>12</w:t>
      </w:r>
    </w:p>
    <w:p w14:paraId="24236512" w14:textId="77777777" w:rsidR="00762A89" w:rsidRPr="001F26E8" w:rsidRDefault="00762A89" w:rsidP="000158A9">
      <w:pPr>
        <w:spacing w:before="240"/>
        <w:rPr>
          <w:b/>
        </w:rPr>
      </w:pPr>
      <w:r w:rsidRPr="001F26E8">
        <w:rPr>
          <w:b/>
        </w:rPr>
        <w:t>PURPOSE AND RATIONALE:</w:t>
      </w:r>
    </w:p>
    <w:p w14:paraId="1A6E4000" w14:textId="5D13613B" w:rsidR="00D11604" w:rsidRDefault="004E5D21" w:rsidP="001F26E8">
      <w:pPr>
        <w:spacing w:after="240"/>
      </w:pPr>
      <w:r w:rsidRPr="001F26E8">
        <w:t xml:space="preserve">Executive Order </w:t>
      </w:r>
      <w:r w:rsidR="00F57F6E" w:rsidRPr="001F26E8">
        <w:t>B-52-18</w:t>
      </w:r>
      <w:r w:rsidRPr="001F26E8">
        <w:t xml:space="preserve"> directs</w:t>
      </w:r>
      <w:r w:rsidR="00041973" w:rsidRPr="001F26E8">
        <w:t xml:space="preserve"> DSA </w:t>
      </w:r>
      <w:r w:rsidRPr="001F26E8">
        <w:t>to consider adoption of</w:t>
      </w:r>
      <w:r w:rsidR="00041973" w:rsidRPr="001F26E8">
        <w:t xml:space="preserve"> </w:t>
      </w:r>
      <w:r w:rsidR="00AC7364" w:rsidRPr="001F26E8">
        <w:t>provisions</w:t>
      </w:r>
      <w:r w:rsidRPr="001F26E8">
        <w:t xml:space="preserve"> affecting mass timber</w:t>
      </w:r>
      <w:r w:rsidR="00041973" w:rsidRPr="001F26E8">
        <w:t>,</w:t>
      </w:r>
      <w:r w:rsidRPr="001F26E8">
        <w:t xml:space="preserve"> including C</w:t>
      </w:r>
      <w:r w:rsidR="00ED1CF0" w:rsidRPr="001F26E8">
        <w:t>ross</w:t>
      </w:r>
      <w:r w:rsidRPr="001F26E8">
        <w:t xml:space="preserve"> Laminated Timber</w:t>
      </w:r>
      <w:r w:rsidR="00AC7364" w:rsidRPr="001F26E8">
        <w:t xml:space="preserve"> (CLT), originating from ICC’s Tall Wood Building Proposal, which has been approved by ICC committee </w:t>
      </w:r>
      <w:r w:rsidR="009E58FB">
        <w:t xml:space="preserve">in the 2019 Group B Structural provisions </w:t>
      </w:r>
      <w:r w:rsidR="00AC7364" w:rsidRPr="001F26E8">
        <w:t xml:space="preserve">and is up for adoption into the 2021 IBC </w:t>
      </w:r>
      <w:r w:rsidR="004C6ACB">
        <w:t>in October of 2019</w:t>
      </w:r>
      <w:r w:rsidRPr="001F26E8">
        <w:t xml:space="preserve">. </w:t>
      </w:r>
      <w:r w:rsidR="00D11604">
        <w:t>ICC’s</w:t>
      </w:r>
      <w:r w:rsidR="00D11604" w:rsidRPr="001F26E8">
        <w:t xml:space="preserve"> </w:t>
      </w:r>
      <w:r w:rsidR="00AC7364" w:rsidRPr="001F26E8">
        <w:t>change</w:t>
      </w:r>
      <w:r w:rsidR="00D11604">
        <w:t>s</w:t>
      </w:r>
      <w:r w:rsidR="00AC7364" w:rsidRPr="001F26E8">
        <w:t xml:space="preserve"> sub-divide Type IV construction into Types IV-A, IV-B and IV-C</w:t>
      </w:r>
      <w:r w:rsidR="00D11604">
        <w:t>,</w:t>
      </w:r>
      <w:r w:rsidR="00AC7364" w:rsidRPr="001F26E8">
        <w:t xml:space="preserve"> which provide varying allowances of height and area of structures</w:t>
      </w:r>
      <w:r w:rsidR="004C6ACB">
        <w:t>. The ICC provisions also include</w:t>
      </w:r>
      <w:r w:rsidR="00AC7364" w:rsidRPr="001F26E8">
        <w:t xml:space="preserve"> requirements for fire protection </w:t>
      </w:r>
      <w:r w:rsidR="004C6ACB">
        <w:t xml:space="preserve">and special inspection </w:t>
      </w:r>
      <w:r w:rsidR="00AC7364" w:rsidRPr="001F26E8">
        <w:t>of the mass timber.</w:t>
      </w:r>
      <w:r w:rsidR="00D11604">
        <w:t xml:space="preserve">  </w:t>
      </w:r>
    </w:p>
    <w:p w14:paraId="78CFF49B" w14:textId="59D65890" w:rsidR="00286AEA" w:rsidRDefault="00A22902" w:rsidP="001F26E8">
      <w:pPr>
        <w:spacing w:after="240"/>
      </w:pPr>
      <w:r w:rsidRPr="001F26E8">
        <w:t xml:space="preserve">This </w:t>
      </w:r>
      <w:r w:rsidR="00954D4D" w:rsidRPr="001F26E8">
        <w:t>proposal</w:t>
      </w:r>
      <w:r w:rsidRPr="001F26E8">
        <w:t xml:space="preserve"> </w:t>
      </w:r>
      <w:r w:rsidR="00D11604">
        <w:t xml:space="preserve">incorporates the ICC changes by requiring special </w:t>
      </w:r>
      <w:r w:rsidRPr="001F26E8">
        <w:t xml:space="preserve">inspection of </w:t>
      </w:r>
      <w:r w:rsidR="004E5D21" w:rsidRPr="001F26E8">
        <w:t>the</w:t>
      </w:r>
      <w:r w:rsidR="00954D4D" w:rsidRPr="001F26E8">
        <w:t xml:space="preserve"> mass timber connections</w:t>
      </w:r>
      <w:r w:rsidR="00D11604">
        <w:t>.</w:t>
      </w:r>
      <w:r w:rsidR="00954D4D" w:rsidRPr="001F26E8">
        <w:t xml:space="preserve"> </w:t>
      </w:r>
      <w:r w:rsidR="00D11604">
        <w:t xml:space="preserve">DSA intends to co-adopt this provision with the </w:t>
      </w:r>
      <w:r w:rsidR="00D11604" w:rsidRPr="001F26E8">
        <w:t>State Fire Marshal</w:t>
      </w:r>
      <w:r w:rsidR="00D11604">
        <w:t xml:space="preserve"> (SFM) and California Building </w:t>
      </w:r>
      <w:r w:rsidR="00286AEA">
        <w:t>Standards</w:t>
      </w:r>
      <w:r w:rsidR="00D11604">
        <w:t xml:space="preserve"> </w:t>
      </w:r>
      <w:r w:rsidR="00286AEA">
        <w:t>Commission</w:t>
      </w:r>
      <w:r w:rsidR="00D11604">
        <w:t xml:space="preserve"> (CBSC). </w:t>
      </w:r>
      <w:r w:rsidR="00B3131C" w:rsidRPr="001F26E8">
        <w:t xml:space="preserve"> </w:t>
      </w:r>
      <w:r w:rsidR="00042FEF" w:rsidRPr="001F26E8">
        <w:t xml:space="preserve">DSA adoption of this </w:t>
      </w:r>
      <w:r w:rsidR="00D11604">
        <w:t>item</w:t>
      </w:r>
      <w:r w:rsidR="00D11604" w:rsidRPr="001F26E8">
        <w:t xml:space="preserve"> </w:t>
      </w:r>
      <w:r w:rsidR="00042FEF" w:rsidRPr="001F26E8">
        <w:t>is dependent upon ICC’s successful adoption into the 2021 IBC</w:t>
      </w:r>
      <w:r w:rsidR="004A267A" w:rsidRPr="001F26E8">
        <w:t xml:space="preserve"> </w:t>
      </w:r>
      <w:r w:rsidR="00D11604">
        <w:t>and</w:t>
      </w:r>
      <w:r w:rsidR="004A267A" w:rsidRPr="001F26E8">
        <w:t xml:space="preserve"> the State Fire Marshal’s adoption </w:t>
      </w:r>
      <w:r w:rsidR="00286AEA">
        <w:t>in this</w:t>
      </w:r>
      <w:r w:rsidR="004A267A" w:rsidRPr="001F26E8">
        <w:t xml:space="preserve"> 2019 Intervening Code </w:t>
      </w:r>
      <w:r w:rsidR="00286AEA" w:rsidRPr="001F26E8">
        <w:t>Cycle and</w:t>
      </w:r>
      <w:r w:rsidR="008F38E1" w:rsidRPr="001F26E8">
        <w:t xml:space="preserve"> will be withdrawn if not s</w:t>
      </w:r>
      <w:r w:rsidR="00286AEA">
        <w:t>uccessfully</w:t>
      </w:r>
      <w:r w:rsidR="008F38E1" w:rsidRPr="001F26E8">
        <w:t xml:space="preserve"> adopted</w:t>
      </w:r>
      <w:r w:rsidR="00042FEF" w:rsidRPr="001F26E8">
        <w:t xml:space="preserve">. </w:t>
      </w:r>
    </w:p>
    <w:p w14:paraId="465A5EA8" w14:textId="5393C091" w:rsidR="001F26E8" w:rsidRDefault="00B3131C" w:rsidP="001F26E8">
      <w:pPr>
        <w:spacing w:after="240"/>
      </w:pPr>
      <w:r w:rsidRPr="001F26E8">
        <w:t xml:space="preserve">No fiscal impact </w:t>
      </w:r>
      <w:r w:rsidR="00286AEA">
        <w:t xml:space="preserve">is anticipated </w:t>
      </w:r>
      <w:r w:rsidRPr="001F26E8">
        <w:t xml:space="preserve">since DSA already requires continuous inspection </w:t>
      </w:r>
      <w:r w:rsidR="00286AEA">
        <w:t xml:space="preserve">of mass timber construction </w:t>
      </w:r>
      <w:r w:rsidRPr="001F26E8">
        <w:t xml:space="preserve">by project inspectors </w:t>
      </w:r>
      <w:r w:rsidR="00286AEA">
        <w:t xml:space="preserve">and special inspectors </w:t>
      </w:r>
      <w:r w:rsidRPr="001F26E8">
        <w:t>certified by DSA</w:t>
      </w:r>
      <w:r w:rsidR="00286AEA">
        <w:t xml:space="preserve"> who are specifically approved for each project</w:t>
      </w:r>
      <w:r w:rsidRPr="001F26E8">
        <w:t>.</w:t>
      </w:r>
    </w:p>
    <w:p w14:paraId="15BD1F46" w14:textId="0E56EC9D" w:rsidR="00762A89" w:rsidRPr="001F26E8" w:rsidRDefault="00F9091A" w:rsidP="001F26E8">
      <w:pPr>
        <w:spacing w:after="120"/>
      </w:pPr>
      <w:r w:rsidRPr="001F26E8">
        <w:rPr>
          <w:b/>
        </w:rPr>
        <w:t>ASSOCIATED SECTIONS TO</w:t>
      </w:r>
      <w:r w:rsidR="00F0026B">
        <w:rPr>
          <w:b/>
        </w:rPr>
        <w:t xml:space="preserve"> ITEM 1</w:t>
      </w:r>
      <w:r w:rsidRPr="001F26E8">
        <w:rPr>
          <w:b/>
        </w:rPr>
        <w:t>:</w:t>
      </w:r>
      <w:r w:rsidRPr="001F26E8">
        <w:t xml:space="preserve"> </w:t>
      </w:r>
      <w:r w:rsidR="00762A89" w:rsidRPr="001F26E8">
        <w:t xml:space="preserve">Represents sections that may be impacted by this proposed </w:t>
      </w:r>
      <w:r w:rsidR="0029184E" w:rsidRPr="001F26E8">
        <w:t>code change item – see the other items for related changes.</w:t>
      </w:r>
    </w:p>
    <w:p w14:paraId="13657F4C" w14:textId="4549E7FB" w:rsidR="0029184E" w:rsidRPr="001F26E8" w:rsidRDefault="0029184E" w:rsidP="00814A16">
      <w:pPr>
        <w:spacing w:before="120" w:after="60"/>
        <w:rPr>
          <w:rFonts w:ascii="Arial" w:hAnsi="Arial" w:cs="Arial"/>
          <w:bCs/>
          <w:iCs/>
          <w:szCs w:val="24"/>
        </w:rPr>
      </w:pPr>
      <w:r w:rsidRPr="001F26E8">
        <w:rPr>
          <w:rFonts w:ascii="Arial" w:hAnsi="Arial" w:cs="Arial"/>
          <w:b/>
          <w:bCs/>
          <w:iCs/>
          <w:szCs w:val="24"/>
        </w:rPr>
        <w:t>(</w:t>
      </w:r>
      <w:r w:rsidR="00286AEA">
        <w:rPr>
          <w:rFonts w:ascii="Arial" w:hAnsi="Arial" w:cs="Arial"/>
          <w:b/>
          <w:bCs/>
          <w:iCs/>
          <w:szCs w:val="24"/>
        </w:rPr>
        <w:t>ITEM 5</w:t>
      </w:r>
      <w:r w:rsidRPr="001F26E8">
        <w:rPr>
          <w:rFonts w:ascii="Arial" w:hAnsi="Arial" w:cs="Arial"/>
          <w:b/>
          <w:bCs/>
          <w:iCs/>
          <w:szCs w:val="24"/>
        </w:rPr>
        <w:t xml:space="preserve">) </w:t>
      </w:r>
      <w:r w:rsidR="00D2760D" w:rsidRPr="001F26E8">
        <w:rPr>
          <w:rFonts w:ascii="Arial" w:hAnsi="Arial" w:cs="Arial"/>
          <w:bCs/>
          <w:iCs/>
          <w:szCs w:val="24"/>
        </w:rPr>
        <w:t>CHAPTER</w:t>
      </w:r>
      <w:r w:rsidR="00F0026B">
        <w:rPr>
          <w:rFonts w:ascii="Arial" w:hAnsi="Arial" w:cs="Arial"/>
          <w:bCs/>
          <w:iCs/>
          <w:szCs w:val="24"/>
        </w:rPr>
        <w:t xml:space="preserve"> 17A,</w:t>
      </w:r>
      <w:r w:rsidRPr="001F26E8">
        <w:rPr>
          <w:rFonts w:ascii="Arial" w:hAnsi="Arial" w:cs="Arial"/>
          <w:bCs/>
          <w:iCs/>
          <w:szCs w:val="24"/>
        </w:rPr>
        <w:t xml:space="preserve"> </w:t>
      </w:r>
      <w:r w:rsidR="00D2760D" w:rsidRPr="009210FA">
        <w:rPr>
          <w:rFonts w:ascii="Arial" w:hAnsi="Arial" w:cs="Arial"/>
          <w:szCs w:val="24"/>
        </w:rPr>
        <w:t>SPECIAL INSPECTIONS AND TESTS</w:t>
      </w:r>
      <w:r w:rsidR="00D2760D">
        <w:rPr>
          <w:rFonts w:ascii="Arial" w:hAnsi="Arial" w:cs="Arial"/>
          <w:szCs w:val="24"/>
        </w:rPr>
        <w:t>,</w:t>
      </w:r>
      <w:r w:rsidR="00D2760D" w:rsidRPr="001F26E8">
        <w:rPr>
          <w:rFonts w:ascii="Arial" w:hAnsi="Arial" w:cs="Arial"/>
          <w:bCs/>
          <w:iCs/>
          <w:szCs w:val="24"/>
        </w:rPr>
        <w:t xml:space="preserve"> </w:t>
      </w:r>
      <w:r w:rsidR="00846067" w:rsidRPr="001F26E8">
        <w:rPr>
          <w:rFonts w:ascii="Arial" w:hAnsi="Arial" w:cs="Arial"/>
          <w:bCs/>
          <w:iCs/>
          <w:szCs w:val="24"/>
        </w:rPr>
        <w:t>Section</w:t>
      </w:r>
      <w:r w:rsidR="00286AEA">
        <w:rPr>
          <w:rFonts w:ascii="Arial" w:hAnsi="Arial" w:cs="Arial"/>
          <w:bCs/>
          <w:iCs/>
          <w:szCs w:val="24"/>
        </w:rPr>
        <w:t>s</w:t>
      </w:r>
      <w:r w:rsidRPr="001F26E8">
        <w:rPr>
          <w:rFonts w:ascii="Arial" w:hAnsi="Arial" w:cs="Arial"/>
          <w:bCs/>
          <w:iCs/>
          <w:szCs w:val="24"/>
        </w:rPr>
        <w:t xml:space="preserve"> </w:t>
      </w:r>
      <w:r w:rsidR="009A4874" w:rsidRPr="001F26E8">
        <w:rPr>
          <w:rFonts w:ascii="Arial" w:hAnsi="Arial" w:cs="Arial"/>
          <w:bCs/>
          <w:iCs/>
          <w:szCs w:val="24"/>
        </w:rPr>
        <w:t>1705A.5.7</w:t>
      </w:r>
      <w:r w:rsidR="00286AEA">
        <w:rPr>
          <w:rFonts w:ascii="Arial" w:hAnsi="Arial" w:cs="Arial"/>
          <w:bCs/>
          <w:iCs/>
          <w:szCs w:val="24"/>
        </w:rPr>
        <w:t>, 1705A.20</w:t>
      </w:r>
    </w:p>
    <w:p w14:paraId="72B5691E" w14:textId="24F78E93" w:rsidR="004943FE" w:rsidRPr="0052731F" w:rsidRDefault="009A2D39" w:rsidP="004943FE">
      <w:pPr>
        <w:spacing w:before="120"/>
        <w:rPr>
          <w:rFonts w:ascii="Arial" w:hAnsi="Arial" w:cs="Arial"/>
          <w:iCs/>
          <w:szCs w:val="24"/>
        </w:rPr>
      </w:pPr>
      <w:r w:rsidRPr="001F26E8">
        <w:rPr>
          <w:rFonts w:ascii="Arial" w:hAnsi="Arial" w:cs="Arial"/>
          <w:b/>
          <w:bCs/>
          <w:iCs/>
          <w:szCs w:val="24"/>
        </w:rPr>
        <w:lastRenderedPageBreak/>
        <w:t>(</w:t>
      </w:r>
      <w:r w:rsidR="004943FE" w:rsidRPr="009210FA">
        <w:rPr>
          <w:rFonts w:ascii="Arial" w:hAnsi="Arial" w:cs="Arial"/>
          <w:b/>
          <w:szCs w:val="24"/>
        </w:rPr>
        <w:t xml:space="preserve">ITEM </w:t>
      </w:r>
      <w:r w:rsidR="000529C3">
        <w:rPr>
          <w:rFonts w:ascii="Arial" w:hAnsi="Arial" w:cs="Arial"/>
          <w:b/>
          <w:szCs w:val="24"/>
        </w:rPr>
        <w:t>7</w:t>
      </w:r>
      <w:r w:rsidR="004943FE" w:rsidRPr="009210FA">
        <w:rPr>
          <w:rFonts w:ascii="Arial" w:hAnsi="Arial" w:cs="Arial"/>
          <w:b/>
          <w:szCs w:val="24"/>
        </w:rPr>
        <w:t>)</w:t>
      </w:r>
      <w:r w:rsidR="004943FE" w:rsidRPr="009210FA">
        <w:rPr>
          <w:rFonts w:ascii="Arial" w:hAnsi="Arial" w:cs="Arial"/>
          <w:szCs w:val="24"/>
        </w:rPr>
        <w:t xml:space="preserve"> CHAPTER 17A, SPECIAL INSPECTIONS AND TESTS</w:t>
      </w:r>
      <w:r w:rsidR="004943FE">
        <w:rPr>
          <w:rFonts w:ascii="Arial" w:hAnsi="Arial" w:cs="Arial"/>
          <w:szCs w:val="24"/>
        </w:rPr>
        <w:t xml:space="preserve">, </w:t>
      </w:r>
      <w:r w:rsidR="004943FE" w:rsidRPr="0052731F">
        <w:rPr>
          <w:rFonts w:ascii="Arial" w:hAnsi="Arial" w:cs="Arial"/>
          <w:iCs/>
          <w:szCs w:val="24"/>
        </w:rPr>
        <w:t>Section 1705A.20</w:t>
      </w:r>
    </w:p>
    <w:p w14:paraId="29C462CC" w14:textId="4024B732" w:rsidR="009A2D39" w:rsidRDefault="009A2D39" w:rsidP="00814A16">
      <w:pPr>
        <w:spacing w:before="60" w:after="60"/>
        <w:rPr>
          <w:rFonts w:ascii="Arial" w:hAnsi="Arial" w:cs="Arial"/>
          <w:bCs/>
          <w:iCs/>
          <w:szCs w:val="24"/>
        </w:rPr>
      </w:pPr>
      <w:r w:rsidRPr="001F26E8">
        <w:rPr>
          <w:rFonts w:ascii="Arial" w:hAnsi="Arial" w:cs="Arial"/>
          <w:b/>
          <w:bCs/>
          <w:iCs/>
          <w:szCs w:val="24"/>
        </w:rPr>
        <w:t xml:space="preserve">ITEM </w:t>
      </w:r>
      <w:r w:rsidR="000529C3">
        <w:rPr>
          <w:rFonts w:ascii="Arial" w:hAnsi="Arial" w:cs="Arial"/>
          <w:b/>
          <w:bCs/>
          <w:iCs/>
          <w:szCs w:val="24"/>
        </w:rPr>
        <w:t>11</w:t>
      </w:r>
      <w:r w:rsidRPr="001F26E8">
        <w:rPr>
          <w:rFonts w:ascii="Arial" w:hAnsi="Arial" w:cs="Arial"/>
          <w:b/>
          <w:bCs/>
          <w:iCs/>
          <w:szCs w:val="24"/>
        </w:rPr>
        <w:t xml:space="preserve">) </w:t>
      </w:r>
      <w:r w:rsidR="00D2760D" w:rsidRPr="001F26E8">
        <w:rPr>
          <w:rFonts w:ascii="Arial" w:hAnsi="Arial" w:cs="Arial"/>
          <w:bCs/>
          <w:iCs/>
          <w:szCs w:val="24"/>
        </w:rPr>
        <w:t>CHAPTER</w:t>
      </w:r>
      <w:r w:rsidRPr="001F26E8">
        <w:rPr>
          <w:rFonts w:ascii="Arial" w:hAnsi="Arial" w:cs="Arial"/>
          <w:bCs/>
          <w:iCs/>
          <w:szCs w:val="24"/>
        </w:rPr>
        <w:t xml:space="preserve"> 23, </w:t>
      </w:r>
      <w:r w:rsidR="00D2760D">
        <w:rPr>
          <w:rFonts w:ascii="Arial" w:hAnsi="Arial" w:cs="Arial"/>
          <w:bCs/>
          <w:iCs/>
          <w:szCs w:val="24"/>
        </w:rPr>
        <w:t xml:space="preserve">WOOD, </w:t>
      </w:r>
      <w:r w:rsidRPr="001F26E8">
        <w:rPr>
          <w:rFonts w:ascii="Arial" w:hAnsi="Arial" w:cs="Arial"/>
          <w:bCs/>
          <w:iCs/>
          <w:szCs w:val="24"/>
        </w:rPr>
        <w:t>Section 2304.10.1</w:t>
      </w:r>
      <w:r w:rsidR="00286AEA">
        <w:rPr>
          <w:rFonts w:ascii="Arial" w:hAnsi="Arial" w:cs="Arial"/>
          <w:bCs/>
          <w:iCs/>
          <w:szCs w:val="24"/>
        </w:rPr>
        <w:t>.2</w:t>
      </w:r>
    </w:p>
    <w:p w14:paraId="495B665D" w14:textId="1FCF463E" w:rsidR="00286AEA" w:rsidRPr="001F26E8" w:rsidRDefault="00286AEA" w:rsidP="00814A16">
      <w:pPr>
        <w:spacing w:before="60" w:after="60"/>
        <w:rPr>
          <w:rFonts w:ascii="Arial" w:hAnsi="Arial" w:cs="Arial"/>
          <w:bCs/>
          <w:iCs/>
          <w:szCs w:val="24"/>
        </w:rPr>
      </w:pPr>
      <w:r w:rsidRPr="004E3F7A">
        <w:rPr>
          <w:rFonts w:ascii="Arial" w:hAnsi="Arial" w:cs="Arial"/>
          <w:b/>
          <w:color w:val="000000" w:themeColor="text1"/>
          <w:szCs w:val="24"/>
        </w:rPr>
        <w:t>(ITEM 1</w:t>
      </w:r>
      <w:r w:rsidR="000529C3">
        <w:rPr>
          <w:rFonts w:ascii="Arial" w:hAnsi="Arial" w:cs="Arial"/>
          <w:b/>
          <w:color w:val="000000" w:themeColor="text1"/>
          <w:szCs w:val="24"/>
        </w:rPr>
        <w:t>2</w:t>
      </w:r>
      <w:r w:rsidRPr="004E3F7A">
        <w:rPr>
          <w:rFonts w:ascii="Arial" w:hAnsi="Arial" w:cs="Arial"/>
          <w:b/>
          <w:color w:val="000000" w:themeColor="text1"/>
          <w:szCs w:val="24"/>
        </w:rPr>
        <w:t>)</w:t>
      </w:r>
      <w:r w:rsidRPr="004E3F7A">
        <w:rPr>
          <w:rFonts w:ascii="Arial" w:hAnsi="Arial" w:cs="Arial"/>
          <w:color w:val="000000" w:themeColor="text1"/>
          <w:szCs w:val="24"/>
        </w:rPr>
        <w:t xml:space="preserve"> </w:t>
      </w:r>
      <w:r w:rsidR="00D2760D" w:rsidRPr="004E3F7A">
        <w:rPr>
          <w:rFonts w:ascii="Arial" w:hAnsi="Arial" w:cs="Arial"/>
          <w:color w:val="000000" w:themeColor="text1"/>
          <w:szCs w:val="24"/>
        </w:rPr>
        <w:t>CHAPTER</w:t>
      </w:r>
      <w:r w:rsidRPr="004E3F7A">
        <w:rPr>
          <w:rFonts w:ascii="Arial" w:hAnsi="Arial" w:cs="Arial"/>
          <w:color w:val="000000" w:themeColor="text1"/>
          <w:szCs w:val="24"/>
        </w:rPr>
        <w:t xml:space="preserve"> </w:t>
      </w:r>
      <w:r w:rsidRPr="004E3F7A">
        <w:rPr>
          <w:rFonts w:ascii="Arial" w:hAnsi="Arial" w:cs="Arial"/>
          <w:bCs/>
          <w:color w:val="000000" w:themeColor="text1"/>
          <w:szCs w:val="24"/>
        </w:rPr>
        <w:t>31</w:t>
      </w:r>
      <w:r>
        <w:rPr>
          <w:rFonts w:ascii="Arial" w:hAnsi="Arial" w:cs="Arial"/>
          <w:bCs/>
          <w:color w:val="000000" w:themeColor="text1"/>
          <w:szCs w:val="24"/>
        </w:rPr>
        <w:t xml:space="preserve">, </w:t>
      </w:r>
      <w:r w:rsidR="00D2760D" w:rsidRPr="00ED69D2">
        <w:rPr>
          <w:rFonts w:ascii="Arial" w:hAnsi="Arial" w:cs="Arial"/>
          <w:bCs/>
          <w:szCs w:val="24"/>
        </w:rPr>
        <w:t>SPECIAL CONSTRUCTION</w:t>
      </w:r>
      <w:r w:rsidR="00D2760D">
        <w:rPr>
          <w:rFonts w:ascii="Arial" w:hAnsi="Arial" w:cs="Arial"/>
          <w:bCs/>
          <w:szCs w:val="24"/>
        </w:rPr>
        <w:t>,</w:t>
      </w:r>
      <w:r w:rsidR="00D2760D" w:rsidRPr="00286AEA">
        <w:rPr>
          <w:rFonts w:ascii="Arial" w:hAnsi="Arial" w:cs="Arial"/>
          <w:iCs/>
          <w:color w:val="000000" w:themeColor="text1"/>
          <w:szCs w:val="24"/>
        </w:rPr>
        <w:t xml:space="preserve"> </w:t>
      </w:r>
      <w:r w:rsidRPr="00286AEA">
        <w:rPr>
          <w:rFonts w:ascii="Arial" w:hAnsi="Arial" w:cs="Arial"/>
          <w:iCs/>
          <w:color w:val="000000" w:themeColor="text1"/>
          <w:szCs w:val="24"/>
        </w:rPr>
        <w:t>Sections 3102.3, 3102.6.1.1</w:t>
      </w:r>
    </w:p>
    <w:p w14:paraId="41A25416" w14:textId="4A38936C" w:rsidR="000A6022" w:rsidRPr="00814A16" w:rsidRDefault="000A6022" w:rsidP="000A6022">
      <w:pPr>
        <w:pStyle w:val="Heading3"/>
        <w:numPr>
          <w:ilvl w:val="0"/>
          <w:numId w:val="0"/>
        </w:numPr>
        <w:spacing w:before="480"/>
        <w:rPr>
          <w:b/>
          <w:bCs/>
        </w:rPr>
      </w:pPr>
      <w:bookmarkStart w:id="2" w:name="_Ref17460006"/>
      <w:r w:rsidRPr="00814A16">
        <w:rPr>
          <w:b/>
          <w:bCs/>
        </w:rPr>
        <w:t xml:space="preserve">ITEM </w:t>
      </w:r>
      <w:r>
        <w:rPr>
          <w:b/>
          <w:bCs/>
        </w:rPr>
        <w:t>2</w:t>
      </w:r>
    </w:p>
    <w:p w14:paraId="0B809FDF" w14:textId="321DDB28" w:rsidR="000A6022" w:rsidRPr="001F26E8" w:rsidRDefault="000A6022" w:rsidP="00207D59">
      <w:pPr>
        <w:pStyle w:val="Heading4"/>
      </w:pPr>
      <w:r w:rsidRPr="000529C3">
        <w:t>2</w:t>
      </w:r>
      <w:r>
        <w:t xml:space="preserve"> </w:t>
      </w:r>
      <w:r w:rsidRPr="009210FA">
        <w:t>– DEFINITIONS</w:t>
      </w:r>
    </w:p>
    <w:p w14:paraId="6081D340" w14:textId="4FC4BC4A" w:rsidR="000A6022" w:rsidRPr="0052731F" w:rsidRDefault="000A6022" w:rsidP="00207D59">
      <w:pPr>
        <w:pStyle w:val="Heading5"/>
      </w:pPr>
      <w:r w:rsidRPr="0052731F">
        <w:t>202 DEFINITIONS</w:t>
      </w:r>
    </w:p>
    <w:p w14:paraId="6F9222A7" w14:textId="77777777" w:rsidR="000A6022" w:rsidRPr="001F26E8" w:rsidRDefault="000A6022" w:rsidP="000A6022">
      <w:pPr>
        <w:spacing w:before="240"/>
        <w:rPr>
          <w:b/>
        </w:rPr>
      </w:pPr>
      <w:r w:rsidRPr="001F26E8">
        <w:rPr>
          <w:b/>
        </w:rPr>
        <w:t>PURPOSE AND RATIONALE:</w:t>
      </w:r>
    </w:p>
    <w:p w14:paraId="3EA32337" w14:textId="2223EF7E" w:rsidR="007B0300" w:rsidRDefault="000A6022" w:rsidP="007B0300">
      <w:pPr>
        <w:spacing w:after="240"/>
      </w:pPr>
      <w:r w:rsidRPr="001F26E8">
        <w:t xml:space="preserve">As </w:t>
      </w:r>
      <w:r>
        <w:t xml:space="preserve">described in the Purpose and Rationale in Item 1, </w:t>
      </w:r>
      <w:r w:rsidR="007B0300">
        <w:t xml:space="preserve">the added definitions in this proposed item </w:t>
      </w:r>
      <w:r w:rsidR="007B0300" w:rsidRPr="001F26E8">
        <w:t>originat</w:t>
      </w:r>
      <w:r w:rsidR="007B0300">
        <w:t>e</w:t>
      </w:r>
      <w:r w:rsidR="007B0300" w:rsidRPr="001F26E8">
        <w:t xml:space="preserve"> from ICC’s Tall Wood Building Proposal</w:t>
      </w:r>
      <w:r w:rsidR="007B0300">
        <w:t xml:space="preserve"> to </w:t>
      </w:r>
      <w:r w:rsidR="0052731F">
        <w:t>define mass timber</w:t>
      </w:r>
      <w:r w:rsidR="007B0300" w:rsidRPr="001F26E8">
        <w:t xml:space="preserve">, which is up for adoption into the 2021 IBC </w:t>
      </w:r>
      <w:r w:rsidR="007B0300">
        <w:t>in October of 2019</w:t>
      </w:r>
      <w:r w:rsidR="007B0300" w:rsidRPr="001F26E8">
        <w:t>.</w:t>
      </w:r>
      <w:r w:rsidR="007B0300" w:rsidRPr="007B0300">
        <w:t xml:space="preserve"> </w:t>
      </w:r>
      <w:r w:rsidR="007B0300">
        <w:t xml:space="preserve">DSA intends to co-adopt these definitions with the </w:t>
      </w:r>
      <w:r w:rsidR="007B0300" w:rsidRPr="001F26E8">
        <w:t>State Fire Marshal</w:t>
      </w:r>
      <w:r w:rsidR="007B0300">
        <w:t xml:space="preserve"> (SFM) and California Building Standards Commission (CBSC)</w:t>
      </w:r>
      <w:r w:rsidR="0052731F">
        <w:t>; however,</w:t>
      </w:r>
      <w:r w:rsidR="007B0300" w:rsidRPr="001F26E8">
        <w:t xml:space="preserve"> DSA adoption of this </w:t>
      </w:r>
      <w:r w:rsidR="007B0300">
        <w:t>item</w:t>
      </w:r>
      <w:r w:rsidR="007B0300" w:rsidRPr="001F26E8">
        <w:t xml:space="preserve"> is dependent upon ICC’s successful adoption into the 2021 IBC </w:t>
      </w:r>
      <w:r w:rsidR="007B0300">
        <w:t>and</w:t>
      </w:r>
      <w:r w:rsidR="007B0300" w:rsidRPr="001F26E8">
        <w:t xml:space="preserve"> the State Fire Marshal’s adoption </w:t>
      </w:r>
      <w:r w:rsidR="007B0300">
        <w:t>in this</w:t>
      </w:r>
      <w:r w:rsidR="007B0300" w:rsidRPr="001F26E8">
        <w:t xml:space="preserve"> 2019 Intervening Code Cycle and will be withdrawn if not s</w:t>
      </w:r>
      <w:r w:rsidR="007B0300">
        <w:t>uccessfully</w:t>
      </w:r>
      <w:r w:rsidR="007B0300" w:rsidRPr="001F26E8">
        <w:t xml:space="preserve"> adopted. </w:t>
      </w:r>
    </w:p>
    <w:p w14:paraId="544849CB" w14:textId="7CDB865B" w:rsidR="000A6022" w:rsidRPr="001F26E8" w:rsidRDefault="007B0300" w:rsidP="007B0300">
      <w:pPr>
        <w:rPr>
          <w:b/>
        </w:rPr>
      </w:pPr>
      <w:r w:rsidRPr="001F26E8">
        <w:t xml:space="preserve">No fiscal impact </w:t>
      </w:r>
      <w:r w:rsidR="0052731F">
        <w:t>will result added definitions.</w:t>
      </w:r>
    </w:p>
    <w:p w14:paraId="7443C497" w14:textId="686E6CE4" w:rsidR="000A6022" w:rsidRPr="001F26E8" w:rsidRDefault="000A6022" w:rsidP="00207D59">
      <w:pPr>
        <w:pStyle w:val="Heading6"/>
      </w:pPr>
      <w:r w:rsidRPr="001F26E8">
        <w:rPr>
          <w:b/>
        </w:rPr>
        <w:t xml:space="preserve">ASSOCIATED SECTIONS TO </w:t>
      </w:r>
      <w:r>
        <w:rPr>
          <w:b/>
        </w:rPr>
        <w:t xml:space="preserve">ITEM </w:t>
      </w:r>
      <w:r w:rsidR="008218B4">
        <w:rPr>
          <w:b/>
        </w:rPr>
        <w:t>2</w:t>
      </w:r>
      <w:r w:rsidRPr="001F26E8">
        <w:rPr>
          <w:b/>
        </w:rPr>
        <w:t>:</w:t>
      </w:r>
      <w:r w:rsidRPr="001F26E8">
        <w:t xml:space="preserve"> Represents sections that may be impacted by this proposed code change item – see the other items for related changes.</w:t>
      </w:r>
    </w:p>
    <w:p w14:paraId="5BFEB791" w14:textId="16967205" w:rsidR="0052731F" w:rsidRPr="0052731F" w:rsidRDefault="0052731F" w:rsidP="0052731F">
      <w:pPr>
        <w:spacing w:before="120"/>
        <w:rPr>
          <w:rFonts w:ascii="Arial" w:hAnsi="Arial" w:cs="Arial"/>
          <w:iCs/>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1</w:t>
      </w:r>
      <w:r w:rsidRPr="009210FA">
        <w:rPr>
          <w:rFonts w:ascii="Arial" w:hAnsi="Arial" w:cs="Arial"/>
          <w:szCs w:val="24"/>
        </w:rPr>
        <w:t xml:space="preserve">, </w:t>
      </w:r>
      <w:r w:rsidRPr="00ED69D2">
        <w:rPr>
          <w:rFonts w:ascii="Arial" w:hAnsi="Arial" w:cs="Arial"/>
          <w:bCs/>
          <w:szCs w:val="24"/>
        </w:rPr>
        <w:t>SCOPE AND ADMINISTRATION</w:t>
      </w:r>
      <w:r>
        <w:rPr>
          <w:rFonts w:ascii="Arial" w:hAnsi="Arial" w:cs="Arial"/>
          <w:bCs/>
          <w:szCs w:val="24"/>
        </w:rPr>
        <w:t xml:space="preserve">, </w:t>
      </w:r>
      <w:r w:rsidRPr="0052731F">
        <w:rPr>
          <w:rFonts w:ascii="Arial" w:hAnsi="Arial" w:cs="Arial"/>
          <w:iCs/>
          <w:szCs w:val="24"/>
        </w:rPr>
        <w:t>Section 110.3.12</w:t>
      </w:r>
    </w:p>
    <w:p w14:paraId="6A95C30D" w14:textId="7E4A31DA" w:rsidR="0052731F" w:rsidRPr="0052731F" w:rsidRDefault="0052731F" w:rsidP="0052731F">
      <w:pPr>
        <w:spacing w:before="120"/>
        <w:rPr>
          <w:rFonts w:ascii="Arial" w:hAnsi="Arial" w:cs="Arial"/>
          <w:iCs/>
          <w:szCs w:val="24"/>
        </w:rPr>
      </w:pPr>
      <w:r w:rsidRPr="009210FA">
        <w:rPr>
          <w:rFonts w:ascii="Arial" w:hAnsi="Arial" w:cs="Arial"/>
          <w:b/>
          <w:szCs w:val="24"/>
        </w:rPr>
        <w:t xml:space="preserve">(ITEM </w:t>
      </w:r>
      <w:r w:rsidR="000529C3">
        <w:rPr>
          <w:rFonts w:ascii="Arial" w:hAnsi="Arial" w:cs="Arial"/>
          <w:b/>
          <w:szCs w:val="24"/>
        </w:rPr>
        <w:t>4</w:t>
      </w:r>
      <w:r w:rsidRPr="009210FA">
        <w:rPr>
          <w:rFonts w:ascii="Arial" w:hAnsi="Arial" w:cs="Arial"/>
          <w:b/>
          <w:szCs w:val="24"/>
        </w:rPr>
        <w:t>)</w:t>
      </w:r>
      <w:r w:rsidRPr="009210FA">
        <w:rPr>
          <w:rFonts w:ascii="Arial" w:hAnsi="Arial" w:cs="Arial"/>
          <w:szCs w:val="24"/>
        </w:rPr>
        <w:t xml:space="preserve"> CHAPTER 17A, SPECIAL INSPECTIONS AND TESTS</w:t>
      </w:r>
      <w:r>
        <w:rPr>
          <w:rFonts w:ascii="Arial" w:hAnsi="Arial" w:cs="Arial"/>
          <w:szCs w:val="24"/>
        </w:rPr>
        <w:t xml:space="preserve">, </w:t>
      </w:r>
      <w:r w:rsidRPr="0052731F">
        <w:rPr>
          <w:rFonts w:ascii="Arial" w:hAnsi="Arial" w:cs="Arial"/>
          <w:iCs/>
          <w:szCs w:val="24"/>
        </w:rPr>
        <w:t>Section 1705A.1.3.1</w:t>
      </w:r>
    </w:p>
    <w:p w14:paraId="6550D82E" w14:textId="3FCD2295" w:rsidR="0052731F" w:rsidRPr="0052731F" w:rsidRDefault="0052731F" w:rsidP="0052731F">
      <w:pPr>
        <w:spacing w:before="120"/>
        <w:rPr>
          <w:rFonts w:ascii="Arial" w:hAnsi="Arial" w:cs="Arial"/>
          <w:iCs/>
          <w:szCs w:val="24"/>
        </w:rPr>
      </w:pPr>
      <w:r w:rsidRPr="009210FA">
        <w:rPr>
          <w:rFonts w:ascii="Arial" w:hAnsi="Arial" w:cs="Arial"/>
          <w:b/>
          <w:szCs w:val="24"/>
        </w:rPr>
        <w:t xml:space="preserve">(ITEM </w:t>
      </w:r>
      <w:r w:rsidR="000529C3">
        <w:rPr>
          <w:rFonts w:ascii="Arial" w:hAnsi="Arial" w:cs="Arial"/>
          <w:b/>
          <w:szCs w:val="24"/>
        </w:rPr>
        <w:t>5</w:t>
      </w:r>
      <w:r w:rsidRPr="009210FA">
        <w:rPr>
          <w:rFonts w:ascii="Arial" w:hAnsi="Arial" w:cs="Arial"/>
          <w:b/>
          <w:szCs w:val="24"/>
        </w:rPr>
        <w:t>)</w:t>
      </w:r>
      <w:r w:rsidRPr="009210FA">
        <w:rPr>
          <w:rFonts w:ascii="Arial" w:hAnsi="Arial" w:cs="Arial"/>
          <w:szCs w:val="24"/>
        </w:rPr>
        <w:t xml:space="preserve"> CHAPTER 17A, SPECIAL INSPECTIONS AND TESTS</w:t>
      </w:r>
      <w:r>
        <w:rPr>
          <w:rFonts w:ascii="Arial" w:hAnsi="Arial" w:cs="Arial"/>
          <w:szCs w:val="24"/>
        </w:rPr>
        <w:t xml:space="preserve">, </w:t>
      </w:r>
      <w:r w:rsidRPr="0052731F">
        <w:rPr>
          <w:rFonts w:ascii="Arial" w:hAnsi="Arial" w:cs="Arial"/>
          <w:iCs/>
          <w:szCs w:val="24"/>
        </w:rPr>
        <w:t>Section 1705A.5.4</w:t>
      </w:r>
    </w:p>
    <w:p w14:paraId="48479949" w14:textId="3321EEB5" w:rsidR="0052731F" w:rsidRPr="0052731F" w:rsidRDefault="000529C3" w:rsidP="0052731F">
      <w:pPr>
        <w:spacing w:before="120"/>
        <w:rPr>
          <w:rFonts w:ascii="Arial" w:hAnsi="Arial" w:cs="Arial"/>
          <w:iCs/>
          <w:szCs w:val="24"/>
        </w:rPr>
      </w:pPr>
      <w:r>
        <w:rPr>
          <w:rFonts w:ascii="Arial" w:hAnsi="Arial" w:cs="Arial"/>
          <w:b/>
          <w:szCs w:val="24"/>
        </w:rPr>
        <w:t>(ITEM 6</w:t>
      </w:r>
      <w:r w:rsidR="0052731F" w:rsidRPr="009210FA">
        <w:rPr>
          <w:rFonts w:ascii="Arial" w:hAnsi="Arial" w:cs="Arial"/>
          <w:b/>
          <w:szCs w:val="24"/>
        </w:rPr>
        <w:t>)</w:t>
      </w:r>
      <w:r w:rsidR="0052731F" w:rsidRPr="009210FA">
        <w:rPr>
          <w:rFonts w:ascii="Arial" w:hAnsi="Arial" w:cs="Arial"/>
          <w:szCs w:val="24"/>
        </w:rPr>
        <w:t xml:space="preserve"> CHAPTER 17A, SPECIAL INSPECTIONS AND TESTS</w:t>
      </w:r>
      <w:r w:rsidR="0052731F">
        <w:rPr>
          <w:rFonts w:ascii="Arial" w:hAnsi="Arial" w:cs="Arial"/>
          <w:szCs w:val="24"/>
        </w:rPr>
        <w:t xml:space="preserve">, </w:t>
      </w:r>
      <w:r w:rsidR="0052731F" w:rsidRPr="0052731F">
        <w:rPr>
          <w:rFonts w:ascii="Arial" w:hAnsi="Arial" w:cs="Arial"/>
          <w:iCs/>
          <w:szCs w:val="24"/>
        </w:rPr>
        <w:t>Section 1705A.5.7</w:t>
      </w:r>
    </w:p>
    <w:p w14:paraId="3CBC2B8B" w14:textId="6F798766" w:rsidR="0052731F" w:rsidRPr="0052731F" w:rsidRDefault="0052731F" w:rsidP="0052731F">
      <w:pPr>
        <w:spacing w:before="120"/>
        <w:rPr>
          <w:rFonts w:ascii="Arial" w:hAnsi="Arial" w:cs="Arial"/>
          <w:iCs/>
          <w:szCs w:val="24"/>
        </w:rPr>
      </w:pPr>
      <w:r w:rsidRPr="009210FA">
        <w:rPr>
          <w:rFonts w:ascii="Arial" w:hAnsi="Arial" w:cs="Arial"/>
          <w:b/>
          <w:szCs w:val="24"/>
        </w:rPr>
        <w:t xml:space="preserve">(ITEM </w:t>
      </w:r>
      <w:r w:rsidR="000529C3">
        <w:rPr>
          <w:rFonts w:ascii="Arial" w:hAnsi="Arial" w:cs="Arial"/>
          <w:b/>
          <w:szCs w:val="24"/>
        </w:rPr>
        <w:t>7</w:t>
      </w:r>
      <w:r w:rsidRPr="009210FA">
        <w:rPr>
          <w:rFonts w:ascii="Arial" w:hAnsi="Arial" w:cs="Arial"/>
          <w:b/>
          <w:szCs w:val="24"/>
        </w:rPr>
        <w:t>)</w:t>
      </w:r>
      <w:r w:rsidRPr="009210FA">
        <w:rPr>
          <w:rFonts w:ascii="Arial" w:hAnsi="Arial" w:cs="Arial"/>
          <w:szCs w:val="24"/>
        </w:rPr>
        <w:t xml:space="preserve"> CHAPTER 17A, SPECIAL INSPECTIONS AND TESTS</w:t>
      </w:r>
      <w:r>
        <w:rPr>
          <w:rFonts w:ascii="Arial" w:hAnsi="Arial" w:cs="Arial"/>
          <w:szCs w:val="24"/>
        </w:rPr>
        <w:t xml:space="preserve">, </w:t>
      </w:r>
      <w:r w:rsidRPr="0052731F">
        <w:rPr>
          <w:rFonts w:ascii="Arial" w:hAnsi="Arial" w:cs="Arial"/>
          <w:iCs/>
          <w:szCs w:val="24"/>
        </w:rPr>
        <w:t>Section 1705A.20</w:t>
      </w:r>
    </w:p>
    <w:p w14:paraId="2798230D" w14:textId="5FFB2A45" w:rsidR="0052731F" w:rsidRPr="0052731F" w:rsidRDefault="000529C3" w:rsidP="0052731F">
      <w:pPr>
        <w:spacing w:before="120"/>
        <w:rPr>
          <w:rFonts w:ascii="Arial" w:hAnsi="Arial" w:cs="Arial"/>
          <w:iCs/>
          <w:szCs w:val="24"/>
        </w:rPr>
      </w:pPr>
      <w:r>
        <w:rPr>
          <w:rFonts w:ascii="Arial" w:hAnsi="Arial" w:cs="Arial"/>
          <w:b/>
          <w:color w:val="000000" w:themeColor="text1"/>
          <w:szCs w:val="24"/>
        </w:rPr>
        <w:t>(ITEM 11</w:t>
      </w:r>
      <w:r w:rsidR="0052731F" w:rsidRPr="00ED69D2">
        <w:rPr>
          <w:rFonts w:ascii="Arial" w:hAnsi="Arial" w:cs="Arial"/>
          <w:b/>
          <w:color w:val="000000" w:themeColor="text1"/>
          <w:szCs w:val="24"/>
        </w:rPr>
        <w:t>)</w:t>
      </w:r>
      <w:r w:rsidR="0052731F" w:rsidRPr="00ED69D2">
        <w:rPr>
          <w:rFonts w:ascii="Arial" w:hAnsi="Arial" w:cs="Arial"/>
          <w:color w:val="000000" w:themeColor="text1"/>
          <w:szCs w:val="24"/>
        </w:rPr>
        <w:t xml:space="preserve"> CHAPTER </w:t>
      </w:r>
      <w:r w:rsidR="0052731F" w:rsidRPr="009210FA">
        <w:rPr>
          <w:rFonts w:ascii="Arial" w:hAnsi="Arial" w:cs="Arial"/>
          <w:szCs w:val="24"/>
        </w:rPr>
        <w:t>23, WOOD</w:t>
      </w:r>
      <w:r w:rsidR="0052731F">
        <w:rPr>
          <w:rFonts w:ascii="Arial" w:hAnsi="Arial" w:cs="Arial"/>
          <w:szCs w:val="24"/>
        </w:rPr>
        <w:t xml:space="preserve">, </w:t>
      </w:r>
      <w:r w:rsidR="0052731F" w:rsidRPr="0052731F">
        <w:rPr>
          <w:rFonts w:ascii="Arial" w:hAnsi="Arial" w:cs="Arial"/>
          <w:iCs/>
          <w:szCs w:val="24"/>
        </w:rPr>
        <w:t>Sections 2304.10.1.2, 2304.11.3, 2304.11.4</w:t>
      </w:r>
    </w:p>
    <w:p w14:paraId="26E13F50" w14:textId="6211060A" w:rsidR="0052731F" w:rsidRPr="0052731F" w:rsidRDefault="0052731F" w:rsidP="0052731F">
      <w:pPr>
        <w:spacing w:before="120"/>
        <w:rPr>
          <w:rFonts w:ascii="Arial" w:hAnsi="Arial" w:cs="Arial"/>
          <w:iCs/>
          <w:szCs w:val="24"/>
        </w:rPr>
      </w:pPr>
      <w:r w:rsidRPr="009210FA">
        <w:rPr>
          <w:rFonts w:ascii="Arial" w:hAnsi="Arial" w:cs="Arial"/>
          <w:b/>
          <w:szCs w:val="24"/>
        </w:rPr>
        <w:t xml:space="preserve">(ITEM </w:t>
      </w:r>
      <w:r w:rsidR="000529C3">
        <w:rPr>
          <w:rFonts w:ascii="Arial" w:hAnsi="Arial" w:cs="Arial"/>
          <w:b/>
          <w:szCs w:val="24"/>
        </w:rPr>
        <w:t>12</w:t>
      </w:r>
      <w:r w:rsidRPr="009210FA">
        <w:rPr>
          <w:rFonts w:ascii="Arial" w:hAnsi="Arial" w:cs="Arial"/>
          <w:b/>
          <w:szCs w:val="24"/>
        </w:rPr>
        <w:t>)</w:t>
      </w:r>
      <w:r w:rsidRPr="009210FA">
        <w:rPr>
          <w:rFonts w:ascii="Arial" w:hAnsi="Arial" w:cs="Arial"/>
          <w:szCs w:val="24"/>
        </w:rPr>
        <w:t xml:space="preserve"> CHAPTER </w:t>
      </w:r>
      <w:r w:rsidRPr="00ED69D2">
        <w:rPr>
          <w:rFonts w:ascii="Arial" w:hAnsi="Arial" w:cs="Arial"/>
          <w:bCs/>
          <w:szCs w:val="24"/>
        </w:rPr>
        <w:t>31</w:t>
      </w:r>
      <w:r>
        <w:rPr>
          <w:rFonts w:ascii="Arial" w:hAnsi="Arial" w:cs="Arial"/>
          <w:bCs/>
          <w:szCs w:val="24"/>
        </w:rPr>
        <w:t>,</w:t>
      </w:r>
      <w:r w:rsidRPr="00ED69D2">
        <w:rPr>
          <w:rFonts w:ascii="Arial" w:hAnsi="Arial" w:cs="Arial"/>
          <w:bCs/>
          <w:szCs w:val="24"/>
        </w:rPr>
        <w:t xml:space="preserve"> SPECIAL CONSTRUCTION</w:t>
      </w:r>
      <w:r>
        <w:rPr>
          <w:rFonts w:ascii="Arial" w:hAnsi="Arial" w:cs="Arial"/>
          <w:bCs/>
          <w:szCs w:val="24"/>
        </w:rPr>
        <w:t xml:space="preserve">, </w:t>
      </w:r>
      <w:r w:rsidRPr="0052731F">
        <w:rPr>
          <w:rFonts w:ascii="Arial" w:hAnsi="Arial" w:cs="Arial"/>
          <w:iCs/>
          <w:szCs w:val="24"/>
        </w:rPr>
        <w:t>Sections 3102.3, 3102.6.1.1</w:t>
      </w:r>
    </w:p>
    <w:p w14:paraId="2ADB4F28" w14:textId="3E8971D8" w:rsidR="000529C3" w:rsidRPr="000529C3" w:rsidRDefault="0052731F" w:rsidP="0052731F">
      <w:pPr>
        <w:spacing w:before="120"/>
        <w:rPr>
          <w:rFonts w:ascii="Arial" w:hAnsi="Arial" w:cs="Arial"/>
          <w:szCs w:val="24"/>
        </w:rPr>
      </w:pPr>
      <w:r w:rsidRPr="009210FA">
        <w:rPr>
          <w:rFonts w:ascii="Arial" w:hAnsi="Arial" w:cs="Arial"/>
          <w:b/>
          <w:szCs w:val="24"/>
        </w:rPr>
        <w:t xml:space="preserve">(ITEM </w:t>
      </w:r>
      <w:r w:rsidR="000529C3">
        <w:rPr>
          <w:rFonts w:ascii="Arial" w:hAnsi="Arial" w:cs="Arial"/>
          <w:b/>
          <w:szCs w:val="24"/>
        </w:rPr>
        <w:t>13</w:t>
      </w:r>
      <w:r w:rsidRPr="009210FA">
        <w:rPr>
          <w:rFonts w:ascii="Arial" w:hAnsi="Arial" w:cs="Arial"/>
          <w:b/>
          <w:szCs w:val="24"/>
        </w:rPr>
        <w:t>)</w:t>
      </w:r>
      <w:r w:rsidRPr="009210FA">
        <w:rPr>
          <w:rFonts w:ascii="Arial" w:hAnsi="Arial" w:cs="Arial"/>
          <w:szCs w:val="24"/>
        </w:rPr>
        <w:t xml:space="preserve"> CHAPTER 17A, </w:t>
      </w:r>
      <w:r>
        <w:rPr>
          <w:rFonts w:ascii="Arial" w:hAnsi="Arial" w:cs="Arial"/>
          <w:szCs w:val="24"/>
        </w:rPr>
        <w:t>REFERENCED STANDARDS</w:t>
      </w:r>
    </w:p>
    <w:p w14:paraId="43EA36F0" w14:textId="09291C38" w:rsidR="000529C3" w:rsidRDefault="000529C3" w:rsidP="00072CF1">
      <w:pPr>
        <w:pStyle w:val="Heading3"/>
        <w:numPr>
          <w:ilvl w:val="0"/>
          <w:numId w:val="0"/>
        </w:numPr>
        <w:spacing w:before="480"/>
        <w:rPr>
          <w:b/>
          <w:bCs/>
        </w:rPr>
      </w:pPr>
      <w:r>
        <w:rPr>
          <w:b/>
          <w:bCs/>
        </w:rPr>
        <w:t>ITEM 3</w:t>
      </w:r>
    </w:p>
    <w:p w14:paraId="092C5475" w14:textId="1262D228" w:rsidR="000529C3" w:rsidRDefault="000529C3" w:rsidP="000529C3">
      <w:pPr>
        <w:spacing w:before="240"/>
        <w:rPr>
          <w:b/>
        </w:rPr>
      </w:pPr>
      <w:r>
        <w:rPr>
          <w:b/>
        </w:rPr>
        <w:t xml:space="preserve">CHAPTER </w:t>
      </w:r>
      <w:r w:rsidRPr="00207D59">
        <w:t>16</w:t>
      </w:r>
    </w:p>
    <w:p w14:paraId="7424F2CA" w14:textId="22332483" w:rsidR="000529C3" w:rsidRDefault="000529C3" w:rsidP="000529C3">
      <w:pPr>
        <w:spacing w:after="120"/>
        <w:rPr>
          <w:b/>
        </w:rPr>
      </w:pPr>
      <w:r>
        <w:rPr>
          <w:b/>
        </w:rPr>
        <w:t xml:space="preserve">Section </w:t>
      </w:r>
      <w:r w:rsidRPr="00207D59">
        <w:t>1613A.2</w:t>
      </w:r>
    </w:p>
    <w:p w14:paraId="2443074A" w14:textId="343D9779" w:rsidR="002846B5" w:rsidRDefault="000529C3" w:rsidP="002846B5">
      <w:pPr>
        <w:spacing w:before="120"/>
        <w:rPr>
          <w:rFonts w:ascii="Arial" w:hAnsi="Arial" w:cs="Arial"/>
          <w:szCs w:val="24"/>
        </w:rPr>
      </w:pPr>
      <w:r>
        <w:rPr>
          <w:b/>
        </w:rPr>
        <w:t xml:space="preserve">PURPOSE AND RATIONALE: </w:t>
      </w:r>
      <w:r w:rsidR="002846B5" w:rsidRPr="004A78DB">
        <w:rPr>
          <w:rFonts w:ascii="Arial" w:hAnsi="Arial" w:cs="Arial"/>
          <w:szCs w:val="24"/>
        </w:rPr>
        <w:t>2019 CBC 1613A.2.1</w:t>
      </w:r>
      <w:r w:rsidR="002846B5">
        <w:rPr>
          <w:rFonts w:ascii="Arial" w:hAnsi="Arial" w:cs="Arial"/>
          <w:szCs w:val="24"/>
        </w:rPr>
        <w:t xml:space="preserve"> </w:t>
      </w:r>
      <w:r w:rsidR="002846B5" w:rsidRPr="004A78DB">
        <w:rPr>
          <w:rFonts w:ascii="Arial" w:hAnsi="Arial" w:cs="Arial"/>
          <w:szCs w:val="24"/>
        </w:rPr>
        <w:t>incorrectly references Figures 1613.2.1A(1) through</w:t>
      </w:r>
      <w:r w:rsidR="002846B5">
        <w:rPr>
          <w:rFonts w:ascii="Arial" w:hAnsi="Arial" w:cs="Arial"/>
          <w:szCs w:val="24"/>
        </w:rPr>
        <w:t xml:space="preserve"> </w:t>
      </w:r>
      <w:r w:rsidR="002846B5" w:rsidRPr="004A78DB">
        <w:rPr>
          <w:rFonts w:ascii="Arial" w:hAnsi="Arial" w:cs="Arial"/>
          <w:szCs w:val="24"/>
        </w:rPr>
        <w:t>1613.2.1A</w:t>
      </w:r>
      <w:r w:rsidR="002846B5">
        <w:rPr>
          <w:rFonts w:ascii="Arial" w:hAnsi="Arial" w:cs="Arial"/>
          <w:szCs w:val="24"/>
        </w:rPr>
        <w:t>(8).</w:t>
      </w:r>
      <w:r w:rsidR="002846B5" w:rsidRPr="004A78DB">
        <w:rPr>
          <w:rFonts w:ascii="Arial" w:hAnsi="Arial" w:cs="Arial"/>
          <w:szCs w:val="24"/>
        </w:rPr>
        <w:t xml:space="preserve"> Figures 1613.2.1(1) to 1613.2.1(8) </w:t>
      </w:r>
      <w:r w:rsidR="002846B5">
        <w:rPr>
          <w:rFonts w:ascii="Arial" w:hAnsi="Arial" w:cs="Arial"/>
          <w:szCs w:val="24"/>
        </w:rPr>
        <w:t xml:space="preserve">for </w:t>
      </w:r>
      <w:r w:rsidR="002846B5" w:rsidRPr="006237DC">
        <w:rPr>
          <w:rFonts w:ascii="Arial" w:hAnsi="Arial" w:cs="Arial"/>
          <w:szCs w:val="24"/>
          <w:shd w:val="clear" w:color="auto" w:fill="FFFFFF"/>
        </w:rPr>
        <w:t>S</w:t>
      </w:r>
      <w:r w:rsidR="002846B5" w:rsidRPr="006237DC">
        <w:rPr>
          <w:rFonts w:ascii="Arial" w:hAnsi="Arial" w:cs="Arial"/>
          <w:sz w:val="18"/>
          <w:szCs w:val="18"/>
          <w:shd w:val="clear" w:color="auto" w:fill="FFFFFF"/>
        </w:rPr>
        <w:t>s</w:t>
      </w:r>
      <w:r w:rsidR="002846B5">
        <w:rPr>
          <w:rFonts w:ascii="Arial" w:hAnsi="Arial" w:cs="Arial"/>
          <w:sz w:val="20"/>
          <w:shd w:val="clear" w:color="auto" w:fill="FFFFFF"/>
        </w:rPr>
        <w:t xml:space="preserve"> </w:t>
      </w:r>
      <w:r w:rsidR="002846B5" w:rsidRPr="004A78DB">
        <w:rPr>
          <w:rFonts w:ascii="Arial" w:hAnsi="Arial" w:cs="Arial"/>
          <w:szCs w:val="24"/>
        </w:rPr>
        <w:t>and S</w:t>
      </w:r>
      <w:r w:rsidR="002846B5" w:rsidRPr="006237DC">
        <w:rPr>
          <w:rFonts w:ascii="Arial" w:hAnsi="Arial" w:cs="Arial"/>
          <w:sz w:val="16"/>
          <w:szCs w:val="24"/>
        </w:rPr>
        <w:t>1</w:t>
      </w:r>
      <w:r w:rsidR="002846B5" w:rsidRPr="004A78DB">
        <w:rPr>
          <w:rFonts w:ascii="Arial" w:hAnsi="Arial" w:cs="Arial"/>
          <w:szCs w:val="24"/>
        </w:rPr>
        <w:t xml:space="preserve"> are shown only in CBC Chapter</w:t>
      </w:r>
      <w:r w:rsidR="002846B5">
        <w:rPr>
          <w:rFonts w:ascii="Arial" w:hAnsi="Arial" w:cs="Arial"/>
          <w:szCs w:val="24"/>
        </w:rPr>
        <w:t xml:space="preserve"> </w:t>
      </w:r>
      <w:r w:rsidR="002846B5" w:rsidRPr="004A78DB">
        <w:rPr>
          <w:rFonts w:ascii="Arial" w:hAnsi="Arial" w:cs="Arial"/>
          <w:szCs w:val="24"/>
        </w:rPr>
        <w:t xml:space="preserve">16 and are not repeated in Chapter 16A. </w:t>
      </w:r>
      <w:r w:rsidR="00066BEF">
        <w:rPr>
          <w:rFonts w:ascii="Arial" w:hAnsi="Arial" w:cs="Arial"/>
          <w:szCs w:val="24"/>
        </w:rPr>
        <w:t xml:space="preserve"> The language for this section in </w:t>
      </w:r>
      <w:r w:rsidR="002846B5" w:rsidRPr="004A78DB">
        <w:rPr>
          <w:rFonts w:ascii="Arial" w:hAnsi="Arial" w:cs="Arial"/>
          <w:szCs w:val="24"/>
        </w:rPr>
        <w:t>201</w:t>
      </w:r>
      <w:r w:rsidR="002846B5">
        <w:rPr>
          <w:rFonts w:ascii="Arial" w:hAnsi="Arial" w:cs="Arial"/>
          <w:szCs w:val="24"/>
        </w:rPr>
        <w:t>6</w:t>
      </w:r>
      <w:r w:rsidR="002846B5" w:rsidRPr="004A78DB">
        <w:rPr>
          <w:rFonts w:ascii="Arial" w:hAnsi="Arial" w:cs="Arial"/>
          <w:szCs w:val="24"/>
        </w:rPr>
        <w:t xml:space="preserve"> CBC</w:t>
      </w:r>
      <w:r w:rsidR="00066BEF">
        <w:rPr>
          <w:rFonts w:ascii="Arial" w:hAnsi="Arial" w:cs="Arial"/>
          <w:szCs w:val="24"/>
        </w:rPr>
        <w:t xml:space="preserve"> (1613A.3.1) correctly referenced the figures in Chapter 16.   T</w:t>
      </w:r>
      <w:r w:rsidR="002846B5">
        <w:rPr>
          <w:rFonts w:ascii="Arial" w:hAnsi="Arial" w:cs="Arial"/>
          <w:szCs w:val="24"/>
        </w:rPr>
        <w:t xml:space="preserve">his </w:t>
      </w:r>
      <w:r w:rsidR="00066BEF">
        <w:rPr>
          <w:rFonts w:ascii="Arial" w:hAnsi="Arial" w:cs="Arial"/>
          <w:szCs w:val="24"/>
        </w:rPr>
        <w:t>reference to the figures</w:t>
      </w:r>
      <w:r w:rsidR="002846B5">
        <w:rPr>
          <w:rFonts w:ascii="Arial" w:hAnsi="Arial" w:cs="Arial"/>
          <w:szCs w:val="24"/>
        </w:rPr>
        <w:t xml:space="preserve"> </w:t>
      </w:r>
      <w:r w:rsidR="00066BEF">
        <w:rPr>
          <w:rFonts w:ascii="Arial" w:hAnsi="Arial" w:cs="Arial"/>
          <w:szCs w:val="24"/>
        </w:rPr>
        <w:t xml:space="preserve">should not have been changed from 2016 CBC to </w:t>
      </w:r>
      <w:r w:rsidR="002846B5">
        <w:rPr>
          <w:rFonts w:ascii="Arial" w:hAnsi="Arial" w:cs="Arial"/>
          <w:szCs w:val="24"/>
        </w:rPr>
        <w:t>2019 CBC.</w:t>
      </w:r>
      <w:r w:rsidR="002846B5" w:rsidRPr="004A78DB">
        <w:rPr>
          <w:rFonts w:ascii="Arial" w:hAnsi="Arial" w:cs="Arial"/>
          <w:szCs w:val="24"/>
        </w:rPr>
        <w:t xml:space="preserve"> Proposed revision strikes the “A” in the references so that CBC 1613A.2.1 correctly references the</w:t>
      </w:r>
      <w:r w:rsidR="002846B5">
        <w:rPr>
          <w:rFonts w:ascii="Arial" w:hAnsi="Arial" w:cs="Arial"/>
          <w:szCs w:val="24"/>
        </w:rPr>
        <w:t xml:space="preserve"> </w:t>
      </w:r>
      <w:r w:rsidR="002846B5" w:rsidRPr="004A78DB">
        <w:rPr>
          <w:rFonts w:ascii="Arial" w:hAnsi="Arial" w:cs="Arial"/>
          <w:szCs w:val="24"/>
        </w:rPr>
        <w:t>figures in Chapter 16.</w:t>
      </w:r>
    </w:p>
    <w:p w14:paraId="1C2DB84C" w14:textId="3CB7D425" w:rsidR="002846B5" w:rsidRPr="002846B5" w:rsidRDefault="002846B5" w:rsidP="002846B5">
      <w:pPr>
        <w:spacing w:before="120"/>
        <w:rPr>
          <w:b/>
        </w:rPr>
      </w:pPr>
      <w:r>
        <w:rPr>
          <w:rFonts w:ascii="Arial" w:hAnsi="Arial" w:cs="Arial"/>
          <w:szCs w:val="24"/>
        </w:rPr>
        <w:lastRenderedPageBreak/>
        <w:t>There is n</w:t>
      </w:r>
      <w:r w:rsidRPr="001F26E8">
        <w:rPr>
          <w:rFonts w:ascii="Arial" w:hAnsi="Arial" w:cs="Arial"/>
          <w:szCs w:val="24"/>
        </w:rPr>
        <w:t>o fiscal impact</w:t>
      </w:r>
      <w:r>
        <w:rPr>
          <w:rFonts w:ascii="Arial" w:hAnsi="Arial" w:cs="Arial"/>
          <w:szCs w:val="24"/>
        </w:rPr>
        <w:t xml:space="preserve"> as a result of this proposal.</w:t>
      </w:r>
    </w:p>
    <w:p w14:paraId="144BC7AC" w14:textId="7814E5C9" w:rsidR="000529C3" w:rsidRPr="000529C3" w:rsidRDefault="000529C3" w:rsidP="000529C3">
      <w:pPr>
        <w:rPr>
          <w:b/>
        </w:rPr>
      </w:pPr>
      <w:r w:rsidRPr="000529C3">
        <w:rPr>
          <w:b/>
        </w:rPr>
        <w:t>ASSOCIATED SECTIONS TO ITEM 3:</w:t>
      </w:r>
      <w:r>
        <w:rPr>
          <w:b/>
        </w:rPr>
        <w:t xml:space="preserve"> </w:t>
      </w:r>
      <w:r w:rsidRPr="000529C3">
        <w:t>Represents section that may be impacted by this proposed code change item –Refer</w:t>
      </w:r>
      <w:r>
        <w:t xml:space="preserve"> </w:t>
      </w:r>
      <w:r w:rsidRPr="000529C3">
        <w:t>to those Items in parentheses for related changes.</w:t>
      </w:r>
    </w:p>
    <w:p w14:paraId="089F476C" w14:textId="43E18F80" w:rsidR="00072CF1" w:rsidRPr="00814A16" w:rsidRDefault="00072CF1" w:rsidP="00072CF1">
      <w:pPr>
        <w:pStyle w:val="Heading3"/>
        <w:numPr>
          <w:ilvl w:val="0"/>
          <w:numId w:val="0"/>
        </w:numPr>
        <w:spacing w:before="480"/>
        <w:rPr>
          <w:b/>
          <w:bCs/>
        </w:rPr>
      </w:pPr>
      <w:r w:rsidRPr="00814A16">
        <w:rPr>
          <w:b/>
          <w:bCs/>
        </w:rPr>
        <w:t xml:space="preserve">ITEM </w:t>
      </w:r>
      <w:r w:rsidR="000529C3">
        <w:rPr>
          <w:b/>
          <w:bCs/>
        </w:rPr>
        <w:t>4</w:t>
      </w:r>
    </w:p>
    <w:p w14:paraId="6183BCFE" w14:textId="67DB954C" w:rsidR="00072CF1" w:rsidRPr="00207D59" w:rsidRDefault="00072CF1" w:rsidP="00207D59">
      <w:pPr>
        <w:pStyle w:val="Heading4"/>
      </w:pPr>
      <w:r w:rsidRPr="00207D59">
        <w:t>16</w:t>
      </w:r>
    </w:p>
    <w:p w14:paraId="15F65669" w14:textId="4A8F0007" w:rsidR="00072CF1" w:rsidRPr="00207D59" w:rsidRDefault="00072CF1" w:rsidP="00207D59">
      <w:pPr>
        <w:pStyle w:val="Heading5"/>
      </w:pPr>
      <w:r w:rsidRPr="00207D59">
        <w:t>1617.3.2</w:t>
      </w:r>
    </w:p>
    <w:p w14:paraId="265DB078" w14:textId="77777777" w:rsidR="00072CF1" w:rsidRPr="001F26E8" w:rsidRDefault="00072CF1" w:rsidP="00072CF1">
      <w:pPr>
        <w:spacing w:before="240"/>
        <w:rPr>
          <w:b/>
        </w:rPr>
      </w:pPr>
      <w:r w:rsidRPr="001F26E8">
        <w:rPr>
          <w:b/>
        </w:rPr>
        <w:t>PURPOSE AND RATIONALE:</w:t>
      </w:r>
    </w:p>
    <w:p w14:paraId="72C01ECE" w14:textId="77777777" w:rsidR="008B1D69" w:rsidRDefault="008B1D69" w:rsidP="008B1D69">
      <w:pPr>
        <w:rPr>
          <w:rFonts w:ascii="Arial" w:hAnsi="Arial" w:cs="Arial"/>
          <w:szCs w:val="24"/>
        </w:rPr>
      </w:pPr>
      <w:r>
        <w:t>In the 2016 CBC, DSA adopted additional load combinations for the design of bleachers, grandstands and folding and telescoping seating to account for other applicable conditions of loading. The ICC 300 committee considered and adopted, with adjustments, DSA’s additional load combinations into the ICC 300-17 edition of the reference standard. This proposal repeals and amends DSA’s previous requirements to align with the ICC 300-17 reference standard.</w:t>
      </w:r>
      <w:r w:rsidRPr="001F26E8">
        <w:rPr>
          <w:rFonts w:ascii="Arial" w:hAnsi="Arial" w:cs="Arial"/>
          <w:szCs w:val="24"/>
        </w:rPr>
        <w:t xml:space="preserve"> </w:t>
      </w:r>
    </w:p>
    <w:p w14:paraId="4F6AC81C" w14:textId="77777777" w:rsidR="008B1D69" w:rsidRPr="001F26E8" w:rsidRDefault="008B1D69" w:rsidP="008B1D69">
      <w:pPr>
        <w:spacing w:before="120"/>
        <w:rPr>
          <w:b/>
        </w:rPr>
      </w:pPr>
      <w:r>
        <w:rPr>
          <w:rFonts w:ascii="Arial" w:hAnsi="Arial" w:cs="Arial"/>
          <w:szCs w:val="24"/>
        </w:rPr>
        <w:t>There is n</w:t>
      </w:r>
      <w:r w:rsidRPr="001F26E8">
        <w:rPr>
          <w:rFonts w:ascii="Arial" w:hAnsi="Arial" w:cs="Arial"/>
          <w:szCs w:val="24"/>
        </w:rPr>
        <w:t>o fiscal impact</w:t>
      </w:r>
      <w:r>
        <w:rPr>
          <w:rFonts w:ascii="Arial" w:hAnsi="Arial" w:cs="Arial"/>
          <w:szCs w:val="24"/>
        </w:rPr>
        <w:t xml:space="preserve"> as a result of this proposal.</w:t>
      </w:r>
    </w:p>
    <w:p w14:paraId="5106BF7C" w14:textId="4819E55E" w:rsidR="00072CF1" w:rsidRPr="001F26E8" w:rsidRDefault="00072CF1" w:rsidP="00207D59">
      <w:pPr>
        <w:pStyle w:val="Heading6"/>
        <w:numPr>
          <w:ilvl w:val="0"/>
          <w:numId w:val="0"/>
        </w:numPr>
      </w:pPr>
      <w:r w:rsidRPr="001F26E8">
        <w:rPr>
          <w:b/>
        </w:rPr>
        <w:t xml:space="preserve">ASSOCIATED SECTIONS TO </w:t>
      </w:r>
      <w:r w:rsidR="000529C3">
        <w:rPr>
          <w:b/>
        </w:rPr>
        <w:t>ITEM 4</w:t>
      </w:r>
      <w:r w:rsidRPr="001F26E8">
        <w:rPr>
          <w:b/>
        </w:rPr>
        <w:t>:</w:t>
      </w:r>
      <w:r w:rsidRPr="001F26E8">
        <w:t xml:space="preserve"> Represents sections that may be impacted by this proposed code change item – see the other items for related changes.</w:t>
      </w:r>
    </w:p>
    <w:p w14:paraId="0AECDE67" w14:textId="77E965B7" w:rsidR="00072CF1" w:rsidRDefault="00072CF1" w:rsidP="00072CF1">
      <w:pPr>
        <w:spacing w:before="120"/>
        <w:rPr>
          <w:rFonts w:ascii="Arial" w:hAnsi="Arial" w:cs="Arial"/>
          <w:i/>
          <w:szCs w:val="24"/>
        </w:rPr>
      </w:pPr>
      <w:r w:rsidRPr="009210FA">
        <w:rPr>
          <w:rFonts w:ascii="Arial" w:hAnsi="Arial" w:cs="Arial"/>
          <w:b/>
          <w:szCs w:val="24"/>
        </w:rPr>
        <w:t xml:space="preserve">(ITEM </w:t>
      </w:r>
      <w:r w:rsidR="000529C3">
        <w:rPr>
          <w:rFonts w:ascii="Arial" w:hAnsi="Arial" w:cs="Arial"/>
          <w:b/>
          <w:szCs w:val="24"/>
        </w:rPr>
        <w:t>5</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16</w:t>
      </w:r>
      <w:r w:rsidRPr="009210FA">
        <w:rPr>
          <w:rFonts w:ascii="Arial" w:hAnsi="Arial" w:cs="Arial"/>
          <w:szCs w:val="24"/>
        </w:rPr>
        <w:t xml:space="preserve">A, </w:t>
      </w:r>
      <w:r>
        <w:rPr>
          <w:rFonts w:ascii="Arial" w:hAnsi="Arial" w:cs="Arial"/>
          <w:szCs w:val="24"/>
        </w:rPr>
        <w:t xml:space="preserve">STRUCTURAL DESIGN, </w:t>
      </w:r>
      <w:r w:rsidRPr="00814A16">
        <w:rPr>
          <w:rFonts w:ascii="Arial" w:hAnsi="Arial" w:cs="Arial"/>
          <w:iCs/>
          <w:szCs w:val="24"/>
        </w:rPr>
        <w:t>Section 1</w:t>
      </w:r>
      <w:r>
        <w:rPr>
          <w:rFonts w:ascii="Arial" w:hAnsi="Arial" w:cs="Arial"/>
          <w:iCs/>
          <w:szCs w:val="24"/>
        </w:rPr>
        <w:t>605</w:t>
      </w:r>
      <w:r w:rsidRPr="00814A16">
        <w:rPr>
          <w:rFonts w:ascii="Arial" w:hAnsi="Arial" w:cs="Arial"/>
          <w:iCs/>
          <w:szCs w:val="24"/>
        </w:rPr>
        <w:t>A.4</w:t>
      </w:r>
    </w:p>
    <w:p w14:paraId="60F45135" w14:textId="4914988E" w:rsidR="00072CF1" w:rsidRPr="00814A16" w:rsidRDefault="00072CF1" w:rsidP="00072CF1">
      <w:pPr>
        <w:pStyle w:val="Heading3"/>
        <w:numPr>
          <w:ilvl w:val="0"/>
          <w:numId w:val="0"/>
        </w:numPr>
        <w:spacing w:before="480"/>
        <w:rPr>
          <w:b/>
          <w:bCs/>
        </w:rPr>
      </w:pPr>
      <w:r w:rsidRPr="00814A16">
        <w:rPr>
          <w:b/>
          <w:bCs/>
        </w:rPr>
        <w:t xml:space="preserve">ITEM </w:t>
      </w:r>
      <w:r w:rsidR="000529C3">
        <w:rPr>
          <w:b/>
          <w:bCs/>
        </w:rPr>
        <w:t>5</w:t>
      </w:r>
    </w:p>
    <w:p w14:paraId="17DC4030" w14:textId="67301869" w:rsidR="00072CF1" w:rsidRPr="001F26E8" w:rsidRDefault="00072CF1" w:rsidP="00207D59">
      <w:pPr>
        <w:pStyle w:val="Heading4"/>
      </w:pPr>
      <w:r w:rsidRPr="001F26E8">
        <w:t>1</w:t>
      </w:r>
      <w:r w:rsidR="008B1D69">
        <w:t>6</w:t>
      </w:r>
      <w:r w:rsidRPr="001F26E8">
        <w:rPr>
          <w:i/>
        </w:rPr>
        <w:t>A</w:t>
      </w:r>
    </w:p>
    <w:p w14:paraId="7797346C" w14:textId="5C3BF0D1" w:rsidR="00072CF1" w:rsidRPr="001F26E8" w:rsidRDefault="008B1D69" w:rsidP="00207D59">
      <w:pPr>
        <w:pStyle w:val="Heading5"/>
      </w:pPr>
      <w:r>
        <w:t>1605A.4</w:t>
      </w:r>
    </w:p>
    <w:p w14:paraId="7EC2FBE8" w14:textId="77777777" w:rsidR="00072CF1" w:rsidRPr="001F26E8" w:rsidRDefault="00072CF1" w:rsidP="00072CF1">
      <w:pPr>
        <w:spacing w:before="240"/>
        <w:rPr>
          <w:b/>
        </w:rPr>
      </w:pPr>
      <w:r w:rsidRPr="001F26E8">
        <w:rPr>
          <w:b/>
        </w:rPr>
        <w:t>PURPOSE AND RATIONALE:</w:t>
      </w:r>
    </w:p>
    <w:p w14:paraId="1946EA0C" w14:textId="046C627E" w:rsidR="00072CF1" w:rsidRDefault="00072CF1" w:rsidP="00072CF1">
      <w:pPr>
        <w:rPr>
          <w:rFonts w:ascii="Arial" w:hAnsi="Arial" w:cs="Arial"/>
          <w:szCs w:val="24"/>
        </w:rPr>
      </w:pPr>
      <w:r>
        <w:t xml:space="preserve">In the 2016 CBC, DSA adopted additional load combinations for the design of bleachers, grandstands and folding and telescoping seating to account for </w:t>
      </w:r>
      <w:r w:rsidR="008B1D69">
        <w:t xml:space="preserve">other </w:t>
      </w:r>
      <w:r>
        <w:t xml:space="preserve">applicable conditions of loading. The ICC 300 committee considered and adopted, with </w:t>
      </w:r>
      <w:r w:rsidR="008B1D69">
        <w:t>adjustments</w:t>
      </w:r>
      <w:r>
        <w:t xml:space="preserve">, DSA’s additional load combinations </w:t>
      </w:r>
      <w:r w:rsidR="008B1D69">
        <w:t>into the ICC 300-17 edition of the reference standard. This proposal repeals and amends DSA’s previous requirements to align with the ICC 300-17 reference standard.</w:t>
      </w:r>
      <w:r w:rsidRPr="001F26E8">
        <w:rPr>
          <w:rFonts w:ascii="Arial" w:hAnsi="Arial" w:cs="Arial"/>
          <w:szCs w:val="24"/>
        </w:rPr>
        <w:t xml:space="preserve"> </w:t>
      </w:r>
    </w:p>
    <w:p w14:paraId="508D7E17" w14:textId="77777777" w:rsidR="00072CF1" w:rsidRPr="001F26E8" w:rsidRDefault="00072CF1" w:rsidP="00072CF1">
      <w:pPr>
        <w:spacing w:before="120"/>
        <w:rPr>
          <w:b/>
        </w:rPr>
      </w:pPr>
      <w:r>
        <w:rPr>
          <w:rFonts w:ascii="Arial" w:hAnsi="Arial" w:cs="Arial"/>
          <w:szCs w:val="24"/>
        </w:rPr>
        <w:t>There is n</w:t>
      </w:r>
      <w:r w:rsidRPr="001F26E8">
        <w:rPr>
          <w:rFonts w:ascii="Arial" w:hAnsi="Arial" w:cs="Arial"/>
          <w:szCs w:val="24"/>
        </w:rPr>
        <w:t>o fiscal impact</w:t>
      </w:r>
      <w:r>
        <w:rPr>
          <w:rFonts w:ascii="Arial" w:hAnsi="Arial" w:cs="Arial"/>
          <w:szCs w:val="24"/>
        </w:rPr>
        <w:t xml:space="preserve"> as a result of this proposal.</w:t>
      </w:r>
    </w:p>
    <w:p w14:paraId="5F2B06E1" w14:textId="4A902F20" w:rsidR="00072CF1" w:rsidRPr="001F26E8" w:rsidRDefault="00072CF1" w:rsidP="00207D59">
      <w:pPr>
        <w:pStyle w:val="Heading6"/>
        <w:numPr>
          <w:ilvl w:val="0"/>
          <w:numId w:val="0"/>
        </w:numPr>
      </w:pPr>
      <w:r w:rsidRPr="001F26E8">
        <w:rPr>
          <w:b/>
        </w:rPr>
        <w:t xml:space="preserve">ASSOCIATED SECTIONS TO </w:t>
      </w:r>
      <w:r w:rsidR="000529C3">
        <w:rPr>
          <w:b/>
        </w:rPr>
        <w:t>ITEM 5</w:t>
      </w:r>
      <w:r w:rsidRPr="001F26E8">
        <w:rPr>
          <w:b/>
        </w:rPr>
        <w:t>:</w:t>
      </w:r>
      <w:r w:rsidRPr="001F26E8">
        <w:t xml:space="preserve"> Represents sections that may be impacted by this proposed code change item – see the other items for related changes.</w:t>
      </w:r>
    </w:p>
    <w:p w14:paraId="0F1736D5" w14:textId="4E8C4A52" w:rsidR="00072CF1" w:rsidRPr="008B1D69" w:rsidRDefault="00072CF1" w:rsidP="008B1D69">
      <w:pPr>
        <w:spacing w:before="120"/>
        <w:rPr>
          <w:rFonts w:ascii="Arial" w:hAnsi="Arial" w:cs="Arial"/>
          <w:i/>
          <w:szCs w:val="24"/>
        </w:rPr>
      </w:pPr>
      <w:r w:rsidRPr="009210FA">
        <w:rPr>
          <w:rFonts w:ascii="Arial" w:hAnsi="Arial" w:cs="Arial"/>
          <w:b/>
          <w:szCs w:val="24"/>
        </w:rPr>
        <w:t xml:space="preserve">(ITEM </w:t>
      </w:r>
      <w:r w:rsidR="000529C3">
        <w:rPr>
          <w:rFonts w:ascii="Arial" w:hAnsi="Arial" w:cs="Arial"/>
          <w:b/>
          <w:szCs w:val="24"/>
        </w:rPr>
        <w:t>4</w:t>
      </w:r>
      <w:r w:rsidRPr="009210FA">
        <w:rPr>
          <w:rFonts w:ascii="Arial" w:hAnsi="Arial" w:cs="Arial"/>
          <w:b/>
          <w:szCs w:val="24"/>
        </w:rPr>
        <w:t>)</w:t>
      </w:r>
      <w:r w:rsidRPr="009210FA">
        <w:rPr>
          <w:rFonts w:ascii="Arial" w:hAnsi="Arial" w:cs="Arial"/>
          <w:szCs w:val="24"/>
        </w:rPr>
        <w:t xml:space="preserve"> CHAPTER 1</w:t>
      </w:r>
      <w:r>
        <w:rPr>
          <w:rFonts w:ascii="Arial" w:hAnsi="Arial" w:cs="Arial"/>
          <w:szCs w:val="24"/>
        </w:rPr>
        <w:t>6</w:t>
      </w:r>
      <w:r w:rsidRPr="009210FA">
        <w:rPr>
          <w:rFonts w:ascii="Arial" w:hAnsi="Arial" w:cs="Arial"/>
          <w:szCs w:val="24"/>
        </w:rPr>
        <w:t>, SPECIAL INSPECTIONS AND TESTS</w:t>
      </w:r>
      <w:r>
        <w:rPr>
          <w:rFonts w:ascii="Arial" w:hAnsi="Arial" w:cs="Arial"/>
          <w:szCs w:val="24"/>
        </w:rPr>
        <w:t xml:space="preserve">, </w:t>
      </w:r>
      <w:r w:rsidRPr="00814A16">
        <w:rPr>
          <w:rFonts w:ascii="Arial" w:hAnsi="Arial" w:cs="Arial"/>
          <w:iCs/>
          <w:szCs w:val="24"/>
        </w:rPr>
        <w:t xml:space="preserve">Section </w:t>
      </w:r>
      <w:r>
        <w:rPr>
          <w:rFonts w:ascii="Arial" w:hAnsi="Arial" w:cs="Arial"/>
          <w:iCs/>
          <w:szCs w:val="24"/>
        </w:rPr>
        <w:t>1617.3.2</w:t>
      </w:r>
    </w:p>
    <w:p w14:paraId="37D1494C" w14:textId="5BCD42C2" w:rsidR="0029184E" w:rsidRPr="00814A16" w:rsidRDefault="001C297A" w:rsidP="00814A16">
      <w:pPr>
        <w:pStyle w:val="Heading3"/>
        <w:numPr>
          <w:ilvl w:val="0"/>
          <w:numId w:val="0"/>
        </w:numPr>
        <w:spacing w:before="480"/>
        <w:rPr>
          <w:b/>
          <w:bCs/>
        </w:rPr>
      </w:pPr>
      <w:r w:rsidRPr="00814A16">
        <w:rPr>
          <w:b/>
          <w:bCs/>
        </w:rPr>
        <w:t xml:space="preserve">ITEM </w:t>
      </w:r>
      <w:r w:rsidR="000529C3">
        <w:rPr>
          <w:b/>
          <w:bCs/>
        </w:rPr>
        <w:t>6</w:t>
      </w:r>
    </w:p>
    <w:p w14:paraId="72F5B568" w14:textId="5E056482" w:rsidR="0029184E" w:rsidRPr="001F26E8" w:rsidRDefault="0029184E" w:rsidP="00207D59">
      <w:pPr>
        <w:pStyle w:val="Heading4"/>
      </w:pPr>
      <w:bookmarkStart w:id="3" w:name="_Ref17461486"/>
      <w:bookmarkEnd w:id="2"/>
      <w:r w:rsidRPr="001F26E8">
        <w:t>17</w:t>
      </w:r>
      <w:r w:rsidRPr="001F26E8">
        <w:rPr>
          <w:i/>
        </w:rPr>
        <w:t>A</w:t>
      </w:r>
      <w:bookmarkEnd w:id="3"/>
    </w:p>
    <w:p w14:paraId="573D5DF3" w14:textId="5515C711" w:rsidR="0029184E" w:rsidRPr="001F26E8" w:rsidRDefault="0029184E" w:rsidP="00207D59">
      <w:pPr>
        <w:pStyle w:val="Heading5"/>
      </w:pPr>
      <w:bookmarkStart w:id="4" w:name="_Ref17461500"/>
      <w:r w:rsidRPr="001F26E8">
        <w:t>1701</w:t>
      </w:r>
      <w:r w:rsidRPr="001F26E8">
        <w:rPr>
          <w:i/>
        </w:rPr>
        <w:t>A</w:t>
      </w:r>
      <w:r w:rsidRPr="001F26E8">
        <w:t>.1.3</w:t>
      </w:r>
      <w:bookmarkEnd w:id="4"/>
      <w:r w:rsidR="00550E1A" w:rsidRPr="001F26E8">
        <w:t>.1</w:t>
      </w:r>
    </w:p>
    <w:p w14:paraId="684A2730" w14:textId="77777777" w:rsidR="0029184E" w:rsidRPr="001F26E8" w:rsidRDefault="0029184E" w:rsidP="000158A9">
      <w:pPr>
        <w:spacing w:before="240"/>
        <w:rPr>
          <w:b/>
        </w:rPr>
      </w:pPr>
      <w:r w:rsidRPr="001F26E8">
        <w:rPr>
          <w:b/>
        </w:rPr>
        <w:t>PURPOSE AND RATIONALE:</w:t>
      </w:r>
    </w:p>
    <w:p w14:paraId="449C4FEF" w14:textId="77777777" w:rsidR="00483D83" w:rsidRDefault="009E71C9" w:rsidP="0029184E">
      <w:pPr>
        <w:rPr>
          <w:rFonts w:ascii="Arial" w:hAnsi="Arial" w:cs="Arial"/>
          <w:szCs w:val="24"/>
        </w:rPr>
      </w:pPr>
      <w:r w:rsidRPr="001F26E8">
        <w:t xml:space="preserve">As defined in </w:t>
      </w:r>
      <w:r w:rsidR="00814A16" w:rsidRPr="001F26E8">
        <w:t>E</w:t>
      </w:r>
      <w:r w:rsidR="00814A16">
        <w:t>ducation Code (E</w:t>
      </w:r>
      <w:r w:rsidRPr="001F26E8">
        <w:t>C</w:t>
      </w:r>
      <w:r w:rsidR="00814A16">
        <w:t>)</w:t>
      </w:r>
      <w:r w:rsidRPr="001F26E8">
        <w:t xml:space="preserve"> and Section 1.9.2.2., Chapter 1, CBC, community colleges may elect to utilize the applicable building standards adopted by the California Building Standards Commission (non “A” chapters)</w:t>
      </w:r>
      <w:r w:rsidR="006D49BD" w:rsidRPr="001F26E8">
        <w:t xml:space="preserve"> with the exception that </w:t>
      </w:r>
      <w:r w:rsidR="000A6022">
        <w:t>Chapter</w:t>
      </w:r>
      <w:r w:rsidR="000A6022" w:rsidRPr="001F26E8">
        <w:t xml:space="preserve"> </w:t>
      </w:r>
      <w:r w:rsidR="006D49BD" w:rsidRPr="001F26E8">
        <w:t>17A must be used</w:t>
      </w:r>
      <w:r w:rsidRPr="001F26E8">
        <w:t xml:space="preserve">. </w:t>
      </w:r>
      <w:r w:rsidR="007655D3" w:rsidRPr="001F26E8">
        <w:t>However, s</w:t>
      </w:r>
      <w:r w:rsidR="00525379" w:rsidRPr="001F26E8">
        <w:t xml:space="preserve">ections within Chapter 17A are </w:t>
      </w:r>
      <w:r w:rsidR="007655D3" w:rsidRPr="001F26E8">
        <w:t xml:space="preserve">only referenced </w:t>
      </w:r>
      <w:r w:rsidR="00525379" w:rsidRPr="001F26E8">
        <w:t xml:space="preserve">to other “A” Chapters. </w:t>
      </w:r>
      <w:r w:rsidR="00767AA9" w:rsidRPr="001F26E8">
        <w:t>The proposed revision clarifies existing language that corresponding provisions in the “</w:t>
      </w:r>
      <w:r w:rsidR="00157D98">
        <w:t>non-</w:t>
      </w:r>
      <w:r w:rsidR="00767AA9" w:rsidRPr="001F26E8">
        <w:t xml:space="preserve">A” chapters must be used when the “non-A” chapters are elected for use by adding the reference to the applicable building standards in </w:t>
      </w:r>
      <w:r w:rsidR="000A6022">
        <w:t>S</w:t>
      </w:r>
      <w:r w:rsidR="00767AA9" w:rsidRPr="001F26E8">
        <w:t>ection 1.9.2.2.</w:t>
      </w:r>
      <w:r w:rsidR="00857073" w:rsidRPr="001F26E8">
        <w:rPr>
          <w:rFonts w:ascii="Arial" w:hAnsi="Arial" w:cs="Arial"/>
          <w:szCs w:val="24"/>
        </w:rPr>
        <w:t xml:space="preserve"> </w:t>
      </w:r>
    </w:p>
    <w:p w14:paraId="7FCE5C90" w14:textId="5B32BD7D" w:rsidR="009E71C9" w:rsidRPr="001F26E8" w:rsidRDefault="000A6022" w:rsidP="00483D83">
      <w:pPr>
        <w:spacing w:before="120"/>
        <w:rPr>
          <w:b/>
        </w:rPr>
      </w:pPr>
      <w:r>
        <w:rPr>
          <w:rFonts w:ascii="Arial" w:hAnsi="Arial" w:cs="Arial"/>
          <w:szCs w:val="24"/>
        </w:rPr>
        <w:t>There is n</w:t>
      </w:r>
      <w:r w:rsidR="00857073" w:rsidRPr="001F26E8">
        <w:rPr>
          <w:rFonts w:ascii="Arial" w:hAnsi="Arial" w:cs="Arial"/>
          <w:szCs w:val="24"/>
        </w:rPr>
        <w:t>o fiscal impact</w:t>
      </w:r>
      <w:r>
        <w:rPr>
          <w:rFonts w:ascii="Arial" w:hAnsi="Arial" w:cs="Arial"/>
          <w:szCs w:val="24"/>
        </w:rPr>
        <w:t xml:space="preserve"> as a result of this proposal.</w:t>
      </w:r>
    </w:p>
    <w:p w14:paraId="2AC1F162" w14:textId="263FBE38" w:rsidR="00A3614C" w:rsidRPr="001F26E8" w:rsidRDefault="00F9091A" w:rsidP="00207D59">
      <w:pPr>
        <w:pStyle w:val="Heading6"/>
        <w:numPr>
          <w:ilvl w:val="0"/>
          <w:numId w:val="0"/>
        </w:numPr>
      </w:pPr>
      <w:r w:rsidRPr="001F26E8">
        <w:rPr>
          <w:b/>
        </w:rPr>
        <w:t xml:space="preserve">ASSOCIATED SECTIONS TO </w:t>
      </w:r>
      <w:r w:rsidR="000A6022">
        <w:rPr>
          <w:b/>
        </w:rPr>
        <w:t xml:space="preserve">ITEM </w:t>
      </w:r>
      <w:r w:rsidR="000529C3">
        <w:rPr>
          <w:b/>
        </w:rPr>
        <w:t>6</w:t>
      </w:r>
      <w:r w:rsidRPr="001F26E8">
        <w:rPr>
          <w:b/>
        </w:rPr>
        <w:t>:</w:t>
      </w:r>
      <w:r w:rsidRPr="001F26E8">
        <w:t xml:space="preserve"> </w:t>
      </w:r>
      <w:r w:rsidR="00A3614C" w:rsidRPr="001F26E8">
        <w:t>Represents sections that may be impacted by this proposed code change item – see the other items for related changes.</w:t>
      </w:r>
    </w:p>
    <w:p w14:paraId="5EA109A8" w14:textId="45E6F90B" w:rsidR="001C297A" w:rsidRDefault="001C297A" w:rsidP="00814A16">
      <w:pPr>
        <w:spacing w:before="120"/>
        <w:rPr>
          <w:rFonts w:ascii="Arial" w:hAnsi="Arial" w:cs="Arial"/>
          <w:i/>
          <w:szCs w:val="24"/>
        </w:rPr>
      </w:pPr>
      <w:r w:rsidRPr="009210FA">
        <w:rPr>
          <w:rFonts w:ascii="Arial" w:hAnsi="Arial" w:cs="Arial"/>
          <w:b/>
          <w:szCs w:val="24"/>
        </w:rPr>
        <w:t xml:space="preserve">(ITEM </w:t>
      </w:r>
      <w:r w:rsidR="000529C3">
        <w:rPr>
          <w:rFonts w:ascii="Arial" w:hAnsi="Arial" w:cs="Arial"/>
          <w:b/>
          <w:szCs w:val="24"/>
        </w:rPr>
        <w:t>7</w:t>
      </w:r>
      <w:r w:rsidRPr="009210FA">
        <w:rPr>
          <w:rFonts w:ascii="Arial" w:hAnsi="Arial" w:cs="Arial"/>
          <w:b/>
          <w:szCs w:val="24"/>
        </w:rPr>
        <w:t>)</w:t>
      </w:r>
      <w:r w:rsidRPr="009210FA">
        <w:rPr>
          <w:rFonts w:ascii="Arial" w:hAnsi="Arial" w:cs="Arial"/>
          <w:szCs w:val="24"/>
        </w:rPr>
        <w:t xml:space="preserve"> C</w:t>
      </w:r>
      <w:r w:rsidR="00814A16" w:rsidRPr="009210FA">
        <w:rPr>
          <w:rFonts w:ascii="Arial" w:hAnsi="Arial" w:cs="Arial"/>
          <w:szCs w:val="24"/>
        </w:rPr>
        <w:t>HAPTER</w:t>
      </w:r>
      <w:r w:rsidRPr="009210FA">
        <w:rPr>
          <w:rFonts w:ascii="Arial" w:hAnsi="Arial" w:cs="Arial"/>
          <w:szCs w:val="24"/>
        </w:rPr>
        <w:t xml:space="preserve"> 17A, SPECIAL INSPECTIONS AND TESTS</w:t>
      </w:r>
      <w:r w:rsidR="00814A16">
        <w:rPr>
          <w:rFonts w:ascii="Arial" w:hAnsi="Arial" w:cs="Arial"/>
          <w:szCs w:val="24"/>
        </w:rPr>
        <w:t xml:space="preserve">, </w:t>
      </w:r>
      <w:r w:rsidRPr="00814A16">
        <w:rPr>
          <w:rFonts w:ascii="Arial" w:hAnsi="Arial" w:cs="Arial"/>
          <w:iCs/>
          <w:szCs w:val="24"/>
        </w:rPr>
        <w:t>Section 1705A.5.4</w:t>
      </w:r>
    </w:p>
    <w:p w14:paraId="2C586F04" w14:textId="6234DEC2" w:rsidR="001C297A" w:rsidRDefault="001C297A" w:rsidP="00814A16">
      <w:pPr>
        <w:spacing w:before="120"/>
        <w:rPr>
          <w:rFonts w:ascii="Arial" w:hAnsi="Arial" w:cs="Arial"/>
          <w:i/>
          <w:szCs w:val="24"/>
        </w:rPr>
      </w:pPr>
      <w:r w:rsidRPr="009210FA">
        <w:rPr>
          <w:rFonts w:ascii="Arial" w:hAnsi="Arial" w:cs="Arial"/>
          <w:b/>
          <w:szCs w:val="24"/>
        </w:rPr>
        <w:t xml:space="preserve">(ITEM </w:t>
      </w:r>
      <w:r w:rsidR="000529C3">
        <w:rPr>
          <w:rFonts w:ascii="Arial" w:hAnsi="Arial" w:cs="Arial"/>
          <w:b/>
          <w:szCs w:val="24"/>
        </w:rPr>
        <w:t>8</w:t>
      </w:r>
      <w:r w:rsidRPr="009210FA">
        <w:rPr>
          <w:rFonts w:ascii="Arial" w:hAnsi="Arial" w:cs="Arial"/>
          <w:b/>
          <w:szCs w:val="24"/>
        </w:rPr>
        <w:t>)</w:t>
      </w:r>
      <w:r w:rsidRPr="009210FA">
        <w:rPr>
          <w:rFonts w:ascii="Arial" w:hAnsi="Arial" w:cs="Arial"/>
          <w:szCs w:val="24"/>
        </w:rPr>
        <w:t xml:space="preserve"> C</w:t>
      </w:r>
      <w:r w:rsidR="00814A16" w:rsidRPr="009210FA">
        <w:rPr>
          <w:rFonts w:ascii="Arial" w:hAnsi="Arial" w:cs="Arial"/>
          <w:szCs w:val="24"/>
        </w:rPr>
        <w:t xml:space="preserve">HAPTER </w:t>
      </w:r>
      <w:r w:rsidRPr="009210FA">
        <w:rPr>
          <w:rFonts w:ascii="Arial" w:hAnsi="Arial" w:cs="Arial"/>
          <w:szCs w:val="24"/>
        </w:rPr>
        <w:t>17A, SPECIAL INSPECTIONS AND TESTS</w:t>
      </w:r>
      <w:r w:rsidR="00814A16">
        <w:rPr>
          <w:rFonts w:ascii="Arial" w:hAnsi="Arial" w:cs="Arial"/>
          <w:szCs w:val="24"/>
        </w:rPr>
        <w:t xml:space="preserve">, </w:t>
      </w:r>
      <w:r w:rsidRPr="00814A16">
        <w:rPr>
          <w:rFonts w:ascii="Arial" w:hAnsi="Arial" w:cs="Arial"/>
          <w:iCs/>
          <w:szCs w:val="24"/>
        </w:rPr>
        <w:t>Section 1705A.5.7</w:t>
      </w:r>
    </w:p>
    <w:p w14:paraId="712CD914" w14:textId="1E7BE61A" w:rsidR="00814A16" w:rsidRDefault="001C297A" w:rsidP="00814A16">
      <w:pPr>
        <w:spacing w:before="120"/>
        <w:rPr>
          <w:rFonts w:ascii="Arial" w:hAnsi="Arial" w:cs="Arial"/>
          <w:b/>
          <w:bCs/>
          <w:iCs/>
          <w:szCs w:val="24"/>
        </w:rPr>
      </w:pPr>
      <w:r w:rsidRPr="009210FA">
        <w:rPr>
          <w:rFonts w:ascii="Arial" w:hAnsi="Arial" w:cs="Arial"/>
          <w:b/>
          <w:szCs w:val="24"/>
        </w:rPr>
        <w:t xml:space="preserve">(ITEM </w:t>
      </w:r>
      <w:r w:rsidR="000529C3">
        <w:rPr>
          <w:rFonts w:ascii="Arial" w:hAnsi="Arial" w:cs="Arial"/>
          <w:b/>
          <w:szCs w:val="24"/>
        </w:rPr>
        <w:t>9</w:t>
      </w:r>
      <w:r w:rsidRPr="009210FA">
        <w:rPr>
          <w:rFonts w:ascii="Arial" w:hAnsi="Arial" w:cs="Arial"/>
          <w:b/>
          <w:szCs w:val="24"/>
        </w:rPr>
        <w:t>)</w:t>
      </w:r>
      <w:r w:rsidRPr="009210FA">
        <w:rPr>
          <w:rFonts w:ascii="Arial" w:hAnsi="Arial" w:cs="Arial"/>
          <w:szCs w:val="24"/>
        </w:rPr>
        <w:t xml:space="preserve"> C</w:t>
      </w:r>
      <w:r w:rsidR="00814A16" w:rsidRPr="009210FA">
        <w:rPr>
          <w:rFonts w:ascii="Arial" w:hAnsi="Arial" w:cs="Arial"/>
          <w:szCs w:val="24"/>
        </w:rPr>
        <w:t xml:space="preserve">HAPTER </w:t>
      </w:r>
      <w:r w:rsidRPr="009210FA">
        <w:rPr>
          <w:rFonts w:ascii="Arial" w:hAnsi="Arial" w:cs="Arial"/>
          <w:szCs w:val="24"/>
        </w:rPr>
        <w:t>17A, SPECIAL INSPECTIONS AND TESTS</w:t>
      </w:r>
      <w:r w:rsidR="00814A16">
        <w:rPr>
          <w:rFonts w:ascii="Arial" w:hAnsi="Arial" w:cs="Arial"/>
          <w:szCs w:val="24"/>
        </w:rPr>
        <w:t xml:space="preserve">, </w:t>
      </w:r>
      <w:r w:rsidRPr="00814A16">
        <w:rPr>
          <w:rFonts w:ascii="Arial" w:hAnsi="Arial" w:cs="Arial"/>
          <w:iCs/>
          <w:szCs w:val="24"/>
        </w:rPr>
        <w:t>Section 1705A.20</w:t>
      </w:r>
      <w:r w:rsidRPr="001F26E8">
        <w:rPr>
          <w:rFonts w:ascii="Arial" w:hAnsi="Arial" w:cs="Arial"/>
          <w:b/>
          <w:bCs/>
          <w:iCs/>
          <w:szCs w:val="24"/>
        </w:rPr>
        <w:t xml:space="preserve"> </w:t>
      </w:r>
    </w:p>
    <w:p w14:paraId="6D55F3D2" w14:textId="05AFD717" w:rsidR="00A3614C" w:rsidRDefault="00A3614C" w:rsidP="00814A16">
      <w:pPr>
        <w:spacing w:before="120"/>
        <w:rPr>
          <w:rFonts w:ascii="Arial" w:hAnsi="Arial" w:cs="Arial"/>
          <w:bCs/>
          <w:iCs/>
          <w:szCs w:val="24"/>
        </w:rPr>
      </w:pPr>
      <w:r w:rsidRPr="001F26E8">
        <w:rPr>
          <w:rFonts w:ascii="Arial" w:hAnsi="Arial" w:cs="Arial"/>
          <w:b/>
          <w:bCs/>
          <w:iCs/>
          <w:szCs w:val="24"/>
        </w:rPr>
        <w:t>(</w:t>
      </w:r>
      <w:r w:rsidR="001C297A" w:rsidRPr="00814A16">
        <w:rPr>
          <w:rFonts w:ascii="Arial" w:hAnsi="Arial" w:cs="Arial"/>
          <w:b/>
          <w:iCs/>
          <w:szCs w:val="24"/>
        </w:rPr>
        <w:t xml:space="preserve">ITEM </w:t>
      </w:r>
      <w:r w:rsidR="000529C3">
        <w:rPr>
          <w:rFonts w:ascii="Arial" w:hAnsi="Arial" w:cs="Arial"/>
          <w:b/>
          <w:iCs/>
          <w:szCs w:val="24"/>
        </w:rPr>
        <w:t>10</w:t>
      </w:r>
      <w:r w:rsidRPr="001F26E8">
        <w:rPr>
          <w:rFonts w:ascii="Arial" w:hAnsi="Arial" w:cs="Arial"/>
          <w:b/>
          <w:bCs/>
          <w:iCs/>
          <w:szCs w:val="24"/>
        </w:rPr>
        <w:t xml:space="preserve">) </w:t>
      </w:r>
      <w:r w:rsidR="00F9091A" w:rsidRPr="00E5521E">
        <w:rPr>
          <w:rFonts w:ascii="Arial" w:hAnsi="Arial" w:cs="Arial"/>
          <w:bCs/>
          <w:iCs/>
          <w:szCs w:val="24"/>
        </w:rPr>
        <w:t>CHAPTER</w:t>
      </w:r>
      <w:r w:rsidR="00F0026B">
        <w:rPr>
          <w:rFonts w:ascii="Arial" w:hAnsi="Arial" w:cs="Arial"/>
          <w:bCs/>
          <w:iCs/>
          <w:szCs w:val="24"/>
        </w:rPr>
        <w:t xml:space="preserve"> 18A,</w:t>
      </w:r>
      <w:r w:rsidRPr="00E5521E">
        <w:rPr>
          <w:rFonts w:ascii="Arial" w:hAnsi="Arial" w:cs="Arial"/>
          <w:bCs/>
          <w:iCs/>
          <w:szCs w:val="24"/>
        </w:rPr>
        <w:t xml:space="preserve"> </w:t>
      </w:r>
      <w:r w:rsidR="001C297A">
        <w:rPr>
          <w:rFonts w:ascii="Arial" w:hAnsi="Arial" w:cs="Arial"/>
          <w:iCs/>
          <w:szCs w:val="24"/>
        </w:rPr>
        <w:t>SOILS AND FOUNDATIONS,</w:t>
      </w:r>
      <w:r w:rsidR="001C297A" w:rsidRPr="00E5521E">
        <w:rPr>
          <w:rFonts w:ascii="Arial" w:hAnsi="Arial" w:cs="Arial"/>
          <w:bCs/>
          <w:iCs/>
          <w:szCs w:val="24"/>
        </w:rPr>
        <w:t xml:space="preserve"> </w:t>
      </w:r>
      <w:r w:rsidR="00F9091A" w:rsidRPr="00E5521E">
        <w:rPr>
          <w:rFonts w:ascii="Arial" w:hAnsi="Arial" w:cs="Arial"/>
          <w:bCs/>
          <w:iCs/>
          <w:szCs w:val="24"/>
        </w:rPr>
        <w:t>Section</w:t>
      </w:r>
      <w:r w:rsidR="00F0026B">
        <w:rPr>
          <w:rFonts w:ascii="Arial" w:hAnsi="Arial" w:cs="Arial"/>
          <w:bCs/>
          <w:iCs/>
          <w:szCs w:val="24"/>
        </w:rPr>
        <w:t xml:space="preserve"> 1801A.1.3.1</w:t>
      </w:r>
    </w:p>
    <w:p w14:paraId="529A6CD3" w14:textId="70820C4A" w:rsidR="00814A16" w:rsidRPr="001F26E8" w:rsidRDefault="00814A16" w:rsidP="00814A16">
      <w:pPr>
        <w:spacing w:before="120"/>
        <w:rPr>
          <w:rFonts w:ascii="Arial" w:hAnsi="Arial" w:cs="Arial"/>
          <w:bCs/>
          <w:iCs/>
          <w:szCs w:val="24"/>
        </w:rPr>
      </w:pPr>
      <w:r w:rsidRPr="006006EB">
        <w:rPr>
          <w:rFonts w:ascii="Arial" w:hAnsi="Arial" w:cs="Arial"/>
          <w:b/>
          <w:color w:val="000000" w:themeColor="text1"/>
          <w:szCs w:val="24"/>
        </w:rPr>
        <w:t>(ITEM 1</w:t>
      </w:r>
      <w:r w:rsidR="000529C3">
        <w:rPr>
          <w:rFonts w:ascii="Arial" w:hAnsi="Arial" w:cs="Arial"/>
          <w:b/>
          <w:color w:val="000000" w:themeColor="text1"/>
          <w:szCs w:val="24"/>
        </w:rPr>
        <w:t>3</w:t>
      </w:r>
      <w:r w:rsidRPr="006006EB">
        <w:rPr>
          <w:rFonts w:ascii="Arial" w:hAnsi="Arial" w:cs="Arial"/>
          <w:b/>
          <w:color w:val="000000" w:themeColor="text1"/>
          <w:szCs w:val="24"/>
        </w:rPr>
        <w:t>)</w:t>
      </w:r>
      <w:r w:rsidRPr="006006EB">
        <w:rPr>
          <w:rFonts w:ascii="Arial" w:hAnsi="Arial" w:cs="Arial"/>
          <w:color w:val="000000" w:themeColor="text1"/>
          <w:szCs w:val="24"/>
        </w:rPr>
        <w:t xml:space="preserve"> CHAPTER 23, WOOD</w:t>
      </w:r>
      <w:r>
        <w:rPr>
          <w:rFonts w:ascii="Arial" w:hAnsi="Arial" w:cs="Arial"/>
          <w:color w:val="000000" w:themeColor="text1"/>
          <w:szCs w:val="24"/>
        </w:rPr>
        <w:t xml:space="preserve">, </w:t>
      </w:r>
      <w:r w:rsidRPr="00814A16">
        <w:rPr>
          <w:rFonts w:ascii="Arial" w:hAnsi="Arial" w:cs="Arial"/>
          <w:iCs/>
          <w:color w:val="000000" w:themeColor="text1"/>
          <w:szCs w:val="24"/>
        </w:rPr>
        <w:t>Section 2304.10.1.2</w:t>
      </w:r>
    </w:p>
    <w:p w14:paraId="1A2791C8" w14:textId="78403E18" w:rsidR="0052731F" w:rsidRPr="00814A16" w:rsidRDefault="0052731F" w:rsidP="0052731F">
      <w:pPr>
        <w:pStyle w:val="Heading3"/>
        <w:numPr>
          <w:ilvl w:val="0"/>
          <w:numId w:val="0"/>
        </w:numPr>
        <w:spacing w:before="480"/>
        <w:rPr>
          <w:b/>
          <w:bCs/>
        </w:rPr>
      </w:pPr>
      <w:bookmarkStart w:id="5" w:name="_Ref17460104"/>
      <w:r w:rsidRPr="00814A16">
        <w:rPr>
          <w:b/>
          <w:bCs/>
        </w:rPr>
        <w:t xml:space="preserve">ITEM </w:t>
      </w:r>
      <w:r w:rsidR="000529C3">
        <w:rPr>
          <w:b/>
          <w:bCs/>
        </w:rPr>
        <w:t>7</w:t>
      </w:r>
    </w:p>
    <w:p w14:paraId="7B106A10" w14:textId="77777777" w:rsidR="0052731F" w:rsidRPr="001F26E8" w:rsidRDefault="0052731F" w:rsidP="00207D59">
      <w:pPr>
        <w:pStyle w:val="Heading4"/>
      </w:pPr>
      <w:r w:rsidRPr="001F26E8">
        <w:t>17</w:t>
      </w:r>
      <w:r w:rsidRPr="001F26E8">
        <w:rPr>
          <w:i/>
        </w:rPr>
        <w:t>A</w:t>
      </w:r>
    </w:p>
    <w:p w14:paraId="3FC1E1CC" w14:textId="02CB1DA7" w:rsidR="0052731F" w:rsidRPr="001F26E8" w:rsidRDefault="0052731F" w:rsidP="00207D59">
      <w:pPr>
        <w:pStyle w:val="Heading5"/>
      </w:pPr>
      <w:r w:rsidRPr="001F26E8">
        <w:t>1701</w:t>
      </w:r>
      <w:r w:rsidRPr="001F26E8">
        <w:rPr>
          <w:i/>
        </w:rPr>
        <w:t>A</w:t>
      </w:r>
      <w:r w:rsidRPr="001F26E8">
        <w:t>.</w:t>
      </w:r>
      <w:r>
        <w:t>5.4</w:t>
      </w:r>
    </w:p>
    <w:p w14:paraId="0C001DDD" w14:textId="0CBE3D8F" w:rsidR="0052731F" w:rsidRDefault="0052731F" w:rsidP="0052731F">
      <w:pPr>
        <w:spacing w:before="240"/>
        <w:rPr>
          <w:b/>
        </w:rPr>
      </w:pPr>
      <w:r w:rsidRPr="001F26E8">
        <w:rPr>
          <w:b/>
        </w:rPr>
        <w:t>PURPOSE AND RATIONALE:</w:t>
      </w:r>
    </w:p>
    <w:p w14:paraId="7AAA3037" w14:textId="2BE7D808" w:rsidR="00492D38" w:rsidRDefault="009E58FB" w:rsidP="0052731F">
      <w:r>
        <w:t xml:space="preserve">DSA requires special inspection of the manufacturing of </w:t>
      </w:r>
      <w:r w:rsidR="002F0429">
        <w:t xml:space="preserve">structural </w:t>
      </w:r>
      <w:r>
        <w:t xml:space="preserve">glued laminated timber, </w:t>
      </w:r>
      <w:r w:rsidR="00492D38">
        <w:t>which has included</w:t>
      </w:r>
      <w:r>
        <w:t xml:space="preserve"> cross-laminated timber </w:t>
      </w:r>
      <w:r w:rsidR="00492D38">
        <w:t xml:space="preserve">(CLT) </w:t>
      </w:r>
      <w:r>
        <w:t xml:space="preserve">since </w:t>
      </w:r>
      <w:r w:rsidR="00492D38">
        <w:t>its</w:t>
      </w:r>
      <w:r>
        <w:t xml:space="preserve"> inclusion into previous model code editions and prior to ICC’s </w:t>
      </w:r>
      <w:r w:rsidR="00492D38">
        <w:t xml:space="preserve">current </w:t>
      </w:r>
      <w:r>
        <w:t xml:space="preserve">adoption of the 2019 Group B structural provisions </w:t>
      </w:r>
      <w:r w:rsidR="002F0429">
        <w:t>into the 2021 IBC this October</w:t>
      </w:r>
      <w:r>
        <w:t xml:space="preserve">. </w:t>
      </w:r>
      <w:r w:rsidR="00492D38">
        <w:t>This proposal clarifies DSA’s requirement for special inspection of the manufacture of cross-laminated timber.</w:t>
      </w:r>
    </w:p>
    <w:p w14:paraId="5C6B65B3" w14:textId="77777777" w:rsidR="00492D38" w:rsidRDefault="00492D38" w:rsidP="0052731F"/>
    <w:p w14:paraId="744594B5" w14:textId="77777777" w:rsidR="00447B12" w:rsidRDefault="00492D38" w:rsidP="0052731F">
      <w:r>
        <w:t>DSA considers CLT to be primary glued structural members in the same manner as glued laminated beams or columns</w:t>
      </w:r>
      <w:r w:rsidRPr="00492D38">
        <w:t xml:space="preserve"> </w:t>
      </w:r>
      <w:r>
        <w:t xml:space="preserve">since the material identification, gluing procedures, curing, storage and quality control requirements in </w:t>
      </w:r>
      <w:r w:rsidRPr="009210FA">
        <w:rPr>
          <w:rFonts w:ascii="Arial" w:hAnsi="Arial" w:cs="Arial"/>
        </w:rPr>
        <w:t xml:space="preserve">ANSI/APA A190.1 </w:t>
      </w:r>
      <w:r w:rsidRPr="009210FA">
        <w:rPr>
          <w:rFonts w:ascii="Arial" w:hAnsi="Arial" w:cs="Arial"/>
          <w:i/>
        </w:rPr>
        <w:t>Structural Glued Laminated Timber</w:t>
      </w:r>
      <w:r w:rsidRPr="00602116">
        <w:rPr>
          <w:rFonts w:ascii="Arial" w:hAnsi="Arial" w:cs="Arial"/>
          <w:iCs/>
        </w:rPr>
        <w:t xml:space="preserve"> are</w:t>
      </w:r>
      <w:r>
        <w:rPr>
          <w:rFonts w:ascii="Arial" w:hAnsi="Arial" w:cs="Arial"/>
          <w:iCs/>
        </w:rPr>
        <w:t xml:space="preserve"> similar and referenced in </w:t>
      </w:r>
      <w:r w:rsidRPr="009210FA">
        <w:rPr>
          <w:rFonts w:ascii="Arial" w:hAnsi="Arial" w:cs="Arial"/>
        </w:rPr>
        <w:t xml:space="preserve">ANSI/APA PRG 320 </w:t>
      </w:r>
      <w:r w:rsidRPr="009210FA">
        <w:rPr>
          <w:rFonts w:ascii="Arial" w:hAnsi="Arial" w:cs="Arial"/>
          <w:i/>
        </w:rPr>
        <w:t>Standard for Performance-rated Cross-laminated Timber</w:t>
      </w:r>
      <w:r>
        <w:t>.</w:t>
      </w:r>
      <w:r w:rsidR="00447B12" w:rsidRPr="00447B12">
        <w:t xml:space="preserve"> </w:t>
      </w:r>
    </w:p>
    <w:p w14:paraId="04F1D325" w14:textId="74345DA5" w:rsidR="00483D83" w:rsidRDefault="00447B12" w:rsidP="00447B12">
      <w:pPr>
        <w:spacing w:before="120"/>
      </w:pPr>
      <w:r w:rsidRPr="00447B12">
        <w:t xml:space="preserve">The proposal </w:t>
      </w:r>
      <w:r>
        <w:t xml:space="preserve">also </w:t>
      </w:r>
      <w:r w:rsidRPr="00447B12">
        <w:t xml:space="preserve">increases the maximum width </w:t>
      </w:r>
      <w:r>
        <w:t xml:space="preserve">of glued laminated members from 5 1/8-inch </w:t>
      </w:r>
      <w:r w:rsidRPr="00447B12">
        <w:t xml:space="preserve">to 5 ½-inch </w:t>
      </w:r>
      <w:r>
        <w:t>in the E</w:t>
      </w:r>
      <w:r w:rsidRPr="00447B12">
        <w:t xml:space="preserve">xception </w:t>
      </w:r>
      <w:r>
        <w:t xml:space="preserve">to </w:t>
      </w:r>
      <w:r w:rsidRPr="00447B12">
        <w:t>recogniz</w:t>
      </w:r>
      <w:r>
        <w:t>e</w:t>
      </w:r>
      <w:r w:rsidRPr="00447B12">
        <w:t xml:space="preserve"> </w:t>
      </w:r>
      <w:r>
        <w:t>product that can be specified from within the standard</w:t>
      </w:r>
      <w:r w:rsidRPr="00447B12">
        <w:t xml:space="preserve"> ANSI/APA A190.1</w:t>
      </w:r>
      <w:r>
        <w:t xml:space="preserve">. </w:t>
      </w:r>
    </w:p>
    <w:p w14:paraId="794C4B05" w14:textId="52DE0AD1" w:rsidR="0052731F" w:rsidRPr="00483D83" w:rsidRDefault="00483D83" w:rsidP="00483D83">
      <w:pPr>
        <w:spacing w:before="120"/>
        <w:rPr>
          <w:b/>
        </w:rPr>
      </w:pPr>
      <w:r>
        <w:rPr>
          <w:rFonts w:ascii="Arial" w:hAnsi="Arial" w:cs="Arial"/>
          <w:szCs w:val="24"/>
        </w:rPr>
        <w:t>There is n</w:t>
      </w:r>
      <w:r w:rsidRPr="001F26E8">
        <w:rPr>
          <w:rFonts w:ascii="Arial" w:hAnsi="Arial" w:cs="Arial"/>
          <w:szCs w:val="24"/>
        </w:rPr>
        <w:t>o fiscal impact</w:t>
      </w:r>
      <w:r>
        <w:rPr>
          <w:rFonts w:ascii="Arial" w:hAnsi="Arial" w:cs="Arial"/>
          <w:szCs w:val="24"/>
        </w:rPr>
        <w:t xml:space="preserve"> as a result of this proposal.</w:t>
      </w:r>
    </w:p>
    <w:p w14:paraId="14F85695" w14:textId="14C5FFA8" w:rsidR="00492D38" w:rsidRPr="001F26E8" w:rsidRDefault="00492D38" w:rsidP="00207D59">
      <w:pPr>
        <w:pStyle w:val="Heading6"/>
        <w:numPr>
          <w:ilvl w:val="0"/>
          <w:numId w:val="0"/>
        </w:numPr>
      </w:pPr>
      <w:r w:rsidRPr="001F26E8">
        <w:rPr>
          <w:b/>
        </w:rPr>
        <w:t xml:space="preserve">ASSOCIATED SECTIONS TO </w:t>
      </w:r>
      <w:r w:rsidR="008218B4">
        <w:rPr>
          <w:b/>
        </w:rPr>
        <w:t xml:space="preserve">ITEM </w:t>
      </w:r>
      <w:r w:rsidR="000529C3">
        <w:rPr>
          <w:b/>
        </w:rPr>
        <w:t>7</w:t>
      </w:r>
      <w:r w:rsidRPr="001F26E8">
        <w:rPr>
          <w:b/>
        </w:rPr>
        <w:t>:</w:t>
      </w:r>
      <w:r w:rsidRPr="001F26E8">
        <w:t xml:space="preserve"> Represents sections that may be impacted by this proposed code change item – see the other items for related changes.</w:t>
      </w:r>
    </w:p>
    <w:p w14:paraId="332E816A" w14:textId="143E1926" w:rsidR="0052731F" w:rsidRPr="00492D38" w:rsidRDefault="00492D38" w:rsidP="00492D38">
      <w:pPr>
        <w:spacing w:before="120"/>
        <w:rPr>
          <w:rFonts w:ascii="Arial" w:hAnsi="Arial" w:cs="Arial"/>
          <w:bCs/>
          <w:i/>
          <w:iCs/>
          <w:color w:val="000000" w:themeColor="text1"/>
          <w:szCs w:val="24"/>
        </w:rPr>
      </w:pPr>
      <w:r w:rsidRPr="006006EB">
        <w:rPr>
          <w:rFonts w:ascii="Arial" w:hAnsi="Arial" w:cs="Arial"/>
          <w:b/>
          <w:bCs/>
          <w:color w:val="000000" w:themeColor="text1"/>
          <w:szCs w:val="24"/>
        </w:rPr>
        <w:t>(ITEM 2)</w:t>
      </w:r>
      <w:r w:rsidRPr="006006EB">
        <w:rPr>
          <w:rFonts w:ascii="Arial" w:hAnsi="Arial" w:cs="Arial"/>
          <w:color w:val="000000" w:themeColor="text1"/>
          <w:szCs w:val="24"/>
        </w:rPr>
        <w:t xml:space="preserve"> CHAPTER </w:t>
      </w:r>
      <w:r w:rsidR="008F0D89">
        <w:rPr>
          <w:rFonts w:ascii="Arial" w:hAnsi="Arial" w:cs="Arial"/>
          <w:color w:val="000000" w:themeColor="text1"/>
          <w:szCs w:val="24"/>
        </w:rPr>
        <w:t xml:space="preserve">2 </w:t>
      </w:r>
      <w:r>
        <w:rPr>
          <w:rFonts w:ascii="Arial" w:hAnsi="Arial" w:cs="Arial"/>
          <w:color w:val="000000" w:themeColor="text1"/>
          <w:szCs w:val="24"/>
        </w:rPr>
        <w:t>–</w:t>
      </w:r>
      <w:r w:rsidRPr="006006EB">
        <w:rPr>
          <w:rFonts w:ascii="Arial" w:hAnsi="Arial" w:cs="Arial"/>
          <w:color w:val="000000" w:themeColor="text1"/>
          <w:szCs w:val="24"/>
        </w:rPr>
        <w:t xml:space="preserve"> DEFINITIONS</w:t>
      </w:r>
      <w:r>
        <w:rPr>
          <w:rFonts w:ascii="Arial" w:hAnsi="Arial" w:cs="Arial"/>
          <w:color w:val="000000" w:themeColor="text1"/>
          <w:szCs w:val="24"/>
        </w:rPr>
        <w:t xml:space="preserve">, </w:t>
      </w:r>
      <w:r w:rsidRPr="00492D38">
        <w:rPr>
          <w:rFonts w:ascii="Arial" w:hAnsi="Arial" w:cs="Arial"/>
          <w:bCs/>
          <w:color w:val="000000" w:themeColor="text1"/>
          <w:szCs w:val="24"/>
        </w:rPr>
        <w:t>Mass Timber</w:t>
      </w:r>
    </w:p>
    <w:p w14:paraId="1577BA79" w14:textId="4B51032F" w:rsidR="00A3614C" w:rsidRPr="008218B4" w:rsidRDefault="00D2760D" w:rsidP="00814A16">
      <w:pPr>
        <w:pStyle w:val="Heading3"/>
        <w:numPr>
          <w:ilvl w:val="0"/>
          <w:numId w:val="0"/>
        </w:numPr>
        <w:spacing w:before="600"/>
        <w:rPr>
          <w:b/>
          <w:bCs/>
        </w:rPr>
      </w:pPr>
      <w:r w:rsidRPr="008218B4">
        <w:rPr>
          <w:b/>
          <w:bCs/>
        </w:rPr>
        <w:t xml:space="preserve">ITEM </w:t>
      </w:r>
      <w:r w:rsidR="000529C3">
        <w:rPr>
          <w:b/>
          <w:bCs/>
        </w:rPr>
        <w:t>8</w:t>
      </w:r>
    </w:p>
    <w:p w14:paraId="2D397F1D" w14:textId="77777777" w:rsidR="00A3614C" w:rsidRPr="008218B4" w:rsidRDefault="00A3614C" w:rsidP="00207D59">
      <w:pPr>
        <w:pStyle w:val="Heading4"/>
      </w:pPr>
      <w:bookmarkStart w:id="6" w:name="_Ref17472950"/>
      <w:bookmarkEnd w:id="5"/>
      <w:r w:rsidRPr="008218B4">
        <w:t>17</w:t>
      </w:r>
      <w:r w:rsidRPr="008218B4">
        <w:rPr>
          <w:i/>
        </w:rPr>
        <w:t>A</w:t>
      </w:r>
      <w:bookmarkEnd w:id="6"/>
    </w:p>
    <w:p w14:paraId="11CE3622" w14:textId="57F0793B" w:rsidR="00A3614C" w:rsidRPr="008218B4" w:rsidRDefault="00A3614C" w:rsidP="00207D59">
      <w:pPr>
        <w:pStyle w:val="Heading5"/>
      </w:pPr>
      <w:bookmarkStart w:id="7" w:name="_Ref17472962"/>
      <w:r w:rsidRPr="008218B4">
        <w:t>1705</w:t>
      </w:r>
      <w:r w:rsidRPr="008218B4">
        <w:rPr>
          <w:i/>
        </w:rPr>
        <w:t>A</w:t>
      </w:r>
      <w:r w:rsidRPr="008218B4">
        <w:t>.5.</w:t>
      </w:r>
      <w:bookmarkEnd w:id="7"/>
      <w:r w:rsidR="009A4874" w:rsidRPr="008218B4">
        <w:t>7</w:t>
      </w:r>
    </w:p>
    <w:p w14:paraId="77A5886E" w14:textId="77777777" w:rsidR="00297441" w:rsidRPr="001F26E8" w:rsidRDefault="00297441" w:rsidP="00297441">
      <w:pPr>
        <w:spacing w:before="240"/>
        <w:rPr>
          <w:rFonts w:ascii="Arial" w:hAnsi="Arial" w:cs="Arial"/>
          <w:b/>
        </w:rPr>
      </w:pPr>
      <w:r w:rsidRPr="008218B4">
        <w:rPr>
          <w:rFonts w:ascii="Arial" w:hAnsi="Arial" w:cs="Arial"/>
          <w:b/>
        </w:rPr>
        <w:t>PURPOSE AND RATIONALE:</w:t>
      </w:r>
    </w:p>
    <w:p w14:paraId="675E0AC7" w14:textId="6682A443" w:rsidR="00D92B71" w:rsidRDefault="004943FE" w:rsidP="00297441">
      <w:r w:rsidRPr="001F26E8">
        <w:t xml:space="preserve">As </w:t>
      </w:r>
      <w:r>
        <w:t xml:space="preserve">described in the Purpose and Rationale in Item 1 for the adoption of mass timber, </w:t>
      </w:r>
      <w:r>
        <w:rPr>
          <w:rFonts w:ascii="Arial" w:hAnsi="Arial" w:cs="Arial"/>
        </w:rPr>
        <w:t>t</w:t>
      </w:r>
      <w:r w:rsidR="00297441" w:rsidRPr="001F26E8">
        <w:rPr>
          <w:rFonts w:ascii="Arial" w:hAnsi="Arial" w:cs="Arial"/>
        </w:rPr>
        <w:t xml:space="preserve">his proposal </w:t>
      </w:r>
      <w:r>
        <w:rPr>
          <w:rFonts w:ascii="Arial" w:hAnsi="Arial" w:cs="Arial"/>
        </w:rPr>
        <w:t xml:space="preserve">explicitly </w:t>
      </w:r>
      <w:r w:rsidR="00297441" w:rsidRPr="001F26E8">
        <w:rPr>
          <w:rFonts w:ascii="Arial" w:hAnsi="Arial" w:cs="Arial"/>
        </w:rPr>
        <w:t xml:space="preserve">requires special inspection of the mass timber installation, with an emphasis on connections, </w:t>
      </w:r>
      <w:r>
        <w:t>and is likewise</w:t>
      </w:r>
      <w:r w:rsidRPr="001F26E8">
        <w:t xml:space="preserve"> up for adoption into the 2021 IBC </w:t>
      </w:r>
      <w:r>
        <w:t>in October of 2019</w:t>
      </w:r>
      <w:r w:rsidRPr="001F26E8">
        <w:t>.</w:t>
      </w:r>
      <w:r w:rsidRPr="007B0300">
        <w:t xml:space="preserve"> </w:t>
      </w:r>
      <w:r>
        <w:t>This proposal c</w:t>
      </w:r>
      <w:r w:rsidR="00D92B71">
        <w:t xml:space="preserve">odifies </w:t>
      </w:r>
      <w:r>
        <w:t xml:space="preserve">requirements for inspections that DSA </w:t>
      </w:r>
      <w:r w:rsidR="00D92B71">
        <w:t>certified project inspectors currently perform on all projects</w:t>
      </w:r>
      <w:r w:rsidR="00682E15">
        <w:t xml:space="preserve"> within their required scope of work and are not new to</w:t>
      </w:r>
      <w:r w:rsidR="00D92B71">
        <w:t xml:space="preserve"> </w:t>
      </w:r>
      <w:r w:rsidR="00682E15">
        <w:t xml:space="preserve">projects with </w:t>
      </w:r>
      <w:r w:rsidR="00D92B71">
        <w:t xml:space="preserve">mass timber. </w:t>
      </w:r>
    </w:p>
    <w:p w14:paraId="5BD0BA55" w14:textId="77777777" w:rsidR="00D92B71" w:rsidRDefault="00D92B71" w:rsidP="00297441"/>
    <w:p w14:paraId="24821375" w14:textId="1DD0516E" w:rsidR="004943FE" w:rsidRDefault="00D92B71" w:rsidP="00297441">
      <w:r>
        <w:t xml:space="preserve">DSA </w:t>
      </w:r>
      <w:r w:rsidR="004943FE">
        <w:t xml:space="preserve">intends to co-adopt these definitions with the </w:t>
      </w:r>
      <w:r w:rsidR="004943FE" w:rsidRPr="001F26E8">
        <w:t>State Fire Marshal</w:t>
      </w:r>
      <w:r w:rsidR="004943FE">
        <w:t xml:space="preserve"> (SFM) and California Building Standards Commission (CBSC); however,</w:t>
      </w:r>
      <w:r w:rsidR="004943FE" w:rsidRPr="001F26E8">
        <w:t xml:space="preserve"> DSA adoption of this </w:t>
      </w:r>
      <w:r w:rsidR="004943FE">
        <w:t>item</w:t>
      </w:r>
      <w:r w:rsidR="004943FE" w:rsidRPr="001F26E8">
        <w:t xml:space="preserve"> is dependent upon ICC’s successful adoption into the 2021 IBC </w:t>
      </w:r>
      <w:r w:rsidR="004943FE">
        <w:t>and</w:t>
      </w:r>
      <w:r w:rsidR="004943FE" w:rsidRPr="001F26E8">
        <w:t xml:space="preserve"> the State Fire Marshal’s adoption </w:t>
      </w:r>
      <w:r w:rsidR="004943FE">
        <w:t>in this</w:t>
      </w:r>
      <w:r w:rsidR="004943FE" w:rsidRPr="001F26E8">
        <w:t xml:space="preserve"> 2019 Intervening Code Cycle and will be withdrawn if not s</w:t>
      </w:r>
      <w:r w:rsidR="004943FE">
        <w:t>uccessfully</w:t>
      </w:r>
      <w:r w:rsidR="004943FE" w:rsidRPr="001F26E8">
        <w:t xml:space="preserve"> adopted.</w:t>
      </w:r>
    </w:p>
    <w:p w14:paraId="5225FCB3" w14:textId="77777777" w:rsidR="004943FE" w:rsidRDefault="004943FE" w:rsidP="00297441"/>
    <w:p w14:paraId="6A5D758F" w14:textId="124790F6" w:rsidR="004943FE" w:rsidRPr="001F26E8" w:rsidRDefault="00682E15" w:rsidP="00682E15">
      <w:pPr>
        <w:spacing w:after="120"/>
        <w:rPr>
          <w:rFonts w:ascii="Arial" w:hAnsi="Arial" w:cs="Arial"/>
          <w:b/>
        </w:rPr>
      </w:pPr>
      <w:r w:rsidRPr="001F26E8">
        <w:rPr>
          <w:rFonts w:ascii="Arial" w:hAnsi="Arial" w:cs="Arial"/>
        </w:rPr>
        <w:t xml:space="preserve">No fiscal impact </w:t>
      </w:r>
      <w:r>
        <w:rPr>
          <w:rFonts w:ascii="Arial" w:hAnsi="Arial" w:cs="Arial"/>
        </w:rPr>
        <w:t xml:space="preserve">will result of this provision </w:t>
      </w:r>
      <w:r w:rsidRPr="001F26E8">
        <w:rPr>
          <w:rFonts w:ascii="Arial" w:hAnsi="Arial" w:cs="Arial"/>
        </w:rPr>
        <w:t xml:space="preserve">since </w:t>
      </w:r>
      <w:r>
        <w:rPr>
          <w:rFonts w:ascii="Arial" w:hAnsi="Arial" w:cs="Arial"/>
        </w:rPr>
        <w:t xml:space="preserve">these inspections are within the scope of work already performed </w:t>
      </w:r>
      <w:r w:rsidRPr="001F26E8">
        <w:rPr>
          <w:rFonts w:ascii="Arial" w:hAnsi="Arial" w:cs="Arial"/>
        </w:rPr>
        <w:t>continuous</w:t>
      </w:r>
      <w:r>
        <w:rPr>
          <w:rFonts w:ascii="Arial" w:hAnsi="Arial" w:cs="Arial"/>
        </w:rPr>
        <w:t>ly on every project</w:t>
      </w:r>
      <w:r w:rsidRPr="00682E15">
        <w:rPr>
          <w:rFonts w:ascii="Arial" w:hAnsi="Arial" w:cs="Arial"/>
        </w:rPr>
        <w:t xml:space="preserve"> </w:t>
      </w:r>
      <w:r>
        <w:rPr>
          <w:rFonts w:ascii="Arial" w:hAnsi="Arial" w:cs="Arial"/>
        </w:rPr>
        <w:t xml:space="preserve">by DSA certified </w:t>
      </w:r>
      <w:r w:rsidRPr="001F26E8">
        <w:rPr>
          <w:rFonts w:ascii="Arial" w:hAnsi="Arial" w:cs="Arial"/>
        </w:rPr>
        <w:t>project inspectors</w:t>
      </w:r>
      <w:r w:rsidR="00157D98" w:rsidRPr="00157D98">
        <w:rPr>
          <w:rFonts w:ascii="Arial" w:hAnsi="Arial" w:cs="Arial"/>
        </w:rPr>
        <w:t xml:space="preserve"> </w:t>
      </w:r>
      <w:r w:rsidR="00157D98">
        <w:rPr>
          <w:rFonts w:ascii="Arial" w:hAnsi="Arial" w:cs="Arial"/>
        </w:rPr>
        <w:t>and are not unique to projects with mass timber</w:t>
      </w:r>
      <w:r w:rsidRPr="001F26E8">
        <w:rPr>
          <w:rFonts w:ascii="Arial" w:hAnsi="Arial" w:cs="Arial"/>
        </w:rPr>
        <w:t xml:space="preserve">.  </w:t>
      </w:r>
    </w:p>
    <w:p w14:paraId="7CE52326" w14:textId="3615F2F5" w:rsidR="00483D83" w:rsidRDefault="00E474E9" w:rsidP="00207D59">
      <w:pPr>
        <w:pStyle w:val="Heading5"/>
        <w:numPr>
          <w:ilvl w:val="0"/>
          <w:numId w:val="0"/>
        </w:numPr>
      </w:pPr>
      <w:r w:rsidRPr="001F26E8">
        <w:rPr>
          <w:b/>
        </w:rPr>
        <w:t xml:space="preserve">ASSOCIATED SECTIONS TO </w:t>
      </w:r>
      <w:r w:rsidR="008218B4">
        <w:rPr>
          <w:b/>
        </w:rPr>
        <w:t xml:space="preserve">ITEM </w:t>
      </w:r>
      <w:r w:rsidR="000529C3">
        <w:rPr>
          <w:b/>
        </w:rPr>
        <w:t>8</w:t>
      </w:r>
      <w:r w:rsidRPr="001F26E8">
        <w:rPr>
          <w:b/>
        </w:rPr>
        <w:t>:</w:t>
      </w:r>
      <w:r w:rsidRPr="001F26E8">
        <w:t xml:space="preserve"> </w:t>
      </w:r>
      <w:r w:rsidR="00D44F10" w:rsidRPr="001F26E8">
        <w:t>Represents sections that may be impacted by this proposed code change item – see the other items for related changes.</w:t>
      </w:r>
      <w:bookmarkStart w:id="8" w:name="_Ref17460859"/>
      <w:bookmarkStart w:id="9" w:name="_Ref17470807"/>
    </w:p>
    <w:p w14:paraId="586189D0" w14:textId="2B51D1AA" w:rsidR="009A2D39" w:rsidRDefault="009A2D39" w:rsidP="00207D59">
      <w:pPr>
        <w:pStyle w:val="Heading5"/>
        <w:numPr>
          <w:ilvl w:val="0"/>
          <w:numId w:val="0"/>
        </w:numPr>
      </w:pPr>
      <w:r w:rsidRPr="001F26E8">
        <w:rPr>
          <w:b/>
        </w:rPr>
        <w:t>(ITEM 1)</w:t>
      </w:r>
      <w:r w:rsidRPr="001F26E8">
        <w:t xml:space="preserve"> </w:t>
      </w:r>
      <w:r w:rsidRPr="00E5521E">
        <w:t>CHAPTER 1, SCOPE AND ADMINISTRATION,</w:t>
      </w:r>
      <w:r w:rsidRPr="001F26E8">
        <w:t xml:space="preserve"> </w:t>
      </w:r>
      <w:r w:rsidRPr="00E5521E">
        <w:t>Section 11</w:t>
      </w:r>
      <w:r w:rsidR="00D617F3" w:rsidRPr="00E5521E">
        <w:t>0</w:t>
      </w:r>
      <w:r w:rsidRPr="00E5521E">
        <w:t>.3.5</w:t>
      </w:r>
    </w:p>
    <w:p w14:paraId="65594CE4" w14:textId="0132C920" w:rsidR="00D2760D" w:rsidRPr="008218B4" w:rsidRDefault="00D2760D" w:rsidP="008218B4">
      <w:pPr>
        <w:spacing w:after="60"/>
        <w:rPr>
          <w:rFonts w:ascii="Arial" w:hAnsi="Arial" w:cs="Arial"/>
          <w:iCs/>
          <w:szCs w:val="24"/>
        </w:rPr>
      </w:pPr>
      <w:r w:rsidRPr="009210FA">
        <w:rPr>
          <w:rFonts w:ascii="Arial" w:hAnsi="Arial" w:cs="Arial"/>
          <w:b/>
          <w:szCs w:val="24"/>
        </w:rPr>
        <w:t xml:space="preserve">(ITEM </w:t>
      </w:r>
      <w:r w:rsidR="000529C3">
        <w:rPr>
          <w:rFonts w:ascii="Arial" w:hAnsi="Arial" w:cs="Arial"/>
          <w:b/>
          <w:szCs w:val="24"/>
        </w:rPr>
        <w:t>9</w:t>
      </w:r>
      <w:r w:rsidRPr="009210FA">
        <w:rPr>
          <w:rFonts w:ascii="Arial" w:hAnsi="Arial" w:cs="Arial"/>
          <w:b/>
          <w:szCs w:val="24"/>
        </w:rPr>
        <w:t>)</w:t>
      </w:r>
      <w:r w:rsidRPr="009210FA">
        <w:rPr>
          <w:rFonts w:ascii="Arial" w:hAnsi="Arial" w:cs="Arial"/>
          <w:szCs w:val="24"/>
        </w:rPr>
        <w:t xml:space="preserve"> </w:t>
      </w:r>
      <w:r w:rsidR="008218B4" w:rsidRPr="009210FA">
        <w:rPr>
          <w:rFonts w:ascii="Arial" w:hAnsi="Arial" w:cs="Arial"/>
          <w:szCs w:val="24"/>
        </w:rPr>
        <w:t xml:space="preserve">CHAPTER </w:t>
      </w:r>
      <w:r w:rsidRPr="009210FA">
        <w:rPr>
          <w:rFonts w:ascii="Arial" w:hAnsi="Arial" w:cs="Arial"/>
          <w:szCs w:val="24"/>
        </w:rPr>
        <w:t>17A, SPECIAL INSPECTIONS AND TESTS</w:t>
      </w:r>
      <w:r w:rsidR="008218B4">
        <w:rPr>
          <w:rFonts w:ascii="Arial" w:hAnsi="Arial" w:cs="Arial"/>
          <w:szCs w:val="24"/>
        </w:rPr>
        <w:t xml:space="preserve">, </w:t>
      </w:r>
      <w:r w:rsidRPr="008218B4">
        <w:rPr>
          <w:rFonts w:ascii="Arial" w:hAnsi="Arial" w:cs="Arial"/>
          <w:iCs/>
          <w:szCs w:val="24"/>
        </w:rPr>
        <w:t>Section 1705A.20</w:t>
      </w:r>
    </w:p>
    <w:p w14:paraId="24FE3023" w14:textId="61148D8E" w:rsidR="009A2D39" w:rsidRPr="001F26E8" w:rsidRDefault="009A2D39" w:rsidP="0052731F">
      <w:pPr>
        <w:spacing w:after="60"/>
        <w:rPr>
          <w:rFonts w:ascii="Arial" w:hAnsi="Arial" w:cs="Arial"/>
          <w:i/>
        </w:rPr>
      </w:pPr>
      <w:r w:rsidRPr="001F26E8">
        <w:rPr>
          <w:rFonts w:ascii="Arial" w:hAnsi="Arial" w:cs="Arial"/>
          <w:b/>
        </w:rPr>
        <w:t xml:space="preserve">(ITEM </w:t>
      </w:r>
      <w:r w:rsidR="00D2760D">
        <w:rPr>
          <w:rFonts w:ascii="Arial" w:hAnsi="Arial" w:cs="Arial"/>
          <w:b/>
        </w:rPr>
        <w:t>1</w:t>
      </w:r>
      <w:r w:rsidR="000529C3">
        <w:rPr>
          <w:rFonts w:ascii="Arial" w:hAnsi="Arial" w:cs="Arial"/>
          <w:b/>
        </w:rPr>
        <w:t>3</w:t>
      </w:r>
      <w:r w:rsidRPr="001F26E8">
        <w:rPr>
          <w:rFonts w:ascii="Arial" w:hAnsi="Arial" w:cs="Arial"/>
          <w:b/>
        </w:rPr>
        <w:t>)</w:t>
      </w:r>
      <w:r w:rsidRPr="001F26E8">
        <w:rPr>
          <w:rFonts w:ascii="Arial" w:hAnsi="Arial" w:cs="Arial"/>
        </w:rPr>
        <w:t xml:space="preserve"> </w:t>
      </w:r>
      <w:r w:rsidRPr="00E5521E">
        <w:rPr>
          <w:rFonts w:ascii="Arial" w:hAnsi="Arial" w:cs="Arial"/>
        </w:rPr>
        <w:t>CHAPTER 23, WOOD,</w:t>
      </w:r>
      <w:r w:rsidRPr="001F26E8">
        <w:rPr>
          <w:rFonts w:ascii="Arial" w:hAnsi="Arial" w:cs="Arial"/>
        </w:rPr>
        <w:t xml:space="preserve"> </w:t>
      </w:r>
      <w:r w:rsidRPr="00E5521E">
        <w:rPr>
          <w:rFonts w:ascii="Arial" w:hAnsi="Arial" w:cs="Arial"/>
        </w:rPr>
        <w:t>Section</w:t>
      </w:r>
      <w:r w:rsidR="00D2760D">
        <w:rPr>
          <w:rFonts w:ascii="Arial" w:hAnsi="Arial" w:cs="Arial"/>
        </w:rPr>
        <w:t>s</w:t>
      </w:r>
      <w:r w:rsidRPr="00E5521E">
        <w:rPr>
          <w:rFonts w:ascii="Arial" w:hAnsi="Arial" w:cs="Arial"/>
        </w:rPr>
        <w:t xml:space="preserve"> 2304.10.1</w:t>
      </w:r>
      <w:r w:rsidR="00D2760D">
        <w:rPr>
          <w:rFonts w:ascii="Arial" w:hAnsi="Arial" w:cs="Arial"/>
        </w:rPr>
        <w:t>.2</w:t>
      </w:r>
    </w:p>
    <w:p w14:paraId="7F40CA9D" w14:textId="0DD2F03A" w:rsidR="00682E15" w:rsidRPr="008218B4" w:rsidRDefault="00682E15" w:rsidP="00682E15">
      <w:pPr>
        <w:pStyle w:val="Heading3"/>
        <w:numPr>
          <w:ilvl w:val="0"/>
          <w:numId w:val="0"/>
        </w:numPr>
        <w:spacing w:before="600"/>
        <w:rPr>
          <w:b/>
          <w:bCs/>
        </w:rPr>
      </w:pPr>
      <w:r w:rsidRPr="008218B4">
        <w:rPr>
          <w:b/>
          <w:bCs/>
        </w:rPr>
        <w:t xml:space="preserve">ITEM </w:t>
      </w:r>
      <w:r w:rsidR="000529C3">
        <w:rPr>
          <w:b/>
          <w:bCs/>
        </w:rPr>
        <w:t>9</w:t>
      </w:r>
    </w:p>
    <w:p w14:paraId="73A9EC15" w14:textId="77777777" w:rsidR="00682E15" w:rsidRPr="008218B4" w:rsidRDefault="00682E15" w:rsidP="00207D59">
      <w:pPr>
        <w:pStyle w:val="Heading4"/>
      </w:pPr>
      <w:r w:rsidRPr="008218B4">
        <w:t>17</w:t>
      </w:r>
      <w:r w:rsidRPr="008218B4">
        <w:rPr>
          <w:i/>
        </w:rPr>
        <w:t>A</w:t>
      </w:r>
    </w:p>
    <w:p w14:paraId="58D2D5FE" w14:textId="77777777" w:rsidR="00682E15" w:rsidRPr="008218B4" w:rsidRDefault="00682E15" w:rsidP="00207D59">
      <w:pPr>
        <w:pStyle w:val="Heading5"/>
      </w:pPr>
      <w:r w:rsidRPr="008218B4">
        <w:t>1705</w:t>
      </w:r>
      <w:r w:rsidRPr="008218B4">
        <w:rPr>
          <w:i/>
        </w:rPr>
        <w:t>A</w:t>
      </w:r>
      <w:r w:rsidRPr="008218B4">
        <w:t>.5.7</w:t>
      </w:r>
    </w:p>
    <w:p w14:paraId="2B684E90" w14:textId="77777777" w:rsidR="00682E15" w:rsidRPr="001F26E8" w:rsidRDefault="00682E15" w:rsidP="00682E15">
      <w:pPr>
        <w:spacing w:before="240"/>
        <w:rPr>
          <w:rFonts w:ascii="Arial" w:hAnsi="Arial" w:cs="Arial"/>
          <w:b/>
        </w:rPr>
      </w:pPr>
      <w:r w:rsidRPr="008218B4">
        <w:rPr>
          <w:rFonts w:ascii="Arial" w:hAnsi="Arial" w:cs="Arial"/>
          <w:b/>
        </w:rPr>
        <w:t>PURPOSE AND RATIONALE:</w:t>
      </w:r>
    </w:p>
    <w:p w14:paraId="5675F69D" w14:textId="1849BC45" w:rsidR="00682E15" w:rsidRDefault="00682E15" w:rsidP="00F33845">
      <w:pPr>
        <w:spacing w:after="120"/>
      </w:pPr>
      <w:r w:rsidRPr="001F26E8">
        <w:t xml:space="preserve">As </w:t>
      </w:r>
      <w:r>
        <w:t xml:space="preserve">described in the Purpose and Rationale in Item 1 for the adoption of mass timber, </w:t>
      </w:r>
      <w:r>
        <w:rPr>
          <w:rFonts w:ascii="Arial" w:hAnsi="Arial" w:cs="Arial"/>
        </w:rPr>
        <w:t>t</w:t>
      </w:r>
      <w:r w:rsidRPr="001F26E8">
        <w:rPr>
          <w:rFonts w:ascii="Arial" w:hAnsi="Arial" w:cs="Arial"/>
        </w:rPr>
        <w:t xml:space="preserve">his proposal </w:t>
      </w:r>
      <w:r>
        <w:rPr>
          <w:rFonts w:ascii="Arial" w:hAnsi="Arial" w:cs="Arial"/>
        </w:rPr>
        <w:t xml:space="preserve">explicitly </w:t>
      </w:r>
      <w:r w:rsidRPr="001F26E8">
        <w:rPr>
          <w:rFonts w:ascii="Arial" w:hAnsi="Arial" w:cs="Arial"/>
        </w:rPr>
        <w:t xml:space="preserve">requires special inspection of the mass timber installation, with an emphasis on connections, </w:t>
      </w:r>
      <w:r>
        <w:t>and is likewise</w:t>
      </w:r>
      <w:r w:rsidRPr="001F26E8">
        <w:t xml:space="preserve"> up for adoption into the 2021 IBC </w:t>
      </w:r>
      <w:r>
        <w:t>in October of 2019</w:t>
      </w:r>
      <w:r w:rsidRPr="001F26E8">
        <w:t>.</w:t>
      </w:r>
      <w:r w:rsidRPr="007B0300">
        <w:t xml:space="preserve"> </w:t>
      </w:r>
      <w:r>
        <w:t>This proposal codifies requirements for inspections that DSA certified project inspectors currently perform on all projects</w:t>
      </w:r>
      <w:r w:rsidRPr="00682E15">
        <w:t xml:space="preserve"> </w:t>
      </w:r>
      <w:r>
        <w:t xml:space="preserve">within their required scope of work </w:t>
      </w:r>
      <w:r w:rsidR="00157D98">
        <w:t>and are not new to projects with mass timber</w:t>
      </w:r>
      <w:r>
        <w:t xml:space="preserve">. </w:t>
      </w:r>
    </w:p>
    <w:p w14:paraId="61B8FF58" w14:textId="3F5DE00C" w:rsidR="00682E15" w:rsidRDefault="00682E15" w:rsidP="00F33845">
      <w:pPr>
        <w:spacing w:after="120"/>
      </w:pPr>
      <w:r>
        <w:t xml:space="preserve">DSA intends to co-adopt these definitions with the </w:t>
      </w:r>
      <w:r w:rsidRPr="001F26E8">
        <w:t>State Fire Marshal</w:t>
      </w:r>
      <w:r>
        <w:t xml:space="preserve"> (SFM) and California Building Standards Commission (CBSC); however,</w:t>
      </w:r>
      <w:r w:rsidRPr="001F26E8">
        <w:t xml:space="preserve"> DSA adoption of this </w:t>
      </w:r>
      <w:r>
        <w:t>item</w:t>
      </w:r>
      <w:r w:rsidRPr="001F26E8">
        <w:t xml:space="preserve"> is dependent upon ICC’s successful adoption into the 2021 IBC </w:t>
      </w:r>
      <w:r>
        <w:t>and</w:t>
      </w:r>
      <w:r w:rsidRPr="001F26E8">
        <w:t xml:space="preserve"> the State Fire Marshal’s adoption </w:t>
      </w:r>
      <w:r>
        <w:t>in this</w:t>
      </w:r>
      <w:r w:rsidRPr="001F26E8">
        <w:t xml:space="preserve"> 2019 Intervening Code Cycle and will be withdrawn if not s</w:t>
      </w:r>
      <w:r>
        <w:t>uccessfully</w:t>
      </w:r>
      <w:r w:rsidRPr="001F26E8">
        <w:t xml:space="preserve"> adopted.</w:t>
      </w:r>
    </w:p>
    <w:p w14:paraId="65D5752E" w14:textId="526BA1DE" w:rsidR="00682E15" w:rsidRPr="00F33845" w:rsidRDefault="00682E15" w:rsidP="00F33845">
      <w:pPr>
        <w:spacing w:after="120"/>
        <w:rPr>
          <w:rFonts w:ascii="Arial" w:hAnsi="Arial" w:cs="Arial"/>
        </w:rPr>
      </w:pPr>
      <w:r w:rsidRPr="001F26E8">
        <w:rPr>
          <w:rFonts w:ascii="Arial" w:hAnsi="Arial" w:cs="Arial"/>
        </w:rPr>
        <w:t xml:space="preserve">No fiscal impact </w:t>
      </w:r>
      <w:r>
        <w:rPr>
          <w:rFonts w:ascii="Arial" w:hAnsi="Arial" w:cs="Arial"/>
        </w:rPr>
        <w:t xml:space="preserve">will result of this provision </w:t>
      </w:r>
      <w:r w:rsidRPr="001F26E8">
        <w:rPr>
          <w:rFonts w:ascii="Arial" w:hAnsi="Arial" w:cs="Arial"/>
        </w:rPr>
        <w:t xml:space="preserve">since </w:t>
      </w:r>
      <w:r>
        <w:rPr>
          <w:rFonts w:ascii="Arial" w:hAnsi="Arial" w:cs="Arial"/>
        </w:rPr>
        <w:t xml:space="preserve">these inspections are within the scope of work already performed </w:t>
      </w:r>
      <w:r w:rsidRPr="001F26E8">
        <w:rPr>
          <w:rFonts w:ascii="Arial" w:hAnsi="Arial" w:cs="Arial"/>
        </w:rPr>
        <w:t>continuous</w:t>
      </w:r>
      <w:r>
        <w:rPr>
          <w:rFonts w:ascii="Arial" w:hAnsi="Arial" w:cs="Arial"/>
        </w:rPr>
        <w:t>ly on every project</w:t>
      </w:r>
      <w:r w:rsidRPr="00682E15">
        <w:rPr>
          <w:rFonts w:ascii="Arial" w:hAnsi="Arial" w:cs="Arial"/>
        </w:rPr>
        <w:t xml:space="preserve"> </w:t>
      </w:r>
      <w:r>
        <w:rPr>
          <w:rFonts w:ascii="Arial" w:hAnsi="Arial" w:cs="Arial"/>
        </w:rPr>
        <w:t xml:space="preserve">by DSA certified </w:t>
      </w:r>
      <w:r w:rsidRPr="001F26E8">
        <w:rPr>
          <w:rFonts w:ascii="Arial" w:hAnsi="Arial" w:cs="Arial"/>
        </w:rPr>
        <w:t xml:space="preserve">project </w:t>
      </w:r>
      <w:r w:rsidR="00157D98" w:rsidRPr="001F26E8">
        <w:rPr>
          <w:rFonts w:ascii="Arial" w:hAnsi="Arial" w:cs="Arial"/>
        </w:rPr>
        <w:t>inspectors</w:t>
      </w:r>
      <w:r w:rsidR="00157D98">
        <w:rPr>
          <w:rFonts w:ascii="Arial" w:hAnsi="Arial" w:cs="Arial"/>
        </w:rPr>
        <w:t xml:space="preserve"> and</w:t>
      </w:r>
      <w:r>
        <w:rPr>
          <w:rFonts w:ascii="Arial" w:hAnsi="Arial" w:cs="Arial"/>
        </w:rPr>
        <w:t xml:space="preserve"> are not </w:t>
      </w:r>
      <w:r w:rsidR="00157D98">
        <w:rPr>
          <w:rFonts w:ascii="Arial" w:hAnsi="Arial" w:cs="Arial"/>
        </w:rPr>
        <w:t>unique</w:t>
      </w:r>
      <w:r>
        <w:rPr>
          <w:rFonts w:ascii="Arial" w:hAnsi="Arial" w:cs="Arial"/>
        </w:rPr>
        <w:t xml:space="preserve"> to projects with mass timber</w:t>
      </w:r>
      <w:r w:rsidR="00F33845">
        <w:rPr>
          <w:rFonts w:ascii="Arial" w:hAnsi="Arial" w:cs="Arial"/>
        </w:rPr>
        <w:t>.</w:t>
      </w:r>
    </w:p>
    <w:p w14:paraId="48FD5C3F" w14:textId="7D8BAAC4" w:rsidR="00682E15" w:rsidRPr="001F26E8" w:rsidRDefault="00682E15" w:rsidP="00207D59">
      <w:pPr>
        <w:pStyle w:val="Heading5"/>
        <w:numPr>
          <w:ilvl w:val="0"/>
          <w:numId w:val="0"/>
        </w:numPr>
      </w:pPr>
      <w:r w:rsidRPr="001F26E8">
        <w:rPr>
          <w:b/>
        </w:rPr>
        <w:t xml:space="preserve">ASSOCIATED SECTIONS TO </w:t>
      </w:r>
      <w:r>
        <w:rPr>
          <w:b/>
        </w:rPr>
        <w:t xml:space="preserve">ITEM </w:t>
      </w:r>
      <w:r w:rsidR="000529C3">
        <w:rPr>
          <w:b/>
        </w:rPr>
        <w:t>9</w:t>
      </w:r>
      <w:r w:rsidRPr="001F26E8">
        <w:rPr>
          <w:b/>
        </w:rPr>
        <w:t>:</w:t>
      </w:r>
      <w:r w:rsidRPr="001F26E8">
        <w:t xml:space="preserve"> Represents sections that may be impacted by this proposed code change item – see the other items for related changes.</w:t>
      </w:r>
    </w:p>
    <w:p w14:paraId="6511843A" w14:textId="77777777" w:rsidR="00157D98" w:rsidRPr="0052731F" w:rsidRDefault="00157D98" w:rsidP="00157D98">
      <w:pPr>
        <w:spacing w:before="120"/>
        <w:rPr>
          <w:rFonts w:ascii="Arial" w:hAnsi="Arial" w:cs="Arial"/>
          <w:iCs/>
          <w:szCs w:val="24"/>
        </w:rPr>
      </w:pPr>
      <w:r w:rsidRPr="009210FA">
        <w:rPr>
          <w:rFonts w:ascii="Arial" w:hAnsi="Arial" w:cs="Arial"/>
          <w:b/>
          <w:szCs w:val="24"/>
        </w:rPr>
        <w:t xml:space="preserve">(ITEM </w:t>
      </w:r>
      <w:r>
        <w:rPr>
          <w:rFonts w:ascii="Arial" w:hAnsi="Arial" w:cs="Arial"/>
          <w:b/>
          <w:szCs w:val="24"/>
        </w:rPr>
        <w:t>1</w:t>
      </w:r>
      <w:r w:rsidRPr="009210FA">
        <w:rPr>
          <w:rFonts w:ascii="Arial" w:hAnsi="Arial" w:cs="Arial"/>
          <w:b/>
          <w:szCs w:val="24"/>
        </w:rPr>
        <w:t>)</w:t>
      </w:r>
      <w:r w:rsidRPr="009210FA">
        <w:rPr>
          <w:rFonts w:ascii="Arial" w:hAnsi="Arial" w:cs="Arial"/>
          <w:szCs w:val="24"/>
        </w:rPr>
        <w:t xml:space="preserve"> CHAPTER </w:t>
      </w:r>
      <w:r>
        <w:rPr>
          <w:rFonts w:ascii="Arial" w:hAnsi="Arial" w:cs="Arial"/>
          <w:szCs w:val="24"/>
        </w:rPr>
        <w:t>1</w:t>
      </w:r>
      <w:r w:rsidRPr="009210FA">
        <w:rPr>
          <w:rFonts w:ascii="Arial" w:hAnsi="Arial" w:cs="Arial"/>
          <w:szCs w:val="24"/>
        </w:rPr>
        <w:t xml:space="preserve">, </w:t>
      </w:r>
      <w:r w:rsidRPr="00ED69D2">
        <w:rPr>
          <w:rFonts w:ascii="Arial" w:hAnsi="Arial" w:cs="Arial"/>
          <w:bCs/>
          <w:szCs w:val="24"/>
        </w:rPr>
        <w:t>SCOPE AND ADMINISTRATION</w:t>
      </w:r>
      <w:r>
        <w:rPr>
          <w:rFonts w:ascii="Arial" w:hAnsi="Arial" w:cs="Arial"/>
          <w:bCs/>
          <w:szCs w:val="24"/>
        </w:rPr>
        <w:t xml:space="preserve">, </w:t>
      </w:r>
      <w:r w:rsidRPr="0052731F">
        <w:rPr>
          <w:rFonts w:ascii="Arial" w:hAnsi="Arial" w:cs="Arial"/>
          <w:iCs/>
          <w:szCs w:val="24"/>
        </w:rPr>
        <w:t>Section 110.3.12</w:t>
      </w:r>
    </w:p>
    <w:p w14:paraId="6C0A831A" w14:textId="233D0073" w:rsidR="00157D98" w:rsidRPr="0052731F" w:rsidRDefault="00157D98" w:rsidP="00157D98">
      <w:pPr>
        <w:spacing w:before="120"/>
        <w:rPr>
          <w:rFonts w:ascii="Arial" w:hAnsi="Arial" w:cs="Arial"/>
          <w:iCs/>
          <w:szCs w:val="24"/>
        </w:rPr>
      </w:pPr>
      <w:r w:rsidRPr="009210FA">
        <w:rPr>
          <w:rFonts w:ascii="Arial" w:hAnsi="Arial" w:cs="Arial"/>
          <w:b/>
          <w:szCs w:val="24"/>
        </w:rPr>
        <w:t xml:space="preserve">(ITEM </w:t>
      </w:r>
      <w:r w:rsidR="000529C3">
        <w:rPr>
          <w:rFonts w:ascii="Arial" w:hAnsi="Arial" w:cs="Arial"/>
          <w:b/>
          <w:szCs w:val="24"/>
        </w:rPr>
        <w:t>8</w:t>
      </w:r>
      <w:r w:rsidRPr="009210FA">
        <w:rPr>
          <w:rFonts w:ascii="Arial" w:hAnsi="Arial" w:cs="Arial"/>
          <w:b/>
          <w:szCs w:val="24"/>
        </w:rPr>
        <w:t>)</w:t>
      </w:r>
      <w:r w:rsidRPr="009210FA">
        <w:rPr>
          <w:rFonts w:ascii="Arial" w:hAnsi="Arial" w:cs="Arial"/>
          <w:szCs w:val="24"/>
        </w:rPr>
        <w:t xml:space="preserve"> CHAPTER 17A, SPECIAL INSPECTIONS AND TESTS</w:t>
      </w:r>
      <w:r>
        <w:rPr>
          <w:rFonts w:ascii="Arial" w:hAnsi="Arial" w:cs="Arial"/>
          <w:szCs w:val="24"/>
        </w:rPr>
        <w:t xml:space="preserve">, </w:t>
      </w:r>
      <w:r w:rsidRPr="0052731F">
        <w:rPr>
          <w:rFonts w:ascii="Arial" w:hAnsi="Arial" w:cs="Arial"/>
          <w:iCs/>
          <w:szCs w:val="24"/>
        </w:rPr>
        <w:t>Section 1705A.5.7</w:t>
      </w:r>
    </w:p>
    <w:p w14:paraId="6A547B12" w14:textId="0B5581E6" w:rsidR="00157D98" w:rsidRPr="0052731F" w:rsidRDefault="00157D98" w:rsidP="00157D98">
      <w:pPr>
        <w:spacing w:before="120"/>
        <w:rPr>
          <w:rFonts w:ascii="Arial" w:hAnsi="Arial" w:cs="Arial"/>
          <w:iCs/>
          <w:szCs w:val="24"/>
        </w:rPr>
      </w:pPr>
      <w:r w:rsidRPr="00ED69D2">
        <w:rPr>
          <w:rFonts w:ascii="Arial" w:hAnsi="Arial" w:cs="Arial"/>
          <w:b/>
          <w:color w:val="000000" w:themeColor="text1"/>
          <w:szCs w:val="24"/>
        </w:rPr>
        <w:t>(ITEM 1</w:t>
      </w:r>
      <w:r w:rsidR="000529C3">
        <w:rPr>
          <w:rFonts w:ascii="Arial" w:hAnsi="Arial" w:cs="Arial"/>
          <w:b/>
          <w:color w:val="000000" w:themeColor="text1"/>
          <w:szCs w:val="24"/>
        </w:rPr>
        <w:t>3</w:t>
      </w:r>
      <w:r w:rsidRPr="00ED69D2">
        <w:rPr>
          <w:rFonts w:ascii="Arial" w:hAnsi="Arial" w:cs="Arial"/>
          <w:b/>
          <w:color w:val="000000" w:themeColor="text1"/>
          <w:szCs w:val="24"/>
        </w:rPr>
        <w:t>)</w:t>
      </w:r>
      <w:r w:rsidRPr="00ED69D2">
        <w:rPr>
          <w:rFonts w:ascii="Arial" w:hAnsi="Arial" w:cs="Arial"/>
          <w:color w:val="000000" w:themeColor="text1"/>
          <w:szCs w:val="24"/>
        </w:rPr>
        <w:t xml:space="preserve"> CHAPTER </w:t>
      </w:r>
      <w:r w:rsidRPr="009210FA">
        <w:rPr>
          <w:rFonts w:ascii="Arial" w:hAnsi="Arial" w:cs="Arial"/>
          <w:szCs w:val="24"/>
        </w:rPr>
        <w:t>23, WOOD</w:t>
      </w:r>
      <w:r>
        <w:rPr>
          <w:rFonts w:ascii="Arial" w:hAnsi="Arial" w:cs="Arial"/>
          <w:szCs w:val="24"/>
        </w:rPr>
        <w:t xml:space="preserve">, </w:t>
      </w:r>
      <w:r w:rsidRPr="0052731F">
        <w:rPr>
          <w:rFonts w:ascii="Arial" w:hAnsi="Arial" w:cs="Arial"/>
          <w:iCs/>
          <w:szCs w:val="24"/>
        </w:rPr>
        <w:t>Sections 2304.10.1.2, 2304.11.3, 2304.11.4</w:t>
      </w:r>
    </w:p>
    <w:p w14:paraId="58C082E5" w14:textId="750378FA" w:rsidR="007752B2" w:rsidRPr="00157D98" w:rsidRDefault="008218B4" w:rsidP="00157D98">
      <w:pPr>
        <w:pStyle w:val="Heading3"/>
        <w:numPr>
          <w:ilvl w:val="0"/>
          <w:numId w:val="0"/>
        </w:numPr>
        <w:spacing w:before="600"/>
        <w:rPr>
          <w:b/>
          <w:bCs/>
        </w:rPr>
      </w:pPr>
      <w:r w:rsidRPr="00157D98">
        <w:rPr>
          <w:b/>
          <w:bCs/>
        </w:rPr>
        <w:t xml:space="preserve">ITEM </w:t>
      </w:r>
      <w:r w:rsidR="000529C3">
        <w:rPr>
          <w:b/>
          <w:bCs/>
        </w:rPr>
        <w:t>10</w:t>
      </w:r>
    </w:p>
    <w:p w14:paraId="6C6A5E36" w14:textId="77777777" w:rsidR="007752B2" w:rsidRPr="001F26E8" w:rsidRDefault="007752B2" w:rsidP="00207D59">
      <w:pPr>
        <w:pStyle w:val="Heading4"/>
      </w:pPr>
      <w:bookmarkStart w:id="10" w:name="_Ref17460969"/>
      <w:bookmarkEnd w:id="8"/>
      <w:bookmarkEnd w:id="9"/>
      <w:r w:rsidRPr="001F26E8">
        <w:t>18</w:t>
      </w:r>
      <w:r w:rsidRPr="001F26E8">
        <w:rPr>
          <w:i/>
        </w:rPr>
        <w:t>A</w:t>
      </w:r>
      <w:bookmarkEnd w:id="10"/>
    </w:p>
    <w:p w14:paraId="47AD2159" w14:textId="2E88075B" w:rsidR="007752B2" w:rsidRDefault="007752B2" w:rsidP="00207D59">
      <w:pPr>
        <w:pStyle w:val="Heading5"/>
      </w:pPr>
      <w:bookmarkStart w:id="11" w:name="_Ref17461019"/>
      <w:r w:rsidRPr="001F26E8">
        <w:t>1801</w:t>
      </w:r>
      <w:r w:rsidRPr="001F26E8">
        <w:rPr>
          <w:i/>
        </w:rPr>
        <w:t>A</w:t>
      </w:r>
      <w:r w:rsidRPr="001F26E8">
        <w:t>.1.3</w:t>
      </w:r>
      <w:bookmarkEnd w:id="11"/>
      <w:r w:rsidR="00550E1A" w:rsidRPr="001F26E8">
        <w:t>.1</w:t>
      </w:r>
    </w:p>
    <w:p w14:paraId="5DC45625" w14:textId="2A07D831" w:rsidR="00452BE6" w:rsidRPr="00452BE6" w:rsidRDefault="00452BE6" w:rsidP="00207D59">
      <w:pPr>
        <w:pStyle w:val="Heading5"/>
      </w:pPr>
      <w:r>
        <w:t>1809</w:t>
      </w:r>
      <w:r>
        <w:rPr>
          <w:i/>
        </w:rPr>
        <w:t>A</w:t>
      </w:r>
      <w:r>
        <w:t>.10</w:t>
      </w:r>
    </w:p>
    <w:p w14:paraId="57E5242E" w14:textId="77777777" w:rsidR="007752B2" w:rsidRPr="001F26E8" w:rsidRDefault="007752B2" w:rsidP="00215147">
      <w:pPr>
        <w:spacing w:before="240"/>
        <w:rPr>
          <w:b/>
        </w:rPr>
      </w:pPr>
      <w:r w:rsidRPr="001F26E8">
        <w:rPr>
          <w:b/>
        </w:rPr>
        <w:t>PURPOSE AND RATIONALE:</w:t>
      </w:r>
    </w:p>
    <w:p w14:paraId="07E6DDBD" w14:textId="02B5FC17" w:rsidR="00452BE6" w:rsidRDefault="00452BE6" w:rsidP="008458BA">
      <w:pPr>
        <w:spacing w:after="120"/>
      </w:pPr>
      <w:r>
        <w:t>For section 1801A.1.3.1, a</w:t>
      </w:r>
      <w:r w:rsidR="00767AA9" w:rsidRPr="001F26E8">
        <w:t xml:space="preserve">s defined in EC and Section 1.9.2.2., Chapter 1, CBC, community colleges may elect to utilize the applicable building standards adopted by the California Building Standards Commission (non “A” chapters) with the exception that section 18A must be used. However, sections within Chapter 18A are only referenced to other “A” Chapters. The proposed revision clarifies existing language that corresponding provisions in the “non-A” chapters must be used when the “non-A” chapters are elected for use by adding the reference to the applicable building standards in section 1.9.2.2. </w:t>
      </w:r>
    </w:p>
    <w:p w14:paraId="534D9FC6" w14:textId="77777777" w:rsidR="00452BE6" w:rsidRDefault="00452BE6" w:rsidP="008458BA">
      <w:pPr>
        <w:spacing w:before="120" w:after="120"/>
      </w:pPr>
      <w:r>
        <w:t xml:space="preserve">For section 1809A.10, this is a minor clarification with no net regulatory change effect. </w:t>
      </w:r>
    </w:p>
    <w:p w14:paraId="0CA9D22E" w14:textId="7D5AD4BE" w:rsidR="00767AA9" w:rsidRPr="001F26E8" w:rsidRDefault="00767AA9" w:rsidP="008458BA">
      <w:pPr>
        <w:spacing w:after="120"/>
        <w:rPr>
          <w:b/>
        </w:rPr>
      </w:pPr>
      <w:r w:rsidRPr="001F26E8">
        <w:t>No fiscal impact</w:t>
      </w:r>
      <w:r w:rsidR="00157D98">
        <w:t xml:space="preserve"> results from this propos</w:t>
      </w:r>
      <w:r w:rsidR="008458BA">
        <w:t>ed item</w:t>
      </w:r>
      <w:r w:rsidRPr="001F26E8">
        <w:t>.</w:t>
      </w:r>
    </w:p>
    <w:p w14:paraId="69F0DD8A" w14:textId="280D161E" w:rsidR="007F1D00" w:rsidRPr="001F26E8" w:rsidRDefault="00E474E9" w:rsidP="00207D59">
      <w:pPr>
        <w:pStyle w:val="Heading5"/>
        <w:numPr>
          <w:ilvl w:val="0"/>
          <w:numId w:val="0"/>
        </w:numPr>
      </w:pPr>
      <w:r w:rsidRPr="001F26E8">
        <w:rPr>
          <w:b/>
        </w:rPr>
        <w:t>ASSOCIATED SECTIONS TO</w:t>
      </w:r>
      <w:r w:rsidR="008218B4">
        <w:rPr>
          <w:b/>
        </w:rPr>
        <w:t xml:space="preserve"> ITEM </w:t>
      </w:r>
      <w:r w:rsidR="000529C3">
        <w:rPr>
          <w:b/>
        </w:rPr>
        <w:t>10</w:t>
      </w:r>
      <w:r w:rsidRPr="001F26E8">
        <w:rPr>
          <w:b/>
        </w:rPr>
        <w:t>:</w:t>
      </w:r>
      <w:r w:rsidRPr="001F26E8">
        <w:t xml:space="preserve"> </w:t>
      </w:r>
      <w:r w:rsidR="007F1D00" w:rsidRPr="001F26E8">
        <w:t>Represents sections that may be impacted by this proposed code change item – see the other items for related changes.</w:t>
      </w:r>
    </w:p>
    <w:p w14:paraId="736BDB64" w14:textId="39B98BB7" w:rsidR="00157D98" w:rsidRPr="0052731F" w:rsidRDefault="00157D98" w:rsidP="00157D98">
      <w:pPr>
        <w:spacing w:before="120"/>
        <w:rPr>
          <w:rFonts w:ascii="Arial" w:hAnsi="Arial" w:cs="Arial"/>
          <w:iCs/>
          <w:szCs w:val="24"/>
        </w:rPr>
      </w:pPr>
      <w:r w:rsidRPr="009210FA">
        <w:rPr>
          <w:rFonts w:ascii="Arial" w:hAnsi="Arial" w:cs="Arial"/>
          <w:b/>
          <w:szCs w:val="24"/>
        </w:rPr>
        <w:t xml:space="preserve">(ITEM </w:t>
      </w:r>
      <w:r w:rsidR="000529C3">
        <w:rPr>
          <w:rFonts w:ascii="Arial" w:hAnsi="Arial" w:cs="Arial"/>
          <w:b/>
          <w:szCs w:val="24"/>
        </w:rPr>
        <w:t>6</w:t>
      </w:r>
      <w:r w:rsidRPr="009210FA">
        <w:rPr>
          <w:rFonts w:ascii="Arial" w:hAnsi="Arial" w:cs="Arial"/>
          <w:b/>
          <w:szCs w:val="24"/>
        </w:rPr>
        <w:t>)</w:t>
      </w:r>
      <w:r w:rsidRPr="009210FA">
        <w:rPr>
          <w:rFonts w:ascii="Arial" w:hAnsi="Arial" w:cs="Arial"/>
          <w:szCs w:val="24"/>
        </w:rPr>
        <w:t xml:space="preserve"> CHAPTER 17A, SPECIAL INSPECTIONS AND TESTS</w:t>
      </w:r>
      <w:r>
        <w:rPr>
          <w:rFonts w:ascii="Arial" w:hAnsi="Arial" w:cs="Arial"/>
          <w:szCs w:val="24"/>
        </w:rPr>
        <w:t xml:space="preserve">, </w:t>
      </w:r>
      <w:r w:rsidRPr="0052731F">
        <w:rPr>
          <w:rFonts w:ascii="Arial" w:hAnsi="Arial" w:cs="Arial"/>
          <w:iCs/>
          <w:szCs w:val="24"/>
        </w:rPr>
        <w:t>Section 1705A.1.3.1</w:t>
      </w:r>
    </w:p>
    <w:p w14:paraId="6344BF56" w14:textId="452F0805" w:rsidR="00215147" w:rsidRPr="001F26E8" w:rsidRDefault="00157D98" w:rsidP="008458BA">
      <w:pPr>
        <w:pStyle w:val="Heading3"/>
        <w:numPr>
          <w:ilvl w:val="0"/>
          <w:numId w:val="0"/>
        </w:numPr>
        <w:spacing w:before="480"/>
      </w:pPr>
      <w:r>
        <w:rPr>
          <w:b/>
        </w:rPr>
        <w:t xml:space="preserve">ITEM </w:t>
      </w:r>
      <w:r w:rsidR="000529C3">
        <w:rPr>
          <w:b/>
        </w:rPr>
        <w:t>11</w:t>
      </w:r>
    </w:p>
    <w:p w14:paraId="5F6D2B9E" w14:textId="2D79EF01" w:rsidR="00215147" w:rsidRPr="002F1933" w:rsidRDefault="00215147" w:rsidP="00207D59">
      <w:pPr>
        <w:pStyle w:val="Heading4"/>
      </w:pPr>
      <w:r w:rsidRPr="002F1933">
        <w:t>19</w:t>
      </w:r>
    </w:p>
    <w:p w14:paraId="7A2F4362" w14:textId="26A6BC17" w:rsidR="00215147" w:rsidRPr="002F1933" w:rsidRDefault="00215147" w:rsidP="00207D59">
      <w:pPr>
        <w:pStyle w:val="Heading5"/>
      </w:pPr>
      <w:r w:rsidRPr="002F1933">
        <w:t>1909.4.4</w:t>
      </w:r>
    </w:p>
    <w:p w14:paraId="4418EDAB" w14:textId="3AAD009A" w:rsidR="00940A7A" w:rsidRPr="002F1933" w:rsidRDefault="00940A7A" w:rsidP="00207D59">
      <w:pPr>
        <w:pStyle w:val="Heading5"/>
      </w:pPr>
      <w:r w:rsidRPr="002F1933">
        <w:t>1909.4.</w:t>
      </w:r>
      <w:r w:rsidR="002F1933" w:rsidRPr="002F1933">
        <w:t>5</w:t>
      </w:r>
    </w:p>
    <w:p w14:paraId="1D55AE1A" w14:textId="77777777" w:rsidR="00940A7A" w:rsidRPr="001F26E8" w:rsidRDefault="00940A7A" w:rsidP="00940A7A">
      <w:pPr>
        <w:spacing w:before="240"/>
        <w:rPr>
          <w:rFonts w:ascii="Arial" w:hAnsi="Arial" w:cs="Arial"/>
          <w:b/>
        </w:rPr>
      </w:pPr>
      <w:r w:rsidRPr="001F26E8">
        <w:rPr>
          <w:rFonts w:ascii="Arial" w:hAnsi="Arial" w:cs="Arial"/>
          <w:b/>
        </w:rPr>
        <w:t>PURPOSE AND RATIONALE:</w:t>
      </w:r>
    </w:p>
    <w:p w14:paraId="4DBCFCF3" w14:textId="1F5BBBBB" w:rsidR="00157D98" w:rsidRDefault="00940A7A" w:rsidP="008458BA">
      <w:pPr>
        <w:spacing w:after="120"/>
        <w:rPr>
          <w:rFonts w:ascii="Arial" w:hAnsi="Arial" w:cs="Arial"/>
        </w:rPr>
      </w:pPr>
      <w:r w:rsidRPr="001F26E8">
        <w:rPr>
          <w:rFonts w:ascii="Arial" w:hAnsi="Arial" w:cs="Arial"/>
        </w:rPr>
        <w:t xml:space="preserve">The proposal for both sections </w:t>
      </w:r>
      <w:r w:rsidR="005E0839">
        <w:rPr>
          <w:rFonts w:ascii="Arial" w:hAnsi="Arial" w:cs="Arial"/>
        </w:rPr>
        <w:t xml:space="preserve">regarding sand blasting </w:t>
      </w:r>
      <w:r w:rsidRPr="001F26E8">
        <w:rPr>
          <w:rFonts w:ascii="Arial" w:hAnsi="Arial" w:cs="Arial"/>
        </w:rPr>
        <w:t xml:space="preserve">recognizes that </w:t>
      </w:r>
      <w:r w:rsidR="005E0839">
        <w:rPr>
          <w:rFonts w:ascii="Arial" w:hAnsi="Arial" w:cs="Arial"/>
        </w:rPr>
        <w:t xml:space="preserve">such a method </w:t>
      </w:r>
      <w:r w:rsidRPr="001F26E8">
        <w:rPr>
          <w:rFonts w:ascii="Arial" w:hAnsi="Arial" w:cs="Arial"/>
        </w:rPr>
        <w:t>is generally not used due to environmental concerns; alternative roughening techniques are now used by the shotcrete industry</w:t>
      </w:r>
      <w:r w:rsidR="00157D98">
        <w:rPr>
          <w:rFonts w:ascii="Arial" w:hAnsi="Arial" w:cs="Arial"/>
        </w:rPr>
        <w:t>.</w:t>
      </w:r>
    </w:p>
    <w:p w14:paraId="21BAD337" w14:textId="4B56C95D" w:rsidR="00452BE6" w:rsidRDefault="005E0839" w:rsidP="008458BA">
      <w:pPr>
        <w:spacing w:before="120" w:after="120"/>
        <w:rPr>
          <w:rFonts w:ascii="Arial" w:hAnsi="Arial" w:cs="Arial"/>
        </w:rPr>
      </w:pPr>
      <w:r>
        <w:rPr>
          <w:rFonts w:ascii="Arial" w:hAnsi="Arial" w:cs="Arial"/>
        </w:rPr>
        <w:t>For section 1909.4.4, using the saturated surface dry (SSD) language is consistent with shotcrete industry terminology (</w:t>
      </w:r>
      <w:r w:rsidR="00323199">
        <w:rPr>
          <w:rFonts w:ascii="Arial" w:hAnsi="Arial" w:cs="Arial"/>
        </w:rPr>
        <w:t>e.g., reference ACI 506.2-13</w:t>
      </w:r>
      <w:r w:rsidR="00815A4D">
        <w:rPr>
          <w:rFonts w:ascii="Arial" w:hAnsi="Arial" w:cs="Arial"/>
        </w:rPr>
        <w:t>,</w:t>
      </w:r>
      <w:r w:rsidR="00323199">
        <w:rPr>
          <w:rFonts w:ascii="Arial" w:hAnsi="Arial" w:cs="Arial"/>
        </w:rPr>
        <w:t xml:space="preserve"> Section 3.1.2</w:t>
      </w:r>
      <w:r w:rsidR="00815A4D">
        <w:rPr>
          <w:rFonts w:ascii="Arial" w:hAnsi="Arial" w:cs="Arial"/>
        </w:rPr>
        <w:t>,</w:t>
      </w:r>
      <w:r w:rsidR="00323199">
        <w:rPr>
          <w:rFonts w:ascii="Arial" w:hAnsi="Arial" w:cs="Arial"/>
        </w:rPr>
        <w:t xml:space="preserve"> and ACI Concrete Terminology 2018, which are accepted concrete industry standards).</w:t>
      </w:r>
      <w:r>
        <w:rPr>
          <w:rFonts w:ascii="Arial" w:hAnsi="Arial" w:cs="Arial"/>
        </w:rPr>
        <w:t xml:space="preserve"> </w:t>
      </w:r>
    </w:p>
    <w:p w14:paraId="7B04E984" w14:textId="4FC02D91" w:rsidR="00940A7A" w:rsidRPr="001F26E8" w:rsidRDefault="00940A7A" w:rsidP="008458BA">
      <w:pPr>
        <w:spacing w:before="120" w:after="120"/>
        <w:rPr>
          <w:rFonts w:ascii="Arial" w:hAnsi="Arial" w:cs="Arial"/>
          <w:b/>
        </w:rPr>
      </w:pPr>
      <w:r w:rsidRPr="001F26E8">
        <w:rPr>
          <w:rFonts w:ascii="Arial" w:hAnsi="Arial" w:cs="Arial"/>
        </w:rPr>
        <w:t>No fiscal impact</w:t>
      </w:r>
      <w:r w:rsidR="008458BA" w:rsidRPr="008458BA">
        <w:t xml:space="preserve"> </w:t>
      </w:r>
      <w:r w:rsidR="008458BA">
        <w:t>results from this proposed item</w:t>
      </w:r>
      <w:r w:rsidRPr="001F26E8">
        <w:rPr>
          <w:rFonts w:ascii="Arial" w:hAnsi="Arial" w:cs="Arial"/>
        </w:rPr>
        <w:t>.</w:t>
      </w:r>
    </w:p>
    <w:p w14:paraId="7238618A" w14:textId="6D2B8ADC" w:rsidR="00215147" w:rsidRPr="001F26E8" w:rsidRDefault="00215147" w:rsidP="00207D59">
      <w:pPr>
        <w:pStyle w:val="Heading5"/>
        <w:numPr>
          <w:ilvl w:val="0"/>
          <w:numId w:val="0"/>
        </w:numPr>
      </w:pPr>
      <w:r w:rsidRPr="001F26E8">
        <w:rPr>
          <w:b/>
        </w:rPr>
        <w:t xml:space="preserve">ASSOCIATED SECTIONS TO </w:t>
      </w:r>
      <w:r w:rsidR="000529C3">
        <w:rPr>
          <w:b/>
        </w:rPr>
        <w:t>11</w:t>
      </w:r>
      <w:r w:rsidRPr="001F26E8">
        <w:rPr>
          <w:b/>
        </w:rPr>
        <w:t>:</w:t>
      </w:r>
      <w:r w:rsidRPr="001F26E8">
        <w:t xml:space="preserve"> Represents sections that may be impacted by this proposed code change item – see the other items for related changes.</w:t>
      </w:r>
    </w:p>
    <w:p w14:paraId="7802D4EE" w14:textId="2DC59CF2" w:rsidR="00215147" w:rsidRPr="001F26E8" w:rsidRDefault="00215147" w:rsidP="00215147">
      <w:pPr>
        <w:spacing w:before="240" w:after="120"/>
        <w:rPr>
          <w:b/>
        </w:rPr>
      </w:pPr>
      <w:r w:rsidRPr="001F26E8">
        <w:rPr>
          <w:b/>
        </w:rPr>
        <w:t>(</w:t>
      </w:r>
      <w:r w:rsidR="00550E1A" w:rsidRPr="001F26E8">
        <w:rPr>
          <w:b/>
        </w:rPr>
        <w:t xml:space="preserve">ITEM </w:t>
      </w:r>
      <w:r w:rsidR="000529C3">
        <w:rPr>
          <w:b/>
        </w:rPr>
        <w:t>12</w:t>
      </w:r>
      <w:r w:rsidRPr="001F26E8">
        <w:rPr>
          <w:b/>
        </w:rPr>
        <w:t xml:space="preserve">) </w:t>
      </w:r>
      <w:r w:rsidRPr="00E5521E">
        <w:rPr>
          <w:rFonts w:ascii="Arial" w:hAnsi="Arial" w:cs="Arial"/>
          <w:bCs/>
          <w:iCs/>
          <w:szCs w:val="24"/>
        </w:rPr>
        <w:t>CHAPTER</w:t>
      </w:r>
      <w:r w:rsidR="00550E1A" w:rsidRPr="00E5521E">
        <w:rPr>
          <w:rFonts w:ascii="Arial" w:hAnsi="Arial" w:cs="Arial"/>
          <w:bCs/>
          <w:iCs/>
          <w:szCs w:val="24"/>
        </w:rPr>
        <w:t xml:space="preserve"> 19A</w:t>
      </w:r>
      <w:r w:rsidRPr="00E5521E">
        <w:t xml:space="preserve">, </w:t>
      </w:r>
      <w:r w:rsidR="008458BA">
        <w:t xml:space="preserve">CONCRETE, </w:t>
      </w:r>
      <w:r w:rsidRPr="00E5521E">
        <w:rPr>
          <w:rFonts w:ascii="Arial" w:hAnsi="Arial" w:cs="Arial"/>
          <w:bCs/>
          <w:iCs/>
          <w:szCs w:val="24"/>
        </w:rPr>
        <w:t>Section</w:t>
      </w:r>
      <w:r w:rsidR="00550E1A" w:rsidRPr="00E5521E">
        <w:rPr>
          <w:rFonts w:ascii="Arial" w:hAnsi="Arial" w:cs="Arial"/>
          <w:bCs/>
          <w:iCs/>
          <w:szCs w:val="24"/>
        </w:rPr>
        <w:t xml:space="preserve">s </w:t>
      </w:r>
      <w:r w:rsidR="005E0839" w:rsidRPr="00E5521E">
        <w:rPr>
          <w:rFonts w:ascii="Arial" w:hAnsi="Arial" w:cs="Arial"/>
        </w:rPr>
        <w:t>1908A.</w:t>
      </w:r>
      <w:r w:rsidR="005E0839">
        <w:rPr>
          <w:rFonts w:ascii="Arial" w:hAnsi="Arial" w:cs="Arial"/>
        </w:rPr>
        <w:t>1,</w:t>
      </w:r>
      <w:r w:rsidR="005E0839" w:rsidRPr="001F26E8">
        <w:rPr>
          <w:b/>
        </w:rPr>
        <w:t xml:space="preserve"> </w:t>
      </w:r>
      <w:r w:rsidR="00550E1A" w:rsidRPr="00E5521E">
        <w:rPr>
          <w:rFonts w:ascii="Arial" w:hAnsi="Arial" w:cs="Arial"/>
        </w:rPr>
        <w:t>1908A.7</w:t>
      </w:r>
      <w:r w:rsidR="008458BA">
        <w:rPr>
          <w:rFonts w:ascii="Arial" w:hAnsi="Arial" w:cs="Arial"/>
        </w:rPr>
        <w:t>, 1908A.12</w:t>
      </w:r>
      <w:r w:rsidRPr="001F26E8">
        <w:rPr>
          <w:b/>
        </w:rPr>
        <w:t xml:space="preserve"> </w:t>
      </w:r>
    </w:p>
    <w:p w14:paraId="200FB2C2" w14:textId="55ACCE5C" w:rsidR="00430E9B" w:rsidRPr="00841409" w:rsidRDefault="008458BA" w:rsidP="00841409">
      <w:pPr>
        <w:pStyle w:val="Heading3"/>
        <w:numPr>
          <w:ilvl w:val="0"/>
          <w:numId w:val="0"/>
        </w:numPr>
        <w:spacing w:before="600"/>
        <w:rPr>
          <w:b/>
          <w:bCs/>
        </w:rPr>
      </w:pPr>
      <w:r w:rsidRPr="00841409">
        <w:rPr>
          <w:b/>
          <w:bCs/>
        </w:rPr>
        <w:t xml:space="preserve">ITEM </w:t>
      </w:r>
      <w:r w:rsidR="000529C3">
        <w:rPr>
          <w:b/>
          <w:bCs/>
        </w:rPr>
        <w:t>12</w:t>
      </w:r>
    </w:p>
    <w:p w14:paraId="15497EDE" w14:textId="37A778D6" w:rsidR="00430E9B" w:rsidRPr="001F26E8" w:rsidRDefault="00430E9B" w:rsidP="00207D59">
      <w:pPr>
        <w:pStyle w:val="Heading4"/>
      </w:pPr>
      <w:r w:rsidRPr="001F26E8">
        <w:t>19A</w:t>
      </w:r>
    </w:p>
    <w:p w14:paraId="3F94BB94" w14:textId="1133CA39" w:rsidR="00430E9B" w:rsidRDefault="00841409" w:rsidP="00207D59">
      <w:pPr>
        <w:pStyle w:val="Heading5"/>
        <w:numPr>
          <w:ilvl w:val="0"/>
          <w:numId w:val="0"/>
        </w:numPr>
      </w:pPr>
      <w:r w:rsidRPr="00841409">
        <w:t xml:space="preserve">Section </w:t>
      </w:r>
      <w:r w:rsidR="002F1933">
        <w:t>1908A.</w:t>
      </w:r>
      <w:r w:rsidR="005E0839">
        <w:t>1</w:t>
      </w:r>
    </w:p>
    <w:p w14:paraId="7A80C8F6" w14:textId="36667C8E" w:rsidR="008458BA" w:rsidRDefault="00841409" w:rsidP="00207D59">
      <w:pPr>
        <w:pStyle w:val="Heading5"/>
        <w:numPr>
          <w:ilvl w:val="0"/>
          <w:numId w:val="0"/>
        </w:numPr>
      </w:pPr>
      <w:r w:rsidRPr="00602116">
        <w:t xml:space="preserve">Section </w:t>
      </w:r>
      <w:r w:rsidR="005E0839" w:rsidRPr="005E0839">
        <w:t>1908A.7</w:t>
      </w:r>
    </w:p>
    <w:p w14:paraId="0D3A3D04" w14:textId="438B3F58" w:rsidR="008458BA" w:rsidRPr="008458BA" w:rsidRDefault="00841409" w:rsidP="00207D59">
      <w:pPr>
        <w:pStyle w:val="Heading5"/>
        <w:numPr>
          <w:ilvl w:val="0"/>
          <w:numId w:val="0"/>
        </w:numPr>
      </w:pPr>
      <w:r w:rsidRPr="00602116">
        <w:rPr>
          <w:b/>
          <w:bCs/>
        </w:rPr>
        <w:t xml:space="preserve">Section </w:t>
      </w:r>
      <w:r>
        <w:t>1</w:t>
      </w:r>
      <w:r w:rsidR="008458BA" w:rsidRPr="001F26E8">
        <w:t>908A.12</w:t>
      </w:r>
    </w:p>
    <w:p w14:paraId="22AC1AB6" w14:textId="77777777" w:rsidR="00D2347D" w:rsidRPr="001F26E8" w:rsidRDefault="00D2347D" w:rsidP="00D2347D">
      <w:pPr>
        <w:spacing w:before="240"/>
        <w:rPr>
          <w:rFonts w:ascii="Arial" w:hAnsi="Arial" w:cs="Arial"/>
          <w:b/>
        </w:rPr>
      </w:pPr>
      <w:r w:rsidRPr="001F26E8">
        <w:rPr>
          <w:rFonts w:ascii="Arial" w:hAnsi="Arial" w:cs="Arial"/>
          <w:b/>
        </w:rPr>
        <w:t>PURPOSE AND RATIONALE:</w:t>
      </w:r>
    </w:p>
    <w:p w14:paraId="3C93AFA8" w14:textId="66CC86BD" w:rsidR="005E0839" w:rsidRPr="00841409" w:rsidRDefault="005E0839" w:rsidP="00D2347D">
      <w:pPr>
        <w:widowControl/>
        <w:shd w:val="clear" w:color="auto" w:fill="FFFFFF"/>
        <w:spacing w:after="240"/>
        <w:rPr>
          <w:rFonts w:ascii="Arial" w:hAnsi="Arial" w:cs="Arial"/>
          <w:snapToGrid/>
          <w:color w:val="FF0000"/>
          <w:szCs w:val="24"/>
        </w:rPr>
      </w:pPr>
      <w:r w:rsidRPr="00841409">
        <w:rPr>
          <w:rFonts w:ascii="Arial" w:hAnsi="Arial" w:cs="Arial"/>
          <w:snapToGrid/>
          <w:color w:val="000000" w:themeColor="text1"/>
          <w:szCs w:val="24"/>
        </w:rPr>
        <w:t xml:space="preserve">For </w:t>
      </w:r>
      <w:r w:rsidR="00815A4D" w:rsidRPr="00841409">
        <w:rPr>
          <w:rFonts w:ascii="Arial" w:hAnsi="Arial" w:cs="Arial"/>
          <w:snapToGrid/>
          <w:color w:val="000000" w:themeColor="text1"/>
          <w:szCs w:val="24"/>
        </w:rPr>
        <w:t xml:space="preserve">section </w:t>
      </w:r>
      <w:r w:rsidRPr="00841409">
        <w:rPr>
          <w:rFonts w:ascii="Arial" w:hAnsi="Arial" w:cs="Arial"/>
          <w:snapToGrid/>
          <w:color w:val="000000" w:themeColor="text1"/>
          <w:szCs w:val="24"/>
        </w:rPr>
        <w:t xml:space="preserve">1908A.1, </w:t>
      </w:r>
      <w:r w:rsidR="00815A4D" w:rsidRPr="00841409">
        <w:rPr>
          <w:rFonts w:ascii="Arial" w:hAnsi="Arial" w:cs="Arial"/>
          <w:color w:val="000000" w:themeColor="text1"/>
        </w:rPr>
        <w:t xml:space="preserve">using </w:t>
      </w:r>
      <w:r w:rsidR="00815A4D">
        <w:rPr>
          <w:rFonts w:ascii="Arial" w:hAnsi="Arial" w:cs="Arial"/>
        </w:rPr>
        <w:t>the saturated surface dry (SSD) language is consistent with shotcrete industry terminology (e.g., reference ACI 506.2-13, Section 3.1.2, and ACI Concrete Terminology 2018, which are accepted concrete industry standards).</w:t>
      </w:r>
      <w:r w:rsidR="00815A4D" w:rsidRPr="00815A4D">
        <w:rPr>
          <w:rFonts w:ascii="Arial" w:hAnsi="Arial" w:cs="Arial"/>
          <w:snapToGrid/>
          <w:szCs w:val="24"/>
        </w:rPr>
        <w:t xml:space="preserve"> </w:t>
      </w:r>
      <w:r w:rsidR="00815A4D" w:rsidRPr="001F26E8">
        <w:rPr>
          <w:rFonts w:ascii="Arial" w:hAnsi="Arial" w:cs="Arial"/>
          <w:snapToGrid/>
          <w:szCs w:val="24"/>
        </w:rPr>
        <w:t>No fiscal impact</w:t>
      </w:r>
      <w:r w:rsidR="00815A4D">
        <w:rPr>
          <w:rFonts w:ascii="Arial" w:hAnsi="Arial" w:cs="Arial"/>
          <w:snapToGrid/>
          <w:szCs w:val="24"/>
        </w:rPr>
        <w:t xml:space="preserve"> results from this provision as it aligns regulation with industry standards</w:t>
      </w:r>
      <w:r w:rsidR="00815A4D" w:rsidRPr="001F26E8">
        <w:rPr>
          <w:rFonts w:ascii="Arial" w:hAnsi="Arial" w:cs="Arial"/>
          <w:snapToGrid/>
          <w:szCs w:val="24"/>
        </w:rPr>
        <w:t>.</w:t>
      </w:r>
    </w:p>
    <w:p w14:paraId="3F897C87" w14:textId="2F91E87C" w:rsidR="00D2347D" w:rsidRDefault="005E0839" w:rsidP="00D2347D">
      <w:pPr>
        <w:widowControl/>
        <w:shd w:val="clear" w:color="auto" w:fill="FFFFFF"/>
        <w:spacing w:after="240"/>
        <w:rPr>
          <w:rFonts w:ascii="Arial" w:hAnsi="Arial" w:cs="Arial"/>
          <w:snapToGrid/>
          <w:szCs w:val="24"/>
        </w:rPr>
      </w:pPr>
      <w:r>
        <w:rPr>
          <w:rFonts w:ascii="Arial" w:hAnsi="Arial" w:cs="Arial"/>
          <w:snapToGrid/>
          <w:szCs w:val="24"/>
        </w:rPr>
        <w:t xml:space="preserve">For </w:t>
      </w:r>
      <w:r w:rsidR="00841409">
        <w:rPr>
          <w:rFonts w:ascii="Arial" w:hAnsi="Arial" w:cs="Arial"/>
          <w:snapToGrid/>
          <w:szCs w:val="24"/>
        </w:rPr>
        <w:t xml:space="preserve">section </w:t>
      </w:r>
      <w:r>
        <w:rPr>
          <w:rFonts w:ascii="Arial" w:hAnsi="Arial" w:cs="Arial"/>
          <w:snapToGrid/>
          <w:szCs w:val="24"/>
        </w:rPr>
        <w:t>1908A.7, t</w:t>
      </w:r>
      <w:r w:rsidR="00D2347D" w:rsidRPr="001F26E8">
        <w:rPr>
          <w:rFonts w:ascii="Arial" w:hAnsi="Arial" w:cs="Arial"/>
          <w:snapToGrid/>
          <w:szCs w:val="24"/>
        </w:rPr>
        <w:t>his revision alleviates an inconsistency with amendment language in 1908A.1. Additionally, the proposal recognizes that sand blasting is generally not used due to environmental concerns; alternative roughening techniques are now used by the shotcrete industry. No fiscal impact</w:t>
      </w:r>
      <w:r w:rsidR="00815A4D">
        <w:rPr>
          <w:rFonts w:ascii="Arial" w:hAnsi="Arial" w:cs="Arial"/>
          <w:snapToGrid/>
          <w:szCs w:val="24"/>
        </w:rPr>
        <w:t xml:space="preserve"> results from this provision as it aligns regulation with industry standards</w:t>
      </w:r>
      <w:r w:rsidR="00D2347D" w:rsidRPr="001F26E8">
        <w:rPr>
          <w:rFonts w:ascii="Arial" w:hAnsi="Arial" w:cs="Arial"/>
          <w:snapToGrid/>
          <w:szCs w:val="24"/>
        </w:rPr>
        <w:t>.</w:t>
      </w:r>
    </w:p>
    <w:p w14:paraId="0722604F" w14:textId="24A49441" w:rsidR="008458BA" w:rsidRPr="001F26E8" w:rsidRDefault="008458BA" w:rsidP="00D2347D">
      <w:pPr>
        <w:widowControl/>
        <w:shd w:val="clear" w:color="auto" w:fill="FFFFFF"/>
        <w:spacing w:after="240"/>
        <w:rPr>
          <w:rFonts w:ascii="Arial" w:hAnsi="Arial" w:cs="Arial"/>
          <w:szCs w:val="24"/>
        </w:rPr>
      </w:pPr>
      <w:r>
        <w:rPr>
          <w:rFonts w:ascii="Arial" w:hAnsi="Arial" w:cs="Arial"/>
        </w:rPr>
        <w:t xml:space="preserve">For </w:t>
      </w:r>
      <w:r w:rsidR="00841409">
        <w:rPr>
          <w:rFonts w:ascii="Arial" w:hAnsi="Arial" w:cs="Arial"/>
        </w:rPr>
        <w:t xml:space="preserve">section </w:t>
      </w:r>
      <w:r>
        <w:rPr>
          <w:rFonts w:ascii="Arial" w:hAnsi="Arial" w:cs="Arial"/>
        </w:rPr>
        <w:t>1908A.12</w:t>
      </w:r>
      <w:r w:rsidR="00815A4D">
        <w:rPr>
          <w:rFonts w:ascii="Arial" w:hAnsi="Arial" w:cs="Arial"/>
        </w:rPr>
        <w:t>, t</w:t>
      </w:r>
      <w:r w:rsidRPr="001F26E8">
        <w:rPr>
          <w:rFonts w:ascii="Arial" w:hAnsi="Arial" w:cs="Arial"/>
        </w:rPr>
        <w:t xml:space="preserve">his proposal provides a reference pointer for special inspection and testing requirements applicable to shotcrete. No fiscal impact </w:t>
      </w:r>
      <w:r w:rsidR="00815A4D">
        <w:rPr>
          <w:rFonts w:ascii="Arial" w:hAnsi="Arial" w:cs="Arial"/>
        </w:rPr>
        <w:t xml:space="preserve">results from this provision </w:t>
      </w:r>
      <w:r w:rsidRPr="001F26E8">
        <w:rPr>
          <w:rFonts w:ascii="Arial" w:hAnsi="Arial" w:cs="Arial"/>
        </w:rPr>
        <w:t>since no new tests nor special inspections are specified.</w:t>
      </w:r>
    </w:p>
    <w:p w14:paraId="29B2141F" w14:textId="06AE6311" w:rsidR="00430E9B" w:rsidRPr="001F26E8" w:rsidRDefault="00430E9B" w:rsidP="00207D59">
      <w:pPr>
        <w:pStyle w:val="Heading5"/>
        <w:numPr>
          <w:ilvl w:val="0"/>
          <w:numId w:val="0"/>
        </w:numPr>
      </w:pPr>
      <w:r w:rsidRPr="001F26E8">
        <w:rPr>
          <w:b/>
        </w:rPr>
        <w:t>ASSOCIATED SECTIONS TO</w:t>
      </w:r>
      <w:r w:rsidR="00841409">
        <w:rPr>
          <w:b/>
        </w:rPr>
        <w:t xml:space="preserve"> ITEM </w:t>
      </w:r>
      <w:r w:rsidR="000529C3">
        <w:rPr>
          <w:b/>
        </w:rPr>
        <w:t>12</w:t>
      </w:r>
      <w:r w:rsidRPr="001F26E8">
        <w:rPr>
          <w:b/>
        </w:rPr>
        <w:t>:</w:t>
      </w:r>
      <w:r w:rsidRPr="001F26E8">
        <w:t xml:space="preserve"> Represents sections that may be impacted by this proposed code change item – see the other items for related changes.</w:t>
      </w:r>
    </w:p>
    <w:p w14:paraId="3CFB3C62" w14:textId="105D2475" w:rsidR="00F14397" w:rsidRPr="001F26E8" w:rsidRDefault="00430E9B" w:rsidP="001F26E8">
      <w:pPr>
        <w:spacing w:after="120"/>
        <w:rPr>
          <w:rFonts w:ascii="Arial" w:hAnsi="Arial" w:cs="Arial"/>
          <w:b/>
        </w:rPr>
      </w:pPr>
      <w:r w:rsidRPr="001F26E8">
        <w:rPr>
          <w:b/>
        </w:rPr>
        <w:t xml:space="preserve">(ITEM </w:t>
      </w:r>
      <w:r w:rsidR="00021078">
        <w:rPr>
          <w:b/>
        </w:rPr>
        <w:t>1</w:t>
      </w:r>
      <w:r w:rsidR="000529C3">
        <w:rPr>
          <w:b/>
        </w:rPr>
        <w:t>1</w:t>
      </w:r>
      <w:r w:rsidRPr="001F26E8">
        <w:rPr>
          <w:b/>
        </w:rPr>
        <w:t xml:space="preserve">) </w:t>
      </w:r>
      <w:r w:rsidRPr="001F26E8">
        <w:rPr>
          <w:rFonts w:ascii="Arial" w:hAnsi="Arial" w:cs="Arial"/>
          <w:b/>
          <w:bCs/>
          <w:iCs/>
          <w:szCs w:val="24"/>
        </w:rPr>
        <w:t>CHAPTER 19</w:t>
      </w:r>
      <w:r w:rsidRPr="001F26E8">
        <w:rPr>
          <w:b/>
        </w:rPr>
        <w:t xml:space="preserve">, </w:t>
      </w:r>
      <w:r w:rsidR="00841409">
        <w:rPr>
          <w:b/>
        </w:rPr>
        <w:t xml:space="preserve">CONCRETE, </w:t>
      </w:r>
      <w:r w:rsidRPr="001F26E8">
        <w:rPr>
          <w:rFonts w:ascii="Arial" w:hAnsi="Arial" w:cs="Arial"/>
          <w:b/>
          <w:bCs/>
          <w:iCs/>
          <w:szCs w:val="24"/>
        </w:rPr>
        <w:t xml:space="preserve">Sections </w:t>
      </w:r>
      <w:r w:rsidRPr="001F26E8">
        <w:rPr>
          <w:rFonts w:ascii="Arial" w:hAnsi="Arial" w:cs="Arial"/>
          <w:b/>
        </w:rPr>
        <w:t>1909.4.4, 1909.4.5</w:t>
      </w:r>
    </w:p>
    <w:p w14:paraId="0A1349E8" w14:textId="78D56E35" w:rsidR="00430E9B" w:rsidRPr="00F261F2" w:rsidRDefault="00841409" w:rsidP="00F261F2">
      <w:pPr>
        <w:pStyle w:val="Heading3"/>
        <w:numPr>
          <w:ilvl w:val="0"/>
          <w:numId w:val="0"/>
        </w:numPr>
        <w:spacing w:before="600"/>
        <w:rPr>
          <w:b/>
          <w:bCs/>
        </w:rPr>
      </w:pPr>
      <w:r w:rsidRPr="00F261F2">
        <w:rPr>
          <w:b/>
          <w:bCs/>
        </w:rPr>
        <w:t>ITEM 1</w:t>
      </w:r>
      <w:r w:rsidR="000529C3">
        <w:rPr>
          <w:b/>
          <w:bCs/>
        </w:rPr>
        <w:t>3</w:t>
      </w:r>
    </w:p>
    <w:p w14:paraId="21070F7E" w14:textId="122CA271" w:rsidR="00430E9B" w:rsidRPr="001F26E8" w:rsidRDefault="00430E9B" w:rsidP="00207D59">
      <w:pPr>
        <w:pStyle w:val="Heading4"/>
      </w:pPr>
      <w:r w:rsidRPr="001F26E8">
        <w:t>23</w:t>
      </w:r>
    </w:p>
    <w:p w14:paraId="26EA0FD2" w14:textId="59826728" w:rsidR="00430E9B" w:rsidRDefault="00841409" w:rsidP="00207D59">
      <w:pPr>
        <w:pStyle w:val="Heading5"/>
        <w:numPr>
          <w:ilvl w:val="0"/>
          <w:numId w:val="0"/>
        </w:numPr>
      </w:pPr>
      <w:r w:rsidRPr="00F261F2">
        <w:rPr>
          <w:b/>
          <w:bCs/>
        </w:rPr>
        <w:t xml:space="preserve">Section </w:t>
      </w:r>
      <w:r w:rsidR="00CD7B1E" w:rsidRPr="002F1933">
        <w:t>2304.10.1</w:t>
      </w:r>
    </w:p>
    <w:p w14:paraId="24011EB8" w14:textId="05CB8A21" w:rsidR="00841409" w:rsidRDefault="00841409" w:rsidP="00207D59">
      <w:pPr>
        <w:pStyle w:val="Heading5"/>
        <w:numPr>
          <w:ilvl w:val="0"/>
          <w:numId w:val="0"/>
        </w:numPr>
      </w:pPr>
      <w:r w:rsidRPr="00602116">
        <w:rPr>
          <w:b/>
          <w:bCs/>
        </w:rPr>
        <w:t xml:space="preserve">Section </w:t>
      </w:r>
      <w:r w:rsidRPr="002F1933">
        <w:t>2304.1</w:t>
      </w:r>
      <w:r>
        <w:t>1</w:t>
      </w:r>
      <w:r w:rsidRPr="002F1933">
        <w:t>.</w:t>
      </w:r>
      <w:r>
        <w:t>3</w:t>
      </w:r>
    </w:p>
    <w:p w14:paraId="7ABC471D" w14:textId="41BEB3EF" w:rsidR="00841409" w:rsidRPr="00841409" w:rsidRDefault="00841409" w:rsidP="00207D59">
      <w:pPr>
        <w:pStyle w:val="Heading5"/>
        <w:numPr>
          <w:ilvl w:val="0"/>
          <w:numId w:val="0"/>
        </w:numPr>
      </w:pPr>
      <w:r w:rsidRPr="00602116">
        <w:rPr>
          <w:b/>
          <w:bCs/>
        </w:rPr>
        <w:t xml:space="preserve">Section </w:t>
      </w:r>
      <w:r w:rsidRPr="002F1933">
        <w:t>2304.11</w:t>
      </w:r>
      <w:r>
        <w:t>.4</w:t>
      </w:r>
    </w:p>
    <w:p w14:paraId="7C6DA3DB" w14:textId="77777777" w:rsidR="00430E9B" w:rsidRPr="001F26E8" w:rsidRDefault="00430E9B" w:rsidP="00F261F2">
      <w:pPr>
        <w:spacing w:before="240"/>
        <w:rPr>
          <w:b/>
        </w:rPr>
      </w:pPr>
      <w:r w:rsidRPr="001F26E8">
        <w:rPr>
          <w:b/>
        </w:rPr>
        <w:t>PURPOSE AND RATIONALE:</w:t>
      </w:r>
    </w:p>
    <w:p w14:paraId="3F86F26B" w14:textId="77777777" w:rsidR="00C0345F" w:rsidRDefault="00841409" w:rsidP="00841409">
      <w:pPr>
        <w:spacing w:after="120"/>
      </w:pPr>
      <w:r w:rsidRPr="001F26E8">
        <w:t xml:space="preserve">As </w:t>
      </w:r>
      <w:r>
        <w:t xml:space="preserve">described in the Purpose and Rationale in Item 1, the </w:t>
      </w:r>
      <w:r w:rsidR="00C0345F">
        <w:t>sections</w:t>
      </w:r>
      <w:r>
        <w:t xml:space="preserve"> in this proposed item </w:t>
      </w:r>
      <w:r w:rsidRPr="001F26E8">
        <w:t>originat</w:t>
      </w:r>
      <w:r>
        <w:t>e</w:t>
      </w:r>
      <w:r w:rsidRPr="001F26E8">
        <w:t xml:space="preserve"> from ICC’s Tall Wood Building Proposal</w:t>
      </w:r>
      <w:r>
        <w:t xml:space="preserve"> to </w:t>
      </w:r>
      <w:r w:rsidR="00C0345F">
        <w:t>enhance use</w:t>
      </w:r>
      <w:r>
        <w:t xml:space="preserve"> mass timber</w:t>
      </w:r>
      <w:r w:rsidRPr="001F26E8">
        <w:t xml:space="preserve">, which is up for adoption into the 2021 IBC </w:t>
      </w:r>
      <w:r>
        <w:t>in October of 2019</w:t>
      </w:r>
      <w:r w:rsidRPr="001F26E8">
        <w:t>.</w:t>
      </w:r>
      <w:r w:rsidRPr="007B0300">
        <w:t xml:space="preserve"> </w:t>
      </w:r>
    </w:p>
    <w:p w14:paraId="29FB45F3" w14:textId="04376AF3" w:rsidR="00C0345F" w:rsidRDefault="00C0345F" w:rsidP="00841409">
      <w:pPr>
        <w:spacing w:after="120"/>
        <w:rPr>
          <w:rFonts w:ascii="Arial" w:hAnsi="Arial" w:cs="Arial"/>
          <w:szCs w:val="24"/>
        </w:rPr>
      </w:pPr>
      <w:r>
        <w:t>Section 2304.10.1.2 proposes</w:t>
      </w:r>
      <w:r w:rsidR="00CD7B1E" w:rsidRPr="001F26E8">
        <w:rPr>
          <w:rFonts w:ascii="Arial" w:hAnsi="Arial" w:cs="Arial"/>
          <w:szCs w:val="24"/>
        </w:rPr>
        <w:t xml:space="preserve"> </w:t>
      </w:r>
      <w:r>
        <w:rPr>
          <w:rFonts w:ascii="Arial" w:hAnsi="Arial" w:cs="Arial"/>
          <w:szCs w:val="24"/>
        </w:rPr>
        <w:t xml:space="preserve">testing and thermal </w:t>
      </w:r>
      <w:r w:rsidR="00CD7B1E" w:rsidRPr="001F26E8">
        <w:rPr>
          <w:rFonts w:ascii="Arial" w:hAnsi="Arial" w:cs="Arial"/>
          <w:szCs w:val="24"/>
        </w:rPr>
        <w:t>design requirements for fire protection of mass timber framing connections</w:t>
      </w:r>
      <w:r>
        <w:rPr>
          <w:rFonts w:ascii="Arial" w:hAnsi="Arial" w:cs="Arial"/>
          <w:szCs w:val="24"/>
        </w:rPr>
        <w:t xml:space="preserve"> of Types IV-A, IV-B and IV-C heavy (mass) timber construction</w:t>
      </w:r>
      <w:r w:rsidR="00CD7B1E" w:rsidRPr="001F26E8">
        <w:rPr>
          <w:rFonts w:ascii="Arial" w:hAnsi="Arial" w:cs="Arial"/>
          <w:szCs w:val="24"/>
        </w:rPr>
        <w:t xml:space="preserve">. </w:t>
      </w:r>
    </w:p>
    <w:p w14:paraId="46F9C37A" w14:textId="490DAB9C" w:rsidR="00841409" w:rsidRDefault="00CD7B1E" w:rsidP="00BC48B8">
      <w:pPr>
        <w:spacing w:before="120" w:after="120"/>
        <w:rPr>
          <w:rFonts w:ascii="Arial" w:hAnsi="Arial" w:cs="Arial"/>
          <w:szCs w:val="24"/>
        </w:rPr>
      </w:pPr>
      <w:r w:rsidRPr="001F26E8">
        <w:rPr>
          <w:rFonts w:ascii="Arial" w:hAnsi="Arial" w:cs="Arial"/>
          <w:szCs w:val="24"/>
        </w:rPr>
        <w:t>Section</w:t>
      </w:r>
      <w:r w:rsidR="00C0345F">
        <w:rPr>
          <w:rFonts w:ascii="Arial" w:hAnsi="Arial" w:cs="Arial"/>
          <w:szCs w:val="24"/>
        </w:rPr>
        <w:t xml:space="preserve">s </w:t>
      </w:r>
      <w:r w:rsidRPr="001F26E8">
        <w:rPr>
          <w:rFonts w:ascii="Arial" w:hAnsi="Arial" w:cs="Arial"/>
          <w:szCs w:val="24"/>
        </w:rPr>
        <w:t>2304.1</w:t>
      </w:r>
      <w:r w:rsidR="00C0345F">
        <w:rPr>
          <w:rFonts w:ascii="Arial" w:hAnsi="Arial" w:cs="Arial"/>
          <w:szCs w:val="24"/>
        </w:rPr>
        <w:t>1</w:t>
      </w:r>
      <w:r w:rsidRPr="001F26E8">
        <w:rPr>
          <w:rFonts w:ascii="Arial" w:hAnsi="Arial" w:cs="Arial"/>
          <w:szCs w:val="24"/>
        </w:rPr>
        <w:t>.</w:t>
      </w:r>
      <w:r w:rsidR="00C0345F">
        <w:rPr>
          <w:rFonts w:ascii="Arial" w:hAnsi="Arial" w:cs="Arial"/>
          <w:szCs w:val="24"/>
        </w:rPr>
        <w:t>3 and 2304.11.4</w:t>
      </w:r>
      <w:r w:rsidRPr="001F26E8">
        <w:rPr>
          <w:rFonts w:ascii="Arial" w:hAnsi="Arial" w:cs="Arial"/>
          <w:szCs w:val="24"/>
        </w:rPr>
        <w:t xml:space="preserve"> proposes </w:t>
      </w:r>
      <w:r w:rsidR="00C0345F">
        <w:rPr>
          <w:rFonts w:ascii="Arial" w:hAnsi="Arial" w:cs="Arial"/>
          <w:szCs w:val="24"/>
        </w:rPr>
        <w:t>the allowance of concealed spaces in mass timber construction under specified rated conditions</w:t>
      </w:r>
      <w:r w:rsidRPr="001F26E8">
        <w:rPr>
          <w:rFonts w:ascii="Arial" w:hAnsi="Arial" w:cs="Arial"/>
          <w:szCs w:val="24"/>
        </w:rPr>
        <w:t>.</w:t>
      </w:r>
      <w:r w:rsidR="00BC48B8" w:rsidRPr="00BC48B8">
        <w:rPr>
          <w:rFonts w:ascii="Arial" w:hAnsi="Arial" w:cs="Arial"/>
          <w:szCs w:val="24"/>
        </w:rPr>
        <w:t xml:space="preserve"> There is n</w:t>
      </w:r>
      <w:r w:rsidR="00BC48B8" w:rsidRPr="00602116">
        <w:rPr>
          <w:rFonts w:ascii="Arial" w:hAnsi="Arial" w:cs="Arial"/>
          <w:szCs w:val="24"/>
        </w:rPr>
        <w:t>o fiscal impact as a result of this proposal.</w:t>
      </w:r>
      <w:r w:rsidRPr="001F26E8">
        <w:rPr>
          <w:rFonts w:ascii="Arial" w:hAnsi="Arial" w:cs="Arial"/>
          <w:szCs w:val="24"/>
        </w:rPr>
        <w:t xml:space="preserve"> </w:t>
      </w:r>
    </w:p>
    <w:p w14:paraId="4676D0B0" w14:textId="77777777" w:rsidR="00BC48B8" w:rsidRDefault="00841409" w:rsidP="00430E9B">
      <w:pPr>
        <w:spacing w:after="120"/>
      </w:pPr>
      <w:r>
        <w:t>DSA intends to co-adopt these</w:t>
      </w:r>
      <w:r w:rsidR="00F261F2">
        <w:t xml:space="preserve"> provisions</w:t>
      </w:r>
      <w:r>
        <w:t xml:space="preserve"> with the </w:t>
      </w:r>
      <w:r w:rsidRPr="001F26E8">
        <w:t>State Fire Marshal</w:t>
      </w:r>
      <w:r>
        <w:t xml:space="preserve"> (SFM) and California Building Standards Commission (CBSC); however,</w:t>
      </w:r>
      <w:r w:rsidRPr="001F26E8">
        <w:t xml:space="preserve"> DSA adoption of this </w:t>
      </w:r>
      <w:r>
        <w:t>item</w:t>
      </w:r>
      <w:r w:rsidRPr="001F26E8">
        <w:t xml:space="preserve"> is dependent upon ICC’s successful adoption into the 2021 IBC </w:t>
      </w:r>
      <w:r>
        <w:t>and</w:t>
      </w:r>
      <w:r w:rsidRPr="001F26E8">
        <w:t xml:space="preserve"> the State Fire Marshal’s adoption </w:t>
      </w:r>
      <w:r>
        <w:t>in this</w:t>
      </w:r>
      <w:r w:rsidRPr="001F26E8">
        <w:t xml:space="preserve"> 2019 Intervening Code Cycle and will be withdrawn if not s</w:t>
      </w:r>
      <w:r>
        <w:t>uccessfully</w:t>
      </w:r>
      <w:r w:rsidRPr="001F26E8">
        <w:t xml:space="preserve"> adopted.</w:t>
      </w:r>
    </w:p>
    <w:p w14:paraId="20CF9383" w14:textId="12908B4E" w:rsidR="00CD7B1E" w:rsidRPr="001F26E8" w:rsidRDefault="001F26E8" w:rsidP="00BC48B8">
      <w:pPr>
        <w:spacing w:before="240" w:after="120"/>
      </w:pPr>
      <w:r>
        <w:rPr>
          <w:b/>
        </w:rPr>
        <w:t xml:space="preserve">ASSOCIATED SECTIONS ITEM </w:t>
      </w:r>
      <w:r w:rsidR="000529C3">
        <w:rPr>
          <w:b/>
        </w:rPr>
        <w:t>11</w:t>
      </w:r>
      <w:r w:rsidR="00CD7B1E" w:rsidRPr="001F26E8">
        <w:rPr>
          <w:b/>
        </w:rPr>
        <w:t>:</w:t>
      </w:r>
      <w:r w:rsidR="00CD7B1E" w:rsidRPr="001F26E8">
        <w:t xml:space="preserve"> Represents sections that may be impacted by this proposed code change item – see the other items for related changes.</w:t>
      </w:r>
    </w:p>
    <w:p w14:paraId="7B80893C" w14:textId="385A57D2" w:rsidR="00CD7B1E" w:rsidRPr="001F26E8" w:rsidRDefault="00F261F2" w:rsidP="00F261F2">
      <w:pPr>
        <w:spacing w:before="120" w:after="120"/>
        <w:rPr>
          <w:rFonts w:ascii="Arial" w:hAnsi="Arial" w:cs="Arial"/>
          <w:b/>
          <w:bCs/>
          <w:iCs/>
          <w:szCs w:val="24"/>
        </w:rPr>
      </w:pPr>
      <w:r>
        <w:rPr>
          <w:b/>
        </w:rPr>
        <w:t xml:space="preserve">(ITEM 1) </w:t>
      </w:r>
      <w:r w:rsidR="00CD7B1E" w:rsidRPr="00E5521E">
        <w:rPr>
          <w:rFonts w:ascii="Arial" w:hAnsi="Arial" w:cs="Arial"/>
          <w:bCs/>
          <w:iCs/>
          <w:szCs w:val="24"/>
        </w:rPr>
        <w:t>CHAPTER 1</w:t>
      </w:r>
      <w:r w:rsidR="00CD7B1E" w:rsidRPr="00E5521E">
        <w:t xml:space="preserve">, </w:t>
      </w:r>
      <w:r w:rsidR="00CD7B1E" w:rsidRPr="00E5521E">
        <w:rPr>
          <w:rFonts w:ascii="Arial" w:hAnsi="Arial" w:cs="Arial"/>
          <w:bCs/>
          <w:iCs/>
          <w:szCs w:val="24"/>
        </w:rPr>
        <w:t>SCOPE AND ADMINISTRATION, Section 110.3.5</w:t>
      </w:r>
    </w:p>
    <w:p w14:paraId="4462A2AB" w14:textId="78DE76BA" w:rsidR="00CD7B1E" w:rsidRPr="00E5521E" w:rsidRDefault="00F261F2" w:rsidP="00F261F2">
      <w:pPr>
        <w:spacing w:before="120" w:after="120"/>
      </w:pPr>
      <w:r>
        <w:rPr>
          <w:rFonts w:ascii="Arial" w:hAnsi="Arial" w:cs="Arial"/>
          <w:b/>
          <w:bCs/>
          <w:iCs/>
          <w:szCs w:val="24"/>
        </w:rPr>
        <w:t xml:space="preserve">(ITEM </w:t>
      </w:r>
      <w:r w:rsidR="000529C3">
        <w:rPr>
          <w:rFonts w:ascii="Arial" w:hAnsi="Arial" w:cs="Arial"/>
          <w:b/>
          <w:bCs/>
          <w:iCs/>
          <w:szCs w:val="24"/>
        </w:rPr>
        <w:t>6</w:t>
      </w:r>
      <w:r>
        <w:rPr>
          <w:rFonts w:ascii="Arial" w:hAnsi="Arial" w:cs="Arial"/>
          <w:b/>
          <w:bCs/>
          <w:iCs/>
          <w:szCs w:val="24"/>
        </w:rPr>
        <w:t xml:space="preserve">) </w:t>
      </w:r>
      <w:r w:rsidR="00CD7B1E" w:rsidRPr="00E5521E">
        <w:rPr>
          <w:rFonts w:ascii="Arial" w:hAnsi="Arial" w:cs="Arial"/>
          <w:bCs/>
          <w:iCs/>
          <w:szCs w:val="24"/>
        </w:rPr>
        <w:t xml:space="preserve">CHAPTER 17A, </w:t>
      </w:r>
      <w:r>
        <w:rPr>
          <w:rFonts w:ascii="Arial" w:hAnsi="Arial" w:cs="Arial"/>
          <w:bCs/>
          <w:iCs/>
          <w:szCs w:val="24"/>
        </w:rPr>
        <w:t xml:space="preserve">SPECIAL </w:t>
      </w:r>
      <w:r w:rsidR="00CD7B1E" w:rsidRPr="00E5521E">
        <w:rPr>
          <w:rFonts w:ascii="Arial" w:hAnsi="Arial" w:cs="Arial"/>
          <w:bCs/>
          <w:iCs/>
          <w:szCs w:val="24"/>
        </w:rPr>
        <w:t>INSPECTIONS AND TESTS, Section 1705.A.7, Table 1705A.5.7</w:t>
      </w:r>
    </w:p>
    <w:p w14:paraId="4D854B0F" w14:textId="46ED2CE4" w:rsidR="00F261F2" w:rsidRPr="00F261F2" w:rsidRDefault="00F261F2" w:rsidP="00F261F2">
      <w:pPr>
        <w:pStyle w:val="Heading3"/>
        <w:numPr>
          <w:ilvl w:val="0"/>
          <w:numId w:val="0"/>
        </w:numPr>
        <w:spacing w:before="600"/>
        <w:rPr>
          <w:b/>
          <w:bCs/>
        </w:rPr>
      </w:pPr>
      <w:r w:rsidRPr="00F261F2">
        <w:rPr>
          <w:b/>
          <w:bCs/>
        </w:rPr>
        <w:t>ITEM 1</w:t>
      </w:r>
      <w:r w:rsidR="000529C3">
        <w:rPr>
          <w:b/>
          <w:bCs/>
        </w:rPr>
        <w:t>4</w:t>
      </w:r>
    </w:p>
    <w:p w14:paraId="0D9D4DA7" w14:textId="1E700ED4" w:rsidR="00F261F2" w:rsidRPr="001F26E8" w:rsidRDefault="00F261F2" w:rsidP="00207D59">
      <w:pPr>
        <w:pStyle w:val="Heading4"/>
      </w:pPr>
      <w:r>
        <w:t>31</w:t>
      </w:r>
    </w:p>
    <w:p w14:paraId="66B8B2EB" w14:textId="4F035467" w:rsidR="00F261F2" w:rsidRDefault="00F261F2" w:rsidP="00207D59">
      <w:pPr>
        <w:pStyle w:val="Heading5"/>
        <w:numPr>
          <w:ilvl w:val="0"/>
          <w:numId w:val="0"/>
        </w:numPr>
      </w:pPr>
      <w:r w:rsidRPr="00F261F2">
        <w:t xml:space="preserve">Section </w:t>
      </w:r>
      <w:r>
        <w:t>3102.3</w:t>
      </w:r>
    </w:p>
    <w:p w14:paraId="56B4C480" w14:textId="2E96A29B" w:rsidR="00F261F2" w:rsidRDefault="00F261F2" w:rsidP="00207D59">
      <w:pPr>
        <w:pStyle w:val="Heading5"/>
        <w:numPr>
          <w:ilvl w:val="0"/>
          <w:numId w:val="0"/>
        </w:numPr>
      </w:pPr>
      <w:r w:rsidRPr="00602116">
        <w:rPr>
          <w:b/>
          <w:bCs/>
        </w:rPr>
        <w:t xml:space="preserve">Section </w:t>
      </w:r>
      <w:r>
        <w:t>3102.6.1.1</w:t>
      </w:r>
    </w:p>
    <w:p w14:paraId="68DF117C" w14:textId="77777777" w:rsidR="00F261F2" w:rsidRPr="001F26E8" w:rsidRDefault="00F261F2" w:rsidP="00F261F2">
      <w:pPr>
        <w:spacing w:before="240"/>
        <w:rPr>
          <w:b/>
        </w:rPr>
      </w:pPr>
      <w:r w:rsidRPr="001F26E8">
        <w:rPr>
          <w:b/>
        </w:rPr>
        <w:t>PURPOSE AND RATIONALE:</w:t>
      </w:r>
    </w:p>
    <w:p w14:paraId="4C744A71" w14:textId="77777777" w:rsidR="00BC48B8" w:rsidRDefault="00F261F2" w:rsidP="00F261F2">
      <w:pPr>
        <w:spacing w:after="120"/>
      </w:pPr>
      <w:r w:rsidRPr="001F26E8">
        <w:t xml:space="preserve">As </w:t>
      </w:r>
      <w:r>
        <w:t xml:space="preserve">described in the Purpose and Rationale in Item 1, the sections in this proposed item </w:t>
      </w:r>
      <w:r w:rsidRPr="001F26E8">
        <w:t>originat</w:t>
      </w:r>
      <w:r>
        <w:t>e</w:t>
      </w:r>
      <w:r w:rsidRPr="001F26E8">
        <w:t xml:space="preserve"> from ICC’s Tall Wood Building Proposal</w:t>
      </w:r>
      <w:r>
        <w:t xml:space="preserve"> to enhance use mass timber</w:t>
      </w:r>
      <w:r w:rsidRPr="001F26E8">
        <w:t xml:space="preserve">, which is up for adoption into the 2021 IBC </w:t>
      </w:r>
      <w:r>
        <w:t>in October of 2019</w:t>
      </w:r>
      <w:r w:rsidRPr="001F26E8">
        <w:t>.</w:t>
      </w:r>
      <w:r w:rsidRPr="007B0300">
        <w:t xml:space="preserve"> </w:t>
      </w:r>
      <w:r>
        <w:t xml:space="preserve">Both sections in this proposal are editorial in that they make reference to </w:t>
      </w:r>
      <w:r w:rsidR="002C3F52">
        <w:t xml:space="preserve">Type IV construction as heavy timber with the suffix “HT”. </w:t>
      </w:r>
    </w:p>
    <w:p w14:paraId="0C37E752" w14:textId="2857808E" w:rsidR="00F261F2" w:rsidRDefault="002C3F52" w:rsidP="00F261F2">
      <w:pPr>
        <w:spacing w:after="120"/>
      </w:pPr>
      <w:r>
        <w:t>This item has no fiscal or economic impact.</w:t>
      </w:r>
    </w:p>
    <w:p w14:paraId="34167A4B" w14:textId="18058B2F" w:rsidR="00F261F2" w:rsidRPr="001F26E8" w:rsidRDefault="00F261F2" w:rsidP="00F261F2">
      <w:pPr>
        <w:spacing w:before="240" w:after="120"/>
      </w:pPr>
      <w:r>
        <w:rPr>
          <w:b/>
        </w:rPr>
        <w:t>ASSOCIATED SECTIONS ITEM 1</w:t>
      </w:r>
      <w:r w:rsidR="000529C3">
        <w:rPr>
          <w:b/>
        </w:rPr>
        <w:t>4</w:t>
      </w:r>
      <w:r w:rsidRPr="001F26E8">
        <w:rPr>
          <w:b/>
        </w:rPr>
        <w:t>:</w:t>
      </w:r>
      <w:r w:rsidRPr="001F26E8">
        <w:t xml:space="preserve"> Represents sections that may be impacted by this proposed code change item – see the other items for related changes.</w:t>
      </w:r>
    </w:p>
    <w:p w14:paraId="5D5E6497" w14:textId="77777777" w:rsidR="00F261F2" w:rsidRPr="001F26E8" w:rsidRDefault="00F261F2" w:rsidP="00F261F2">
      <w:pPr>
        <w:spacing w:before="120" w:after="120"/>
        <w:rPr>
          <w:rFonts w:ascii="Arial" w:hAnsi="Arial" w:cs="Arial"/>
          <w:b/>
          <w:bCs/>
          <w:iCs/>
          <w:szCs w:val="24"/>
        </w:rPr>
      </w:pPr>
      <w:r>
        <w:rPr>
          <w:b/>
        </w:rPr>
        <w:t xml:space="preserve">(ITEM 1) </w:t>
      </w:r>
      <w:r w:rsidRPr="00E5521E">
        <w:rPr>
          <w:rFonts w:ascii="Arial" w:hAnsi="Arial" w:cs="Arial"/>
          <w:bCs/>
          <w:iCs/>
          <w:szCs w:val="24"/>
        </w:rPr>
        <w:t>CHAPTER 1</w:t>
      </w:r>
      <w:r w:rsidRPr="00E5521E">
        <w:t xml:space="preserve">, </w:t>
      </w:r>
      <w:r w:rsidRPr="00E5521E">
        <w:rPr>
          <w:rFonts w:ascii="Arial" w:hAnsi="Arial" w:cs="Arial"/>
          <w:bCs/>
          <w:iCs/>
          <w:szCs w:val="24"/>
        </w:rPr>
        <w:t>SCOPE AND ADMINISTRATION, Section 110.3.5</w:t>
      </w:r>
    </w:p>
    <w:p w14:paraId="0945CA6D" w14:textId="3AC37E15" w:rsidR="00F261F2" w:rsidRPr="00E5521E" w:rsidRDefault="00F261F2" w:rsidP="00F261F2">
      <w:pPr>
        <w:spacing w:before="120" w:after="120"/>
      </w:pPr>
      <w:r>
        <w:rPr>
          <w:rFonts w:ascii="Arial" w:hAnsi="Arial" w:cs="Arial"/>
          <w:b/>
          <w:bCs/>
          <w:iCs/>
          <w:szCs w:val="24"/>
        </w:rPr>
        <w:t xml:space="preserve">(ITEM </w:t>
      </w:r>
      <w:r w:rsidR="000529C3">
        <w:rPr>
          <w:rFonts w:ascii="Arial" w:hAnsi="Arial" w:cs="Arial"/>
          <w:b/>
          <w:bCs/>
          <w:iCs/>
          <w:szCs w:val="24"/>
        </w:rPr>
        <w:t>6</w:t>
      </w:r>
      <w:r>
        <w:rPr>
          <w:rFonts w:ascii="Arial" w:hAnsi="Arial" w:cs="Arial"/>
          <w:b/>
          <w:bCs/>
          <w:iCs/>
          <w:szCs w:val="24"/>
        </w:rPr>
        <w:t xml:space="preserve">) </w:t>
      </w:r>
      <w:r w:rsidRPr="00E5521E">
        <w:rPr>
          <w:rFonts w:ascii="Arial" w:hAnsi="Arial" w:cs="Arial"/>
          <w:bCs/>
          <w:iCs/>
          <w:szCs w:val="24"/>
        </w:rPr>
        <w:t xml:space="preserve">CHAPTER 17A, </w:t>
      </w:r>
      <w:r>
        <w:rPr>
          <w:rFonts w:ascii="Arial" w:hAnsi="Arial" w:cs="Arial"/>
          <w:bCs/>
          <w:iCs/>
          <w:szCs w:val="24"/>
        </w:rPr>
        <w:t xml:space="preserve">SPECIAL </w:t>
      </w:r>
      <w:r w:rsidRPr="00E5521E">
        <w:rPr>
          <w:rFonts w:ascii="Arial" w:hAnsi="Arial" w:cs="Arial"/>
          <w:bCs/>
          <w:iCs/>
          <w:szCs w:val="24"/>
        </w:rPr>
        <w:t>INSPECTIONS AND TESTS, Section 1705.A.7, Table 1705A.5.7</w:t>
      </w:r>
    </w:p>
    <w:p w14:paraId="780C64A4" w14:textId="5605EAB9" w:rsidR="002C3F52" w:rsidRPr="00F261F2" w:rsidRDefault="002C3F52" w:rsidP="002C3F52">
      <w:pPr>
        <w:pStyle w:val="Heading3"/>
        <w:numPr>
          <w:ilvl w:val="0"/>
          <w:numId w:val="0"/>
        </w:numPr>
        <w:spacing w:before="600"/>
        <w:rPr>
          <w:b/>
          <w:bCs/>
        </w:rPr>
      </w:pPr>
      <w:r w:rsidRPr="00F261F2">
        <w:rPr>
          <w:b/>
          <w:bCs/>
        </w:rPr>
        <w:t>ITEM 1</w:t>
      </w:r>
      <w:r w:rsidR="000529C3">
        <w:rPr>
          <w:b/>
          <w:bCs/>
        </w:rPr>
        <w:t>5</w:t>
      </w:r>
    </w:p>
    <w:p w14:paraId="0E7DE41D" w14:textId="2B91F71A" w:rsidR="002C3F52" w:rsidRPr="001F26E8" w:rsidRDefault="002C3F52" w:rsidP="00207D59">
      <w:pPr>
        <w:pStyle w:val="Heading4"/>
      </w:pPr>
      <w:r>
        <w:t>35</w:t>
      </w:r>
    </w:p>
    <w:p w14:paraId="6591AC01" w14:textId="59931015" w:rsidR="002C3F52" w:rsidRDefault="002C3F52" w:rsidP="00207D59">
      <w:pPr>
        <w:pStyle w:val="Heading5"/>
        <w:numPr>
          <w:ilvl w:val="0"/>
          <w:numId w:val="0"/>
        </w:numPr>
      </w:pPr>
      <w:r>
        <w:t>ASTM D3498-03(2011)</w:t>
      </w:r>
    </w:p>
    <w:p w14:paraId="20807C5B" w14:textId="77777777" w:rsidR="002C3F52" w:rsidRPr="001F26E8" w:rsidRDefault="002C3F52" w:rsidP="002C3F52">
      <w:pPr>
        <w:spacing w:before="240"/>
        <w:rPr>
          <w:b/>
        </w:rPr>
      </w:pPr>
      <w:r w:rsidRPr="001F26E8">
        <w:rPr>
          <w:b/>
        </w:rPr>
        <w:t>PURPOSE AND RATIONALE:</w:t>
      </w:r>
    </w:p>
    <w:p w14:paraId="775ECCFB" w14:textId="77777777" w:rsidR="00BC48B8" w:rsidRDefault="002C3F52" w:rsidP="002C3F52">
      <w:pPr>
        <w:spacing w:after="120"/>
      </w:pPr>
      <w:r w:rsidRPr="001F26E8">
        <w:t xml:space="preserve">As </w:t>
      </w:r>
      <w:r>
        <w:t xml:space="preserve">described in the Purpose and Rationale in Item 1, the sections in this proposed item </w:t>
      </w:r>
      <w:r w:rsidRPr="001F26E8">
        <w:t>originat</w:t>
      </w:r>
      <w:r>
        <w:t>e</w:t>
      </w:r>
      <w:r w:rsidRPr="001F26E8">
        <w:t xml:space="preserve"> from ICC’s Tall Wood Building Proposal</w:t>
      </w:r>
      <w:r>
        <w:t xml:space="preserve"> to enhance use mass timber</w:t>
      </w:r>
      <w:r w:rsidRPr="001F26E8">
        <w:t xml:space="preserve">, which is up for adoption into the 2021 IBC </w:t>
      </w:r>
      <w:r>
        <w:t>in October of 2019</w:t>
      </w:r>
      <w:r w:rsidRPr="001F26E8">
        <w:t>.</w:t>
      </w:r>
      <w:r w:rsidRPr="007B0300">
        <w:t xml:space="preserve"> </w:t>
      </w:r>
      <w:r>
        <w:t xml:space="preserve">This item adds applicable specification for adhesives to be used in mass timber. </w:t>
      </w:r>
    </w:p>
    <w:p w14:paraId="41C1497C" w14:textId="1F634F8A" w:rsidR="002C3F52" w:rsidRDefault="002C3F52" w:rsidP="002C3F52">
      <w:pPr>
        <w:spacing w:after="120"/>
      </w:pPr>
      <w:r>
        <w:t>This item has no fiscal or economic impact</w:t>
      </w:r>
      <w:r w:rsidR="00BC48B8">
        <w:t xml:space="preserve"> as it is an industry standard</w:t>
      </w:r>
      <w:r>
        <w:t>.</w:t>
      </w:r>
    </w:p>
    <w:p w14:paraId="2F2CE919" w14:textId="237ADBCD" w:rsidR="002C3F52" w:rsidRPr="001F26E8" w:rsidRDefault="000529C3" w:rsidP="002C3F52">
      <w:pPr>
        <w:spacing w:before="240" w:after="120"/>
      </w:pPr>
      <w:r>
        <w:rPr>
          <w:b/>
        </w:rPr>
        <w:t>ASSOCIATED SECTIONS ITEM 15</w:t>
      </w:r>
      <w:r w:rsidR="002C3F52" w:rsidRPr="001F26E8">
        <w:rPr>
          <w:b/>
        </w:rPr>
        <w:t>:</w:t>
      </w:r>
      <w:r w:rsidR="002C3F52" w:rsidRPr="001F26E8">
        <w:t xml:space="preserve"> Represents sections that may be impacted by this proposed code change item – see the other items for related changes.</w:t>
      </w:r>
    </w:p>
    <w:p w14:paraId="68F72FC2" w14:textId="0FD2CEC6" w:rsidR="002C3F52" w:rsidRPr="001F26E8" w:rsidRDefault="002C3F52" w:rsidP="002C3F52">
      <w:pPr>
        <w:spacing w:before="120" w:after="120"/>
        <w:rPr>
          <w:rFonts w:ascii="Arial" w:hAnsi="Arial" w:cs="Arial"/>
          <w:b/>
          <w:bCs/>
          <w:iCs/>
          <w:szCs w:val="24"/>
        </w:rPr>
      </w:pPr>
      <w:r>
        <w:rPr>
          <w:b/>
        </w:rPr>
        <w:t xml:space="preserve">(ITEM 2) </w:t>
      </w:r>
      <w:r w:rsidRPr="00E5521E">
        <w:rPr>
          <w:rFonts w:ascii="Arial" w:hAnsi="Arial" w:cs="Arial"/>
          <w:bCs/>
          <w:iCs/>
          <w:szCs w:val="24"/>
        </w:rPr>
        <w:t xml:space="preserve">CHAPTER </w:t>
      </w:r>
      <w:r>
        <w:rPr>
          <w:rFonts w:ascii="Arial" w:hAnsi="Arial" w:cs="Arial"/>
          <w:bCs/>
          <w:iCs/>
          <w:szCs w:val="24"/>
        </w:rPr>
        <w:t>2</w:t>
      </w:r>
      <w:r w:rsidRPr="00E5521E">
        <w:t xml:space="preserve">, </w:t>
      </w:r>
      <w:r>
        <w:rPr>
          <w:rFonts w:ascii="Arial" w:hAnsi="Arial" w:cs="Arial"/>
          <w:bCs/>
          <w:iCs/>
          <w:szCs w:val="24"/>
        </w:rPr>
        <w:t>DEFINITIONS</w:t>
      </w:r>
      <w:r w:rsidRPr="00E5521E">
        <w:rPr>
          <w:rFonts w:ascii="Arial" w:hAnsi="Arial" w:cs="Arial"/>
          <w:bCs/>
          <w:iCs/>
          <w:szCs w:val="24"/>
        </w:rPr>
        <w:t xml:space="preserve">, </w:t>
      </w:r>
      <w:r>
        <w:rPr>
          <w:rFonts w:ascii="Arial" w:hAnsi="Arial" w:cs="Arial"/>
          <w:bCs/>
          <w:iCs/>
          <w:szCs w:val="24"/>
        </w:rPr>
        <w:t>Mass Timber</w:t>
      </w:r>
    </w:p>
    <w:p w14:paraId="455B8038" w14:textId="2587BB01" w:rsidR="00F261F2" w:rsidRDefault="002C3F52" w:rsidP="005829AE">
      <w:pPr>
        <w:spacing w:before="120" w:after="120"/>
      </w:pPr>
      <w:r>
        <w:rPr>
          <w:rFonts w:ascii="Arial" w:hAnsi="Arial" w:cs="Arial"/>
          <w:b/>
          <w:bCs/>
          <w:iCs/>
          <w:szCs w:val="24"/>
        </w:rPr>
        <w:t xml:space="preserve">(ITEM </w:t>
      </w:r>
      <w:r w:rsidR="000529C3">
        <w:rPr>
          <w:rFonts w:ascii="Arial" w:hAnsi="Arial" w:cs="Arial"/>
          <w:b/>
          <w:bCs/>
          <w:iCs/>
          <w:szCs w:val="24"/>
        </w:rPr>
        <w:t>7</w:t>
      </w:r>
      <w:r>
        <w:rPr>
          <w:rFonts w:ascii="Arial" w:hAnsi="Arial" w:cs="Arial"/>
          <w:b/>
          <w:bCs/>
          <w:iCs/>
          <w:szCs w:val="24"/>
        </w:rPr>
        <w:t xml:space="preserve">) </w:t>
      </w:r>
      <w:r w:rsidRPr="00E5521E">
        <w:rPr>
          <w:rFonts w:ascii="Arial" w:hAnsi="Arial" w:cs="Arial"/>
          <w:bCs/>
          <w:iCs/>
          <w:szCs w:val="24"/>
        </w:rPr>
        <w:t xml:space="preserve">CHAPTER 17A, </w:t>
      </w:r>
      <w:r>
        <w:rPr>
          <w:rFonts w:ascii="Arial" w:hAnsi="Arial" w:cs="Arial"/>
          <w:bCs/>
          <w:iCs/>
          <w:szCs w:val="24"/>
        </w:rPr>
        <w:t xml:space="preserve">SPECIAL </w:t>
      </w:r>
      <w:r w:rsidRPr="00E5521E">
        <w:rPr>
          <w:rFonts w:ascii="Arial" w:hAnsi="Arial" w:cs="Arial"/>
          <w:bCs/>
          <w:iCs/>
          <w:szCs w:val="24"/>
        </w:rPr>
        <w:t>INSPECTIONS AND TESTS, Section 1705A</w:t>
      </w:r>
      <w:r>
        <w:rPr>
          <w:rFonts w:ascii="Arial" w:hAnsi="Arial" w:cs="Arial"/>
          <w:bCs/>
          <w:iCs/>
          <w:szCs w:val="24"/>
        </w:rPr>
        <w:t>.5.4</w:t>
      </w:r>
    </w:p>
    <w:p w14:paraId="527E9802" w14:textId="49907168" w:rsidR="00A23DA3" w:rsidRPr="001F26E8" w:rsidRDefault="00A23DA3" w:rsidP="005829AE">
      <w:pPr>
        <w:pStyle w:val="Heading2"/>
        <w:spacing w:before="480"/>
      </w:pPr>
      <w:r w:rsidRPr="001F26E8">
        <w:t>TECHNICAL, THEORETICAL, AND EMPIRICAL STUD</w:t>
      </w:r>
      <w:r w:rsidR="00B46C0C" w:rsidRPr="001F26E8">
        <w:t>Y, REPORT, OR SIMILAR DOCUMENTS</w:t>
      </w:r>
    </w:p>
    <w:p w14:paraId="42D5E1F6" w14:textId="016B72C8" w:rsidR="004C0BF2" w:rsidRPr="001F26E8" w:rsidRDefault="00A23DA3" w:rsidP="001F26E8">
      <w:pPr>
        <w:widowControl/>
        <w:spacing w:after="120"/>
        <w:rPr>
          <w:rFonts w:ascii="Arial" w:hAnsi="Arial"/>
          <w:szCs w:val="24"/>
        </w:rPr>
      </w:pPr>
      <w:r w:rsidRPr="001F26E8">
        <w:rPr>
          <w:rFonts w:ascii="Arial" w:hAnsi="Arial"/>
          <w:szCs w:val="24"/>
        </w:rPr>
        <w:t>Government Code Section 11346.2(b)(</w:t>
      </w:r>
      <w:r w:rsidR="009F4C5C" w:rsidRPr="001F26E8">
        <w:rPr>
          <w:rFonts w:ascii="Arial" w:hAnsi="Arial"/>
          <w:szCs w:val="24"/>
        </w:rPr>
        <w:t>3</w:t>
      </w:r>
      <w:r w:rsidRPr="001F26E8">
        <w:rPr>
          <w:rFonts w:ascii="Arial" w:hAnsi="Arial"/>
          <w:szCs w:val="24"/>
        </w:rPr>
        <w:t>) requires an identification of each technical, theoretical, and empirical study, report, or similar document, if any, upon which the agency relies in proposing the regulation(s</w:t>
      </w:r>
      <w:r w:rsidR="00167807" w:rsidRPr="001F26E8">
        <w:rPr>
          <w:rFonts w:ascii="Arial" w:hAnsi="Arial"/>
          <w:szCs w:val="24"/>
        </w:rPr>
        <w:t>).</w:t>
      </w:r>
    </w:p>
    <w:p w14:paraId="1B4F9EDE" w14:textId="1E7A1901" w:rsidR="001F26E8" w:rsidRDefault="004C0BF2" w:rsidP="001F26E8">
      <w:pPr>
        <w:widowControl/>
        <w:spacing w:after="120"/>
        <w:rPr>
          <w:rFonts w:ascii="Arial" w:hAnsi="Arial" w:cs="Arial"/>
          <w:szCs w:val="24"/>
        </w:rPr>
      </w:pPr>
      <w:r w:rsidRPr="001F26E8">
        <w:t>ICC’s 2018 Tall Wood Building Proposal</w:t>
      </w:r>
      <w:r w:rsidR="00C62487" w:rsidRPr="001F26E8">
        <w:t xml:space="preserve"> report</w:t>
      </w:r>
      <w:r w:rsidRPr="001F26E8">
        <w:t xml:space="preserve"> and </w:t>
      </w:r>
      <w:r w:rsidR="00C62487" w:rsidRPr="001F26E8">
        <w:t xml:space="preserve">findings from the </w:t>
      </w:r>
      <w:r w:rsidRPr="001F26E8">
        <w:t xml:space="preserve">State Fire Marshal </w:t>
      </w:r>
      <w:r w:rsidR="00C62487" w:rsidRPr="001F26E8">
        <w:t xml:space="preserve">Workshop in compliance with Executive Order </w:t>
      </w:r>
      <w:r w:rsidR="00C62487" w:rsidRPr="001F26E8">
        <w:rPr>
          <w:rFonts w:ascii="Arial" w:hAnsi="Arial" w:cs="Arial"/>
          <w:szCs w:val="24"/>
        </w:rPr>
        <w:t xml:space="preserve">B-52-18 provide justification for the proposed amendments in Items 1, </w:t>
      </w:r>
      <w:r w:rsidR="009D5412">
        <w:rPr>
          <w:rFonts w:ascii="Arial" w:hAnsi="Arial" w:cs="Arial"/>
          <w:szCs w:val="24"/>
        </w:rPr>
        <w:t xml:space="preserve">2, </w:t>
      </w:r>
      <w:r w:rsidR="00207D59">
        <w:rPr>
          <w:rFonts w:ascii="Arial" w:hAnsi="Arial" w:cs="Arial"/>
          <w:szCs w:val="24"/>
        </w:rPr>
        <w:t>6</w:t>
      </w:r>
      <w:r w:rsidR="009D5412">
        <w:rPr>
          <w:rFonts w:ascii="Arial" w:hAnsi="Arial" w:cs="Arial"/>
          <w:szCs w:val="24"/>
        </w:rPr>
        <w:t xml:space="preserve">, </w:t>
      </w:r>
      <w:r w:rsidR="00207D59">
        <w:rPr>
          <w:rFonts w:ascii="Arial" w:hAnsi="Arial" w:cs="Arial"/>
          <w:szCs w:val="24"/>
        </w:rPr>
        <w:t>8</w:t>
      </w:r>
      <w:r w:rsidR="009D5412">
        <w:rPr>
          <w:rFonts w:ascii="Arial" w:hAnsi="Arial" w:cs="Arial"/>
          <w:szCs w:val="24"/>
        </w:rPr>
        <w:t xml:space="preserve">, </w:t>
      </w:r>
      <w:r w:rsidR="00207D59">
        <w:rPr>
          <w:rFonts w:ascii="Arial" w:hAnsi="Arial" w:cs="Arial"/>
          <w:szCs w:val="24"/>
        </w:rPr>
        <w:t>9</w:t>
      </w:r>
      <w:r w:rsidR="00656B08">
        <w:rPr>
          <w:rFonts w:ascii="Arial" w:hAnsi="Arial" w:cs="Arial"/>
          <w:szCs w:val="24"/>
        </w:rPr>
        <w:t>, 1</w:t>
      </w:r>
      <w:r w:rsidR="00207D59">
        <w:rPr>
          <w:rFonts w:ascii="Arial" w:hAnsi="Arial" w:cs="Arial"/>
          <w:szCs w:val="24"/>
        </w:rPr>
        <w:t>3</w:t>
      </w:r>
      <w:r w:rsidR="00656B08">
        <w:rPr>
          <w:rFonts w:ascii="Arial" w:hAnsi="Arial" w:cs="Arial"/>
          <w:szCs w:val="24"/>
        </w:rPr>
        <w:t>, 1</w:t>
      </w:r>
      <w:r w:rsidR="00207D59">
        <w:rPr>
          <w:rFonts w:ascii="Arial" w:hAnsi="Arial" w:cs="Arial"/>
          <w:szCs w:val="24"/>
        </w:rPr>
        <w:t>4</w:t>
      </w:r>
      <w:r w:rsidR="00C62487" w:rsidRPr="001F26E8">
        <w:rPr>
          <w:rFonts w:ascii="Arial" w:hAnsi="Arial" w:cs="Arial"/>
          <w:szCs w:val="24"/>
        </w:rPr>
        <w:t xml:space="preserve"> and </w:t>
      </w:r>
      <w:r w:rsidR="00656B08">
        <w:rPr>
          <w:rFonts w:ascii="Arial" w:hAnsi="Arial" w:cs="Arial"/>
          <w:szCs w:val="24"/>
        </w:rPr>
        <w:t>1</w:t>
      </w:r>
      <w:r w:rsidR="00207D59">
        <w:rPr>
          <w:rFonts w:ascii="Arial" w:hAnsi="Arial" w:cs="Arial"/>
          <w:szCs w:val="24"/>
        </w:rPr>
        <w:t>5</w:t>
      </w:r>
      <w:r w:rsidR="001F26E8">
        <w:rPr>
          <w:rFonts w:ascii="Arial" w:hAnsi="Arial" w:cs="Arial"/>
          <w:szCs w:val="24"/>
        </w:rPr>
        <w:t>.</w:t>
      </w:r>
    </w:p>
    <w:p w14:paraId="7024789B" w14:textId="6DBE2A9B" w:rsidR="00021078" w:rsidRDefault="00021078" w:rsidP="001F26E8">
      <w:pPr>
        <w:widowControl/>
        <w:spacing w:after="120"/>
        <w:rPr>
          <w:rFonts w:ascii="Arial" w:hAnsi="Arial"/>
          <w:color w:val="000000" w:themeColor="text1"/>
          <w:szCs w:val="24"/>
        </w:rPr>
      </w:pPr>
      <w:r w:rsidRPr="001F26E8">
        <w:rPr>
          <w:rFonts w:ascii="Arial" w:hAnsi="Arial"/>
          <w:color w:val="000000" w:themeColor="text1"/>
          <w:szCs w:val="24"/>
        </w:rPr>
        <w:t xml:space="preserve">Items </w:t>
      </w:r>
      <w:r w:rsidR="00207D59">
        <w:rPr>
          <w:rFonts w:ascii="Arial" w:hAnsi="Arial"/>
          <w:color w:val="000000" w:themeColor="text1"/>
          <w:szCs w:val="24"/>
        </w:rPr>
        <w:t>4</w:t>
      </w:r>
      <w:r>
        <w:rPr>
          <w:rFonts w:ascii="Arial" w:hAnsi="Arial"/>
          <w:color w:val="000000" w:themeColor="text1"/>
          <w:szCs w:val="24"/>
        </w:rPr>
        <w:t xml:space="preserve"> </w:t>
      </w:r>
      <w:r w:rsidRPr="001F26E8">
        <w:rPr>
          <w:rFonts w:ascii="Arial" w:hAnsi="Arial"/>
          <w:color w:val="000000" w:themeColor="text1"/>
          <w:szCs w:val="24"/>
        </w:rPr>
        <w:t xml:space="preserve">and </w:t>
      </w:r>
      <w:r w:rsidR="00207D59">
        <w:rPr>
          <w:rFonts w:ascii="Arial" w:hAnsi="Arial"/>
          <w:color w:val="000000" w:themeColor="text1"/>
          <w:szCs w:val="24"/>
        </w:rPr>
        <w:t>5</w:t>
      </w:r>
      <w:r>
        <w:rPr>
          <w:rFonts w:ascii="Arial" w:hAnsi="Arial"/>
          <w:color w:val="000000" w:themeColor="text1"/>
          <w:szCs w:val="24"/>
        </w:rPr>
        <w:t xml:space="preserve"> repeal and amend DSA amendments to align with ICC 300-17 reference standard pertaining to additional load combinations for design of bleachers, grandstands</w:t>
      </w:r>
      <w:r w:rsidR="00072CF1">
        <w:rPr>
          <w:rFonts w:ascii="Arial" w:hAnsi="Arial"/>
          <w:color w:val="000000" w:themeColor="text1"/>
          <w:szCs w:val="24"/>
        </w:rPr>
        <w:t>,</w:t>
      </w:r>
      <w:r>
        <w:rPr>
          <w:rFonts w:ascii="Arial" w:hAnsi="Arial"/>
          <w:color w:val="000000" w:themeColor="text1"/>
          <w:szCs w:val="24"/>
        </w:rPr>
        <w:t xml:space="preserve"> and </w:t>
      </w:r>
      <w:r w:rsidR="00072CF1">
        <w:rPr>
          <w:rFonts w:ascii="Arial" w:hAnsi="Arial"/>
          <w:color w:val="000000" w:themeColor="text1"/>
          <w:szCs w:val="24"/>
        </w:rPr>
        <w:t xml:space="preserve">folding and </w:t>
      </w:r>
      <w:r>
        <w:rPr>
          <w:rFonts w:ascii="Arial" w:hAnsi="Arial"/>
          <w:color w:val="000000" w:themeColor="text1"/>
          <w:szCs w:val="24"/>
        </w:rPr>
        <w:t>telescopi</w:t>
      </w:r>
      <w:r w:rsidR="00072CF1">
        <w:rPr>
          <w:rFonts w:ascii="Arial" w:hAnsi="Arial"/>
          <w:color w:val="000000" w:themeColor="text1"/>
          <w:szCs w:val="24"/>
        </w:rPr>
        <w:t>ng</w:t>
      </w:r>
      <w:r>
        <w:rPr>
          <w:rFonts w:ascii="Arial" w:hAnsi="Arial"/>
          <w:color w:val="000000" w:themeColor="text1"/>
          <w:szCs w:val="24"/>
        </w:rPr>
        <w:t xml:space="preserve"> seating.</w:t>
      </w:r>
    </w:p>
    <w:p w14:paraId="30572695" w14:textId="67FD8435" w:rsidR="00021078" w:rsidRDefault="00021078" w:rsidP="001F26E8">
      <w:pPr>
        <w:widowControl/>
        <w:spacing w:after="120"/>
        <w:rPr>
          <w:rFonts w:ascii="Arial" w:hAnsi="Arial"/>
          <w:color w:val="000000" w:themeColor="text1"/>
          <w:szCs w:val="24"/>
        </w:rPr>
      </w:pPr>
      <w:r w:rsidRPr="001F26E8">
        <w:rPr>
          <w:rFonts w:ascii="Arial" w:hAnsi="Arial"/>
          <w:color w:val="000000" w:themeColor="text1"/>
          <w:szCs w:val="24"/>
        </w:rPr>
        <w:t xml:space="preserve">Items </w:t>
      </w:r>
      <w:r w:rsidR="00207D59">
        <w:rPr>
          <w:rFonts w:ascii="Arial" w:hAnsi="Arial"/>
          <w:color w:val="000000" w:themeColor="text1"/>
          <w:szCs w:val="24"/>
        </w:rPr>
        <w:t>7</w:t>
      </w:r>
      <w:r>
        <w:rPr>
          <w:rFonts w:ascii="Arial" w:hAnsi="Arial"/>
          <w:color w:val="000000" w:themeColor="text1"/>
          <w:szCs w:val="24"/>
        </w:rPr>
        <w:t xml:space="preserve"> </w:t>
      </w:r>
      <w:r w:rsidRPr="001F26E8">
        <w:rPr>
          <w:rFonts w:ascii="Arial" w:hAnsi="Arial"/>
          <w:color w:val="000000" w:themeColor="text1"/>
          <w:szCs w:val="24"/>
        </w:rPr>
        <w:t xml:space="preserve">and </w:t>
      </w:r>
      <w:r w:rsidR="00207D59">
        <w:rPr>
          <w:rFonts w:ascii="Arial" w:hAnsi="Arial"/>
          <w:color w:val="000000" w:themeColor="text1"/>
          <w:szCs w:val="24"/>
        </w:rPr>
        <w:t>10</w:t>
      </w:r>
      <w:r w:rsidRPr="001F26E8">
        <w:rPr>
          <w:rFonts w:ascii="Arial" w:hAnsi="Arial"/>
          <w:color w:val="000000" w:themeColor="text1"/>
          <w:szCs w:val="24"/>
        </w:rPr>
        <w:t xml:space="preserve"> were clarifications of existing provisions and d</w:t>
      </w:r>
      <w:r>
        <w:rPr>
          <w:rFonts w:ascii="Arial" w:hAnsi="Arial"/>
          <w:color w:val="000000" w:themeColor="text1"/>
          <w:szCs w:val="24"/>
        </w:rPr>
        <w:t>o</w:t>
      </w:r>
      <w:r w:rsidRPr="001F26E8">
        <w:rPr>
          <w:rFonts w:ascii="Arial" w:hAnsi="Arial"/>
          <w:color w:val="000000" w:themeColor="text1"/>
          <w:szCs w:val="24"/>
        </w:rPr>
        <w:t xml:space="preserve"> not require additional documentation.</w:t>
      </w:r>
    </w:p>
    <w:p w14:paraId="1D71B7D1" w14:textId="463990F3" w:rsidR="00C62487" w:rsidRPr="001F26E8" w:rsidRDefault="002E00FA" w:rsidP="001F26E8">
      <w:pPr>
        <w:widowControl/>
        <w:spacing w:after="120"/>
        <w:rPr>
          <w:rFonts w:ascii="Arial" w:hAnsi="Arial"/>
          <w:color w:val="000000" w:themeColor="text1"/>
          <w:szCs w:val="24"/>
        </w:rPr>
      </w:pPr>
      <w:r w:rsidRPr="001F26E8">
        <w:rPr>
          <w:rFonts w:ascii="Arial" w:hAnsi="Arial"/>
          <w:color w:val="000000" w:themeColor="text1"/>
          <w:szCs w:val="24"/>
        </w:rPr>
        <w:t xml:space="preserve">Items </w:t>
      </w:r>
      <w:r w:rsidR="00207D59">
        <w:rPr>
          <w:rFonts w:ascii="Arial" w:hAnsi="Arial"/>
          <w:color w:val="000000" w:themeColor="text1"/>
          <w:szCs w:val="24"/>
        </w:rPr>
        <w:t>11</w:t>
      </w:r>
      <w:r w:rsidR="00656B08">
        <w:rPr>
          <w:rFonts w:ascii="Arial" w:hAnsi="Arial"/>
          <w:color w:val="000000" w:themeColor="text1"/>
          <w:szCs w:val="24"/>
        </w:rPr>
        <w:t xml:space="preserve"> </w:t>
      </w:r>
      <w:r w:rsidRPr="001F26E8">
        <w:rPr>
          <w:rFonts w:ascii="Arial" w:hAnsi="Arial"/>
          <w:color w:val="000000" w:themeColor="text1"/>
          <w:szCs w:val="24"/>
        </w:rPr>
        <w:t xml:space="preserve">and </w:t>
      </w:r>
      <w:r w:rsidR="00207D59">
        <w:rPr>
          <w:rFonts w:ascii="Arial" w:hAnsi="Arial"/>
          <w:color w:val="000000" w:themeColor="text1"/>
          <w:szCs w:val="24"/>
        </w:rPr>
        <w:t>12</w:t>
      </w:r>
      <w:r w:rsidRPr="001F26E8">
        <w:rPr>
          <w:rFonts w:ascii="Arial" w:hAnsi="Arial"/>
          <w:color w:val="000000" w:themeColor="text1"/>
          <w:szCs w:val="24"/>
        </w:rPr>
        <w:t xml:space="preserve"> are based on </w:t>
      </w:r>
      <w:r w:rsidR="0099482D" w:rsidRPr="001F26E8">
        <w:rPr>
          <w:rFonts w:ascii="Arial" w:hAnsi="Arial"/>
          <w:color w:val="000000" w:themeColor="text1"/>
          <w:szCs w:val="24"/>
        </w:rPr>
        <w:t xml:space="preserve">ACI 506.2-13 Section 3.1.2 with additional information in ACI 506R-16 Sections 3.1 and 3.1.2. </w:t>
      </w:r>
    </w:p>
    <w:p w14:paraId="21CDD7F7" w14:textId="60118FF1" w:rsidR="00C62487" w:rsidRPr="001F26E8" w:rsidRDefault="00C62487" w:rsidP="00194C5C">
      <w:pPr>
        <w:widowControl/>
        <w:rPr>
          <w:rFonts w:ascii="Arial" w:hAnsi="Arial"/>
          <w:color w:val="000000" w:themeColor="text1"/>
          <w:szCs w:val="24"/>
        </w:rPr>
      </w:pPr>
      <w:r w:rsidRPr="001F26E8">
        <w:rPr>
          <w:rFonts w:ascii="Arial" w:hAnsi="Arial"/>
          <w:color w:val="000000" w:themeColor="text1"/>
          <w:szCs w:val="24"/>
        </w:rPr>
        <w:t>The following documents were referenced in the determination of these proposed amendments.</w:t>
      </w:r>
    </w:p>
    <w:p w14:paraId="04BDA2C7" w14:textId="77777777" w:rsidR="00AE37A2" w:rsidRPr="001F26E8" w:rsidRDefault="00AE37A2" w:rsidP="00B76DF1">
      <w:pPr>
        <w:pStyle w:val="Heading2"/>
        <w:spacing w:before="120"/>
        <w:rPr>
          <w:b w:val="0"/>
          <w:szCs w:val="24"/>
        </w:rPr>
      </w:pPr>
      <w:r w:rsidRPr="001F26E8">
        <w:rPr>
          <w:b w:val="0"/>
          <w:szCs w:val="24"/>
        </w:rPr>
        <w:t>2018 IBC: International Building Code.</w:t>
      </w:r>
    </w:p>
    <w:p w14:paraId="7A1A519B" w14:textId="148B6AC8" w:rsidR="00AE37A2" w:rsidRDefault="00AE37A2" w:rsidP="00B76DF1">
      <w:pPr>
        <w:pStyle w:val="Heading2"/>
        <w:spacing w:before="120"/>
        <w:rPr>
          <w:b w:val="0"/>
          <w:szCs w:val="24"/>
        </w:rPr>
      </w:pPr>
      <w:r w:rsidRPr="001F26E8">
        <w:rPr>
          <w:b w:val="0"/>
          <w:szCs w:val="24"/>
        </w:rPr>
        <w:t>2018 IEBC: International Existing Building Code.</w:t>
      </w:r>
    </w:p>
    <w:p w14:paraId="438C273D" w14:textId="29302C21" w:rsidR="00021078" w:rsidRPr="00021078" w:rsidRDefault="00021078" w:rsidP="00072CF1">
      <w:r>
        <w:t xml:space="preserve">ICC 300-17: ICC Standard on Bleachers, Folding and </w:t>
      </w:r>
      <w:r w:rsidR="00072CF1">
        <w:t>Telescoping</w:t>
      </w:r>
      <w:r>
        <w:t xml:space="preserve"> Seating and Grandstands</w:t>
      </w:r>
    </w:p>
    <w:p w14:paraId="5EB992AE" w14:textId="77777777" w:rsidR="00AE37A2" w:rsidRPr="001F26E8" w:rsidRDefault="00AE37A2" w:rsidP="00B76DF1">
      <w:pPr>
        <w:pStyle w:val="Heading2"/>
        <w:spacing w:before="120"/>
        <w:rPr>
          <w:b w:val="0"/>
          <w:szCs w:val="24"/>
        </w:rPr>
      </w:pPr>
      <w:r w:rsidRPr="001F26E8">
        <w:rPr>
          <w:b w:val="0"/>
          <w:szCs w:val="24"/>
        </w:rPr>
        <w:t>ASCE 7-16: Minimum Design Loads and Associated Criteria for Buildings and Other structures</w:t>
      </w:r>
      <w:r w:rsidR="00B76DF1" w:rsidRPr="001F26E8">
        <w:rPr>
          <w:b w:val="0"/>
          <w:szCs w:val="24"/>
        </w:rPr>
        <w:t xml:space="preserve"> </w:t>
      </w:r>
      <w:r w:rsidRPr="001F26E8">
        <w:rPr>
          <w:b w:val="0"/>
          <w:szCs w:val="24"/>
        </w:rPr>
        <w:t>with Supplement No. 1</w:t>
      </w:r>
    </w:p>
    <w:p w14:paraId="0F8DAC00" w14:textId="77777777" w:rsidR="00AE37A2" w:rsidRPr="001F26E8" w:rsidRDefault="00AE37A2" w:rsidP="00B76DF1">
      <w:pPr>
        <w:pStyle w:val="Heading2"/>
        <w:spacing w:before="120"/>
        <w:rPr>
          <w:b w:val="0"/>
          <w:szCs w:val="24"/>
        </w:rPr>
      </w:pPr>
      <w:r w:rsidRPr="001F26E8">
        <w:rPr>
          <w:b w:val="0"/>
          <w:szCs w:val="24"/>
        </w:rPr>
        <w:t>ASCE 41-17: Seismic Evaluation and Retrofit of Existing Buildings</w:t>
      </w:r>
    </w:p>
    <w:p w14:paraId="490C2AAE" w14:textId="77777777" w:rsidR="00AE37A2" w:rsidRPr="001F26E8" w:rsidRDefault="00AE37A2" w:rsidP="00B76DF1">
      <w:pPr>
        <w:pStyle w:val="Heading2"/>
        <w:spacing w:before="120"/>
        <w:rPr>
          <w:b w:val="0"/>
          <w:szCs w:val="24"/>
        </w:rPr>
      </w:pPr>
      <w:r w:rsidRPr="001F26E8">
        <w:rPr>
          <w:b w:val="0"/>
          <w:szCs w:val="24"/>
        </w:rPr>
        <w:t>ACI 318-14: Building Code Requirements for Structural Concrete and Commentary.</w:t>
      </w:r>
    </w:p>
    <w:p w14:paraId="435B7B5E" w14:textId="77777777" w:rsidR="00B76DF1" w:rsidRPr="001F26E8" w:rsidRDefault="00AE37A2" w:rsidP="00B76DF1">
      <w:pPr>
        <w:pStyle w:val="Heading2"/>
        <w:spacing w:before="120"/>
        <w:rPr>
          <w:b w:val="0"/>
          <w:szCs w:val="24"/>
        </w:rPr>
      </w:pPr>
      <w:r w:rsidRPr="001F26E8">
        <w:rPr>
          <w:b w:val="0"/>
          <w:szCs w:val="24"/>
        </w:rPr>
        <w:t>AWC NDS-18: National Design Specification (NDS) for Wood Construction.</w:t>
      </w:r>
    </w:p>
    <w:p w14:paraId="25FB375E" w14:textId="77777777" w:rsidR="009F4C5C" w:rsidRPr="001F26E8" w:rsidRDefault="00A35DDB" w:rsidP="00AE2F87">
      <w:pPr>
        <w:pStyle w:val="Heading2"/>
        <w:rPr>
          <w:szCs w:val="24"/>
        </w:rPr>
      </w:pPr>
      <w:r w:rsidRPr="001F26E8">
        <w:rPr>
          <w:szCs w:val="24"/>
        </w:rPr>
        <w:t>STATEMENT</w:t>
      </w:r>
      <w:r w:rsidR="009F4C5C" w:rsidRPr="001F26E8">
        <w:rPr>
          <w:szCs w:val="24"/>
        </w:rPr>
        <w:t xml:space="preserve"> OF JUSTIFICA</w:t>
      </w:r>
      <w:r w:rsidR="00B46C0C" w:rsidRPr="001F26E8">
        <w:rPr>
          <w:szCs w:val="24"/>
        </w:rPr>
        <w:t>TION FOR PRESCRIPTIVE STANDARDS</w:t>
      </w:r>
    </w:p>
    <w:p w14:paraId="3187D7E2" w14:textId="77777777" w:rsidR="009F4C5C" w:rsidRPr="001F26E8" w:rsidRDefault="009F4C5C" w:rsidP="00194C5C">
      <w:pPr>
        <w:widowControl/>
        <w:rPr>
          <w:rFonts w:ascii="Arial" w:hAnsi="Arial"/>
          <w:szCs w:val="24"/>
        </w:rPr>
      </w:pPr>
      <w:r w:rsidRPr="001F26E8">
        <w:rPr>
          <w:rFonts w:ascii="Arial" w:hAnsi="Arial"/>
          <w:szCs w:val="24"/>
        </w:rPr>
        <w:t>Government Code Section 11346.2(b)(</w:t>
      </w:r>
      <w:r w:rsidR="00C573EA" w:rsidRPr="001F26E8">
        <w:rPr>
          <w:rFonts w:ascii="Arial" w:hAnsi="Arial"/>
          <w:szCs w:val="24"/>
        </w:rPr>
        <w:t>1</w:t>
      </w:r>
      <w:r w:rsidRPr="001F26E8">
        <w:rPr>
          <w:rFonts w:ascii="Arial" w:hAnsi="Arial"/>
          <w:szCs w:val="24"/>
        </w:rPr>
        <w:t>) requires a statement of the reasons why an agency believes any mandates for specific technologies or equipment or prescriptive standards</w:t>
      </w:r>
      <w:r w:rsidR="00167807" w:rsidRPr="001F26E8">
        <w:rPr>
          <w:rFonts w:ascii="Arial" w:hAnsi="Arial"/>
          <w:szCs w:val="24"/>
        </w:rPr>
        <w:t xml:space="preserve"> are required</w:t>
      </w:r>
      <w:r w:rsidRPr="001F26E8">
        <w:rPr>
          <w:rFonts w:ascii="Arial" w:hAnsi="Arial"/>
          <w:szCs w:val="24"/>
        </w:rPr>
        <w:t>.</w:t>
      </w:r>
    </w:p>
    <w:p w14:paraId="4371BE8F" w14:textId="437835AE" w:rsidR="00A35DDB" w:rsidRPr="001F26E8" w:rsidRDefault="00A35DDB" w:rsidP="002A3A59">
      <w:pPr>
        <w:pStyle w:val="Heading2"/>
        <w:spacing w:line="240" w:lineRule="auto"/>
        <w:rPr>
          <w:b w:val="0"/>
          <w:szCs w:val="24"/>
        </w:rPr>
      </w:pPr>
      <w:r w:rsidRPr="001F26E8">
        <w:rPr>
          <w:b w:val="0"/>
          <w:szCs w:val="24"/>
        </w:rPr>
        <w:t>The proposed amendments do not contain any mandates for specific technologies or equipment or prescriptive standards.</w:t>
      </w:r>
      <w:r w:rsidR="00840A21" w:rsidRPr="001F26E8">
        <w:rPr>
          <w:b w:val="0"/>
          <w:szCs w:val="24"/>
        </w:rPr>
        <w:t xml:space="preserve"> Use of </w:t>
      </w:r>
      <w:r w:rsidR="00F75217" w:rsidRPr="001F26E8">
        <w:rPr>
          <w:b w:val="0"/>
          <w:szCs w:val="24"/>
        </w:rPr>
        <w:t>mass timber</w:t>
      </w:r>
      <w:r w:rsidR="00B644DF">
        <w:rPr>
          <w:b w:val="0"/>
          <w:szCs w:val="24"/>
        </w:rPr>
        <w:t>, including</w:t>
      </w:r>
      <w:r w:rsidR="00F75217" w:rsidRPr="001F26E8">
        <w:rPr>
          <w:b w:val="0"/>
          <w:szCs w:val="24"/>
        </w:rPr>
        <w:t xml:space="preserve"> </w:t>
      </w:r>
      <w:r w:rsidR="00B644DF">
        <w:rPr>
          <w:b w:val="0"/>
          <w:szCs w:val="24"/>
        </w:rPr>
        <w:t>cross-laminated timber (</w:t>
      </w:r>
      <w:r w:rsidR="00F75217" w:rsidRPr="001F26E8">
        <w:rPr>
          <w:b w:val="0"/>
          <w:szCs w:val="24"/>
        </w:rPr>
        <w:t>CLT</w:t>
      </w:r>
      <w:r w:rsidR="00B644DF">
        <w:rPr>
          <w:b w:val="0"/>
          <w:szCs w:val="24"/>
        </w:rPr>
        <w:t>),</w:t>
      </w:r>
      <w:r w:rsidR="00840A21" w:rsidRPr="001F26E8">
        <w:rPr>
          <w:b w:val="0"/>
          <w:szCs w:val="24"/>
        </w:rPr>
        <w:t xml:space="preserve"> is voluntary</w:t>
      </w:r>
      <w:r w:rsidR="00F75217" w:rsidRPr="001F26E8">
        <w:rPr>
          <w:b w:val="0"/>
          <w:szCs w:val="24"/>
        </w:rPr>
        <w:t>,</w:t>
      </w:r>
      <w:r w:rsidR="00840A21" w:rsidRPr="001F26E8">
        <w:rPr>
          <w:b w:val="0"/>
          <w:szCs w:val="24"/>
        </w:rPr>
        <w:t xml:space="preserve"> and </w:t>
      </w:r>
      <w:r w:rsidR="00F75217" w:rsidRPr="001F26E8">
        <w:rPr>
          <w:b w:val="0"/>
          <w:szCs w:val="24"/>
        </w:rPr>
        <w:t xml:space="preserve">specifications for CLT were included </w:t>
      </w:r>
      <w:r w:rsidR="00840A21" w:rsidRPr="001F26E8">
        <w:rPr>
          <w:b w:val="0"/>
          <w:szCs w:val="24"/>
        </w:rPr>
        <w:t xml:space="preserve">in the </w:t>
      </w:r>
      <w:r w:rsidR="00F75217" w:rsidRPr="001F26E8">
        <w:rPr>
          <w:b w:val="0"/>
          <w:szCs w:val="24"/>
        </w:rPr>
        <w:t xml:space="preserve">2016 </w:t>
      </w:r>
      <w:r w:rsidR="00840A21" w:rsidRPr="001F26E8">
        <w:rPr>
          <w:b w:val="0"/>
          <w:szCs w:val="24"/>
        </w:rPr>
        <w:t>California Building Code.</w:t>
      </w:r>
    </w:p>
    <w:p w14:paraId="7DA85C65" w14:textId="77777777" w:rsidR="00A23DA3" w:rsidRPr="001F26E8" w:rsidRDefault="00A35DDB" w:rsidP="00AE2F87">
      <w:pPr>
        <w:pStyle w:val="Heading2"/>
        <w:rPr>
          <w:szCs w:val="24"/>
        </w:rPr>
      </w:pPr>
      <w:r w:rsidRPr="001F26E8">
        <w:rPr>
          <w:szCs w:val="24"/>
        </w:rPr>
        <w:t>CONSIDERATION</w:t>
      </w:r>
      <w:r w:rsidR="00A23DA3" w:rsidRPr="001F26E8">
        <w:rPr>
          <w:szCs w:val="24"/>
        </w:rPr>
        <w:t xml:space="preserve"> OF REASONABLE ALTERNATIVES</w:t>
      </w:r>
    </w:p>
    <w:p w14:paraId="3EED96D6" w14:textId="77777777" w:rsidR="00A23DA3" w:rsidRPr="001F26E8" w:rsidRDefault="00A23DA3" w:rsidP="00194C5C">
      <w:pPr>
        <w:widowControl/>
        <w:rPr>
          <w:rFonts w:ascii="Arial" w:hAnsi="Arial" w:cs="Arial"/>
          <w:szCs w:val="24"/>
        </w:rPr>
      </w:pPr>
      <w:r w:rsidRPr="001F26E8">
        <w:rPr>
          <w:rFonts w:ascii="Arial" w:hAnsi="Arial" w:cs="Arial"/>
          <w:szCs w:val="24"/>
        </w:rPr>
        <w:t>Government Code Section 11346.2(b)(</w:t>
      </w:r>
      <w:r w:rsidR="00AB66C7" w:rsidRPr="001F26E8">
        <w:rPr>
          <w:rFonts w:ascii="Arial" w:hAnsi="Arial" w:cs="Arial"/>
          <w:szCs w:val="24"/>
        </w:rPr>
        <w:t>4</w:t>
      </w:r>
      <w:r w:rsidR="00F21C7A" w:rsidRPr="001F26E8">
        <w:rPr>
          <w:rFonts w:ascii="Arial" w:hAnsi="Arial" w:cs="Arial"/>
          <w:szCs w:val="24"/>
        </w:rPr>
        <w:t xml:space="preserve">)(A) </w:t>
      </w:r>
      <w:r w:rsidRPr="001F26E8">
        <w:rPr>
          <w:rFonts w:ascii="Arial" w:hAnsi="Arial" w:cs="Arial"/>
          <w:szCs w:val="24"/>
        </w:rPr>
        <w:t>requires a description of reasonable alternatives to the regulation and the agency’s reason</w:t>
      </w:r>
      <w:r w:rsidR="00CF6F40" w:rsidRPr="001F26E8">
        <w:rPr>
          <w:rFonts w:ascii="Arial" w:hAnsi="Arial" w:cs="Arial"/>
          <w:szCs w:val="24"/>
        </w:rPr>
        <w:t>s</w:t>
      </w:r>
      <w:r w:rsidRPr="001F26E8">
        <w:rPr>
          <w:rFonts w:ascii="Arial" w:hAnsi="Arial" w:cs="Arial"/>
          <w:szCs w:val="24"/>
        </w:rPr>
        <w:t xml:space="preserve"> for rejecting those alternatives.  In the case of a regulation that would mandate the use of specific technologies or equipment or prescribe specific action or procedures, the imposition of performance standards shall be considered as an alternate</w:t>
      </w:r>
      <w:r w:rsidR="00135F2F" w:rsidRPr="001F26E8">
        <w:rPr>
          <w:rFonts w:ascii="Arial" w:hAnsi="Arial" w:cs="Arial"/>
          <w:szCs w:val="24"/>
        </w:rPr>
        <w:t>. It is not the intent of this paragraph to require the agency to artificially construct alternatives or desc</w:t>
      </w:r>
      <w:r w:rsidR="00685FA3" w:rsidRPr="001F26E8">
        <w:rPr>
          <w:rFonts w:ascii="Arial" w:hAnsi="Arial" w:cs="Arial"/>
          <w:szCs w:val="24"/>
        </w:rPr>
        <w:t>ribe unreasonable alternatives.</w:t>
      </w:r>
    </w:p>
    <w:p w14:paraId="3BC06B3B" w14:textId="719EA426" w:rsidR="00A35DDB" w:rsidRPr="001F26E8" w:rsidRDefault="00A35DDB" w:rsidP="00656B08">
      <w:pPr>
        <w:pStyle w:val="Heading2"/>
        <w:spacing w:line="240" w:lineRule="auto"/>
        <w:rPr>
          <w:b w:val="0"/>
          <w:szCs w:val="24"/>
        </w:rPr>
      </w:pPr>
      <w:r w:rsidRPr="001F26E8">
        <w:rPr>
          <w:b w:val="0"/>
          <w:szCs w:val="24"/>
        </w:rPr>
        <w:t>The Division of the State Architect</w:t>
      </w:r>
      <w:r w:rsidR="00AF07AC" w:rsidRPr="001F26E8">
        <w:rPr>
          <w:b w:val="0"/>
          <w:szCs w:val="24"/>
        </w:rPr>
        <w:t xml:space="preserve"> (DSA) considered the </w:t>
      </w:r>
      <w:r w:rsidR="00AF07AC" w:rsidRPr="001F26E8">
        <w:rPr>
          <w:b w:val="0"/>
        </w:rPr>
        <w:t xml:space="preserve">findings from the State Fire Marshal Workshop in compliance with Executive Order </w:t>
      </w:r>
      <w:r w:rsidR="00AF07AC" w:rsidRPr="001F26E8">
        <w:rPr>
          <w:rFonts w:cs="Arial"/>
          <w:b w:val="0"/>
          <w:szCs w:val="24"/>
        </w:rPr>
        <w:t>B-52-18 and</w:t>
      </w:r>
      <w:r w:rsidR="00AF07AC" w:rsidRPr="001F26E8">
        <w:rPr>
          <w:rFonts w:cs="Arial"/>
          <w:szCs w:val="24"/>
        </w:rPr>
        <w:t xml:space="preserve"> </w:t>
      </w:r>
      <w:r w:rsidRPr="001F26E8">
        <w:rPr>
          <w:b w:val="0"/>
          <w:szCs w:val="24"/>
        </w:rPr>
        <w:t>did not identify nor determine any reasonable alte</w:t>
      </w:r>
      <w:bookmarkStart w:id="12" w:name="_GoBack"/>
      <w:bookmarkEnd w:id="12"/>
      <w:r w:rsidRPr="001F26E8">
        <w:rPr>
          <w:b w:val="0"/>
          <w:szCs w:val="24"/>
        </w:rPr>
        <w:t>rnatives</w:t>
      </w:r>
      <w:r w:rsidR="00B76DF1" w:rsidRPr="001F26E8">
        <w:rPr>
          <w:b w:val="0"/>
          <w:szCs w:val="24"/>
        </w:rPr>
        <w:t xml:space="preserve"> to these regulations</w:t>
      </w:r>
      <w:r w:rsidR="00AF07AC" w:rsidRPr="001F26E8">
        <w:rPr>
          <w:b w:val="0"/>
          <w:szCs w:val="24"/>
        </w:rPr>
        <w:t xml:space="preserve"> pertaining to use of mass timber. For the other proposals in this package, DSA did not identify or consider any other reasonable alternatives. </w:t>
      </w:r>
    </w:p>
    <w:p w14:paraId="5FDE87F4" w14:textId="77777777" w:rsidR="00A23DA3" w:rsidRPr="001F26E8" w:rsidRDefault="00A23DA3" w:rsidP="00AE2F87">
      <w:pPr>
        <w:pStyle w:val="Heading2"/>
        <w:rPr>
          <w:rFonts w:cs="Arial"/>
          <w:szCs w:val="24"/>
        </w:rPr>
      </w:pPr>
      <w:r w:rsidRPr="001F26E8">
        <w:rPr>
          <w:rFonts w:cs="Arial"/>
          <w:szCs w:val="24"/>
        </w:rPr>
        <w:t>REASONABLE ALTERNATIVES THE AGENCY HAS IDENTIFIED THAT WOULD LESSEN ANY AD</w:t>
      </w:r>
      <w:r w:rsidR="00B46C0C" w:rsidRPr="001F26E8">
        <w:rPr>
          <w:rFonts w:cs="Arial"/>
          <w:szCs w:val="24"/>
        </w:rPr>
        <w:t>VERSE IMPACT ON SMALL BUSINESS</w:t>
      </w:r>
    </w:p>
    <w:p w14:paraId="77128D74" w14:textId="77777777" w:rsidR="00A23DA3" w:rsidRPr="001F26E8" w:rsidRDefault="00A23DA3" w:rsidP="00194C5C">
      <w:pPr>
        <w:rPr>
          <w:rFonts w:ascii="Arial" w:hAnsi="Arial" w:cs="Arial"/>
        </w:rPr>
      </w:pPr>
      <w:r w:rsidRPr="001F26E8">
        <w:rPr>
          <w:rFonts w:ascii="Arial" w:hAnsi="Arial" w:cs="Arial"/>
        </w:rPr>
        <w:t>Government Code Section 11346.2(b)(</w:t>
      </w:r>
      <w:r w:rsidR="00AB66C7" w:rsidRPr="001F26E8">
        <w:rPr>
          <w:rFonts w:ascii="Arial" w:hAnsi="Arial" w:cs="Arial"/>
        </w:rPr>
        <w:t>4</w:t>
      </w:r>
      <w:r w:rsidRPr="001F26E8">
        <w:rPr>
          <w:rFonts w:ascii="Arial" w:hAnsi="Arial" w:cs="Arial"/>
        </w:rPr>
        <w:t>)(B) requires a description of any reasonable alternatives that have been identified or that have otherwise been identified and brought to the attention of the agency that would lessen any ad</w:t>
      </w:r>
      <w:r w:rsidR="00685FA3" w:rsidRPr="001F26E8">
        <w:rPr>
          <w:rFonts w:ascii="Arial" w:hAnsi="Arial" w:cs="Arial"/>
        </w:rPr>
        <w:t>verse impact on small business.</w:t>
      </w:r>
    </w:p>
    <w:p w14:paraId="1DC997F9" w14:textId="77777777" w:rsidR="00A35DDB" w:rsidRPr="001F26E8" w:rsidRDefault="00A35DDB" w:rsidP="00AF07AC">
      <w:pPr>
        <w:pStyle w:val="Heading2"/>
        <w:spacing w:line="240" w:lineRule="auto"/>
        <w:rPr>
          <w:rFonts w:cs="Arial"/>
          <w:b w:val="0"/>
          <w:szCs w:val="24"/>
        </w:rPr>
      </w:pPr>
      <w:r w:rsidRPr="001F26E8">
        <w:rPr>
          <w:rFonts w:cs="Arial"/>
          <w:b w:val="0"/>
          <w:szCs w:val="24"/>
        </w:rPr>
        <w:t>The Division of the State Architect did not identify any reasonable alternatives that would lessen adverse impact on small business.</w:t>
      </w:r>
    </w:p>
    <w:p w14:paraId="59D7F69C" w14:textId="77777777" w:rsidR="00A23DA3" w:rsidRPr="001F26E8" w:rsidRDefault="00A23DA3" w:rsidP="00AE2F87">
      <w:pPr>
        <w:pStyle w:val="Heading2"/>
        <w:rPr>
          <w:szCs w:val="24"/>
        </w:rPr>
      </w:pPr>
      <w:r w:rsidRPr="001F26E8">
        <w:rPr>
          <w:szCs w:val="24"/>
        </w:rPr>
        <w:t>FACTS, EVIDENCE, DOCUMENTS, TESTIMONY, OR OTHER EVIDENCE OF NO SIGNIFI</w:t>
      </w:r>
      <w:r w:rsidR="00B46C0C" w:rsidRPr="001F26E8">
        <w:rPr>
          <w:szCs w:val="24"/>
        </w:rPr>
        <w:t>CANT ADVERSE IMPACT ON BUSINESS</w:t>
      </w:r>
    </w:p>
    <w:p w14:paraId="4D1C9FA1" w14:textId="77777777" w:rsidR="00A35DDB" w:rsidRPr="001F26E8" w:rsidRDefault="00A23DA3" w:rsidP="00A35DDB">
      <w:pPr>
        <w:widowControl/>
        <w:spacing w:after="120"/>
        <w:rPr>
          <w:rFonts w:ascii="Arial" w:hAnsi="Arial"/>
          <w:szCs w:val="24"/>
        </w:rPr>
      </w:pPr>
      <w:r w:rsidRPr="001F26E8">
        <w:rPr>
          <w:rFonts w:ascii="Arial" w:hAnsi="Arial"/>
          <w:szCs w:val="24"/>
        </w:rPr>
        <w:t>Government Code Section 11346.2(</w:t>
      </w:r>
      <w:r w:rsidR="006917E5" w:rsidRPr="001F26E8">
        <w:rPr>
          <w:rFonts w:ascii="Arial" w:hAnsi="Arial"/>
          <w:szCs w:val="24"/>
        </w:rPr>
        <w:t>b</w:t>
      </w:r>
      <w:r w:rsidRPr="001F26E8">
        <w:rPr>
          <w:rFonts w:ascii="Arial" w:hAnsi="Arial"/>
          <w:szCs w:val="24"/>
        </w:rPr>
        <w:t>)(</w:t>
      </w:r>
      <w:r w:rsidR="00AB66C7" w:rsidRPr="001F26E8">
        <w:rPr>
          <w:rFonts w:ascii="Arial" w:hAnsi="Arial"/>
          <w:szCs w:val="24"/>
        </w:rPr>
        <w:t>5</w:t>
      </w:r>
      <w:r w:rsidRPr="001F26E8">
        <w:rPr>
          <w:rFonts w:ascii="Arial" w:hAnsi="Arial"/>
          <w:szCs w:val="24"/>
        </w:rPr>
        <w:t>)</w:t>
      </w:r>
      <w:r w:rsidR="000F123E" w:rsidRPr="001F26E8">
        <w:rPr>
          <w:rFonts w:ascii="Arial" w:hAnsi="Arial"/>
          <w:szCs w:val="24"/>
        </w:rPr>
        <w:t>(A)</w:t>
      </w:r>
      <w:r w:rsidRPr="001F26E8">
        <w:rPr>
          <w:rFonts w:ascii="Arial" w:hAnsi="Arial"/>
          <w:szCs w:val="24"/>
        </w:rPr>
        <w:t xml:space="preserve"> requires the facts, evidence, documents, testimony, or other evidence on which the agency relies to support an initial determination that the action will not have a significant adverse economic impact on business</w:t>
      </w:r>
      <w:r w:rsidR="00A35DDB" w:rsidRPr="001F26E8">
        <w:rPr>
          <w:rFonts w:ascii="Arial" w:hAnsi="Arial"/>
          <w:szCs w:val="24"/>
        </w:rPr>
        <w:t xml:space="preserve">. </w:t>
      </w:r>
    </w:p>
    <w:p w14:paraId="0E6CBE10" w14:textId="77777777" w:rsidR="00AF07AC" w:rsidRPr="001F26E8" w:rsidRDefault="00AF07AC" w:rsidP="00AF07AC">
      <w:pPr>
        <w:widowControl/>
        <w:rPr>
          <w:rFonts w:ascii="Arial" w:hAnsi="Arial"/>
          <w:szCs w:val="24"/>
        </w:rPr>
      </w:pPr>
      <w:r w:rsidRPr="001F26E8">
        <w:rPr>
          <w:szCs w:val="24"/>
        </w:rPr>
        <w:t xml:space="preserve">No significant adverse impact on business was determined and no other documents or evidence was determined applicable to the proposed provisions. </w:t>
      </w:r>
    </w:p>
    <w:p w14:paraId="42BF4E58" w14:textId="77777777" w:rsidR="00787198" w:rsidRPr="001F26E8" w:rsidRDefault="00787198" w:rsidP="00194C5C">
      <w:pPr>
        <w:pStyle w:val="Heading2"/>
        <w:rPr>
          <w:rFonts w:cs="Arial"/>
          <w:snapToGrid/>
          <w:szCs w:val="24"/>
        </w:rPr>
      </w:pPr>
      <w:r w:rsidRPr="001F26E8">
        <w:rPr>
          <w:rFonts w:cs="Arial"/>
          <w:snapToGrid/>
          <w:szCs w:val="24"/>
        </w:rPr>
        <w:t>ASSESSMENT OF EFFECT OF REGULATIONS UPON JOBS AND BUSINESS EXPANSION, ELIMINATION OR CREATION</w:t>
      </w:r>
    </w:p>
    <w:p w14:paraId="402D516C" w14:textId="77777777" w:rsidR="00787198" w:rsidRPr="001F26E8" w:rsidRDefault="00787198" w:rsidP="00194C5C">
      <w:pPr>
        <w:widowControl/>
        <w:snapToGrid w:val="0"/>
        <w:rPr>
          <w:rFonts w:ascii="Arial" w:hAnsi="Arial" w:cs="Arial"/>
          <w:snapToGrid/>
          <w:szCs w:val="24"/>
        </w:rPr>
      </w:pPr>
      <w:r w:rsidRPr="001F26E8">
        <w:rPr>
          <w:rFonts w:ascii="Arial" w:hAnsi="Arial" w:cs="Arial"/>
          <w:snapToGrid/>
          <w:szCs w:val="24"/>
        </w:rPr>
        <w:t>Government Code Sections 1</w:t>
      </w:r>
      <w:r w:rsidR="00685FA3" w:rsidRPr="001F26E8">
        <w:rPr>
          <w:rFonts w:ascii="Arial" w:hAnsi="Arial" w:cs="Arial"/>
          <w:snapToGrid/>
          <w:szCs w:val="24"/>
        </w:rPr>
        <w:t>1346.3(b)(1) and 11346.5(a)(10)</w:t>
      </w:r>
    </w:p>
    <w:p w14:paraId="259972B4" w14:textId="77777777" w:rsidR="00787198" w:rsidRPr="001F26E8" w:rsidRDefault="00787198" w:rsidP="00AE2F87">
      <w:pPr>
        <w:widowControl/>
        <w:snapToGrid w:val="0"/>
        <w:rPr>
          <w:rFonts w:ascii="Arial" w:hAnsi="Arial" w:cs="Arial"/>
          <w:snapToGrid/>
          <w:szCs w:val="24"/>
        </w:rPr>
      </w:pPr>
      <w:r w:rsidRPr="001F26E8">
        <w:rPr>
          <w:rFonts w:ascii="Arial" w:hAnsi="Arial" w:cs="Arial"/>
          <w:snapToGrid/>
          <w:szCs w:val="24"/>
        </w:rPr>
        <w:t xml:space="preserve">The </w:t>
      </w:r>
      <w:r w:rsidR="00A35DDB" w:rsidRPr="001F26E8">
        <w:rPr>
          <w:rFonts w:ascii="Arial" w:hAnsi="Arial" w:cs="Arial"/>
          <w:snapToGrid/>
          <w:szCs w:val="24"/>
        </w:rPr>
        <w:t>Division of the State Architect</w:t>
      </w:r>
      <w:r w:rsidRPr="001F26E8">
        <w:rPr>
          <w:rFonts w:ascii="Arial" w:hAnsi="Arial" w:cs="Arial"/>
          <w:snapToGrid/>
          <w:szCs w:val="24"/>
        </w:rPr>
        <w:t xml:space="preserve"> has assessed whether or not and to what extent this proposal will affect the following:</w:t>
      </w:r>
    </w:p>
    <w:p w14:paraId="0AD22E66" w14:textId="77777777" w:rsidR="00787198" w:rsidRPr="001F26E8" w:rsidRDefault="00787198" w:rsidP="00F86CA3">
      <w:pPr>
        <w:pStyle w:val="ListParagraph"/>
        <w:widowControl/>
        <w:numPr>
          <w:ilvl w:val="0"/>
          <w:numId w:val="1"/>
        </w:numPr>
        <w:snapToGrid w:val="0"/>
        <w:spacing w:before="120"/>
        <w:ind w:left="1080"/>
        <w:rPr>
          <w:rFonts w:ascii="Arial" w:hAnsi="Arial" w:cs="Arial"/>
          <w:snapToGrid/>
          <w:szCs w:val="24"/>
        </w:rPr>
      </w:pPr>
      <w:r w:rsidRPr="001F26E8">
        <w:rPr>
          <w:rFonts w:ascii="Arial" w:hAnsi="Arial" w:cs="Arial"/>
          <w:snapToGrid/>
          <w:szCs w:val="24"/>
        </w:rPr>
        <w:t>The creation or elimination of jobs within the State of California.</w:t>
      </w:r>
    </w:p>
    <w:p w14:paraId="3C4AABB6" w14:textId="03555A96" w:rsidR="00787198" w:rsidRPr="001F26E8" w:rsidRDefault="00A35DDB" w:rsidP="00F86CA3">
      <w:pPr>
        <w:widowControl/>
        <w:snapToGrid w:val="0"/>
        <w:spacing w:before="120"/>
        <w:ind w:left="1080"/>
        <w:rPr>
          <w:rFonts w:ascii="Arial" w:hAnsi="Arial" w:cs="Arial"/>
          <w:snapToGrid/>
          <w:szCs w:val="24"/>
        </w:rPr>
      </w:pPr>
      <w:r w:rsidRPr="001F26E8">
        <w:rPr>
          <w:rFonts w:ascii="Arial" w:hAnsi="Arial" w:cs="Arial"/>
          <w:snapToGrid/>
          <w:szCs w:val="24"/>
        </w:rPr>
        <w:t xml:space="preserve">The Division of the State Architect did not </w:t>
      </w:r>
      <w:r w:rsidR="003E769C">
        <w:rPr>
          <w:rFonts w:ascii="Arial" w:hAnsi="Arial" w:cs="Arial"/>
          <w:snapToGrid/>
          <w:szCs w:val="24"/>
        </w:rPr>
        <w:t>promulgate</w:t>
      </w:r>
      <w:r w:rsidR="003E769C" w:rsidRPr="001F26E8">
        <w:rPr>
          <w:rFonts w:ascii="Arial" w:hAnsi="Arial" w:cs="Arial"/>
          <w:snapToGrid/>
          <w:szCs w:val="24"/>
        </w:rPr>
        <w:t xml:space="preserve"> </w:t>
      </w:r>
      <w:r w:rsidRPr="001F26E8">
        <w:rPr>
          <w:rFonts w:ascii="Arial" w:hAnsi="Arial" w:cs="Arial"/>
          <w:snapToGrid/>
          <w:szCs w:val="24"/>
        </w:rPr>
        <w:t xml:space="preserve">any amended regulation that would lead </w:t>
      </w:r>
      <w:r w:rsidR="003E769C">
        <w:rPr>
          <w:rFonts w:ascii="Arial" w:hAnsi="Arial" w:cs="Arial"/>
          <w:snapToGrid/>
          <w:szCs w:val="24"/>
        </w:rPr>
        <w:t xml:space="preserve">directly </w:t>
      </w:r>
      <w:r w:rsidRPr="001F26E8">
        <w:rPr>
          <w:rFonts w:ascii="Arial" w:hAnsi="Arial" w:cs="Arial"/>
          <w:snapToGrid/>
          <w:szCs w:val="24"/>
        </w:rPr>
        <w:t xml:space="preserve">to </w:t>
      </w:r>
      <w:r w:rsidR="003E769C">
        <w:rPr>
          <w:rFonts w:ascii="Arial" w:hAnsi="Arial" w:cs="Arial"/>
          <w:snapToGrid/>
          <w:szCs w:val="24"/>
        </w:rPr>
        <w:t>the</w:t>
      </w:r>
      <w:r w:rsidR="00656B08" w:rsidRPr="001F26E8">
        <w:rPr>
          <w:rFonts w:ascii="Arial" w:hAnsi="Arial" w:cs="Arial"/>
          <w:snapToGrid/>
          <w:szCs w:val="24"/>
        </w:rPr>
        <w:t xml:space="preserve"> </w:t>
      </w:r>
      <w:r w:rsidRPr="001F26E8">
        <w:rPr>
          <w:rFonts w:ascii="Arial" w:hAnsi="Arial" w:cs="Arial"/>
          <w:snapToGrid/>
          <w:szCs w:val="24"/>
        </w:rPr>
        <w:t>creation or elimination of jobs</w:t>
      </w:r>
      <w:r w:rsidR="00840A21" w:rsidRPr="001F26E8">
        <w:rPr>
          <w:rFonts w:ascii="Arial" w:hAnsi="Arial" w:cs="Arial"/>
          <w:snapToGrid/>
          <w:szCs w:val="24"/>
        </w:rPr>
        <w:t xml:space="preserve">. However, </w:t>
      </w:r>
      <w:r w:rsidR="00656B08">
        <w:rPr>
          <w:rFonts w:ascii="Arial" w:hAnsi="Arial" w:cs="Arial"/>
          <w:snapToGrid/>
          <w:szCs w:val="24"/>
        </w:rPr>
        <w:t>adoption of these and future</w:t>
      </w:r>
      <w:r w:rsidR="00840A21" w:rsidRPr="001F26E8">
        <w:rPr>
          <w:rFonts w:ascii="Arial" w:hAnsi="Arial" w:cs="Arial"/>
          <w:snapToGrid/>
          <w:szCs w:val="24"/>
        </w:rPr>
        <w:t xml:space="preserve"> regulations involving mass timber products may potentially have a positive impact on creation of jobs in California.</w:t>
      </w:r>
    </w:p>
    <w:p w14:paraId="17AA48D9" w14:textId="177E2A25" w:rsidR="00787198" w:rsidRPr="001F26E8" w:rsidRDefault="00787198" w:rsidP="00F86CA3">
      <w:pPr>
        <w:pStyle w:val="ListParagraph"/>
        <w:widowControl/>
        <w:numPr>
          <w:ilvl w:val="0"/>
          <w:numId w:val="1"/>
        </w:numPr>
        <w:tabs>
          <w:tab w:val="left" w:pos="-1440"/>
        </w:tabs>
        <w:snapToGrid w:val="0"/>
        <w:spacing w:before="120"/>
        <w:ind w:left="1080"/>
        <w:rPr>
          <w:rFonts w:ascii="Arial" w:hAnsi="Arial" w:cs="Arial"/>
          <w:snapToGrid/>
          <w:szCs w:val="24"/>
        </w:rPr>
      </w:pPr>
      <w:r w:rsidRPr="001F26E8">
        <w:rPr>
          <w:rFonts w:ascii="Arial" w:hAnsi="Arial" w:cs="Arial"/>
          <w:snapToGrid/>
          <w:szCs w:val="24"/>
        </w:rPr>
        <w:t>The creation of new businesses or the elimination of existing businesses within the State of California.</w:t>
      </w:r>
      <w:r w:rsidR="00840A21" w:rsidRPr="001F26E8">
        <w:rPr>
          <w:rFonts w:ascii="Arial" w:hAnsi="Arial" w:cs="Arial"/>
          <w:snapToGrid/>
          <w:szCs w:val="24"/>
        </w:rPr>
        <w:t xml:space="preserve"> </w:t>
      </w:r>
    </w:p>
    <w:p w14:paraId="7AB97D9A" w14:textId="193C8EC2" w:rsidR="00A35DDB" w:rsidRPr="001F26E8" w:rsidRDefault="00A35DDB" w:rsidP="00A35DDB">
      <w:pPr>
        <w:widowControl/>
        <w:snapToGrid w:val="0"/>
        <w:spacing w:before="120"/>
        <w:ind w:left="1080"/>
        <w:rPr>
          <w:rFonts w:ascii="Arial" w:hAnsi="Arial" w:cs="Arial"/>
          <w:snapToGrid/>
          <w:szCs w:val="24"/>
        </w:rPr>
      </w:pPr>
      <w:r w:rsidRPr="001F26E8">
        <w:rPr>
          <w:rFonts w:ascii="Arial" w:hAnsi="Arial" w:cs="Arial"/>
          <w:snapToGrid/>
          <w:szCs w:val="24"/>
        </w:rPr>
        <w:t xml:space="preserve">The </w:t>
      </w:r>
      <w:r w:rsidR="00840A21" w:rsidRPr="001F26E8">
        <w:rPr>
          <w:rFonts w:ascii="Arial" w:hAnsi="Arial" w:cs="Arial"/>
          <w:snapToGrid/>
          <w:szCs w:val="24"/>
        </w:rPr>
        <w:t xml:space="preserve">Division of the State Architect did not </w:t>
      </w:r>
      <w:r w:rsidR="003E769C">
        <w:rPr>
          <w:rFonts w:ascii="Arial" w:hAnsi="Arial" w:cs="Arial"/>
          <w:snapToGrid/>
          <w:szCs w:val="24"/>
        </w:rPr>
        <w:t>promulgate</w:t>
      </w:r>
      <w:r w:rsidR="003E769C" w:rsidRPr="001F26E8">
        <w:rPr>
          <w:rFonts w:ascii="Arial" w:hAnsi="Arial" w:cs="Arial"/>
          <w:snapToGrid/>
          <w:szCs w:val="24"/>
        </w:rPr>
        <w:t xml:space="preserve"> </w:t>
      </w:r>
      <w:r w:rsidR="00840A21" w:rsidRPr="001F26E8">
        <w:rPr>
          <w:rFonts w:ascii="Arial" w:hAnsi="Arial" w:cs="Arial"/>
          <w:snapToGrid/>
          <w:szCs w:val="24"/>
        </w:rPr>
        <w:t xml:space="preserve">any amended regulation that would lead </w:t>
      </w:r>
      <w:r w:rsidR="003E769C">
        <w:rPr>
          <w:rFonts w:ascii="Arial" w:hAnsi="Arial" w:cs="Arial"/>
          <w:snapToGrid/>
          <w:szCs w:val="24"/>
        </w:rPr>
        <w:t xml:space="preserve">directly </w:t>
      </w:r>
      <w:r w:rsidR="00840A21" w:rsidRPr="001F26E8">
        <w:rPr>
          <w:rFonts w:ascii="Arial" w:hAnsi="Arial" w:cs="Arial"/>
          <w:snapToGrid/>
          <w:szCs w:val="24"/>
        </w:rPr>
        <w:t xml:space="preserve">to the creation of new businesses or the elimination of existing businesses within the State. However, </w:t>
      </w:r>
      <w:r w:rsidR="003E769C">
        <w:rPr>
          <w:rFonts w:ascii="Arial" w:hAnsi="Arial" w:cs="Arial"/>
          <w:snapToGrid/>
          <w:szCs w:val="24"/>
        </w:rPr>
        <w:t xml:space="preserve">adoption of these and future </w:t>
      </w:r>
      <w:r w:rsidR="00840A21" w:rsidRPr="001F26E8">
        <w:rPr>
          <w:rFonts w:ascii="Arial" w:hAnsi="Arial" w:cs="Arial"/>
          <w:snapToGrid/>
          <w:szCs w:val="24"/>
        </w:rPr>
        <w:t>regulations involving mass timber products may potentially have a positive impact on creation of businesses in California.</w:t>
      </w:r>
    </w:p>
    <w:p w14:paraId="391475CE" w14:textId="77777777" w:rsidR="00787198" w:rsidRPr="001F26E8" w:rsidRDefault="00787198" w:rsidP="00F86CA3">
      <w:pPr>
        <w:pStyle w:val="ListParagraph"/>
        <w:widowControl/>
        <w:numPr>
          <w:ilvl w:val="0"/>
          <w:numId w:val="1"/>
        </w:numPr>
        <w:snapToGrid w:val="0"/>
        <w:spacing w:before="120"/>
        <w:ind w:left="1080"/>
        <w:rPr>
          <w:rFonts w:ascii="Arial" w:hAnsi="Arial" w:cs="Arial"/>
          <w:snapToGrid/>
          <w:szCs w:val="24"/>
        </w:rPr>
      </w:pPr>
      <w:r w:rsidRPr="001F26E8">
        <w:rPr>
          <w:rFonts w:ascii="Arial" w:hAnsi="Arial" w:cs="Arial"/>
          <w:snapToGrid/>
          <w:szCs w:val="24"/>
        </w:rPr>
        <w:t>The expansion of businesses currently doing business with</w:t>
      </w:r>
      <w:r w:rsidR="00B46C0C" w:rsidRPr="001F26E8">
        <w:rPr>
          <w:rFonts w:ascii="Arial" w:hAnsi="Arial" w:cs="Arial"/>
          <w:snapToGrid/>
          <w:szCs w:val="24"/>
        </w:rPr>
        <w:t>in</w:t>
      </w:r>
      <w:r w:rsidRPr="001F26E8">
        <w:rPr>
          <w:rFonts w:ascii="Arial" w:hAnsi="Arial" w:cs="Arial"/>
          <w:snapToGrid/>
          <w:szCs w:val="24"/>
        </w:rPr>
        <w:t xml:space="preserve"> the State of California.</w:t>
      </w:r>
    </w:p>
    <w:p w14:paraId="60F83939" w14:textId="6FDBE8DB" w:rsidR="00787198" w:rsidRPr="001F26E8" w:rsidRDefault="00EA34DC" w:rsidP="00041865">
      <w:pPr>
        <w:widowControl/>
        <w:snapToGrid w:val="0"/>
        <w:spacing w:before="120"/>
        <w:ind w:left="1080"/>
        <w:rPr>
          <w:rFonts w:ascii="Arial" w:hAnsi="Arial" w:cs="Arial"/>
          <w:snapToGrid/>
          <w:szCs w:val="24"/>
        </w:rPr>
      </w:pPr>
      <w:r w:rsidRPr="001F26E8">
        <w:rPr>
          <w:rFonts w:ascii="Arial" w:hAnsi="Arial" w:cs="Arial"/>
          <w:snapToGrid/>
          <w:szCs w:val="24"/>
        </w:rPr>
        <w:t xml:space="preserve">The Division of the State Architect did not </w:t>
      </w:r>
      <w:r w:rsidR="003E769C">
        <w:rPr>
          <w:rFonts w:ascii="Arial" w:hAnsi="Arial" w:cs="Arial"/>
          <w:snapToGrid/>
          <w:szCs w:val="24"/>
        </w:rPr>
        <w:t>promulgate</w:t>
      </w:r>
      <w:r w:rsidR="003E769C" w:rsidRPr="001F26E8">
        <w:rPr>
          <w:rFonts w:ascii="Arial" w:hAnsi="Arial" w:cs="Arial"/>
          <w:snapToGrid/>
          <w:szCs w:val="24"/>
        </w:rPr>
        <w:t xml:space="preserve"> </w:t>
      </w:r>
      <w:r w:rsidRPr="001F26E8">
        <w:rPr>
          <w:rFonts w:ascii="Arial" w:hAnsi="Arial" w:cs="Arial"/>
          <w:snapToGrid/>
          <w:szCs w:val="24"/>
        </w:rPr>
        <w:t xml:space="preserve">any amended regulation that would lead </w:t>
      </w:r>
      <w:r w:rsidR="003E769C">
        <w:rPr>
          <w:rFonts w:ascii="Arial" w:hAnsi="Arial" w:cs="Arial"/>
          <w:snapToGrid/>
          <w:szCs w:val="24"/>
        </w:rPr>
        <w:t xml:space="preserve">directly </w:t>
      </w:r>
      <w:r w:rsidRPr="001F26E8">
        <w:rPr>
          <w:rFonts w:ascii="Arial" w:hAnsi="Arial" w:cs="Arial"/>
          <w:snapToGrid/>
          <w:szCs w:val="24"/>
        </w:rPr>
        <w:t>to the expansion of businesses currently doing business with</w:t>
      </w:r>
      <w:r w:rsidR="00840A21" w:rsidRPr="001F26E8">
        <w:rPr>
          <w:rFonts w:ascii="Arial" w:hAnsi="Arial" w:cs="Arial"/>
          <w:snapToGrid/>
          <w:szCs w:val="24"/>
        </w:rPr>
        <w:t>in</w:t>
      </w:r>
      <w:r w:rsidRPr="001F26E8">
        <w:rPr>
          <w:rFonts w:ascii="Arial" w:hAnsi="Arial" w:cs="Arial"/>
          <w:snapToGrid/>
          <w:szCs w:val="24"/>
        </w:rPr>
        <w:t xml:space="preserve"> the State of California.</w:t>
      </w:r>
      <w:r w:rsidR="00840A21" w:rsidRPr="001F26E8">
        <w:rPr>
          <w:rFonts w:ascii="Arial" w:hAnsi="Arial" w:cs="Arial"/>
          <w:snapToGrid/>
          <w:szCs w:val="24"/>
        </w:rPr>
        <w:t xml:space="preserve"> However, the </w:t>
      </w:r>
      <w:r w:rsidR="003E769C">
        <w:rPr>
          <w:rFonts w:ascii="Arial" w:hAnsi="Arial" w:cs="Arial"/>
          <w:snapToGrid/>
          <w:szCs w:val="24"/>
        </w:rPr>
        <w:t xml:space="preserve">adoption of these and </w:t>
      </w:r>
      <w:r w:rsidR="00B644DF">
        <w:rPr>
          <w:rFonts w:ascii="Arial" w:hAnsi="Arial" w:cs="Arial"/>
          <w:snapToGrid/>
          <w:szCs w:val="24"/>
        </w:rPr>
        <w:t>future regulations</w:t>
      </w:r>
      <w:r w:rsidR="00840A21" w:rsidRPr="001F26E8">
        <w:rPr>
          <w:rFonts w:ascii="Arial" w:hAnsi="Arial" w:cs="Arial"/>
          <w:snapToGrid/>
          <w:szCs w:val="24"/>
        </w:rPr>
        <w:t xml:space="preserve"> involving mass timber products may potentially have a positive impact on expansion of businesses currently doing business within California.</w:t>
      </w:r>
    </w:p>
    <w:p w14:paraId="2DB8344C" w14:textId="77777777" w:rsidR="00787198" w:rsidRPr="001F26E8" w:rsidRDefault="00787198" w:rsidP="00F86CA3">
      <w:pPr>
        <w:pStyle w:val="ListParagraph"/>
        <w:widowControl/>
        <w:numPr>
          <w:ilvl w:val="0"/>
          <w:numId w:val="1"/>
        </w:numPr>
        <w:snapToGrid w:val="0"/>
        <w:spacing w:before="120"/>
        <w:ind w:left="1080"/>
        <w:rPr>
          <w:rFonts w:ascii="Arial" w:hAnsi="Arial" w:cs="Arial"/>
          <w:snapToGrid/>
          <w:szCs w:val="24"/>
        </w:rPr>
      </w:pPr>
      <w:r w:rsidRPr="001F26E8">
        <w:rPr>
          <w:rFonts w:ascii="Arial" w:hAnsi="Arial" w:cs="Arial"/>
          <w:snapToGrid/>
          <w:szCs w:val="24"/>
        </w:rPr>
        <w:t>The benefits of the regulation to the health and welfare of California residents, worker safety, and the state’s environment.</w:t>
      </w:r>
    </w:p>
    <w:p w14:paraId="0EBB135D" w14:textId="778A019E" w:rsidR="00B76DF1" w:rsidRPr="001F26E8" w:rsidRDefault="00B76DF1" w:rsidP="00041865">
      <w:pPr>
        <w:pStyle w:val="Heading2"/>
        <w:spacing w:before="120" w:after="0" w:line="240" w:lineRule="auto"/>
        <w:ind w:left="1080"/>
        <w:rPr>
          <w:rFonts w:cs="Arial"/>
          <w:b w:val="0"/>
          <w:snapToGrid/>
          <w:szCs w:val="24"/>
        </w:rPr>
      </w:pPr>
      <w:r w:rsidRPr="001F26E8">
        <w:rPr>
          <w:rFonts w:cs="Arial"/>
          <w:b w:val="0"/>
          <w:snapToGrid/>
          <w:szCs w:val="24"/>
        </w:rPr>
        <w:t xml:space="preserve">The </w:t>
      </w:r>
      <w:r w:rsidR="00041865" w:rsidRPr="001F26E8">
        <w:rPr>
          <w:rFonts w:cs="Arial"/>
          <w:b w:val="0"/>
          <w:snapToGrid/>
          <w:szCs w:val="24"/>
        </w:rPr>
        <w:t xml:space="preserve">continued advancement </w:t>
      </w:r>
      <w:r w:rsidR="003E769C">
        <w:rPr>
          <w:rFonts w:cs="Arial"/>
          <w:b w:val="0"/>
          <w:snapToGrid/>
          <w:szCs w:val="24"/>
        </w:rPr>
        <w:t xml:space="preserve">and adoption </w:t>
      </w:r>
      <w:r w:rsidR="00041865" w:rsidRPr="001F26E8">
        <w:rPr>
          <w:rFonts w:cs="Arial"/>
          <w:b w:val="0"/>
          <w:snapToGrid/>
          <w:szCs w:val="24"/>
        </w:rPr>
        <w:t xml:space="preserve">of regulations involving mass timber products will </w:t>
      </w:r>
      <w:r w:rsidR="00041865" w:rsidRPr="001F26E8">
        <w:rPr>
          <w:rFonts w:cs="Arial"/>
          <w:b w:val="0"/>
          <w:bCs/>
          <w:snapToGrid/>
          <w:szCs w:val="24"/>
        </w:rPr>
        <w:t>benefit the health and welfare of California residents, worker safety, and the state’s environment by improving forest health from use of wood materials, energy production, and reduction in the carbon emissions from fires, material decay and forest service industries.</w:t>
      </w:r>
    </w:p>
    <w:p w14:paraId="39E2A2C3" w14:textId="77777777" w:rsidR="000F123E" w:rsidRPr="001F26E8" w:rsidRDefault="000F123E" w:rsidP="00194C5C">
      <w:pPr>
        <w:pStyle w:val="Heading2"/>
        <w:rPr>
          <w:rFonts w:cs="Arial"/>
          <w:szCs w:val="24"/>
        </w:rPr>
      </w:pPr>
      <w:r w:rsidRPr="001F26E8">
        <w:rPr>
          <w:rFonts w:cs="Arial"/>
          <w:szCs w:val="24"/>
        </w:rPr>
        <w:t xml:space="preserve">ESTIMATED COST OF COMPLIANCE, ESTIMATED POTENTIAL BENEFITS, AND RELATED ASSUMPTIONS USED FOR BUILDING STANDARDS </w:t>
      </w:r>
    </w:p>
    <w:p w14:paraId="468AF3B9" w14:textId="77777777" w:rsidR="000F123E" w:rsidRPr="001F26E8" w:rsidRDefault="000F123E" w:rsidP="00194C5C">
      <w:pPr>
        <w:widowControl/>
        <w:rPr>
          <w:rFonts w:ascii="Arial" w:hAnsi="Arial" w:cs="Arial"/>
          <w:szCs w:val="24"/>
        </w:rPr>
      </w:pPr>
      <w:r w:rsidRPr="001F26E8">
        <w:rPr>
          <w:rFonts w:ascii="Arial" w:hAnsi="Arial" w:cs="Arial"/>
          <w:szCs w:val="24"/>
        </w:rPr>
        <w:t>Government C</w:t>
      </w:r>
      <w:r w:rsidR="00AB66C7" w:rsidRPr="001F26E8">
        <w:rPr>
          <w:rFonts w:ascii="Arial" w:hAnsi="Arial" w:cs="Arial"/>
          <w:szCs w:val="24"/>
        </w:rPr>
        <w:t>ode Section 11346.2(b)(5</w:t>
      </w:r>
      <w:r w:rsidR="006B3837" w:rsidRPr="001F26E8">
        <w:rPr>
          <w:rFonts w:ascii="Arial" w:hAnsi="Arial" w:cs="Arial"/>
          <w:szCs w:val="24"/>
        </w:rPr>
        <w:t>)(B)</w:t>
      </w:r>
      <w:r w:rsidR="00AB66C7" w:rsidRPr="001F26E8">
        <w:rPr>
          <w:rFonts w:ascii="Arial" w:hAnsi="Arial" w:cs="Arial"/>
          <w:szCs w:val="24"/>
        </w:rPr>
        <w:t>(i)</w:t>
      </w:r>
      <w:r w:rsidR="006B3837" w:rsidRPr="001F26E8">
        <w:rPr>
          <w:rFonts w:ascii="Arial" w:hAnsi="Arial" w:cs="Arial"/>
          <w:szCs w:val="24"/>
        </w:rPr>
        <w:t xml:space="preserve"> states if a proposed regulation is a building standard, the initial statement of reasons shall include the estimated cost of compliance, the estimated potential benefits, and the related assumptions us</w:t>
      </w:r>
      <w:r w:rsidR="00685FA3" w:rsidRPr="001F26E8">
        <w:rPr>
          <w:rFonts w:ascii="Arial" w:hAnsi="Arial" w:cs="Arial"/>
          <w:szCs w:val="24"/>
        </w:rPr>
        <w:t>ed to determine the estimates.</w:t>
      </w:r>
    </w:p>
    <w:p w14:paraId="21C6FFA9" w14:textId="352BE53D" w:rsidR="00E53462" w:rsidRPr="00A75E9B" w:rsidRDefault="00EA34DC" w:rsidP="00A75E9B">
      <w:pPr>
        <w:pStyle w:val="Heading2"/>
        <w:spacing w:line="240" w:lineRule="auto"/>
        <w:rPr>
          <w:rFonts w:cs="Arial"/>
          <w:b w:val="0"/>
          <w:szCs w:val="24"/>
        </w:rPr>
      </w:pPr>
      <w:r w:rsidRPr="00A75E9B">
        <w:rPr>
          <w:rFonts w:cs="Arial"/>
          <w:b w:val="0"/>
          <w:szCs w:val="24"/>
        </w:rPr>
        <w:t xml:space="preserve">The proposed changes to the regulations </w:t>
      </w:r>
      <w:r w:rsidR="00A75E9B">
        <w:rPr>
          <w:rFonts w:cs="Arial"/>
          <w:b w:val="0"/>
          <w:szCs w:val="24"/>
        </w:rPr>
        <w:t>are not expected to have a</w:t>
      </w:r>
      <w:r w:rsidR="00AF07AC" w:rsidRPr="00A75E9B">
        <w:rPr>
          <w:rFonts w:cs="Arial"/>
          <w:b w:val="0"/>
          <w:szCs w:val="24"/>
        </w:rPr>
        <w:t xml:space="preserve"> fiscal impact </w:t>
      </w:r>
      <w:r w:rsidRPr="00A75E9B">
        <w:rPr>
          <w:rFonts w:cs="Arial"/>
          <w:b w:val="0"/>
          <w:szCs w:val="24"/>
        </w:rPr>
        <w:t xml:space="preserve">to the cost of compliance </w:t>
      </w:r>
      <w:r w:rsidR="00524CD2" w:rsidRPr="00A75E9B">
        <w:rPr>
          <w:rFonts w:cs="Arial"/>
          <w:b w:val="0"/>
          <w:szCs w:val="24"/>
        </w:rPr>
        <w:t xml:space="preserve">or societal benefits </w:t>
      </w:r>
      <w:r w:rsidR="002A3A59" w:rsidRPr="00A75E9B">
        <w:rPr>
          <w:rFonts w:cs="Arial"/>
          <w:b w:val="0"/>
          <w:szCs w:val="24"/>
        </w:rPr>
        <w:t xml:space="preserve">from </w:t>
      </w:r>
      <w:r w:rsidRPr="00A75E9B">
        <w:rPr>
          <w:rFonts w:cs="Arial"/>
          <w:b w:val="0"/>
          <w:szCs w:val="24"/>
        </w:rPr>
        <w:t xml:space="preserve">application of the California </w:t>
      </w:r>
      <w:r w:rsidR="00B76DF1" w:rsidRPr="00A75E9B">
        <w:rPr>
          <w:rFonts w:cs="Arial"/>
          <w:b w:val="0"/>
          <w:szCs w:val="24"/>
        </w:rPr>
        <w:t>Building</w:t>
      </w:r>
      <w:r w:rsidRPr="00A75E9B">
        <w:rPr>
          <w:rFonts w:cs="Arial"/>
          <w:b w:val="0"/>
          <w:szCs w:val="24"/>
        </w:rPr>
        <w:t xml:space="preserve"> Code </w:t>
      </w:r>
      <w:r w:rsidR="003E769C" w:rsidRPr="00A75E9B">
        <w:rPr>
          <w:rFonts w:cs="Arial"/>
          <w:b w:val="0"/>
          <w:szCs w:val="24"/>
        </w:rPr>
        <w:t xml:space="preserve">since the use of mass timber is </w:t>
      </w:r>
      <w:r w:rsidR="00E5656F" w:rsidRPr="00A75E9B">
        <w:rPr>
          <w:rFonts w:cs="Arial"/>
          <w:b w:val="0"/>
          <w:szCs w:val="24"/>
        </w:rPr>
        <w:t xml:space="preserve">voluntary </w:t>
      </w:r>
      <w:r w:rsidR="003E769C" w:rsidRPr="00A75E9B">
        <w:rPr>
          <w:rFonts w:cs="Arial"/>
          <w:b w:val="0"/>
          <w:szCs w:val="24"/>
        </w:rPr>
        <w:t xml:space="preserve">and </w:t>
      </w:r>
      <w:r w:rsidR="00833043" w:rsidRPr="00A75E9B">
        <w:rPr>
          <w:rFonts w:cs="Arial"/>
          <w:b w:val="0"/>
          <w:szCs w:val="24"/>
        </w:rPr>
        <w:t>dependent</w:t>
      </w:r>
      <w:r w:rsidR="003E769C" w:rsidRPr="00A75E9B">
        <w:rPr>
          <w:rFonts w:cs="Arial"/>
          <w:b w:val="0"/>
          <w:szCs w:val="24"/>
        </w:rPr>
        <w:t xml:space="preserve"> upon the economic viability </w:t>
      </w:r>
      <w:r w:rsidR="00833043" w:rsidRPr="00A75E9B">
        <w:rPr>
          <w:rFonts w:cs="Arial"/>
          <w:b w:val="0"/>
          <w:szCs w:val="24"/>
        </w:rPr>
        <w:t>of mass timber for</w:t>
      </w:r>
      <w:r w:rsidR="003E769C" w:rsidRPr="00A75E9B">
        <w:rPr>
          <w:rFonts w:cs="Arial"/>
          <w:b w:val="0"/>
          <w:szCs w:val="24"/>
        </w:rPr>
        <w:t xml:space="preserve"> a</w:t>
      </w:r>
      <w:r w:rsidR="00833043" w:rsidRPr="00A75E9B">
        <w:rPr>
          <w:rFonts w:cs="Arial"/>
          <w:b w:val="0"/>
          <w:szCs w:val="24"/>
        </w:rPr>
        <w:t xml:space="preserve"> construction</w:t>
      </w:r>
      <w:r w:rsidR="003E769C" w:rsidRPr="00A75E9B">
        <w:rPr>
          <w:rFonts w:cs="Arial"/>
          <w:b w:val="0"/>
          <w:szCs w:val="24"/>
        </w:rPr>
        <w:t xml:space="preserve"> project</w:t>
      </w:r>
      <w:r w:rsidR="00833043" w:rsidRPr="00A75E9B">
        <w:rPr>
          <w:rFonts w:cs="Arial"/>
          <w:b w:val="0"/>
          <w:szCs w:val="24"/>
        </w:rPr>
        <w:t xml:space="preserve"> and the environmental mindset of the project owner</w:t>
      </w:r>
      <w:r w:rsidR="00524CD2" w:rsidRPr="00A75E9B">
        <w:rPr>
          <w:rFonts w:cs="Arial"/>
          <w:b w:val="0"/>
          <w:szCs w:val="24"/>
        </w:rPr>
        <w:t>/</w:t>
      </w:r>
      <w:r w:rsidR="00833043" w:rsidRPr="00A75E9B">
        <w:rPr>
          <w:rFonts w:cs="Arial"/>
          <w:b w:val="0"/>
          <w:szCs w:val="24"/>
        </w:rPr>
        <w:t>developer</w:t>
      </w:r>
      <w:r w:rsidRPr="00A75E9B">
        <w:rPr>
          <w:rFonts w:cs="Arial"/>
          <w:b w:val="0"/>
          <w:szCs w:val="24"/>
        </w:rPr>
        <w:t>.</w:t>
      </w:r>
      <w:r w:rsidR="00833043" w:rsidRPr="00A75E9B">
        <w:rPr>
          <w:rFonts w:cs="Arial"/>
          <w:b w:val="0"/>
          <w:szCs w:val="24"/>
        </w:rPr>
        <w:t xml:space="preserve"> </w:t>
      </w:r>
      <w:r w:rsidR="00E53462" w:rsidRPr="00A75E9B">
        <w:rPr>
          <w:rFonts w:cs="Arial"/>
          <w:b w:val="0"/>
          <w:szCs w:val="24"/>
        </w:rPr>
        <w:t>F</w:t>
      </w:r>
      <w:r w:rsidR="004758D1" w:rsidRPr="00A75E9B">
        <w:rPr>
          <w:rFonts w:cs="Arial"/>
          <w:b w:val="0"/>
          <w:szCs w:val="24"/>
        </w:rPr>
        <w:t>or school or essential service</w:t>
      </w:r>
      <w:r w:rsidR="00E53462" w:rsidRPr="00A75E9B">
        <w:rPr>
          <w:rFonts w:cs="Arial"/>
          <w:b w:val="0"/>
          <w:szCs w:val="24"/>
        </w:rPr>
        <w:t>s</w:t>
      </w:r>
      <w:r w:rsidR="004758D1" w:rsidRPr="00A75E9B">
        <w:rPr>
          <w:rFonts w:cs="Arial"/>
          <w:b w:val="0"/>
          <w:szCs w:val="24"/>
        </w:rPr>
        <w:t xml:space="preserve"> building projects</w:t>
      </w:r>
      <w:r w:rsidR="00E53462" w:rsidRPr="00A75E9B">
        <w:rPr>
          <w:rFonts w:cs="Arial"/>
          <w:b w:val="0"/>
          <w:szCs w:val="24"/>
        </w:rPr>
        <w:t>,</w:t>
      </w:r>
      <w:r w:rsidR="004758D1" w:rsidRPr="00A75E9B">
        <w:rPr>
          <w:rFonts w:cs="Arial"/>
          <w:b w:val="0"/>
          <w:szCs w:val="24"/>
        </w:rPr>
        <w:t xml:space="preserve"> </w:t>
      </w:r>
      <w:r w:rsidR="00833043" w:rsidRPr="00A75E9B">
        <w:rPr>
          <w:rFonts w:cs="Arial"/>
          <w:b w:val="0"/>
          <w:szCs w:val="24"/>
        </w:rPr>
        <w:t xml:space="preserve">DSA </w:t>
      </w:r>
      <w:r w:rsidR="004758D1" w:rsidRPr="00A75E9B">
        <w:rPr>
          <w:rFonts w:cs="Arial"/>
          <w:b w:val="0"/>
          <w:szCs w:val="24"/>
        </w:rPr>
        <w:t>does not anticipate these regulations to result in an</w:t>
      </w:r>
      <w:r w:rsidR="00E53462" w:rsidRPr="00A75E9B">
        <w:rPr>
          <w:rFonts w:cs="Arial"/>
          <w:b w:val="0"/>
          <w:szCs w:val="24"/>
        </w:rPr>
        <w:t>y significant</w:t>
      </w:r>
      <w:r w:rsidR="004758D1" w:rsidRPr="00A75E9B">
        <w:rPr>
          <w:rFonts w:cs="Arial"/>
          <w:b w:val="0"/>
          <w:szCs w:val="24"/>
        </w:rPr>
        <w:t xml:space="preserve"> increase </w:t>
      </w:r>
      <w:r w:rsidR="00E53462" w:rsidRPr="00A75E9B">
        <w:rPr>
          <w:rFonts w:cs="Arial"/>
          <w:b w:val="0"/>
          <w:szCs w:val="24"/>
        </w:rPr>
        <w:t>in use of</w:t>
      </w:r>
      <w:r w:rsidR="004758D1" w:rsidRPr="00A75E9B">
        <w:rPr>
          <w:rFonts w:cs="Arial"/>
          <w:b w:val="0"/>
          <w:szCs w:val="24"/>
        </w:rPr>
        <w:t xml:space="preserve"> mass timber. The current regulations have resulted in one project constructed with mass timber since inclusion in the 2016 CBC, and we would expect the same in 2019/2020. This is because </w:t>
      </w:r>
      <w:r w:rsidR="00833043" w:rsidRPr="00A75E9B">
        <w:rPr>
          <w:rFonts w:cs="Arial"/>
          <w:b w:val="0"/>
          <w:szCs w:val="24"/>
        </w:rPr>
        <w:t xml:space="preserve">mass timber is </w:t>
      </w:r>
      <w:r w:rsidR="00524CD2" w:rsidRPr="00A75E9B">
        <w:rPr>
          <w:rFonts w:cs="Arial"/>
          <w:b w:val="0"/>
          <w:szCs w:val="24"/>
        </w:rPr>
        <w:t>not considered</w:t>
      </w:r>
      <w:r w:rsidR="00833043" w:rsidRPr="00A75E9B">
        <w:rPr>
          <w:rFonts w:cs="Arial"/>
          <w:b w:val="0"/>
          <w:szCs w:val="24"/>
        </w:rPr>
        <w:t xml:space="preserve"> economically feasible for </w:t>
      </w:r>
      <w:r w:rsidR="002A3A59" w:rsidRPr="00A75E9B">
        <w:rPr>
          <w:rFonts w:cs="Arial"/>
          <w:b w:val="0"/>
          <w:szCs w:val="24"/>
        </w:rPr>
        <w:t>one- or two-story</w:t>
      </w:r>
      <w:r w:rsidR="00833043" w:rsidRPr="00A75E9B">
        <w:rPr>
          <w:rFonts w:cs="Arial"/>
          <w:b w:val="0"/>
          <w:szCs w:val="24"/>
        </w:rPr>
        <w:t xml:space="preserve"> buildings</w:t>
      </w:r>
      <w:r w:rsidR="00524CD2" w:rsidRPr="00A75E9B">
        <w:rPr>
          <w:rFonts w:cs="Arial"/>
          <w:b w:val="0"/>
          <w:szCs w:val="24"/>
        </w:rPr>
        <w:t xml:space="preserve"> that are typical in school and essential services building construction.</w:t>
      </w:r>
      <w:r w:rsidR="00833043" w:rsidRPr="00A75E9B">
        <w:rPr>
          <w:rFonts w:cs="Arial"/>
          <w:b w:val="0"/>
          <w:szCs w:val="24"/>
        </w:rPr>
        <w:t xml:space="preserve"> </w:t>
      </w:r>
      <w:r w:rsidR="00A75E9B">
        <w:rPr>
          <w:rFonts w:cs="Arial"/>
          <w:b w:val="0"/>
          <w:szCs w:val="24"/>
        </w:rPr>
        <w:t>T</w:t>
      </w:r>
      <w:r w:rsidR="00A75E9B" w:rsidRPr="00A75E9B">
        <w:rPr>
          <w:rFonts w:cs="Arial"/>
          <w:b w:val="0"/>
          <w:szCs w:val="24"/>
        </w:rPr>
        <w:t xml:space="preserve">he </w:t>
      </w:r>
      <w:r w:rsidR="00A75E9B" w:rsidRPr="00A75E9B">
        <w:rPr>
          <w:rFonts w:cs="Arial"/>
          <w:b w:val="0"/>
          <w:i/>
          <w:szCs w:val="24"/>
        </w:rPr>
        <w:t>Mass Timber Market Analysis Completed for Council of Western States Foresters</w:t>
      </w:r>
      <w:r w:rsidR="00A75E9B" w:rsidRPr="00A75E9B">
        <w:rPr>
          <w:rFonts w:cs="Arial"/>
          <w:b w:val="0"/>
          <w:szCs w:val="24"/>
        </w:rPr>
        <w:t xml:space="preserve"> by The B</w:t>
      </w:r>
      <w:r w:rsidR="00A75E9B">
        <w:rPr>
          <w:rFonts w:cs="Arial"/>
          <w:b w:val="0"/>
          <w:szCs w:val="24"/>
        </w:rPr>
        <w:t xml:space="preserve">eck Group (November 2018) </w:t>
      </w:r>
      <w:r w:rsidR="00A75E9B" w:rsidRPr="00A75E9B">
        <w:rPr>
          <w:rFonts w:cs="Arial"/>
          <w:b w:val="0"/>
          <w:szCs w:val="24"/>
        </w:rPr>
        <w:t>indicates that CLT is most advantageous and competitive in terms of cost and appropriateness of application in buildings 6 – 16 stories tall</w:t>
      </w:r>
    </w:p>
    <w:p w14:paraId="5BB4D4BA" w14:textId="4E6084EB" w:rsidR="00EA34DC" w:rsidRPr="00E53462" w:rsidRDefault="00833043" w:rsidP="0092690D">
      <w:pPr>
        <w:pStyle w:val="Heading2"/>
        <w:spacing w:line="240" w:lineRule="auto"/>
        <w:rPr>
          <w:rFonts w:cs="Arial"/>
          <w:b w:val="0"/>
          <w:szCs w:val="24"/>
        </w:rPr>
      </w:pPr>
      <w:r w:rsidRPr="00E53462">
        <w:rPr>
          <w:rFonts w:cs="Arial"/>
          <w:b w:val="0"/>
          <w:szCs w:val="24"/>
        </w:rPr>
        <w:t xml:space="preserve">The other changes proposed </w:t>
      </w:r>
      <w:r w:rsidR="002A3A59" w:rsidRPr="00E53462">
        <w:rPr>
          <w:rFonts w:cs="Arial"/>
          <w:b w:val="0"/>
          <w:szCs w:val="24"/>
        </w:rPr>
        <w:t xml:space="preserve">are editorial clarifications that </w:t>
      </w:r>
      <w:r w:rsidRPr="00E53462">
        <w:rPr>
          <w:rFonts w:cs="Arial"/>
          <w:b w:val="0"/>
          <w:szCs w:val="24"/>
        </w:rPr>
        <w:t xml:space="preserve">will have no </w:t>
      </w:r>
      <w:r w:rsidR="00524CD2" w:rsidRPr="00E53462">
        <w:rPr>
          <w:rFonts w:cs="Arial"/>
          <w:b w:val="0"/>
          <w:szCs w:val="24"/>
        </w:rPr>
        <w:t>effect</w:t>
      </w:r>
      <w:r w:rsidRPr="00E53462">
        <w:rPr>
          <w:rFonts w:cs="Arial"/>
          <w:b w:val="0"/>
          <w:szCs w:val="24"/>
        </w:rPr>
        <w:t xml:space="preserve"> on the estimated cost of compliance</w:t>
      </w:r>
      <w:r w:rsidR="002A3A59" w:rsidRPr="00E53462">
        <w:rPr>
          <w:rFonts w:cs="Arial"/>
          <w:b w:val="0"/>
          <w:szCs w:val="24"/>
        </w:rPr>
        <w:t xml:space="preserve"> nor </w:t>
      </w:r>
      <w:r w:rsidR="00E53462">
        <w:rPr>
          <w:rFonts w:cs="Arial"/>
          <w:b w:val="0"/>
          <w:szCs w:val="24"/>
        </w:rPr>
        <w:t xml:space="preserve">provide a </w:t>
      </w:r>
      <w:r w:rsidR="002A3A59" w:rsidRPr="00E53462">
        <w:rPr>
          <w:rFonts w:cs="Arial"/>
          <w:b w:val="0"/>
          <w:szCs w:val="24"/>
        </w:rPr>
        <w:t xml:space="preserve">direct benefit </w:t>
      </w:r>
      <w:r w:rsidR="00E53462">
        <w:rPr>
          <w:rFonts w:cs="Arial"/>
          <w:b w:val="0"/>
          <w:szCs w:val="24"/>
        </w:rPr>
        <w:t xml:space="preserve">to the </w:t>
      </w:r>
      <w:r w:rsidR="00E53462" w:rsidRPr="00E53462">
        <w:rPr>
          <w:rFonts w:cs="Arial"/>
          <w:b w:val="0"/>
          <w:szCs w:val="24"/>
        </w:rPr>
        <w:t>public</w:t>
      </w:r>
      <w:r w:rsidR="00E53462">
        <w:rPr>
          <w:rFonts w:cs="Arial"/>
          <w:b w:val="0"/>
          <w:szCs w:val="24"/>
        </w:rPr>
        <w:t>,</w:t>
      </w:r>
      <w:r w:rsidR="00E53462" w:rsidRPr="00E53462">
        <w:rPr>
          <w:rFonts w:cs="Arial"/>
          <w:b w:val="0"/>
          <w:szCs w:val="24"/>
        </w:rPr>
        <w:t xml:space="preserve"> schools</w:t>
      </w:r>
      <w:r w:rsidR="00E53462">
        <w:rPr>
          <w:rFonts w:cs="Arial"/>
          <w:b w:val="0"/>
          <w:szCs w:val="24"/>
        </w:rPr>
        <w:t xml:space="preserve"> districts</w:t>
      </w:r>
      <w:r w:rsidR="00E53462" w:rsidRPr="00E53462">
        <w:rPr>
          <w:rFonts w:cs="Arial"/>
          <w:b w:val="0"/>
          <w:szCs w:val="24"/>
        </w:rPr>
        <w:t xml:space="preserve"> and essential services buildings</w:t>
      </w:r>
      <w:r w:rsidR="00E53462">
        <w:rPr>
          <w:rFonts w:cs="Arial"/>
          <w:b w:val="0"/>
          <w:szCs w:val="24"/>
        </w:rPr>
        <w:t xml:space="preserve"> owners/agencies</w:t>
      </w:r>
      <w:r w:rsidR="002A3A59" w:rsidRPr="00E53462">
        <w:rPr>
          <w:rFonts w:cs="Arial"/>
          <w:b w:val="0"/>
          <w:szCs w:val="24"/>
        </w:rPr>
        <w:t>.</w:t>
      </w:r>
    </w:p>
    <w:p w14:paraId="4351B937" w14:textId="77777777" w:rsidR="00A23DA3" w:rsidRPr="001F26E8" w:rsidRDefault="00EA34DC" w:rsidP="00194C5C">
      <w:pPr>
        <w:pStyle w:val="Heading2"/>
        <w:rPr>
          <w:rFonts w:cs="Arial"/>
          <w:szCs w:val="24"/>
        </w:rPr>
      </w:pPr>
      <w:r w:rsidRPr="001F26E8">
        <w:rPr>
          <w:rFonts w:cs="Arial"/>
          <w:szCs w:val="24"/>
        </w:rPr>
        <w:t>D</w:t>
      </w:r>
      <w:r w:rsidR="00A23DA3" w:rsidRPr="001F26E8">
        <w:rPr>
          <w:rFonts w:cs="Arial"/>
          <w:szCs w:val="24"/>
        </w:rPr>
        <w:t xml:space="preserve">UPLICATION OR CONFLICTS WITH FEDERAL REGULATIONS </w:t>
      </w:r>
    </w:p>
    <w:p w14:paraId="313B3E0F" w14:textId="77777777" w:rsidR="00A23DA3" w:rsidRPr="001F26E8" w:rsidRDefault="00A23DA3" w:rsidP="00194C5C">
      <w:pPr>
        <w:rPr>
          <w:rFonts w:ascii="Arial" w:hAnsi="Arial" w:cs="Arial"/>
          <w:b/>
        </w:rPr>
      </w:pPr>
      <w:r w:rsidRPr="001F26E8">
        <w:rPr>
          <w:rFonts w:ascii="Arial" w:hAnsi="Arial" w:cs="Arial"/>
        </w:rPr>
        <w:t>Government Code Section 11346.2(b)(</w:t>
      </w:r>
      <w:r w:rsidR="00AB66C7" w:rsidRPr="001F26E8">
        <w:rPr>
          <w:rFonts w:ascii="Arial" w:hAnsi="Arial" w:cs="Arial"/>
        </w:rPr>
        <w:t>6</w:t>
      </w:r>
      <w:r w:rsidRPr="001F26E8">
        <w:rPr>
          <w:rFonts w:ascii="Arial" w:hAnsi="Arial" w:cs="Arial"/>
        </w:rPr>
        <w:t>)</w:t>
      </w:r>
      <w:r w:rsidR="00105766" w:rsidRPr="001F26E8">
        <w:rPr>
          <w:rFonts w:ascii="Arial" w:hAnsi="Arial" w:cs="Arial"/>
        </w:rPr>
        <w:t xml:space="preserve"> </w:t>
      </w:r>
      <w:r w:rsidRPr="001F26E8">
        <w:rPr>
          <w:rFonts w:ascii="Arial" w:hAnsi="Arial" w:cs="Arial"/>
        </w:rPr>
        <w:t>requires a department, board, or commission within the Environmental Protection Agency, the Resources Agency, or the Offi</w:t>
      </w:r>
      <w:r w:rsidR="00D55D02" w:rsidRPr="001F26E8">
        <w:rPr>
          <w:rFonts w:ascii="Arial" w:hAnsi="Arial" w:cs="Arial"/>
        </w:rPr>
        <w:t>ce of the State Fire Marshal to</w:t>
      </w:r>
      <w:r w:rsidRPr="001F26E8">
        <w:rPr>
          <w:rFonts w:ascii="Arial" w:hAnsi="Arial" w:cs="Arial"/>
        </w:rPr>
        <w:t xml:space="preserve"> describe its efforts, in connection with a proposed rulemaking action, to avoid unnecessary duplication or conflicts with federal regulations contained in the Code of Federal Regulatio</w:t>
      </w:r>
      <w:r w:rsidR="00154D19" w:rsidRPr="001F26E8">
        <w:rPr>
          <w:rFonts w:ascii="Arial" w:hAnsi="Arial" w:cs="Arial"/>
        </w:rPr>
        <w:t xml:space="preserve">ns addressing the same issues. </w:t>
      </w:r>
      <w:r w:rsidRPr="001F26E8">
        <w:rPr>
          <w:rFonts w:ascii="Arial" w:hAnsi="Arial" w:cs="Arial"/>
        </w:rPr>
        <w:t>These agencies may adopt regulations different from these federal regulations upon a finding of one or more of the following justific</w:t>
      </w:r>
      <w:r w:rsidR="00154D19" w:rsidRPr="001F26E8">
        <w:rPr>
          <w:rFonts w:ascii="Arial" w:hAnsi="Arial" w:cs="Arial"/>
        </w:rPr>
        <w:t xml:space="preserve">ations: </w:t>
      </w:r>
      <w:r w:rsidRPr="001F26E8">
        <w:rPr>
          <w:rFonts w:ascii="Arial" w:hAnsi="Arial" w:cs="Arial"/>
        </w:rPr>
        <w:t>(A) The differing state regulations are authorized by law and/or (B) The cost of differing state regulations is justified by the benefit to human health, public safety, public welfa</w:t>
      </w:r>
      <w:r w:rsidR="00135F2F" w:rsidRPr="001F26E8">
        <w:rPr>
          <w:rFonts w:ascii="Arial" w:hAnsi="Arial" w:cs="Arial"/>
        </w:rPr>
        <w:t>re, or the environment.</w:t>
      </w:r>
    </w:p>
    <w:p w14:paraId="48C89F70" w14:textId="01ECFEA4" w:rsidR="00A23DA3" w:rsidRPr="009529F7" w:rsidRDefault="00E5656F" w:rsidP="00E5656F">
      <w:pPr>
        <w:spacing w:before="120"/>
        <w:rPr>
          <w:rFonts w:ascii="Arial" w:hAnsi="Arial" w:cs="Arial"/>
          <w:szCs w:val="24"/>
        </w:rPr>
      </w:pPr>
      <w:r w:rsidRPr="001F26E8">
        <w:rPr>
          <w:rFonts w:ascii="Arial" w:hAnsi="Arial" w:cs="Arial"/>
          <w:szCs w:val="24"/>
        </w:rPr>
        <w:t xml:space="preserve">DSA is not affiliated with the EPA or Resources Agency; and these proposed administrative regulations do not duplicate or conflict with federal regulations. DSA did participate in State Fire Marshal workgroup to assess use of mass timber in tall building construction. </w:t>
      </w:r>
      <w:r w:rsidR="00524CD2">
        <w:rPr>
          <w:rFonts w:ascii="Arial" w:hAnsi="Arial" w:cs="Arial"/>
          <w:szCs w:val="24"/>
        </w:rPr>
        <w:t>Proposed i</w:t>
      </w:r>
      <w:r w:rsidRPr="001F26E8">
        <w:rPr>
          <w:rFonts w:ascii="Arial" w:hAnsi="Arial" w:cs="Arial"/>
          <w:szCs w:val="24"/>
        </w:rPr>
        <w:t xml:space="preserve">tems </w:t>
      </w:r>
      <w:r w:rsidR="00524CD2" w:rsidRPr="001F26E8">
        <w:rPr>
          <w:rFonts w:ascii="Arial" w:hAnsi="Arial" w:cs="Arial"/>
          <w:szCs w:val="24"/>
        </w:rPr>
        <w:t xml:space="preserve">1, </w:t>
      </w:r>
      <w:r w:rsidR="00524CD2">
        <w:rPr>
          <w:rFonts w:ascii="Arial" w:hAnsi="Arial" w:cs="Arial"/>
          <w:szCs w:val="24"/>
        </w:rPr>
        <w:t xml:space="preserve">2, </w:t>
      </w:r>
      <w:r w:rsidR="00207D59">
        <w:rPr>
          <w:rFonts w:ascii="Arial" w:hAnsi="Arial" w:cs="Arial"/>
          <w:szCs w:val="24"/>
        </w:rPr>
        <w:t>4, 6, 7, 11, 12</w:t>
      </w:r>
      <w:r w:rsidR="00524CD2" w:rsidRPr="001F26E8">
        <w:rPr>
          <w:rFonts w:ascii="Arial" w:hAnsi="Arial" w:cs="Arial"/>
          <w:szCs w:val="24"/>
        </w:rPr>
        <w:t xml:space="preserve"> and </w:t>
      </w:r>
      <w:r w:rsidR="00207D59">
        <w:rPr>
          <w:rFonts w:ascii="Arial" w:hAnsi="Arial" w:cs="Arial"/>
          <w:szCs w:val="24"/>
        </w:rPr>
        <w:t>13</w:t>
      </w:r>
      <w:r w:rsidRPr="001F26E8">
        <w:rPr>
          <w:rFonts w:ascii="Arial" w:hAnsi="Arial" w:cs="Arial"/>
          <w:szCs w:val="24"/>
        </w:rPr>
        <w:t xml:space="preserve"> resulted from findings of the workgroup.</w:t>
      </w:r>
    </w:p>
    <w:sectPr w:rsidR="00A23DA3" w:rsidRPr="009529F7" w:rsidSect="00B432B6">
      <w:headerReference w:type="default" r:id="rId8"/>
      <w:footerReference w:type="default" r:id="rId9"/>
      <w:endnotePr>
        <w:numFmt w:val="decimal"/>
      </w:endnotePr>
      <w:type w:val="continuous"/>
      <w:pgSz w:w="12240" w:h="15840"/>
      <w:pgMar w:top="1152" w:right="1152" w:bottom="576"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DFD8F" w14:textId="77777777" w:rsidR="00733407" w:rsidRDefault="00733407">
      <w:r>
        <w:separator/>
      </w:r>
    </w:p>
  </w:endnote>
  <w:endnote w:type="continuationSeparator" w:id="0">
    <w:p w14:paraId="22D0D2C1" w14:textId="77777777" w:rsidR="00733407" w:rsidRDefault="0073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3375" w14:textId="77777777" w:rsidR="008458BA" w:rsidRDefault="008458BA" w:rsidP="00526761">
    <w:pPr>
      <w:pStyle w:val="Footer"/>
      <w:tabs>
        <w:tab w:val="clear" w:pos="4320"/>
        <w:tab w:val="clear" w:pos="8640"/>
        <w:tab w:val="center" w:pos="4698"/>
        <w:tab w:val="right" w:pos="6498"/>
      </w:tabs>
      <w:rPr>
        <w:rFonts w:ascii="Arial" w:hAnsi="Arial" w:cs="Arial"/>
        <w:sz w:val="16"/>
      </w:rPr>
    </w:pPr>
  </w:p>
  <w:p w14:paraId="4A31D436" w14:textId="2E7E9667" w:rsidR="008458BA" w:rsidRPr="00B1767F" w:rsidRDefault="008458BA" w:rsidP="00497978">
    <w:pPr>
      <w:pStyle w:val="Footer"/>
      <w:tabs>
        <w:tab w:val="clear" w:pos="4320"/>
        <w:tab w:val="clear" w:pos="8640"/>
        <w:tab w:val="right" w:pos="9540"/>
      </w:tabs>
      <w:rPr>
        <w:rFonts w:ascii="Arial" w:hAnsi="Arial" w:cs="Arial"/>
        <w:sz w:val="16"/>
      </w:rPr>
    </w:pPr>
    <w:r>
      <w:rPr>
        <w:rFonts w:ascii="Arial" w:hAnsi="Arial" w:cs="Arial"/>
        <w:sz w:val="16"/>
      </w:rPr>
      <w:t>BSC TP-106 (Rev. 08/19</w:t>
    </w:r>
    <w:r w:rsidRPr="00B1767F">
      <w:rPr>
        <w:rFonts w:ascii="Arial" w:hAnsi="Arial" w:cs="Arial"/>
        <w:sz w:val="16"/>
      </w:rPr>
      <w:t>) ISOR</w:t>
    </w:r>
    <w:r w:rsidRPr="00B1767F">
      <w:rPr>
        <w:rFonts w:ascii="Arial" w:hAnsi="Arial" w:cs="Arial"/>
        <w:sz w:val="16"/>
      </w:rPr>
      <w:tab/>
    </w:r>
    <w:r w:rsidR="00F33845">
      <w:rPr>
        <w:rFonts w:ascii="Arial" w:hAnsi="Arial" w:cs="Arial"/>
        <w:sz w:val="16"/>
      </w:rPr>
      <w:t>October</w:t>
    </w:r>
    <w:r w:rsidR="00F33845" w:rsidRPr="00B1767F">
      <w:rPr>
        <w:rFonts w:ascii="Arial" w:hAnsi="Arial" w:cs="Arial"/>
        <w:sz w:val="16"/>
      </w:rPr>
      <w:t xml:space="preserve"> </w:t>
    </w:r>
    <w:r w:rsidR="00F33845">
      <w:rPr>
        <w:rFonts w:ascii="Arial" w:hAnsi="Arial" w:cs="Arial"/>
        <w:sz w:val="16"/>
      </w:rPr>
      <w:t>15</w:t>
    </w:r>
    <w:r w:rsidR="00F33845" w:rsidRPr="00F33845">
      <w:rPr>
        <w:rFonts w:ascii="Arial" w:hAnsi="Arial" w:cs="Arial"/>
        <w:sz w:val="16"/>
        <w:vertAlign w:val="superscript"/>
      </w:rPr>
      <w:t>th</w:t>
    </w:r>
    <w:r w:rsidRPr="00B1767F">
      <w:rPr>
        <w:rFonts w:ascii="Arial" w:hAnsi="Arial" w:cs="Arial"/>
        <w:sz w:val="16"/>
      </w:rPr>
      <w:t xml:space="preserve">, </w:t>
    </w:r>
    <w:r w:rsidR="00F33845">
      <w:rPr>
        <w:rFonts w:ascii="Arial" w:hAnsi="Arial" w:cs="Arial"/>
        <w:sz w:val="16"/>
      </w:rPr>
      <w:t>2019</w:t>
    </w:r>
  </w:p>
  <w:p w14:paraId="74A70B1C" w14:textId="0C0DC1F9" w:rsidR="008458BA" w:rsidRPr="00B1767F" w:rsidRDefault="008458BA" w:rsidP="00497978">
    <w:pPr>
      <w:pStyle w:val="Footer"/>
      <w:tabs>
        <w:tab w:val="clear" w:pos="4320"/>
        <w:tab w:val="clear" w:pos="8640"/>
        <w:tab w:val="center" w:pos="5040"/>
        <w:tab w:val="right" w:pos="9540"/>
      </w:tabs>
      <w:rPr>
        <w:rFonts w:ascii="Arial" w:hAnsi="Arial" w:cs="Arial"/>
        <w:sz w:val="16"/>
      </w:rPr>
    </w:pPr>
    <w:r w:rsidRPr="00B1767F">
      <w:rPr>
        <w:rFonts w:ascii="Arial" w:hAnsi="Arial" w:cs="Arial"/>
        <w:sz w:val="16"/>
      </w:rPr>
      <w:t xml:space="preserve">Part </w:t>
    </w:r>
    <w:r>
      <w:rPr>
        <w:rFonts w:ascii="Arial" w:hAnsi="Arial" w:cs="Arial"/>
        <w:sz w:val="16"/>
      </w:rPr>
      <w:t>2</w:t>
    </w:r>
    <w:r w:rsidRPr="00B1767F">
      <w:rPr>
        <w:rFonts w:ascii="Arial" w:hAnsi="Arial" w:cs="Arial"/>
        <w:sz w:val="16"/>
      </w:rPr>
      <w:t xml:space="preserve"> - </w:t>
    </w:r>
    <w:r>
      <w:rPr>
        <w:rFonts w:ascii="Arial" w:hAnsi="Arial" w:cs="Arial"/>
        <w:sz w:val="16"/>
      </w:rPr>
      <w:t>2019 Inter</w:t>
    </w:r>
    <w:r w:rsidRPr="00B1767F">
      <w:rPr>
        <w:rFonts w:ascii="Arial" w:hAnsi="Arial" w:cs="Arial"/>
        <w:sz w:val="16"/>
      </w:rPr>
      <w:t xml:space="preserve"> Code Cycle</w:t>
    </w:r>
    <w:r w:rsidRPr="00B1767F">
      <w:rPr>
        <w:rFonts w:ascii="Arial" w:hAnsi="Arial" w:cs="Arial"/>
        <w:sz w:val="16"/>
      </w:rPr>
      <w:tab/>
    </w:r>
    <w:r>
      <w:rPr>
        <w:rStyle w:val="PageNumber"/>
        <w:rFonts w:ascii="Arial" w:hAnsi="Arial" w:cs="Arial"/>
        <w:sz w:val="16"/>
      </w:rPr>
      <w:t xml:space="preserve">Page </w:t>
    </w:r>
    <w:r w:rsidRPr="00B1767F">
      <w:rPr>
        <w:rStyle w:val="PageNumber"/>
        <w:rFonts w:ascii="Arial" w:hAnsi="Arial" w:cs="Arial"/>
        <w:sz w:val="16"/>
      </w:rPr>
      <w:fldChar w:fldCharType="begin"/>
    </w:r>
    <w:r w:rsidRPr="00B1767F">
      <w:rPr>
        <w:rStyle w:val="PageNumber"/>
        <w:rFonts w:ascii="Arial" w:hAnsi="Arial" w:cs="Arial"/>
        <w:sz w:val="16"/>
      </w:rPr>
      <w:instrText xml:space="preserve"> PAGE </w:instrText>
    </w:r>
    <w:r w:rsidRPr="00B1767F">
      <w:rPr>
        <w:rStyle w:val="PageNumber"/>
        <w:rFonts w:ascii="Arial" w:hAnsi="Arial" w:cs="Arial"/>
        <w:sz w:val="16"/>
      </w:rPr>
      <w:fldChar w:fldCharType="separate"/>
    </w:r>
    <w:r w:rsidR="00034A55">
      <w:rPr>
        <w:rStyle w:val="PageNumber"/>
        <w:rFonts w:ascii="Arial" w:hAnsi="Arial" w:cs="Arial"/>
        <w:noProof/>
        <w:sz w:val="16"/>
      </w:rPr>
      <w:t>2</w:t>
    </w:r>
    <w:r w:rsidRPr="00B1767F">
      <w:rPr>
        <w:rStyle w:val="PageNumber"/>
        <w:rFonts w:ascii="Arial" w:hAnsi="Arial" w:cs="Arial"/>
        <w:sz w:val="16"/>
      </w:rPr>
      <w:fldChar w:fldCharType="end"/>
    </w:r>
    <w:r w:rsidRPr="00B1767F">
      <w:rPr>
        <w:rStyle w:val="PageNumber"/>
        <w:rFonts w:ascii="Arial" w:hAnsi="Arial" w:cs="Arial"/>
        <w:sz w:val="16"/>
      </w:rPr>
      <w:t xml:space="preserve"> of </w:t>
    </w:r>
    <w:r w:rsidRPr="00B1767F">
      <w:rPr>
        <w:rStyle w:val="PageNumber"/>
        <w:rFonts w:ascii="Arial" w:hAnsi="Arial" w:cs="Arial"/>
        <w:sz w:val="16"/>
      </w:rPr>
      <w:fldChar w:fldCharType="begin"/>
    </w:r>
    <w:r w:rsidRPr="00B1767F">
      <w:rPr>
        <w:rStyle w:val="PageNumber"/>
        <w:rFonts w:ascii="Arial" w:hAnsi="Arial" w:cs="Arial"/>
        <w:sz w:val="16"/>
      </w:rPr>
      <w:instrText xml:space="preserve"> NUMPAGES </w:instrText>
    </w:r>
    <w:r w:rsidRPr="00B1767F">
      <w:rPr>
        <w:rStyle w:val="PageNumber"/>
        <w:rFonts w:ascii="Arial" w:hAnsi="Arial" w:cs="Arial"/>
        <w:sz w:val="16"/>
      </w:rPr>
      <w:fldChar w:fldCharType="separate"/>
    </w:r>
    <w:r w:rsidR="00034A55">
      <w:rPr>
        <w:rStyle w:val="PageNumber"/>
        <w:rFonts w:ascii="Arial" w:hAnsi="Arial" w:cs="Arial"/>
        <w:noProof/>
        <w:sz w:val="16"/>
      </w:rPr>
      <w:t>12</w:t>
    </w:r>
    <w:r w:rsidRPr="00B1767F">
      <w:rPr>
        <w:rStyle w:val="PageNumber"/>
        <w:rFonts w:ascii="Arial" w:hAnsi="Arial" w:cs="Arial"/>
        <w:sz w:val="16"/>
      </w:rPr>
      <w:fldChar w:fldCharType="end"/>
    </w:r>
    <w:r w:rsidRPr="00B1767F">
      <w:rPr>
        <w:rFonts w:ascii="Arial" w:hAnsi="Arial" w:cs="Arial"/>
        <w:sz w:val="16"/>
      </w:rPr>
      <w:tab/>
    </w:r>
    <w:r w:rsidR="00F33845">
      <w:rPr>
        <w:rFonts w:ascii="Arial" w:hAnsi="Arial" w:cs="Arial"/>
        <w:sz w:val="16"/>
      </w:rPr>
      <w:t>Part 2 ISOR</w:t>
    </w:r>
  </w:p>
  <w:p w14:paraId="476215CD" w14:textId="77777777" w:rsidR="008458BA" w:rsidRPr="00B1767F" w:rsidRDefault="008458BA" w:rsidP="00497978">
    <w:pPr>
      <w:pStyle w:val="Footer"/>
      <w:tabs>
        <w:tab w:val="clear" w:pos="4320"/>
        <w:tab w:val="clear" w:pos="8640"/>
        <w:tab w:val="center" w:pos="4698"/>
        <w:tab w:val="right" w:pos="9540"/>
      </w:tabs>
      <w:rPr>
        <w:rFonts w:ascii="Arial" w:hAnsi="Arial" w:cs="Arial"/>
        <w:sz w:val="16"/>
      </w:rPr>
    </w:pPr>
    <w:r>
      <w:rPr>
        <w:rFonts w:ascii="Arial" w:hAnsi="Arial" w:cs="Arial"/>
        <w:sz w:val="16"/>
      </w:rPr>
      <w:t>Division of the State Architect</w:t>
    </w:r>
  </w:p>
  <w:p w14:paraId="18EB3137" w14:textId="77777777" w:rsidR="008458BA" w:rsidRPr="00B1767F" w:rsidRDefault="008458BA" w:rsidP="00744F38">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F4B58" w14:textId="77777777" w:rsidR="00733407" w:rsidRDefault="00733407">
      <w:r>
        <w:separator/>
      </w:r>
    </w:p>
  </w:footnote>
  <w:footnote w:type="continuationSeparator" w:id="0">
    <w:p w14:paraId="1541FED1" w14:textId="77777777" w:rsidR="00733407" w:rsidRDefault="00733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80A40" w14:textId="7B25D9D1" w:rsidR="008458BA" w:rsidRDefault="008458BA" w:rsidP="00082D9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41E133E" w14:textId="77777777" w:rsidR="008458BA" w:rsidRDefault="008458BA" w:rsidP="00082D9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60D4EAC4" w14:textId="77777777" w:rsidR="008458BA" w:rsidRDefault="00845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21B24"/>
    <w:multiLevelType w:val="multilevel"/>
    <w:tmpl w:val="ADD2F97E"/>
    <w:styleLink w:val="DSA-rph-teststyles1"/>
    <w:lvl w:ilvl="0">
      <w:start w:val="1"/>
      <w:numFmt w:val="decimal"/>
      <w:pStyle w:val="Heading1"/>
      <w:lvlText w:val="%1)"/>
      <w:lvlJc w:val="left"/>
      <w:pPr>
        <w:ind w:left="0" w:firstLine="0"/>
      </w:pPr>
      <w:rPr>
        <w:rFonts w:hint="default"/>
        <w:b/>
      </w:rPr>
    </w:lvl>
    <w:lvl w:ilvl="1">
      <w:start w:val="1"/>
      <w:numFmt w:val="none"/>
      <w:pStyle w:val="Heading2"/>
      <w:suff w:val="nothing"/>
      <w:lvlText w:val=""/>
      <w:lvlJc w:val="left"/>
      <w:pPr>
        <w:ind w:left="0" w:firstLine="0"/>
      </w:pPr>
      <w:rPr>
        <w:rFonts w:hint="default"/>
      </w:rPr>
    </w:lvl>
    <w:lvl w:ilvl="2">
      <w:start w:val="1"/>
      <w:numFmt w:val="decimal"/>
      <w:pStyle w:val="Heading3"/>
      <w:suff w:val="nothing"/>
      <w:lvlText w:val="ITEM %3"/>
      <w:lvlJc w:val="left"/>
      <w:pPr>
        <w:ind w:left="0" w:firstLine="0"/>
      </w:pPr>
      <w:rPr>
        <w:rFonts w:hint="default"/>
        <w:b/>
        <w:i w:val="0"/>
      </w:rPr>
    </w:lvl>
    <w:lvl w:ilvl="3">
      <w:start w:val="1"/>
      <w:numFmt w:val="none"/>
      <w:pStyle w:val="Heading4"/>
      <w:suff w:val="space"/>
      <w:lvlText w:val="CHAPTER"/>
      <w:lvlJc w:val="left"/>
      <w:pPr>
        <w:ind w:left="0" w:firstLine="0"/>
      </w:pPr>
      <w:rPr>
        <w:rFonts w:hint="default"/>
        <w:b/>
        <w:i w:val="0"/>
      </w:rPr>
    </w:lvl>
    <w:lvl w:ilvl="4">
      <w:start w:val="1"/>
      <w:numFmt w:val="none"/>
      <w:pStyle w:val="Heading5"/>
      <w:suff w:val="space"/>
      <w:lvlText w:val="Section"/>
      <w:lvlJc w:val="left"/>
      <w:pPr>
        <w:ind w:left="0" w:firstLine="0"/>
      </w:pPr>
      <w:rPr>
        <w:rFonts w:hint="default"/>
        <w:b/>
        <w:i w:val="0"/>
      </w:rPr>
    </w:lvl>
    <w:lvl w:ilvl="5">
      <w:start w:val="1"/>
      <w:numFmt w:val="none"/>
      <w:pStyle w:val="Heading6"/>
      <w:suff w:val="space"/>
      <w:lvlText w:val="ASSOCIATED SECTIONS"/>
      <w:lvlJc w:val="left"/>
      <w:pPr>
        <w:ind w:left="0" w:firstLine="0"/>
      </w:pPr>
      <w:rPr>
        <w:rFonts w:hint="default"/>
        <w:b/>
        <w:i w:val="0"/>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152A1685"/>
    <w:multiLevelType w:val="multilevel"/>
    <w:tmpl w:val="ADD2F97E"/>
    <w:numStyleLink w:val="DSA-rph-teststyles1"/>
  </w:abstractNum>
  <w:abstractNum w:abstractNumId="2" w15:restartNumberingAfterBreak="0">
    <w:nsid w:val="249476A6"/>
    <w:multiLevelType w:val="hybridMultilevel"/>
    <w:tmpl w:val="D004D4B6"/>
    <w:lvl w:ilvl="0" w:tplc="F8081224">
      <w:start w:val="1"/>
      <w:numFmt w:val="upperLetter"/>
      <w:lvlText w:val="%1."/>
      <w:lvlJc w:val="left"/>
      <w:pPr>
        <w:ind w:left="1440" w:hanging="360"/>
      </w:pPr>
      <w:rPr>
        <w:rFont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FD3F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DCA1E0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FEC624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3"/>
  </w:num>
  <w:num w:numId="3">
    <w:abstractNumId w:val="5"/>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 w:ilvl="0">
        <w:start w:val="1"/>
        <w:numFmt w:val="decimal"/>
        <w:pStyle w:val="Heading1"/>
        <w:lvlText w:val="%1)"/>
        <w:lvlJc w:val="left"/>
        <w:pPr>
          <w:ind w:left="0" w:firstLine="0"/>
        </w:pPr>
        <w:rPr>
          <w:rFonts w:hint="default"/>
          <w:b/>
        </w:rPr>
      </w:lvl>
    </w:lvlOverride>
    <w:lvlOverride w:ilvl="1">
      <w:lvl w:ilvl="1">
        <w:start w:val="1"/>
        <w:numFmt w:val="none"/>
        <w:pStyle w:val="Heading2"/>
        <w:suff w:val="nothing"/>
        <w:lvlText w:val=""/>
        <w:lvlJc w:val="left"/>
        <w:pPr>
          <w:ind w:left="0" w:firstLine="0"/>
        </w:pPr>
        <w:rPr>
          <w:rFonts w:hint="default"/>
        </w:rPr>
      </w:lvl>
    </w:lvlOverride>
    <w:lvlOverride w:ilvl="2">
      <w:lvl w:ilvl="2">
        <w:start w:val="1"/>
        <w:numFmt w:val="decimal"/>
        <w:pStyle w:val="Heading3"/>
        <w:suff w:val="nothing"/>
        <w:lvlText w:val="ITEM %3"/>
        <w:lvlJc w:val="left"/>
        <w:pPr>
          <w:ind w:left="0" w:firstLine="0"/>
        </w:pPr>
        <w:rPr>
          <w:rFonts w:hint="default"/>
          <w:b/>
          <w:i w:val="0"/>
        </w:rPr>
      </w:lvl>
    </w:lvlOverride>
    <w:lvlOverride w:ilvl="3">
      <w:lvl w:ilvl="3">
        <w:start w:val="1"/>
        <w:numFmt w:val="none"/>
        <w:pStyle w:val="Heading4"/>
        <w:suff w:val="space"/>
        <w:lvlText w:val="CHAPTER"/>
        <w:lvlJc w:val="left"/>
        <w:pPr>
          <w:ind w:left="630" w:firstLine="0"/>
        </w:pPr>
        <w:rPr>
          <w:rFonts w:hint="default"/>
          <w:b/>
          <w:i w:val="0"/>
        </w:rPr>
      </w:lvl>
    </w:lvlOverride>
    <w:lvlOverride w:ilvl="4">
      <w:lvl w:ilvl="4">
        <w:start w:val="1"/>
        <w:numFmt w:val="none"/>
        <w:pStyle w:val="Heading5"/>
        <w:suff w:val="space"/>
        <w:lvlText w:val="Section"/>
        <w:lvlJc w:val="left"/>
        <w:pPr>
          <w:ind w:left="0" w:firstLine="0"/>
        </w:pPr>
        <w:rPr>
          <w:rFonts w:hint="default"/>
          <w:b/>
          <w:i w:val="0"/>
        </w:rPr>
      </w:lvl>
    </w:lvlOverride>
    <w:lvlOverride w:ilvl="5">
      <w:lvl w:ilvl="5">
        <w:start w:val="1"/>
        <w:numFmt w:val="none"/>
        <w:pStyle w:val="Heading6"/>
        <w:suff w:val="space"/>
        <w:lvlText w:val="ASSOC. SECS. TO ITEM %3:"/>
        <w:lvlJc w:val="left"/>
        <w:pPr>
          <w:ind w:left="0" w:firstLine="0"/>
        </w:pPr>
        <w:rPr>
          <w:rFonts w:hint="default"/>
          <w:b/>
          <w:i w:val="0"/>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7">
    <w:abstractNumId w:val="0"/>
    <w:lvlOverride w:ilvl="0">
      <w:startOverride w:val="1"/>
      <w:lvl w:ilvl="0">
        <w:start w:val="1"/>
        <w:numFmt w:val="decimal"/>
        <w:pStyle w:val="Heading1"/>
        <w:lvlText w:val=""/>
        <w:lvlJc w:val="left"/>
      </w:lvl>
    </w:lvlOverride>
    <w:lvlOverride w:ilvl="1">
      <w:startOverride w:val="1"/>
      <w:lvl w:ilvl="1">
        <w:start w:val="1"/>
        <w:numFmt w:val="lowerLetter"/>
        <w:pStyle w:val="Heading2"/>
        <w:suff w:val="nothing"/>
        <w:lvlText w:val="%2)"/>
        <w:lvlJc w:val="left"/>
        <w:pPr>
          <w:ind w:left="0" w:firstLine="0"/>
        </w:pPr>
        <w:rPr>
          <w:rFonts w:hint="default"/>
        </w:r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8">
    <w:abstractNumId w:val="1"/>
  </w:num>
  <w:num w:numId="9">
    <w:abstractNumId w:val="0"/>
    <w:lvlOverride w:ilvl="0">
      <w:lvl w:ilvl="0">
        <w:start w:val="1"/>
        <w:numFmt w:val="decimal"/>
        <w:pStyle w:val="Heading1"/>
        <w:lvlText w:val="%1)"/>
        <w:lvlJc w:val="left"/>
        <w:pPr>
          <w:ind w:left="0" w:firstLine="0"/>
        </w:pPr>
        <w:rPr>
          <w:rFonts w:hint="default"/>
          <w:b/>
        </w:rPr>
      </w:lvl>
    </w:lvlOverride>
    <w:lvlOverride w:ilvl="1">
      <w:lvl w:ilvl="1">
        <w:start w:val="1"/>
        <w:numFmt w:val="none"/>
        <w:pStyle w:val="Heading2"/>
        <w:suff w:val="nothing"/>
        <w:lvlText w:val=""/>
        <w:lvlJc w:val="left"/>
        <w:pPr>
          <w:ind w:left="0" w:firstLine="0"/>
        </w:pPr>
        <w:rPr>
          <w:rFonts w:hint="default"/>
        </w:rPr>
      </w:lvl>
    </w:lvlOverride>
    <w:lvlOverride w:ilvl="2">
      <w:lvl w:ilvl="2">
        <w:start w:val="1"/>
        <w:numFmt w:val="decimal"/>
        <w:pStyle w:val="Heading3"/>
        <w:suff w:val="nothing"/>
        <w:lvlText w:val="ITEM %3"/>
        <w:lvlJc w:val="left"/>
        <w:pPr>
          <w:ind w:left="180" w:firstLine="0"/>
        </w:pPr>
        <w:rPr>
          <w:rFonts w:hint="default"/>
          <w:b/>
          <w:i w:val="0"/>
        </w:rPr>
      </w:lvl>
    </w:lvlOverride>
    <w:lvlOverride w:ilvl="3">
      <w:lvl w:ilvl="3">
        <w:start w:val="1"/>
        <w:numFmt w:val="none"/>
        <w:pStyle w:val="Heading4"/>
        <w:suff w:val="space"/>
        <w:lvlText w:val="CHAPTER"/>
        <w:lvlJc w:val="left"/>
        <w:pPr>
          <w:ind w:left="0" w:firstLine="0"/>
        </w:pPr>
        <w:rPr>
          <w:rFonts w:hint="default"/>
          <w:b/>
          <w:i w:val="0"/>
        </w:rPr>
      </w:lvl>
    </w:lvlOverride>
    <w:lvlOverride w:ilvl="4">
      <w:lvl w:ilvl="4">
        <w:start w:val="1"/>
        <w:numFmt w:val="none"/>
        <w:pStyle w:val="Heading5"/>
        <w:suff w:val="space"/>
        <w:lvlText w:val="Section"/>
        <w:lvlJc w:val="left"/>
        <w:pPr>
          <w:ind w:left="0" w:firstLine="0"/>
        </w:pPr>
        <w:rPr>
          <w:rFonts w:hint="default"/>
          <w:b/>
          <w:i w:val="0"/>
        </w:rPr>
      </w:lvl>
    </w:lvlOverride>
    <w:lvlOverride w:ilvl="5">
      <w:lvl w:ilvl="5">
        <w:start w:val="1"/>
        <w:numFmt w:val="none"/>
        <w:pStyle w:val="Heading6"/>
        <w:suff w:val="space"/>
        <w:lvlText w:val="ASSOCIATED SECTIONS"/>
        <w:lvlJc w:val="left"/>
        <w:pPr>
          <w:ind w:left="0" w:firstLine="0"/>
        </w:pPr>
        <w:rPr>
          <w:rFonts w:hint="default"/>
          <w:b/>
          <w:i w:val="0"/>
        </w:rPr>
      </w:lvl>
    </w:lvlOverride>
    <w:lvlOverride w:ilvl="6">
      <w:lvl w:ilvl="6">
        <w:start w:val="1"/>
        <w:numFmt w:val="decimal"/>
        <w:lvlText w:val="%7."/>
        <w:lvlJc w:val="left"/>
        <w:pPr>
          <w:ind w:left="0" w:firstLine="0"/>
        </w:pPr>
        <w:rPr>
          <w:rFonts w:hint="default"/>
        </w:rPr>
      </w:lvl>
    </w:lvlOverride>
    <w:lvlOverride w:ilvl="7">
      <w:lvl w:ilvl="7">
        <w:start w:val="1"/>
        <w:numFmt w:val="lowerLetter"/>
        <w:lvlText w:val="%8."/>
        <w:lvlJc w:val="left"/>
        <w:pPr>
          <w:ind w:left="0" w:firstLine="0"/>
        </w:pPr>
        <w:rPr>
          <w:rFonts w:hint="default"/>
        </w:rPr>
      </w:lvl>
    </w:lvlOverride>
    <w:lvlOverride w:ilvl="8">
      <w:lvl w:ilvl="8">
        <w:start w:val="1"/>
        <w:numFmt w:val="lowerRoman"/>
        <w:lvlText w:val="%9."/>
        <w:lvlJc w:val="left"/>
        <w:pPr>
          <w:ind w:left="0" w:firstLine="0"/>
        </w:pPr>
        <w:rPr>
          <w:rFonts w:hint="default"/>
        </w:rPr>
      </w:lvl>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926"/>
    <w:rsid w:val="00001750"/>
    <w:rsid w:val="00005DDD"/>
    <w:rsid w:val="00010490"/>
    <w:rsid w:val="00014CBF"/>
    <w:rsid w:val="000158A9"/>
    <w:rsid w:val="00020408"/>
    <w:rsid w:val="00020DED"/>
    <w:rsid w:val="00021078"/>
    <w:rsid w:val="00034A55"/>
    <w:rsid w:val="00041865"/>
    <w:rsid w:val="00041973"/>
    <w:rsid w:val="00042FEF"/>
    <w:rsid w:val="00047CE1"/>
    <w:rsid w:val="000529C3"/>
    <w:rsid w:val="00062A56"/>
    <w:rsid w:val="00065AE4"/>
    <w:rsid w:val="00066BEF"/>
    <w:rsid w:val="000677F0"/>
    <w:rsid w:val="00072A18"/>
    <w:rsid w:val="00072CF1"/>
    <w:rsid w:val="00082D91"/>
    <w:rsid w:val="00084066"/>
    <w:rsid w:val="000874CD"/>
    <w:rsid w:val="000A4843"/>
    <w:rsid w:val="000A6022"/>
    <w:rsid w:val="000F123E"/>
    <w:rsid w:val="00105766"/>
    <w:rsid w:val="00130778"/>
    <w:rsid w:val="00135F2F"/>
    <w:rsid w:val="00151926"/>
    <w:rsid w:val="00154D19"/>
    <w:rsid w:val="00157D98"/>
    <w:rsid w:val="00167807"/>
    <w:rsid w:val="001700E1"/>
    <w:rsid w:val="00183901"/>
    <w:rsid w:val="00194C5C"/>
    <w:rsid w:val="001A37EE"/>
    <w:rsid w:val="001B0D8D"/>
    <w:rsid w:val="001B4031"/>
    <w:rsid w:val="001B658D"/>
    <w:rsid w:val="001B6642"/>
    <w:rsid w:val="001C297A"/>
    <w:rsid w:val="001F0BDD"/>
    <w:rsid w:val="001F26E8"/>
    <w:rsid w:val="001F6DA1"/>
    <w:rsid w:val="00200AB9"/>
    <w:rsid w:val="00207D59"/>
    <w:rsid w:val="00212D97"/>
    <w:rsid w:val="00215147"/>
    <w:rsid w:val="0022095A"/>
    <w:rsid w:val="00223FFC"/>
    <w:rsid w:val="00262613"/>
    <w:rsid w:val="00280E5C"/>
    <w:rsid w:val="0028410B"/>
    <w:rsid w:val="002846B5"/>
    <w:rsid w:val="00286AEA"/>
    <w:rsid w:val="0029184E"/>
    <w:rsid w:val="002942D4"/>
    <w:rsid w:val="00297441"/>
    <w:rsid w:val="002A3A59"/>
    <w:rsid w:val="002A3AFD"/>
    <w:rsid w:val="002B7EEE"/>
    <w:rsid w:val="002C3F52"/>
    <w:rsid w:val="002C62AE"/>
    <w:rsid w:val="002E00FA"/>
    <w:rsid w:val="002E08FC"/>
    <w:rsid w:val="002F0429"/>
    <w:rsid w:val="002F1933"/>
    <w:rsid w:val="002F1F26"/>
    <w:rsid w:val="003102CA"/>
    <w:rsid w:val="00311974"/>
    <w:rsid w:val="00323199"/>
    <w:rsid w:val="00331C6A"/>
    <w:rsid w:val="0034763F"/>
    <w:rsid w:val="00354375"/>
    <w:rsid w:val="00383163"/>
    <w:rsid w:val="00387742"/>
    <w:rsid w:val="00390259"/>
    <w:rsid w:val="00391483"/>
    <w:rsid w:val="003A0149"/>
    <w:rsid w:val="003B12EF"/>
    <w:rsid w:val="003B191B"/>
    <w:rsid w:val="003B5B3A"/>
    <w:rsid w:val="003D444C"/>
    <w:rsid w:val="003E769C"/>
    <w:rsid w:val="00405668"/>
    <w:rsid w:val="004069CE"/>
    <w:rsid w:val="004155ED"/>
    <w:rsid w:val="00427670"/>
    <w:rsid w:val="00430E9B"/>
    <w:rsid w:val="00447B12"/>
    <w:rsid w:val="00452BE6"/>
    <w:rsid w:val="00452D33"/>
    <w:rsid w:val="00454727"/>
    <w:rsid w:val="00457339"/>
    <w:rsid w:val="0046522E"/>
    <w:rsid w:val="004758D1"/>
    <w:rsid w:val="004829F2"/>
    <w:rsid w:val="00483D83"/>
    <w:rsid w:val="004851CF"/>
    <w:rsid w:val="004855FF"/>
    <w:rsid w:val="00492D38"/>
    <w:rsid w:val="004943FE"/>
    <w:rsid w:val="00497978"/>
    <w:rsid w:val="004A0868"/>
    <w:rsid w:val="004A267A"/>
    <w:rsid w:val="004A3A38"/>
    <w:rsid w:val="004A4FA9"/>
    <w:rsid w:val="004A5782"/>
    <w:rsid w:val="004A7901"/>
    <w:rsid w:val="004C0BF2"/>
    <w:rsid w:val="004C6ACB"/>
    <w:rsid w:val="004D4139"/>
    <w:rsid w:val="004E3404"/>
    <w:rsid w:val="004E5D21"/>
    <w:rsid w:val="00503C94"/>
    <w:rsid w:val="00510ECB"/>
    <w:rsid w:val="00524CD2"/>
    <w:rsid w:val="00525379"/>
    <w:rsid w:val="00526761"/>
    <w:rsid w:val="0052731F"/>
    <w:rsid w:val="00534E76"/>
    <w:rsid w:val="0054032A"/>
    <w:rsid w:val="00550E1A"/>
    <w:rsid w:val="00565942"/>
    <w:rsid w:val="00571C47"/>
    <w:rsid w:val="005770A0"/>
    <w:rsid w:val="005815A6"/>
    <w:rsid w:val="005829AE"/>
    <w:rsid w:val="00583A00"/>
    <w:rsid w:val="00591BC3"/>
    <w:rsid w:val="005A1D22"/>
    <w:rsid w:val="005C2512"/>
    <w:rsid w:val="005C5509"/>
    <w:rsid w:val="005C7A09"/>
    <w:rsid w:val="005E0839"/>
    <w:rsid w:val="006105F7"/>
    <w:rsid w:val="0061298D"/>
    <w:rsid w:val="00634AC3"/>
    <w:rsid w:val="00643288"/>
    <w:rsid w:val="006470E4"/>
    <w:rsid w:val="00656B08"/>
    <w:rsid w:val="00682E15"/>
    <w:rsid w:val="00685FA3"/>
    <w:rsid w:val="006917E5"/>
    <w:rsid w:val="00695A52"/>
    <w:rsid w:val="006B3837"/>
    <w:rsid w:val="006B4454"/>
    <w:rsid w:val="006B6585"/>
    <w:rsid w:val="006D49BD"/>
    <w:rsid w:val="006D56D4"/>
    <w:rsid w:val="006E7C72"/>
    <w:rsid w:val="00716FFE"/>
    <w:rsid w:val="00733407"/>
    <w:rsid w:val="00744F38"/>
    <w:rsid w:val="00760CB3"/>
    <w:rsid w:val="00762A89"/>
    <w:rsid w:val="007630EA"/>
    <w:rsid w:val="007655D3"/>
    <w:rsid w:val="00767AA9"/>
    <w:rsid w:val="007752B2"/>
    <w:rsid w:val="00784475"/>
    <w:rsid w:val="00787198"/>
    <w:rsid w:val="00796EC6"/>
    <w:rsid w:val="007B0300"/>
    <w:rsid w:val="007E07AE"/>
    <w:rsid w:val="007E2B8A"/>
    <w:rsid w:val="007E44C8"/>
    <w:rsid w:val="007E498B"/>
    <w:rsid w:val="007E66E3"/>
    <w:rsid w:val="007F1D00"/>
    <w:rsid w:val="008058E2"/>
    <w:rsid w:val="00813B91"/>
    <w:rsid w:val="00814A16"/>
    <w:rsid w:val="00815A4D"/>
    <w:rsid w:val="008218B4"/>
    <w:rsid w:val="00823C88"/>
    <w:rsid w:val="00833043"/>
    <w:rsid w:val="00834E66"/>
    <w:rsid w:val="00835CE1"/>
    <w:rsid w:val="00840A21"/>
    <w:rsid w:val="00841409"/>
    <w:rsid w:val="00841A55"/>
    <w:rsid w:val="008458BA"/>
    <w:rsid w:val="00846067"/>
    <w:rsid w:val="00855D80"/>
    <w:rsid w:val="00857073"/>
    <w:rsid w:val="0086343C"/>
    <w:rsid w:val="00870047"/>
    <w:rsid w:val="008714C7"/>
    <w:rsid w:val="00874A25"/>
    <w:rsid w:val="00886972"/>
    <w:rsid w:val="008A2BB0"/>
    <w:rsid w:val="008B1D69"/>
    <w:rsid w:val="008E230E"/>
    <w:rsid w:val="008E24F9"/>
    <w:rsid w:val="008E6CAB"/>
    <w:rsid w:val="008F0D89"/>
    <w:rsid w:val="008F38E1"/>
    <w:rsid w:val="008F41DD"/>
    <w:rsid w:val="00907981"/>
    <w:rsid w:val="0093291D"/>
    <w:rsid w:val="00940A7A"/>
    <w:rsid w:val="00941B8E"/>
    <w:rsid w:val="009529F7"/>
    <w:rsid w:val="00953053"/>
    <w:rsid w:val="00954D4D"/>
    <w:rsid w:val="0098606F"/>
    <w:rsid w:val="0099316F"/>
    <w:rsid w:val="0099482D"/>
    <w:rsid w:val="009A267A"/>
    <w:rsid w:val="009A2D39"/>
    <w:rsid w:val="009A4874"/>
    <w:rsid w:val="009B2939"/>
    <w:rsid w:val="009B381F"/>
    <w:rsid w:val="009B40E8"/>
    <w:rsid w:val="009C2C3A"/>
    <w:rsid w:val="009C4DEF"/>
    <w:rsid w:val="009C6F67"/>
    <w:rsid w:val="009D5412"/>
    <w:rsid w:val="009E48DF"/>
    <w:rsid w:val="009E58FB"/>
    <w:rsid w:val="009E71C9"/>
    <w:rsid w:val="009F4C5C"/>
    <w:rsid w:val="00A202B2"/>
    <w:rsid w:val="00A20D39"/>
    <w:rsid w:val="00A22902"/>
    <w:rsid w:val="00A233F7"/>
    <w:rsid w:val="00A23DA3"/>
    <w:rsid w:val="00A35DDB"/>
    <w:rsid w:val="00A3614C"/>
    <w:rsid w:val="00A60064"/>
    <w:rsid w:val="00A622AA"/>
    <w:rsid w:val="00A65FE6"/>
    <w:rsid w:val="00A662AC"/>
    <w:rsid w:val="00A75E9B"/>
    <w:rsid w:val="00A95D66"/>
    <w:rsid w:val="00AA13E2"/>
    <w:rsid w:val="00AA7BC9"/>
    <w:rsid w:val="00AB66C7"/>
    <w:rsid w:val="00AC7364"/>
    <w:rsid w:val="00AE2F87"/>
    <w:rsid w:val="00AE37A2"/>
    <w:rsid w:val="00AF07AC"/>
    <w:rsid w:val="00B00EAD"/>
    <w:rsid w:val="00B03176"/>
    <w:rsid w:val="00B17364"/>
    <w:rsid w:val="00B1767F"/>
    <w:rsid w:val="00B2453F"/>
    <w:rsid w:val="00B25FCF"/>
    <w:rsid w:val="00B3131C"/>
    <w:rsid w:val="00B432B6"/>
    <w:rsid w:val="00B44557"/>
    <w:rsid w:val="00B44627"/>
    <w:rsid w:val="00B46C0C"/>
    <w:rsid w:val="00B53E85"/>
    <w:rsid w:val="00B644DF"/>
    <w:rsid w:val="00B65CC5"/>
    <w:rsid w:val="00B76DF1"/>
    <w:rsid w:val="00B809C2"/>
    <w:rsid w:val="00B91C93"/>
    <w:rsid w:val="00B93094"/>
    <w:rsid w:val="00BC0CE1"/>
    <w:rsid w:val="00BC48A0"/>
    <w:rsid w:val="00BC48B8"/>
    <w:rsid w:val="00BD27E3"/>
    <w:rsid w:val="00BD4FBD"/>
    <w:rsid w:val="00BD7E10"/>
    <w:rsid w:val="00BE2D09"/>
    <w:rsid w:val="00BE2F96"/>
    <w:rsid w:val="00BE67EF"/>
    <w:rsid w:val="00BF272B"/>
    <w:rsid w:val="00C0345F"/>
    <w:rsid w:val="00C039D6"/>
    <w:rsid w:val="00C12352"/>
    <w:rsid w:val="00C12A96"/>
    <w:rsid w:val="00C429BB"/>
    <w:rsid w:val="00C43C0B"/>
    <w:rsid w:val="00C47EC4"/>
    <w:rsid w:val="00C51A7A"/>
    <w:rsid w:val="00C573EA"/>
    <w:rsid w:val="00C610C8"/>
    <w:rsid w:val="00C62487"/>
    <w:rsid w:val="00C84CCD"/>
    <w:rsid w:val="00C97E27"/>
    <w:rsid w:val="00CA5AEE"/>
    <w:rsid w:val="00CB1ED6"/>
    <w:rsid w:val="00CB2843"/>
    <w:rsid w:val="00CB6FCC"/>
    <w:rsid w:val="00CD7B1E"/>
    <w:rsid w:val="00CF4738"/>
    <w:rsid w:val="00CF6F40"/>
    <w:rsid w:val="00CF71A6"/>
    <w:rsid w:val="00D032AA"/>
    <w:rsid w:val="00D0381E"/>
    <w:rsid w:val="00D10064"/>
    <w:rsid w:val="00D102F8"/>
    <w:rsid w:val="00D1097D"/>
    <w:rsid w:val="00D11604"/>
    <w:rsid w:val="00D2347D"/>
    <w:rsid w:val="00D26AED"/>
    <w:rsid w:val="00D2760D"/>
    <w:rsid w:val="00D277E1"/>
    <w:rsid w:val="00D44F10"/>
    <w:rsid w:val="00D55D02"/>
    <w:rsid w:val="00D5798C"/>
    <w:rsid w:val="00D617F3"/>
    <w:rsid w:val="00D62908"/>
    <w:rsid w:val="00D92B71"/>
    <w:rsid w:val="00D9456B"/>
    <w:rsid w:val="00DA7D04"/>
    <w:rsid w:val="00DB2783"/>
    <w:rsid w:val="00DB731F"/>
    <w:rsid w:val="00DC2597"/>
    <w:rsid w:val="00E0268C"/>
    <w:rsid w:val="00E05A74"/>
    <w:rsid w:val="00E17E96"/>
    <w:rsid w:val="00E22B1A"/>
    <w:rsid w:val="00E2796B"/>
    <w:rsid w:val="00E31CB1"/>
    <w:rsid w:val="00E474E9"/>
    <w:rsid w:val="00E53462"/>
    <w:rsid w:val="00E5521E"/>
    <w:rsid w:val="00E5656F"/>
    <w:rsid w:val="00E650CD"/>
    <w:rsid w:val="00E7437B"/>
    <w:rsid w:val="00E80AB0"/>
    <w:rsid w:val="00E82EE1"/>
    <w:rsid w:val="00E877B5"/>
    <w:rsid w:val="00E95862"/>
    <w:rsid w:val="00EA34DC"/>
    <w:rsid w:val="00EC59F2"/>
    <w:rsid w:val="00ED1B14"/>
    <w:rsid w:val="00ED1CF0"/>
    <w:rsid w:val="00ED2287"/>
    <w:rsid w:val="00EE45FC"/>
    <w:rsid w:val="00EE49E0"/>
    <w:rsid w:val="00EE794D"/>
    <w:rsid w:val="00F0026B"/>
    <w:rsid w:val="00F14397"/>
    <w:rsid w:val="00F21C7A"/>
    <w:rsid w:val="00F239B9"/>
    <w:rsid w:val="00F261F2"/>
    <w:rsid w:val="00F33845"/>
    <w:rsid w:val="00F57F6E"/>
    <w:rsid w:val="00F72EA9"/>
    <w:rsid w:val="00F75217"/>
    <w:rsid w:val="00F8587A"/>
    <w:rsid w:val="00F86CA3"/>
    <w:rsid w:val="00F9091A"/>
    <w:rsid w:val="00FA4E44"/>
    <w:rsid w:val="00FD7454"/>
    <w:rsid w:val="00FD7AB9"/>
    <w:rsid w:val="00FE0116"/>
    <w:rsid w:val="00FE76EE"/>
    <w:rsid w:val="00FF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66D4AD"/>
  <w15:docId w15:val="{3CC759B9-D404-2F4B-9037-8B27C71CF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DDB"/>
    <w:pPr>
      <w:widowControl w:val="0"/>
    </w:pPr>
    <w:rPr>
      <w:rFonts w:ascii="Helvetica" w:hAnsi="Helvetica"/>
      <w:snapToGrid w:val="0"/>
      <w:sz w:val="24"/>
    </w:rPr>
  </w:style>
  <w:style w:type="paragraph" w:styleId="Heading1">
    <w:name w:val="heading 1"/>
    <w:next w:val="Normal"/>
    <w:qFormat/>
    <w:rsid w:val="004855FF"/>
    <w:pPr>
      <w:keepNext/>
      <w:numPr>
        <w:numId w:val="9"/>
      </w:numPr>
      <w:tabs>
        <w:tab w:val="center" w:pos="4680"/>
      </w:tabs>
      <w:spacing w:line="320" w:lineRule="exact"/>
      <w:outlineLvl w:val="0"/>
    </w:pPr>
    <w:rPr>
      <w:rFonts w:ascii="Arial" w:hAnsi="Arial"/>
      <w:b/>
      <w:snapToGrid w:val="0"/>
      <w:sz w:val="24"/>
    </w:rPr>
  </w:style>
  <w:style w:type="paragraph" w:styleId="Heading2">
    <w:name w:val="heading 2"/>
    <w:basedOn w:val="Heading1"/>
    <w:next w:val="Normal"/>
    <w:qFormat/>
    <w:rsid w:val="00280E5C"/>
    <w:pPr>
      <w:numPr>
        <w:ilvl w:val="1"/>
      </w:numPr>
      <w:spacing w:before="240" w:after="120"/>
      <w:outlineLvl w:val="1"/>
    </w:pPr>
  </w:style>
  <w:style w:type="paragraph" w:styleId="Heading3">
    <w:name w:val="heading 3"/>
    <w:basedOn w:val="Heading2"/>
    <w:next w:val="Normal"/>
    <w:qFormat/>
    <w:rsid w:val="00280E5C"/>
    <w:pPr>
      <w:numPr>
        <w:ilvl w:val="2"/>
      </w:numPr>
      <w:ind w:left="0"/>
      <w:outlineLvl w:val="2"/>
    </w:pPr>
    <w:rPr>
      <w:b w:val="0"/>
    </w:rPr>
  </w:style>
  <w:style w:type="paragraph" w:styleId="Heading4">
    <w:name w:val="heading 4"/>
    <w:basedOn w:val="Heading3"/>
    <w:next w:val="Normal"/>
    <w:link w:val="Heading4Char"/>
    <w:autoRedefine/>
    <w:uiPriority w:val="9"/>
    <w:unhideWhenUsed/>
    <w:qFormat/>
    <w:rsid w:val="00207D59"/>
    <w:pPr>
      <w:keepLines/>
      <w:numPr>
        <w:ilvl w:val="3"/>
      </w:numPr>
      <w:spacing w:after="0"/>
      <w:outlineLvl w:val="3"/>
    </w:pPr>
    <w:rPr>
      <w:rFonts w:eastAsiaTheme="majorEastAsia" w:cstheme="majorBidi"/>
      <w:iCs/>
    </w:rPr>
  </w:style>
  <w:style w:type="paragraph" w:styleId="Heading5">
    <w:name w:val="heading 5"/>
    <w:basedOn w:val="Normal"/>
    <w:next w:val="Normal"/>
    <w:link w:val="Heading5Char"/>
    <w:autoRedefine/>
    <w:uiPriority w:val="9"/>
    <w:unhideWhenUsed/>
    <w:qFormat/>
    <w:rsid w:val="00207D59"/>
    <w:pPr>
      <w:keepNext/>
      <w:keepLines/>
      <w:numPr>
        <w:ilvl w:val="4"/>
        <w:numId w:val="9"/>
      </w:numPr>
      <w:spacing w:after="120" w:line="320" w:lineRule="exact"/>
      <w:outlineLvl w:val="4"/>
    </w:pPr>
    <w:rPr>
      <w:rFonts w:ascii="Arial" w:eastAsiaTheme="majorEastAsia" w:hAnsi="Arial" w:cstheme="majorBidi"/>
    </w:rPr>
  </w:style>
  <w:style w:type="paragraph" w:styleId="Heading6">
    <w:name w:val="heading 6"/>
    <w:basedOn w:val="Heading5"/>
    <w:next w:val="Normal"/>
    <w:link w:val="Heading6Char"/>
    <w:autoRedefine/>
    <w:uiPriority w:val="9"/>
    <w:unhideWhenUsed/>
    <w:qFormat/>
    <w:rsid w:val="0028410B"/>
    <w:pPr>
      <w:numPr>
        <w:ilvl w:val="5"/>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semiHidden/>
    <w:pPr>
      <w:widowControl/>
    </w:pPr>
    <w:rPr>
      <w:rFonts w:ascii="Arial" w:hAnsi="Arial"/>
      <w:b/>
      <w:sz w:val="20"/>
      <w:u w:val="single"/>
    </w:rPr>
  </w:style>
  <w:style w:type="paragraph" w:styleId="BodyText2">
    <w:name w:val="Body Text 2"/>
    <w:basedOn w:val="Normal"/>
    <w:semiHidden/>
    <w:pPr>
      <w:widowControl/>
    </w:pPr>
    <w:rPr>
      <w:rFonts w:ascii="Arial" w:hAnsi="Arial"/>
      <w:b/>
      <w:sz w:val="20"/>
    </w:rPr>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3">
    <w:name w:val="Body Text 3"/>
    <w:basedOn w:val="Normal"/>
    <w:semiHidden/>
    <w:pPr>
      <w:widowControl/>
      <w:jc w:val="both"/>
    </w:pPr>
    <w:rPr>
      <w:rFonts w:ascii="Arial" w:hAnsi="Arial"/>
      <w:sz w:val="20"/>
    </w:rPr>
  </w:style>
  <w:style w:type="paragraph" w:styleId="Title">
    <w:name w:val="Title"/>
    <w:basedOn w:val="Normal"/>
    <w:qFormat/>
    <w:rsid w:val="00387742"/>
    <w:pPr>
      <w:widowControl/>
      <w:tabs>
        <w:tab w:val="center" w:pos="4680"/>
      </w:tabs>
      <w:jc w:val="center"/>
    </w:pPr>
    <w:rPr>
      <w:rFonts w:ascii="Arial" w:hAnsi="Arial"/>
      <w:b/>
      <w:bCs/>
    </w:rPr>
  </w:style>
  <w:style w:type="paragraph" w:styleId="BalloonText">
    <w:name w:val="Balloon Text"/>
    <w:basedOn w:val="Normal"/>
    <w:link w:val="BalloonTextChar"/>
    <w:uiPriority w:val="99"/>
    <w:semiHidden/>
    <w:unhideWhenUsed/>
    <w:rsid w:val="002B7EEE"/>
    <w:rPr>
      <w:rFonts w:ascii="Tahoma" w:hAnsi="Tahoma" w:cs="Tahoma"/>
      <w:sz w:val="16"/>
      <w:szCs w:val="16"/>
    </w:rPr>
  </w:style>
  <w:style w:type="character" w:customStyle="1" w:styleId="BalloonTextChar">
    <w:name w:val="Balloon Text Char"/>
    <w:link w:val="BalloonText"/>
    <w:uiPriority w:val="99"/>
    <w:semiHidden/>
    <w:rsid w:val="002B7EEE"/>
    <w:rPr>
      <w:rFonts w:ascii="Tahoma" w:hAnsi="Tahoma" w:cs="Tahoma"/>
      <w:snapToGrid w:val="0"/>
      <w:sz w:val="16"/>
      <w:szCs w:val="16"/>
    </w:rPr>
  </w:style>
  <w:style w:type="character" w:customStyle="1" w:styleId="HeaderChar">
    <w:name w:val="Header Char"/>
    <w:link w:val="Header"/>
    <w:semiHidden/>
    <w:rsid w:val="00082D91"/>
    <w:rPr>
      <w:rFonts w:ascii="Helvetica" w:hAnsi="Helvetica"/>
      <w:snapToGrid w:val="0"/>
      <w:sz w:val="24"/>
    </w:rPr>
  </w:style>
  <w:style w:type="paragraph" w:styleId="ListParagraph">
    <w:name w:val="List Paragraph"/>
    <w:basedOn w:val="Normal"/>
    <w:uiPriority w:val="34"/>
    <w:qFormat/>
    <w:rsid w:val="00194C5C"/>
    <w:pPr>
      <w:ind w:left="720"/>
      <w:contextualSpacing/>
    </w:pPr>
  </w:style>
  <w:style w:type="character" w:customStyle="1" w:styleId="Heading4Char">
    <w:name w:val="Heading 4 Char"/>
    <w:basedOn w:val="DefaultParagraphFont"/>
    <w:link w:val="Heading4"/>
    <w:uiPriority w:val="9"/>
    <w:rsid w:val="00207D59"/>
    <w:rPr>
      <w:rFonts w:ascii="Arial" w:eastAsiaTheme="majorEastAsia" w:hAnsi="Arial" w:cstheme="majorBidi"/>
      <w:iCs/>
      <w:snapToGrid w:val="0"/>
      <w:sz w:val="24"/>
    </w:rPr>
  </w:style>
  <w:style w:type="paragraph" w:customStyle="1" w:styleId="Hdg5">
    <w:name w:val="Hdg5"/>
    <w:basedOn w:val="Heading4"/>
    <w:next w:val="Normal"/>
    <w:link w:val="Hdg5Char"/>
    <w:qFormat/>
    <w:rsid w:val="00E2796B"/>
  </w:style>
  <w:style w:type="character" w:customStyle="1" w:styleId="Heading5Char">
    <w:name w:val="Heading 5 Char"/>
    <w:basedOn w:val="DefaultParagraphFont"/>
    <w:link w:val="Heading5"/>
    <w:uiPriority w:val="9"/>
    <w:rsid w:val="00207D59"/>
    <w:rPr>
      <w:rFonts w:ascii="Arial" w:eastAsiaTheme="majorEastAsia" w:hAnsi="Arial" w:cstheme="majorBidi"/>
      <w:snapToGrid w:val="0"/>
      <w:sz w:val="24"/>
    </w:rPr>
  </w:style>
  <w:style w:type="character" w:customStyle="1" w:styleId="Hdg5Char">
    <w:name w:val="Hdg5 Char"/>
    <w:basedOn w:val="Heading4Char"/>
    <w:link w:val="Hdg5"/>
    <w:rsid w:val="00E2796B"/>
    <w:rPr>
      <w:rFonts w:ascii="Arial" w:eastAsiaTheme="majorEastAsia" w:hAnsi="Arial" w:cstheme="majorBidi"/>
      <w:iCs/>
      <w:snapToGrid w:val="0"/>
      <w:sz w:val="24"/>
    </w:rPr>
  </w:style>
  <w:style w:type="paragraph" w:customStyle="1" w:styleId="Hdg6">
    <w:name w:val="Hdg6"/>
    <w:basedOn w:val="Heading6"/>
    <w:next w:val="Normal"/>
    <w:link w:val="Hdg6Char"/>
    <w:qFormat/>
    <w:rsid w:val="00E2796B"/>
  </w:style>
  <w:style w:type="numbering" w:customStyle="1" w:styleId="DSA-rph-teststyles1">
    <w:name w:val="DSA-rph-test_styles1"/>
    <w:uiPriority w:val="99"/>
    <w:rsid w:val="004855FF"/>
    <w:pPr>
      <w:numPr>
        <w:numId w:val="10"/>
      </w:numPr>
    </w:pPr>
  </w:style>
  <w:style w:type="character" w:customStyle="1" w:styleId="Heading6Char">
    <w:name w:val="Heading 6 Char"/>
    <w:basedOn w:val="DefaultParagraphFont"/>
    <w:link w:val="Heading6"/>
    <w:uiPriority w:val="9"/>
    <w:rsid w:val="0028410B"/>
    <w:rPr>
      <w:rFonts w:ascii="Arial" w:eastAsiaTheme="majorEastAsia" w:hAnsi="Arial" w:cstheme="majorBidi"/>
      <w:snapToGrid w:val="0"/>
      <w:sz w:val="24"/>
    </w:rPr>
  </w:style>
  <w:style w:type="character" w:customStyle="1" w:styleId="Hdg6Char">
    <w:name w:val="Hdg6 Char"/>
    <w:basedOn w:val="Heading6Char"/>
    <w:link w:val="Hdg6"/>
    <w:rsid w:val="00E2796B"/>
    <w:rPr>
      <w:rFonts w:ascii="Arial" w:eastAsiaTheme="majorEastAsia" w:hAnsi="Arial" w:cstheme="majorBidi"/>
      <w:snapToGrid w:val="0"/>
      <w:color w:val="243F60" w:themeColor="accent1" w:themeShade="7F"/>
      <w:sz w:val="24"/>
    </w:rPr>
  </w:style>
  <w:style w:type="character" w:styleId="CommentReference">
    <w:name w:val="annotation reference"/>
    <w:basedOn w:val="DefaultParagraphFont"/>
    <w:uiPriority w:val="99"/>
    <w:semiHidden/>
    <w:unhideWhenUsed/>
    <w:rsid w:val="0034763F"/>
    <w:rPr>
      <w:sz w:val="16"/>
      <w:szCs w:val="16"/>
    </w:rPr>
  </w:style>
  <w:style w:type="paragraph" w:styleId="CommentText">
    <w:name w:val="annotation text"/>
    <w:basedOn w:val="Normal"/>
    <w:link w:val="CommentTextChar"/>
    <w:uiPriority w:val="99"/>
    <w:semiHidden/>
    <w:unhideWhenUsed/>
    <w:rsid w:val="0034763F"/>
    <w:rPr>
      <w:sz w:val="20"/>
    </w:rPr>
  </w:style>
  <w:style w:type="character" w:customStyle="1" w:styleId="CommentTextChar">
    <w:name w:val="Comment Text Char"/>
    <w:basedOn w:val="DefaultParagraphFont"/>
    <w:link w:val="CommentText"/>
    <w:uiPriority w:val="99"/>
    <w:semiHidden/>
    <w:rsid w:val="0034763F"/>
    <w:rPr>
      <w:rFonts w:ascii="Helvetica" w:hAnsi="Helvetica"/>
      <w:snapToGrid w:val="0"/>
    </w:rPr>
  </w:style>
  <w:style w:type="paragraph" w:styleId="CommentSubject">
    <w:name w:val="annotation subject"/>
    <w:basedOn w:val="CommentText"/>
    <w:next w:val="CommentText"/>
    <w:link w:val="CommentSubjectChar"/>
    <w:uiPriority w:val="99"/>
    <w:semiHidden/>
    <w:unhideWhenUsed/>
    <w:rsid w:val="0034763F"/>
    <w:rPr>
      <w:b/>
      <w:bCs/>
    </w:rPr>
  </w:style>
  <w:style w:type="character" w:customStyle="1" w:styleId="CommentSubjectChar">
    <w:name w:val="Comment Subject Char"/>
    <w:basedOn w:val="CommentTextChar"/>
    <w:link w:val="CommentSubject"/>
    <w:uiPriority w:val="99"/>
    <w:semiHidden/>
    <w:rsid w:val="0034763F"/>
    <w:rPr>
      <w:rFonts w:ascii="Helvetica" w:hAnsi="Helvetica"/>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5738">
      <w:bodyDiv w:val="1"/>
      <w:marLeft w:val="0"/>
      <w:marRight w:val="0"/>
      <w:marTop w:val="0"/>
      <w:marBottom w:val="0"/>
      <w:divBdr>
        <w:top w:val="none" w:sz="0" w:space="0" w:color="auto"/>
        <w:left w:val="none" w:sz="0" w:space="0" w:color="auto"/>
        <w:bottom w:val="none" w:sz="0" w:space="0" w:color="auto"/>
        <w:right w:val="none" w:sz="0" w:space="0" w:color="auto"/>
      </w:divBdr>
    </w:div>
    <w:div w:id="577326109">
      <w:bodyDiv w:val="1"/>
      <w:marLeft w:val="0"/>
      <w:marRight w:val="0"/>
      <w:marTop w:val="0"/>
      <w:marBottom w:val="0"/>
      <w:divBdr>
        <w:top w:val="none" w:sz="0" w:space="0" w:color="auto"/>
        <w:left w:val="none" w:sz="0" w:space="0" w:color="auto"/>
        <w:bottom w:val="none" w:sz="0" w:space="0" w:color="auto"/>
        <w:right w:val="none" w:sz="0" w:space="0" w:color="auto"/>
      </w:divBdr>
      <w:divsChild>
        <w:div w:id="611715621">
          <w:marLeft w:val="0"/>
          <w:marRight w:val="0"/>
          <w:marTop w:val="0"/>
          <w:marBottom w:val="0"/>
          <w:divBdr>
            <w:top w:val="none" w:sz="0" w:space="0" w:color="auto"/>
            <w:left w:val="none" w:sz="0" w:space="0" w:color="auto"/>
            <w:bottom w:val="none" w:sz="0" w:space="0" w:color="auto"/>
            <w:right w:val="none" w:sz="0" w:space="0" w:color="auto"/>
          </w:divBdr>
        </w:div>
        <w:div w:id="722875577">
          <w:marLeft w:val="0"/>
          <w:marRight w:val="0"/>
          <w:marTop w:val="0"/>
          <w:marBottom w:val="0"/>
          <w:divBdr>
            <w:top w:val="none" w:sz="0" w:space="0" w:color="auto"/>
            <w:left w:val="none" w:sz="0" w:space="0" w:color="auto"/>
            <w:bottom w:val="none" w:sz="0" w:space="0" w:color="auto"/>
            <w:right w:val="none" w:sz="0" w:space="0" w:color="auto"/>
          </w:divBdr>
        </w:div>
      </w:divsChild>
    </w:div>
    <w:div w:id="1116365652">
      <w:bodyDiv w:val="1"/>
      <w:marLeft w:val="0"/>
      <w:marRight w:val="0"/>
      <w:marTop w:val="390"/>
      <w:marBottom w:val="0"/>
      <w:divBdr>
        <w:top w:val="none" w:sz="0" w:space="0" w:color="auto"/>
        <w:left w:val="none" w:sz="0" w:space="0" w:color="auto"/>
        <w:bottom w:val="none" w:sz="0" w:space="0" w:color="auto"/>
        <w:right w:val="none" w:sz="0" w:space="0" w:color="auto"/>
      </w:divBdr>
      <w:divsChild>
        <w:div w:id="2087140346">
          <w:marLeft w:val="0"/>
          <w:marRight w:val="0"/>
          <w:marTop w:val="0"/>
          <w:marBottom w:val="0"/>
          <w:divBdr>
            <w:top w:val="none" w:sz="0" w:space="0" w:color="auto"/>
            <w:left w:val="none" w:sz="0" w:space="0" w:color="auto"/>
            <w:bottom w:val="none" w:sz="0" w:space="0" w:color="auto"/>
            <w:right w:val="none" w:sz="0" w:space="0" w:color="auto"/>
          </w:divBdr>
          <w:divsChild>
            <w:div w:id="1062677380">
              <w:marLeft w:val="0"/>
              <w:marRight w:val="0"/>
              <w:marTop w:val="0"/>
              <w:marBottom w:val="0"/>
              <w:divBdr>
                <w:top w:val="none" w:sz="0" w:space="0" w:color="auto"/>
                <w:left w:val="none" w:sz="0" w:space="0" w:color="auto"/>
                <w:bottom w:val="none" w:sz="0" w:space="0" w:color="auto"/>
                <w:right w:val="none" w:sz="0" w:space="0" w:color="auto"/>
              </w:divBdr>
              <w:divsChild>
                <w:div w:id="1306276208">
                  <w:marLeft w:val="0"/>
                  <w:marRight w:val="0"/>
                  <w:marTop w:val="0"/>
                  <w:marBottom w:val="0"/>
                  <w:divBdr>
                    <w:top w:val="none" w:sz="0" w:space="0" w:color="auto"/>
                    <w:left w:val="none" w:sz="0" w:space="0" w:color="auto"/>
                    <w:bottom w:val="none" w:sz="0" w:space="0" w:color="auto"/>
                    <w:right w:val="none" w:sz="0" w:space="0" w:color="auto"/>
                  </w:divBdr>
                  <w:divsChild>
                    <w:div w:id="683559416">
                      <w:marLeft w:val="0"/>
                      <w:marRight w:val="0"/>
                      <w:marTop w:val="0"/>
                      <w:marBottom w:val="0"/>
                      <w:divBdr>
                        <w:top w:val="none" w:sz="0" w:space="0" w:color="auto"/>
                        <w:left w:val="none" w:sz="0" w:space="0" w:color="auto"/>
                        <w:bottom w:val="none" w:sz="0" w:space="0" w:color="auto"/>
                        <w:right w:val="none" w:sz="0" w:space="0" w:color="auto"/>
                      </w:divBdr>
                      <w:divsChild>
                        <w:div w:id="233588495">
                          <w:marLeft w:val="0"/>
                          <w:marRight w:val="0"/>
                          <w:marTop w:val="0"/>
                          <w:marBottom w:val="0"/>
                          <w:divBdr>
                            <w:top w:val="none" w:sz="0" w:space="0" w:color="auto"/>
                            <w:left w:val="none" w:sz="0" w:space="0" w:color="auto"/>
                            <w:bottom w:val="none" w:sz="0" w:space="0" w:color="auto"/>
                            <w:right w:val="none" w:sz="0" w:space="0" w:color="auto"/>
                          </w:divBdr>
                          <w:divsChild>
                            <w:div w:id="32073295">
                              <w:marLeft w:val="0"/>
                              <w:marRight w:val="0"/>
                              <w:marTop w:val="0"/>
                              <w:marBottom w:val="0"/>
                              <w:divBdr>
                                <w:top w:val="none" w:sz="0" w:space="0" w:color="auto"/>
                                <w:left w:val="none" w:sz="0" w:space="0" w:color="auto"/>
                                <w:bottom w:val="none" w:sz="0" w:space="0" w:color="auto"/>
                                <w:right w:val="none" w:sz="0" w:space="0" w:color="auto"/>
                              </w:divBdr>
                              <w:divsChild>
                                <w:div w:id="1555039239">
                                  <w:marLeft w:val="0"/>
                                  <w:marRight w:val="0"/>
                                  <w:marTop w:val="0"/>
                                  <w:marBottom w:val="0"/>
                                  <w:divBdr>
                                    <w:top w:val="none" w:sz="0" w:space="0" w:color="auto"/>
                                    <w:left w:val="none" w:sz="0" w:space="0" w:color="auto"/>
                                    <w:bottom w:val="none" w:sz="0" w:space="0" w:color="auto"/>
                                    <w:right w:val="none" w:sz="0" w:space="0" w:color="auto"/>
                                  </w:divBdr>
                                  <w:divsChild>
                                    <w:div w:id="1323392032">
                                      <w:marLeft w:val="0"/>
                                      <w:marRight w:val="0"/>
                                      <w:marTop w:val="0"/>
                                      <w:marBottom w:val="0"/>
                                      <w:divBdr>
                                        <w:top w:val="none" w:sz="0" w:space="0" w:color="auto"/>
                                        <w:left w:val="none" w:sz="0" w:space="0" w:color="auto"/>
                                        <w:bottom w:val="none" w:sz="0" w:space="0" w:color="auto"/>
                                        <w:right w:val="none" w:sz="0" w:space="0" w:color="auto"/>
                                      </w:divBdr>
                                      <w:divsChild>
                                        <w:div w:id="246231610">
                                          <w:marLeft w:val="0"/>
                                          <w:marRight w:val="0"/>
                                          <w:marTop w:val="0"/>
                                          <w:marBottom w:val="240"/>
                                          <w:divBdr>
                                            <w:top w:val="none" w:sz="0" w:space="0" w:color="auto"/>
                                            <w:left w:val="none" w:sz="0" w:space="0" w:color="auto"/>
                                            <w:bottom w:val="none" w:sz="0" w:space="0" w:color="auto"/>
                                            <w:right w:val="none" w:sz="0" w:space="0" w:color="auto"/>
                                          </w:divBdr>
                                        </w:div>
                                        <w:div w:id="18867949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754362">
      <w:bodyDiv w:val="1"/>
      <w:marLeft w:val="0"/>
      <w:marRight w:val="0"/>
      <w:marTop w:val="0"/>
      <w:marBottom w:val="0"/>
      <w:divBdr>
        <w:top w:val="none" w:sz="0" w:space="0" w:color="auto"/>
        <w:left w:val="none" w:sz="0" w:space="0" w:color="auto"/>
        <w:bottom w:val="none" w:sz="0" w:space="0" w:color="auto"/>
        <w:right w:val="none" w:sz="0" w:space="0" w:color="auto"/>
      </w:divBdr>
    </w:div>
    <w:div w:id="1643801817">
      <w:bodyDiv w:val="1"/>
      <w:marLeft w:val="0"/>
      <w:marRight w:val="0"/>
      <w:marTop w:val="0"/>
      <w:marBottom w:val="0"/>
      <w:divBdr>
        <w:top w:val="none" w:sz="0" w:space="0" w:color="auto"/>
        <w:left w:val="none" w:sz="0" w:space="0" w:color="auto"/>
        <w:bottom w:val="none" w:sz="0" w:space="0" w:color="auto"/>
        <w:right w:val="none" w:sz="0" w:space="0" w:color="auto"/>
      </w:divBdr>
    </w:div>
    <w:div w:id="1713338107">
      <w:bodyDiv w:val="1"/>
      <w:marLeft w:val="0"/>
      <w:marRight w:val="0"/>
      <w:marTop w:val="0"/>
      <w:marBottom w:val="0"/>
      <w:divBdr>
        <w:top w:val="none" w:sz="0" w:space="0" w:color="auto"/>
        <w:left w:val="none" w:sz="0" w:space="0" w:color="auto"/>
        <w:bottom w:val="none" w:sz="0" w:space="0" w:color="auto"/>
        <w:right w:val="none" w:sz="0" w:space="0" w:color="auto"/>
      </w:divBdr>
      <w:divsChild>
        <w:div w:id="1234050018">
          <w:marLeft w:val="0"/>
          <w:marRight w:val="0"/>
          <w:marTop w:val="0"/>
          <w:marBottom w:val="0"/>
          <w:divBdr>
            <w:top w:val="none" w:sz="0" w:space="0" w:color="auto"/>
            <w:left w:val="none" w:sz="0" w:space="0" w:color="auto"/>
            <w:bottom w:val="none" w:sz="0" w:space="0" w:color="auto"/>
            <w:right w:val="none" w:sz="0" w:space="0" w:color="auto"/>
          </w:divBdr>
        </w:div>
        <w:div w:id="1005866611">
          <w:marLeft w:val="0"/>
          <w:marRight w:val="0"/>
          <w:marTop w:val="0"/>
          <w:marBottom w:val="0"/>
          <w:divBdr>
            <w:top w:val="none" w:sz="0" w:space="0" w:color="auto"/>
            <w:left w:val="none" w:sz="0" w:space="0" w:color="auto"/>
            <w:bottom w:val="none" w:sz="0" w:space="0" w:color="auto"/>
            <w:right w:val="none" w:sz="0" w:space="0" w:color="auto"/>
          </w:divBdr>
        </w:div>
        <w:div w:id="795567184">
          <w:marLeft w:val="0"/>
          <w:marRight w:val="0"/>
          <w:marTop w:val="0"/>
          <w:marBottom w:val="0"/>
          <w:divBdr>
            <w:top w:val="none" w:sz="0" w:space="0" w:color="auto"/>
            <w:left w:val="none" w:sz="0" w:space="0" w:color="auto"/>
            <w:bottom w:val="none" w:sz="0" w:space="0" w:color="auto"/>
            <w:right w:val="none" w:sz="0" w:space="0" w:color="auto"/>
          </w:divBdr>
        </w:div>
        <w:div w:id="2126386903">
          <w:marLeft w:val="0"/>
          <w:marRight w:val="0"/>
          <w:marTop w:val="0"/>
          <w:marBottom w:val="0"/>
          <w:divBdr>
            <w:top w:val="none" w:sz="0" w:space="0" w:color="auto"/>
            <w:left w:val="none" w:sz="0" w:space="0" w:color="auto"/>
            <w:bottom w:val="none" w:sz="0" w:space="0" w:color="auto"/>
            <w:right w:val="none" w:sz="0" w:space="0" w:color="auto"/>
          </w:divBdr>
        </w:div>
        <w:div w:id="1108818571">
          <w:marLeft w:val="0"/>
          <w:marRight w:val="0"/>
          <w:marTop w:val="0"/>
          <w:marBottom w:val="0"/>
          <w:divBdr>
            <w:top w:val="none" w:sz="0" w:space="0" w:color="auto"/>
            <w:left w:val="none" w:sz="0" w:space="0" w:color="auto"/>
            <w:bottom w:val="none" w:sz="0" w:space="0" w:color="auto"/>
            <w:right w:val="none" w:sz="0" w:space="0" w:color="auto"/>
          </w:divBdr>
        </w:div>
        <w:div w:id="10574143">
          <w:marLeft w:val="0"/>
          <w:marRight w:val="0"/>
          <w:marTop w:val="0"/>
          <w:marBottom w:val="0"/>
          <w:divBdr>
            <w:top w:val="none" w:sz="0" w:space="0" w:color="auto"/>
            <w:left w:val="none" w:sz="0" w:space="0" w:color="auto"/>
            <w:bottom w:val="none" w:sz="0" w:space="0" w:color="auto"/>
            <w:right w:val="none" w:sz="0" w:space="0" w:color="auto"/>
          </w:divBdr>
        </w:div>
      </w:divsChild>
    </w:div>
    <w:div w:id="1924414600">
      <w:bodyDiv w:val="1"/>
      <w:marLeft w:val="0"/>
      <w:marRight w:val="0"/>
      <w:marTop w:val="0"/>
      <w:marBottom w:val="0"/>
      <w:divBdr>
        <w:top w:val="none" w:sz="0" w:space="0" w:color="auto"/>
        <w:left w:val="none" w:sz="0" w:space="0" w:color="auto"/>
        <w:bottom w:val="none" w:sz="0" w:space="0" w:color="auto"/>
        <w:right w:val="none" w:sz="0" w:space="0" w:color="auto"/>
      </w:divBdr>
      <w:divsChild>
        <w:div w:id="486360017">
          <w:marLeft w:val="0"/>
          <w:marRight w:val="0"/>
          <w:marTop w:val="0"/>
          <w:marBottom w:val="0"/>
          <w:divBdr>
            <w:top w:val="none" w:sz="0" w:space="0" w:color="auto"/>
            <w:left w:val="none" w:sz="0" w:space="0" w:color="auto"/>
            <w:bottom w:val="none" w:sz="0" w:space="0" w:color="auto"/>
            <w:right w:val="none" w:sz="0" w:space="0" w:color="auto"/>
          </w:divBdr>
        </w:div>
        <w:div w:id="897744383">
          <w:marLeft w:val="0"/>
          <w:marRight w:val="0"/>
          <w:marTop w:val="0"/>
          <w:marBottom w:val="0"/>
          <w:divBdr>
            <w:top w:val="none" w:sz="0" w:space="0" w:color="auto"/>
            <w:left w:val="none" w:sz="0" w:space="0" w:color="auto"/>
            <w:bottom w:val="none" w:sz="0" w:space="0" w:color="auto"/>
            <w:right w:val="none" w:sz="0" w:space="0" w:color="auto"/>
          </w:divBdr>
        </w:div>
        <w:div w:id="1118140368">
          <w:marLeft w:val="0"/>
          <w:marRight w:val="0"/>
          <w:marTop w:val="0"/>
          <w:marBottom w:val="0"/>
          <w:divBdr>
            <w:top w:val="none" w:sz="0" w:space="0" w:color="auto"/>
            <w:left w:val="none" w:sz="0" w:space="0" w:color="auto"/>
            <w:bottom w:val="none" w:sz="0" w:space="0" w:color="auto"/>
            <w:right w:val="none" w:sz="0" w:space="0" w:color="auto"/>
          </w:divBdr>
        </w:div>
        <w:div w:id="621767874">
          <w:marLeft w:val="0"/>
          <w:marRight w:val="0"/>
          <w:marTop w:val="0"/>
          <w:marBottom w:val="0"/>
          <w:divBdr>
            <w:top w:val="none" w:sz="0" w:space="0" w:color="auto"/>
            <w:left w:val="none" w:sz="0" w:space="0" w:color="auto"/>
            <w:bottom w:val="none" w:sz="0" w:space="0" w:color="auto"/>
            <w:right w:val="none" w:sz="0" w:space="0" w:color="auto"/>
          </w:divBdr>
        </w:div>
        <w:div w:id="2131166452">
          <w:marLeft w:val="0"/>
          <w:marRight w:val="0"/>
          <w:marTop w:val="0"/>
          <w:marBottom w:val="0"/>
          <w:divBdr>
            <w:top w:val="none" w:sz="0" w:space="0" w:color="auto"/>
            <w:left w:val="none" w:sz="0" w:space="0" w:color="auto"/>
            <w:bottom w:val="none" w:sz="0" w:space="0" w:color="auto"/>
            <w:right w:val="none" w:sz="0" w:space="0" w:color="auto"/>
          </w:divBdr>
        </w:div>
        <w:div w:id="360932699">
          <w:marLeft w:val="0"/>
          <w:marRight w:val="0"/>
          <w:marTop w:val="0"/>
          <w:marBottom w:val="0"/>
          <w:divBdr>
            <w:top w:val="none" w:sz="0" w:space="0" w:color="auto"/>
            <w:left w:val="none" w:sz="0" w:space="0" w:color="auto"/>
            <w:bottom w:val="none" w:sz="0" w:space="0" w:color="auto"/>
            <w:right w:val="none" w:sz="0" w:space="0" w:color="auto"/>
          </w:divBdr>
        </w:div>
        <w:div w:id="1998915896">
          <w:marLeft w:val="0"/>
          <w:marRight w:val="0"/>
          <w:marTop w:val="0"/>
          <w:marBottom w:val="0"/>
          <w:divBdr>
            <w:top w:val="none" w:sz="0" w:space="0" w:color="auto"/>
            <w:left w:val="none" w:sz="0" w:space="0" w:color="auto"/>
            <w:bottom w:val="none" w:sz="0" w:space="0" w:color="auto"/>
            <w:right w:val="none" w:sz="0" w:space="0" w:color="auto"/>
          </w:divBdr>
        </w:div>
        <w:div w:id="634681105">
          <w:marLeft w:val="0"/>
          <w:marRight w:val="0"/>
          <w:marTop w:val="0"/>
          <w:marBottom w:val="0"/>
          <w:divBdr>
            <w:top w:val="none" w:sz="0" w:space="0" w:color="auto"/>
            <w:left w:val="none" w:sz="0" w:space="0" w:color="auto"/>
            <w:bottom w:val="none" w:sz="0" w:space="0" w:color="auto"/>
            <w:right w:val="none" w:sz="0" w:space="0" w:color="auto"/>
          </w:divBdr>
        </w:div>
        <w:div w:id="1851605607">
          <w:marLeft w:val="0"/>
          <w:marRight w:val="0"/>
          <w:marTop w:val="0"/>
          <w:marBottom w:val="0"/>
          <w:divBdr>
            <w:top w:val="none" w:sz="0" w:space="0" w:color="auto"/>
            <w:left w:val="none" w:sz="0" w:space="0" w:color="auto"/>
            <w:bottom w:val="none" w:sz="0" w:space="0" w:color="auto"/>
            <w:right w:val="none" w:sz="0" w:space="0" w:color="auto"/>
          </w:divBdr>
        </w:div>
        <w:div w:id="233131963">
          <w:marLeft w:val="0"/>
          <w:marRight w:val="0"/>
          <w:marTop w:val="0"/>
          <w:marBottom w:val="0"/>
          <w:divBdr>
            <w:top w:val="none" w:sz="0" w:space="0" w:color="auto"/>
            <w:left w:val="none" w:sz="0" w:space="0" w:color="auto"/>
            <w:bottom w:val="none" w:sz="0" w:space="0" w:color="auto"/>
            <w:right w:val="none" w:sz="0" w:space="0" w:color="auto"/>
          </w:divBdr>
        </w:div>
        <w:div w:id="1489134526">
          <w:marLeft w:val="0"/>
          <w:marRight w:val="0"/>
          <w:marTop w:val="0"/>
          <w:marBottom w:val="0"/>
          <w:divBdr>
            <w:top w:val="none" w:sz="0" w:space="0" w:color="auto"/>
            <w:left w:val="none" w:sz="0" w:space="0" w:color="auto"/>
            <w:bottom w:val="none" w:sz="0" w:space="0" w:color="auto"/>
            <w:right w:val="none" w:sz="0" w:space="0" w:color="auto"/>
          </w:divBdr>
        </w:div>
        <w:div w:id="602424346">
          <w:marLeft w:val="0"/>
          <w:marRight w:val="0"/>
          <w:marTop w:val="0"/>
          <w:marBottom w:val="0"/>
          <w:divBdr>
            <w:top w:val="none" w:sz="0" w:space="0" w:color="auto"/>
            <w:left w:val="none" w:sz="0" w:space="0" w:color="auto"/>
            <w:bottom w:val="none" w:sz="0" w:space="0" w:color="auto"/>
            <w:right w:val="none" w:sz="0" w:space="0" w:color="auto"/>
          </w:divBdr>
        </w:div>
        <w:div w:id="978151058">
          <w:marLeft w:val="0"/>
          <w:marRight w:val="0"/>
          <w:marTop w:val="0"/>
          <w:marBottom w:val="0"/>
          <w:divBdr>
            <w:top w:val="none" w:sz="0" w:space="0" w:color="auto"/>
            <w:left w:val="none" w:sz="0" w:space="0" w:color="auto"/>
            <w:bottom w:val="none" w:sz="0" w:space="0" w:color="auto"/>
            <w:right w:val="none" w:sz="0" w:space="0" w:color="auto"/>
          </w:divBdr>
        </w:div>
        <w:div w:id="262346008">
          <w:marLeft w:val="0"/>
          <w:marRight w:val="0"/>
          <w:marTop w:val="0"/>
          <w:marBottom w:val="0"/>
          <w:divBdr>
            <w:top w:val="none" w:sz="0" w:space="0" w:color="auto"/>
            <w:left w:val="none" w:sz="0" w:space="0" w:color="auto"/>
            <w:bottom w:val="none" w:sz="0" w:space="0" w:color="auto"/>
            <w:right w:val="none" w:sz="0" w:space="0" w:color="auto"/>
          </w:divBdr>
        </w:div>
        <w:div w:id="1285388915">
          <w:marLeft w:val="0"/>
          <w:marRight w:val="0"/>
          <w:marTop w:val="0"/>
          <w:marBottom w:val="0"/>
          <w:divBdr>
            <w:top w:val="none" w:sz="0" w:space="0" w:color="auto"/>
            <w:left w:val="none" w:sz="0" w:space="0" w:color="auto"/>
            <w:bottom w:val="none" w:sz="0" w:space="0" w:color="auto"/>
            <w:right w:val="none" w:sz="0" w:space="0" w:color="auto"/>
          </w:divBdr>
        </w:div>
        <w:div w:id="1183860568">
          <w:marLeft w:val="0"/>
          <w:marRight w:val="0"/>
          <w:marTop w:val="0"/>
          <w:marBottom w:val="0"/>
          <w:divBdr>
            <w:top w:val="none" w:sz="0" w:space="0" w:color="auto"/>
            <w:left w:val="none" w:sz="0" w:space="0" w:color="auto"/>
            <w:bottom w:val="none" w:sz="0" w:space="0" w:color="auto"/>
            <w:right w:val="none" w:sz="0" w:space="0" w:color="auto"/>
          </w:divBdr>
        </w:div>
        <w:div w:id="496917252">
          <w:marLeft w:val="0"/>
          <w:marRight w:val="0"/>
          <w:marTop w:val="0"/>
          <w:marBottom w:val="0"/>
          <w:divBdr>
            <w:top w:val="none" w:sz="0" w:space="0" w:color="auto"/>
            <w:left w:val="none" w:sz="0" w:space="0" w:color="auto"/>
            <w:bottom w:val="none" w:sz="0" w:space="0" w:color="auto"/>
            <w:right w:val="none" w:sz="0" w:space="0" w:color="auto"/>
          </w:divBdr>
        </w:div>
        <w:div w:id="1130317757">
          <w:marLeft w:val="0"/>
          <w:marRight w:val="0"/>
          <w:marTop w:val="0"/>
          <w:marBottom w:val="0"/>
          <w:divBdr>
            <w:top w:val="none" w:sz="0" w:space="0" w:color="auto"/>
            <w:left w:val="none" w:sz="0" w:space="0" w:color="auto"/>
            <w:bottom w:val="none" w:sz="0" w:space="0" w:color="auto"/>
            <w:right w:val="none" w:sz="0" w:space="0" w:color="auto"/>
          </w:divBdr>
        </w:div>
        <w:div w:id="815682255">
          <w:marLeft w:val="0"/>
          <w:marRight w:val="0"/>
          <w:marTop w:val="0"/>
          <w:marBottom w:val="0"/>
          <w:divBdr>
            <w:top w:val="none" w:sz="0" w:space="0" w:color="auto"/>
            <w:left w:val="none" w:sz="0" w:space="0" w:color="auto"/>
            <w:bottom w:val="none" w:sz="0" w:space="0" w:color="auto"/>
            <w:right w:val="none" w:sz="0" w:space="0" w:color="auto"/>
          </w:divBdr>
        </w:div>
        <w:div w:id="1823884027">
          <w:marLeft w:val="0"/>
          <w:marRight w:val="0"/>
          <w:marTop w:val="0"/>
          <w:marBottom w:val="0"/>
          <w:divBdr>
            <w:top w:val="none" w:sz="0" w:space="0" w:color="auto"/>
            <w:left w:val="none" w:sz="0" w:space="0" w:color="auto"/>
            <w:bottom w:val="none" w:sz="0" w:space="0" w:color="auto"/>
            <w:right w:val="none" w:sz="0" w:space="0" w:color="auto"/>
          </w:divBdr>
        </w:div>
        <w:div w:id="623733171">
          <w:marLeft w:val="0"/>
          <w:marRight w:val="0"/>
          <w:marTop w:val="0"/>
          <w:marBottom w:val="0"/>
          <w:divBdr>
            <w:top w:val="none" w:sz="0" w:space="0" w:color="auto"/>
            <w:left w:val="none" w:sz="0" w:space="0" w:color="auto"/>
            <w:bottom w:val="none" w:sz="0" w:space="0" w:color="auto"/>
            <w:right w:val="none" w:sz="0" w:space="0" w:color="auto"/>
          </w:divBdr>
        </w:div>
        <w:div w:id="292370184">
          <w:marLeft w:val="0"/>
          <w:marRight w:val="0"/>
          <w:marTop w:val="0"/>
          <w:marBottom w:val="0"/>
          <w:divBdr>
            <w:top w:val="none" w:sz="0" w:space="0" w:color="auto"/>
            <w:left w:val="none" w:sz="0" w:space="0" w:color="auto"/>
            <w:bottom w:val="none" w:sz="0" w:space="0" w:color="auto"/>
            <w:right w:val="none" w:sz="0" w:space="0" w:color="auto"/>
          </w:divBdr>
        </w:div>
        <w:div w:id="1267036864">
          <w:marLeft w:val="0"/>
          <w:marRight w:val="0"/>
          <w:marTop w:val="0"/>
          <w:marBottom w:val="0"/>
          <w:divBdr>
            <w:top w:val="none" w:sz="0" w:space="0" w:color="auto"/>
            <w:left w:val="none" w:sz="0" w:space="0" w:color="auto"/>
            <w:bottom w:val="none" w:sz="0" w:space="0" w:color="auto"/>
            <w:right w:val="none" w:sz="0" w:space="0" w:color="auto"/>
          </w:divBdr>
        </w:div>
        <w:div w:id="1707366979">
          <w:marLeft w:val="0"/>
          <w:marRight w:val="0"/>
          <w:marTop w:val="0"/>
          <w:marBottom w:val="0"/>
          <w:divBdr>
            <w:top w:val="none" w:sz="0" w:space="0" w:color="auto"/>
            <w:left w:val="none" w:sz="0" w:space="0" w:color="auto"/>
            <w:bottom w:val="none" w:sz="0" w:space="0" w:color="auto"/>
            <w:right w:val="none" w:sz="0" w:space="0" w:color="auto"/>
          </w:divBdr>
        </w:div>
        <w:div w:id="1435595480">
          <w:marLeft w:val="0"/>
          <w:marRight w:val="0"/>
          <w:marTop w:val="0"/>
          <w:marBottom w:val="0"/>
          <w:divBdr>
            <w:top w:val="none" w:sz="0" w:space="0" w:color="auto"/>
            <w:left w:val="none" w:sz="0" w:space="0" w:color="auto"/>
            <w:bottom w:val="none" w:sz="0" w:space="0" w:color="auto"/>
            <w:right w:val="none" w:sz="0" w:space="0" w:color="auto"/>
          </w:divBdr>
        </w:div>
        <w:div w:id="1716545060">
          <w:marLeft w:val="0"/>
          <w:marRight w:val="0"/>
          <w:marTop w:val="0"/>
          <w:marBottom w:val="0"/>
          <w:divBdr>
            <w:top w:val="none" w:sz="0" w:space="0" w:color="auto"/>
            <w:left w:val="none" w:sz="0" w:space="0" w:color="auto"/>
            <w:bottom w:val="none" w:sz="0" w:space="0" w:color="auto"/>
            <w:right w:val="none" w:sz="0" w:space="0" w:color="auto"/>
          </w:divBdr>
        </w:div>
        <w:div w:id="572010820">
          <w:marLeft w:val="0"/>
          <w:marRight w:val="0"/>
          <w:marTop w:val="0"/>
          <w:marBottom w:val="0"/>
          <w:divBdr>
            <w:top w:val="none" w:sz="0" w:space="0" w:color="auto"/>
            <w:left w:val="none" w:sz="0" w:space="0" w:color="auto"/>
            <w:bottom w:val="none" w:sz="0" w:space="0" w:color="auto"/>
            <w:right w:val="none" w:sz="0" w:space="0" w:color="auto"/>
          </w:divBdr>
        </w:div>
        <w:div w:id="465977463">
          <w:marLeft w:val="0"/>
          <w:marRight w:val="0"/>
          <w:marTop w:val="0"/>
          <w:marBottom w:val="0"/>
          <w:divBdr>
            <w:top w:val="none" w:sz="0" w:space="0" w:color="auto"/>
            <w:left w:val="none" w:sz="0" w:space="0" w:color="auto"/>
            <w:bottom w:val="none" w:sz="0" w:space="0" w:color="auto"/>
            <w:right w:val="none" w:sz="0" w:space="0" w:color="auto"/>
          </w:divBdr>
        </w:div>
        <w:div w:id="734157706">
          <w:marLeft w:val="0"/>
          <w:marRight w:val="0"/>
          <w:marTop w:val="0"/>
          <w:marBottom w:val="0"/>
          <w:divBdr>
            <w:top w:val="none" w:sz="0" w:space="0" w:color="auto"/>
            <w:left w:val="none" w:sz="0" w:space="0" w:color="auto"/>
            <w:bottom w:val="none" w:sz="0" w:space="0" w:color="auto"/>
            <w:right w:val="none" w:sz="0" w:space="0" w:color="auto"/>
          </w:divBdr>
        </w:div>
        <w:div w:id="1328246868">
          <w:marLeft w:val="0"/>
          <w:marRight w:val="0"/>
          <w:marTop w:val="0"/>
          <w:marBottom w:val="0"/>
          <w:divBdr>
            <w:top w:val="none" w:sz="0" w:space="0" w:color="auto"/>
            <w:left w:val="none" w:sz="0" w:space="0" w:color="auto"/>
            <w:bottom w:val="none" w:sz="0" w:space="0" w:color="auto"/>
            <w:right w:val="none" w:sz="0" w:space="0" w:color="auto"/>
          </w:divBdr>
        </w:div>
        <w:div w:id="1569917425">
          <w:marLeft w:val="0"/>
          <w:marRight w:val="0"/>
          <w:marTop w:val="0"/>
          <w:marBottom w:val="0"/>
          <w:divBdr>
            <w:top w:val="none" w:sz="0" w:space="0" w:color="auto"/>
            <w:left w:val="none" w:sz="0" w:space="0" w:color="auto"/>
            <w:bottom w:val="none" w:sz="0" w:space="0" w:color="auto"/>
            <w:right w:val="none" w:sz="0" w:space="0" w:color="auto"/>
          </w:divBdr>
        </w:div>
        <w:div w:id="2000376851">
          <w:marLeft w:val="0"/>
          <w:marRight w:val="0"/>
          <w:marTop w:val="0"/>
          <w:marBottom w:val="0"/>
          <w:divBdr>
            <w:top w:val="none" w:sz="0" w:space="0" w:color="auto"/>
            <w:left w:val="none" w:sz="0" w:space="0" w:color="auto"/>
            <w:bottom w:val="none" w:sz="0" w:space="0" w:color="auto"/>
            <w:right w:val="none" w:sz="0" w:space="0" w:color="auto"/>
          </w:divBdr>
        </w:div>
        <w:div w:id="2076779979">
          <w:marLeft w:val="0"/>
          <w:marRight w:val="0"/>
          <w:marTop w:val="0"/>
          <w:marBottom w:val="0"/>
          <w:divBdr>
            <w:top w:val="none" w:sz="0" w:space="0" w:color="auto"/>
            <w:left w:val="none" w:sz="0" w:space="0" w:color="auto"/>
            <w:bottom w:val="none" w:sz="0" w:space="0" w:color="auto"/>
            <w:right w:val="none" w:sz="0" w:space="0" w:color="auto"/>
          </w:divBdr>
        </w:div>
        <w:div w:id="1642690419">
          <w:marLeft w:val="0"/>
          <w:marRight w:val="0"/>
          <w:marTop w:val="0"/>
          <w:marBottom w:val="0"/>
          <w:divBdr>
            <w:top w:val="none" w:sz="0" w:space="0" w:color="auto"/>
            <w:left w:val="none" w:sz="0" w:space="0" w:color="auto"/>
            <w:bottom w:val="none" w:sz="0" w:space="0" w:color="auto"/>
            <w:right w:val="none" w:sz="0" w:space="0" w:color="auto"/>
          </w:divBdr>
        </w:div>
        <w:div w:id="615209877">
          <w:marLeft w:val="0"/>
          <w:marRight w:val="0"/>
          <w:marTop w:val="0"/>
          <w:marBottom w:val="0"/>
          <w:divBdr>
            <w:top w:val="none" w:sz="0" w:space="0" w:color="auto"/>
            <w:left w:val="none" w:sz="0" w:space="0" w:color="auto"/>
            <w:bottom w:val="none" w:sz="0" w:space="0" w:color="auto"/>
            <w:right w:val="none" w:sz="0" w:space="0" w:color="auto"/>
          </w:divBdr>
        </w:div>
        <w:div w:id="2007124427">
          <w:marLeft w:val="0"/>
          <w:marRight w:val="0"/>
          <w:marTop w:val="0"/>
          <w:marBottom w:val="0"/>
          <w:divBdr>
            <w:top w:val="none" w:sz="0" w:space="0" w:color="auto"/>
            <w:left w:val="none" w:sz="0" w:space="0" w:color="auto"/>
            <w:bottom w:val="none" w:sz="0" w:space="0" w:color="auto"/>
            <w:right w:val="none" w:sz="0" w:space="0" w:color="auto"/>
          </w:divBdr>
        </w:div>
        <w:div w:id="28262942">
          <w:marLeft w:val="0"/>
          <w:marRight w:val="0"/>
          <w:marTop w:val="0"/>
          <w:marBottom w:val="0"/>
          <w:divBdr>
            <w:top w:val="none" w:sz="0" w:space="0" w:color="auto"/>
            <w:left w:val="none" w:sz="0" w:space="0" w:color="auto"/>
            <w:bottom w:val="none" w:sz="0" w:space="0" w:color="auto"/>
            <w:right w:val="none" w:sz="0" w:space="0" w:color="auto"/>
          </w:divBdr>
        </w:div>
        <w:div w:id="638851336">
          <w:marLeft w:val="0"/>
          <w:marRight w:val="0"/>
          <w:marTop w:val="0"/>
          <w:marBottom w:val="0"/>
          <w:divBdr>
            <w:top w:val="none" w:sz="0" w:space="0" w:color="auto"/>
            <w:left w:val="none" w:sz="0" w:space="0" w:color="auto"/>
            <w:bottom w:val="none" w:sz="0" w:space="0" w:color="auto"/>
            <w:right w:val="none" w:sz="0" w:space="0" w:color="auto"/>
          </w:divBdr>
        </w:div>
        <w:div w:id="1606645817">
          <w:marLeft w:val="0"/>
          <w:marRight w:val="0"/>
          <w:marTop w:val="0"/>
          <w:marBottom w:val="0"/>
          <w:divBdr>
            <w:top w:val="none" w:sz="0" w:space="0" w:color="auto"/>
            <w:left w:val="none" w:sz="0" w:space="0" w:color="auto"/>
            <w:bottom w:val="none" w:sz="0" w:space="0" w:color="auto"/>
            <w:right w:val="none" w:sz="0" w:space="0" w:color="auto"/>
          </w:divBdr>
        </w:div>
        <w:div w:id="1423723746">
          <w:marLeft w:val="0"/>
          <w:marRight w:val="0"/>
          <w:marTop w:val="0"/>
          <w:marBottom w:val="0"/>
          <w:divBdr>
            <w:top w:val="none" w:sz="0" w:space="0" w:color="auto"/>
            <w:left w:val="none" w:sz="0" w:space="0" w:color="auto"/>
            <w:bottom w:val="none" w:sz="0" w:space="0" w:color="auto"/>
            <w:right w:val="none" w:sz="0" w:space="0" w:color="auto"/>
          </w:divBdr>
        </w:div>
        <w:div w:id="371656828">
          <w:marLeft w:val="0"/>
          <w:marRight w:val="0"/>
          <w:marTop w:val="0"/>
          <w:marBottom w:val="0"/>
          <w:divBdr>
            <w:top w:val="none" w:sz="0" w:space="0" w:color="auto"/>
            <w:left w:val="none" w:sz="0" w:space="0" w:color="auto"/>
            <w:bottom w:val="none" w:sz="0" w:space="0" w:color="auto"/>
            <w:right w:val="none" w:sz="0" w:space="0" w:color="auto"/>
          </w:divBdr>
        </w:div>
        <w:div w:id="298927318">
          <w:marLeft w:val="0"/>
          <w:marRight w:val="0"/>
          <w:marTop w:val="0"/>
          <w:marBottom w:val="0"/>
          <w:divBdr>
            <w:top w:val="none" w:sz="0" w:space="0" w:color="auto"/>
            <w:left w:val="none" w:sz="0" w:space="0" w:color="auto"/>
            <w:bottom w:val="none" w:sz="0" w:space="0" w:color="auto"/>
            <w:right w:val="none" w:sz="0" w:space="0" w:color="auto"/>
          </w:divBdr>
        </w:div>
        <w:div w:id="1598171837">
          <w:marLeft w:val="0"/>
          <w:marRight w:val="0"/>
          <w:marTop w:val="0"/>
          <w:marBottom w:val="0"/>
          <w:divBdr>
            <w:top w:val="none" w:sz="0" w:space="0" w:color="auto"/>
            <w:left w:val="none" w:sz="0" w:space="0" w:color="auto"/>
            <w:bottom w:val="none" w:sz="0" w:space="0" w:color="auto"/>
            <w:right w:val="none" w:sz="0" w:space="0" w:color="auto"/>
          </w:divBdr>
        </w:div>
        <w:div w:id="621807044">
          <w:marLeft w:val="0"/>
          <w:marRight w:val="0"/>
          <w:marTop w:val="0"/>
          <w:marBottom w:val="0"/>
          <w:divBdr>
            <w:top w:val="none" w:sz="0" w:space="0" w:color="auto"/>
            <w:left w:val="none" w:sz="0" w:space="0" w:color="auto"/>
            <w:bottom w:val="none" w:sz="0" w:space="0" w:color="auto"/>
            <w:right w:val="none" w:sz="0" w:space="0" w:color="auto"/>
          </w:divBdr>
        </w:div>
        <w:div w:id="719206817">
          <w:marLeft w:val="0"/>
          <w:marRight w:val="0"/>
          <w:marTop w:val="0"/>
          <w:marBottom w:val="0"/>
          <w:divBdr>
            <w:top w:val="none" w:sz="0" w:space="0" w:color="auto"/>
            <w:left w:val="none" w:sz="0" w:space="0" w:color="auto"/>
            <w:bottom w:val="none" w:sz="0" w:space="0" w:color="auto"/>
            <w:right w:val="none" w:sz="0" w:space="0" w:color="auto"/>
          </w:divBdr>
        </w:div>
        <w:div w:id="1816220251">
          <w:marLeft w:val="0"/>
          <w:marRight w:val="0"/>
          <w:marTop w:val="0"/>
          <w:marBottom w:val="0"/>
          <w:divBdr>
            <w:top w:val="none" w:sz="0" w:space="0" w:color="auto"/>
            <w:left w:val="none" w:sz="0" w:space="0" w:color="auto"/>
            <w:bottom w:val="none" w:sz="0" w:space="0" w:color="auto"/>
            <w:right w:val="none" w:sz="0" w:space="0" w:color="auto"/>
          </w:divBdr>
        </w:div>
        <w:div w:id="219174525">
          <w:marLeft w:val="0"/>
          <w:marRight w:val="0"/>
          <w:marTop w:val="0"/>
          <w:marBottom w:val="0"/>
          <w:divBdr>
            <w:top w:val="none" w:sz="0" w:space="0" w:color="auto"/>
            <w:left w:val="none" w:sz="0" w:space="0" w:color="auto"/>
            <w:bottom w:val="none" w:sz="0" w:space="0" w:color="auto"/>
            <w:right w:val="none" w:sz="0" w:space="0" w:color="auto"/>
          </w:divBdr>
        </w:div>
        <w:div w:id="512426807">
          <w:marLeft w:val="0"/>
          <w:marRight w:val="0"/>
          <w:marTop w:val="0"/>
          <w:marBottom w:val="0"/>
          <w:divBdr>
            <w:top w:val="none" w:sz="0" w:space="0" w:color="auto"/>
            <w:left w:val="none" w:sz="0" w:space="0" w:color="auto"/>
            <w:bottom w:val="none" w:sz="0" w:space="0" w:color="auto"/>
            <w:right w:val="none" w:sz="0" w:space="0" w:color="auto"/>
          </w:divBdr>
        </w:div>
        <w:div w:id="1888688512">
          <w:marLeft w:val="0"/>
          <w:marRight w:val="0"/>
          <w:marTop w:val="0"/>
          <w:marBottom w:val="0"/>
          <w:divBdr>
            <w:top w:val="none" w:sz="0" w:space="0" w:color="auto"/>
            <w:left w:val="none" w:sz="0" w:space="0" w:color="auto"/>
            <w:bottom w:val="none" w:sz="0" w:space="0" w:color="auto"/>
            <w:right w:val="none" w:sz="0" w:space="0" w:color="auto"/>
          </w:divBdr>
        </w:div>
        <w:div w:id="1266496381">
          <w:marLeft w:val="0"/>
          <w:marRight w:val="0"/>
          <w:marTop w:val="0"/>
          <w:marBottom w:val="0"/>
          <w:divBdr>
            <w:top w:val="none" w:sz="0" w:space="0" w:color="auto"/>
            <w:left w:val="none" w:sz="0" w:space="0" w:color="auto"/>
            <w:bottom w:val="none" w:sz="0" w:space="0" w:color="auto"/>
            <w:right w:val="none" w:sz="0" w:space="0" w:color="auto"/>
          </w:divBdr>
        </w:div>
        <w:div w:id="1805462591">
          <w:marLeft w:val="0"/>
          <w:marRight w:val="0"/>
          <w:marTop w:val="0"/>
          <w:marBottom w:val="0"/>
          <w:divBdr>
            <w:top w:val="none" w:sz="0" w:space="0" w:color="auto"/>
            <w:left w:val="none" w:sz="0" w:space="0" w:color="auto"/>
            <w:bottom w:val="none" w:sz="0" w:space="0" w:color="auto"/>
            <w:right w:val="none" w:sz="0" w:space="0" w:color="auto"/>
          </w:divBdr>
        </w:div>
        <w:div w:id="1888032430">
          <w:marLeft w:val="0"/>
          <w:marRight w:val="0"/>
          <w:marTop w:val="0"/>
          <w:marBottom w:val="0"/>
          <w:divBdr>
            <w:top w:val="none" w:sz="0" w:space="0" w:color="auto"/>
            <w:left w:val="none" w:sz="0" w:space="0" w:color="auto"/>
            <w:bottom w:val="none" w:sz="0" w:space="0" w:color="auto"/>
            <w:right w:val="none" w:sz="0" w:space="0" w:color="auto"/>
          </w:divBdr>
        </w:div>
        <w:div w:id="419373379">
          <w:marLeft w:val="0"/>
          <w:marRight w:val="0"/>
          <w:marTop w:val="0"/>
          <w:marBottom w:val="0"/>
          <w:divBdr>
            <w:top w:val="none" w:sz="0" w:space="0" w:color="auto"/>
            <w:left w:val="none" w:sz="0" w:space="0" w:color="auto"/>
            <w:bottom w:val="none" w:sz="0" w:space="0" w:color="auto"/>
            <w:right w:val="none" w:sz="0" w:space="0" w:color="auto"/>
          </w:divBdr>
        </w:div>
        <w:div w:id="680663620">
          <w:marLeft w:val="0"/>
          <w:marRight w:val="0"/>
          <w:marTop w:val="0"/>
          <w:marBottom w:val="0"/>
          <w:divBdr>
            <w:top w:val="none" w:sz="0" w:space="0" w:color="auto"/>
            <w:left w:val="none" w:sz="0" w:space="0" w:color="auto"/>
            <w:bottom w:val="none" w:sz="0" w:space="0" w:color="auto"/>
            <w:right w:val="none" w:sz="0" w:space="0" w:color="auto"/>
          </w:divBdr>
        </w:div>
        <w:div w:id="933437819">
          <w:marLeft w:val="0"/>
          <w:marRight w:val="0"/>
          <w:marTop w:val="0"/>
          <w:marBottom w:val="0"/>
          <w:divBdr>
            <w:top w:val="none" w:sz="0" w:space="0" w:color="auto"/>
            <w:left w:val="none" w:sz="0" w:space="0" w:color="auto"/>
            <w:bottom w:val="none" w:sz="0" w:space="0" w:color="auto"/>
            <w:right w:val="none" w:sz="0" w:space="0" w:color="auto"/>
          </w:divBdr>
        </w:div>
        <w:div w:id="2042976420">
          <w:marLeft w:val="0"/>
          <w:marRight w:val="0"/>
          <w:marTop w:val="0"/>
          <w:marBottom w:val="0"/>
          <w:divBdr>
            <w:top w:val="none" w:sz="0" w:space="0" w:color="auto"/>
            <w:left w:val="none" w:sz="0" w:space="0" w:color="auto"/>
            <w:bottom w:val="none" w:sz="0" w:space="0" w:color="auto"/>
            <w:right w:val="none" w:sz="0" w:space="0" w:color="auto"/>
          </w:divBdr>
        </w:div>
        <w:div w:id="922108310">
          <w:marLeft w:val="0"/>
          <w:marRight w:val="0"/>
          <w:marTop w:val="0"/>
          <w:marBottom w:val="0"/>
          <w:divBdr>
            <w:top w:val="none" w:sz="0" w:space="0" w:color="auto"/>
            <w:left w:val="none" w:sz="0" w:space="0" w:color="auto"/>
            <w:bottom w:val="none" w:sz="0" w:space="0" w:color="auto"/>
            <w:right w:val="none" w:sz="0" w:space="0" w:color="auto"/>
          </w:divBdr>
        </w:div>
        <w:div w:id="1030911774">
          <w:marLeft w:val="0"/>
          <w:marRight w:val="0"/>
          <w:marTop w:val="0"/>
          <w:marBottom w:val="0"/>
          <w:divBdr>
            <w:top w:val="none" w:sz="0" w:space="0" w:color="auto"/>
            <w:left w:val="none" w:sz="0" w:space="0" w:color="auto"/>
            <w:bottom w:val="none" w:sz="0" w:space="0" w:color="auto"/>
            <w:right w:val="none" w:sz="0" w:space="0" w:color="auto"/>
          </w:divBdr>
        </w:div>
      </w:divsChild>
    </w:div>
    <w:div w:id="1930238050">
      <w:bodyDiv w:val="1"/>
      <w:marLeft w:val="0"/>
      <w:marRight w:val="0"/>
      <w:marTop w:val="0"/>
      <w:marBottom w:val="0"/>
      <w:divBdr>
        <w:top w:val="none" w:sz="0" w:space="0" w:color="auto"/>
        <w:left w:val="none" w:sz="0" w:space="0" w:color="auto"/>
        <w:bottom w:val="none" w:sz="0" w:space="0" w:color="auto"/>
        <w:right w:val="none" w:sz="0" w:space="0" w:color="auto"/>
      </w:divBdr>
      <w:divsChild>
        <w:div w:id="1095056003">
          <w:marLeft w:val="0"/>
          <w:marRight w:val="0"/>
          <w:marTop w:val="0"/>
          <w:marBottom w:val="0"/>
          <w:divBdr>
            <w:top w:val="none" w:sz="0" w:space="0" w:color="auto"/>
            <w:left w:val="none" w:sz="0" w:space="0" w:color="auto"/>
            <w:bottom w:val="none" w:sz="0" w:space="0" w:color="auto"/>
            <w:right w:val="none" w:sz="0" w:space="0" w:color="auto"/>
          </w:divBdr>
        </w:div>
        <w:div w:id="1576864503">
          <w:marLeft w:val="0"/>
          <w:marRight w:val="0"/>
          <w:marTop w:val="0"/>
          <w:marBottom w:val="0"/>
          <w:divBdr>
            <w:top w:val="none" w:sz="0" w:space="0" w:color="auto"/>
            <w:left w:val="none" w:sz="0" w:space="0" w:color="auto"/>
            <w:bottom w:val="none" w:sz="0" w:space="0" w:color="auto"/>
            <w:right w:val="none" w:sz="0" w:space="0" w:color="auto"/>
          </w:divBdr>
        </w:div>
        <w:div w:id="963073424">
          <w:marLeft w:val="0"/>
          <w:marRight w:val="0"/>
          <w:marTop w:val="0"/>
          <w:marBottom w:val="0"/>
          <w:divBdr>
            <w:top w:val="none" w:sz="0" w:space="0" w:color="auto"/>
            <w:left w:val="none" w:sz="0" w:space="0" w:color="auto"/>
            <w:bottom w:val="none" w:sz="0" w:space="0" w:color="auto"/>
            <w:right w:val="none" w:sz="0" w:space="0" w:color="auto"/>
          </w:divBdr>
        </w:div>
        <w:div w:id="370419392">
          <w:marLeft w:val="0"/>
          <w:marRight w:val="0"/>
          <w:marTop w:val="0"/>
          <w:marBottom w:val="0"/>
          <w:divBdr>
            <w:top w:val="none" w:sz="0" w:space="0" w:color="auto"/>
            <w:left w:val="none" w:sz="0" w:space="0" w:color="auto"/>
            <w:bottom w:val="none" w:sz="0" w:space="0" w:color="auto"/>
            <w:right w:val="none" w:sz="0" w:space="0" w:color="auto"/>
          </w:divBdr>
        </w:div>
        <w:div w:id="596864802">
          <w:marLeft w:val="0"/>
          <w:marRight w:val="0"/>
          <w:marTop w:val="0"/>
          <w:marBottom w:val="0"/>
          <w:divBdr>
            <w:top w:val="none" w:sz="0" w:space="0" w:color="auto"/>
            <w:left w:val="none" w:sz="0" w:space="0" w:color="auto"/>
            <w:bottom w:val="none" w:sz="0" w:space="0" w:color="auto"/>
            <w:right w:val="none" w:sz="0" w:space="0" w:color="auto"/>
          </w:divBdr>
        </w:div>
        <w:div w:id="604847803">
          <w:marLeft w:val="0"/>
          <w:marRight w:val="0"/>
          <w:marTop w:val="0"/>
          <w:marBottom w:val="0"/>
          <w:divBdr>
            <w:top w:val="none" w:sz="0" w:space="0" w:color="auto"/>
            <w:left w:val="none" w:sz="0" w:space="0" w:color="auto"/>
            <w:bottom w:val="none" w:sz="0" w:space="0" w:color="auto"/>
            <w:right w:val="none" w:sz="0" w:space="0" w:color="auto"/>
          </w:divBdr>
        </w:div>
        <w:div w:id="898976056">
          <w:marLeft w:val="0"/>
          <w:marRight w:val="0"/>
          <w:marTop w:val="0"/>
          <w:marBottom w:val="0"/>
          <w:divBdr>
            <w:top w:val="none" w:sz="0" w:space="0" w:color="auto"/>
            <w:left w:val="none" w:sz="0" w:space="0" w:color="auto"/>
            <w:bottom w:val="none" w:sz="0" w:space="0" w:color="auto"/>
            <w:right w:val="none" w:sz="0" w:space="0" w:color="auto"/>
          </w:divBdr>
        </w:div>
        <w:div w:id="438523273">
          <w:marLeft w:val="0"/>
          <w:marRight w:val="0"/>
          <w:marTop w:val="0"/>
          <w:marBottom w:val="0"/>
          <w:divBdr>
            <w:top w:val="none" w:sz="0" w:space="0" w:color="auto"/>
            <w:left w:val="none" w:sz="0" w:space="0" w:color="auto"/>
            <w:bottom w:val="none" w:sz="0" w:space="0" w:color="auto"/>
            <w:right w:val="none" w:sz="0" w:space="0" w:color="auto"/>
          </w:divBdr>
        </w:div>
        <w:div w:id="166021434">
          <w:marLeft w:val="0"/>
          <w:marRight w:val="0"/>
          <w:marTop w:val="0"/>
          <w:marBottom w:val="0"/>
          <w:divBdr>
            <w:top w:val="none" w:sz="0" w:space="0" w:color="auto"/>
            <w:left w:val="none" w:sz="0" w:space="0" w:color="auto"/>
            <w:bottom w:val="none" w:sz="0" w:space="0" w:color="auto"/>
            <w:right w:val="none" w:sz="0" w:space="0" w:color="auto"/>
          </w:divBdr>
        </w:div>
        <w:div w:id="1512839323">
          <w:marLeft w:val="0"/>
          <w:marRight w:val="0"/>
          <w:marTop w:val="0"/>
          <w:marBottom w:val="0"/>
          <w:divBdr>
            <w:top w:val="none" w:sz="0" w:space="0" w:color="auto"/>
            <w:left w:val="none" w:sz="0" w:space="0" w:color="auto"/>
            <w:bottom w:val="none" w:sz="0" w:space="0" w:color="auto"/>
            <w:right w:val="none" w:sz="0" w:space="0" w:color="auto"/>
          </w:divBdr>
        </w:div>
        <w:div w:id="2073307789">
          <w:marLeft w:val="0"/>
          <w:marRight w:val="0"/>
          <w:marTop w:val="0"/>
          <w:marBottom w:val="0"/>
          <w:divBdr>
            <w:top w:val="none" w:sz="0" w:space="0" w:color="auto"/>
            <w:left w:val="none" w:sz="0" w:space="0" w:color="auto"/>
            <w:bottom w:val="none" w:sz="0" w:space="0" w:color="auto"/>
            <w:right w:val="none" w:sz="0" w:space="0" w:color="auto"/>
          </w:divBdr>
        </w:div>
        <w:div w:id="90705388">
          <w:marLeft w:val="0"/>
          <w:marRight w:val="0"/>
          <w:marTop w:val="0"/>
          <w:marBottom w:val="0"/>
          <w:divBdr>
            <w:top w:val="none" w:sz="0" w:space="0" w:color="auto"/>
            <w:left w:val="none" w:sz="0" w:space="0" w:color="auto"/>
            <w:bottom w:val="none" w:sz="0" w:space="0" w:color="auto"/>
            <w:right w:val="none" w:sz="0" w:space="0" w:color="auto"/>
          </w:divBdr>
        </w:div>
        <w:div w:id="289242947">
          <w:marLeft w:val="0"/>
          <w:marRight w:val="0"/>
          <w:marTop w:val="0"/>
          <w:marBottom w:val="0"/>
          <w:divBdr>
            <w:top w:val="none" w:sz="0" w:space="0" w:color="auto"/>
            <w:left w:val="none" w:sz="0" w:space="0" w:color="auto"/>
            <w:bottom w:val="none" w:sz="0" w:space="0" w:color="auto"/>
            <w:right w:val="none" w:sz="0" w:space="0" w:color="auto"/>
          </w:divBdr>
        </w:div>
        <w:div w:id="1374505641">
          <w:marLeft w:val="0"/>
          <w:marRight w:val="0"/>
          <w:marTop w:val="0"/>
          <w:marBottom w:val="0"/>
          <w:divBdr>
            <w:top w:val="none" w:sz="0" w:space="0" w:color="auto"/>
            <w:left w:val="none" w:sz="0" w:space="0" w:color="auto"/>
            <w:bottom w:val="none" w:sz="0" w:space="0" w:color="auto"/>
            <w:right w:val="none" w:sz="0" w:space="0" w:color="auto"/>
          </w:divBdr>
        </w:div>
        <w:div w:id="1282766530">
          <w:marLeft w:val="0"/>
          <w:marRight w:val="0"/>
          <w:marTop w:val="0"/>
          <w:marBottom w:val="0"/>
          <w:divBdr>
            <w:top w:val="none" w:sz="0" w:space="0" w:color="auto"/>
            <w:left w:val="none" w:sz="0" w:space="0" w:color="auto"/>
            <w:bottom w:val="none" w:sz="0" w:space="0" w:color="auto"/>
            <w:right w:val="none" w:sz="0" w:space="0" w:color="auto"/>
          </w:divBdr>
        </w:div>
        <w:div w:id="673073827">
          <w:marLeft w:val="0"/>
          <w:marRight w:val="0"/>
          <w:marTop w:val="0"/>
          <w:marBottom w:val="0"/>
          <w:divBdr>
            <w:top w:val="none" w:sz="0" w:space="0" w:color="auto"/>
            <w:left w:val="none" w:sz="0" w:space="0" w:color="auto"/>
            <w:bottom w:val="none" w:sz="0" w:space="0" w:color="auto"/>
            <w:right w:val="none" w:sz="0" w:space="0" w:color="auto"/>
          </w:divBdr>
        </w:div>
        <w:div w:id="2006854536">
          <w:marLeft w:val="0"/>
          <w:marRight w:val="0"/>
          <w:marTop w:val="0"/>
          <w:marBottom w:val="0"/>
          <w:divBdr>
            <w:top w:val="none" w:sz="0" w:space="0" w:color="auto"/>
            <w:left w:val="none" w:sz="0" w:space="0" w:color="auto"/>
            <w:bottom w:val="none" w:sz="0" w:space="0" w:color="auto"/>
            <w:right w:val="none" w:sz="0" w:space="0" w:color="auto"/>
          </w:divBdr>
        </w:div>
        <w:div w:id="449401016">
          <w:marLeft w:val="0"/>
          <w:marRight w:val="0"/>
          <w:marTop w:val="0"/>
          <w:marBottom w:val="0"/>
          <w:divBdr>
            <w:top w:val="none" w:sz="0" w:space="0" w:color="auto"/>
            <w:left w:val="none" w:sz="0" w:space="0" w:color="auto"/>
            <w:bottom w:val="none" w:sz="0" w:space="0" w:color="auto"/>
            <w:right w:val="none" w:sz="0" w:space="0" w:color="auto"/>
          </w:divBdr>
        </w:div>
        <w:div w:id="1093207381">
          <w:marLeft w:val="0"/>
          <w:marRight w:val="0"/>
          <w:marTop w:val="0"/>
          <w:marBottom w:val="0"/>
          <w:divBdr>
            <w:top w:val="none" w:sz="0" w:space="0" w:color="auto"/>
            <w:left w:val="none" w:sz="0" w:space="0" w:color="auto"/>
            <w:bottom w:val="none" w:sz="0" w:space="0" w:color="auto"/>
            <w:right w:val="none" w:sz="0" w:space="0" w:color="auto"/>
          </w:divBdr>
        </w:div>
        <w:div w:id="599022354">
          <w:marLeft w:val="0"/>
          <w:marRight w:val="0"/>
          <w:marTop w:val="0"/>
          <w:marBottom w:val="0"/>
          <w:divBdr>
            <w:top w:val="none" w:sz="0" w:space="0" w:color="auto"/>
            <w:left w:val="none" w:sz="0" w:space="0" w:color="auto"/>
            <w:bottom w:val="none" w:sz="0" w:space="0" w:color="auto"/>
            <w:right w:val="none" w:sz="0" w:space="0" w:color="auto"/>
          </w:divBdr>
        </w:div>
        <w:div w:id="1580019144">
          <w:marLeft w:val="0"/>
          <w:marRight w:val="0"/>
          <w:marTop w:val="0"/>
          <w:marBottom w:val="0"/>
          <w:divBdr>
            <w:top w:val="none" w:sz="0" w:space="0" w:color="auto"/>
            <w:left w:val="none" w:sz="0" w:space="0" w:color="auto"/>
            <w:bottom w:val="none" w:sz="0" w:space="0" w:color="auto"/>
            <w:right w:val="none" w:sz="0" w:space="0" w:color="auto"/>
          </w:divBdr>
        </w:div>
        <w:div w:id="1998730102">
          <w:marLeft w:val="0"/>
          <w:marRight w:val="0"/>
          <w:marTop w:val="0"/>
          <w:marBottom w:val="0"/>
          <w:divBdr>
            <w:top w:val="none" w:sz="0" w:space="0" w:color="auto"/>
            <w:left w:val="none" w:sz="0" w:space="0" w:color="auto"/>
            <w:bottom w:val="none" w:sz="0" w:space="0" w:color="auto"/>
            <w:right w:val="none" w:sz="0" w:space="0" w:color="auto"/>
          </w:divBdr>
        </w:div>
        <w:div w:id="1405377114">
          <w:marLeft w:val="0"/>
          <w:marRight w:val="0"/>
          <w:marTop w:val="0"/>
          <w:marBottom w:val="0"/>
          <w:divBdr>
            <w:top w:val="none" w:sz="0" w:space="0" w:color="auto"/>
            <w:left w:val="none" w:sz="0" w:space="0" w:color="auto"/>
            <w:bottom w:val="none" w:sz="0" w:space="0" w:color="auto"/>
            <w:right w:val="none" w:sz="0" w:space="0" w:color="auto"/>
          </w:divBdr>
        </w:div>
        <w:div w:id="1104301054">
          <w:marLeft w:val="0"/>
          <w:marRight w:val="0"/>
          <w:marTop w:val="0"/>
          <w:marBottom w:val="0"/>
          <w:divBdr>
            <w:top w:val="none" w:sz="0" w:space="0" w:color="auto"/>
            <w:left w:val="none" w:sz="0" w:space="0" w:color="auto"/>
            <w:bottom w:val="none" w:sz="0" w:space="0" w:color="auto"/>
            <w:right w:val="none" w:sz="0" w:space="0" w:color="auto"/>
          </w:divBdr>
        </w:div>
        <w:div w:id="1888834643">
          <w:marLeft w:val="0"/>
          <w:marRight w:val="0"/>
          <w:marTop w:val="0"/>
          <w:marBottom w:val="0"/>
          <w:divBdr>
            <w:top w:val="none" w:sz="0" w:space="0" w:color="auto"/>
            <w:left w:val="none" w:sz="0" w:space="0" w:color="auto"/>
            <w:bottom w:val="none" w:sz="0" w:space="0" w:color="auto"/>
            <w:right w:val="none" w:sz="0" w:space="0" w:color="auto"/>
          </w:divBdr>
        </w:div>
        <w:div w:id="47456004">
          <w:marLeft w:val="0"/>
          <w:marRight w:val="0"/>
          <w:marTop w:val="0"/>
          <w:marBottom w:val="0"/>
          <w:divBdr>
            <w:top w:val="none" w:sz="0" w:space="0" w:color="auto"/>
            <w:left w:val="none" w:sz="0" w:space="0" w:color="auto"/>
            <w:bottom w:val="none" w:sz="0" w:space="0" w:color="auto"/>
            <w:right w:val="none" w:sz="0" w:space="0" w:color="auto"/>
          </w:divBdr>
        </w:div>
        <w:div w:id="1582332159">
          <w:marLeft w:val="0"/>
          <w:marRight w:val="0"/>
          <w:marTop w:val="0"/>
          <w:marBottom w:val="0"/>
          <w:divBdr>
            <w:top w:val="none" w:sz="0" w:space="0" w:color="auto"/>
            <w:left w:val="none" w:sz="0" w:space="0" w:color="auto"/>
            <w:bottom w:val="none" w:sz="0" w:space="0" w:color="auto"/>
            <w:right w:val="none" w:sz="0" w:space="0" w:color="auto"/>
          </w:divBdr>
        </w:div>
        <w:div w:id="106585968">
          <w:marLeft w:val="0"/>
          <w:marRight w:val="0"/>
          <w:marTop w:val="0"/>
          <w:marBottom w:val="0"/>
          <w:divBdr>
            <w:top w:val="none" w:sz="0" w:space="0" w:color="auto"/>
            <w:left w:val="none" w:sz="0" w:space="0" w:color="auto"/>
            <w:bottom w:val="none" w:sz="0" w:space="0" w:color="auto"/>
            <w:right w:val="none" w:sz="0" w:space="0" w:color="auto"/>
          </w:divBdr>
        </w:div>
        <w:div w:id="45229940">
          <w:marLeft w:val="0"/>
          <w:marRight w:val="0"/>
          <w:marTop w:val="0"/>
          <w:marBottom w:val="0"/>
          <w:divBdr>
            <w:top w:val="none" w:sz="0" w:space="0" w:color="auto"/>
            <w:left w:val="none" w:sz="0" w:space="0" w:color="auto"/>
            <w:bottom w:val="none" w:sz="0" w:space="0" w:color="auto"/>
            <w:right w:val="none" w:sz="0" w:space="0" w:color="auto"/>
          </w:divBdr>
        </w:div>
        <w:div w:id="733163067">
          <w:marLeft w:val="0"/>
          <w:marRight w:val="0"/>
          <w:marTop w:val="0"/>
          <w:marBottom w:val="0"/>
          <w:divBdr>
            <w:top w:val="none" w:sz="0" w:space="0" w:color="auto"/>
            <w:left w:val="none" w:sz="0" w:space="0" w:color="auto"/>
            <w:bottom w:val="none" w:sz="0" w:space="0" w:color="auto"/>
            <w:right w:val="none" w:sz="0" w:space="0" w:color="auto"/>
          </w:divBdr>
        </w:div>
        <w:div w:id="770853374">
          <w:marLeft w:val="0"/>
          <w:marRight w:val="0"/>
          <w:marTop w:val="0"/>
          <w:marBottom w:val="0"/>
          <w:divBdr>
            <w:top w:val="none" w:sz="0" w:space="0" w:color="auto"/>
            <w:left w:val="none" w:sz="0" w:space="0" w:color="auto"/>
            <w:bottom w:val="none" w:sz="0" w:space="0" w:color="auto"/>
            <w:right w:val="none" w:sz="0" w:space="0" w:color="auto"/>
          </w:divBdr>
        </w:div>
        <w:div w:id="559949991">
          <w:marLeft w:val="0"/>
          <w:marRight w:val="0"/>
          <w:marTop w:val="0"/>
          <w:marBottom w:val="0"/>
          <w:divBdr>
            <w:top w:val="none" w:sz="0" w:space="0" w:color="auto"/>
            <w:left w:val="none" w:sz="0" w:space="0" w:color="auto"/>
            <w:bottom w:val="none" w:sz="0" w:space="0" w:color="auto"/>
            <w:right w:val="none" w:sz="0" w:space="0" w:color="auto"/>
          </w:divBdr>
        </w:div>
        <w:div w:id="339351535">
          <w:marLeft w:val="0"/>
          <w:marRight w:val="0"/>
          <w:marTop w:val="0"/>
          <w:marBottom w:val="0"/>
          <w:divBdr>
            <w:top w:val="none" w:sz="0" w:space="0" w:color="auto"/>
            <w:left w:val="none" w:sz="0" w:space="0" w:color="auto"/>
            <w:bottom w:val="none" w:sz="0" w:space="0" w:color="auto"/>
            <w:right w:val="none" w:sz="0" w:space="0" w:color="auto"/>
          </w:divBdr>
        </w:div>
        <w:div w:id="1148933360">
          <w:marLeft w:val="0"/>
          <w:marRight w:val="0"/>
          <w:marTop w:val="0"/>
          <w:marBottom w:val="0"/>
          <w:divBdr>
            <w:top w:val="none" w:sz="0" w:space="0" w:color="auto"/>
            <w:left w:val="none" w:sz="0" w:space="0" w:color="auto"/>
            <w:bottom w:val="none" w:sz="0" w:space="0" w:color="auto"/>
            <w:right w:val="none" w:sz="0" w:space="0" w:color="auto"/>
          </w:divBdr>
        </w:div>
        <w:div w:id="761800673">
          <w:marLeft w:val="0"/>
          <w:marRight w:val="0"/>
          <w:marTop w:val="0"/>
          <w:marBottom w:val="0"/>
          <w:divBdr>
            <w:top w:val="none" w:sz="0" w:space="0" w:color="auto"/>
            <w:left w:val="none" w:sz="0" w:space="0" w:color="auto"/>
            <w:bottom w:val="none" w:sz="0" w:space="0" w:color="auto"/>
            <w:right w:val="none" w:sz="0" w:space="0" w:color="auto"/>
          </w:divBdr>
        </w:div>
        <w:div w:id="48382618">
          <w:marLeft w:val="0"/>
          <w:marRight w:val="0"/>
          <w:marTop w:val="0"/>
          <w:marBottom w:val="0"/>
          <w:divBdr>
            <w:top w:val="none" w:sz="0" w:space="0" w:color="auto"/>
            <w:left w:val="none" w:sz="0" w:space="0" w:color="auto"/>
            <w:bottom w:val="none" w:sz="0" w:space="0" w:color="auto"/>
            <w:right w:val="none" w:sz="0" w:space="0" w:color="auto"/>
          </w:divBdr>
        </w:div>
        <w:div w:id="507525940">
          <w:marLeft w:val="0"/>
          <w:marRight w:val="0"/>
          <w:marTop w:val="0"/>
          <w:marBottom w:val="0"/>
          <w:divBdr>
            <w:top w:val="none" w:sz="0" w:space="0" w:color="auto"/>
            <w:left w:val="none" w:sz="0" w:space="0" w:color="auto"/>
            <w:bottom w:val="none" w:sz="0" w:space="0" w:color="auto"/>
            <w:right w:val="none" w:sz="0" w:space="0" w:color="auto"/>
          </w:divBdr>
        </w:div>
        <w:div w:id="1164781990">
          <w:marLeft w:val="0"/>
          <w:marRight w:val="0"/>
          <w:marTop w:val="0"/>
          <w:marBottom w:val="0"/>
          <w:divBdr>
            <w:top w:val="none" w:sz="0" w:space="0" w:color="auto"/>
            <w:left w:val="none" w:sz="0" w:space="0" w:color="auto"/>
            <w:bottom w:val="none" w:sz="0" w:space="0" w:color="auto"/>
            <w:right w:val="none" w:sz="0" w:space="0" w:color="auto"/>
          </w:divBdr>
        </w:div>
        <w:div w:id="1353727938">
          <w:marLeft w:val="0"/>
          <w:marRight w:val="0"/>
          <w:marTop w:val="0"/>
          <w:marBottom w:val="0"/>
          <w:divBdr>
            <w:top w:val="none" w:sz="0" w:space="0" w:color="auto"/>
            <w:left w:val="none" w:sz="0" w:space="0" w:color="auto"/>
            <w:bottom w:val="none" w:sz="0" w:space="0" w:color="auto"/>
            <w:right w:val="none" w:sz="0" w:space="0" w:color="auto"/>
          </w:divBdr>
        </w:div>
        <w:div w:id="329337087">
          <w:marLeft w:val="0"/>
          <w:marRight w:val="0"/>
          <w:marTop w:val="0"/>
          <w:marBottom w:val="0"/>
          <w:divBdr>
            <w:top w:val="none" w:sz="0" w:space="0" w:color="auto"/>
            <w:left w:val="none" w:sz="0" w:space="0" w:color="auto"/>
            <w:bottom w:val="none" w:sz="0" w:space="0" w:color="auto"/>
            <w:right w:val="none" w:sz="0" w:space="0" w:color="auto"/>
          </w:divBdr>
        </w:div>
        <w:div w:id="2084838830">
          <w:marLeft w:val="0"/>
          <w:marRight w:val="0"/>
          <w:marTop w:val="0"/>
          <w:marBottom w:val="0"/>
          <w:divBdr>
            <w:top w:val="none" w:sz="0" w:space="0" w:color="auto"/>
            <w:left w:val="none" w:sz="0" w:space="0" w:color="auto"/>
            <w:bottom w:val="none" w:sz="0" w:space="0" w:color="auto"/>
            <w:right w:val="none" w:sz="0" w:space="0" w:color="auto"/>
          </w:divBdr>
        </w:div>
        <w:div w:id="724373499">
          <w:marLeft w:val="0"/>
          <w:marRight w:val="0"/>
          <w:marTop w:val="0"/>
          <w:marBottom w:val="0"/>
          <w:divBdr>
            <w:top w:val="none" w:sz="0" w:space="0" w:color="auto"/>
            <w:left w:val="none" w:sz="0" w:space="0" w:color="auto"/>
            <w:bottom w:val="none" w:sz="0" w:space="0" w:color="auto"/>
            <w:right w:val="none" w:sz="0" w:space="0" w:color="auto"/>
          </w:divBdr>
        </w:div>
        <w:div w:id="584652764">
          <w:marLeft w:val="0"/>
          <w:marRight w:val="0"/>
          <w:marTop w:val="0"/>
          <w:marBottom w:val="0"/>
          <w:divBdr>
            <w:top w:val="none" w:sz="0" w:space="0" w:color="auto"/>
            <w:left w:val="none" w:sz="0" w:space="0" w:color="auto"/>
            <w:bottom w:val="none" w:sz="0" w:space="0" w:color="auto"/>
            <w:right w:val="none" w:sz="0" w:space="0" w:color="auto"/>
          </w:divBdr>
        </w:div>
        <w:div w:id="1668748354">
          <w:marLeft w:val="0"/>
          <w:marRight w:val="0"/>
          <w:marTop w:val="0"/>
          <w:marBottom w:val="0"/>
          <w:divBdr>
            <w:top w:val="none" w:sz="0" w:space="0" w:color="auto"/>
            <w:left w:val="none" w:sz="0" w:space="0" w:color="auto"/>
            <w:bottom w:val="none" w:sz="0" w:space="0" w:color="auto"/>
            <w:right w:val="none" w:sz="0" w:space="0" w:color="auto"/>
          </w:divBdr>
        </w:div>
        <w:div w:id="1135290662">
          <w:marLeft w:val="0"/>
          <w:marRight w:val="0"/>
          <w:marTop w:val="0"/>
          <w:marBottom w:val="0"/>
          <w:divBdr>
            <w:top w:val="none" w:sz="0" w:space="0" w:color="auto"/>
            <w:left w:val="none" w:sz="0" w:space="0" w:color="auto"/>
            <w:bottom w:val="none" w:sz="0" w:space="0" w:color="auto"/>
            <w:right w:val="none" w:sz="0" w:space="0" w:color="auto"/>
          </w:divBdr>
        </w:div>
        <w:div w:id="685787894">
          <w:marLeft w:val="0"/>
          <w:marRight w:val="0"/>
          <w:marTop w:val="0"/>
          <w:marBottom w:val="0"/>
          <w:divBdr>
            <w:top w:val="none" w:sz="0" w:space="0" w:color="auto"/>
            <w:left w:val="none" w:sz="0" w:space="0" w:color="auto"/>
            <w:bottom w:val="none" w:sz="0" w:space="0" w:color="auto"/>
            <w:right w:val="none" w:sz="0" w:space="0" w:color="auto"/>
          </w:divBdr>
        </w:div>
        <w:div w:id="1299535913">
          <w:marLeft w:val="0"/>
          <w:marRight w:val="0"/>
          <w:marTop w:val="0"/>
          <w:marBottom w:val="0"/>
          <w:divBdr>
            <w:top w:val="none" w:sz="0" w:space="0" w:color="auto"/>
            <w:left w:val="none" w:sz="0" w:space="0" w:color="auto"/>
            <w:bottom w:val="none" w:sz="0" w:space="0" w:color="auto"/>
            <w:right w:val="none" w:sz="0" w:space="0" w:color="auto"/>
          </w:divBdr>
        </w:div>
        <w:div w:id="1281957265">
          <w:marLeft w:val="0"/>
          <w:marRight w:val="0"/>
          <w:marTop w:val="0"/>
          <w:marBottom w:val="0"/>
          <w:divBdr>
            <w:top w:val="none" w:sz="0" w:space="0" w:color="auto"/>
            <w:left w:val="none" w:sz="0" w:space="0" w:color="auto"/>
            <w:bottom w:val="none" w:sz="0" w:space="0" w:color="auto"/>
            <w:right w:val="none" w:sz="0" w:space="0" w:color="auto"/>
          </w:divBdr>
        </w:div>
        <w:div w:id="1407148298">
          <w:marLeft w:val="0"/>
          <w:marRight w:val="0"/>
          <w:marTop w:val="0"/>
          <w:marBottom w:val="0"/>
          <w:divBdr>
            <w:top w:val="none" w:sz="0" w:space="0" w:color="auto"/>
            <w:left w:val="none" w:sz="0" w:space="0" w:color="auto"/>
            <w:bottom w:val="none" w:sz="0" w:space="0" w:color="auto"/>
            <w:right w:val="none" w:sz="0" w:space="0" w:color="auto"/>
          </w:divBdr>
        </w:div>
        <w:div w:id="1513107365">
          <w:marLeft w:val="0"/>
          <w:marRight w:val="0"/>
          <w:marTop w:val="0"/>
          <w:marBottom w:val="0"/>
          <w:divBdr>
            <w:top w:val="none" w:sz="0" w:space="0" w:color="auto"/>
            <w:left w:val="none" w:sz="0" w:space="0" w:color="auto"/>
            <w:bottom w:val="none" w:sz="0" w:space="0" w:color="auto"/>
            <w:right w:val="none" w:sz="0" w:space="0" w:color="auto"/>
          </w:divBdr>
        </w:div>
        <w:div w:id="1769306210">
          <w:marLeft w:val="0"/>
          <w:marRight w:val="0"/>
          <w:marTop w:val="0"/>
          <w:marBottom w:val="0"/>
          <w:divBdr>
            <w:top w:val="none" w:sz="0" w:space="0" w:color="auto"/>
            <w:left w:val="none" w:sz="0" w:space="0" w:color="auto"/>
            <w:bottom w:val="none" w:sz="0" w:space="0" w:color="auto"/>
            <w:right w:val="none" w:sz="0" w:space="0" w:color="auto"/>
          </w:divBdr>
        </w:div>
        <w:div w:id="1631127500">
          <w:marLeft w:val="0"/>
          <w:marRight w:val="0"/>
          <w:marTop w:val="0"/>
          <w:marBottom w:val="0"/>
          <w:divBdr>
            <w:top w:val="none" w:sz="0" w:space="0" w:color="auto"/>
            <w:left w:val="none" w:sz="0" w:space="0" w:color="auto"/>
            <w:bottom w:val="none" w:sz="0" w:space="0" w:color="auto"/>
            <w:right w:val="none" w:sz="0" w:space="0" w:color="auto"/>
          </w:divBdr>
        </w:div>
        <w:div w:id="402266592">
          <w:marLeft w:val="0"/>
          <w:marRight w:val="0"/>
          <w:marTop w:val="0"/>
          <w:marBottom w:val="0"/>
          <w:divBdr>
            <w:top w:val="none" w:sz="0" w:space="0" w:color="auto"/>
            <w:left w:val="none" w:sz="0" w:space="0" w:color="auto"/>
            <w:bottom w:val="none" w:sz="0" w:space="0" w:color="auto"/>
            <w:right w:val="none" w:sz="0" w:space="0" w:color="auto"/>
          </w:divBdr>
        </w:div>
        <w:div w:id="897204108">
          <w:marLeft w:val="0"/>
          <w:marRight w:val="0"/>
          <w:marTop w:val="0"/>
          <w:marBottom w:val="0"/>
          <w:divBdr>
            <w:top w:val="none" w:sz="0" w:space="0" w:color="auto"/>
            <w:left w:val="none" w:sz="0" w:space="0" w:color="auto"/>
            <w:bottom w:val="none" w:sz="0" w:space="0" w:color="auto"/>
            <w:right w:val="none" w:sz="0" w:space="0" w:color="auto"/>
          </w:divBdr>
        </w:div>
        <w:div w:id="1761366022">
          <w:marLeft w:val="0"/>
          <w:marRight w:val="0"/>
          <w:marTop w:val="0"/>
          <w:marBottom w:val="0"/>
          <w:divBdr>
            <w:top w:val="none" w:sz="0" w:space="0" w:color="auto"/>
            <w:left w:val="none" w:sz="0" w:space="0" w:color="auto"/>
            <w:bottom w:val="none" w:sz="0" w:space="0" w:color="auto"/>
            <w:right w:val="none" w:sz="0" w:space="0" w:color="auto"/>
          </w:divBdr>
        </w:div>
        <w:div w:id="132715675">
          <w:marLeft w:val="0"/>
          <w:marRight w:val="0"/>
          <w:marTop w:val="0"/>
          <w:marBottom w:val="0"/>
          <w:divBdr>
            <w:top w:val="none" w:sz="0" w:space="0" w:color="auto"/>
            <w:left w:val="none" w:sz="0" w:space="0" w:color="auto"/>
            <w:bottom w:val="none" w:sz="0" w:space="0" w:color="auto"/>
            <w:right w:val="none" w:sz="0" w:space="0" w:color="auto"/>
          </w:divBdr>
        </w:div>
        <w:div w:id="127361385">
          <w:marLeft w:val="0"/>
          <w:marRight w:val="0"/>
          <w:marTop w:val="0"/>
          <w:marBottom w:val="0"/>
          <w:divBdr>
            <w:top w:val="none" w:sz="0" w:space="0" w:color="auto"/>
            <w:left w:val="none" w:sz="0" w:space="0" w:color="auto"/>
            <w:bottom w:val="none" w:sz="0" w:space="0" w:color="auto"/>
            <w:right w:val="none" w:sz="0" w:space="0" w:color="auto"/>
          </w:divBdr>
        </w:div>
        <w:div w:id="723716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640E-D194-447A-B450-54A4CE3A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1044</TotalTime>
  <Pages>12</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Part 2: ISOR</vt:lpstr>
    </vt:vector>
  </TitlesOfParts>
  <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2: ISOR</dc:title>
  <dc:creator>Divsion of the State Architect</dc:creator>
  <cp:lastModifiedBy>Davis, Mariah@DGS</cp:lastModifiedBy>
  <cp:revision>116</cp:revision>
  <cp:lastPrinted>2019-10-14T17:19:00Z</cp:lastPrinted>
  <dcterms:created xsi:type="dcterms:W3CDTF">2019-08-16T20:08:00Z</dcterms:created>
  <dcterms:modified xsi:type="dcterms:W3CDTF">2019-11-05T23:34:00Z</dcterms:modified>
</cp:coreProperties>
</file>