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67402" w14:textId="5D0CDC1B" w:rsidR="002C4535" w:rsidRDefault="00E44817" w:rsidP="00300266">
      <w:pPr>
        <w:pStyle w:val="Heading1"/>
      </w:pPr>
      <w:r>
        <w:t xml:space="preserve">Express Terms: </w:t>
      </w:r>
      <w:r w:rsidR="00A8778C" w:rsidRPr="00300266">
        <w:t>Voluntary Certified Access Specialist Program regulations found under Subchapter 2.5, Chapter 1, Division 1, Title 21 of the California Code of Regulations</w:t>
      </w:r>
    </w:p>
    <w:p w14:paraId="0DD2AE8A" w14:textId="72ACDB6D" w:rsidR="00641B13" w:rsidRPr="00641B13" w:rsidRDefault="00641B13" w:rsidP="00641B13">
      <w:r>
        <w:t xml:space="preserve">LEGEND FOR EXPRESS TERMS: Proposed amendments appears </w:t>
      </w:r>
      <w:r w:rsidRPr="00641B13">
        <w:rPr>
          <w:u w:val="single"/>
        </w:rPr>
        <w:t>underlined</w:t>
      </w:r>
      <w:r>
        <w:t xml:space="preserve"> and repealed text appears in </w:t>
      </w:r>
      <w:r w:rsidRPr="00641B13">
        <w:rPr>
          <w:strike/>
        </w:rPr>
        <w:t>strikeout</w:t>
      </w:r>
      <w:r>
        <w:t>.</w:t>
      </w:r>
    </w:p>
    <w:p w14:paraId="7C1B083B" w14:textId="1FA86279" w:rsidR="00A8778C" w:rsidRPr="00300266" w:rsidRDefault="00A8778C" w:rsidP="004C3AC3">
      <w:pPr>
        <w:pStyle w:val="Heading2"/>
      </w:pPr>
      <w:r w:rsidRPr="00300266">
        <w:t>ARTICLE 1. GENERAL PROVISIONS</w:t>
      </w:r>
    </w:p>
    <w:p w14:paraId="3417A962" w14:textId="3B2D0CB4" w:rsidR="00A8778C" w:rsidRPr="00300266" w:rsidRDefault="00A8778C" w:rsidP="004C3AC3">
      <w:pPr>
        <w:pStyle w:val="Heading3"/>
      </w:pPr>
      <w:r w:rsidRPr="00300266">
        <w:t xml:space="preserve">21 CCR </w:t>
      </w:r>
      <w:r w:rsidR="00CB67FF" w:rsidRPr="00300266">
        <w:t>Section</w:t>
      </w:r>
      <w:r w:rsidRPr="00300266">
        <w:t xml:space="preserve"> 111. Purpose of the Subchapter.</w:t>
      </w:r>
    </w:p>
    <w:p w14:paraId="698BCC79" w14:textId="77777777" w:rsidR="00963AD5" w:rsidRDefault="00A8778C" w:rsidP="004C3AC3">
      <w:pPr>
        <w:rPr>
          <w:rFonts w:ascii="Franklin Gothic Book" w:hAnsi="Franklin Gothic Book" w:cs="Arial"/>
          <w:bCs/>
          <w:szCs w:val="24"/>
        </w:rPr>
      </w:pPr>
      <w:r w:rsidRPr="00650443">
        <w:rPr>
          <w:rFonts w:ascii="Franklin Gothic Book" w:eastAsia="Times New Roman" w:hAnsi="Franklin Gothic Book" w:cs="Arial"/>
          <w:bCs/>
          <w:szCs w:val="24"/>
          <w:lang w:val="en"/>
        </w:rPr>
        <w:t>These regulations are adopted by the Division of the State Architect to implement and make specific the voluntary Certified Access Specialist Program commencing with section 4459.5 of the Government Code.</w:t>
      </w:r>
    </w:p>
    <w:p w14:paraId="346F0BF8" w14:textId="77777777" w:rsidR="0015059F" w:rsidRDefault="00A8778C" w:rsidP="004C3AC3">
      <w:pPr>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Participation in the Program is voluntary and is designed to ensure that the individuals participating in the Program are knowledgeable of state and federal accessibility laws and regulations and possess the expertise to promote access to facilities for persons with disabilities.</w:t>
      </w:r>
    </w:p>
    <w:p w14:paraId="0F5649F9" w14:textId="31B629D1" w:rsidR="00963AD5" w:rsidRDefault="00A8778C" w:rsidP="004C3AC3">
      <w:pPr>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Authority cited: Section 4459.5, Government Code. Reference: Section 4459.5, Government Code.</w:t>
      </w:r>
    </w:p>
    <w:p w14:paraId="5EF9C1C7" w14:textId="77777777" w:rsidR="00963AD5" w:rsidRDefault="00A8778C" w:rsidP="004C3AC3">
      <w:pPr>
        <w:pStyle w:val="Heading3"/>
      </w:pPr>
      <w:r w:rsidRPr="00650443">
        <w:t xml:space="preserve">21 CCR </w:t>
      </w:r>
      <w:r w:rsidR="00CB67FF" w:rsidRPr="00650443">
        <w:t>Section</w:t>
      </w:r>
      <w:r w:rsidRPr="00650443">
        <w:t xml:space="preserve"> 112. Authority.</w:t>
      </w:r>
    </w:p>
    <w:p w14:paraId="335BBC65" w14:textId="77777777" w:rsidR="00963AD5" w:rsidRDefault="00A8778C" w:rsidP="004C3AC3">
      <w:pPr>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The State Architect is responsible for determining the criteria for eligibility and certification of individuals participating in the Program pursuant to the provisions of Government Code section 4459.5.</w:t>
      </w:r>
    </w:p>
    <w:p w14:paraId="01D643AA" w14:textId="77777777" w:rsidR="00963AD5" w:rsidRDefault="00A8778C" w:rsidP="004C3AC3">
      <w:pPr>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Certification shall only be granted by the voluntary Certified Access Specialist Program, which operates within the Division of the State Architect.</w:t>
      </w:r>
      <w:r w:rsidRPr="00650443">
        <w:rPr>
          <w:rFonts w:ascii="Franklin Gothic Book" w:eastAsia="Times New Roman" w:hAnsi="Franklin Gothic Book" w:cs="Arial"/>
          <w:bCs/>
          <w:szCs w:val="24"/>
          <w:lang w:val="en"/>
        </w:rPr>
        <w:br/>
        <w:t>Authority cited: Section 4459.5, Government Code. Reference: Section 4459.5, Government Code.</w:t>
      </w:r>
    </w:p>
    <w:p w14:paraId="242CA5CA" w14:textId="6F4DCE67" w:rsidR="00963AD5" w:rsidRDefault="00A8778C" w:rsidP="004C3AC3">
      <w:pPr>
        <w:pStyle w:val="Heading3"/>
      </w:pPr>
      <w:r w:rsidRPr="00650443">
        <w:t xml:space="preserve">21 CCR </w:t>
      </w:r>
      <w:r w:rsidR="00CB67FF" w:rsidRPr="00650443">
        <w:t>Section</w:t>
      </w:r>
      <w:r w:rsidRPr="00650443">
        <w:t xml:space="preserve"> 113. CASp Scope of Work</w:t>
      </w:r>
      <w:r w:rsidR="0015059F">
        <w:t>.</w:t>
      </w:r>
    </w:p>
    <w:p w14:paraId="25C8C767" w14:textId="77777777" w:rsidR="00963AD5" w:rsidRDefault="00A8778C" w:rsidP="004C3AC3">
      <w:pPr>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Services rendered by a CASp, upon authorization by a facility owner and/or authorized requesting party, may include the following:</w:t>
      </w:r>
      <w:bookmarkStart w:id="0" w:name="_GoBack"/>
      <w:bookmarkEnd w:id="0"/>
    </w:p>
    <w:p w14:paraId="2C7A2D8D" w14:textId="77777777" w:rsidR="00963AD5" w:rsidRDefault="00A8778C" w:rsidP="004C3AC3">
      <w:pPr>
        <w:contextualSpacing/>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lastRenderedPageBreak/>
        <w:t>(a) Review of facility plans and specifications for compliance with state and federal accessibility laws, standards, codes, and regulations.</w:t>
      </w:r>
    </w:p>
    <w:p w14:paraId="162482B0" w14:textId="77777777" w:rsidR="00963AD5" w:rsidRDefault="00A8778C" w:rsidP="004C3AC3">
      <w:pPr>
        <w:contextualSpacing/>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(b) Investigate a facility for compliance with state and federal accessibility laws, standards, codes, and regulations.</w:t>
      </w:r>
    </w:p>
    <w:p w14:paraId="0F62FC50" w14:textId="77777777" w:rsidR="00963AD5" w:rsidRDefault="00A8778C" w:rsidP="004C3AC3">
      <w:pPr>
        <w:contextualSpacing/>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(c) Conduct accessibility research, prepare accessibility reports, and/or conduct accessibility inspections, as authorized.</w:t>
      </w:r>
    </w:p>
    <w:p w14:paraId="42C40C31" w14:textId="77777777" w:rsidR="00963AD5" w:rsidRDefault="00A8778C" w:rsidP="004C3AC3">
      <w:pPr>
        <w:contextualSpacing/>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(d) Issue inspection reports and disability access inspection certificates in accordance with the requirements of Civil Code section 55.53.</w:t>
      </w:r>
    </w:p>
    <w:p w14:paraId="6C295859" w14:textId="49119669" w:rsidR="00A8778C" w:rsidRPr="00650443" w:rsidRDefault="00A8778C" w:rsidP="004C3AC3">
      <w:pPr>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Authority cited: Section 4459.5, Government Code. Reference: Section 55.53, Civil Code; and Section 4459.5, Government Code.</w:t>
      </w:r>
    </w:p>
    <w:p w14:paraId="0735AEDF" w14:textId="77777777" w:rsidR="00963AD5" w:rsidRDefault="00A8778C" w:rsidP="004C3AC3">
      <w:pPr>
        <w:pStyle w:val="Heading3"/>
      </w:pPr>
      <w:r w:rsidRPr="00650443">
        <w:t xml:space="preserve">21 CCR </w:t>
      </w:r>
      <w:r w:rsidR="00CB67FF" w:rsidRPr="00650443">
        <w:t>Section</w:t>
      </w:r>
      <w:r w:rsidRPr="00650443">
        <w:t xml:space="preserve"> 114. Work Limited to Design Professionals.</w:t>
      </w:r>
    </w:p>
    <w:p w14:paraId="7B2E6BF9" w14:textId="77777777" w:rsidR="00963AD5" w:rsidRDefault="00A8778C" w:rsidP="004C3AC3">
      <w:pPr>
        <w:contextualSpacing/>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Individual design professionals licensed and/or registered by the State of California as an architect, landscape architect, civil engineer, and/or structural engineer may provide professional design services permitted by their applicable license or registration. Their services may be inclusive of section 113 (a)-(c). In order to obtain certification and use the CASp designation, compliance with the provisions of this subchapter is required. CASp certification is required to perform the services stipulated in section 113(d).</w:t>
      </w:r>
    </w:p>
    <w:p w14:paraId="02F58305" w14:textId="71CA5BBE" w:rsidR="00A8778C" w:rsidRPr="00650443" w:rsidRDefault="00A8778C" w:rsidP="004C3AC3">
      <w:pPr>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Authority cited: Section 4459.5, Government Code. Reference: Section 55.53, Civil Code; and Section 4459.5, Government Code.</w:t>
      </w:r>
    </w:p>
    <w:p w14:paraId="7B39636D" w14:textId="0626C6F9" w:rsidR="00A8778C" w:rsidRPr="00300266" w:rsidRDefault="00A8778C" w:rsidP="004C3AC3">
      <w:pPr>
        <w:pStyle w:val="Heading2"/>
      </w:pPr>
      <w:r w:rsidRPr="00300266">
        <w:t>ARTICLE 2. DEFINITIONS</w:t>
      </w:r>
    </w:p>
    <w:p w14:paraId="612AC867" w14:textId="77777777" w:rsidR="00963AD5" w:rsidRDefault="00A8778C" w:rsidP="004C3AC3">
      <w:pPr>
        <w:pStyle w:val="Heading3"/>
      </w:pPr>
      <w:r w:rsidRPr="00650443">
        <w:t xml:space="preserve">21 CCR </w:t>
      </w:r>
      <w:r w:rsidR="00CB67FF" w:rsidRPr="00650443">
        <w:t>Section</w:t>
      </w:r>
      <w:r w:rsidRPr="00650443">
        <w:t xml:space="preserve"> 121. Definitions.</w:t>
      </w:r>
    </w:p>
    <w:p w14:paraId="563003EF" w14:textId="77777777" w:rsidR="00963AD5" w:rsidRDefault="00A8778C" w:rsidP="004C3AC3">
      <w:pPr>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As used in this subchapter, the term: “Certified Access Specialist (CASp)” means any individual currently holding a valid certification of certified access specialist.</w:t>
      </w:r>
    </w:p>
    <w:p w14:paraId="385FC97D" w14:textId="77777777" w:rsidR="00963AD5" w:rsidRDefault="00A8778C" w:rsidP="004C3AC3">
      <w:pPr>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“Disability Access Inspection Certificate” is a certificate of inspection issued through services provided in accordance with the requirements of Civil Code section 55.53.</w:t>
      </w:r>
    </w:p>
    <w:p w14:paraId="2F70D0B4" w14:textId="77777777" w:rsidR="00963AD5" w:rsidRDefault="00A8778C" w:rsidP="004C3AC3">
      <w:pPr>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“Facility” means all or any portion of buildings, structures, site improvements, elements, and pedestrian routes or vehicular ways located on a site.</w:t>
      </w:r>
    </w:p>
    <w:p w14:paraId="31FF6E07" w14:textId="77777777" w:rsidR="00963AD5" w:rsidRDefault="00A8778C" w:rsidP="004C3AC3">
      <w:pPr>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“GED” means General Equivalency Diploma.</w:t>
      </w:r>
    </w:p>
    <w:p w14:paraId="34B0FEFC" w14:textId="77777777" w:rsidR="00963AD5" w:rsidRDefault="00A8778C" w:rsidP="004C3AC3">
      <w:pPr>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 xml:space="preserve">“Independent CASp” means a CASp who provides services as defined in section </w:t>
      </w:r>
      <w:proofErr w:type="gramStart"/>
      <w:r w:rsidRPr="00650443">
        <w:rPr>
          <w:rFonts w:ascii="Franklin Gothic Book" w:eastAsia="Times New Roman" w:hAnsi="Franklin Gothic Book" w:cs="Arial"/>
          <w:bCs/>
          <w:szCs w:val="24"/>
          <w:lang w:val="en"/>
        </w:rPr>
        <w:t>113, but</w:t>
      </w:r>
      <w:proofErr w:type="gramEnd"/>
      <w:r w:rsidRPr="00650443">
        <w:rPr>
          <w:rFonts w:ascii="Franklin Gothic Book" w:eastAsia="Times New Roman" w:hAnsi="Franklin Gothic Book" w:cs="Arial"/>
          <w:bCs/>
          <w:szCs w:val="24"/>
          <w:lang w:val="en"/>
        </w:rPr>
        <w:t xml:space="preserve"> does not provide such services through employment by or under the retainer of a jurisdictional agency.</w:t>
      </w:r>
    </w:p>
    <w:p w14:paraId="41A0EB6C" w14:textId="77777777" w:rsidR="00963AD5" w:rsidRDefault="00A8778C" w:rsidP="004C3AC3">
      <w:pPr>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“Program” means the voluntary Certified Access Specialist Program established and administered by the Division of the State Architect.</w:t>
      </w:r>
    </w:p>
    <w:p w14:paraId="3FACBEB3" w14:textId="0D3B93C7" w:rsidR="00A8778C" w:rsidRPr="00650443" w:rsidRDefault="00A8778C" w:rsidP="004C3AC3">
      <w:pPr>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Authority cited: Section 4459.5, Government Code. Reference: Section 55.53, Civil Code; and Section 4459.5, Government Code.</w:t>
      </w:r>
    </w:p>
    <w:p w14:paraId="229E8D7B" w14:textId="77777777" w:rsidR="00963AD5" w:rsidRDefault="00A8778C" w:rsidP="004C3AC3">
      <w:pPr>
        <w:pStyle w:val="Heading2"/>
      </w:pPr>
      <w:r w:rsidRPr="00650443">
        <w:t>ARTICLE 3. CERTIFICATION PROCESS</w:t>
      </w:r>
    </w:p>
    <w:p w14:paraId="76506B5B" w14:textId="77777777" w:rsidR="00963AD5" w:rsidRDefault="00A8778C" w:rsidP="004C3AC3">
      <w:pPr>
        <w:pStyle w:val="Heading3"/>
      </w:pPr>
      <w:r w:rsidRPr="00650443">
        <w:lastRenderedPageBreak/>
        <w:t xml:space="preserve">21 CCR </w:t>
      </w:r>
      <w:r w:rsidR="00CB67FF" w:rsidRPr="00650443">
        <w:t>Section</w:t>
      </w:r>
      <w:r w:rsidRPr="00650443">
        <w:t xml:space="preserve"> 131. Candidate Eligibility Application.</w:t>
      </w:r>
    </w:p>
    <w:p w14:paraId="6FBD09C8" w14:textId="77777777" w:rsidR="00963AD5" w:rsidRDefault="00A8778C" w:rsidP="004C3AC3">
      <w:pPr>
        <w:contextualSpacing/>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To begin the certification process, and in order to establish eligibility for the Program, candidates must submit:</w:t>
      </w:r>
    </w:p>
    <w:p w14:paraId="48E099CE" w14:textId="77777777" w:rsidR="00963AD5" w:rsidRDefault="00A8778C" w:rsidP="004C3AC3">
      <w:pPr>
        <w:contextualSpacing/>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(a) A completed Form DSA 600-A: Candidate Eligibility Application (</w:t>
      </w:r>
      <w:r w:rsidR="00760B0A" w:rsidRPr="00650443">
        <w:rPr>
          <w:rFonts w:ascii="Franklin Gothic Book" w:eastAsia="Times New Roman" w:hAnsi="Franklin Gothic Book" w:cs="Arial"/>
          <w:bCs/>
          <w:szCs w:val="24"/>
          <w:u w:val="single"/>
          <w:lang w:val="en"/>
        </w:rPr>
        <w:t>11/20/20</w:t>
      </w:r>
      <w:r w:rsidR="00760B0A" w:rsidRPr="00650443">
        <w:rPr>
          <w:rFonts w:ascii="Franklin Gothic Book" w:eastAsia="Times New Roman" w:hAnsi="Franklin Gothic Book" w:cs="Arial"/>
          <w:bCs/>
          <w:szCs w:val="24"/>
          <w:lang w:val="en"/>
        </w:rPr>
        <w:t xml:space="preserve"> </w:t>
      </w:r>
      <w:r w:rsidRPr="00650443">
        <w:rPr>
          <w:rFonts w:ascii="Franklin Gothic Book" w:eastAsia="Times New Roman" w:hAnsi="Franklin Gothic Book" w:cs="Arial"/>
          <w:bCs/>
          <w:strike/>
          <w:szCs w:val="24"/>
          <w:lang w:val="en"/>
        </w:rPr>
        <w:t>11/01/15</w:t>
      </w:r>
      <w:r w:rsidRPr="00650443">
        <w:rPr>
          <w:rFonts w:ascii="Franklin Gothic Book" w:eastAsia="Times New Roman" w:hAnsi="Franklin Gothic Book" w:cs="Arial"/>
          <w:bCs/>
          <w:szCs w:val="24"/>
          <w:lang w:val="en"/>
        </w:rPr>
        <w:t>), incorporated by reference.</w:t>
      </w:r>
    </w:p>
    <w:p w14:paraId="0248399A" w14:textId="77777777" w:rsidR="00963AD5" w:rsidRDefault="00A8778C" w:rsidP="004C3AC3">
      <w:pPr>
        <w:contextualSpacing/>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(b) Payment of the application fee corresponding to the candidate's eligibility category.</w:t>
      </w:r>
    </w:p>
    <w:p w14:paraId="5DCC4508" w14:textId="77777777" w:rsidR="00963AD5" w:rsidRDefault="00A8778C" w:rsidP="004C3AC3">
      <w:pPr>
        <w:contextualSpacing/>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(c) DSA must be in receipt of the candidate eligibility application and application fee a minimum of two business days prior to the examination registration deadline.</w:t>
      </w:r>
    </w:p>
    <w:p w14:paraId="6674D677" w14:textId="6A9B2AF7" w:rsidR="00A8778C" w:rsidRPr="00650443" w:rsidRDefault="00A8778C" w:rsidP="004C3AC3">
      <w:pPr>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Authority cited: Section 4459.5, Government Code. Reference: Section 4459.8, Government Code.</w:t>
      </w:r>
    </w:p>
    <w:p w14:paraId="634E812F" w14:textId="77777777" w:rsidR="00963AD5" w:rsidRDefault="00A8778C" w:rsidP="004C3AC3">
      <w:pPr>
        <w:pStyle w:val="Heading3"/>
      </w:pPr>
      <w:r w:rsidRPr="00650443">
        <w:t xml:space="preserve">21 CCR </w:t>
      </w:r>
      <w:r w:rsidR="00CB67FF" w:rsidRPr="00650443">
        <w:t>Section</w:t>
      </w:r>
      <w:r w:rsidRPr="00650443">
        <w:t xml:space="preserve"> 132. Candidate Eligibility Qualifications.</w:t>
      </w:r>
    </w:p>
    <w:p w14:paraId="1520B267" w14:textId="77777777" w:rsidR="00963AD5" w:rsidRDefault="00A8778C" w:rsidP="004C3AC3">
      <w:pPr>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Eligibility for the Program is evaluated according to the minimum criteria specified in one of the following eligibility categories A-D:</w:t>
      </w:r>
    </w:p>
    <w:p w14:paraId="01402DD1" w14:textId="172F857C" w:rsidR="00A8778C" w:rsidRPr="00650443" w:rsidRDefault="00A8778C" w:rsidP="004C3AC3">
      <w:pPr>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(a) Category A:</w:t>
      </w:r>
    </w:p>
    <w:p w14:paraId="162A67C5" w14:textId="77777777" w:rsidR="00A8778C" w:rsidRPr="00650443" w:rsidRDefault="00A8778C" w:rsidP="004C3AC3">
      <w:pPr>
        <w:shd w:val="clear" w:color="auto" w:fill="FFFFFF"/>
        <w:spacing w:after="0"/>
        <w:ind w:left="72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(1) Education: Thirty semester units of college coursework with major work in Architecture, Architectural Technology, Building Science, City and Regional Planning, Civil Engineering, Construction Management, Environmental Design, Industrial Design, Interior Architecture/Design, Landscape Architecture, Urban and Regional Design; and</w:t>
      </w:r>
    </w:p>
    <w:p w14:paraId="73DBB6EC" w14:textId="77777777" w:rsidR="00A8778C" w:rsidRPr="00650443" w:rsidRDefault="00A8778C" w:rsidP="004C3AC3">
      <w:pPr>
        <w:shd w:val="clear" w:color="auto" w:fill="FFFFFF"/>
        <w:spacing w:after="0"/>
        <w:ind w:left="72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(2) Experience: Two years of employment</w:t>
      </w:r>
    </w:p>
    <w:p w14:paraId="4F057694" w14:textId="77777777" w:rsidR="00A8778C" w:rsidRPr="00650443" w:rsidRDefault="00A8778C" w:rsidP="004C3AC3">
      <w:pPr>
        <w:shd w:val="clear" w:color="auto" w:fill="FFFFFF"/>
        <w:spacing w:after="0"/>
        <w:ind w:left="144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(A) by a code enforcement agency (state, city, and/or county building department); as a plan reviewer, building inspector, or consulting entity; or</w:t>
      </w:r>
    </w:p>
    <w:p w14:paraId="1FA2F125" w14:textId="77777777" w:rsidR="00A8778C" w:rsidRPr="00650443" w:rsidRDefault="00A8778C" w:rsidP="004C3AC3">
      <w:pPr>
        <w:shd w:val="clear" w:color="auto" w:fill="FFFFFF"/>
        <w:spacing w:after="0"/>
        <w:ind w:left="144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(B) by a licensed architect, licensed landscape architect, interior designer, registered civil engineer and/or registered structural engineer and with responsibility for planning, design, and/or field inspection; or</w:t>
      </w:r>
    </w:p>
    <w:p w14:paraId="4909E910" w14:textId="77777777" w:rsidR="00A8778C" w:rsidRPr="00650443" w:rsidRDefault="00A8778C" w:rsidP="004C3AC3">
      <w:pPr>
        <w:shd w:val="clear" w:color="auto" w:fill="FFFFFF"/>
        <w:spacing w:after="0"/>
        <w:ind w:left="144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(C) as a licensed general contractor (Class A or B); or</w:t>
      </w:r>
    </w:p>
    <w:p w14:paraId="1C3EF5BD" w14:textId="77777777" w:rsidR="00A8778C" w:rsidRPr="00650443" w:rsidRDefault="00A8778C" w:rsidP="004C3AC3">
      <w:pPr>
        <w:shd w:val="clear" w:color="auto" w:fill="FFFFFF"/>
        <w:spacing w:after="0"/>
        <w:ind w:left="1440"/>
        <w:rPr>
          <w:rFonts w:ascii="Franklin Gothic Book" w:eastAsia="Times New Roman" w:hAnsi="Franklin Gothic Book" w:cs="Arial"/>
          <w:bCs/>
          <w:szCs w:val="24"/>
          <w:u w:val="single"/>
          <w:lang w:val="en"/>
        </w:rPr>
      </w:pPr>
      <w:r w:rsidRPr="00650443">
        <w:rPr>
          <w:rFonts w:ascii="Franklin Gothic Book" w:eastAsia="Times New Roman" w:hAnsi="Franklin Gothic Book" w:cs="Arial"/>
          <w:bCs/>
          <w:szCs w:val="24"/>
          <w:lang w:val="en"/>
        </w:rPr>
        <w:t>(D) by a licensed general contractor as a superintendent with project management oversight</w:t>
      </w:r>
      <w:r w:rsidRPr="00650443">
        <w:rPr>
          <w:rFonts w:ascii="Franklin Gothic Book" w:eastAsia="Times New Roman" w:hAnsi="Franklin Gothic Book" w:cs="Arial"/>
          <w:bCs/>
          <w:strike/>
          <w:szCs w:val="24"/>
          <w:lang w:val="en"/>
        </w:rPr>
        <w:t>.</w:t>
      </w:r>
      <w:r w:rsidRPr="00650443">
        <w:rPr>
          <w:rFonts w:ascii="Franklin Gothic Book" w:eastAsia="Times New Roman" w:hAnsi="Franklin Gothic Book" w:cs="Arial"/>
          <w:bCs/>
          <w:szCs w:val="24"/>
          <w:u w:val="single"/>
          <w:lang w:val="en"/>
        </w:rPr>
        <w:t>;</w:t>
      </w:r>
    </w:p>
    <w:p w14:paraId="36660EDB" w14:textId="65850E75" w:rsidR="00A8778C" w:rsidRPr="001737DA" w:rsidRDefault="00A8778C" w:rsidP="004C3AC3">
      <w:pPr>
        <w:shd w:val="clear" w:color="auto" w:fill="FFFFFF"/>
        <w:spacing w:after="0"/>
        <w:ind w:left="1440"/>
        <w:rPr>
          <w:rFonts w:ascii="Franklin Gothic Book" w:eastAsia="Times New Roman" w:hAnsi="Franklin Gothic Book" w:cs="Arial"/>
          <w:b/>
          <w:szCs w:val="24"/>
          <w:lang w:val="en"/>
        </w:rPr>
      </w:pPr>
      <w:r w:rsidRPr="001737DA">
        <w:rPr>
          <w:rFonts w:ascii="Franklin Gothic Book" w:eastAsia="Times New Roman" w:hAnsi="Franklin Gothic Book" w:cs="Arial"/>
          <w:b/>
          <w:szCs w:val="24"/>
          <w:u w:val="single"/>
          <w:lang w:val="en"/>
        </w:rPr>
        <w:t xml:space="preserve">(E) by a California </w:t>
      </w:r>
      <w:r w:rsidR="00692142" w:rsidRPr="001737DA">
        <w:rPr>
          <w:rFonts w:ascii="Franklin Gothic Book" w:eastAsia="Times New Roman" w:hAnsi="Franklin Gothic Book" w:cs="Arial"/>
          <w:b/>
          <w:szCs w:val="24"/>
          <w:u w:val="single"/>
          <w:lang w:val="en"/>
        </w:rPr>
        <w:t>p</w:t>
      </w:r>
      <w:r w:rsidRPr="001737DA">
        <w:rPr>
          <w:rFonts w:ascii="Franklin Gothic Book" w:eastAsia="Times New Roman" w:hAnsi="Franklin Gothic Book" w:cs="Arial"/>
          <w:b/>
          <w:szCs w:val="24"/>
          <w:u w:val="single"/>
          <w:lang w:val="en"/>
        </w:rPr>
        <w:t>ublic school district as a Class 1 or Class 2 Project Inspector certified by</w:t>
      </w:r>
      <w:r w:rsidR="007641D9" w:rsidRPr="001737DA">
        <w:rPr>
          <w:rFonts w:ascii="Franklin Gothic Book" w:eastAsia="Times New Roman" w:hAnsi="Franklin Gothic Book" w:cs="Arial"/>
          <w:b/>
          <w:szCs w:val="24"/>
          <w:u w:val="single"/>
          <w:lang w:val="en"/>
        </w:rPr>
        <w:t xml:space="preserve"> the State Architect.</w:t>
      </w:r>
    </w:p>
    <w:p w14:paraId="0454AE12" w14:textId="2AEB8C7A" w:rsidR="00A8778C" w:rsidRPr="00650443" w:rsidRDefault="00A8778C" w:rsidP="004C3AC3">
      <w:pPr>
        <w:shd w:val="clear" w:color="auto" w:fill="FFFFFF"/>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(b) Category B:</w:t>
      </w:r>
    </w:p>
    <w:p w14:paraId="3FA69918" w14:textId="77777777" w:rsidR="00A8778C" w:rsidRPr="00650443" w:rsidRDefault="00A8778C" w:rsidP="004C3AC3">
      <w:pPr>
        <w:shd w:val="clear" w:color="auto" w:fill="FFFFFF"/>
        <w:spacing w:after="0"/>
        <w:ind w:left="72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(1) Education: High school diploma or GED; and</w:t>
      </w:r>
    </w:p>
    <w:p w14:paraId="754BFC2A" w14:textId="77777777" w:rsidR="00A8778C" w:rsidRPr="00650443" w:rsidRDefault="00A8778C" w:rsidP="004C3AC3">
      <w:pPr>
        <w:shd w:val="clear" w:color="auto" w:fill="FFFFFF"/>
        <w:spacing w:after="0"/>
        <w:ind w:left="72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(2) Experience: Four years of employment:</w:t>
      </w:r>
    </w:p>
    <w:p w14:paraId="7F15DE46" w14:textId="77777777" w:rsidR="00A8778C" w:rsidRPr="00650443" w:rsidRDefault="00A8778C" w:rsidP="004C3AC3">
      <w:pPr>
        <w:shd w:val="clear" w:color="auto" w:fill="FFFFFF"/>
        <w:spacing w:after="0"/>
        <w:ind w:left="144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(A) by a code enforcement agency (state, city, and/or county building department); as a plan reviewer, building inspector, or consulting entity; or</w:t>
      </w:r>
    </w:p>
    <w:p w14:paraId="04FD2FED" w14:textId="77777777" w:rsidR="00A8778C" w:rsidRPr="00650443" w:rsidRDefault="00A8778C" w:rsidP="004C3AC3">
      <w:pPr>
        <w:shd w:val="clear" w:color="auto" w:fill="FFFFFF"/>
        <w:spacing w:after="0"/>
        <w:ind w:left="144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(B) by a licensed architect, licensed landscape architect, interior designer, registered civil engineer and/or registered structural engineer and with responsibility for planning, design, and/or field inspection; or</w:t>
      </w:r>
    </w:p>
    <w:p w14:paraId="00243A65" w14:textId="77777777" w:rsidR="00A8778C" w:rsidRPr="00650443" w:rsidRDefault="00A8778C" w:rsidP="004C3AC3">
      <w:pPr>
        <w:shd w:val="clear" w:color="auto" w:fill="FFFFFF"/>
        <w:spacing w:after="0"/>
        <w:ind w:left="144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(C) as a licensed general contractor (Class A or B); or</w:t>
      </w:r>
    </w:p>
    <w:p w14:paraId="08E0D703" w14:textId="77777777" w:rsidR="00A8778C" w:rsidRPr="00650443" w:rsidRDefault="00A8778C" w:rsidP="004C3AC3">
      <w:pPr>
        <w:shd w:val="clear" w:color="auto" w:fill="FFFFFF"/>
        <w:spacing w:after="0"/>
        <w:ind w:left="1440"/>
        <w:rPr>
          <w:rFonts w:ascii="Franklin Gothic Book" w:eastAsia="Times New Roman" w:hAnsi="Franklin Gothic Book" w:cs="Arial"/>
          <w:bCs/>
          <w:szCs w:val="24"/>
          <w:u w:val="single"/>
          <w:lang w:val="en"/>
        </w:rPr>
      </w:pPr>
      <w:r w:rsidRPr="00650443">
        <w:rPr>
          <w:rFonts w:ascii="Franklin Gothic Book" w:eastAsia="Times New Roman" w:hAnsi="Franklin Gothic Book" w:cs="Arial"/>
          <w:bCs/>
          <w:szCs w:val="24"/>
          <w:lang w:val="en"/>
        </w:rPr>
        <w:lastRenderedPageBreak/>
        <w:t>(D) by a licensed general contractor as a superintendent with project management oversight</w:t>
      </w:r>
      <w:r w:rsidRPr="00650443">
        <w:rPr>
          <w:rFonts w:ascii="Franklin Gothic Book" w:eastAsia="Times New Roman" w:hAnsi="Franklin Gothic Book" w:cs="Arial"/>
          <w:bCs/>
          <w:strike/>
          <w:szCs w:val="24"/>
          <w:lang w:val="en"/>
        </w:rPr>
        <w:t>.</w:t>
      </w:r>
      <w:r w:rsidRPr="00650443">
        <w:rPr>
          <w:rFonts w:ascii="Franklin Gothic Book" w:eastAsia="Times New Roman" w:hAnsi="Franklin Gothic Book" w:cs="Arial"/>
          <w:bCs/>
          <w:szCs w:val="24"/>
          <w:u w:val="single"/>
          <w:lang w:val="en"/>
        </w:rPr>
        <w:t>;</w:t>
      </w:r>
    </w:p>
    <w:p w14:paraId="43EAEB0D" w14:textId="2978E1FD" w:rsidR="00A8778C" w:rsidRPr="00963AD5" w:rsidRDefault="00A8778C" w:rsidP="004C3AC3">
      <w:pPr>
        <w:shd w:val="clear" w:color="auto" w:fill="FFFFFF"/>
        <w:spacing w:after="0"/>
        <w:ind w:left="1440"/>
        <w:rPr>
          <w:rFonts w:ascii="Franklin Gothic Book" w:eastAsia="Times New Roman" w:hAnsi="Franklin Gothic Book" w:cs="Arial"/>
          <w:b/>
          <w:szCs w:val="24"/>
          <w:u w:val="single"/>
          <w:lang w:val="en"/>
        </w:rPr>
      </w:pPr>
      <w:r w:rsidRPr="001737DA">
        <w:rPr>
          <w:rFonts w:ascii="Franklin Gothic Book" w:eastAsia="Times New Roman" w:hAnsi="Franklin Gothic Book" w:cs="Arial"/>
          <w:b/>
          <w:szCs w:val="24"/>
          <w:u w:val="single"/>
          <w:lang w:val="en"/>
        </w:rPr>
        <w:t xml:space="preserve">(E) by a California </w:t>
      </w:r>
      <w:r w:rsidR="00692142" w:rsidRPr="001737DA">
        <w:rPr>
          <w:rFonts w:ascii="Franklin Gothic Book" w:eastAsia="Times New Roman" w:hAnsi="Franklin Gothic Book" w:cs="Arial"/>
          <w:b/>
          <w:szCs w:val="24"/>
          <w:u w:val="single"/>
          <w:lang w:val="en"/>
        </w:rPr>
        <w:t>p</w:t>
      </w:r>
      <w:r w:rsidRPr="001737DA">
        <w:rPr>
          <w:rFonts w:ascii="Franklin Gothic Book" w:eastAsia="Times New Roman" w:hAnsi="Franklin Gothic Book" w:cs="Arial"/>
          <w:b/>
          <w:szCs w:val="24"/>
          <w:u w:val="single"/>
          <w:lang w:val="en"/>
        </w:rPr>
        <w:t xml:space="preserve">ublic school district as a Class 1 or Class 2 Project Inspector certified by </w:t>
      </w:r>
      <w:r w:rsidR="007641D9" w:rsidRPr="001737DA">
        <w:rPr>
          <w:rFonts w:ascii="Franklin Gothic Book" w:eastAsia="Times New Roman" w:hAnsi="Franklin Gothic Book" w:cs="Arial"/>
          <w:b/>
          <w:szCs w:val="24"/>
          <w:u w:val="single"/>
          <w:lang w:val="en"/>
        </w:rPr>
        <w:t>the State Architect.</w:t>
      </w:r>
    </w:p>
    <w:p w14:paraId="26482934" w14:textId="77777777" w:rsidR="00A8778C" w:rsidRPr="00650443" w:rsidRDefault="00A8778C" w:rsidP="004C3AC3">
      <w:pPr>
        <w:shd w:val="clear" w:color="auto" w:fill="FFFFFF"/>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(c) Category C: Three years of employment in a specialized area of disability access rights, conducting assessments of facilities to determine adequacy related to the specific needs of the disability community.</w:t>
      </w:r>
    </w:p>
    <w:p w14:paraId="5136DB23" w14:textId="77777777" w:rsidR="00F46FED" w:rsidRDefault="00A8778C" w:rsidP="004C3AC3">
      <w:pPr>
        <w:shd w:val="clear" w:color="auto" w:fill="FFFFFF"/>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(d) Category D: Professional license, or registration, issued by the State of California as an architect, landscape architect, civil engineer, and/or structural engineer.</w:t>
      </w:r>
    </w:p>
    <w:p w14:paraId="0A0D33EC" w14:textId="77777777" w:rsidR="00F46FED" w:rsidRDefault="00A8778C" w:rsidP="004C3AC3">
      <w:pPr>
        <w:shd w:val="clear" w:color="auto" w:fill="FFFFFF"/>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Authority cited: Section 4459.5, Government Code. Reference: Section 4459.5, Government Code.</w:t>
      </w:r>
    </w:p>
    <w:p w14:paraId="0DCACC67" w14:textId="77777777" w:rsidR="00F46FED" w:rsidRDefault="00A8778C" w:rsidP="004C3AC3">
      <w:pPr>
        <w:pStyle w:val="Heading3"/>
      </w:pPr>
      <w:r w:rsidRPr="00650443">
        <w:t xml:space="preserve">21 CCR </w:t>
      </w:r>
      <w:r w:rsidR="00CB67FF" w:rsidRPr="00650443">
        <w:t>Section</w:t>
      </w:r>
      <w:r w:rsidRPr="00650443">
        <w:t xml:space="preserve"> 133. CASp Examination Registration.</w:t>
      </w:r>
    </w:p>
    <w:p w14:paraId="238B3BA3" w14:textId="0993FFD9" w:rsidR="00A8778C" w:rsidRPr="00650443" w:rsidRDefault="00A8778C" w:rsidP="004C3AC3">
      <w:pPr>
        <w:shd w:val="clear" w:color="auto" w:fill="FFFFFF"/>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A candidate may register for the CASp examination upon confirmation of eligibility by the Program. At each registration for the CASp examination a candidate must submit:</w:t>
      </w:r>
    </w:p>
    <w:p w14:paraId="2F7B8F64" w14:textId="7548DAFB" w:rsidR="00A8778C" w:rsidRPr="00650443" w:rsidRDefault="00A8778C" w:rsidP="004C3AC3">
      <w:pPr>
        <w:shd w:val="clear" w:color="auto" w:fill="FFFFFF"/>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(a) A completed Form DSA 601: CASp Examination Registration (</w:t>
      </w:r>
      <w:r w:rsidR="00760B0A" w:rsidRPr="00650443">
        <w:rPr>
          <w:rFonts w:ascii="Franklin Gothic Book" w:eastAsia="Times New Roman" w:hAnsi="Franklin Gothic Book" w:cs="Arial"/>
          <w:bCs/>
          <w:szCs w:val="24"/>
          <w:u w:val="single"/>
          <w:lang w:val="en"/>
        </w:rPr>
        <w:t>11/20/20</w:t>
      </w:r>
      <w:r w:rsidR="00760B0A" w:rsidRPr="00650443">
        <w:rPr>
          <w:rFonts w:ascii="Franklin Gothic Book" w:eastAsia="Times New Roman" w:hAnsi="Franklin Gothic Book" w:cs="Arial"/>
          <w:bCs/>
          <w:szCs w:val="24"/>
          <w:lang w:val="en"/>
        </w:rPr>
        <w:t xml:space="preserve"> </w:t>
      </w:r>
      <w:r w:rsidRPr="00650443">
        <w:rPr>
          <w:rFonts w:ascii="Franklin Gothic Book" w:eastAsia="Times New Roman" w:hAnsi="Franklin Gothic Book" w:cs="Arial"/>
          <w:bCs/>
          <w:strike/>
          <w:szCs w:val="24"/>
          <w:lang w:val="en"/>
        </w:rPr>
        <w:t>03/20/16</w:t>
      </w:r>
      <w:r w:rsidRPr="00650443">
        <w:rPr>
          <w:rFonts w:ascii="Franklin Gothic Book" w:eastAsia="Times New Roman" w:hAnsi="Franklin Gothic Book" w:cs="Arial"/>
          <w:bCs/>
          <w:szCs w:val="24"/>
          <w:lang w:val="en"/>
        </w:rPr>
        <w:t>), incorporated by reference, by the examination registration deadline.</w:t>
      </w:r>
    </w:p>
    <w:p w14:paraId="3238CB7E" w14:textId="77777777" w:rsidR="00A8778C" w:rsidRPr="00650443" w:rsidRDefault="00A8778C" w:rsidP="004C3AC3">
      <w:pPr>
        <w:shd w:val="clear" w:color="auto" w:fill="FFFFFF"/>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(b) Payment of the CASp open book examination fee and/or CASp closed book examination fee, as applicable, by the examination registration deadline.</w:t>
      </w:r>
    </w:p>
    <w:p w14:paraId="57B8336C" w14:textId="77777777" w:rsidR="00F46FED" w:rsidRDefault="00A8778C" w:rsidP="004C3AC3">
      <w:pPr>
        <w:shd w:val="clear" w:color="auto" w:fill="FFFFFF"/>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(c) If requesting a test accommodation</w:t>
      </w:r>
      <w:r w:rsidRPr="00650443">
        <w:rPr>
          <w:rFonts w:ascii="Franklin Gothic Book" w:eastAsia="Times New Roman" w:hAnsi="Franklin Gothic Book" w:cs="Arial"/>
          <w:bCs/>
          <w:szCs w:val="24"/>
          <w:u w:val="single"/>
          <w:lang w:val="en"/>
        </w:rPr>
        <w:t>(s)</w:t>
      </w:r>
      <w:r w:rsidRPr="00650443">
        <w:rPr>
          <w:rFonts w:ascii="Franklin Gothic Book" w:eastAsia="Times New Roman" w:hAnsi="Franklin Gothic Book" w:cs="Arial"/>
          <w:bCs/>
          <w:szCs w:val="24"/>
          <w:lang w:val="en"/>
        </w:rPr>
        <w:t xml:space="preserve">, a completed Form DSA 602: </w:t>
      </w:r>
      <w:r w:rsidRPr="00650443">
        <w:rPr>
          <w:rFonts w:ascii="Franklin Gothic Book" w:eastAsia="Times New Roman" w:hAnsi="Franklin Gothic Book" w:cs="Arial"/>
          <w:bCs/>
          <w:strike/>
          <w:szCs w:val="24"/>
          <w:lang w:val="en"/>
        </w:rPr>
        <w:t xml:space="preserve">CASp </w:t>
      </w:r>
      <w:r w:rsidRPr="00650443">
        <w:rPr>
          <w:rFonts w:ascii="Franklin Gothic Book" w:eastAsia="Times New Roman" w:hAnsi="Franklin Gothic Book" w:cs="Arial"/>
          <w:bCs/>
          <w:szCs w:val="24"/>
          <w:lang w:val="en"/>
        </w:rPr>
        <w:t>Test Accommodation</w:t>
      </w:r>
      <w:r w:rsidRPr="00650443">
        <w:rPr>
          <w:rFonts w:ascii="Franklin Gothic Book" w:eastAsia="Times New Roman" w:hAnsi="Franklin Gothic Book" w:cs="Arial"/>
          <w:bCs/>
          <w:szCs w:val="24"/>
          <w:u w:val="single"/>
          <w:lang w:val="en"/>
        </w:rPr>
        <w:t>(s)</w:t>
      </w:r>
      <w:r w:rsidRPr="00650443">
        <w:rPr>
          <w:rFonts w:ascii="Franklin Gothic Book" w:eastAsia="Times New Roman" w:hAnsi="Franklin Gothic Book" w:cs="Arial"/>
          <w:bCs/>
          <w:szCs w:val="24"/>
          <w:lang w:val="en"/>
        </w:rPr>
        <w:t xml:space="preserve"> Request (</w:t>
      </w:r>
      <w:r w:rsidR="00760B0A" w:rsidRPr="00650443">
        <w:rPr>
          <w:rFonts w:ascii="Franklin Gothic Book" w:eastAsia="Times New Roman" w:hAnsi="Franklin Gothic Book" w:cs="Arial"/>
          <w:bCs/>
          <w:szCs w:val="24"/>
          <w:u w:val="single"/>
          <w:lang w:val="en"/>
        </w:rPr>
        <w:t>11/20/20</w:t>
      </w:r>
      <w:r w:rsidR="00760B0A" w:rsidRPr="00650443">
        <w:rPr>
          <w:rFonts w:ascii="Franklin Gothic Book" w:eastAsia="Times New Roman" w:hAnsi="Franklin Gothic Book" w:cs="Arial"/>
          <w:bCs/>
          <w:szCs w:val="24"/>
          <w:lang w:val="en"/>
        </w:rPr>
        <w:t xml:space="preserve"> </w:t>
      </w:r>
      <w:r w:rsidRPr="00650443">
        <w:rPr>
          <w:rFonts w:ascii="Franklin Gothic Book" w:eastAsia="Times New Roman" w:hAnsi="Franklin Gothic Book" w:cs="Arial"/>
          <w:bCs/>
          <w:strike/>
          <w:szCs w:val="24"/>
          <w:lang w:val="en"/>
        </w:rPr>
        <w:t>03/20/16</w:t>
      </w:r>
      <w:r w:rsidRPr="00650443">
        <w:rPr>
          <w:rFonts w:ascii="Franklin Gothic Book" w:eastAsia="Times New Roman" w:hAnsi="Franklin Gothic Book" w:cs="Arial"/>
          <w:bCs/>
          <w:szCs w:val="24"/>
          <w:lang w:val="en"/>
        </w:rPr>
        <w:t xml:space="preserve">), incorporated by reference, </w:t>
      </w:r>
      <w:r w:rsidRPr="00650443">
        <w:rPr>
          <w:rFonts w:ascii="Franklin Gothic Book" w:eastAsia="Times New Roman" w:hAnsi="Franklin Gothic Book" w:cs="Arial"/>
          <w:bCs/>
          <w:strike/>
          <w:szCs w:val="24"/>
          <w:lang w:val="en"/>
        </w:rPr>
        <w:t>and if applicable, Form DSA 603: CASp Test Accommodations Request Questionnaire (03/20/16),</w:t>
      </w:r>
      <w:r w:rsidRPr="00650443">
        <w:rPr>
          <w:rFonts w:ascii="Franklin Gothic Book" w:eastAsia="Times New Roman" w:hAnsi="Franklin Gothic Book" w:cs="Arial"/>
          <w:bCs/>
          <w:szCs w:val="24"/>
          <w:lang w:val="en"/>
        </w:rPr>
        <w:t xml:space="preserve"> </w:t>
      </w:r>
      <w:r w:rsidRPr="00650443">
        <w:rPr>
          <w:rFonts w:ascii="Franklin Gothic Book" w:eastAsia="Times New Roman" w:hAnsi="Franklin Gothic Book" w:cs="Arial"/>
          <w:bCs/>
          <w:strike/>
          <w:szCs w:val="24"/>
          <w:lang w:val="en"/>
        </w:rPr>
        <w:t>incorporated by reference,</w:t>
      </w:r>
      <w:r w:rsidRPr="00650443">
        <w:rPr>
          <w:rFonts w:ascii="Franklin Gothic Book" w:eastAsia="Times New Roman" w:hAnsi="Franklin Gothic Book" w:cs="Arial"/>
          <w:bCs/>
          <w:szCs w:val="24"/>
          <w:lang w:val="en"/>
        </w:rPr>
        <w:t xml:space="preserve"> and supporting documentation according to the ADA Test Accommodation(s) Guidelines </w:t>
      </w:r>
      <w:r w:rsidRPr="00650443">
        <w:rPr>
          <w:rFonts w:ascii="Franklin Gothic Book" w:eastAsia="Times New Roman" w:hAnsi="Franklin Gothic Book" w:cs="Arial"/>
          <w:bCs/>
          <w:strike/>
          <w:szCs w:val="24"/>
          <w:lang w:val="en"/>
        </w:rPr>
        <w:t>for the CASp Examination</w:t>
      </w:r>
      <w:r w:rsidRPr="00650443">
        <w:rPr>
          <w:rFonts w:ascii="Franklin Gothic Book" w:eastAsia="Times New Roman" w:hAnsi="Franklin Gothic Book" w:cs="Arial"/>
          <w:bCs/>
          <w:szCs w:val="24"/>
          <w:lang w:val="en"/>
        </w:rPr>
        <w:t xml:space="preserve"> (</w:t>
      </w:r>
      <w:r w:rsidR="00760B0A" w:rsidRPr="00650443">
        <w:rPr>
          <w:rFonts w:ascii="Franklin Gothic Book" w:eastAsia="Times New Roman" w:hAnsi="Franklin Gothic Book" w:cs="Arial"/>
          <w:bCs/>
          <w:szCs w:val="24"/>
          <w:u w:val="single"/>
          <w:lang w:val="en"/>
        </w:rPr>
        <w:t>11/20/20</w:t>
      </w:r>
      <w:r w:rsidR="00760B0A" w:rsidRPr="00650443">
        <w:rPr>
          <w:rFonts w:ascii="Franklin Gothic Book" w:eastAsia="Times New Roman" w:hAnsi="Franklin Gothic Book" w:cs="Arial"/>
          <w:bCs/>
          <w:szCs w:val="24"/>
          <w:lang w:val="en"/>
        </w:rPr>
        <w:t xml:space="preserve"> </w:t>
      </w:r>
      <w:r w:rsidR="00760B0A" w:rsidRPr="00650443">
        <w:rPr>
          <w:rFonts w:ascii="Franklin Gothic Book" w:eastAsia="Times New Roman" w:hAnsi="Franklin Gothic Book" w:cs="Arial"/>
          <w:bCs/>
          <w:strike/>
          <w:szCs w:val="24"/>
          <w:lang w:val="en"/>
        </w:rPr>
        <w:t>03/20/16</w:t>
      </w:r>
      <w:r w:rsidRPr="00650443">
        <w:rPr>
          <w:rFonts w:ascii="Franklin Gothic Book" w:eastAsia="Times New Roman" w:hAnsi="Franklin Gothic Book" w:cs="Arial"/>
          <w:bCs/>
          <w:szCs w:val="24"/>
          <w:lang w:val="en"/>
        </w:rPr>
        <w:t>), incorporated by reference, postmarked by the examination registration deadline.</w:t>
      </w:r>
      <w:r w:rsidRPr="00650443">
        <w:rPr>
          <w:rFonts w:ascii="Franklin Gothic Book" w:eastAsia="Times New Roman" w:hAnsi="Franklin Gothic Book" w:cs="Arial"/>
          <w:bCs/>
          <w:szCs w:val="24"/>
          <w:lang w:val="en"/>
        </w:rPr>
        <w:br/>
        <w:t>Authority cited: Section 4459.5, Government Code. Reference: Section 4459.5, Government Code.</w:t>
      </w:r>
    </w:p>
    <w:p w14:paraId="39333DFB" w14:textId="77777777" w:rsidR="00F46FED" w:rsidRDefault="00A8778C" w:rsidP="004C3AC3">
      <w:pPr>
        <w:pStyle w:val="Heading3"/>
      </w:pPr>
      <w:r w:rsidRPr="00650443">
        <w:t xml:space="preserve">21 CCR </w:t>
      </w:r>
      <w:r w:rsidR="00CB67FF" w:rsidRPr="00650443">
        <w:t>Section</w:t>
      </w:r>
      <w:r w:rsidRPr="00650443">
        <w:t xml:space="preserve"> 134. CASp Examination.</w:t>
      </w:r>
    </w:p>
    <w:p w14:paraId="7A48BFC8" w14:textId="1556ACE3" w:rsidR="00A8778C" w:rsidRPr="00650443" w:rsidRDefault="00A8778C" w:rsidP="004C3AC3">
      <w:pPr>
        <w:shd w:val="clear" w:color="auto" w:fill="FFFFFF"/>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The CASp examination is administered to assess each candidate's knowledge and application of federal and state laws, standards, codes, and regulations related to accessibility for individuals with disabilities.</w:t>
      </w:r>
    </w:p>
    <w:p w14:paraId="53F24C1F" w14:textId="77777777" w:rsidR="00A8778C" w:rsidRPr="00650443" w:rsidRDefault="00A8778C" w:rsidP="004C3AC3">
      <w:pPr>
        <w:shd w:val="clear" w:color="auto" w:fill="FFFFFF"/>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(a) The reference material on which the examination is based is as follows:</w:t>
      </w:r>
    </w:p>
    <w:p w14:paraId="115F33D5" w14:textId="77777777" w:rsidR="00A8778C" w:rsidRPr="00650443" w:rsidRDefault="00A8778C" w:rsidP="004C3AC3">
      <w:pPr>
        <w:shd w:val="clear" w:color="auto" w:fill="FFFFFF"/>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(1) Titles I, II, III, IV, and V of the Americans with Disabilities Act of 1990 (42 USC Chapter 126).</w:t>
      </w:r>
    </w:p>
    <w:p w14:paraId="0C541B71" w14:textId="77777777" w:rsidR="00A8778C" w:rsidRPr="00650443" w:rsidRDefault="00A8778C" w:rsidP="004C3AC3">
      <w:pPr>
        <w:shd w:val="clear" w:color="auto" w:fill="FFFFFF"/>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(2) Accessibility guidelines and standards as developed by the United States Access Board and as promulgated by the United States Department of Justice.</w:t>
      </w:r>
    </w:p>
    <w:p w14:paraId="11AD8636" w14:textId="77777777" w:rsidR="00A8778C" w:rsidRPr="00650443" w:rsidRDefault="00A8778C" w:rsidP="004C3AC3">
      <w:pPr>
        <w:shd w:val="clear" w:color="auto" w:fill="FFFFFF"/>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(3) Regulations for accessibility throughout all parts of the currently enforced and most recently published edition of the California Code of Regulations, Title 24, Part 2, California Building Code and Part 8, California Historical Building Code.</w:t>
      </w:r>
    </w:p>
    <w:p w14:paraId="49027605" w14:textId="77777777" w:rsidR="00A8778C" w:rsidRPr="00650443" w:rsidRDefault="00A8778C" w:rsidP="004C3AC3">
      <w:pPr>
        <w:shd w:val="clear" w:color="auto" w:fill="FFFFFF"/>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(4) California laws for accessibility in the Government Code, Health and Safety Code, and Civil Code.</w:t>
      </w:r>
    </w:p>
    <w:p w14:paraId="7E7684B1" w14:textId="77777777" w:rsidR="00A8778C" w:rsidRPr="00650443" w:rsidRDefault="00A8778C" w:rsidP="004C3AC3">
      <w:pPr>
        <w:shd w:val="clear" w:color="auto" w:fill="FFFFFF"/>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lastRenderedPageBreak/>
        <w:t>(5) Fair Housing Amendments Act of 1988 (42 USC Sections 3601-3620) and promulgated technical guidance in the Fair Housing Accessibility Guidelines.</w:t>
      </w:r>
    </w:p>
    <w:p w14:paraId="23CD6334" w14:textId="77777777" w:rsidR="00A8778C" w:rsidRPr="00650443" w:rsidRDefault="00A8778C" w:rsidP="004C3AC3">
      <w:pPr>
        <w:shd w:val="clear" w:color="auto" w:fill="FFFFFF"/>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(6) Architectural Barriers Act of 1968, as amended (42 USC Section 4151 et seq).</w:t>
      </w:r>
    </w:p>
    <w:p w14:paraId="196380C2" w14:textId="77777777" w:rsidR="00A8778C" w:rsidRPr="00650443" w:rsidRDefault="00A8778C" w:rsidP="004C3AC3">
      <w:pPr>
        <w:shd w:val="clear" w:color="auto" w:fill="FFFFFF"/>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(7) Sections 504, 508, and 510 of the Federal Rehabilitation Act of 1973.</w:t>
      </w:r>
    </w:p>
    <w:p w14:paraId="194F552A" w14:textId="77777777" w:rsidR="00A8778C" w:rsidRPr="00650443" w:rsidRDefault="00A8778C" w:rsidP="004C3AC3">
      <w:pPr>
        <w:shd w:val="clear" w:color="auto" w:fill="FFFFFF"/>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(b) The CASp examination is administered in two parts:</w:t>
      </w:r>
    </w:p>
    <w:p w14:paraId="1382F910" w14:textId="77777777" w:rsidR="00A8778C" w:rsidRPr="00650443" w:rsidRDefault="00A8778C" w:rsidP="004C3AC3">
      <w:pPr>
        <w:shd w:val="clear" w:color="auto" w:fill="FFFFFF"/>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(1) CASp open book examination, in which reference materials are provided at the examination by the Program for use in the examination.</w:t>
      </w:r>
    </w:p>
    <w:p w14:paraId="22999542" w14:textId="77777777" w:rsidR="00A8778C" w:rsidRPr="00650443" w:rsidRDefault="00A8778C" w:rsidP="004C3AC3">
      <w:pPr>
        <w:shd w:val="clear" w:color="auto" w:fill="FFFFFF"/>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(2) CASp closed book examination, in which no reference materials are permitted in the examination.</w:t>
      </w:r>
    </w:p>
    <w:p w14:paraId="78FFD286" w14:textId="77777777" w:rsidR="00A8778C" w:rsidRPr="00650443" w:rsidRDefault="00A8778C" w:rsidP="004C3AC3">
      <w:pPr>
        <w:shd w:val="clear" w:color="auto" w:fill="FFFFFF"/>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(c) The passing standard for the examination is based on the standard of competence in the profession, in accordance with the NCCA Standards for the Accreditation of Certification Programs by the National Commission for Certifying Agencies.</w:t>
      </w:r>
    </w:p>
    <w:p w14:paraId="5027BCB2" w14:textId="77777777" w:rsidR="00F46FED" w:rsidRDefault="00A8778C" w:rsidP="004C3AC3">
      <w:pPr>
        <w:shd w:val="clear" w:color="auto" w:fill="FFFFFF"/>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(d) Successful completion of the CASp examination is established by attaining a passing score on both the CASp open book examination and the CASp closed book examination. Candidates who pass one part of the examination will be given conditional credit for the part passed and have three years from the date of the passed examination to pass the remaining examination. If the candidate does not pass both examinations within the three-year period, the candidate must take and pass both parts of the CASp examination anew.</w:t>
      </w:r>
      <w:r w:rsidR="00F9113F" w:rsidRPr="00650443">
        <w:rPr>
          <w:rFonts w:ascii="Franklin Gothic Book" w:eastAsia="Times New Roman" w:hAnsi="Franklin Gothic Book" w:cs="Arial"/>
          <w:bCs/>
          <w:szCs w:val="24"/>
          <w:lang w:val="en"/>
        </w:rPr>
        <w:br/>
      </w:r>
      <w:r w:rsidRPr="00650443">
        <w:rPr>
          <w:rFonts w:ascii="Franklin Gothic Book" w:eastAsia="Times New Roman" w:hAnsi="Franklin Gothic Book" w:cs="Arial"/>
          <w:bCs/>
          <w:szCs w:val="24"/>
          <w:lang w:val="en"/>
        </w:rPr>
        <w:t>Authority cited: Section 4459.5, Government Code. Reference: Section 4459.5, Government Code.</w:t>
      </w:r>
    </w:p>
    <w:p w14:paraId="24C17879" w14:textId="77777777" w:rsidR="00F46FED" w:rsidRDefault="00A8778C" w:rsidP="004C3AC3">
      <w:pPr>
        <w:pStyle w:val="Heading3"/>
      </w:pPr>
      <w:r w:rsidRPr="00650443">
        <w:t xml:space="preserve">21 CCR </w:t>
      </w:r>
      <w:r w:rsidR="00CB67FF" w:rsidRPr="00650443">
        <w:t>Section</w:t>
      </w:r>
      <w:r w:rsidRPr="00650443">
        <w:t xml:space="preserve"> 135. Issuance of Certification.</w:t>
      </w:r>
    </w:p>
    <w:p w14:paraId="72083C0E" w14:textId="7DCC6166" w:rsidR="00A8778C" w:rsidRPr="00650443" w:rsidRDefault="00A8778C" w:rsidP="004C3AC3">
      <w:pPr>
        <w:shd w:val="clear" w:color="auto" w:fill="FFFFFF"/>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A candidate may request certification as a CASp upon confirmation by the Program that the candidate has passed both parts of the CASp examination.</w:t>
      </w:r>
    </w:p>
    <w:p w14:paraId="40F4E3B7" w14:textId="77777777" w:rsidR="00A8778C" w:rsidRPr="00650443" w:rsidRDefault="00A8778C" w:rsidP="004C3AC3">
      <w:pPr>
        <w:shd w:val="clear" w:color="auto" w:fill="FFFFFF"/>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(a) A request for certification by the candidate is demonstrated by meeting both of the following requirements:</w:t>
      </w:r>
    </w:p>
    <w:p w14:paraId="0DD0BC6C" w14:textId="20040106" w:rsidR="00A8778C" w:rsidRPr="00650443" w:rsidRDefault="00A8778C" w:rsidP="004C3AC3">
      <w:pPr>
        <w:shd w:val="clear" w:color="auto" w:fill="FFFFFF"/>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(1) Submission of a signed and completed Form DSA 650: Disclosure of Social Security Number and/or Federal Taxpayer Identification Number (</w:t>
      </w:r>
      <w:r w:rsidR="00760B0A" w:rsidRPr="00650443">
        <w:rPr>
          <w:rFonts w:ascii="Franklin Gothic Book" w:eastAsia="Times New Roman" w:hAnsi="Franklin Gothic Book" w:cs="Arial"/>
          <w:bCs/>
          <w:szCs w:val="24"/>
          <w:u w:val="single"/>
          <w:lang w:val="en"/>
        </w:rPr>
        <w:t>11/20/20</w:t>
      </w:r>
      <w:r w:rsidR="00760B0A" w:rsidRPr="00650443">
        <w:rPr>
          <w:rFonts w:ascii="Franklin Gothic Book" w:eastAsia="Times New Roman" w:hAnsi="Franklin Gothic Book" w:cs="Arial"/>
          <w:bCs/>
          <w:szCs w:val="24"/>
          <w:lang w:val="en"/>
        </w:rPr>
        <w:t xml:space="preserve"> </w:t>
      </w:r>
      <w:r w:rsidRPr="00650443">
        <w:rPr>
          <w:rFonts w:ascii="Franklin Gothic Book" w:eastAsia="Times New Roman" w:hAnsi="Franklin Gothic Book" w:cs="Arial"/>
          <w:bCs/>
          <w:strike/>
          <w:szCs w:val="24"/>
          <w:lang w:val="en"/>
        </w:rPr>
        <w:t>07/01/15</w:t>
      </w:r>
      <w:r w:rsidRPr="00650443">
        <w:rPr>
          <w:rFonts w:ascii="Franklin Gothic Book" w:eastAsia="Times New Roman" w:hAnsi="Franklin Gothic Book" w:cs="Arial"/>
          <w:bCs/>
          <w:szCs w:val="24"/>
          <w:lang w:val="en"/>
        </w:rPr>
        <w:t>), incorporated by reference, to the Program.</w:t>
      </w:r>
    </w:p>
    <w:p w14:paraId="1BD94604" w14:textId="77777777" w:rsidR="00A8778C" w:rsidRPr="00650443" w:rsidRDefault="00A8778C" w:rsidP="004C3AC3">
      <w:pPr>
        <w:shd w:val="clear" w:color="auto" w:fill="FFFFFF"/>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(2) Payment of the certification fee.</w:t>
      </w:r>
    </w:p>
    <w:p w14:paraId="795FC591" w14:textId="77777777" w:rsidR="00A8778C" w:rsidRPr="00650443" w:rsidRDefault="00A8778C" w:rsidP="004C3AC3">
      <w:pPr>
        <w:shd w:val="clear" w:color="auto" w:fill="FFFFFF"/>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(b) Upon confirmation by the Program of having met the requirements, the CASp will be issued certification valid for a three-year period beginning on the date stipulated in the letter of certification confirmation by the State Architect.</w:t>
      </w:r>
    </w:p>
    <w:p w14:paraId="0EAB2F79" w14:textId="77777777" w:rsidR="00F46FED" w:rsidRDefault="00A8778C" w:rsidP="004C3AC3">
      <w:pPr>
        <w:shd w:val="clear" w:color="auto" w:fill="FFFFFF"/>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(c) A CASp with valid certification will be added to the list of certified access specialists published by the State Architect pursuant to section 171.</w:t>
      </w:r>
    </w:p>
    <w:p w14:paraId="1D5BAB7A" w14:textId="77777777" w:rsidR="00F46FED" w:rsidRDefault="00A8778C" w:rsidP="004C3AC3">
      <w:pPr>
        <w:shd w:val="clear" w:color="auto" w:fill="FFFFFF"/>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Authority cited: Authority cited: Section 4459.5, Government Code. Reference: Section 31, Business and Professions Code; and Sections 4459.5, 4459.7 and 4459.8, Government Code.</w:t>
      </w:r>
    </w:p>
    <w:p w14:paraId="501737CF" w14:textId="77777777" w:rsidR="00F46FED" w:rsidRDefault="00A8778C" w:rsidP="004C3AC3">
      <w:pPr>
        <w:pStyle w:val="Heading3"/>
      </w:pPr>
      <w:r w:rsidRPr="00650443">
        <w:t xml:space="preserve">21 CCR </w:t>
      </w:r>
      <w:r w:rsidR="00CB67FF" w:rsidRPr="00650443">
        <w:t>Section</w:t>
      </w:r>
      <w:r w:rsidRPr="00650443">
        <w:t xml:space="preserve"> 136. Continuing Education.</w:t>
      </w:r>
    </w:p>
    <w:p w14:paraId="2CBFE80F" w14:textId="75BC33AC" w:rsidR="00A8778C" w:rsidRPr="00650443" w:rsidRDefault="00A8778C" w:rsidP="004C3AC3">
      <w:pPr>
        <w:shd w:val="clear" w:color="auto" w:fill="FFFFFF"/>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15 continuing education units (CEUs) are required to be completed by each CASp during each three-year certification period.</w:t>
      </w:r>
    </w:p>
    <w:p w14:paraId="59363F6B" w14:textId="77777777" w:rsidR="00A8778C" w:rsidRPr="00650443" w:rsidRDefault="00A8778C" w:rsidP="004C3AC3">
      <w:pPr>
        <w:shd w:val="clear" w:color="auto" w:fill="FFFFFF"/>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lastRenderedPageBreak/>
        <w:t>(a) CEUs are issued accordingly:</w:t>
      </w:r>
    </w:p>
    <w:p w14:paraId="112BE003" w14:textId="77777777" w:rsidR="00A8778C" w:rsidRPr="00650443" w:rsidRDefault="00A8778C" w:rsidP="004C3AC3">
      <w:pPr>
        <w:shd w:val="clear" w:color="auto" w:fill="FFFFFF"/>
        <w:spacing w:after="0"/>
        <w:ind w:left="72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(1) A minimum of five CEUs must address regulatory updates to the accessibility provisions of the California Building Code. Credit may be obtained by the following:</w:t>
      </w:r>
    </w:p>
    <w:p w14:paraId="5B3D9B65" w14:textId="77777777" w:rsidR="00A8778C" w:rsidRPr="00650443" w:rsidRDefault="00A8778C" w:rsidP="004C3AC3">
      <w:pPr>
        <w:shd w:val="clear" w:color="auto" w:fill="FFFFFF"/>
        <w:spacing w:after="0"/>
        <w:ind w:left="144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(A) Coursework addressing regulatory updates to the accessibility provisions of the California Building Code. One CEU equals one hour of instructional time.</w:t>
      </w:r>
    </w:p>
    <w:p w14:paraId="657F5665" w14:textId="77777777" w:rsidR="00A8778C" w:rsidRPr="00650443" w:rsidRDefault="00A8778C" w:rsidP="004C3AC3">
      <w:pPr>
        <w:shd w:val="clear" w:color="auto" w:fill="FFFFFF"/>
        <w:spacing w:after="0"/>
        <w:ind w:left="144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(B) Active participation in the CASp Discussion Group offered by the State Architect, addressing the accessibility provisions of the California Building Code. One CEU equals one hour of participation and only one CEU is granted per session.</w:t>
      </w:r>
    </w:p>
    <w:p w14:paraId="61223F53" w14:textId="77777777" w:rsidR="00A8778C" w:rsidRPr="00650443" w:rsidRDefault="00A8778C" w:rsidP="004C3AC3">
      <w:pPr>
        <w:shd w:val="clear" w:color="auto" w:fill="FFFFFF"/>
        <w:spacing w:after="0"/>
        <w:ind w:left="144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(C) Participation as a subject matter expert on CASp examination development for the Division of the State Architect. One CEU is granted per session/day.</w:t>
      </w:r>
    </w:p>
    <w:p w14:paraId="79E43CCC" w14:textId="77777777" w:rsidR="00A8778C" w:rsidRPr="00650443" w:rsidRDefault="00A8778C" w:rsidP="004C3AC3">
      <w:pPr>
        <w:shd w:val="clear" w:color="auto" w:fill="FFFFFF"/>
        <w:spacing w:after="0"/>
        <w:ind w:firstLine="72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(2) The balance of CEU credit may be obtained by one or both of the following:</w:t>
      </w:r>
    </w:p>
    <w:p w14:paraId="43FD62A8" w14:textId="77777777" w:rsidR="00A8778C" w:rsidRPr="00650443" w:rsidRDefault="00A8778C" w:rsidP="004C3AC3">
      <w:pPr>
        <w:shd w:val="clear" w:color="auto" w:fill="FFFFFF"/>
        <w:spacing w:after="0"/>
        <w:ind w:left="144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(A) Coursework that increases knowledge and understanding of federal accessibility regulations, standards, and guidelines. Attendance may be either in person or online. One CEU equals one hour of instructional time.</w:t>
      </w:r>
    </w:p>
    <w:p w14:paraId="6ABEAD4E" w14:textId="77777777" w:rsidR="00A8778C" w:rsidRPr="00650443" w:rsidRDefault="00A8778C" w:rsidP="004C3AC3">
      <w:pPr>
        <w:shd w:val="clear" w:color="auto" w:fill="FFFFFF"/>
        <w:spacing w:after="0"/>
        <w:ind w:left="144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(B) Equivalent activity credit in accordance with the following guidelines, including, but not limited to:</w:t>
      </w:r>
    </w:p>
    <w:p w14:paraId="300B8737" w14:textId="77777777" w:rsidR="00A8778C" w:rsidRPr="00650443" w:rsidRDefault="00A8778C" w:rsidP="004C3AC3">
      <w:pPr>
        <w:shd w:val="clear" w:color="auto" w:fill="FFFFFF"/>
        <w:spacing w:after="0"/>
        <w:ind w:left="216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 xml:space="preserve">1. Participation in formal discussion groups with </w:t>
      </w:r>
      <w:proofErr w:type="spellStart"/>
      <w:r w:rsidRPr="00650443">
        <w:rPr>
          <w:rFonts w:ascii="Franklin Gothic Book" w:eastAsia="Times New Roman" w:hAnsi="Franklin Gothic Book" w:cs="Arial"/>
          <w:bCs/>
          <w:szCs w:val="24"/>
          <w:lang w:val="en"/>
        </w:rPr>
        <w:t>CASps</w:t>
      </w:r>
      <w:proofErr w:type="spellEnd"/>
      <w:r w:rsidRPr="00650443">
        <w:rPr>
          <w:rFonts w:ascii="Franklin Gothic Book" w:eastAsia="Times New Roman" w:hAnsi="Franklin Gothic Book" w:cs="Arial"/>
          <w:bCs/>
          <w:szCs w:val="24"/>
          <w:lang w:val="en"/>
        </w:rPr>
        <w:t xml:space="preserve"> sponsored by the Certified Access Specialist Institute (CASI) addressing the accessibility provisions of the California Building Code. One CEU is granted per session.</w:t>
      </w:r>
    </w:p>
    <w:p w14:paraId="454F28D0" w14:textId="77777777" w:rsidR="00A8778C" w:rsidRPr="00650443" w:rsidRDefault="00A8778C" w:rsidP="004C3AC3">
      <w:pPr>
        <w:shd w:val="clear" w:color="auto" w:fill="FFFFFF"/>
        <w:spacing w:after="0"/>
        <w:ind w:left="216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2. Instructing a course with technical content on the accessibility provisions of state and federal regulations, standards, and guidelines. A maximum of five CEUs will be granted. CEUs cannot exceed</w:t>
      </w:r>
      <w:r w:rsidRPr="00650443">
        <w:rPr>
          <w:rFonts w:ascii="Franklin Gothic Book" w:eastAsia="Times New Roman" w:hAnsi="Franklin Gothic Book" w:cs="Arial"/>
          <w:bCs/>
          <w:szCs w:val="24"/>
          <w:u w:val="single"/>
          <w:lang w:val="en"/>
        </w:rPr>
        <w:t xml:space="preserve"> </w:t>
      </w:r>
      <w:r w:rsidRPr="00650443">
        <w:rPr>
          <w:rFonts w:ascii="Franklin Gothic Book" w:eastAsia="Times New Roman" w:hAnsi="Franklin Gothic Book" w:cs="Arial"/>
          <w:bCs/>
          <w:szCs w:val="24"/>
          <w:lang w:val="en"/>
        </w:rPr>
        <w:t>the credits given for the course.</w:t>
      </w:r>
    </w:p>
    <w:p w14:paraId="08DD999E" w14:textId="77777777" w:rsidR="00A8778C" w:rsidRPr="00650443" w:rsidRDefault="00A8778C" w:rsidP="004C3AC3">
      <w:pPr>
        <w:shd w:val="clear" w:color="auto" w:fill="FFFFFF"/>
        <w:spacing w:after="0"/>
        <w:ind w:left="216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3. Published authorship and research projects in accessibility-related content. A one-time credit of five CEUs will be credited, unless a published update has occurred in a subsequent certification period.</w:t>
      </w:r>
    </w:p>
    <w:p w14:paraId="385B0503" w14:textId="77777777" w:rsidR="00A8778C" w:rsidRPr="00650443" w:rsidRDefault="00A8778C" w:rsidP="004C3AC3">
      <w:pPr>
        <w:shd w:val="clear" w:color="auto" w:fill="FFFFFF"/>
        <w:spacing w:after="0"/>
        <w:ind w:left="216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4. Volunteer involvement with groups that promote disability awareness. A credit of one CEU per hour of involvement will be granted, up to a maximum of five CEUs per certification renewal period. Volunteer involvement in a subsequent certification renewal period must be with a different disability awareness group in order to receive CEU credit.</w:t>
      </w:r>
    </w:p>
    <w:p w14:paraId="16DC09ED" w14:textId="77777777" w:rsidR="00A8778C" w:rsidRPr="00650443" w:rsidRDefault="00A8778C" w:rsidP="004C3AC3">
      <w:pPr>
        <w:shd w:val="clear" w:color="auto" w:fill="FFFFFF"/>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(b) Continuing education must be completed prior to application for certification renewal.</w:t>
      </w:r>
    </w:p>
    <w:p w14:paraId="5C3B8626" w14:textId="77777777" w:rsidR="00F46FED" w:rsidRDefault="00A8778C" w:rsidP="004C3AC3">
      <w:pPr>
        <w:shd w:val="clear" w:color="auto" w:fill="FFFFFF"/>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(c) The Program may audit the records of a CASp to verify the completion of the continuing education requirements of section 136(a). A CASp shall maintain records of completion of continuing education for three years from the date of certification renewal and shall make those records available to the Program upon request.</w:t>
      </w:r>
      <w:r w:rsidR="00F9113F" w:rsidRPr="00650443">
        <w:rPr>
          <w:rFonts w:ascii="Franklin Gothic Book" w:eastAsia="Times New Roman" w:hAnsi="Franklin Gothic Book" w:cs="Arial"/>
          <w:bCs/>
          <w:szCs w:val="24"/>
          <w:lang w:val="en"/>
        </w:rPr>
        <w:br/>
      </w:r>
      <w:r w:rsidRPr="00650443">
        <w:rPr>
          <w:rFonts w:ascii="Franklin Gothic Book" w:eastAsia="Times New Roman" w:hAnsi="Franklin Gothic Book" w:cs="Arial"/>
          <w:bCs/>
          <w:szCs w:val="24"/>
          <w:lang w:val="en"/>
        </w:rPr>
        <w:t>Authority cited: Section 4459.5, Government Code. Reference: Section 4459.5, Government Code.</w:t>
      </w:r>
    </w:p>
    <w:p w14:paraId="6320B65D" w14:textId="77777777" w:rsidR="00F46FED" w:rsidRDefault="00A8778C" w:rsidP="004C3AC3">
      <w:pPr>
        <w:pStyle w:val="Heading3"/>
      </w:pPr>
      <w:r w:rsidRPr="00650443">
        <w:t xml:space="preserve">21 CCR </w:t>
      </w:r>
      <w:r w:rsidR="00CB67FF" w:rsidRPr="00650443">
        <w:t>Section</w:t>
      </w:r>
      <w:r w:rsidRPr="00650443">
        <w:t xml:space="preserve"> 137. Certification Renewal.</w:t>
      </w:r>
    </w:p>
    <w:p w14:paraId="15A4EB53" w14:textId="1A7A5BCE" w:rsidR="00A8778C" w:rsidRPr="00650443" w:rsidRDefault="00A8778C" w:rsidP="004C3AC3">
      <w:pPr>
        <w:shd w:val="clear" w:color="auto" w:fill="FFFFFF"/>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Certification renewal must be completed and confirmed by the Program by the last day of the certification period in order to avoid certification expiration.</w:t>
      </w:r>
    </w:p>
    <w:p w14:paraId="46DE04D8" w14:textId="77777777" w:rsidR="00A8778C" w:rsidRPr="00650443" w:rsidRDefault="00A8778C" w:rsidP="004C3AC3">
      <w:pPr>
        <w:shd w:val="clear" w:color="auto" w:fill="FFFFFF"/>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lastRenderedPageBreak/>
        <w:t xml:space="preserve">(a) A request for certification renewal is demonstrated by the CASp by meeting </w:t>
      </w:r>
      <w:proofErr w:type="gramStart"/>
      <w:r w:rsidRPr="00650443">
        <w:rPr>
          <w:rFonts w:ascii="Franklin Gothic Book" w:eastAsia="Times New Roman" w:hAnsi="Franklin Gothic Book" w:cs="Arial"/>
          <w:bCs/>
          <w:szCs w:val="24"/>
          <w:lang w:val="en"/>
        </w:rPr>
        <w:t>all of</w:t>
      </w:r>
      <w:proofErr w:type="gramEnd"/>
      <w:r w:rsidRPr="00650443">
        <w:rPr>
          <w:rFonts w:ascii="Franklin Gothic Book" w:eastAsia="Times New Roman" w:hAnsi="Franklin Gothic Book" w:cs="Arial"/>
          <w:bCs/>
          <w:szCs w:val="24"/>
          <w:lang w:val="en"/>
        </w:rPr>
        <w:t xml:space="preserve"> the following conditions:</w:t>
      </w:r>
    </w:p>
    <w:p w14:paraId="4E6CB932" w14:textId="0A296D4A" w:rsidR="00A8778C" w:rsidRPr="00650443" w:rsidRDefault="00A8778C" w:rsidP="004C3AC3">
      <w:pPr>
        <w:shd w:val="clear" w:color="auto" w:fill="FFFFFF"/>
        <w:spacing w:after="0"/>
        <w:ind w:left="72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(1) Submission of a completed Form DSA 600-R: CASp Certification Renewal Application (</w:t>
      </w:r>
      <w:r w:rsidR="00760B0A" w:rsidRPr="00650443">
        <w:rPr>
          <w:rFonts w:ascii="Franklin Gothic Book" w:eastAsia="Times New Roman" w:hAnsi="Franklin Gothic Book" w:cs="Arial"/>
          <w:bCs/>
          <w:szCs w:val="24"/>
          <w:u w:val="single"/>
          <w:lang w:val="en"/>
        </w:rPr>
        <w:t>11/20/20</w:t>
      </w:r>
      <w:r w:rsidR="00760B0A" w:rsidRPr="00650443">
        <w:rPr>
          <w:rFonts w:ascii="Franklin Gothic Book" w:eastAsia="Times New Roman" w:hAnsi="Franklin Gothic Book" w:cs="Arial"/>
          <w:bCs/>
          <w:szCs w:val="24"/>
          <w:lang w:val="en"/>
        </w:rPr>
        <w:t xml:space="preserve"> </w:t>
      </w:r>
      <w:r w:rsidRPr="00650443">
        <w:rPr>
          <w:rFonts w:ascii="Franklin Gothic Book" w:eastAsia="Times New Roman" w:hAnsi="Franklin Gothic Book" w:cs="Arial"/>
          <w:bCs/>
          <w:strike/>
          <w:szCs w:val="24"/>
          <w:lang w:val="en"/>
        </w:rPr>
        <w:t>07/01/15</w:t>
      </w:r>
      <w:r w:rsidRPr="00650443">
        <w:rPr>
          <w:rFonts w:ascii="Franklin Gothic Book" w:eastAsia="Times New Roman" w:hAnsi="Franklin Gothic Book" w:cs="Arial"/>
          <w:bCs/>
          <w:szCs w:val="24"/>
          <w:lang w:val="en"/>
        </w:rPr>
        <w:t>), incorporated by reference.</w:t>
      </w:r>
    </w:p>
    <w:p w14:paraId="3C098E21" w14:textId="77777777" w:rsidR="00A8778C" w:rsidRPr="00650443" w:rsidRDefault="00A8778C" w:rsidP="004C3AC3">
      <w:pPr>
        <w:shd w:val="clear" w:color="auto" w:fill="FFFFFF"/>
        <w:spacing w:after="0"/>
        <w:ind w:left="72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(2) Demonstrated completion of a minimum of 15 CEUs in accordance with Section 136.</w:t>
      </w:r>
    </w:p>
    <w:p w14:paraId="559E4F18" w14:textId="77777777" w:rsidR="00A8778C" w:rsidRPr="00650443" w:rsidRDefault="00A8778C" w:rsidP="004C3AC3">
      <w:pPr>
        <w:shd w:val="clear" w:color="auto" w:fill="FFFFFF"/>
        <w:spacing w:after="0"/>
        <w:ind w:left="72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(3) If applicable, submission of a record of the status of all disability access inspection certificates issued in the name of the CASp during the certification period, which includes the number of the certificate</w:t>
      </w:r>
      <w:r w:rsidRPr="00650443">
        <w:rPr>
          <w:rFonts w:ascii="Franklin Gothic Book" w:hAnsi="Franklin Gothic Book" w:cs="Arial"/>
          <w:bCs/>
          <w:szCs w:val="24"/>
          <w:u w:val="single"/>
        </w:rPr>
        <w:t xml:space="preserve"> , </w:t>
      </w:r>
      <w:r w:rsidRPr="001737DA">
        <w:rPr>
          <w:rFonts w:ascii="Franklin Gothic Book" w:hAnsi="Franklin Gothic Book" w:cs="Arial"/>
          <w:b/>
          <w:szCs w:val="24"/>
          <w:u w:val="single"/>
        </w:rPr>
        <w:t>the date of the inspection</w:t>
      </w:r>
      <w:r w:rsidRPr="00650443">
        <w:rPr>
          <w:rFonts w:ascii="Franklin Gothic Book" w:hAnsi="Franklin Gothic Book" w:cs="Arial"/>
          <w:bCs/>
          <w:szCs w:val="24"/>
        </w:rPr>
        <w:t xml:space="preserve"> and the </w:t>
      </w:r>
      <w:r w:rsidRPr="001737DA">
        <w:rPr>
          <w:rFonts w:ascii="Franklin Gothic Book" w:hAnsi="Franklin Gothic Book" w:cs="Arial"/>
          <w:b/>
          <w:szCs w:val="24"/>
          <w:u w:val="single"/>
        </w:rPr>
        <w:t>city and zip code</w:t>
      </w:r>
      <w:r w:rsidRPr="00650443">
        <w:rPr>
          <w:rFonts w:ascii="Franklin Gothic Book" w:hAnsi="Franklin Gothic Book" w:cs="Arial"/>
          <w:bCs/>
          <w:szCs w:val="24"/>
        </w:rPr>
        <w:t xml:space="preserve"> </w:t>
      </w:r>
      <w:r w:rsidRPr="00650443">
        <w:rPr>
          <w:rFonts w:ascii="Franklin Gothic Book" w:hAnsi="Franklin Gothic Book" w:cs="Arial"/>
          <w:bCs/>
          <w:strike/>
          <w:szCs w:val="24"/>
        </w:rPr>
        <w:t>name and address</w:t>
      </w:r>
      <w:r w:rsidRPr="00650443">
        <w:rPr>
          <w:rFonts w:ascii="Franklin Gothic Book" w:hAnsi="Franklin Gothic Book" w:cs="Arial"/>
          <w:bCs/>
          <w:szCs w:val="24"/>
        </w:rPr>
        <w:t xml:space="preserve"> </w:t>
      </w:r>
      <w:r w:rsidRPr="00650443">
        <w:rPr>
          <w:rFonts w:ascii="Franklin Gothic Book" w:eastAsia="Times New Roman" w:hAnsi="Franklin Gothic Book" w:cs="Arial"/>
          <w:bCs/>
          <w:szCs w:val="24"/>
          <w:lang w:val="en"/>
        </w:rPr>
        <w:t>of the facility inspected, and including the status of disability access inspection certificates issued during any previous certification periods that were indicated as unissued on the prior record.</w:t>
      </w:r>
    </w:p>
    <w:p w14:paraId="354D3405" w14:textId="77777777" w:rsidR="00A8778C" w:rsidRPr="00650443" w:rsidRDefault="00A8778C" w:rsidP="004C3AC3">
      <w:pPr>
        <w:shd w:val="clear" w:color="auto" w:fill="FFFFFF"/>
        <w:spacing w:after="0"/>
        <w:ind w:firstLine="72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(4) Payment of the certification renewal fees.</w:t>
      </w:r>
    </w:p>
    <w:p w14:paraId="178AEB4B" w14:textId="77777777" w:rsidR="00F46FED" w:rsidRDefault="00A8778C" w:rsidP="004C3AC3">
      <w:pPr>
        <w:shd w:val="clear" w:color="auto" w:fill="FFFFFF"/>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(b) The CASp will receive confirmation of successful certification renewal by the Program. Certification is valid for a three-year period established from the day after the expiration date of the previous certification period.</w:t>
      </w:r>
    </w:p>
    <w:p w14:paraId="6287EA98" w14:textId="77777777" w:rsidR="00F46FED" w:rsidRDefault="00A8778C" w:rsidP="004C3AC3">
      <w:pPr>
        <w:shd w:val="clear" w:color="auto" w:fill="FFFFFF"/>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Authority cited: Section 4459.5, Government Code. Reference: Section 4459.8, Government Code.</w:t>
      </w:r>
    </w:p>
    <w:p w14:paraId="47168690" w14:textId="77777777" w:rsidR="00F46FED" w:rsidRDefault="00A8778C" w:rsidP="004C3AC3">
      <w:pPr>
        <w:pStyle w:val="Heading3"/>
      </w:pPr>
      <w:r w:rsidRPr="00650443">
        <w:t xml:space="preserve">21 CCR </w:t>
      </w:r>
      <w:r w:rsidR="00CB67FF" w:rsidRPr="00650443">
        <w:t>Section</w:t>
      </w:r>
      <w:r w:rsidRPr="00650443">
        <w:t xml:space="preserve"> 138. Certification Expiration.</w:t>
      </w:r>
    </w:p>
    <w:p w14:paraId="5768616D" w14:textId="2A0CC60C" w:rsidR="00A8778C" w:rsidRPr="00650443" w:rsidRDefault="00A8778C" w:rsidP="004C3AC3">
      <w:pPr>
        <w:shd w:val="clear" w:color="auto" w:fill="FFFFFF"/>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If the requirements of Section 137 have not been satisfied, CASp certification is no longer valid.</w:t>
      </w:r>
    </w:p>
    <w:p w14:paraId="5A6E7008" w14:textId="77777777" w:rsidR="00A8778C" w:rsidRPr="00650443" w:rsidRDefault="00A8778C" w:rsidP="004C3AC3">
      <w:pPr>
        <w:shd w:val="clear" w:color="auto" w:fill="FFFFFF"/>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(a) A certification that has expired may be renewed within one year of expiration, provided the holder of the expired certification has met the certification renewal requirements of Section 137, has paid the delinquency fee, and has received confirmation of certification renewal by the Program. If so renewed, the three-year renewal period is established from the day after the original expiration date of the previous certification period.</w:t>
      </w:r>
    </w:p>
    <w:p w14:paraId="59CCD027" w14:textId="77777777" w:rsidR="00A8778C" w:rsidRPr="00650443" w:rsidRDefault="00A8778C" w:rsidP="004C3AC3">
      <w:pPr>
        <w:shd w:val="clear" w:color="auto" w:fill="FFFFFF"/>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(b) A certification which is not renewed within one year after its expiration may not be renewed. The holder of the expired certification may obtain a new certification by meeting the requirements as set forth in article 3, commencing with section 133.</w:t>
      </w:r>
    </w:p>
    <w:p w14:paraId="215A3B91" w14:textId="77777777" w:rsidR="00A8778C" w:rsidRPr="00650443" w:rsidRDefault="00A8778C" w:rsidP="004C3AC3">
      <w:pPr>
        <w:shd w:val="clear" w:color="auto" w:fill="FFFFFF"/>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(c) The holder of an expired certification is required to return all unused disability access inspection certificates to the Program, along with a record of the status of all disability access inspection certificates issued in the name of the CASp during the certification period, indicating the number of the certificate</w:t>
      </w:r>
      <w:r w:rsidRPr="00650443">
        <w:rPr>
          <w:rFonts w:ascii="Franklin Gothic Book" w:hAnsi="Franklin Gothic Book" w:cs="Arial"/>
          <w:bCs/>
          <w:szCs w:val="24"/>
          <w:u w:val="single"/>
        </w:rPr>
        <w:t xml:space="preserve">, </w:t>
      </w:r>
      <w:r w:rsidRPr="001737DA">
        <w:rPr>
          <w:rFonts w:ascii="Franklin Gothic Book" w:hAnsi="Franklin Gothic Book" w:cs="Arial"/>
          <w:b/>
          <w:szCs w:val="24"/>
          <w:u w:val="single"/>
        </w:rPr>
        <w:t>the date of the inspection</w:t>
      </w:r>
      <w:r w:rsidRPr="00650443">
        <w:rPr>
          <w:rFonts w:ascii="Franklin Gothic Book" w:hAnsi="Franklin Gothic Book" w:cs="Arial"/>
          <w:bCs/>
          <w:szCs w:val="24"/>
        </w:rPr>
        <w:t xml:space="preserve"> and the </w:t>
      </w:r>
      <w:r w:rsidRPr="001737DA">
        <w:rPr>
          <w:rFonts w:ascii="Franklin Gothic Book" w:hAnsi="Franklin Gothic Book" w:cs="Arial"/>
          <w:b/>
          <w:szCs w:val="24"/>
          <w:u w:val="single"/>
        </w:rPr>
        <w:t>city and zip code</w:t>
      </w:r>
      <w:r w:rsidRPr="00650443">
        <w:rPr>
          <w:rFonts w:ascii="Franklin Gothic Book" w:hAnsi="Franklin Gothic Book" w:cs="Arial"/>
          <w:bCs/>
          <w:szCs w:val="24"/>
        </w:rPr>
        <w:t xml:space="preserve"> </w:t>
      </w:r>
      <w:r w:rsidRPr="00650443">
        <w:rPr>
          <w:rFonts w:ascii="Franklin Gothic Book" w:hAnsi="Franklin Gothic Book" w:cs="Arial"/>
          <w:bCs/>
          <w:strike/>
          <w:szCs w:val="24"/>
        </w:rPr>
        <w:t>name and address</w:t>
      </w:r>
      <w:r w:rsidRPr="00650443">
        <w:rPr>
          <w:rFonts w:ascii="Franklin Gothic Book" w:eastAsia="Times New Roman" w:hAnsi="Franklin Gothic Book" w:cs="Arial"/>
          <w:bCs/>
          <w:szCs w:val="24"/>
          <w:lang w:val="en"/>
        </w:rPr>
        <w:t xml:space="preserve"> the facility inspected, and including the status of disability access inspection certificates issued during any previous certification periods that were indicated as unissued on the prior record. The Program will provide reimbursement for any disability access inspection certificates returned in saleable condition at the same rate as the initial purchase price. </w:t>
      </w:r>
    </w:p>
    <w:p w14:paraId="0F2DF3B2" w14:textId="77777777" w:rsidR="00F46FED" w:rsidRDefault="00A8778C" w:rsidP="004C3AC3">
      <w:pPr>
        <w:shd w:val="clear" w:color="auto" w:fill="FFFFFF"/>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Delivery costs will not be reimbursed.</w:t>
      </w:r>
    </w:p>
    <w:p w14:paraId="3A7994C6" w14:textId="7CF647D0" w:rsidR="00F9113F" w:rsidRPr="00650443" w:rsidRDefault="00A8778C" w:rsidP="004C3AC3">
      <w:pPr>
        <w:shd w:val="clear" w:color="auto" w:fill="FFFFFF"/>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Authority cited: Section 4459.5, Government Code. Reference: Section 4459.8, Government Code.</w:t>
      </w:r>
    </w:p>
    <w:p w14:paraId="46867C40" w14:textId="77777777" w:rsidR="0015059F" w:rsidRDefault="0015059F" w:rsidP="004C3AC3">
      <w:pPr>
        <w:spacing w:after="160"/>
        <w:rPr>
          <w:rFonts w:ascii="Franklin Gothic Book" w:eastAsia="Times New Roman" w:hAnsi="Franklin Gothic Book" w:cs="Arial"/>
          <w:bCs/>
          <w:szCs w:val="24"/>
          <w:lang w:val="en"/>
        </w:rPr>
      </w:pPr>
      <w:r>
        <w:rPr>
          <w:rFonts w:ascii="Franklin Gothic Book" w:eastAsia="Times New Roman" w:hAnsi="Franklin Gothic Book" w:cs="Arial"/>
          <w:bCs/>
          <w:szCs w:val="24"/>
          <w:lang w:val="en"/>
        </w:rPr>
        <w:br w:type="page"/>
      </w:r>
    </w:p>
    <w:p w14:paraId="51B81B0F" w14:textId="23747A59" w:rsidR="00F9113F" w:rsidRPr="00650443" w:rsidRDefault="00A8778C" w:rsidP="004C3AC3">
      <w:pPr>
        <w:pStyle w:val="Heading2"/>
      </w:pPr>
      <w:r w:rsidRPr="00650443">
        <w:lastRenderedPageBreak/>
        <w:t>ARTICLE 4. FEES</w:t>
      </w:r>
    </w:p>
    <w:p w14:paraId="0C49AD22" w14:textId="77777777" w:rsidR="00F46FED" w:rsidRDefault="00A8778C" w:rsidP="004C3AC3">
      <w:pPr>
        <w:pStyle w:val="Heading3"/>
      </w:pPr>
      <w:r w:rsidRPr="00650443">
        <w:t xml:space="preserve">21 CCR </w:t>
      </w:r>
      <w:r w:rsidR="00CB67FF" w:rsidRPr="00650443">
        <w:t>Section</w:t>
      </w:r>
      <w:r w:rsidRPr="00650443">
        <w:t xml:space="preserve"> 141. Fees.</w:t>
      </w:r>
    </w:p>
    <w:p w14:paraId="0C721E30" w14:textId="4BF83658" w:rsidR="00A8778C" w:rsidRPr="00650443" w:rsidRDefault="00A8778C" w:rsidP="004C3AC3">
      <w:pPr>
        <w:shd w:val="clear" w:color="auto" w:fill="FFFFFF"/>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Fees are required for Program participation and are non-refundable.</w:t>
      </w:r>
    </w:p>
    <w:p w14:paraId="10FCC512" w14:textId="77777777" w:rsidR="00A8778C" w:rsidRPr="00650443" w:rsidRDefault="00A8778C" w:rsidP="004C3AC3">
      <w:pPr>
        <w:shd w:val="clear" w:color="auto" w:fill="FFFFFF"/>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(a) Initial certification. The fees for initial certification are as follows:</w:t>
      </w:r>
    </w:p>
    <w:p w14:paraId="4C210EC4" w14:textId="77777777" w:rsidR="00A8778C" w:rsidRPr="00650443" w:rsidRDefault="00A8778C" w:rsidP="004C3AC3">
      <w:pPr>
        <w:shd w:val="clear" w:color="auto" w:fill="FFFFFF"/>
        <w:spacing w:after="0"/>
        <w:ind w:left="72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(1) Application Fee. Fee is due at the time the application is submitted. Fee is determined by eligibility category:</w:t>
      </w:r>
    </w:p>
    <w:p w14:paraId="2B405D21" w14:textId="77777777" w:rsidR="00A8778C" w:rsidRPr="00650443" w:rsidRDefault="00A8778C" w:rsidP="004C3AC3">
      <w:pPr>
        <w:shd w:val="clear" w:color="auto" w:fill="FFFFFF"/>
        <w:spacing w:after="0"/>
        <w:ind w:left="720" w:firstLine="72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(A) $500.00 Application Fee for eligibility category A, B, and C.</w:t>
      </w:r>
    </w:p>
    <w:p w14:paraId="5F41925A" w14:textId="77777777" w:rsidR="00A8778C" w:rsidRPr="00650443" w:rsidRDefault="00A8778C" w:rsidP="004C3AC3">
      <w:pPr>
        <w:shd w:val="clear" w:color="auto" w:fill="FFFFFF"/>
        <w:spacing w:after="0"/>
        <w:ind w:left="720" w:firstLine="72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(B) $100.00 Application Fee for eligibility category D.</w:t>
      </w:r>
    </w:p>
    <w:p w14:paraId="71987EF4" w14:textId="77777777" w:rsidR="00A8778C" w:rsidRPr="00650443" w:rsidRDefault="00A8778C" w:rsidP="004C3AC3">
      <w:pPr>
        <w:shd w:val="clear" w:color="auto" w:fill="FFFFFF"/>
        <w:spacing w:after="0"/>
        <w:ind w:left="72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 xml:space="preserve">(2) </w:t>
      </w:r>
      <w:r w:rsidRPr="001737DA">
        <w:rPr>
          <w:rFonts w:ascii="Franklin Gothic Book" w:eastAsia="Times New Roman" w:hAnsi="Franklin Gothic Book" w:cs="Arial"/>
          <w:b/>
          <w:szCs w:val="24"/>
          <w:lang w:val="en"/>
        </w:rPr>
        <w:t>$</w:t>
      </w:r>
      <w:r w:rsidRPr="001737DA">
        <w:rPr>
          <w:rFonts w:ascii="Franklin Gothic Book" w:eastAsia="Times New Roman" w:hAnsi="Franklin Gothic Book" w:cs="Arial"/>
          <w:b/>
          <w:szCs w:val="24"/>
          <w:u w:val="single"/>
          <w:lang w:val="en"/>
        </w:rPr>
        <w:t>250</w:t>
      </w:r>
      <w:r w:rsidRPr="001737DA">
        <w:rPr>
          <w:rFonts w:ascii="Franklin Gothic Book" w:eastAsia="Times New Roman" w:hAnsi="Franklin Gothic Book" w:cs="Arial"/>
          <w:bCs/>
          <w:strike/>
          <w:szCs w:val="24"/>
          <w:lang w:val="en"/>
        </w:rPr>
        <w:t>400</w:t>
      </w:r>
      <w:r w:rsidRPr="00650443">
        <w:rPr>
          <w:rFonts w:ascii="Franklin Gothic Book" w:eastAsia="Times New Roman" w:hAnsi="Franklin Gothic Book" w:cs="Arial"/>
          <w:bCs/>
          <w:szCs w:val="24"/>
          <w:lang w:val="en"/>
        </w:rPr>
        <w:t>.00 CASp Open Book Examination Fee. Fee is due at registration for the examination and is charged each time the candidate registers for the examination.</w:t>
      </w:r>
    </w:p>
    <w:p w14:paraId="024B44F0" w14:textId="77777777" w:rsidR="00A8778C" w:rsidRPr="00650443" w:rsidRDefault="00A8778C" w:rsidP="004C3AC3">
      <w:pPr>
        <w:shd w:val="clear" w:color="auto" w:fill="FFFFFF"/>
        <w:spacing w:after="0"/>
        <w:ind w:left="72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 xml:space="preserve">(3) </w:t>
      </w:r>
      <w:r w:rsidRPr="001737DA">
        <w:rPr>
          <w:rFonts w:ascii="Franklin Gothic Book" w:eastAsia="Times New Roman" w:hAnsi="Franklin Gothic Book" w:cs="Arial"/>
          <w:b/>
          <w:szCs w:val="24"/>
          <w:lang w:val="en"/>
        </w:rPr>
        <w:t>$</w:t>
      </w:r>
      <w:r w:rsidRPr="001737DA">
        <w:rPr>
          <w:rFonts w:ascii="Franklin Gothic Book" w:eastAsia="Times New Roman" w:hAnsi="Franklin Gothic Book" w:cs="Arial"/>
          <w:b/>
          <w:szCs w:val="24"/>
          <w:u w:val="single"/>
          <w:lang w:val="en"/>
        </w:rPr>
        <w:t>250</w:t>
      </w:r>
      <w:r w:rsidRPr="001737DA">
        <w:rPr>
          <w:rFonts w:ascii="Franklin Gothic Book" w:eastAsia="Times New Roman" w:hAnsi="Franklin Gothic Book" w:cs="Arial"/>
          <w:bCs/>
          <w:strike/>
          <w:szCs w:val="24"/>
          <w:lang w:val="en"/>
        </w:rPr>
        <w:t>400</w:t>
      </w:r>
      <w:r w:rsidRPr="00650443">
        <w:rPr>
          <w:rFonts w:ascii="Franklin Gothic Book" w:eastAsia="Times New Roman" w:hAnsi="Franklin Gothic Book" w:cs="Arial"/>
          <w:bCs/>
          <w:szCs w:val="24"/>
          <w:lang w:val="en"/>
        </w:rPr>
        <w:t>.00 CASp Closed Book Examination Fee. Fee is due at registration for the examination and is charged each time the candidate registers for the examination.</w:t>
      </w:r>
    </w:p>
    <w:p w14:paraId="1CA06D0D" w14:textId="2005478C" w:rsidR="00A8778C" w:rsidRPr="00650443" w:rsidRDefault="00A8778C" w:rsidP="004C3AC3">
      <w:pPr>
        <w:shd w:val="clear" w:color="auto" w:fill="FFFFFF"/>
        <w:spacing w:after="0"/>
        <w:ind w:left="72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(4) $</w:t>
      </w:r>
      <w:r w:rsidR="00D8116A" w:rsidRPr="001737DA">
        <w:rPr>
          <w:rFonts w:ascii="Franklin Gothic Book" w:eastAsia="Times New Roman" w:hAnsi="Franklin Gothic Book" w:cs="Arial"/>
          <w:b/>
          <w:szCs w:val="24"/>
          <w:u w:val="single"/>
          <w:lang w:val="en"/>
        </w:rPr>
        <w:t>200</w:t>
      </w:r>
      <w:r w:rsidR="00D8116A" w:rsidRPr="001737DA">
        <w:rPr>
          <w:rFonts w:ascii="Franklin Gothic Book" w:eastAsia="Times New Roman" w:hAnsi="Franklin Gothic Book" w:cs="Arial"/>
          <w:bCs/>
          <w:strike/>
          <w:szCs w:val="24"/>
          <w:lang w:val="en"/>
        </w:rPr>
        <w:t>300</w:t>
      </w:r>
      <w:r w:rsidR="00D8116A" w:rsidRPr="00650443">
        <w:rPr>
          <w:rFonts w:ascii="Franklin Gothic Book" w:eastAsia="Times New Roman" w:hAnsi="Franklin Gothic Book" w:cs="Arial"/>
          <w:bCs/>
          <w:szCs w:val="24"/>
          <w:lang w:val="en"/>
        </w:rPr>
        <w:t xml:space="preserve">.00 </w:t>
      </w:r>
      <w:r w:rsidRPr="00650443">
        <w:rPr>
          <w:rFonts w:ascii="Franklin Gothic Book" w:eastAsia="Times New Roman" w:hAnsi="Franklin Gothic Book" w:cs="Arial"/>
          <w:bCs/>
          <w:szCs w:val="24"/>
          <w:lang w:val="en"/>
        </w:rPr>
        <w:t>Certification Fee. Fee is due with a request for certification in accordance with section 135.</w:t>
      </w:r>
    </w:p>
    <w:p w14:paraId="5184589A" w14:textId="77777777" w:rsidR="00A8778C" w:rsidRPr="00650443" w:rsidRDefault="00A8778C" w:rsidP="004C3AC3">
      <w:pPr>
        <w:shd w:val="clear" w:color="auto" w:fill="FFFFFF"/>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(b) Certification renewal. The fees for certification renewal are due with a request for certification renewal in accordance with section 137.</w:t>
      </w:r>
    </w:p>
    <w:p w14:paraId="5D47E45C" w14:textId="77777777" w:rsidR="00A8778C" w:rsidRPr="00650443" w:rsidRDefault="00A8778C" w:rsidP="004C3AC3">
      <w:pPr>
        <w:shd w:val="clear" w:color="auto" w:fill="FFFFFF"/>
        <w:spacing w:after="0"/>
        <w:ind w:firstLine="72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 xml:space="preserve">(1) </w:t>
      </w:r>
      <w:r w:rsidRPr="001737DA">
        <w:rPr>
          <w:rFonts w:ascii="Franklin Gothic Book" w:eastAsia="Times New Roman" w:hAnsi="Franklin Gothic Book" w:cs="Arial"/>
          <w:b/>
          <w:szCs w:val="24"/>
          <w:lang w:val="en"/>
        </w:rPr>
        <w:t>$</w:t>
      </w:r>
      <w:r w:rsidRPr="001737DA">
        <w:rPr>
          <w:rFonts w:ascii="Franklin Gothic Book" w:eastAsia="Times New Roman" w:hAnsi="Franklin Gothic Book" w:cs="Arial"/>
          <w:b/>
          <w:szCs w:val="24"/>
          <w:u w:val="single"/>
          <w:lang w:val="en"/>
        </w:rPr>
        <w:t>100</w:t>
      </w:r>
      <w:r w:rsidRPr="001737DA">
        <w:rPr>
          <w:rFonts w:ascii="Franklin Gothic Book" w:eastAsia="Times New Roman" w:hAnsi="Franklin Gothic Book" w:cs="Arial"/>
          <w:bCs/>
          <w:strike/>
          <w:szCs w:val="24"/>
          <w:lang w:val="en"/>
        </w:rPr>
        <w:t>200</w:t>
      </w:r>
      <w:r w:rsidRPr="00650443">
        <w:rPr>
          <w:rFonts w:ascii="Franklin Gothic Book" w:eastAsia="Times New Roman" w:hAnsi="Franklin Gothic Book" w:cs="Arial"/>
          <w:bCs/>
          <w:szCs w:val="24"/>
          <w:lang w:val="en"/>
        </w:rPr>
        <w:t>.00 Application Evaluation Fee.</w:t>
      </w:r>
    </w:p>
    <w:p w14:paraId="2A108426" w14:textId="77777777" w:rsidR="00A8778C" w:rsidRPr="00650443" w:rsidRDefault="00A8778C" w:rsidP="004C3AC3">
      <w:pPr>
        <w:shd w:val="clear" w:color="auto" w:fill="FFFFFF"/>
        <w:spacing w:after="0"/>
        <w:ind w:firstLine="72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 xml:space="preserve">(2) </w:t>
      </w:r>
      <w:r w:rsidRPr="001737DA">
        <w:rPr>
          <w:rFonts w:ascii="Franklin Gothic Book" w:eastAsia="Times New Roman" w:hAnsi="Franklin Gothic Book" w:cs="Arial"/>
          <w:b/>
          <w:szCs w:val="24"/>
          <w:lang w:val="en"/>
        </w:rPr>
        <w:t>$</w:t>
      </w:r>
      <w:r w:rsidRPr="001737DA">
        <w:rPr>
          <w:rFonts w:ascii="Franklin Gothic Book" w:eastAsia="Times New Roman" w:hAnsi="Franklin Gothic Book" w:cs="Arial"/>
          <w:b/>
          <w:szCs w:val="24"/>
          <w:u w:val="single"/>
          <w:lang w:val="en"/>
        </w:rPr>
        <w:t>200</w:t>
      </w:r>
      <w:r w:rsidRPr="001737DA">
        <w:rPr>
          <w:rFonts w:ascii="Franklin Gothic Book" w:eastAsia="Times New Roman" w:hAnsi="Franklin Gothic Book" w:cs="Arial"/>
          <w:bCs/>
          <w:strike/>
          <w:szCs w:val="24"/>
          <w:lang w:val="en"/>
        </w:rPr>
        <w:t>300</w:t>
      </w:r>
      <w:r w:rsidRPr="00650443">
        <w:rPr>
          <w:rFonts w:ascii="Franklin Gothic Book" w:eastAsia="Times New Roman" w:hAnsi="Franklin Gothic Book" w:cs="Arial"/>
          <w:bCs/>
          <w:szCs w:val="24"/>
          <w:lang w:val="en"/>
        </w:rPr>
        <w:t>.00 Certification Fee.</w:t>
      </w:r>
    </w:p>
    <w:p w14:paraId="22CBE7F6" w14:textId="256E3B08" w:rsidR="00F9113F" w:rsidRPr="00650443" w:rsidRDefault="00A8778C" w:rsidP="004C3AC3">
      <w:pPr>
        <w:spacing w:after="0"/>
        <w:rPr>
          <w:rFonts w:ascii="Franklin Gothic Book" w:hAnsi="Franklin Gothic Book"/>
          <w:bCs/>
          <w:lang w:val="en"/>
        </w:rPr>
      </w:pPr>
      <w:r w:rsidRPr="00650443">
        <w:rPr>
          <w:rFonts w:ascii="Franklin Gothic Book" w:hAnsi="Franklin Gothic Book"/>
          <w:bCs/>
          <w:lang w:val="en"/>
        </w:rPr>
        <w:t>(c) Delinquency in certification renewal. A $150.00 delinquency fee will be charged to the holder of an expired certification with a request for certification renewal made in accordance with section 137 within one year of certification expiration.</w:t>
      </w:r>
      <w:r w:rsidR="00F9113F" w:rsidRPr="00650443">
        <w:rPr>
          <w:rFonts w:ascii="Franklin Gothic Book" w:hAnsi="Franklin Gothic Book"/>
          <w:bCs/>
          <w:lang w:val="en"/>
        </w:rPr>
        <w:br/>
      </w:r>
      <w:r w:rsidRPr="00650443">
        <w:rPr>
          <w:rFonts w:ascii="Franklin Gothic Book" w:eastAsia="Times New Roman" w:hAnsi="Franklin Gothic Book" w:cs="Arial"/>
          <w:bCs/>
          <w:szCs w:val="24"/>
          <w:lang w:val="en"/>
        </w:rPr>
        <w:t>Authority cited: Section 4459.5, Government Code. Reference: Section 4459.8, Government Code.</w:t>
      </w:r>
    </w:p>
    <w:p w14:paraId="617B1237" w14:textId="4C52C0A6" w:rsidR="00F9113F" w:rsidRPr="00650443" w:rsidRDefault="00A8778C" w:rsidP="004C3AC3">
      <w:pPr>
        <w:pStyle w:val="Heading2"/>
      </w:pPr>
      <w:r w:rsidRPr="00650443">
        <w:t>ARTICLE 5. PROFESSIONAL STANDARDS</w:t>
      </w:r>
    </w:p>
    <w:p w14:paraId="4DA90FF7" w14:textId="77777777" w:rsidR="00F46FED" w:rsidRDefault="00A8778C" w:rsidP="004C3AC3">
      <w:pPr>
        <w:pStyle w:val="Heading3"/>
      </w:pPr>
      <w:r w:rsidRPr="00650443">
        <w:t xml:space="preserve">21 CCR </w:t>
      </w:r>
      <w:r w:rsidR="00CB67FF" w:rsidRPr="00650443">
        <w:t>Section</w:t>
      </w:r>
      <w:r w:rsidRPr="00650443">
        <w:t xml:space="preserve"> 151. Professional Standards.</w:t>
      </w:r>
    </w:p>
    <w:p w14:paraId="5EEA51DA" w14:textId="77777777" w:rsidR="00F46FED" w:rsidRDefault="00A8778C" w:rsidP="004C3AC3">
      <w:pPr>
        <w:contextualSpacing/>
        <w:rPr>
          <w:rFonts w:ascii="Franklin Gothic Book" w:eastAsia="Times New Roman" w:hAnsi="Franklin Gothic Book" w:cs="Arial"/>
          <w:bCs/>
          <w:szCs w:val="24"/>
        </w:rPr>
      </w:pPr>
      <w:r w:rsidRPr="00650443">
        <w:rPr>
          <w:rFonts w:ascii="Franklin Gothic Book" w:eastAsia="Times New Roman" w:hAnsi="Franklin Gothic Book" w:cs="Arial"/>
          <w:bCs/>
          <w:szCs w:val="24"/>
        </w:rPr>
        <w:t>The conduct of a CASp shall be in accordance with the following professional standards:</w:t>
      </w:r>
    </w:p>
    <w:p w14:paraId="09418CA2" w14:textId="35ECF7C7" w:rsidR="00F46FED" w:rsidRDefault="00A8778C" w:rsidP="004C3AC3">
      <w:pPr>
        <w:contextualSpacing/>
        <w:rPr>
          <w:rFonts w:ascii="Franklin Gothic Book" w:eastAsia="Times New Roman" w:hAnsi="Franklin Gothic Book" w:cs="Arial"/>
          <w:bCs/>
          <w:szCs w:val="24"/>
        </w:rPr>
      </w:pPr>
      <w:r w:rsidRPr="00650443">
        <w:rPr>
          <w:rFonts w:ascii="Franklin Gothic Book" w:eastAsia="Times New Roman" w:hAnsi="Franklin Gothic Book" w:cs="Arial"/>
          <w:bCs/>
          <w:szCs w:val="24"/>
        </w:rPr>
        <w:t>(a) A CASp shall maintain good standing throughout the period of certification. Only a CASp who has maintained good standing and holds valid certification can use the designation of “certified access specialist” and “CASp,” and perform work requiring CASp certification. An act that affects good standing as set forth in section 161 must be reported immediately by the CASp to the Program. A change in contact information must be submitted by the CASp to the Program within 10 business days of such change.</w:t>
      </w:r>
    </w:p>
    <w:p w14:paraId="6463C0C2" w14:textId="77777777" w:rsidR="00F46FED" w:rsidRDefault="00A8778C" w:rsidP="004C3AC3">
      <w:pPr>
        <w:contextualSpacing/>
        <w:rPr>
          <w:rFonts w:ascii="Franklin Gothic Book" w:eastAsia="Times New Roman" w:hAnsi="Franklin Gothic Book" w:cs="Arial"/>
          <w:bCs/>
          <w:szCs w:val="24"/>
        </w:rPr>
      </w:pPr>
      <w:r w:rsidRPr="00650443">
        <w:rPr>
          <w:rFonts w:ascii="Franklin Gothic Book" w:eastAsia="Times New Roman" w:hAnsi="Franklin Gothic Book" w:cs="Arial"/>
          <w:bCs/>
          <w:szCs w:val="24"/>
        </w:rPr>
        <w:t>(b) Authorization to perform services shall be by written agreement bearing signature of both contracting parties. The agreement shall state the scope of work, the certification number of the CASp, the expiration date of certification, and shall indicate if the services provided include an inspection report and issuance of a disability access inspection certificate in accordance with Civil Code section 55.53.</w:t>
      </w:r>
    </w:p>
    <w:p w14:paraId="27C4DAE5" w14:textId="77777777" w:rsidR="00F46FED" w:rsidRDefault="00A8778C" w:rsidP="004C3AC3">
      <w:pPr>
        <w:contextualSpacing/>
        <w:rPr>
          <w:rFonts w:ascii="Franklin Gothic Book" w:eastAsia="Times New Roman" w:hAnsi="Franklin Gothic Book" w:cs="Arial"/>
          <w:bCs/>
          <w:szCs w:val="24"/>
        </w:rPr>
      </w:pPr>
      <w:r w:rsidRPr="00650443">
        <w:rPr>
          <w:rFonts w:ascii="Franklin Gothic Book" w:eastAsia="Times New Roman" w:hAnsi="Franklin Gothic Book" w:cs="Arial"/>
          <w:bCs/>
          <w:szCs w:val="24"/>
        </w:rPr>
        <w:lastRenderedPageBreak/>
        <w:t>(c) A CASp providing services through employment by or under the retainer of an authority having jurisdiction is not required to comply with section 151(b).</w:t>
      </w:r>
    </w:p>
    <w:p w14:paraId="7EF4B806" w14:textId="77777777" w:rsidR="00F46FED" w:rsidRDefault="00A8778C" w:rsidP="004C3AC3">
      <w:pPr>
        <w:contextualSpacing/>
        <w:rPr>
          <w:rFonts w:ascii="Franklin Gothic Book" w:eastAsia="Times New Roman" w:hAnsi="Franklin Gothic Book" w:cs="Arial"/>
          <w:bCs/>
          <w:szCs w:val="24"/>
        </w:rPr>
      </w:pPr>
      <w:r w:rsidRPr="00650443">
        <w:rPr>
          <w:rFonts w:ascii="Franklin Gothic Book" w:eastAsia="Times New Roman" w:hAnsi="Franklin Gothic Book" w:cs="Arial"/>
          <w:bCs/>
          <w:szCs w:val="24"/>
        </w:rPr>
        <w:t>(d) The signature of the CASp on an inspection report or inspection record shall signify that the CASp has been on the subject site as part of the scope of services and can confirm the information stipulated in the inspection report or inspection record. Where a CASp signature is required, it shall be accompanied by the CASp certification number.</w:t>
      </w:r>
    </w:p>
    <w:p w14:paraId="6ECAD04B" w14:textId="0D44BE29" w:rsidR="00F9113F" w:rsidRPr="00650443" w:rsidRDefault="00A8778C" w:rsidP="004C3AC3">
      <w:pPr>
        <w:contextualSpacing/>
        <w:rPr>
          <w:rFonts w:ascii="Franklin Gothic Book" w:hAnsi="Franklin Gothic Book"/>
          <w:bCs/>
          <w:lang w:val="en"/>
        </w:rPr>
      </w:pPr>
      <w:r w:rsidRPr="00650443">
        <w:rPr>
          <w:rFonts w:ascii="Franklin Gothic Book" w:eastAsia="Times New Roman" w:hAnsi="Franklin Gothic Book" w:cs="Arial"/>
          <w:bCs/>
          <w:szCs w:val="24"/>
        </w:rPr>
        <w:t>Authority cited: Section 4459.5, Government Code. Reference: Section 55.53, Civil Code; and Section 4459.5, Government Code.</w:t>
      </w:r>
    </w:p>
    <w:p w14:paraId="36A8A595" w14:textId="1143F016" w:rsidR="00F9113F" w:rsidRPr="00650443" w:rsidRDefault="00A8778C" w:rsidP="004C3AC3">
      <w:pPr>
        <w:pStyle w:val="Heading2"/>
      </w:pPr>
      <w:r w:rsidRPr="00650443">
        <w:t>ARTICLE 6. ENFORCEMENT</w:t>
      </w:r>
    </w:p>
    <w:p w14:paraId="64B0175F" w14:textId="77777777" w:rsidR="00F46FED" w:rsidRDefault="00A8778C" w:rsidP="004C3AC3">
      <w:pPr>
        <w:pStyle w:val="Heading3"/>
      </w:pPr>
      <w:r w:rsidRPr="00650443">
        <w:t xml:space="preserve">21 CCR </w:t>
      </w:r>
      <w:r w:rsidR="00CB67FF" w:rsidRPr="00650443">
        <w:t>Section</w:t>
      </w:r>
      <w:r w:rsidRPr="00650443">
        <w:t xml:space="preserve"> 161. Grounds for Action.</w:t>
      </w:r>
    </w:p>
    <w:p w14:paraId="7112DF81" w14:textId="2C44C115" w:rsidR="00A8778C" w:rsidRPr="00650443" w:rsidRDefault="00A8778C" w:rsidP="004C3AC3">
      <w:pPr>
        <w:rPr>
          <w:rFonts w:ascii="Franklin Gothic Book" w:hAnsi="Franklin Gothic Book"/>
          <w:bCs/>
          <w:lang w:val="en"/>
        </w:rPr>
      </w:pPr>
      <w:r w:rsidRPr="00650443">
        <w:rPr>
          <w:rFonts w:ascii="Franklin Gothic Book" w:eastAsia="Times New Roman" w:hAnsi="Franklin Gothic Book" w:cs="Arial"/>
          <w:bCs/>
          <w:szCs w:val="24"/>
        </w:rPr>
        <w:t>The Program may deny eligibility for the Program, deny issuance or renewal of certification, or take disciplinary action for any of the following acts, including but not limited to:</w:t>
      </w:r>
    </w:p>
    <w:p w14:paraId="7C155451" w14:textId="77777777" w:rsidR="00A8778C" w:rsidRPr="00650443" w:rsidRDefault="00A8778C" w:rsidP="004C3AC3">
      <w:pPr>
        <w:shd w:val="clear" w:color="auto" w:fill="FFFFFF"/>
        <w:spacing w:after="0"/>
        <w:rPr>
          <w:rFonts w:ascii="Franklin Gothic Book" w:eastAsia="Times New Roman" w:hAnsi="Franklin Gothic Book" w:cs="Arial"/>
          <w:bCs/>
          <w:szCs w:val="24"/>
        </w:rPr>
      </w:pPr>
      <w:r w:rsidRPr="00650443">
        <w:rPr>
          <w:rFonts w:ascii="Franklin Gothic Book" w:eastAsia="Times New Roman" w:hAnsi="Franklin Gothic Book" w:cs="Arial"/>
          <w:bCs/>
          <w:szCs w:val="24"/>
        </w:rPr>
        <w:t>(a) Failure to satisfy the requirements of this subchapter.</w:t>
      </w:r>
    </w:p>
    <w:p w14:paraId="59509C63" w14:textId="77777777" w:rsidR="00A8778C" w:rsidRPr="00650443" w:rsidRDefault="00A8778C" w:rsidP="004C3AC3">
      <w:pPr>
        <w:shd w:val="clear" w:color="auto" w:fill="FFFFFF"/>
        <w:spacing w:after="0"/>
        <w:rPr>
          <w:rFonts w:ascii="Franklin Gothic Book" w:eastAsia="Times New Roman" w:hAnsi="Franklin Gothic Book" w:cs="Arial"/>
          <w:bCs/>
          <w:szCs w:val="24"/>
        </w:rPr>
      </w:pPr>
      <w:r w:rsidRPr="00650443">
        <w:rPr>
          <w:rFonts w:ascii="Franklin Gothic Book" w:eastAsia="Times New Roman" w:hAnsi="Franklin Gothic Book" w:cs="Arial"/>
          <w:bCs/>
          <w:szCs w:val="24"/>
        </w:rPr>
        <w:t>(b) Making a false statement or omitting to state a material fact required to be revealed in the candidate eligibility application or certification renewal application.</w:t>
      </w:r>
    </w:p>
    <w:p w14:paraId="048C70A3" w14:textId="77777777" w:rsidR="00A8778C" w:rsidRPr="00650443" w:rsidRDefault="00A8778C" w:rsidP="004C3AC3">
      <w:pPr>
        <w:shd w:val="clear" w:color="auto" w:fill="FFFFFF"/>
        <w:spacing w:after="0"/>
        <w:rPr>
          <w:rFonts w:ascii="Franklin Gothic Book" w:eastAsia="Times New Roman" w:hAnsi="Franklin Gothic Book" w:cs="Arial"/>
          <w:bCs/>
          <w:szCs w:val="24"/>
        </w:rPr>
      </w:pPr>
      <w:r w:rsidRPr="00650443">
        <w:rPr>
          <w:rFonts w:ascii="Franklin Gothic Book" w:eastAsia="Times New Roman" w:hAnsi="Franklin Gothic Book" w:cs="Arial"/>
          <w:bCs/>
          <w:szCs w:val="24"/>
        </w:rPr>
        <w:t>(c) Conviction of a crime considered to be substantially related to the qualifications, functions, or duties of a CASp. A conviction within the meaning of this section means a plea or verdict of guilty or a conviction following a plea of nolo contendere. Such crimes shall include, but not be limited to, the following:</w:t>
      </w:r>
    </w:p>
    <w:p w14:paraId="1AC9DB8F" w14:textId="77777777" w:rsidR="00A8778C" w:rsidRPr="00650443" w:rsidRDefault="00A8778C" w:rsidP="004C3AC3">
      <w:pPr>
        <w:shd w:val="clear" w:color="auto" w:fill="FFFFFF"/>
        <w:spacing w:after="0"/>
        <w:rPr>
          <w:rFonts w:ascii="Franklin Gothic Book" w:eastAsia="Times New Roman" w:hAnsi="Franklin Gothic Book" w:cs="Arial"/>
          <w:bCs/>
          <w:szCs w:val="24"/>
        </w:rPr>
      </w:pPr>
      <w:r w:rsidRPr="00650443">
        <w:rPr>
          <w:rFonts w:ascii="Franklin Gothic Book" w:eastAsia="Times New Roman" w:hAnsi="Franklin Gothic Book" w:cs="Arial"/>
          <w:bCs/>
          <w:szCs w:val="24"/>
        </w:rPr>
        <w:t>(1) A conviction of child abuse.</w:t>
      </w:r>
    </w:p>
    <w:p w14:paraId="4CF8B538" w14:textId="77777777" w:rsidR="00A8778C" w:rsidRPr="00650443" w:rsidRDefault="00A8778C" w:rsidP="004C3AC3">
      <w:pPr>
        <w:shd w:val="clear" w:color="auto" w:fill="FFFFFF"/>
        <w:spacing w:after="0"/>
        <w:rPr>
          <w:rFonts w:ascii="Franklin Gothic Book" w:eastAsia="Times New Roman" w:hAnsi="Franklin Gothic Book" w:cs="Arial"/>
          <w:bCs/>
          <w:szCs w:val="24"/>
        </w:rPr>
      </w:pPr>
      <w:r w:rsidRPr="00650443">
        <w:rPr>
          <w:rFonts w:ascii="Franklin Gothic Book" w:eastAsia="Times New Roman" w:hAnsi="Franklin Gothic Book" w:cs="Arial"/>
          <w:bCs/>
          <w:szCs w:val="24"/>
        </w:rPr>
        <w:t>(2) A conviction as a sex offender.</w:t>
      </w:r>
    </w:p>
    <w:p w14:paraId="7C4D0EFD" w14:textId="77777777" w:rsidR="00A8778C" w:rsidRPr="00650443" w:rsidRDefault="00A8778C" w:rsidP="004C3AC3">
      <w:pPr>
        <w:shd w:val="clear" w:color="auto" w:fill="FFFFFF"/>
        <w:spacing w:after="0"/>
        <w:rPr>
          <w:rFonts w:ascii="Franklin Gothic Book" w:eastAsia="Times New Roman" w:hAnsi="Franklin Gothic Book" w:cs="Arial"/>
          <w:bCs/>
          <w:szCs w:val="24"/>
        </w:rPr>
      </w:pPr>
      <w:r w:rsidRPr="00650443">
        <w:rPr>
          <w:rFonts w:ascii="Franklin Gothic Book" w:eastAsia="Times New Roman" w:hAnsi="Franklin Gothic Book" w:cs="Arial"/>
          <w:bCs/>
          <w:szCs w:val="24"/>
        </w:rPr>
        <w:t>(3) The conviction of any crime involving narcotics, dangerous drugs, or dangerous devices, as defined in section 4022 of the Business and Professions Code.</w:t>
      </w:r>
    </w:p>
    <w:p w14:paraId="33450476" w14:textId="77777777" w:rsidR="00A8778C" w:rsidRPr="00650443" w:rsidRDefault="00A8778C" w:rsidP="004C3AC3">
      <w:pPr>
        <w:shd w:val="clear" w:color="auto" w:fill="FFFFFF"/>
        <w:spacing w:after="0"/>
        <w:rPr>
          <w:rFonts w:ascii="Franklin Gothic Book" w:eastAsia="Times New Roman" w:hAnsi="Franklin Gothic Book" w:cs="Arial"/>
          <w:bCs/>
          <w:szCs w:val="24"/>
        </w:rPr>
      </w:pPr>
      <w:r w:rsidRPr="00650443">
        <w:rPr>
          <w:rFonts w:ascii="Franklin Gothic Book" w:eastAsia="Times New Roman" w:hAnsi="Franklin Gothic Book" w:cs="Arial"/>
          <w:bCs/>
          <w:szCs w:val="24"/>
        </w:rPr>
        <w:t>(4) A conviction for assault and/or battery or lewd conduct.</w:t>
      </w:r>
    </w:p>
    <w:p w14:paraId="79C8E2C7" w14:textId="77777777" w:rsidR="00A8778C" w:rsidRPr="00650443" w:rsidRDefault="00A8778C" w:rsidP="004C3AC3">
      <w:pPr>
        <w:shd w:val="clear" w:color="auto" w:fill="FFFFFF"/>
        <w:spacing w:after="0"/>
        <w:rPr>
          <w:rFonts w:ascii="Franklin Gothic Book" w:eastAsia="Times New Roman" w:hAnsi="Franklin Gothic Book" w:cs="Arial"/>
          <w:bCs/>
          <w:szCs w:val="24"/>
        </w:rPr>
      </w:pPr>
      <w:r w:rsidRPr="00650443">
        <w:rPr>
          <w:rFonts w:ascii="Franklin Gothic Book" w:eastAsia="Times New Roman" w:hAnsi="Franklin Gothic Book" w:cs="Arial"/>
          <w:bCs/>
          <w:szCs w:val="24"/>
        </w:rPr>
        <w:t>(d) The suspension, revocation, or denial of a professional license by a state licensing board or other governmental agency, or by another state or territory of the United States. A certified copy of the decision or judgment shall be conclusive evidence of that action.</w:t>
      </w:r>
    </w:p>
    <w:p w14:paraId="2AB0EA2D" w14:textId="77777777" w:rsidR="00A8778C" w:rsidRPr="00650443" w:rsidRDefault="00A8778C" w:rsidP="004C3AC3">
      <w:pPr>
        <w:shd w:val="clear" w:color="auto" w:fill="FFFFFF"/>
        <w:spacing w:after="0"/>
        <w:rPr>
          <w:rFonts w:ascii="Franklin Gothic Book" w:eastAsia="Times New Roman" w:hAnsi="Franklin Gothic Book" w:cs="Arial"/>
          <w:bCs/>
          <w:szCs w:val="24"/>
        </w:rPr>
      </w:pPr>
      <w:r w:rsidRPr="00650443">
        <w:rPr>
          <w:rFonts w:ascii="Franklin Gothic Book" w:eastAsia="Times New Roman" w:hAnsi="Franklin Gothic Book" w:cs="Arial"/>
          <w:bCs/>
          <w:szCs w:val="24"/>
        </w:rPr>
        <w:t>(e) The appearance of a certification holder on a certified list of persons (obligators) who have not complied with a judgment or court order to provide child support payments, pursuant to Family Code section 17520, and who fails to come into compliance within 150 days of issuance of a written notice of intent to suspend or withhold issuance or renewal of certification. Temporary certification will be offered for a period of 150 days, which, upon expiration, the temporary certification will be invalidated unless the Program has received a release from the local child support agency that submitted the name on the certified list.</w:t>
      </w:r>
    </w:p>
    <w:p w14:paraId="601479D1" w14:textId="77777777" w:rsidR="00A8778C" w:rsidRPr="00650443" w:rsidRDefault="00A8778C" w:rsidP="004C3AC3">
      <w:pPr>
        <w:shd w:val="clear" w:color="auto" w:fill="FFFFFF"/>
        <w:spacing w:after="0"/>
        <w:rPr>
          <w:rFonts w:ascii="Franklin Gothic Book" w:eastAsia="Times New Roman" w:hAnsi="Franklin Gothic Book" w:cs="Arial"/>
          <w:bCs/>
          <w:szCs w:val="24"/>
        </w:rPr>
      </w:pPr>
      <w:r w:rsidRPr="00650443">
        <w:rPr>
          <w:rFonts w:ascii="Franklin Gothic Book" w:eastAsia="Times New Roman" w:hAnsi="Franklin Gothic Book" w:cs="Arial"/>
          <w:bCs/>
          <w:szCs w:val="24"/>
        </w:rPr>
        <w:t xml:space="preserve">(f) The appearance of a certification holder on a certified list of persons who have outstanding tax obligations due to the Franchise Tax Board or the State Board of Equalization, pursuant to Business and Professions Code section 494.5, and who fails to come into compliance within 90 days of issuance of a written notice of intent to suspend or withhold issuance or renewal of certification. </w:t>
      </w:r>
      <w:r w:rsidRPr="00650443">
        <w:rPr>
          <w:rFonts w:ascii="Franklin Gothic Book" w:eastAsia="Times New Roman" w:hAnsi="Franklin Gothic Book" w:cs="Arial"/>
          <w:bCs/>
          <w:szCs w:val="24"/>
        </w:rPr>
        <w:lastRenderedPageBreak/>
        <w:t>Temporary certification will be offered for a period of 90 days, which, upon expiration, the temporary certification will be invalidated unless the Program has received a release from the Franchise Tax Board or the State Board of Equalization that submitted the name on the certified list.</w:t>
      </w:r>
    </w:p>
    <w:p w14:paraId="0C922CFB" w14:textId="77777777" w:rsidR="00A8778C" w:rsidRPr="00650443" w:rsidRDefault="00A8778C" w:rsidP="004C3AC3">
      <w:pPr>
        <w:shd w:val="clear" w:color="auto" w:fill="FFFFFF"/>
        <w:spacing w:after="0"/>
        <w:rPr>
          <w:rFonts w:ascii="Franklin Gothic Book" w:eastAsia="Times New Roman" w:hAnsi="Franklin Gothic Book" w:cs="Arial"/>
          <w:bCs/>
          <w:szCs w:val="24"/>
        </w:rPr>
      </w:pPr>
      <w:r w:rsidRPr="00650443">
        <w:rPr>
          <w:rFonts w:ascii="Franklin Gothic Book" w:eastAsia="Times New Roman" w:hAnsi="Franklin Gothic Book" w:cs="Arial"/>
          <w:bCs/>
          <w:szCs w:val="24"/>
        </w:rPr>
        <w:t>(g) Acts involving dishonesty, fraud, or deceit with the intent to substantially benefit himself or herself or another, or substantially injure another.</w:t>
      </w:r>
    </w:p>
    <w:p w14:paraId="5A428ECA" w14:textId="77777777" w:rsidR="00F46FED" w:rsidRDefault="00A8778C" w:rsidP="004C3AC3">
      <w:pPr>
        <w:shd w:val="clear" w:color="auto" w:fill="FFFFFF"/>
        <w:rPr>
          <w:rFonts w:ascii="Franklin Gothic Book" w:eastAsia="Times New Roman" w:hAnsi="Franklin Gothic Book" w:cs="Arial"/>
          <w:bCs/>
          <w:szCs w:val="24"/>
        </w:rPr>
      </w:pPr>
      <w:r w:rsidRPr="00650443">
        <w:rPr>
          <w:rFonts w:ascii="Franklin Gothic Book" w:eastAsia="Times New Roman" w:hAnsi="Franklin Gothic Book" w:cs="Arial"/>
          <w:bCs/>
          <w:szCs w:val="24"/>
        </w:rPr>
        <w:t>(h) Failure to immediately report to the Program information that affects good standing, and/or failure to provide documentation requested by the Program, including, but not limited to, certified court documents, certified court orders, sentencing documents, or documentation from a licensing board that led to a determination of suspension, revocation, or denial of a professional license.</w:t>
      </w:r>
      <w:r w:rsidRPr="00650443">
        <w:rPr>
          <w:rFonts w:ascii="Franklin Gothic Book" w:eastAsia="Times New Roman" w:hAnsi="Franklin Gothic Book" w:cs="Arial"/>
          <w:bCs/>
          <w:szCs w:val="24"/>
        </w:rPr>
        <w:br/>
        <w:t>Authority cited: Section 4459.5, Government Code. Reference: Sections 31 and 494.5, Business and Professions Code; Section 17520, Family Code; and Section 4459.5, Government Code.</w:t>
      </w:r>
    </w:p>
    <w:p w14:paraId="02DAB7BF" w14:textId="5C483C6A" w:rsidR="00F46FED" w:rsidRDefault="00A8778C" w:rsidP="004C3AC3">
      <w:pPr>
        <w:pStyle w:val="Heading3"/>
      </w:pPr>
      <w:r w:rsidRPr="00650443">
        <w:t xml:space="preserve">21 CCR </w:t>
      </w:r>
      <w:r w:rsidR="00CB67FF" w:rsidRPr="00650443">
        <w:t>Section</w:t>
      </w:r>
      <w:r w:rsidRPr="00650443">
        <w:t xml:space="preserve"> 162. Suspension of Certification or Denial of Certification Renewal.</w:t>
      </w:r>
    </w:p>
    <w:p w14:paraId="7308D434" w14:textId="495CA961" w:rsidR="00A8778C" w:rsidRPr="00650443" w:rsidRDefault="00A8778C" w:rsidP="004C3AC3">
      <w:pPr>
        <w:shd w:val="clear" w:color="auto" w:fill="FFFFFF"/>
        <w:spacing w:after="0"/>
        <w:rPr>
          <w:rFonts w:ascii="Franklin Gothic Book" w:eastAsia="Times New Roman" w:hAnsi="Franklin Gothic Book" w:cs="Arial"/>
          <w:bCs/>
          <w:szCs w:val="24"/>
        </w:rPr>
      </w:pPr>
      <w:r w:rsidRPr="00650443">
        <w:rPr>
          <w:rFonts w:ascii="Franklin Gothic Book" w:eastAsia="Times New Roman" w:hAnsi="Franklin Gothic Book" w:cs="Arial"/>
          <w:bCs/>
          <w:szCs w:val="24"/>
          <w:lang w:val="en"/>
        </w:rPr>
        <w:t>The Program may suspend certification or deny certification renewal based on an act that affects good standing, as set forth in section 161.</w:t>
      </w:r>
    </w:p>
    <w:p w14:paraId="34C1D490" w14:textId="77777777" w:rsidR="00A8778C" w:rsidRPr="00650443" w:rsidRDefault="00A8778C" w:rsidP="004C3AC3">
      <w:pPr>
        <w:shd w:val="clear" w:color="auto" w:fill="FFFFFF"/>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(a) The Program has the discretion to immediately order that a certification be temporarily invalidated as necessary to ensure public health, safety, and welfare.</w:t>
      </w:r>
    </w:p>
    <w:p w14:paraId="0B0473F4" w14:textId="77777777" w:rsidR="00A8778C" w:rsidRPr="00650443" w:rsidRDefault="00A8778C" w:rsidP="004C3AC3">
      <w:pPr>
        <w:shd w:val="clear" w:color="auto" w:fill="FFFFFF"/>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(b) The Program will issue a written notice to the CASp that as of a specific date his/her certification has been temporarily invalidated, will be suspended, or certification renewal will be denied, pending an investigation and decision. The written notice shall include the reasons for the action being taken or investigated, as applicable, and provide a summary of the facts and allegations. The CASp may submit additional supporting information to the Program relevant to the issue being investigated. Service of the written notice shall be by registered/certified mail addressed to the individual at the latest address filed by the individual with the Program. Service by mail is complete on the date of mailing.</w:t>
      </w:r>
    </w:p>
    <w:p w14:paraId="44E110BC" w14:textId="77777777" w:rsidR="00A8778C" w:rsidRPr="00650443" w:rsidRDefault="00A8778C" w:rsidP="004C3AC3">
      <w:pPr>
        <w:shd w:val="clear" w:color="auto" w:fill="FFFFFF"/>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(c) A decision of suspension of certification or denial of certification renewal shall be confirmed in writing within 60 days from the written notice. The time to render the decision may be extended an additional 30 days, as necessary to consider any additional supporting documentation provided to the Program, relevant to the issue being investigated.</w:t>
      </w:r>
    </w:p>
    <w:p w14:paraId="094BE5E0" w14:textId="77777777" w:rsidR="00A8778C" w:rsidRPr="00650443" w:rsidRDefault="00A8778C" w:rsidP="004C3AC3">
      <w:pPr>
        <w:shd w:val="clear" w:color="auto" w:fill="FFFFFF"/>
        <w:spacing w:after="0"/>
        <w:ind w:left="72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(1) Service of the decision shall be by registered/certified mail addressed to the individual at the latest address filed by the individual with the Program in his or her application. Service by mail is complete on the date of mailing.</w:t>
      </w:r>
    </w:p>
    <w:p w14:paraId="3FBE733B" w14:textId="77777777" w:rsidR="00A8778C" w:rsidRPr="00650443" w:rsidRDefault="00A8778C" w:rsidP="004C3AC3">
      <w:pPr>
        <w:shd w:val="clear" w:color="auto" w:fill="FFFFFF"/>
        <w:spacing w:after="0"/>
        <w:ind w:left="72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(2) The individual with suspended certification shall not use the CASp designation, the title “certified access specialist,” or perform work requiring CASp certification beyond the effective date of suspension.</w:t>
      </w:r>
    </w:p>
    <w:p w14:paraId="08576266" w14:textId="77777777" w:rsidR="00A8778C" w:rsidRPr="00650443" w:rsidRDefault="00A8778C" w:rsidP="004C3AC3">
      <w:pPr>
        <w:shd w:val="clear" w:color="auto" w:fill="FFFFFF"/>
        <w:spacing w:after="0"/>
        <w:ind w:left="72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(3) The individual will be removed from the list of certified access specialists published by the State Architect.</w:t>
      </w:r>
    </w:p>
    <w:p w14:paraId="1B668CDE" w14:textId="77777777" w:rsidR="00A8778C" w:rsidRPr="00650443" w:rsidRDefault="00A8778C" w:rsidP="004C3AC3">
      <w:pPr>
        <w:shd w:val="clear" w:color="auto" w:fill="FFFFFF"/>
        <w:spacing w:after="0"/>
        <w:ind w:left="72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 xml:space="preserve">(4) The individual is required to return all unused disability access inspection certificates to the Program along with a record of the status of all disability access inspection certificates issued in the name of the CASp during the certification period, indicating the number of the </w:t>
      </w:r>
      <w:r w:rsidRPr="00650443">
        <w:rPr>
          <w:rFonts w:ascii="Franklin Gothic Book" w:eastAsia="Times New Roman" w:hAnsi="Franklin Gothic Book" w:cs="Arial"/>
          <w:bCs/>
          <w:szCs w:val="24"/>
          <w:lang w:val="en"/>
        </w:rPr>
        <w:lastRenderedPageBreak/>
        <w:t>certificate</w:t>
      </w:r>
      <w:r w:rsidRPr="00650443">
        <w:rPr>
          <w:rFonts w:ascii="Franklin Gothic Book" w:hAnsi="Franklin Gothic Book" w:cs="Arial"/>
          <w:bCs/>
          <w:szCs w:val="24"/>
          <w:u w:val="single"/>
        </w:rPr>
        <w:t xml:space="preserve">, </w:t>
      </w:r>
      <w:r w:rsidRPr="001737DA">
        <w:rPr>
          <w:rFonts w:ascii="Franklin Gothic Book" w:hAnsi="Franklin Gothic Book" w:cs="Arial"/>
          <w:b/>
          <w:szCs w:val="24"/>
          <w:u w:val="single"/>
        </w:rPr>
        <w:t>the date of the inspection</w:t>
      </w:r>
      <w:r w:rsidRPr="00650443">
        <w:rPr>
          <w:rFonts w:ascii="Franklin Gothic Book" w:hAnsi="Franklin Gothic Book" w:cs="Arial"/>
          <w:bCs/>
          <w:szCs w:val="24"/>
        </w:rPr>
        <w:t xml:space="preserve"> and </w:t>
      </w:r>
      <w:r w:rsidRPr="001737DA">
        <w:rPr>
          <w:rFonts w:ascii="Franklin Gothic Book" w:hAnsi="Franklin Gothic Book" w:cs="Arial"/>
          <w:b/>
          <w:szCs w:val="24"/>
        </w:rPr>
        <w:t xml:space="preserve">the </w:t>
      </w:r>
      <w:r w:rsidRPr="001737DA">
        <w:rPr>
          <w:rFonts w:ascii="Franklin Gothic Book" w:hAnsi="Franklin Gothic Book" w:cs="Arial"/>
          <w:b/>
          <w:szCs w:val="24"/>
          <w:u w:val="single"/>
        </w:rPr>
        <w:t>city and zip code</w:t>
      </w:r>
      <w:r w:rsidRPr="00650443">
        <w:rPr>
          <w:rFonts w:ascii="Franklin Gothic Book" w:hAnsi="Franklin Gothic Book" w:cs="Arial"/>
          <w:bCs/>
          <w:szCs w:val="24"/>
        </w:rPr>
        <w:t xml:space="preserve"> </w:t>
      </w:r>
      <w:r w:rsidRPr="00650443">
        <w:rPr>
          <w:rFonts w:ascii="Franklin Gothic Book" w:hAnsi="Franklin Gothic Book" w:cs="Arial"/>
          <w:bCs/>
          <w:strike/>
          <w:szCs w:val="24"/>
        </w:rPr>
        <w:t>name and address</w:t>
      </w:r>
      <w:r w:rsidRPr="00650443">
        <w:rPr>
          <w:rFonts w:ascii="Franklin Gothic Book" w:eastAsia="Times New Roman" w:hAnsi="Franklin Gothic Book" w:cs="Arial"/>
          <w:bCs/>
          <w:szCs w:val="24"/>
          <w:lang w:val="en"/>
        </w:rPr>
        <w:t xml:space="preserve"> of the facility inspected, and including the status of disability access inspection certificates issued during any previous certification periods that were indicated as unissued on the prior record. The Program will provide reimbursement for any disability access inspection certificates returned in saleable condition at the same rate as the initial purchase price. Delivery costs will not be reimbursed.</w:t>
      </w:r>
    </w:p>
    <w:p w14:paraId="3748CE64" w14:textId="77777777" w:rsidR="00F46FED" w:rsidRDefault="00A8778C" w:rsidP="004C3AC3">
      <w:pPr>
        <w:shd w:val="clear" w:color="auto" w:fill="FFFFFF"/>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(d) The individual may make a request for reinstatement as set forth in section 165.</w:t>
      </w:r>
      <w:r w:rsidR="00F9113F" w:rsidRPr="00650443">
        <w:rPr>
          <w:rFonts w:ascii="Franklin Gothic Book" w:eastAsia="Times New Roman" w:hAnsi="Franklin Gothic Book" w:cs="Arial"/>
          <w:bCs/>
          <w:szCs w:val="24"/>
          <w:lang w:val="en"/>
        </w:rPr>
        <w:br/>
      </w:r>
      <w:r w:rsidRPr="00650443">
        <w:rPr>
          <w:rFonts w:ascii="Franklin Gothic Book" w:eastAsia="Times New Roman" w:hAnsi="Franklin Gothic Book" w:cs="Arial"/>
          <w:bCs/>
          <w:szCs w:val="24"/>
          <w:lang w:val="en"/>
        </w:rPr>
        <w:t>Authority cited: Section 4459.5, Government Code. Reference: Sections 31 and 494.5, Business and Professions Code; and Section 4459.8, Government Code.</w:t>
      </w:r>
    </w:p>
    <w:p w14:paraId="44BE27DA" w14:textId="77777777" w:rsidR="00F46FED" w:rsidRDefault="00A8778C" w:rsidP="004C3AC3">
      <w:pPr>
        <w:pStyle w:val="Heading3"/>
      </w:pPr>
      <w:r w:rsidRPr="00650443">
        <w:t xml:space="preserve">21 CCR </w:t>
      </w:r>
      <w:r w:rsidR="00CB67FF" w:rsidRPr="00650443">
        <w:t>Section</w:t>
      </w:r>
      <w:r w:rsidRPr="00650443">
        <w:t xml:space="preserve"> 163. Filing an Appeal.</w:t>
      </w:r>
    </w:p>
    <w:p w14:paraId="6ECC59D9" w14:textId="6CF66CF0" w:rsidR="00A8778C" w:rsidRPr="00650443" w:rsidRDefault="00A8778C" w:rsidP="004C3AC3">
      <w:pPr>
        <w:shd w:val="clear" w:color="auto" w:fill="FFFFFF"/>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An individual may appeal a denial of candidate eligibility, the suspension of certification, or a denial of certification renewal.</w:t>
      </w:r>
    </w:p>
    <w:p w14:paraId="309FD17E" w14:textId="77777777" w:rsidR="00A8778C" w:rsidRPr="00650443" w:rsidRDefault="00A8778C" w:rsidP="004C3AC3">
      <w:pPr>
        <w:shd w:val="clear" w:color="auto" w:fill="FFFFFF"/>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(a) A candidate that has had a candidate eligibility application denied may request reconsideration on form DSA 600-A and may provide additional information to support the request without payment of an additional application fee.</w:t>
      </w:r>
    </w:p>
    <w:p w14:paraId="7E34ABC2" w14:textId="77777777" w:rsidR="00A8778C" w:rsidRPr="00650443" w:rsidRDefault="00A8778C" w:rsidP="004C3AC3">
      <w:pPr>
        <w:shd w:val="clear" w:color="auto" w:fill="FFFFFF"/>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(b) A decision of suspension or denial of certification renewal may be appealed. There shall be no stay of a decision to suspend certification pending an appeal.</w:t>
      </w:r>
    </w:p>
    <w:p w14:paraId="45AE1B46" w14:textId="77777777" w:rsidR="00A8778C" w:rsidRPr="00650443" w:rsidRDefault="00A8778C" w:rsidP="004C3AC3">
      <w:pPr>
        <w:shd w:val="clear" w:color="auto" w:fill="FFFFFF"/>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(1) The appeal must be filed in writing to the Program within 30 calendar days of the date posted on the registered/certified service by mail of the decision of suspension or denial of certification renewal.</w:t>
      </w:r>
    </w:p>
    <w:p w14:paraId="4359388D" w14:textId="77777777" w:rsidR="00A8778C" w:rsidRPr="00650443" w:rsidRDefault="00A8778C" w:rsidP="004C3AC3">
      <w:pPr>
        <w:shd w:val="clear" w:color="auto" w:fill="FFFFFF"/>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(2) Proceedings shall be conducted in accordance with chapter 5 (commencing with section 11500) of part 1 division 3 of title 2 of the Government Code.</w:t>
      </w:r>
    </w:p>
    <w:p w14:paraId="50DB572F" w14:textId="77777777" w:rsidR="00A8778C" w:rsidRPr="00650443" w:rsidRDefault="00A8778C" w:rsidP="004C3AC3">
      <w:pPr>
        <w:shd w:val="clear" w:color="auto" w:fill="FFFFFF"/>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(3) The appellant shall be notified in writing of the final determination by the State Architect regarding the appeal. Service of the final determination shall be by registered/certified mail.</w:t>
      </w:r>
    </w:p>
    <w:p w14:paraId="44C70DAE" w14:textId="77777777" w:rsidR="00F46FED" w:rsidRDefault="00A8778C" w:rsidP="004C3AC3">
      <w:pPr>
        <w:shd w:val="clear" w:color="auto" w:fill="FFFFFF"/>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(4) A final determination rendered by the State Architect may be appealed to the Superior Court.</w:t>
      </w:r>
    </w:p>
    <w:p w14:paraId="4B0AC28A" w14:textId="4B3B80BF" w:rsidR="00F9113F" w:rsidRPr="00650443" w:rsidRDefault="00A8778C" w:rsidP="004C3AC3">
      <w:pPr>
        <w:shd w:val="clear" w:color="auto" w:fill="FFFFFF"/>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Authority cited: Section 4459.5, Government Code. Reference: Section 4459.8, Government Code.</w:t>
      </w:r>
    </w:p>
    <w:p w14:paraId="4F052ED9" w14:textId="32C6C607" w:rsidR="0015059F" w:rsidRDefault="00A8778C" w:rsidP="004C3AC3">
      <w:pPr>
        <w:pStyle w:val="Heading3"/>
      </w:pPr>
      <w:r w:rsidRPr="00650443">
        <w:t xml:space="preserve">21 CCR </w:t>
      </w:r>
      <w:r w:rsidR="00CB67FF" w:rsidRPr="00650443">
        <w:t>Section</w:t>
      </w:r>
      <w:r w:rsidRPr="00650443">
        <w:t xml:space="preserve"> 164. Criteria for Rehabilitation.</w:t>
      </w:r>
    </w:p>
    <w:p w14:paraId="1D806D4E" w14:textId="09E5C6B8" w:rsidR="00A8778C" w:rsidRPr="00650443" w:rsidRDefault="00A8778C" w:rsidP="004C3AC3">
      <w:pPr>
        <w:shd w:val="clear" w:color="auto" w:fill="FFFFFF"/>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When considering eligibility for the Program, or reinstatement of certification of an individual who was disciplined as a result of an act as set forth in section 161, the State Architect or designee may consider the following criteria:</w:t>
      </w:r>
    </w:p>
    <w:p w14:paraId="62EE147D" w14:textId="77777777" w:rsidR="00A8778C" w:rsidRPr="00650443" w:rsidRDefault="00A8778C" w:rsidP="004C3AC3">
      <w:pPr>
        <w:shd w:val="clear" w:color="auto" w:fill="FFFFFF"/>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(a) Nature and severity of the act(s) or offense(s).</w:t>
      </w:r>
    </w:p>
    <w:p w14:paraId="6294E05E" w14:textId="77777777" w:rsidR="00A8778C" w:rsidRPr="00650443" w:rsidRDefault="00A8778C" w:rsidP="004C3AC3">
      <w:pPr>
        <w:shd w:val="clear" w:color="auto" w:fill="FFFFFF"/>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(b) The time that has elapsed since commission of the act(s) or offense(s).</w:t>
      </w:r>
    </w:p>
    <w:p w14:paraId="047051A4" w14:textId="77777777" w:rsidR="00A8778C" w:rsidRPr="00650443" w:rsidRDefault="00A8778C" w:rsidP="004C3AC3">
      <w:pPr>
        <w:shd w:val="clear" w:color="auto" w:fill="FFFFFF"/>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(c) If applicable, evidence of expungement proceedings pursuant to sections 1203.4, 1203.4a, or 1203.41 of the Penal Code.</w:t>
      </w:r>
    </w:p>
    <w:p w14:paraId="02D76981" w14:textId="77777777" w:rsidR="0015059F" w:rsidRDefault="00A8778C" w:rsidP="004C3AC3">
      <w:pPr>
        <w:shd w:val="clear" w:color="auto" w:fill="FFFFFF"/>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(d) Demonstration of meeting the conditions for reinstatement as determined upon the conclusion of the investigation of a violation that results in suspension of certification or denial of certification renewal.</w:t>
      </w:r>
    </w:p>
    <w:p w14:paraId="55D67E70" w14:textId="77777777" w:rsidR="0015059F" w:rsidRDefault="00A8778C" w:rsidP="004C3AC3">
      <w:pPr>
        <w:shd w:val="clear" w:color="auto" w:fill="FFFFFF"/>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Authority cited: Section 4459.5, Government Code. Reference: Section 4459.5, Government Code.</w:t>
      </w:r>
    </w:p>
    <w:p w14:paraId="52605C3A" w14:textId="77777777" w:rsidR="0015059F" w:rsidRDefault="00A8778C" w:rsidP="004C3AC3">
      <w:pPr>
        <w:pStyle w:val="Heading3"/>
      </w:pPr>
      <w:r w:rsidRPr="00650443">
        <w:lastRenderedPageBreak/>
        <w:t xml:space="preserve">21 CCR </w:t>
      </w:r>
      <w:r w:rsidR="00CB67FF" w:rsidRPr="00650443">
        <w:t>Section</w:t>
      </w:r>
      <w:r w:rsidRPr="00650443">
        <w:t xml:space="preserve"> 165. Reinstatement.</w:t>
      </w:r>
    </w:p>
    <w:p w14:paraId="47D38E2B" w14:textId="396AD454" w:rsidR="00A8778C" w:rsidRPr="00650443" w:rsidRDefault="00A8778C" w:rsidP="004C3AC3">
      <w:pPr>
        <w:shd w:val="clear" w:color="auto" w:fill="FFFFFF"/>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An individual may seek reinstatement according to the following:</w:t>
      </w:r>
    </w:p>
    <w:p w14:paraId="1A01EB5A" w14:textId="77777777" w:rsidR="00A8778C" w:rsidRPr="00650443" w:rsidRDefault="00A8778C" w:rsidP="004C3AC3">
      <w:pPr>
        <w:shd w:val="clear" w:color="auto" w:fill="FFFFFF"/>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(a) A request for reinstatement must be in writing to the State Architect and may be granted upon proof of compliance of all provisions of the decision as to reinstatement or, in the absence of that decision or any provisions therein as to reinstatement, at the sound discretion of the State Architect or his/her designee.</w:t>
      </w:r>
    </w:p>
    <w:p w14:paraId="56AEAC78" w14:textId="77777777" w:rsidR="00A8778C" w:rsidRPr="00650443" w:rsidRDefault="00A8778C" w:rsidP="004C3AC3">
      <w:pPr>
        <w:shd w:val="clear" w:color="auto" w:fill="FFFFFF"/>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(b) If certification is reinstated prior to certification expiration, no extension of the certification period will be granted, and the certification will expire on the last day of the certification period.</w:t>
      </w:r>
    </w:p>
    <w:p w14:paraId="061B4A18" w14:textId="77777777" w:rsidR="00A8778C" w:rsidRPr="00650443" w:rsidRDefault="00A8778C" w:rsidP="004C3AC3">
      <w:pPr>
        <w:shd w:val="clear" w:color="auto" w:fill="FFFFFF"/>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(c) The provisions of section 138(a) are not applicable to a suspended certification that has expired. If reinstatement of eligibility for the Program is granted after certification expiration, the individual may obtain a new certification by meeting the requirements as set forth in article 3, commencing with section 133, except as provided in section 165(d).</w:t>
      </w:r>
    </w:p>
    <w:p w14:paraId="51FAB816" w14:textId="77777777" w:rsidR="0015059F" w:rsidRDefault="00A8778C" w:rsidP="004C3AC3">
      <w:pPr>
        <w:shd w:val="clear" w:color="auto" w:fill="FFFFFF"/>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(d) If after certification expiration an appellant has had certification reinstated through the appeal process as set forth in section 163(b), the individual is subject to the requirements of section 137 and the three-year certification period is established from the day after the original expiration date of the previous certification period.</w:t>
      </w:r>
    </w:p>
    <w:p w14:paraId="54C32749" w14:textId="1BCAE688" w:rsidR="00F9113F" w:rsidRPr="00650443" w:rsidRDefault="00A8778C" w:rsidP="004C3AC3">
      <w:pPr>
        <w:shd w:val="clear" w:color="auto" w:fill="FFFFFF"/>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Authority cited: Section 4459.5, Government Code. Reference: Section 4459.5, Government Code.</w:t>
      </w:r>
    </w:p>
    <w:p w14:paraId="677B953E" w14:textId="0EA7D6B5" w:rsidR="00F9113F" w:rsidRPr="00650443" w:rsidRDefault="00A8778C" w:rsidP="004C3AC3">
      <w:pPr>
        <w:pStyle w:val="Heading2"/>
      </w:pPr>
      <w:r w:rsidRPr="00650443">
        <w:t>ARTICLE 7. MISCELLANEOUS PROVISIONS</w:t>
      </w:r>
    </w:p>
    <w:p w14:paraId="6AE61866" w14:textId="77777777" w:rsidR="0015059F" w:rsidRDefault="00A8778C" w:rsidP="004C3AC3">
      <w:pPr>
        <w:pStyle w:val="Heading3"/>
      </w:pPr>
      <w:r w:rsidRPr="00650443">
        <w:t xml:space="preserve">21 CCR </w:t>
      </w:r>
      <w:r w:rsidR="00CB67FF" w:rsidRPr="00650443">
        <w:t>Section</w:t>
      </w:r>
      <w:r w:rsidRPr="00650443">
        <w:t xml:space="preserve"> 171. Public Information Disclosure.</w:t>
      </w:r>
    </w:p>
    <w:p w14:paraId="7E10BBB9" w14:textId="77777777" w:rsidR="0015059F" w:rsidRDefault="00A8778C" w:rsidP="004C3AC3">
      <w:pPr>
        <w:shd w:val="clear" w:color="auto" w:fill="FFFFFF"/>
        <w:spacing w:after="0"/>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The State Architect is required to publish and make available to the public a list of certified access specialists who hold valid certification. The information required to be disclosed for all CASps is the CASp name, CASp phone number, CASp certification number, and expiration date of certification. Additionally, a CASp who provides inspections as an independent CASp shall disclose the counties in the state where he/she provides inspections on the Update My List of Certified Access Specialists Information form provided by the Program.</w:t>
      </w:r>
    </w:p>
    <w:p w14:paraId="6491FF91" w14:textId="0192F6BF" w:rsidR="00A8778C" w:rsidRPr="00650443" w:rsidRDefault="00A8778C" w:rsidP="004C3AC3">
      <w:pPr>
        <w:shd w:val="clear" w:color="auto" w:fill="FFFFFF"/>
        <w:rPr>
          <w:rFonts w:ascii="Franklin Gothic Book" w:eastAsia="Times New Roman" w:hAnsi="Franklin Gothic Book" w:cs="Arial"/>
          <w:bCs/>
          <w:szCs w:val="24"/>
          <w:lang w:val="en"/>
        </w:rPr>
      </w:pPr>
      <w:r w:rsidRPr="00650443">
        <w:rPr>
          <w:rFonts w:ascii="Franklin Gothic Book" w:eastAsia="Times New Roman" w:hAnsi="Franklin Gothic Book" w:cs="Arial"/>
          <w:bCs/>
          <w:szCs w:val="24"/>
          <w:lang w:val="en"/>
        </w:rPr>
        <w:t>Authority cited: Section 4459.5, Government Code. Reference: Section 4459.7, Government Code.</w:t>
      </w:r>
    </w:p>
    <w:sectPr w:rsidR="00A8778C" w:rsidRPr="00650443" w:rsidSect="003D2EAE">
      <w:footerReference w:type="default" r:id="rId10"/>
      <w:pgSz w:w="12240" w:h="15840"/>
      <w:pgMar w:top="1440" w:right="1080" w:bottom="1440" w:left="108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9F4EB" w14:textId="77777777" w:rsidR="009168CB" w:rsidRDefault="009168CB" w:rsidP="00825925">
      <w:pPr>
        <w:spacing w:after="0" w:line="240" w:lineRule="auto"/>
      </w:pPr>
      <w:r>
        <w:separator/>
      </w:r>
    </w:p>
  </w:endnote>
  <w:endnote w:type="continuationSeparator" w:id="0">
    <w:p w14:paraId="78EFD9FE" w14:textId="77777777" w:rsidR="009168CB" w:rsidRDefault="009168CB" w:rsidP="00825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692142" w:rsidRPr="00692142" w14:paraId="0811D98B" w14:textId="77777777" w:rsidTr="00825925">
      <w:trPr>
        <w:jc w:val="center"/>
      </w:trPr>
      <w:tc>
        <w:tcPr>
          <w:tcW w:w="5035" w:type="dxa"/>
        </w:tcPr>
        <w:p w14:paraId="3A4C4706" w14:textId="3B0DCABE" w:rsidR="00825925" w:rsidRPr="00692142" w:rsidRDefault="00A8778C" w:rsidP="00692142">
          <w:pPr>
            <w:pStyle w:val="Footer"/>
            <w:ind w:hanging="105"/>
            <w:rPr>
              <w:color w:val="7F7F7F" w:themeColor="text1" w:themeTint="80"/>
              <w:sz w:val="20"/>
              <w:szCs w:val="18"/>
            </w:rPr>
          </w:pPr>
          <w:r w:rsidRPr="00692142">
            <w:rPr>
              <w:color w:val="7F7F7F" w:themeColor="text1" w:themeTint="80"/>
              <w:sz w:val="20"/>
              <w:szCs w:val="18"/>
            </w:rPr>
            <w:t xml:space="preserve">Title 21, </w:t>
          </w:r>
          <w:r w:rsidR="00E07BAB">
            <w:rPr>
              <w:color w:val="7F7F7F" w:themeColor="text1" w:themeTint="80"/>
              <w:sz w:val="20"/>
              <w:szCs w:val="18"/>
            </w:rPr>
            <w:t>d</w:t>
          </w:r>
          <w:r w:rsidRPr="00692142">
            <w:rPr>
              <w:color w:val="7F7F7F" w:themeColor="text1" w:themeTint="80"/>
              <w:sz w:val="20"/>
              <w:szCs w:val="18"/>
            </w:rPr>
            <w:t xml:space="preserve">iv 1, </w:t>
          </w:r>
          <w:r w:rsidR="00E07BAB">
            <w:rPr>
              <w:color w:val="7F7F7F" w:themeColor="text1" w:themeTint="80"/>
              <w:sz w:val="20"/>
              <w:szCs w:val="18"/>
            </w:rPr>
            <w:t>c</w:t>
          </w:r>
          <w:r w:rsidRPr="00692142">
            <w:rPr>
              <w:color w:val="7F7F7F" w:themeColor="text1" w:themeTint="80"/>
              <w:sz w:val="20"/>
              <w:szCs w:val="18"/>
            </w:rPr>
            <w:t xml:space="preserve">hapter 1, </w:t>
          </w:r>
          <w:r w:rsidR="00E07BAB">
            <w:rPr>
              <w:color w:val="7F7F7F" w:themeColor="text1" w:themeTint="80"/>
              <w:sz w:val="20"/>
              <w:szCs w:val="18"/>
            </w:rPr>
            <w:t>s</w:t>
          </w:r>
          <w:r w:rsidRPr="00692142">
            <w:rPr>
              <w:color w:val="7F7F7F" w:themeColor="text1" w:themeTint="80"/>
              <w:sz w:val="20"/>
              <w:szCs w:val="18"/>
            </w:rPr>
            <w:t>ubchapter 2.5</w:t>
          </w:r>
        </w:p>
      </w:tc>
      <w:tc>
        <w:tcPr>
          <w:tcW w:w="5035" w:type="dxa"/>
        </w:tcPr>
        <w:p w14:paraId="1B4D85C7" w14:textId="62A63D3C" w:rsidR="00825925" w:rsidRPr="00692142" w:rsidRDefault="00825925" w:rsidP="00825925">
          <w:pPr>
            <w:pStyle w:val="Footer"/>
            <w:jc w:val="right"/>
            <w:rPr>
              <w:color w:val="7F7F7F" w:themeColor="text1" w:themeTint="80"/>
              <w:sz w:val="20"/>
              <w:szCs w:val="18"/>
            </w:rPr>
          </w:pPr>
          <w:r w:rsidRPr="00692142">
            <w:rPr>
              <w:color w:val="7F7F7F" w:themeColor="text1" w:themeTint="80"/>
              <w:sz w:val="20"/>
              <w:szCs w:val="18"/>
            </w:rPr>
            <w:t xml:space="preserve">Page </w:t>
          </w:r>
          <w:r w:rsidRPr="00692142">
            <w:rPr>
              <w:color w:val="7F7F7F" w:themeColor="text1" w:themeTint="80"/>
              <w:sz w:val="20"/>
              <w:szCs w:val="18"/>
            </w:rPr>
            <w:fldChar w:fldCharType="begin"/>
          </w:r>
          <w:r w:rsidRPr="00692142">
            <w:rPr>
              <w:color w:val="7F7F7F" w:themeColor="text1" w:themeTint="80"/>
              <w:sz w:val="20"/>
              <w:szCs w:val="18"/>
            </w:rPr>
            <w:instrText xml:space="preserve"> PAGE  \* Arabic  \* MERGEFORMAT </w:instrText>
          </w:r>
          <w:r w:rsidRPr="00692142">
            <w:rPr>
              <w:color w:val="7F7F7F" w:themeColor="text1" w:themeTint="80"/>
              <w:sz w:val="20"/>
              <w:szCs w:val="18"/>
            </w:rPr>
            <w:fldChar w:fldCharType="separate"/>
          </w:r>
          <w:r w:rsidRPr="00692142">
            <w:rPr>
              <w:noProof/>
              <w:color w:val="7F7F7F" w:themeColor="text1" w:themeTint="80"/>
              <w:sz w:val="20"/>
              <w:szCs w:val="18"/>
            </w:rPr>
            <w:t>1</w:t>
          </w:r>
          <w:r w:rsidRPr="00692142">
            <w:rPr>
              <w:color w:val="7F7F7F" w:themeColor="text1" w:themeTint="80"/>
              <w:sz w:val="20"/>
              <w:szCs w:val="18"/>
            </w:rPr>
            <w:fldChar w:fldCharType="end"/>
          </w:r>
          <w:r w:rsidRPr="00692142">
            <w:rPr>
              <w:color w:val="7F7F7F" w:themeColor="text1" w:themeTint="80"/>
              <w:sz w:val="20"/>
              <w:szCs w:val="18"/>
            </w:rPr>
            <w:t xml:space="preserve"> of </w:t>
          </w:r>
          <w:r w:rsidR="003D2EAE" w:rsidRPr="00692142">
            <w:rPr>
              <w:color w:val="7F7F7F" w:themeColor="text1" w:themeTint="80"/>
              <w:sz w:val="20"/>
              <w:szCs w:val="18"/>
            </w:rPr>
            <w:fldChar w:fldCharType="begin"/>
          </w:r>
          <w:r w:rsidR="003D2EAE" w:rsidRPr="00692142">
            <w:rPr>
              <w:color w:val="7F7F7F" w:themeColor="text1" w:themeTint="80"/>
              <w:sz w:val="20"/>
              <w:szCs w:val="18"/>
            </w:rPr>
            <w:instrText xml:space="preserve"> NUMPAGES  \* Arabic  \* MERGEFORMAT </w:instrText>
          </w:r>
          <w:r w:rsidR="003D2EAE" w:rsidRPr="00692142">
            <w:rPr>
              <w:color w:val="7F7F7F" w:themeColor="text1" w:themeTint="80"/>
              <w:sz w:val="20"/>
              <w:szCs w:val="18"/>
            </w:rPr>
            <w:fldChar w:fldCharType="separate"/>
          </w:r>
          <w:r w:rsidRPr="00692142">
            <w:rPr>
              <w:noProof/>
              <w:color w:val="7F7F7F" w:themeColor="text1" w:themeTint="80"/>
              <w:sz w:val="20"/>
              <w:szCs w:val="18"/>
            </w:rPr>
            <w:t>2</w:t>
          </w:r>
          <w:r w:rsidR="003D2EAE" w:rsidRPr="00692142">
            <w:rPr>
              <w:noProof/>
              <w:color w:val="7F7F7F" w:themeColor="text1" w:themeTint="80"/>
              <w:sz w:val="20"/>
              <w:szCs w:val="18"/>
            </w:rPr>
            <w:fldChar w:fldCharType="end"/>
          </w:r>
        </w:p>
      </w:tc>
    </w:tr>
  </w:tbl>
  <w:p w14:paraId="2FD37074" w14:textId="77777777" w:rsidR="00825925" w:rsidRDefault="00825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DA902" w14:textId="77777777" w:rsidR="009168CB" w:rsidRDefault="009168CB" w:rsidP="00825925">
      <w:pPr>
        <w:spacing w:after="0" w:line="240" w:lineRule="auto"/>
      </w:pPr>
      <w:r>
        <w:separator/>
      </w:r>
    </w:p>
  </w:footnote>
  <w:footnote w:type="continuationSeparator" w:id="0">
    <w:p w14:paraId="3EA90A85" w14:textId="77777777" w:rsidR="009168CB" w:rsidRDefault="009168CB" w:rsidP="008259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50120"/>
    <w:multiLevelType w:val="hybridMultilevel"/>
    <w:tmpl w:val="C36EFFDE"/>
    <w:lvl w:ilvl="0" w:tplc="2A008654">
      <w:start w:val="5"/>
      <w:numFmt w:val="bullet"/>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CC4989"/>
    <w:multiLevelType w:val="hybridMultilevel"/>
    <w:tmpl w:val="C4CEAC4E"/>
    <w:lvl w:ilvl="0" w:tplc="2A008654">
      <w:start w:val="5"/>
      <w:numFmt w:val="bullet"/>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D61885"/>
    <w:multiLevelType w:val="hybridMultilevel"/>
    <w:tmpl w:val="CCD47722"/>
    <w:lvl w:ilvl="0" w:tplc="2A008654">
      <w:start w:val="5"/>
      <w:numFmt w:val="bullet"/>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58455A"/>
    <w:multiLevelType w:val="hybridMultilevel"/>
    <w:tmpl w:val="B9DCE234"/>
    <w:lvl w:ilvl="0" w:tplc="2A008654">
      <w:start w:val="5"/>
      <w:numFmt w:val="bullet"/>
      <w:lvlText w:val="-"/>
      <w:lvlJc w:val="left"/>
      <w:pPr>
        <w:ind w:left="1440" w:hanging="360"/>
      </w:pPr>
      <w:rPr>
        <w:rFonts w:ascii="Arial" w:hAnsi="Aria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925"/>
    <w:rsid w:val="00056833"/>
    <w:rsid w:val="0015059F"/>
    <w:rsid w:val="001737DA"/>
    <w:rsid w:val="002C4535"/>
    <w:rsid w:val="00300266"/>
    <w:rsid w:val="00336504"/>
    <w:rsid w:val="0035156F"/>
    <w:rsid w:val="003D2EAE"/>
    <w:rsid w:val="00410342"/>
    <w:rsid w:val="004C3AC3"/>
    <w:rsid w:val="005736E7"/>
    <w:rsid w:val="005F7F20"/>
    <w:rsid w:val="00641B13"/>
    <w:rsid w:val="00650443"/>
    <w:rsid w:val="00692142"/>
    <w:rsid w:val="00760B0A"/>
    <w:rsid w:val="007641D9"/>
    <w:rsid w:val="0079509E"/>
    <w:rsid w:val="00825925"/>
    <w:rsid w:val="009168CB"/>
    <w:rsid w:val="00963AD5"/>
    <w:rsid w:val="009A0AD3"/>
    <w:rsid w:val="009F397B"/>
    <w:rsid w:val="00A021CB"/>
    <w:rsid w:val="00A8778C"/>
    <w:rsid w:val="00CB67FF"/>
    <w:rsid w:val="00D8116A"/>
    <w:rsid w:val="00DA1E3C"/>
    <w:rsid w:val="00DF397A"/>
    <w:rsid w:val="00E07BAB"/>
    <w:rsid w:val="00E44817"/>
    <w:rsid w:val="00F2514C"/>
    <w:rsid w:val="00F46FED"/>
    <w:rsid w:val="00F91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5D5ED2F"/>
  <w15:chartTrackingRefBased/>
  <w15:docId w15:val="{609FCB5D-EE91-4FA9-8BC1-1A405EDC6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36504"/>
    <w:pPr>
      <w:spacing w:after="200" w:line="276" w:lineRule="auto"/>
    </w:pPr>
    <w:rPr>
      <w:sz w:val="24"/>
    </w:rPr>
  </w:style>
  <w:style w:type="paragraph" w:styleId="Heading1">
    <w:name w:val="heading 1"/>
    <w:basedOn w:val="Normal"/>
    <w:next w:val="Normal"/>
    <w:link w:val="Heading1Char"/>
    <w:uiPriority w:val="9"/>
    <w:qFormat/>
    <w:rsid w:val="00300266"/>
    <w:pPr>
      <w:spacing w:after="600" w:line="240" w:lineRule="auto"/>
      <w:outlineLvl w:val="0"/>
    </w:pPr>
    <w:rPr>
      <w:rFonts w:ascii="Franklin Gothic Book" w:hAnsi="Franklin Gothic Book" w:cs="Arial"/>
      <w:bCs/>
      <w:sz w:val="56"/>
      <w:szCs w:val="56"/>
    </w:rPr>
  </w:style>
  <w:style w:type="paragraph" w:styleId="Heading2">
    <w:name w:val="heading 2"/>
    <w:basedOn w:val="Normal"/>
    <w:next w:val="Normal"/>
    <w:link w:val="Heading2Char"/>
    <w:uiPriority w:val="9"/>
    <w:unhideWhenUsed/>
    <w:qFormat/>
    <w:rsid w:val="00300266"/>
    <w:pPr>
      <w:spacing w:before="480"/>
      <w:outlineLvl w:val="1"/>
    </w:pPr>
    <w:rPr>
      <w:rFonts w:ascii="Franklin Gothic Book" w:eastAsia="Times New Roman" w:hAnsi="Franklin Gothic Book" w:cs="Arial"/>
      <w:bCs/>
      <w:szCs w:val="24"/>
      <w:lang w:val="en"/>
    </w:rPr>
  </w:style>
  <w:style w:type="paragraph" w:styleId="Heading3">
    <w:name w:val="heading 3"/>
    <w:basedOn w:val="Normal"/>
    <w:next w:val="Normal"/>
    <w:link w:val="Heading3Char"/>
    <w:uiPriority w:val="9"/>
    <w:unhideWhenUsed/>
    <w:qFormat/>
    <w:rsid w:val="00300266"/>
    <w:pPr>
      <w:outlineLvl w:val="2"/>
    </w:pPr>
    <w:rPr>
      <w:rFonts w:ascii="Franklin Gothic Book" w:eastAsia="Times New Roman" w:hAnsi="Franklin Gothic Book" w:cs="Arial"/>
      <w:bCs/>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9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925"/>
  </w:style>
  <w:style w:type="paragraph" w:styleId="Footer">
    <w:name w:val="footer"/>
    <w:basedOn w:val="Normal"/>
    <w:link w:val="FooterChar"/>
    <w:uiPriority w:val="99"/>
    <w:unhideWhenUsed/>
    <w:rsid w:val="00825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925"/>
  </w:style>
  <w:style w:type="table" w:styleId="TableGrid">
    <w:name w:val="Table Grid"/>
    <w:basedOn w:val="TableNormal"/>
    <w:uiPriority w:val="39"/>
    <w:rsid w:val="00825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6504"/>
    <w:pPr>
      <w:spacing w:after="160" w:line="259" w:lineRule="auto"/>
      <w:ind w:left="720"/>
      <w:contextualSpacing/>
    </w:pPr>
    <w:rPr>
      <w:sz w:val="22"/>
    </w:rPr>
  </w:style>
  <w:style w:type="character" w:styleId="CommentReference">
    <w:name w:val="annotation reference"/>
    <w:basedOn w:val="DefaultParagraphFont"/>
    <w:uiPriority w:val="99"/>
    <w:semiHidden/>
    <w:unhideWhenUsed/>
    <w:rsid w:val="00336504"/>
    <w:rPr>
      <w:sz w:val="16"/>
      <w:szCs w:val="16"/>
    </w:rPr>
  </w:style>
  <w:style w:type="paragraph" w:styleId="CommentText">
    <w:name w:val="annotation text"/>
    <w:basedOn w:val="Normal"/>
    <w:link w:val="CommentTextChar"/>
    <w:uiPriority w:val="99"/>
    <w:semiHidden/>
    <w:unhideWhenUsed/>
    <w:rsid w:val="00336504"/>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336504"/>
    <w:rPr>
      <w:sz w:val="20"/>
      <w:szCs w:val="20"/>
    </w:rPr>
  </w:style>
  <w:style w:type="paragraph" w:styleId="BalloonText">
    <w:name w:val="Balloon Text"/>
    <w:basedOn w:val="Normal"/>
    <w:link w:val="BalloonTextChar"/>
    <w:uiPriority w:val="99"/>
    <w:semiHidden/>
    <w:unhideWhenUsed/>
    <w:rsid w:val="003365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50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46FED"/>
    <w:pPr>
      <w:spacing w:after="200"/>
    </w:pPr>
    <w:rPr>
      <w:b/>
      <w:bCs/>
    </w:rPr>
  </w:style>
  <w:style w:type="character" w:customStyle="1" w:styleId="CommentSubjectChar">
    <w:name w:val="Comment Subject Char"/>
    <w:basedOn w:val="CommentTextChar"/>
    <w:link w:val="CommentSubject"/>
    <w:uiPriority w:val="99"/>
    <w:semiHidden/>
    <w:rsid w:val="00F46FED"/>
    <w:rPr>
      <w:b/>
      <w:bCs/>
      <w:sz w:val="20"/>
      <w:szCs w:val="20"/>
    </w:rPr>
  </w:style>
  <w:style w:type="character" w:customStyle="1" w:styleId="Heading1Char">
    <w:name w:val="Heading 1 Char"/>
    <w:basedOn w:val="DefaultParagraphFont"/>
    <w:link w:val="Heading1"/>
    <w:uiPriority w:val="9"/>
    <w:rsid w:val="00300266"/>
    <w:rPr>
      <w:rFonts w:ascii="Franklin Gothic Book" w:hAnsi="Franklin Gothic Book" w:cs="Arial"/>
      <w:bCs/>
      <w:sz w:val="56"/>
      <w:szCs w:val="56"/>
    </w:rPr>
  </w:style>
  <w:style w:type="character" w:customStyle="1" w:styleId="Heading2Char">
    <w:name w:val="Heading 2 Char"/>
    <w:basedOn w:val="DefaultParagraphFont"/>
    <w:link w:val="Heading2"/>
    <w:uiPriority w:val="9"/>
    <w:rsid w:val="00300266"/>
    <w:rPr>
      <w:rFonts w:ascii="Franklin Gothic Book" w:eastAsia="Times New Roman" w:hAnsi="Franklin Gothic Book" w:cs="Arial"/>
      <w:bCs/>
      <w:sz w:val="24"/>
      <w:szCs w:val="24"/>
      <w:lang w:val="en"/>
    </w:rPr>
  </w:style>
  <w:style w:type="character" w:customStyle="1" w:styleId="Heading3Char">
    <w:name w:val="Heading 3 Char"/>
    <w:basedOn w:val="DefaultParagraphFont"/>
    <w:link w:val="Heading3"/>
    <w:uiPriority w:val="9"/>
    <w:rsid w:val="00300266"/>
    <w:rPr>
      <w:rFonts w:ascii="Franklin Gothic Book" w:eastAsia="Times New Roman" w:hAnsi="Franklin Gothic Book" w:cs="Arial"/>
      <w:bCs/>
      <w:sz w:val="24"/>
      <w:szCs w:val="24"/>
      <w:lang w:val="en"/>
    </w:rPr>
  </w:style>
  <w:style w:type="paragraph" w:styleId="Subtitle">
    <w:name w:val="Subtitle"/>
    <w:basedOn w:val="Normal"/>
    <w:next w:val="Normal"/>
    <w:link w:val="SubtitleChar"/>
    <w:uiPriority w:val="11"/>
    <w:qFormat/>
    <w:rsid w:val="00300266"/>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30026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EC13148D5E8F43B88871F13E331DFC" ma:contentTypeVersion="12" ma:contentTypeDescription="Create a new document." ma:contentTypeScope="" ma:versionID="7c7200e9961672ca373112c4d526db9d">
  <xsd:schema xmlns:xsd="http://www.w3.org/2001/XMLSchema" xmlns:xs="http://www.w3.org/2001/XMLSchema" xmlns:p="http://schemas.microsoft.com/office/2006/metadata/properties" xmlns:ns1="http://schemas.microsoft.com/sharepoint/v3" xmlns:ns3="04c736e9-b5c2-426c-a46f-e459179f289c" xmlns:ns4="f18eb300-49fb-494c-a766-bd29f69ccd3f" targetNamespace="http://schemas.microsoft.com/office/2006/metadata/properties" ma:root="true" ma:fieldsID="8d657c2010b236707baa4b074a75cfb2" ns1:_="" ns3:_="" ns4:_="">
    <xsd:import namespace="http://schemas.microsoft.com/sharepoint/v3"/>
    <xsd:import namespace="04c736e9-b5c2-426c-a46f-e459179f289c"/>
    <xsd:import namespace="f18eb300-49fb-494c-a766-bd29f69ccd3f"/>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c736e9-b5c2-426c-a46f-e459179f28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8eb300-49fb-494c-a766-bd29f69ccd3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451FAF-46E9-4C58-9A55-AEE54583EDDE}">
  <ds:schemaRefs>
    <ds:schemaRef ds:uri="http://schemas.microsoft.com/sharepoint/v3/contenttype/forms"/>
  </ds:schemaRefs>
</ds:datastoreItem>
</file>

<file path=customXml/itemProps2.xml><?xml version="1.0" encoding="utf-8"?>
<ds:datastoreItem xmlns:ds="http://schemas.openxmlformats.org/officeDocument/2006/customXml" ds:itemID="{F225C3F4-8802-4291-AD82-6F97884AC1C2}">
  <ds:schemaRefs>
    <ds:schemaRef ds:uri="http://schemas.microsoft.com/office/2006/documentManagement/types"/>
    <ds:schemaRef ds:uri="http://purl.org/dc/dcmitype/"/>
    <ds:schemaRef ds:uri="http://schemas.microsoft.com/sharepoint/v3"/>
    <ds:schemaRef ds:uri="http://purl.org/dc/elements/1.1/"/>
    <ds:schemaRef ds:uri="http://schemas.microsoft.com/office/2006/metadata/properties"/>
    <ds:schemaRef ds:uri="http://schemas.openxmlformats.org/package/2006/metadata/core-properties"/>
    <ds:schemaRef ds:uri="04c736e9-b5c2-426c-a46f-e459179f289c"/>
    <ds:schemaRef ds:uri="http://schemas.microsoft.com/office/infopath/2007/PartnerControls"/>
    <ds:schemaRef ds:uri="f18eb300-49fb-494c-a766-bd29f69ccd3f"/>
    <ds:schemaRef ds:uri="http://www.w3.org/XML/1998/namespace"/>
    <ds:schemaRef ds:uri="http://purl.org/dc/terms/"/>
  </ds:schemaRefs>
</ds:datastoreItem>
</file>

<file path=customXml/itemProps3.xml><?xml version="1.0" encoding="utf-8"?>
<ds:datastoreItem xmlns:ds="http://schemas.openxmlformats.org/officeDocument/2006/customXml" ds:itemID="{5CECF270-F805-4AB1-9521-9E3F28444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c736e9-b5c2-426c-a46f-e459179f289c"/>
    <ds:schemaRef ds:uri="f18eb300-49fb-494c-a766-bd29f69cc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12</Pages>
  <Words>4700</Words>
  <Characters>26792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Voluntary Certified Access Specialist Program regulations found under Subchapter 2.5, Chapter 1, Division 1, Title 21 of the California Code of Regulations found under Subchapter 2.5, Chapter 1, Division 1, Title 21 of the California Code of Regulations</vt:lpstr>
    </vt:vector>
  </TitlesOfParts>
  <Company/>
  <LinksUpToDate>false</LinksUpToDate>
  <CharactersWithSpaces>31430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Certified Access Specialist Program regulations found under Subchapter 2.5, Chapter 1, Division 1, Title 21 of the California Code of Regulations found under Subchapter 2.5, Chapter 1, Division 1, Title 21 of the California Code of Regulations</dc:title>
  <dc:subject/>
  <dc:creator>Division of the State Architect</dc:creator>
  <cp:keywords/>
  <dc:description/>
  <cp:lastModifiedBy>Wong, Debbie@DGS</cp:lastModifiedBy>
  <cp:revision>18</cp:revision>
  <dcterms:created xsi:type="dcterms:W3CDTF">2020-11-24T21:14:00Z</dcterms:created>
  <dcterms:modified xsi:type="dcterms:W3CDTF">2020-12-17T17:29:00Z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0x010100D5EC13148D5E8F43B88871F13E331DFC</vt:lpwstr>
  </property>
</Properties>
</file>