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3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2.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4.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35.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3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37.xml" ContentType="application/vnd.openxmlformats-officedocument.wordprocessingml.footer+xml"/>
  <Override PartName="/word/header6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35087298"/>
        <w:docPartObj>
          <w:docPartGallery w:val="Cover Pages"/>
          <w:docPartUnique/>
        </w:docPartObj>
      </w:sdtPr>
      <w:sdtEndPr>
        <w:rPr>
          <w:b/>
          <w:szCs w:val="24"/>
        </w:rPr>
      </w:sdtEndPr>
      <w:sdtContent>
        <w:p w:rsidR="005F7815" w:rsidRDefault="005F7815" w:rsidP="00C72BFB">
          <w:pPr>
            <w:pStyle w:val="NoSpacing"/>
            <w:tabs>
              <w:tab w:val="left" w:pos="5580"/>
            </w:tabs>
            <w:ind w:right="-360"/>
          </w:pPr>
        </w:p>
        <w:p w:rsidR="005F7815" w:rsidRDefault="005F7815" w:rsidP="00C72BFB">
          <w:pPr>
            <w:pStyle w:val="NoSpacing"/>
            <w:tabs>
              <w:tab w:val="left" w:pos="5580"/>
            </w:tabs>
            <w:ind w:right="-360"/>
          </w:pPr>
        </w:p>
        <w:p w:rsidR="005F7815" w:rsidRDefault="005F7815" w:rsidP="00C72BFB">
          <w:pPr>
            <w:pStyle w:val="NoSpacing"/>
            <w:tabs>
              <w:tab w:val="left" w:pos="5580"/>
            </w:tabs>
            <w:ind w:right="-360"/>
          </w:pPr>
        </w:p>
        <w:p w:rsidR="00C72BFB" w:rsidRDefault="005F7815" w:rsidP="00C72BFB">
          <w:pPr>
            <w:pStyle w:val="NoSpacing"/>
            <w:tabs>
              <w:tab w:val="left" w:pos="5580"/>
            </w:tabs>
            <w:ind w:right="-360"/>
            <w:rPr>
              <w:i/>
              <w:iCs/>
              <w:sz w:val="20"/>
              <w:szCs w:val="20"/>
            </w:rPr>
          </w:pPr>
          <w:r>
            <w:rPr>
              <w:noProof/>
            </w:rPr>
            <w:drawing>
              <wp:anchor distT="0" distB="0" distL="114300" distR="114300" simplePos="0" relativeHeight="251659264" behindDoc="0" locked="0" layoutInCell="1" allowOverlap="1" wp14:anchorId="7D71CE62" wp14:editId="12079218">
                <wp:simplePos x="0" y="0"/>
                <wp:positionH relativeFrom="column">
                  <wp:posOffset>-4445</wp:posOffset>
                </wp:positionH>
                <wp:positionV relativeFrom="page">
                  <wp:posOffset>1268095</wp:posOffset>
                </wp:positionV>
                <wp:extent cx="3346450" cy="566420"/>
                <wp:effectExtent l="0" t="0" r="6350" b="5080"/>
                <wp:wrapNone/>
                <wp:docPr id="3" name="Picture 3" descr="Division of the State Architect, California Department of Gener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sion of the State Architect, California Department of General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566420"/>
                        </a:xfrm>
                        <a:prstGeom prst="rect">
                          <a:avLst/>
                        </a:prstGeom>
                        <a:noFill/>
                      </pic:spPr>
                    </pic:pic>
                  </a:graphicData>
                </a:graphic>
                <wp14:sizeRelH relativeFrom="page">
                  <wp14:pctWidth>0</wp14:pctWidth>
                </wp14:sizeRelH>
                <wp14:sizeRelV relativeFrom="page">
                  <wp14:pctHeight>0</wp14:pctHeight>
                </wp14:sizeRelV>
              </wp:anchor>
            </w:drawing>
          </w:r>
          <w:r w:rsidR="00C72BFB">
            <w:rPr>
              <w:i/>
              <w:iCs/>
              <w:sz w:val="20"/>
              <w:szCs w:val="20"/>
            </w:rPr>
            <w:tab/>
          </w:r>
          <w:r w:rsidR="00C72BFB">
            <w:rPr>
              <w:i/>
              <w:iCs/>
              <w:sz w:val="20"/>
              <w:szCs w:val="20"/>
            </w:rPr>
            <w:tab/>
          </w:r>
        </w:p>
        <w:p w:rsidR="00C72BFB" w:rsidRPr="00E46CF1" w:rsidRDefault="00C72BFB" w:rsidP="00C72BFB">
          <w:pPr>
            <w:pStyle w:val="NoSpacing"/>
            <w:tabs>
              <w:tab w:val="left" w:pos="5580"/>
            </w:tabs>
            <w:ind w:right="-360"/>
            <w:rPr>
              <w:noProof/>
            </w:rPr>
          </w:pPr>
          <w:r>
            <w:rPr>
              <w:i/>
              <w:iCs/>
              <w:sz w:val="20"/>
              <w:szCs w:val="20"/>
            </w:rPr>
            <w:tab/>
          </w:r>
          <w:r>
            <w:rPr>
              <w:i/>
              <w:iCs/>
              <w:sz w:val="20"/>
              <w:szCs w:val="20"/>
            </w:rPr>
            <w:tab/>
          </w:r>
          <w:r>
            <w:rPr>
              <w:i/>
              <w:iCs/>
              <w:sz w:val="18"/>
              <w:szCs w:val="18"/>
            </w:rPr>
            <w:t>Headquarters Office</w:t>
          </w:r>
        </w:p>
        <w:p w:rsidR="00C72BFB" w:rsidRDefault="00C72BFB" w:rsidP="00C72BFB">
          <w:pPr>
            <w:pStyle w:val="NoSpacing"/>
            <w:tabs>
              <w:tab w:val="left" w:pos="5580"/>
            </w:tabs>
            <w:ind w:right="-360"/>
            <w:rPr>
              <w:sz w:val="18"/>
              <w:szCs w:val="18"/>
            </w:rPr>
          </w:pPr>
          <w:r w:rsidRPr="00E46CF1">
            <w:rPr>
              <w:sz w:val="18"/>
              <w:szCs w:val="18"/>
            </w:rPr>
            <w:tab/>
          </w:r>
          <w:r>
            <w:rPr>
              <w:sz w:val="18"/>
              <w:szCs w:val="18"/>
            </w:rPr>
            <w:tab/>
            <w:t>1102 Q Street, Suite 5100,</w:t>
          </w:r>
          <w:r w:rsidRPr="00E46CF1">
            <w:rPr>
              <w:sz w:val="18"/>
              <w:szCs w:val="18"/>
            </w:rPr>
            <w:t xml:space="preserve"> Sacramento, CA </w:t>
          </w:r>
          <w:r>
            <w:rPr>
              <w:sz w:val="18"/>
              <w:szCs w:val="18"/>
            </w:rPr>
            <w:tab/>
          </w:r>
          <w:r w:rsidRPr="00E46CF1">
            <w:rPr>
              <w:sz w:val="18"/>
              <w:szCs w:val="18"/>
            </w:rPr>
            <w:t>95811</w:t>
          </w:r>
        </w:p>
        <w:p w:rsidR="00C72BFB" w:rsidRPr="00E46CF1" w:rsidRDefault="00C72BFB" w:rsidP="00C72BFB">
          <w:pPr>
            <w:pStyle w:val="Default"/>
            <w:tabs>
              <w:tab w:val="left" w:pos="5580"/>
            </w:tabs>
            <w:ind w:right="-360"/>
            <w:rPr>
              <w:sz w:val="18"/>
              <w:szCs w:val="18"/>
            </w:rPr>
          </w:pPr>
          <w:r>
            <w:rPr>
              <w:sz w:val="18"/>
              <w:szCs w:val="18"/>
            </w:rPr>
            <w:tab/>
          </w:r>
          <w:r>
            <w:rPr>
              <w:sz w:val="18"/>
              <w:szCs w:val="18"/>
            </w:rPr>
            <w:tab/>
          </w:r>
          <w:r w:rsidRPr="00E46CF1">
            <w:rPr>
              <w:sz w:val="18"/>
              <w:szCs w:val="18"/>
            </w:rPr>
            <w:t xml:space="preserve">(916) 445-8100 | Fax (916) 445-3521 </w:t>
          </w:r>
        </w:p>
        <w:p w:rsidR="004E7333" w:rsidRDefault="00C72BFB" w:rsidP="00C72BFB">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w:t>
          </w:r>
          <w:hyperlink r:id="rId10" w:history="1">
            <w:r>
              <w:rPr>
                <w:rStyle w:val="Hyperlink"/>
                <w:sz w:val="18"/>
                <w:szCs w:val="18"/>
              </w:rPr>
              <w:t>www.dgs.ca.gov/dsa</w:t>
            </w:r>
          </w:hyperlink>
        </w:p>
        <w:p w:rsidR="004E7333" w:rsidRDefault="00DF4907" w:rsidP="004E7333">
          <w:pPr>
            <w:pStyle w:val="NoSpacing"/>
            <w:jc w:val="center"/>
          </w:pPr>
          <w:r w:rsidRPr="00320468">
            <w:rPr>
              <w:noProof/>
              <w:color w:val="000000" w:themeColor="text1"/>
            </w:rPr>
            <mc:AlternateContent>
              <mc:Choice Requires="wps">
                <w:drawing>
                  <wp:anchor distT="0" distB="0" distL="114300" distR="114300" simplePos="0" relativeHeight="251660288" behindDoc="0" locked="0" layoutInCell="1" allowOverlap="1" wp14:anchorId="477C6C60" wp14:editId="0B56678F">
                    <wp:simplePos x="0" y="0"/>
                    <wp:positionH relativeFrom="column">
                      <wp:posOffset>-34834</wp:posOffset>
                    </wp:positionH>
                    <wp:positionV relativeFrom="paragraph">
                      <wp:posOffset>82822</wp:posOffset>
                    </wp:positionV>
                    <wp:extent cx="6592388" cy="17417"/>
                    <wp:effectExtent l="0" t="0" r="18415" b="20955"/>
                    <wp:wrapNone/>
                    <wp:docPr id="5" name="Straight Connector 5"/>
                    <wp:cNvGraphicFramePr/>
                    <a:graphic xmlns:a="http://schemas.openxmlformats.org/drawingml/2006/main">
                      <a:graphicData uri="http://schemas.microsoft.com/office/word/2010/wordprocessingShape">
                        <wps:wsp>
                          <wps:cNvCnPr/>
                          <wps:spPr>
                            <a:xfrm flipV="1">
                              <a:off x="0" y="0"/>
                              <a:ext cx="6592388" cy="1741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pt,6.5pt" to="516.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" strokecolor="black [3040]" strokeweight="1pt"/>
                </w:pict>
              </mc:Fallback>
            </mc:AlternateContent>
          </w:r>
        </w:p>
        <w:p w:rsidR="00C72BFB" w:rsidRDefault="00C72BFB" w:rsidP="004E7333">
          <w:pPr>
            <w:pStyle w:val="NoSpacing"/>
            <w:jc w:val="center"/>
          </w:pPr>
        </w:p>
        <w:p w:rsidR="00C72BFB" w:rsidRDefault="00C72BFB" w:rsidP="004E7333">
          <w:pPr>
            <w:pStyle w:val="NoSpacing"/>
            <w:jc w:val="center"/>
          </w:pPr>
        </w:p>
        <w:p w:rsidR="00CC61F5" w:rsidRDefault="00CC61F5" w:rsidP="004E7333">
          <w:pPr>
            <w:pStyle w:val="NoSpacing"/>
            <w:jc w:val="center"/>
          </w:pPr>
        </w:p>
        <w:p w:rsidR="00CC61F5" w:rsidRDefault="00CC61F5" w:rsidP="004E7333">
          <w:pPr>
            <w:pStyle w:val="NoSpacing"/>
            <w:jc w:val="center"/>
          </w:pPr>
        </w:p>
        <w:p w:rsidR="00CC61F5" w:rsidRDefault="00CC61F5" w:rsidP="004E7333">
          <w:pPr>
            <w:pStyle w:val="NoSpacing"/>
            <w:jc w:val="center"/>
          </w:pPr>
        </w:p>
        <w:p w:rsidR="00CC61F5" w:rsidRDefault="00CC61F5" w:rsidP="004E7333">
          <w:pPr>
            <w:pStyle w:val="NoSpacing"/>
            <w:jc w:val="center"/>
          </w:pPr>
        </w:p>
        <w:p w:rsidR="00CC61F5" w:rsidRPr="004E7333" w:rsidRDefault="00CC61F5" w:rsidP="004E7333">
          <w:pPr>
            <w:pStyle w:val="NoSpacing"/>
            <w:jc w:val="center"/>
          </w:pPr>
        </w:p>
        <w:p w:rsidR="004E7333" w:rsidRDefault="004E7333"/>
        <w:p w:rsidR="004E7333" w:rsidRPr="00CC61F5" w:rsidRDefault="004E7333" w:rsidP="005F7815">
          <w:pPr>
            <w:spacing w:after="0"/>
            <w:ind w:left="720"/>
            <w:rPr>
              <w:b/>
              <w:sz w:val="72"/>
              <w:szCs w:val="72"/>
            </w:rPr>
          </w:pPr>
          <w:r w:rsidRPr="00CC61F5">
            <w:rPr>
              <w:b/>
              <w:color w:val="365F91" w:themeColor="accent1" w:themeShade="BF"/>
              <w:sz w:val="72"/>
              <w:szCs w:val="72"/>
            </w:rPr>
            <w:t xml:space="preserve">Cross Reference </w:t>
          </w:r>
          <w:r w:rsidR="00C308C6">
            <w:rPr>
              <w:b/>
              <w:color w:val="365F91" w:themeColor="accent1" w:themeShade="BF"/>
              <w:sz w:val="72"/>
              <w:szCs w:val="72"/>
            </w:rPr>
            <w:t>Guide</w:t>
          </w:r>
        </w:p>
        <w:p w:rsidR="00BC19C0" w:rsidRDefault="00BC19C0" w:rsidP="005F7815">
          <w:pPr>
            <w:spacing w:after="0"/>
            <w:rPr>
              <w:b/>
              <w:sz w:val="40"/>
              <w:szCs w:val="40"/>
            </w:rPr>
          </w:pPr>
          <w:bookmarkStart w:id="0" w:name="_GoBack"/>
          <w:bookmarkEnd w:id="0"/>
        </w:p>
        <w:p w:rsidR="004E7333" w:rsidRPr="00EC3ADE" w:rsidRDefault="004E7333" w:rsidP="005F7815">
          <w:pPr>
            <w:spacing w:after="0"/>
            <w:ind w:left="720"/>
            <w:rPr>
              <w:b/>
              <w:color w:val="365F91" w:themeColor="accent1" w:themeShade="BF"/>
              <w:sz w:val="40"/>
              <w:szCs w:val="40"/>
            </w:rPr>
          </w:pPr>
          <w:r w:rsidRPr="00EC3ADE">
            <w:rPr>
              <w:b/>
              <w:color w:val="365F91" w:themeColor="accent1" w:themeShade="BF"/>
              <w:sz w:val="40"/>
              <w:szCs w:val="40"/>
            </w:rPr>
            <w:t>2013 Building Code Update</w:t>
          </w:r>
          <w:r w:rsidR="00BC19C0" w:rsidRPr="00EC3ADE">
            <w:rPr>
              <w:b/>
              <w:color w:val="365F91" w:themeColor="accent1" w:themeShade="BF"/>
              <w:sz w:val="40"/>
              <w:szCs w:val="40"/>
            </w:rPr>
            <w:t xml:space="preserve"> for Accessibility</w:t>
          </w:r>
        </w:p>
        <w:p w:rsidR="00724E5B" w:rsidRDefault="00724E5B" w:rsidP="00F4675B">
          <w:pPr>
            <w:pStyle w:val="NoSpacing"/>
            <w:rPr>
              <w:sz w:val="22"/>
            </w:rPr>
          </w:pPr>
        </w:p>
        <w:p w:rsidR="00724E5B" w:rsidRDefault="00724E5B" w:rsidP="00F4675B">
          <w:pPr>
            <w:pStyle w:val="NoSpacing"/>
            <w:rPr>
              <w:sz w:val="22"/>
            </w:rPr>
          </w:pPr>
        </w:p>
        <w:p w:rsidR="00864D64" w:rsidRDefault="00864D64" w:rsidP="00F4675B">
          <w:pPr>
            <w:pStyle w:val="NoSpacing"/>
            <w:rPr>
              <w:sz w:val="22"/>
            </w:rPr>
          </w:pPr>
        </w:p>
        <w:p w:rsidR="00CC61F5" w:rsidRDefault="00CC61F5" w:rsidP="00F4675B">
          <w:pPr>
            <w:pStyle w:val="NoSpacing"/>
            <w:rPr>
              <w:sz w:val="22"/>
            </w:rPr>
          </w:pPr>
        </w:p>
        <w:p w:rsidR="00CC61F5" w:rsidRDefault="00CC61F5" w:rsidP="00F4675B">
          <w:pPr>
            <w:pStyle w:val="NoSpacing"/>
            <w:rPr>
              <w:sz w:val="22"/>
            </w:rPr>
          </w:pPr>
        </w:p>
        <w:p w:rsidR="00CC61F5" w:rsidRDefault="00CC61F5" w:rsidP="00F4675B">
          <w:pPr>
            <w:pStyle w:val="NoSpacing"/>
            <w:rPr>
              <w:sz w:val="22"/>
            </w:rPr>
          </w:pPr>
        </w:p>
        <w:p w:rsidR="00CC61F5" w:rsidRDefault="00CC61F5" w:rsidP="00F4675B">
          <w:pPr>
            <w:pStyle w:val="NoSpacing"/>
            <w:rPr>
              <w:sz w:val="22"/>
            </w:rPr>
          </w:pPr>
        </w:p>
        <w:p w:rsidR="00CC61F5" w:rsidRDefault="00CC61F5" w:rsidP="00F4675B">
          <w:pPr>
            <w:pStyle w:val="NoSpacing"/>
            <w:rPr>
              <w:sz w:val="22"/>
            </w:rPr>
          </w:pPr>
        </w:p>
        <w:p w:rsidR="00CC61F5" w:rsidRDefault="00CC61F5" w:rsidP="00F4675B">
          <w:pPr>
            <w:pStyle w:val="NoSpacing"/>
            <w:rPr>
              <w:sz w:val="22"/>
            </w:rPr>
          </w:pPr>
        </w:p>
        <w:p w:rsidR="005F7815" w:rsidRDefault="005F7815" w:rsidP="00F4675B">
          <w:pPr>
            <w:pStyle w:val="NoSpacing"/>
            <w:rPr>
              <w:sz w:val="22"/>
            </w:rPr>
          </w:pPr>
        </w:p>
        <w:p w:rsidR="005F7815" w:rsidRDefault="005F7815" w:rsidP="00F4675B">
          <w:pPr>
            <w:pStyle w:val="NoSpacing"/>
            <w:rPr>
              <w:sz w:val="22"/>
            </w:rPr>
          </w:pPr>
        </w:p>
        <w:p w:rsidR="005F7815" w:rsidRDefault="005F7815" w:rsidP="00F4675B">
          <w:pPr>
            <w:pStyle w:val="NoSpacing"/>
            <w:rPr>
              <w:sz w:val="22"/>
            </w:rPr>
          </w:pPr>
        </w:p>
        <w:p w:rsidR="00864D64" w:rsidRDefault="00864D64" w:rsidP="00F4675B">
          <w:pPr>
            <w:pStyle w:val="NoSpacing"/>
            <w:rPr>
              <w:sz w:val="22"/>
            </w:rPr>
          </w:pPr>
        </w:p>
        <w:p w:rsidR="000D52AA" w:rsidRDefault="000D52AA" w:rsidP="009A6F37">
          <w:pPr>
            <w:pStyle w:val="NoSpacing"/>
            <w:rPr>
              <w:sz w:val="22"/>
            </w:rPr>
          </w:pPr>
          <w:r>
            <w:rPr>
              <w:sz w:val="22"/>
            </w:rPr>
            <w:t xml:space="preserve">This document provides a cross reference between </w:t>
          </w:r>
          <w:r w:rsidR="000C1109">
            <w:rPr>
              <w:sz w:val="22"/>
            </w:rPr>
            <w:t xml:space="preserve">the accessibility provisions of the </w:t>
          </w:r>
          <w:r w:rsidR="009A6F37">
            <w:rPr>
              <w:sz w:val="22"/>
            </w:rPr>
            <w:t>2010 California Building Code</w:t>
          </w:r>
          <w:r w:rsidR="000C1109">
            <w:rPr>
              <w:sz w:val="22"/>
            </w:rPr>
            <w:t xml:space="preserve"> and the </w:t>
          </w:r>
          <w:r>
            <w:rPr>
              <w:sz w:val="22"/>
            </w:rPr>
            <w:t>2013 California Building Code.</w:t>
          </w:r>
        </w:p>
        <w:p w:rsidR="000D52AA" w:rsidRDefault="000D52AA" w:rsidP="009A6F37">
          <w:pPr>
            <w:spacing w:after="0" w:line="240" w:lineRule="auto"/>
            <w:rPr>
              <w:sz w:val="22"/>
            </w:rPr>
          </w:pPr>
        </w:p>
        <w:p w:rsidR="009A6F37" w:rsidRDefault="000D52AA" w:rsidP="009A6F37">
          <w:pPr>
            <w:spacing w:after="0" w:line="240" w:lineRule="auto"/>
            <w:rPr>
              <w:sz w:val="22"/>
            </w:rPr>
          </w:pPr>
          <w:r>
            <w:rPr>
              <w:sz w:val="22"/>
            </w:rPr>
            <w:t>Th</w:t>
          </w:r>
          <w:r w:rsidR="000C1109">
            <w:rPr>
              <w:sz w:val="22"/>
            </w:rPr>
            <w:t>is</w:t>
          </w:r>
          <w:r>
            <w:rPr>
              <w:sz w:val="22"/>
            </w:rPr>
            <w:t xml:space="preserve"> </w:t>
          </w:r>
          <w:r w:rsidR="000C1109">
            <w:rPr>
              <w:sz w:val="22"/>
            </w:rPr>
            <w:t>guide</w:t>
          </w:r>
          <w:r>
            <w:rPr>
              <w:sz w:val="22"/>
            </w:rPr>
            <w:t xml:space="preserve"> is </w:t>
          </w:r>
          <w:r w:rsidR="000C1109">
            <w:rPr>
              <w:sz w:val="22"/>
            </w:rPr>
            <w:t>organized as follows</w:t>
          </w:r>
          <w:r w:rsidR="009A6F37">
            <w:rPr>
              <w:sz w:val="22"/>
            </w:rPr>
            <w:t>:</w:t>
          </w:r>
        </w:p>
        <w:p w:rsidR="009A6F37" w:rsidRDefault="000C1109" w:rsidP="009A6F37">
          <w:pPr>
            <w:pStyle w:val="ListParagraph"/>
            <w:numPr>
              <w:ilvl w:val="0"/>
              <w:numId w:val="27"/>
            </w:numPr>
            <w:spacing w:after="0" w:line="240" w:lineRule="auto"/>
            <w:rPr>
              <w:sz w:val="22"/>
            </w:rPr>
          </w:pPr>
          <w:r>
            <w:rPr>
              <w:sz w:val="22"/>
            </w:rPr>
            <w:t xml:space="preserve">Provisions in the </w:t>
          </w:r>
          <w:r w:rsidR="000D52AA" w:rsidRPr="009A6F37">
            <w:rPr>
              <w:sz w:val="22"/>
            </w:rPr>
            <w:t>2010 California Building Code (column one)</w:t>
          </w:r>
          <w:r w:rsidR="009A6F37">
            <w:rPr>
              <w:sz w:val="22"/>
            </w:rPr>
            <w:t>.</w:t>
          </w:r>
        </w:p>
        <w:p w:rsidR="009A6F37" w:rsidRDefault="009A6F37" w:rsidP="009A6F37">
          <w:pPr>
            <w:pStyle w:val="ListParagraph"/>
            <w:numPr>
              <w:ilvl w:val="0"/>
              <w:numId w:val="27"/>
            </w:numPr>
            <w:spacing w:after="0" w:line="240" w:lineRule="auto"/>
            <w:rPr>
              <w:sz w:val="22"/>
            </w:rPr>
          </w:pPr>
          <w:r>
            <w:rPr>
              <w:sz w:val="22"/>
            </w:rPr>
            <w:t>C</w:t>
          </w:r>
          <w:r w:rsidR="000D52AA" w:rsidRPr="009A6F37">
            <w:rPr>
              <w:sz w:val="22"/>
            </w:rPr>
            <w:t>orresponding provisions in the 2013 California Building Code (column two)</w:t>
          </w:r>
          <w:r>
            <w:rPr>
              <w:sz w:val="22"/>
            </w:rPr>
            <w:t>.</w:t>
          </w:r>
        </w:p>
        <w:p w:rsidR="000D52AA" w:rsidRPr="009A6F37" w:rsidRDefault="009A6F37" w:rsidP="009A6F37">
          <w:pPr>
            <w:pStyle w:val="ListParagraph"/>
            <w:numPr>
              <w:ilvl w:val="0"/>
              <w:numId w:val="27"/>
            </w:numPr>
            <w:spacing w:after="0" w:line="240" w:lineRule="auto"/>
            <w:rPr>
              <w:sz w:val="22"/>
            </w:rPr>
          </w:pPr>
          <w:r>
            <w:rPr>
              <w:sz w:val="22"/>
            </w:rPr>
            <w:t>C</w:t>
          </w:r>
          <w:r w:rsidR="000D52AA" w:rsidRPr="009A6F37">
            <w:rPr>
              <w:sz w:val="22"/>
            </w:rPr>
            <w:t>ommentary (column three).</w:t>
          </w:r>
        </w:p>
        <w:p w:rsidR="00DF4907" w:rsidRPr="00DF4907" w:rsidRDefault="00DF4907" w:rsidP="009A6F37">
          <w:pPr>
            <w:pStyle w:val="NoSpacing"/>
            <w:rPr>
              <w:sz w:val="22"/>
            </w:rPr>
          </w:pPr>
        </w:p>
        <w:p w:rsidR="000D52AA" w:rsidRDefault="000D52AA" w:rsidP="009A6F37">
          <w:pPr>
            <w:spacing w:after="0" w:line="240" w:lineRule="auto"/>
          </w:pPr>
          <w:r w:rsidRPr="005F4EBF">
            <w:rPr>
              <w:sz w:val="22"/>
            </w:rPr>
            <w:t xml:space="preserve">Portions of </w:t>
          </w:r>
          <w:r>
            <w:rPr>
              <w:sz w:val="22"/>
            </w:rPr>
            <w:t xml:space="preserve">the 2010 California Building Code, </w:t>
          </w:r>
          <w:r w:rsidRPr="005F4EBF">
            <w:rPr>
              <w:sz w:val="22"/>
            </w:rPr>
            <w:t>Chapter 11A not referenced in this document are either duplicative, not as stringent</w:t>
          </w:r>
          <w:r>
            <w:rPr>
              <w:sz w:val="22"/>
            </w:rPr>
            <w:t xml:space="preserve"> or</w:t>
          </w:r>
          <w:r w:rsidRPr="005F4EBF">
            <w:rPr>
              <w:sz w:val="22"/>
            </w:rPr>
            <w:t xml:space="preserve"> in conflict with 2013 Chapter 11B</w:t>
          </w:r>
          <w:r>
            <w:rPr>
              <w:sz w:val="22"/>
            </w:rPr>
            <w:t xml:space="preserve"> and are </w:t>
          </w:r>
          <w:r w:rsidR="000C1109">
            <w:rPr>
              <w:sz w:val="22"/>
            </w:rPr>
            <w:t>no longer adopted by the Division of the State Architect – Access Compliance</w:t>
          </w:r>
          <w:r>
            <w:rPr>
              <w:sz w:val="22"/>
            </w:rPr>
            <w:t>.</w:t>
          </w:r>
        </w:p>
        <w:p w:rsidR="004E7333" w:rsidRDefault="00F4675B" w:rsidP="00724E5B">
          <w:pPr>
            <w:pStyle w:val="NoSpacing"/>
            <w:rPr>
              <w:b/>
              <w:szCs w:val="24"/>
            </w:rPr>
          </w:pPr>
          <w:r w:rsidRPr="005F4EBF">
            <w:rPr>
              <w:sz w:val="22"/>
            </w:rPr>
            <w:t xml:space="preserve"> </w:t>
          </w:r>
          <w:r w:rsidR="006236EA">
            <w:rPr>
              <w:noProof/>
            </w:rPr>
            <mc:AlternateContent>
              <mc:Choice Requires="wps">
                <w:drawing>
                  <wp:anchor distT="0" distB="0" distL="114300" distR="114300" simplePos="0" relativeHeight="251662336" behindDoc="0" locked="0" layoutInCell="1" allowOverlap="1" wp14:anchorId="0CCF93C5" wp14:editId="1264B699">
                    <wp:simplePos x="0" y="0"/>
                    <wp:positionH relativeFrom="column">
                      <wp:posOffset>-62230</wp:posOffset>
                    </wp:positionH>
                    <wp:positionV relativeFrom="paragraph">
                      <wp:posOffset>180975</wp:posOffset>
                    </wp:positionV>
                    <wp:extent cx="6591935" cy="17145"/>
                    <wp:effectExtent l="0" t="0" r="18415" b="20955"/>
                    <wp:wrapNone/>
                    <wp:docPr id="6" name="Straight Connector 6"/>
                    <wp:cNvGraphicFramePr/>
                    <a:graphic xmlns:a="http://schemas.openxmlformats.org/drawingml/2006/main">
                      <a:graphicData uri="http://schemas.microsoft.com/office/word/2010/wordprocessingShape">
                        <wps:wsp>
                          <wps:cNvCnPr/>
                          <wps:spPr>
                            <a:xfrm flipV="1">
                              <a:off x="0" y="0"/>
                              <a:ext cx="6591935" cy="1714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9pt,14.25pt" to="514.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" strokecolor="black [3040]" strokeweight="1.25pt"/>
                </w:pict>
              </mc:Fallback>
            </mc:AlternateContent>
          </w:r>
          <w:r w:rsidR="004E7333">
            <w:rPr>
              <w:b/>
              <w:szCs w:val="24"/>
            </w:rPr>
            <w:br w:type="page"/>
          </w:r>
        </w:p>
      </w:sdtContent>
    </w:sdt>
    <w:p w:rsidR="006B78BA" w:rsidRDefault="006B78BA">
      <w:pPr>
        <w:rPr>
          <w:b/>
          <w:szCs w:val="24"/>
        </w:rPr>
      </w:pPr>
    </w:p>
    <w:p w:rsidR="006B78BA" w:rsidRDefault="006B78BA" w:rsidP="006B78BA">
      <w:pPr>
        <w:spacing w:after="0"/>
        <w:rPr>
          <w:b/>
          <w:szCs w:val="24"/>
        </w:rPr>
      </w:pPr>
      <w:r>
        <w:rPr>
          <w:b/>
          <w:szCs w:val="24"/>
        </w:rPr>
        <w:t xml:space="preserve">2013 California Building Code Update </w:t>
      </w:r>
      <w:r w:rsidR="00BC19C0">
        <w:rPr>
          <w:b/>
          <w:szCs w:val="24"/>
        </w:rPr>
        <w:t>for Accessibility</w:t>
      </w:r>
    </w:p>
    <w:p w:rsidR="00E97A2B" w:rsidRPr="00E97A2B" w:rsidRDefault="00E97A2B" w:rsidP="00E97A2B">
      <w:pPr>
        <w:spacing w:after="0"/>
        <w:rPr>
          <w:b/>
          <w:szCs w:val="24"/>
        </w:rPr>
      </w:pPr>
    </w:p>
    <w:p w:rsidR="00331B43" w:rsidRDefault="00E97A2B" w:rsidP="00331B43">
      <w:pPr>
        <w:spacing w:after="0"/>
        <w:rPr>
          <w:b/>
          <w:szCs w:val="24"/>
        </w:rPr>
      </w:pPr>
      <w:r w:rsidRPr="00E97A2B">
        <w:rPr>
          <w:b/>
          <w:szCs w:val="24"/>
        </w:rPr>
        <w:t xml:space="preserve">Cross Reference </w:t>
      </w:r>
      <w:r w:rsidR="000C1109">
        <w:rPr>
          <w:b/>
          <w:szCs w:val="24"/>
        </w:rPr>
        <w:t>Guide –</w:t>
      </w:r>
      <w:r w:rsidRPr="00E97A2B">
        <w:rPr>
          <w:b/>
          <w:szCs w:val="24"/>
        </w:rPr>
        <w:t xml:space="preserve"> </w:t>
      </w:r>
      <w:r w:rsidR="000C1109">
        <w:rPr>
          <w:b/>
          <w:szCs w:val="24"/>
        </w:rPr>
        <w:t xml:space="preserve">Accessibility provisions in the </w:t>
      </w:r>
      <w:r w:rsidRPr="00E97A2B">
        <w:rPr>
          <w:b/>
          <w:szCs w:val="24"/>
        </w:rPr>
        <w:t xml:space="preserve">2010 </w:t>
      </w:r>
      <w:r w:rsidR="000D52AA">
        <w:rPr>
          <w:b/>
          <w:szCs w:val="24"/>
        </w:rPr>
        <w:t xml:space="preserve">CBC </w:t>
      </w:r>
      <w:r w:rsidRPr="00E97A2B">
        <w:rPr>
          <w:b/>
          <w:szCs w:val="24"/>
        </w:rPr>
        <w:t>to</w:t>
      </w:r>
      <w:r w:rsidR="000C1109">
        <w:rPr>
          <w:b/>
          <w:szCs w:val="24"/>
        </w:rPr>
        <w:t xml:space="preserve"> the </w:t>
      </w:r>
      <w:r w:rsidRPr="00E97A2B">
        <w:rPr>
          <w:b/>
          <w:szCs w:val="24"/>
        </w:rPr>
        <w:t xml:space="preserve">2013 </w:t>
      </w:r>
      <w:r w:rsidR="000D52AA">
        <w:rPr>
          <w:b/>
          <w:szCs w:val="24"/>
        </w:rPr>
        <w:t xml:space="preserve">CBC </w:t>
      </w:r>
    </w:p>
    <w:p w:rsidR="00331B43" w:rsidRPr="001026F6" w:rsidRDefault="00331B43" w:rsidP="00331B43">
      <w:pPr>
        <w:pStyle w:val="NoSpacing"/>
        <w:rPr>
          <w:b/>
        </w:rPr>
      </w:pPr>
    </w:p>
    <w:sdt>
      <w:sdtPr>
        <w:rPr>
          <w:b/>
        </w:rPr>
        <w:id w:val="-1744630645"/>
        <w:docPartObj>
          <w:docPartGallery w:val="Table of Contents"/>
          <w:docPartUnique/>
        </w:docPartObj>
      </w:sdtPr>
      <w:sdtEndPr>
        <w:rPr>
          <w:bCs/>
          <w:noProof/>
        </w:rPr>
      </w:sdtEndPr>
      <w:sdtContent>
        <w:p w:rsidR="00141E30" w:rsidRPr="001026F6" w:rsidRDefault="00141E30" w:rsidP="00331B43">
          <w:pPr>
            <w:spacing w:after="0"/>
            <w:rPr>
              <w:b/>
            </w:rPr>
          </w:pPr>
          <w:r w:rsidRPr="001026F6">
            <w:rPr>
              <w:b/>
            </w:rPr>
            <w:t>Table of Contents</w:t>
          </w:r>
        </w:p>
        <w:p w:rsidR="00C01F8D" w:rsidRPr="00C01F8D" w:rsidRDefault="00C01F8D" w:rsidP="00C01F8D">
          <w:pPr>
            <w:pStyle w:val="NoSpacing"/>
          </w:pPr>
        </w:p>
        <w:p w:rsidR="00455E17" w:rsidRPr="00C01F8D" w:rsidRDefault="00455E17" w:rsidP="007543C2">
          <w:pPr>
            <w:pStyle w:val="TOC1"/>
          </w:pPr>
          <w:r w:rsidRPr="00C01F8D">
            <w:t xml:space="preserve">Chapter 11B - Accessibility to Public Buildings, </w:t>
          </w:r>
          <w:r w:rsidR="00754AFD" w:rsidRPr="00C01F8D">
            <w:t>Public Accommodations, Commercial Buildings and Publicly Funded Housing</w:t>
          </w:r>
        </w:p>
        <w:p w:rsidR="008B34A3" w:rsidRPr="007543C2" w:rsidRDefault="00141E30" w:rsidP="007543C2">
          <w:pPr>
            <w:pStyle w:val="TOC1"/>
            <w:rPr>
              <w:rFonts w:asciiTheme="minorHAnsi" w:hAnsiTheme="minorHAnsi" w:cstheme="minorBidi"/>
              <w:b w:val="0"/>
              <w:lang w:eastAsia="en-US"/>
            </w:rPr>
          </w:pPr>
          <w:r w:rsidRPr="00C01F8D">
            <w:rPr>
              <w:noProof w:val="0"/>
            </w:rPr>
            <w:fldChar w:fldCharType="begin"/>
          </w:r>
          <w:r w:rsidRPr="00C01F8D">
            <w:instrText xml:space="preserve"> TOC \o "1-3" \h \z \u </w:instrText>
          </w:r>
          <w:r w:rsidRPr="00C01F8D">
            <w:rPr>
              <w:noProof w:val="0"/>
            </w:rPr>
            <w:fldChar w:fldCharType="separate"/>
          </w:r>
          <w:hyperlink w:anchor="_Toc341770756" w:history="1">
            <w:r w:rsidR="008B34A3" w:rsidRPr="007543C2">
              <w:rPr>
                <w:rStyle w:val="Hyperlink"/>
                <w:b w:val="0"/>
                <w:bCs/>
              </w:rPr>
              <w:t>Section 1101B Scope</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_Toc341770756 \h </w:instrText>
            </w:r>
            <w:r w:rsidR="008B34A3" w:rsidRPr="007543C2">
              <w:rPr>
                <w:b w:val="0"/>
                <w:webHidden/>
              </w:rPr>
            </w:r>
            <w:r w:rsidR="008B34A3" w:rsidRPr="007543C2">
              <w:rPr>
                <w:b w:val="0"/>
                <w:webHidden/>
              </w:rPr>
              <w:fldChar w:fldCharType="separate"/>
            </w:r>
            <w:r w:rsidR="00806E36">
              <w:rPr>
                <w:b w:val="0"/>
                <w:webHidden/>
              </w:rPr>
              <w:t>3</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57" w:history="1">
            <w:r w:rsidR="008B34A3" w:rsidRPr="007543C2">
              <w:rPr>
                <w:rStyle w:val="Hyperlink"/>
                <w:b w:val="0"/>
                <w:bCs/>
              </w:rPr>
              <w:t>Section 1102B Definitions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_Toc341770757 \h </w:instrText>
            </w:r>
            <w:r w:rsidR="008B34A3" w:rsidRPr="007543C2">
              <w:rPr>
                <w:b w:val="0"/>
                <w:webHidden/>
              </w:rPr>
            </w:r>
            <w:r w:rsidR="008B34A3" w:rsidRPr="007543C2">
              <w:rPr>
                <w:b w:val="0"/>
                <w:webHidden/>
              </w:rPr>
              <w:fldChar w:fldCharType="separate"/>
            </w:r>
            <w:r w:rsidR="00806E36">
              <w:rPr>
                <w:b w:val="0"/>
                <w:webHidden/>
              </w:rPr>
              <w:t>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58" w:history="1">
            <w:r w:rsidR="008B34A3" w:rsidRPr="007543C2">
              <w:rPr>
                <w:rStyle w:val="Hyperlink"/>
                <w:b w:val="0"/>
                <w:bCs/>
              </w:rPr>
              <w:t>Section 1103B Building Accessibility</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_Toc341770758 \h </w:instrText>
            </w:r>
            <w:r w:rsidR="008B34A3" w:rsidRPr="007543C2">
              <w:rPr>
                <w:b w:val="0"/>
                <w:webHidden/>
              </w:rPr>
            </w:r>
            <w:r w:rsidR="008B34A3" w:rsidRPr="007543C2">
              <w:rPr>
                <w:b w:val="0"/>
                <w:webHidden/>
              </w:rPr>
              <w:fldChar w:fldCharType="separate"/>
            </w:r>
            <w:r w:rsidR="00806E36">
              <w:rPr>
                <w:b w:val="0"/>
                <w:webHidden/>
              </w:rPr>
              <w:t>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59" w:history="1">
            <w:r w:rsidR="008B34A3" w:rsidRPr="007543C2">
              <w:rPr>
                <w:rStyle w:val="Hyperlink"/>
                <w:b w:val="0"/>
                <w:bCs/>
              </w:rPr>
              <w:t>Section 1104B Accessibility for Group A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_Toc341770759 \h </w:instrText>
            </w:r>
            <w:r w:rsidR="008B34A3" w:rsidRPr="007543C2">
              <w:rPr>
                <w:b w:val="0"/>
                <w:webHidden/>
              </w:rPr>
            </w:r>
            <w:r w:rsidR="008B34A3" w:rsidRPr="007543C2">
              <w:rPr>
                <w:b w:val="0"/>
                <w:webHidden/>
              </w:rPr>
              <w:fldChar w:fldCharType="separate"/>
            </w:r>
            <w:r w:rsidR="00806E36">
              <w:rPr>
                <w:b w:val="0"/>
                <w:webHidden/>
              </w:rPr>
              <w:t>6</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0" w:history="1">
            <w:r w:rsidR="008B34A3" w:rsidRPr="007543C2">
              <w:rPr>
                <w:rStyle w:val="Hyperlink"/>
                <w:b w:val="0"/>
              </w:rPr>
              <w:t>Section 1105B Accessibility for Group B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_Toc341770760 \h </w:instrText>
            </w:r>
            <w:r w:rsidR="008B34A3" w:rsidRPr="007543C2">
              <w:rPr>
                <w:b w:val="0"/>
                <w:webHidden/>
              </w:rPr>
            </w:r>
            <w:r w:rsidR="008B34A3" w:rsidRPr="007543C2">
              <w:rPr>
                <w:b w:val="0"/>
                <w:webHidden/>
              </w:rPr>
              <w:fldChar w:fldCharType="separate"/>
            </w:r>
            <w:r w:rsidR="00806E36">
              <w:rPr>
                <w:b w:val="0"/>
                <w:webHidden/>
              </w:rPr>
              <w:t>15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1" w:history="1">
            <w:r w:rsidR="008B34A3" w:rsidRPr="007543C2">
              <w:rPr>
                <w:rStyle w:val="Hyperlink"/>
                <w:b w:val="0"/>
                <w:bCs/>
              </w:rPr>
              <w:t>Section 1106B Accessibility for Group E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_Toc341770761 \h </w:instrText>
            </w:r>
            <w:r w:rsidR="008B34A3" w:rsidRPr="007543C2">
              <w:rPr>
                <w:b w:val="0"/>
                <w:webHidden/>
              </w:rPr>
            </w:r>
            <w:r w:rsidR="008B34A3" w:rsidRPr="007543C2">
              <w:rPr>
                <w:b w:val="0"/>
                <w:webHidden/>
              </w:rPr>
              <w:fldChar w:fldCharType="separate"/>
            </w:r>
            <w:r w:rsidR="00806E36">
              <w:rPr>
                <w:b w:val="0"/>
                <w:webHidden/>
              </w:rPr>
              <w:t>20</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2" w:history="1">
            <w:r w:rsidR="008B34A3" w:rsidRPr="007543C2">
              <w:rPr>
                <w:rStyle w:val="Hyperlink"/>
                <w:b w:val="0"/>
                <w:bCs/>
              </w:rPr>
              <w:t>Section 1107B Factories and Warehouses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_Toc341770762 \h </w:instrText>
            </w:r>
            <w:r w:rsidR="008B34A3" w:rsidRPr="007543C2">
              <w:rPr>
                <w:b w:val="0"/>
                <w:webHidden/>
              </w:rPr>
            </w:r>
            <w:r w:rsidR="008B34A3" w:rsidRPr="007543C2">
              <w:rPr>
                <w:b w:val="0"/>
                <w:webHidden/>
              </w:rPr>
              <w:fldChar w:fldCharType="separate"/>
            </w:r>
            <w:r w:rsidR="00806E36">
              <w:rPr>
                <w:b w:val="0"/>
                <w:webHidden/>
              </w:rPr>
              <w:t>22</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3" w:history="1">
            <w:r w:rsidR="008B34A3" w:rsidRPr="007543C2">
              <w:rPr>
                <w:rStyle w:val="Hyperlink"/>
                <w:b w:val="0"/>
              </w:rPr>
              <w:t>Section 1108B Accessibility for Group H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_Toc341770763 \h </w:instrText>
            </w:r>
            <w:r w:rsidR="008B34A3" w:rsidRPr="007543C2">
              <w:rPr>
                <w:b w:val="0"/>
                <w:webHidden/>
              </w:rPr>
            </w:r>
            <w:r w:rsidR="008B34A3" w:rsidRPr="007543C2">
              <w:rPr>
                <w:b w:val="0"/>
                <w:webHidden/>
              </w:rPr>
              <w:fldChar w:fldCharType="separate"/>
            </w:r>
            <w:r w:rsidR="00806E36">
              <w:rPr>
                <w:b w:val="0"/>
                <w:webHidden/>
              </w:rPr>
              <w:t>24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4" w:history="1">
            <w:r w:rsidR="008B34A3" w:rsidRPr="007543C2">
              <w:rPr>
                <w:rStyle w:val="Hyperlink"/>
                <w:b w:val="0"/>
              </w:rPr>
              <w:t>Section 1109B Accessibility for Group I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_Toc341770764 \h </w:instrText>
            </w:r>
            <w:r w:rsidR="008B34A3" w:rsidRPr="007543C2">
              <w:rPr>
                <w:b w:val="0"/>
                <w:webHidden/>
              </w:rPr>
            </w:r>
            <w:r w:rsidR="008B34A3" w:rsidRPr="007543C2">
              <w:rPr>
                <w:b w:val="0"/>
                <w:webHidden/>
              </w:rPr>
              <w:fldChar w:fldCharType="separate"/>
            </w:r>
            <w:r w:rsidR="00806E36">
              <w:rPr>
                <w:b w:val="0"/>
                <w:webHidden/>
              </w:rPr>
              <w:t>25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5" w:history="1">
            <w:r w:rsidR="008B34A3" w:rsidRPr="007543C2">
              <w:rPr>
                <w:rStyle w:val="Hyperlink"/>
                <w:b w:val="0"/>
              </w:rPr>
              <w:t>Section 1110B Accessibility for Group M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_Toc341770765 \h </w:instrText>
            </w:r>
            <w:r w:rsidR="008B34A3" w:rsidRPr="007543C2">
              <w:rPr>
                <w:b w:val="0"/>
                <w:webHidden/>
              </w:rPr>
            </w:r>
            <w:r w:rsidR="008B34A3" w:rsidRPr="007543C2">
              <w:rPr>
                <w:b w:val="0"/>
                <w:webHidden/>
              </w:rPr>
              <w:fldChar w:fldCharType="separate"/>
            </w:r>
            <w:r w:rsidR="00806E36">
              <w:rPr>
                <w:b w:val="0"/>
                <w:webHidden/>
              </w:rPr>
              <w:t>27</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6" w:history="1">
            <w:r w:rsidR="008B34A3" w:rsidRPr="007543C2">
              <w:rPr>
                <w:rStyle w:val="Hyperlink"/>
                <w:b w:val="0"/>
              </w:rPr>
              <w:t>Section 1111B Accessibility for Group R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_Toc341770766 \h </w:instrText>
            </w:r>
            <w:r w:rsidR="008B34A3" w:rsidRPr="007543C2">
              <w:rPr>
                <w:b w:val="0"/>
                <w:webHidden/>
              </w:rPr>
            </w:r>
            <w:r w:rsidR="008B34A3" w:rsidRPr="007543C2">
              <w:rPr>
                <w:b w:val="0"/>
                <w:webHidden/>
              </w:rPr>
              <w:fldChar w:fldCharType="separate"/>
            </w:r>
            <w:r w:rsidR="00806E36">
              <w:rPr>
                <w:b w:val="0"/>
                <w:webHidden/>
              </w:rPr>
              <w:t>29</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7" w:history="1">
            <w:r w:rsidR="008B34A3" w:rsidRPr="007543C2">
              <w:rPr>
                <w:rStyle w:val="Hyperlink"/>
                <w:b w:val="0"/>
              </w:rPr>
              <w:t>Section 1112B Reserved</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_Toc341770767 \h </w:instrText>
            </w:r>
            <w:r w:rsidR="008B34A3" w:rsidRPr="007543C2">
              <w:rPr>
                <w:b w:val="0"/>
                <w:webHidden/>
              </w:rPr>
            </w:r>
            <w:r w:rsidR="008B34A3" w:rsidRPr="007543C2">
              <w:rPr>
                <w:b w:val="0"/>
                <w:webHidden/>
              </w:rPr>
              <w:fldChar w:fldCharType="separate"/>
            </w:r>
            <w:r w:rsidR="00806E36">
              <w:rPr>
                <w:b w:val="0"/>
                <w:webHidden/>
              </w:rPr>
              <w:t>34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8" w:history="1">
            <w:r w:rsidR="008B34A3" w:rsidRPr="007543C2">
              <w:rPr>
                <w:rStyle w:val="Hyperlink"/>
                <w:b w:val="0"/>
              </w:rPr>
              <w:t>Section 1113B Reserved</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_Toc341770768 \h </w:instrText>
            </w:r>
            <w:r w:rsidR="008B34A3" w:rsidRPr="007543C2">
              <w:rPr>
                <w:b w:val="0"/>
                <w:webHidden/>
              </w:rPr>
            </w:r>
            <w:r w:rsidR="008B34A3" w:rsidRPr="007543C2">
              <w:rPr>
                <w:b w:val="0"/>
                <w:webHidden/>
              </w:rPr>
              <w:fldChar w:fldCharType="separate"/>
            </w:r>
            <w:r w:rsidR="00806E36">
              <w:rPr>
                <w:b w:val="0"/>
                <w:webHidden/>
              </w:rPr>
              <w:t>34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69" w:history="1">
            <w:r w:rsidR="008B34A3" w:rsidRPr="007543C2">
              <w:rPr>
                <w:rStyle w:val="Hyperlink"/>
                <w:b w:val="0"/>
              </w:rPr>
              <w:t>Section 1114B Facility Accessibility</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_Toc341770769 \h </w:instrText>
            </w:r>
            <w:r w:rsidR="008B34A3" w:rsidRPr="007543C2">
              <w:rPr>
                <w:b w:val="0"/>
                <w:webHidden/>
              </w:rPr>
            </w:r>
            <w:r w:rsidR="008B34A3" w:rsidRPr="007543C2">
              <w:rPr>
                <w:b w:val="0"/>
                <w:webHidden/>
              </w:rPr>
              <w:fldChar w:fldCharType="separate"/>
            </w:r>
            <w:r w:rsidR="00806E36">
              <w:rPr>
                <w:b w:val="0"/>
                <w:webHidden/>
              </w:rPr>
              <w:t>35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0" w:history="1">
            <w:r w:rsidR="008B34A3" w:rsidRPr="007543C2">
              <w:rPr>
                <w:rStyle w:val="Hyperlink"/>
                <w:b w:val="0"/>
              </w:rPr>
              <w:t>Section 1115B Bathing and Toilet Facilities (Sanitary Facilities)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_Toc341770770 \h </w:instrText>
            </w:r>
            <w:r w:rsidR="008B34A3" w:rsidRPr="007543C2">
              <w:rPr>
                <w:b w:val="0"/>
                <w:webHidden/>
              </w:rPr>
            </w:r>
            <w:r w:rsidR="008B34A3" w:rsidRPr="007543C2">
              <w:rPr>
                <w:b w:val="0"/>
                <w:webHidden/>
              </w:rPr>
              <w:fldChar w:fldCharType="separate"/>
            </w:r>
            <w:r w:rsidR="00806E36">
              <w:rPr>
                <w:b w:val="0"/>
                <w:webHidden/>
              </w:rPr>
              <w:t>37</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1" w:history="1">
            <w:r w:rsidR="008B34A3" w:rsidRPr="007543C2">
              <w:rPr>
                <w:rStyle w:val="Hyperlink"/>
                <w:b w:val="0"/>
              </w:rPr>
              <w:t>Section 1116B Elevators and Platform (Wheelchair) Lifts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_Toc341770771 \h </w:instrText>
            </w:r>
            <w:r w:rsidR="008B34A3" w:rsidRPr="007543C2">
              <w:rPr>
                <w:b w:val="0"/>
                <w:webHidden/>
              </w:rPr>
            </w:r>
            <w:r w:rsidR="008B34A3" w:rsidRPr="007543C2">
              <w:rPr>
                <w:b w:val="0"/>
                <w:webHidden/>
              </w:rPr>
              <w:fldChar w:fldCharType="separate"/>
            </w:r>
            <w:r w:rsidR="00806E36">
              <w:rPr>
                <w:b w:val="0"/>
                <w:webHidden/>
              </w:rPr>
              <w:t>44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2" w:history="1">
            <w:r w:rsidR="008B34A3" w:rsidRPr="007543C2">
              <w:rPr>
                <w:rStyle w:val="Hyperlink"/>
                <w:b w:val="0"/>
              </w:rPr>
              <w:t>Section 1117B Other Building Components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_Toc341770772 \h </w:instrText>
            </w:r>
            <w:r w:rsidR="008B34A3" w:rsidRPr="007543C2">
              <w:rPr>
                <w:b w:val="0"/>
                <w:webHidden/>
              </w:rPr>
            </w:r>
            <w:r w:rsidR="008B34A3" w:rsidRPr="007543C2">
              <w:rPr>
                <w:b w:val="0"/>
                <w:webHidden/>
              </w:rPr>
              <w:fldChar w:fldCharType="separate"/>
            </w:r>
            <w:r w:rsidR="00806E36">
              <w:rPr>
                <w:b w:val="0"/>
                <w:webHidden/>
              </w:rPr>
              <w:t>48</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3" w:history="1">
            <w:r w:rsidR="008B34A3" w:rsidRPr="007543C2">
              <w:rPr>
                <w:rStyle w:val="Hyperlink"/>
                <w:b w:val="0"/>
              </w:rPr>
              <w:t>Section 1118B Space Allowance and Reach Ranges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_Toc341770773 \h </w:instrText>
            </w:r>
            <w:r w:rsidR="008B34A3" w:rsidRPr="007543C2">
              <w:rPr>
                <w:b w:val="0"/>
                <w:webHidden/>
              </w:rPr>
            </w:r>
            <w:r w:rsidR="008B34A3" w:rsidRPr="007543C2">
              <w:rPr>
                <w:b w:val="0"/>
                <w:webHidden/>
              </w:rPr>
              <w:fldChar w:fldCharType="separate"/>
            </w:r>
            <w:r w:rsidR="00806E36">
              <w:rPr>
                <w:b w:val="0"/>
                <w:webHidden/>
              </w:rPr>
              <w:t>57</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4" w:history="1">
            <w:r w:rsidR="008B34A3" w:rsidRPr="007543C2">
              <w:rPr>
                <w:rStyle w:val="Hyperlink"/>
                <w:b w:val="0"/>
              </w:rPr>
              <w:t>Section 1119B Special Standards of Accessibility for Buildings with Historical Significance</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_Toc341770774 \h </w:instrText>
            </w:r>
            <w:r w:rsidR="008B34A3" w:rsidRPr="007543C2">
              <w:rPr>
                <w:b w:val="0"/>
                <w:webHidden/>
              </w:rPr>
            </w:r>
            <w:r w:rsidR="008B34A3" w:rsidRPr="007543C2">
              <w:rPr>
                <w:b w:val="0"/>
                <w:webHidden/>
              </w:rPr>
              <w:fldChar w:fldCharType="separate"/>
            </w:r>
            <w:r w:rsidR="00806E36">
              <w:rPr>
                <w:b w:val="0"/>
                <w:webHidden/>
              </w:rPr>
              <w:t>58</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5" w:history="1">
            <w:r w:rsidR="008B34A3" w:rsidRPr="007543C2">
              <w:rPr>
                <w:rStyle w:val="Hyperlink"/>
                <w:b w:val="0"/>
              </w:rPr>
              <w:t>Section 1120B Floor and Levels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_Toc341770775 \h </w:instrText>
            </w:r>
            <w:r w:rsidR="008B34A3" w:rsidRPr="007543C2">
              <w:rPr>
                <w:b w:val="0"/>
                <w:webHidden/>
              </w:rPr>
            </w:r>
            <w:r w:rsidR="008B34A3" w:rsidRPr="007543C2">
              <w:rPr>
                <w:b w:val="0"/>
                <w:webHidden/>
              </w:rPr>
              <w:fldChar w:fldCharType="separate"/>
            </w:r>
            <w:r w:rsidR="00806E36">
              <w:rPr>
                <w:b w:val="0"/>
                <w:webHidden/>
              </w:rPr>
              <w:t>59</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6" w:history="1">
            <w:r w:rsidR="008B34A3" w:rsidRPr="007543C2">
              <w:rPr>
                <w:rStyle w:val="Hyperlink"/>
                <w:b w:val="0"/>
              </w:rPr>
              <w:t>Section 1121B Transportation Facilities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_Toc341770776 \h </w:instrText>
            </w:r>
            <w:r w:rsidR="008B34A3" w:rsidRPr="007543C2">
              <w:rPr>
                <w:b w:val="0"/>
                <w:webHidden/>
              </w:rPr>
            </w:r>
            <w:r w:rsidR="008B34A3" w:rsidRPr="007543C2">
              <w:rPr>
                <w:b w:val="0"/>
                <w:webHidden/>
              </w:rPr>
              <w:fldChar w:fldCharType="separate"/>
            </w:r>
            <w:r w:rsidR="00806E36">
              <w:rPr>
                <w:b w:val="0"/>
                <w:webHidden/>
              </w:rPr>
              <w:t>60</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7" w:history="1">
            <w:r w:rsidR="008B34A3" w:rsidRPr="007543C2">
              <w:rPr>
                <w:rStyle w:val="Hyperlink"/>
                <w:b w:val="0"/>
              </w:rPr>
              <w:t>Section 1122B Fixed or Built-In Seating, Tables and Counters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_Toc341770777 \h </w:instrText>
            </w:r>
            <w:r w:rsidR="008B34A3" w:rsidRPr="007543C2">
              <w:rPr>
                <w:b w:val="0"/>
                <w:webHidden/>
              </w:rPr>
            </w:r>
            <w:r w:rsidR="008B34A3" w:rsidRPr="007543C2">
              <w:rPr>
                <w:b w:val="0"/>
                <w:webHidden/>
              </w:rPr>
              <w:fldChar w:fldCharType="separate"/>
            </w:r>
            <w:r w:rsidR="00806E36">
              <w:rPr>
                <w:b w:val="0"/>
                <w:webHidden/>
              </w:rPr>
              <w:t>64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8" w:history="1">
            <w:r w:rsidR="008B34A3" w:rsidRPr="007543C2">
              <w:rPr>
                <w:rStyle w:val="Hyperlink"/>
                <w:b w:val="0"/>
              </w:rPr>
              <w:t>Section 1123B Access to Employee Areas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_Toc341770778 \h </w:instrText>
            </w:r>
            <w:r w:rsidR="008B34A3" w:rsidRPr="007543C2">
              <w:rPr>
                <w:b w:val="0"/>
                <w:webHidden/>
              </w:rPr>
            </w:r>
            <w:r w:rsidR="008B34A3" w:rsidRPr="007543C2">
              <w:rPr>
                <w:b w:val="0"/>
                <w:webHidden/>
              </w:rPr>
              <w:fldChar w:fldCharType="separate"/>
            </w:r>
            <w:r w:rsidR="00806E36">
              <w:rPr>
                <w:b w:val="0"/>
                <w:webHidden/>
              </w:rPr>
              <w:t>65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79" w:history="1">
            <w:r w:rsidR="008B34A3" w:rsidRPr="007543C2">
              <w:rPr>
                <w:rStyle w:val="Hyperlink"/>
                <w:b w:val="0"/>
              </w:rPr>
              <w:t>Section 1124B Ground and Floor Surfaces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_Toc341770779 \h </w:instrText>
            </w:r>
            <w:r w:rsidR="008B34A3" w:rsidRPr="007543C2">
              <w:rPr>
                <w:b w:val="0"/>
                <w:webHidden/>
              </w:rPr>
            </w:r>
            <w:r w:rsidR="008B34A3" w:rsidRPr="007543C2">
              <w:rPr>
                <w:b w:val="0"/>
                <w:webHidden/>
              </w:rPr>
              <w:fldChar w:fldCharType="separate"/>
            </w:r>
            <w:r w:rsidR="00806E36">
              <w:rPr>
                <w:b w:val="0"/>
                <w:webHidden/>
              </w:rPr>
              <w:t>66</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0" w:history="1">
            <w:r w:rsidR="008B34A3" w:rsidRPr="007543C2">
              <w:rPr>
                <w:rStyle w:val="Hyperlink"/>
                <w:b w:val="0"/>
              </w:rPr>
              <w:t>Section 1125B Storage</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_Toc341770780 \h </w:instrText>
            </w:r>
            <w:r w:rsidR="008B34A3" w:rsidRPr="007543C2">
              <w:rPr>
                <w:b w:val="0"/>
                <w:webHidden/>
              </w:rPr>
            </w:r>
            <w:r w:rsidR="008B34A3" w:rsidRPr="007543C2">
              <w:rPr>
                <w:b w:val="0"/>
                <w:webHidden/>
              </w:rPr>
              <w:fldChar w:fldCharType="separate"/>
            </w:r>
            <w:r w:rsidR="00806E36">
              <w:rPr>
                <w:b w:val="0"/>
                <w:webHidden/>
              </w:rPr>
              <w:t>67</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1" w:history="1">
            <w:r w:rsidR="008B34A3" w:rsidRPr="007543C2">
              <w:rPr>
                <w:rStyle w:val="Hyperlink"/>
                <w:b w:val="0"/>
              </w:rPr>
              <w:t>Section 1126B Vending Machines and Other Equipment</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_Toc341770781 \h </w:instrText>
            </w:r>
            <w:r w:rsidR="008B34A3" w:rsidRPr="007543C2">
              <w:rPr>
                <w:b w:val="0"/>
                <w:webHidden/>
              </w:rPr>
            </w:r>
            <w:r w:rsidR="008B34A3" w:rsidRPr="007543C2">
              <w:rPr>
                <w:b w:val="0"/>
                <w:webHidden/>
              </w:rPr>
              <w:fldChar w:fldCharType="separate"/>
            </w:r>
            <w:r w:rsidR="00806E36">
              <w:rPr>
                <w:b w:val="0"/>
                <w:webHidden/>
              </w:rPr>
              <w:t>68</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2" w:history="1">
            <w:r w:rsidR="008B34A3" w:rsidRPr="007543C2">
              <w:rPr>
                <w:rStyle w:val="Hyperlink"/>
                <w:b w:val="0"/>
              </w:rPr>
              <w:t>Section 1127B Exterior Routes of Travel</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_Toc341770782 \h </w:instrText>
            </w:r>
            <w:r w:rsidR="008B34A3" w:rsidRPr="007543C2">
              <w:rPr>
                <w:b w:val="0"/>
                <w:webHidden/>
              </w:rPr>
            </w:r>
            <w:r w:rsidR="008B34A3" w:rsidRPr="007543C2">
              <w:rPr>
                <w:b w:val="0"/>
                <w:webHidden/>
              </w:rPr>
              <w:fldChar w:fldCharType="separate"/>
            </w:r>
            <w:r w:rsidR="00806E36">
              <w:rPr>
                <w:b w:val="0"/>
                <w:webHidden/>
              </w:rPr>
              <w:t>69</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3" w:history="1">
            <w:r w:rsidR="008B34A3" w:rsidRPr="007543C2">
              <w:rPr>
                <w:rStyle w:val="Hyperlink"/>
                <w:b w:val="0"/>
              </w:rPr>
              <w:t>Section 1128B Pedestrian Grade Separations (Overpasses and Underpasses)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_Toc341770783 \h </w:instrText>
            </w:r>
            <w:r w:rsidR="008B34A3" w:rsidRPr="007543C2">
              <w:rPr>
                <w:b w:val="0"/>
                <w:webHidden/>
              </w:rPr>
            </w:r>
            <w:r w:rsidR="008B34A3" w:rsidRPr="007543C2">
              <w:rPr>
                <w:b w:val="0"/>
                <w:webHidden/>
              </w:rPr>
              <w:fldChar w:fldCharType="separate"/>
            </w:r>
            <w:r w:rsidR="00806E36">
              <w:rPr>
                <w:b w:val="0"/>
                <w:webHidden/>
              </w:rPr>
              <w:t>71</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4" w:history="1">
            <w:r w:rsidR="008B34A3" w:rsidRPr="007543C2">
              <w:rPr>
                <w:rStyle w:val="Hyperlink"/>
                <w:b w:val="0"/>
              </w:rPr>
              <w:t>Section 1129B Accessible Parking Required</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_Toc341770784 \h </w:instrText>
            </w:r>
            <w:r w:rsidR="008B34A3" w:rsidRPr="007543C2">
              <w:rPr>
                <w:b w:val="0"/>
                <w:webHidden/>
              </w:rPr>
            </w:r>
            <w:r w:rsidR="008B34A3" w:rsidRPr="007543C2">
              <w:rPr>
                <w:b w:val="0"/>
                <w:webHidden/>
              </w:rPr>
              <w:fldChar w:fldCharType="separate"/>
            </w:r>
            <w:r w:rsidR="00806E36">
              <w:rPr>
                <w:b w:val="0"/>
                <w:webHidden/>
              </w:rPr>
              <w:t>72</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5" w:history="1">
            <w:r w:rsidR="008B34A3" w:rsidRPr="007543C2">
              <w:rPr>
                <w:rStyle w:val="Hyperlink"/>
                <w:b w:val="0"/>
              </w:rPr>
              <w:t>Section 1130B Parking Structures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_Toc341770785 \h </w:instrText>
            </w:r>
            <w:r w:rsidR="008B34A3" w:rsidRPr="007543C2">
              <w:rPr>
                <w:b w:val="0"/>
                <w:webHidden/>
              </w:rPr>
            </w:r>
            <w:r w:rsidR="008B34A3" w:rsidRPr="007543C2">
              <w:rPr>
                <w:b w:val="0"/>
                <w:webHidden/>
              </w:rPr>
              <w:fldChar w:fldCharType="separate"/>
            </w:r>
            <w:r w:rsidR="00806E36">
              <w:rPr>
                <w:b w:val="0"/>
                <w:webHidden/>
              </w:rPr>
              <w:t>75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6" w:history="1">
            <w:r w:rsidR="008B34A3" w:rsidRPr="007543C2">
              <w:rPr>
                <w:rStyle w:val="Hyperlink"/>
                <w:b w:val="0"/>
              </w:rPr>
              <w:t>Section 1131B Passenger Drop-Off and Loading Zones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_Toc341770786 \h </w:instrText>
            </w:r>
            <w:r w:rsidR="008B34A3" w:rsidRPr="007543C2">
              <w:rPr>
                <w:b w:val="0"/>
                <w:webHidden/>
              </w:rPr>
            </w:r>
            <w:r w:rsidR="008B34A3" w:rsidRPr="007543C2">
              <w:rPr>
                <w:b w:val="0"/>
                <w:webHidden/>
              </w:rPr>
              <w:fldChar w:fldCharType="separate"/>
            </w:r>
            <w:r w:rsidR="00806E36">
              <w:rPr>
                <w:b w:val="0"/>
                <w:webHidden/>
              </w:rPr>
              <w:t>76</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7" w:history="1">
            <w:r w:rsidR="008B34A3" w:rsidRPr="007543C2">
              <w:rPr>
                <w:rStyle w:val="Hyperlink"/>
                <w:b w:val="0"/>
              </w:rPr>
              <w:t>Section 1132B Outdoor Occupancies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_Toc341770787 \h </w:instrText>
            </w:r>
            <w:r w:rsidR="008B34A3" w:rsidRPr="007543C2">
              <w:rPr>
                <w:b w:val="0"/>
                <w:webHidden/>
              </w:rPr>
            </w:r>
            <w:r w:rsidR="008B34A3" w:rsidRPr="007543C2">
              <w:rPr>
                <w:b w:val="0"/>
                <w:webHidden/>
              </w:rPr>
              <w:fldChar w:fldCharType="separate"/>
            </w:r>
            <w:r w:rsidR="00806E36">
              <w:rPr>
                <w:b w:val="0"/>
                <w:webHidden/>
              </w:rPr>
              <w:t>77</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8" w:history="1">
            <w:r w:rsidR="008B34A3" w:rsidRPr="007543C2">
              <w:rPr>
                <w:rStyle w:val="Hyperlink"/>
                <w:b w:val="0"/>
              </w:rPr>
              <w:t>Section 1133B General Accessibility for Entrances, Exits and Paths of Travel</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_Toc341770788 \h </w:instrText>
            </w:r>
            <w:r w:rsidR="008B34A3" w:rsidRPr="007543C2">
              <w:rPr>
                <w:b w:val="0"/>
                <w:webHidden/>
              </w:rPr>
            </w:r>
            <w:r w:rsidR="008B34A3" w:rsidRPr="007543C2">
              <w:rPr>
                <w:b w:val="0"/>
                <w:webHidden/>
              </w:rPr>
              <w:fldChar w:fldCharType="separate"/>
            </w:r>
            <w:r w:rsidR="00806E36">
              <w:rPr>
                <w:b w:val="0"/>
                <w:webHidden/>
              </w:rPr>
              <w:t>79</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89" w:history="1">
            <w:r w:rsidR="008B34A3" w:rsidRPr="007543C2">
              <w:rPr>
                <w:rStyle w:val="Hyperlink"/>
                <w:b w:val="0"/>
              </w:rPr>
              <w:t>Section 1134B – Accessibility for Existing Buildings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_Toc341770789 \h </w:instrText>
            </w:r>
            <w:r w:rsidR="008B34A3" w:rsidRPr="007543C2">
              <w:rPr>
                <w:b w:val="0"/>
                <w:webHidden/>
              </w:rPr>
            </w:r>
            <w:r w:rsidR="008B34A3" w:rsidRPr="007543C2">
              <w:rPr>
                <w:b w:val="0"/>
                <w:webHidden/>
              </w:rPr>
              <w:fldChar w:fldCharType="separate"/>
            </w:r>
            <w:r w:rsidR="00806E36">
              <w:rPr>
                <w:b w:val="0"/>
                <w:webHidden/>
              </w:rPr>
              <w:t>90</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0" w:history="1">
            <w:r w:rsidR="008B34A3" w:rsidRPr="007543C2">
              <w:rPr>
                <w:rStyle w:val="Hyperlink"/>
                <w:b w:val="0"/>
              </w:rPr>
              <w:t>Section 1135B Historic Preservation-Special Standards for Accessibility for Buildings with Historical Significance</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_Toc341770790 \h </w:instrText>
            </w:r>
            <w:r w:rsidR="008B34A3" w:rsidRPr="007543C2">
              <w:rPr>
                <w:b w:val="0"/>
                <w:webHidden/>
              </w:rPr>
            </w:r>
            <w:r w:rsidR="008B34A3" w:rsidRPr="007543C2">
              <w:rPr>
                <w:b w:val="0"/>
                <w:webHidden/>
              </w:rPr>
              <w:fldChar w:fldCharType="separate"/>
            </w:r>
            <w:r w:rsidR="00806E36">
              <w:rPr>
                <w:b w:val="0"/>
                <w:webHidden/>
              </w:rPr>
              <w:t>95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lang w:eastAsia="en-US"/>
            </w:rPr>
          </w:pPr>
          <w:hyperlink w:anchor="_Toc341770791" w:history="1">
            <w:r w:rsidR="008B34A3" w:rsidRPr="007543C2">
              <w:rPr>
                <w:rStyle w:val="Hyperlink"/>
              </w:rPr>
              <w:t>Chapter  11C – Standards for Card Readers at Gasoline Fuel-Dispensing Facilities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_Toc341770791 \h </w:instrText>
            </w:r>
            <w:r w:rsidR="008B34A3" w:rsidRPr="007543C2">
              <w:rPr>
                <w:b w:val="0"/>
                <w:webHidden/>
              </w:rPr>
            </w:r>
            <w:r w:rsidR="008B34A3" w:rsidRPr="007543C2">
              <w:rPr>
                <w:b w:val="0"/>
                <w:webHidden/>
              </w:rPr>
              <w:fldChar w:fldCharType="separate"/>
            </w:r>
            <w:r w:rsidR="00806E36">
              <w:rPr>
                <w:b w:val="0"/>
                <w:webHidden/>
              </w:rPr>
              <w:t>96</w:t>
            </w:r>
            <w:r w:rsidR="008B34A3" w:rsidRPr="007543C2">
              <w:rPr>
                <w:b w:val="0"/>
                <w:webHidden/>
              </w:rPr>
              <w:fldChar w:fldCharType="end"/>
            </w:r>
          </w:hyperlink>
        </w:p>
        <w:p w:rsidR="007543C2" w:rsidRPr="007543C2" w:rsidRDefault="007543C2" w:rsidP="007543C2">
          <w:pPr>
            <w:pStyle w:val="TOC1"/>
            <w:rPr>
              <w:rStyle w:val="Hyperlink"/>
              <w:color w:val="auto"/>
              <w:u w:val="none"/>
            </w:rPr>
          </w:pPr>
          <w:r w:rsidRPr="007543C2">
            <w:rPr>
              <w:rStyle w:val="Hyperlink"/>
              <w:color w:val="auto"/>
              <w:u w:val="none"/>
            </w:rPr>
            <w:t xml:space="preserve">Chapter </w:t>
          </w:r>
          <w:r>
            <w:rPr>
              <w:rStyle w:val="Hyperlink"/>
              <w:color w:val="auto"/>
              <w:u w:val="none"/>
            </w:rPr>
            <w:t>11A</w:t>
          </w:r>
          <w:r w:rsidRPr="007543C2">
            <w:rPr>
              <w:rStyle w:val="Hyperlink"/>
              <w:color w:val="auto"/>
              <w:u w:val="none"/>
            </w:rPr>
            <w:t xml:space="preserve"> – Housing Accessiblity</w:t>
          </w:r>
        </w:p>
        <w:p w:rsidR="008B34A3" w:rsidRPr="007543C2" w:rsidRDefault="00505709" w:rsidP="007543C2">
          <w:pPr>
            <w:pStyle w:val="TOC1"/>
            <w:rPr>
              <w:rFonts w:asciiTheme="minorHAnsi" w:hAnsiTheme="minorHAnsi" w:cstheme="minorBidi"/>
              <w:b w:val="0"/>
              <w:lang w:eastAsia="en-US"/>
            </w:rPr>
          </w:pPr>
          <w:hyperlink w:anchor="_Toc341770792" w:history="1">
            <w:r w:rsidR="008B34A3" w:rsidRPr="007543C2">
              <w:rPr>
                <w:rStyle w:val="Hyperlink"/>
                <w:b w:val="0"/>
                <w:bCs/>
              </w:rPr>
              <w:t>Section 1101A Application</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_Toc341770792 \h </w:instrText>
            </w:r>
            <w:r w:rsidR="008B34A3" w:rsidRPr="007543C2">
              <w:rPr>
                <w:b w:val="0"/>
                <w:webHidden/>
              </w:rPr>
            </w:r>
            <w:r w:rsidR="008B34A3" w:rsidRPr="007543C2">
              <w:rPr>
                <w:b w:val="0"/>
                <w:webHidden/>
              </w:rPr>
              <w:fldChar w:fldCharType="separate"/>
            </w:r>
            <w:r w:rsidR="00806E36">
              <w:rPr>
                <w:b w:val="0"/>
                <w:webHidden/>
              </w:rPr>
              <w:t>98</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3" w:history="1">
            <w:r w:rsidR="008B34A3" w:rsidRPr="007543C2">
              <w:rPr>
                <w:rStyle w:val="Hyperlink"/>
                <w:b w:val="0"/>
                <w:bCs/>
              </w:rPr>
              <w:t>Section 1102A Building Accessibility</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_Toc341770793 \h </w:instrText>
            </w:r>
            <w:r w:rsidR="008B34A3" w:rsidRPr="007543C2">
              <w:rPr>
                <w:b w:val="0"/>
                <w:webHidden/>
              </w:rPr>
            </w:r>
            <w:r w:rsidR="008B34A3" w:rsidRPr="007543C2">
              <w:rPr>
                <w:b w:val="0"/>
                <w:webHidden/>
              </w:rPr>
              <w:fldChar w:fldCharType="separate"/>
            </w:r>
            <w:r w:rsidR="00806E36">
              <w:rPr>
                <w:b w:val="0"/>
                <w:webHidden/>
              </w:rPr>
              <w:t>99</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4" w:history="1">
            <w:r w:rsidR="008B34A3" w:rsidRPr="007543C2">
              <w:rPr>
                <w:rStyle w:val="Hyperlink"/>
                <w:b w:val="0"/>
                <w:bCs/>
              </w:rPr>
              <w:t>Section 1104A Covered Multifamily Dwellings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_Toc341770794 \h </w:instrText>
            </w:r>
            <w:r w:rsidR="008B34A3" w:rsidRPr="007543C2">
              <w:rPr>
                <w:b w:val="0"/>
                <w:webHidden/>
              </w:rPr>
            </w:r>
            <w:r w:rsidR="008B34A3" w:rsidRPr="007543C2">
              <w:rPr>
                <w:b w:val="0"/>
                <w:webHidden/>
              </w:rPr>
              <w:fldChar w:fldCharType="separate"/>
            </w:r>
            <w:r w:rsidR="00806E36">
              <w:rPr>
                <w:b w:val="0"/>
                <w:webHidden/>
              </w:rPr>
              <w:t>101</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5" w:history="1">
            <w:r w:rsidR="008B34A3" w:rsidRPr="007543C2">
              <w:rPr>
                <w:rStyle w:val="Hyperlink"/>
                <w:b w:val="0"/>
                <w:bCs/>
              </w:rPr>
              <w:t>Section 1106A Site and Building Characteristics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_Toc341770795 \h </w:instrText>
            </w:r>
            <w:r w:rsidR="008B34A3" w:rsidRPr="007543C2">
              <w:rPr>
                <w:b w:val="0"/>
                <w:webHidden/>
              </w:rPr>
            </w:r>
            <w:r w:rsidR="008B34A3" w:rsidRPr="007543C2">
              <w:rPr>
                <w:b w:val="0"/>
                <w:webHidden/>
              </w:rPr>
              <w:fldChar w:fldCharType="separate"/>
            </w:r>
            <w:r w:rsidR="00806E36">
              <w:rPr>
                <w:b w:val="0"/>
                <w:webHidden/>
              </w:rPr>
              <w:t>102</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6" w:history="1">
            <w:r w:rsidR="008B34A3" w:rsidRPr="007543C2">
              <w:rPr>
                <w:rStyle w:val="Hyperlink"/>
                <w:b w:val="0"/>
              </w:rPr>
              <w:t>Section 1109A Parking Facilities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_Toc341770796 \h </w:instrText>
            </w:r>
            <w:r w:rsidR="008B34A3" w:rsidRPr="007543C2">
              <w:rPr>
                <w:b w:val="0"/>
                <w:webHidden/>
              </w:rPr>
            </w:r>
            <w:r w:rsidR="008B34A3" w:rsidRPr="007543C2">
              <w:rPr>
                <w:b w:val="0"/>
                <w:webHidden/>
              </w:rPr>
              <w:fldChar w:fldCharType="separate"/>
            </w:r>
            <w:r w:rsidR="00806E36">
              <w:rPr>
                <w:b w:val="0"/>
                <w:webHidden/>
              </w:rPr>
              <w:t>103</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7" w:history="1">
            <w:r w:rsidR="008B34A3" w:rsidRPr="007543C2">
              <w:rPr>
                <w:rStyle w:val="Hyperlink"/>
                <w:b w:val="0"/>
              </w:rPr>
              <w:t>Section 1114A Exterior Ramps and Landings on Accessible Routes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_Toc341770797 \h </w:instrText>
            </w:r>
            <w:r w:rsidR="008B34A3" w:rsidRPr="007543C2">
              <w:rPr>
                <w:b w:val="0"/>
                <w:webHidden/>
              </w:rPr>
            </w:r>
            <w:r w:rsidR="008B34A3" w:rsidRPr="007543C2">
              <w:rPr>
                <w:b w:val="0"/>
                <w:webHidden/>
              </w:rPr>
              <w:fldChar w:fldCharType="separate"/>
            </w:r>
            <w:r w:rsidR="00806E36">
              <w:rPr>
                <w:b w:val="0"/>
                <w:webHidden/>
              </w:rPr>
              <w:t>104</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8" w:history="1">
            <w:r w:rsidR="008B34A3" w:rsidRPr="007543C2">
              <w:rPr>
                <w:rStyle w:val="Hyperlink"/>
                <w:b w:val="0"/>
              </w:rPr>
              <w:t>Division IV Dwelling Unit Features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_Toc341770798 \h </w:instrText>
            </w:r>
            <w:r w:rsidR="008B34A3" w:rsidRPr="007543C2">
              <w:rPr>
                <w:b w:val="0"/>
                <w:webHidden/>
              </w:rPr>
            </w:r>
            <w:r w:rsidR="008B34A3" w:rsidRPr="007543C2">
              <w:rPr>
                <w:b w:val="0"/>
                <w:webHidden/>
              </w:rPr>
              <w:fldChar w:fldCharType="separate"/>
            </w:r>
            <w:r w:rsidR="00806E36">
              <w:rPr>
                <w:b w:val="0"/>
                <w:webHidden/>
              </w:rPr>
              <w:t>105</w:t>
            </w:r>
            <w:r w:rsidR="008B34A3" w:rsidRPr="007543C2">
              <w:rPr>
                <w:b w:val="0"/>
                <w:webHidden/>
              </w:rPr>
              <w:fldChar w:fldCharType="end"/>
            </w:r>
          </w:hyperlink>
        </w:p>
        <w:p w:rsidR="008B34A3" w:rsidRPr="007543C2" w:rsidRDefault="00505709" w:rsidP="007543C2">
          <w:pPr>
            <w:pStyle w:val="TOC1"/>
            <w:rPr>
              <w:rFonts w:asciiTheme="minorHAnsi" w:hAnsiTheme="minorHAnsi" w:cstheme="minorBidi"/>
              <w:b w:val="0"/>
              <w:lang w:eastAsia="en-US"/>
            </w:rPr>
          </w:pPr>
          <w:hyperlink w:anchor="_Toc341770799" w:history="1">
            <w:r w:rsidR="008B34A3" w:rsidRPr="007543C2">
              <w:rPr>
                <w:rStyle w:val="Hyperlink"/>
                <w:b w:val="0"/>
              </w:rPr>
              <w:t>Division VI Site Impracticality Tests</w:t>
            </w:r>
            <w:r w:rsidR="008B34A3" w:rsidRPr="007543C2">
              <w:rPr>
                <w:b w:val="0"/>
                <w:webHidden/>
              </w:rPr>
              <w:tab/>
            </w:r>
            <w:r w:rsidR="008B34A3" w:rsidRPr="007543C2">
              <w:rPr>
                <w:b w:val="0"/>
                <w:webHidden/>
              </w:rPr>
              <w:fldChar w:fldCharType="begin"/>
            </w:r>
            <w:r w:rsidR="008B34A3" w:rsidRPr="007543C2">
              <w:rPr>
                <w:b w:val="0"/>
                <w:webHidden/>
              </w:rPr>
              <w:instrText xml:space="preserve"> PAGEREF _Toc341770799 \h </w:instrText>
            </w:r>
            <w:r w:rsidR="008B34A3" w:rsidRPr="007543C2">
              <w:rPr>
                <w:b w:val="0"/>
                <w:webHidden/>
              </w:rPr>
            </w:r>
            <w:r w:rsidR="008B34A3" w:rsidRPr="007543C2">
              <w:rPr>
                <w:b w:val="0"/>
                <w:webHidden/>
              </w:rPr>
              <w:fldChar w:fldCharType="separate"/>
            </w:r>
            <w:r w:rsidR="00806E36">
              <w:rPr>
                <w:b w:val="0"/>
                <w:webHidden/>
              </w:rPr>
              <w:t>107</w:t>
            </w:r>
            <w:r w:rsidR="008B34A3" w:rsidRPr="007543C2">
              <w:rPr>
                <w:b w:val="0"/>
                <w:webHidden/>
              </w:rPr>
              <w:fldChar w:fldCharType="end"/>
            </w:r>
          </w:hyperlink>
        </w:p>
        <w:p w:rsidR="00D61EB1" w:rsidRDefault="00141E30" w:rsidP="00D61EB1">
          <w:pPr>
            <w:rPr>
              <w:b/>
              <w:bCs/>
              <w:noProof/>
            </w:rPr>
          </w:pPr>
          <w:r w:rsidRPr="00C01F8D">
            <w:rPr>
              <w:bCs/>
              <w:noProof/>
            </w:rPr>
            <w:fldChar w:fldCharType="end"/>
          </w:r>
        </w:p>
      </w:sdtContent>
    </w:sdt>
    <w:p w:rsidR="006440AC" w:rsidRDefault="006440AC" w:rsidP="00D61EB1">
      <w:pPr>
        <w:rPr>
          <w:b/>
        </w:rPr>
        <w:sectPr w:rsidR="006440AC" w:rsidSect="000720B0">
          <w:footerReference w:type="default" r:id="rId11"/>
          <w:footerReference w:type="first" r:id="rId12"/>
          <w:type w:val="continuous"/>
          <w:pgSz w:w="12240" w:h="15840"/>
          <w:pgMar w:top="1008" w:right="1008" w:bottom="1008" w:left="1152" w:header="720" w:footer="720" w:gutter="0"/>
          <w:pgNumType w:start="0"/>
          <w:cols w:space="720"/>
          <w:titlePg/>
          <w:docGrid w:linePitch="360"/>
        </w:sectPr>
      </w:pPr>
    </w:p>
    <w:p w:rsidR="008B34A3" w:rsidRDefault="008B34A3" w:rsidP="008B34A3">
      <w:pPr>
        <w:pStyle w:val="NoSpacing"/>
        <w:outlineLvl w:val="0"/>
        <w:rPr>
          <w:rStyle w:val="Strong"/>
          <w:rFonts w:cs="Arial"/>
        </w:rPr>
      </w:pPr>
      <w:bookmarkStart w:id="1" w:name="_Toc341770756"/>
      <w:r w:rsidRPr="00CE2F53">
        <w:rPr>
          <w:rStyle w:val="Strong"/>
          <w:rFonts w:cs="Arial"/>
        </w:rPr>
        <w:t>Section 110</w:t>
      </w:r>
      <w:r>
        <w:rPr>
          <w:rStyle w:val="Strong"/>
          <w:rFonts w:cs="Arial"/>
        </w:rPr>
        <w:t>1</w:t>
      </w:r>
      <w:r w:rsidRPr="00CE2F53">
        <w:rPr>
          <w:rStyle w:val="Strong"/>
          <w:rFonts w:cs="Arial"/>
        </w:rPr>
        <w:t xml:space="preserve">B </w:t>
      </w:r>
      <w:r>
        <w:rPr>
          <w:rStyle w:val="Strong"/>
          <w:rFonts w:cs="Arial"/>
        </w:rPr>
        <w:t>Scope</w:t>
      </w:r>
      <w:bookmarkEnd w:id="1"/>
    </w:p>
    <w:p w:rsidR="008B34A3" w:rsidRPr="00CE2F53" w:rsidRDefault="008B34A3" w:rsidP="008B34A3">
      <w:pPr>
        <w:pStyle w:val="NoSpacing"/>
        <w:outlineLvl w:val="0"/>
        <w:rPr>
          <w:rStyle w:val="Strong"/>
          <w:rFonts w:cs="Arial"/>
        </w:rPr>
      </w:pPr>
    </w:p>
    <w:tbl>
      <w:tblPr>
        <w:tblStyle w:val="TableGrid"/>
        <w:tblW w:w="10278" w:type="dxa"/>
        <w:tblLayout w:type="fixed"/>
        <w:tblLook w:val="04A0" w:firstRow="1" w:lastRow="0" w:firstColumn="1" w:lastColumn="0" w:noHBand="0" w:noVBand="1"/>
      </w:tblPr>
      <w:tblGrid>
        <w:gridCol w:w="3159"/>
        <w:gridCol w:w="3159"/>
        <w:gridCol w:w="3960"/>
      </w:tblGrid>
      <w:tr w:rsidR="002C3F29" w:rsidTr="00DD0930">
        <w:trPr>
          <w:cantSplit/>
          <w:trHeight w:val="359"/>
        </w:trPr>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2C3F29" w:rsidRPr="00537F06" w:rsidRDefault="002C3F29" w:rsidP="00706665">
            <w:pPr>
              <w:rPr>
                <w:b/>
                <w:sz w:val="18"/>
                <w:szCs w:val="18"/>
              </w:rPr>
            </w:pPr>
            <w:r w:rsidRPr="00537F06">
              <w:rPr>
                <w:b/>
                <w:sz w:val="18"/>
                <w:szCs w:val="18"/>
              </w:rPr>
              <w:t xml:space="preserve">2010 CBC Chapter 11B </w:t>
            </w:r>
          </w:p>
        </w:tc>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2C3F29" w:rsidRPr="00537F06" w:rsidRDefault="008B3FAF" w:rsidP="00D310DE">
            <w:pPr>
              <w:ind w:left="261" w:hanging="180"/>
              <w:rPr>
                <w:b/>
                <w:sz w:val="18"/>
                <w:szCs w:val="18"/>
              </w:rPr>
            </w:pPr>
            <w:r>
              <w:rPr>
                <w:b/>
                <w:sz w:val="18"/>
                <w:szCs w:val="18"/>
              </w:rPr>
              <w:t>2013 CBC Chapter 11B</w:t>
            </w:r>
          </w:p>
        </w:tc>
        <w:tc>
          <w:tcPr>
            <w:tcW w:w="3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2C3F29" w:rsidRPr="00537F06" w:rsidRDefault="002C3F29" w:rsidP="00706665">
            <w:pPr>
              <w:rPr>
                <w:b/>
                <w:sz w:val="18"/>
                <w:szCs w:val="18"/>
              </w:rPr>
            </w:pPr>
            <w:r w:rsidRPr="00537F06">
              <w:rPr>
                <w:b/>
                <w:sz w:val="18"/>
                <w:szCs w:val="18"/>
              </w:rPr>
              <w:t>Comments</w:t>
            </w:r>
          </w:p>
        </w:tc>
      </w:tr>
      <w:tr w:rsidR="002B0A09" w:rsidTr="00DD0930">
        <w:trPr>
          <w:cantSplit/>
        </w:trPr>
        <w:tc>
          <w:tcPr>
            <w:tcW w:w="3159" w:type="dxa"/>
            <w:tcBorders>
              <w:top w:val="single" w:sz="12" w:space="0" w:color="auto"/>
            </w:tcBorders>
          </w:tcPr>
          <w:p w:rsidR="002B0A09" w:rsidRDefault="002B0A09" w:rsidP="00791533">
            <w:pPr>
              <w:autoSpaceDE w:val="0"/>
              <w:autoSpaceDN w:val="0"/>
              <w:adjustRightInd w:val="0"/>
              <w:rPr>
                <w:rFonts w:cs="Arial"/>
                <w:bCs/>
                <w:iCs/>
                <w:color w:val="231F20"/>
                <w:sz w:val="20"/>
                <w:szCs w:val="20"/>
              </w:rPr>
            </w:pPr>
            <w:r>
              <w:rPr>
                <w:rFonts w:cs="Arial"/>
                <w:bCs/>
                <w:iCs/>
                <w:color w:val="231F20"/>
                <w:sz w:val="20"/>
                <w:szCs w:val="20"/>
              </w:rPr>
              <w:t>Section 1101B SCOPE</w:t>
            </w:r>
          </w:p>
          <w:p w:rsidR="003E37D5" w:rsidRPr="003E37D5" w:rsidRDefault="003E37D5" w:rsidP="003E37D5">
            <w:pPr>
              <w:pStyle w:val="NoSpacing"/>
            </w:pPr>
          </w:p>
        </w:tc>
        <w:tc>
          <w:tcPr>
            <w:tcW w:w="3159" w:type="dxa"/>
            <w:tcBorders>
              <w:top w:val="single" w:sz="12" w:space="0" w:color="auto"/>
            </w:tcBorders>
          </w:tcPr>
          <w:p w:rsidR="002B0A09" w:rsidRPr="00E52E0A" w:rsidRDefault="006A4FB5" w:rsidP="00D310DE">
            <w:pPr>
              <w:ind w:left="261" w:hanging="180"/>
              <w:rPr>
                <w:sz w:val="20"/>
                <w:szCs w:val="20"/>
              </w:rPr>
            </w:pPr>
            <w:r>
              <w:rPr>
                <w:sz w:val="20"/>
                <w:szCs w:val="20"/>
              </w:rPr>
              <w:t>11B-107</w:t>
            </w:r>
          </w:p>
        </w:tc>
        <w:tc>
          <w:tcPr>
            <w:tcW w:w="3960" w:type="dxa"/>
            <w:tcBorders>
              <w:top w:val="single" w:sz="12" w:space="0" w:color="auto"/>
            </w:tcBorders>
          </w:tcPr>
          <w:p w:rsidR="002B0A09" w:rsidRDefault="006A4FB5" w:rsidP="006A4FB5">
            <w:pPr>
              <w:rPr>
                <w:rFonts w:cs="Arial"/>
                <w:sz w:val="20"/>
                <w:szCs w:val="20"/>
              </w:rPr>
            </w:pPr>
            <w:r>
              <w:rPr>
                <w:rFonts w:cs="Arial"/>
                <w:sz w:val="20"/>
                <w:szCs w:val="20"/>
              </w:rPr>
              <w:t>Preserves reference to Chapter 1, Section 1.9.1.5 making the findings and determinations rendered by a local enforcement agency subject to ratification through an appeals process.</w:t>
            </w:r>
          </w:p>
          <w:p w:rsidR="0070665F" w:rsidRPr="0070665F" w:rsidRDefault="0070665F" w:rsidP="0070665F">
            <w:pPr>
              <w:pStyle w:val="NoSpacing"/>
            </w:pPr>
          </w:p>
        </w:tc>
      </w:tr>
      <w:tr w:rsidR="00B62FD9" w:rsidTr="00BF623F">
        <w:trPr>
          <w:cantSplit/>
        </w:trPr>
        <w:tc>
          <w:tcPr>
            <w:tcW w:w="3159" w:type="dxa"/>
          </w:tcPr>
          <w:p w:rsidR="00B62FD9" w:rsidRDefault="00B62FD9" w:rsidP="006F58EB">
            <w:pPr>
              <w:autoSpaceDE w:val="0"/>
              <w:autoSpaceDN w:val="0"/>
              <w:adjustRightInd w:val="0"/>
              <w:rPr>
                <w:rFonts w:cs="Arial"/>
                <w:bCs/>
                <w:iCs/>
                <w:color w:val="231F20"/>
                <w:sz w:val="20"/>
                <w:szCs w:val="20"/>
              </w:rPr>
            </w:pPr>
            <w:r>
              <w:rPr>
                <w:rFonts w:cs="Arial"/>
                <w:bCs/>
                <w:iCs/>
                <w:color w:val="231F20"/>
                <w:sz w:val="20"/>
                <w:szCs w:val="20"/>
              </w:rPr>
              <w:t xml:space="preserve">1101B.1 General </w:t>
            </w:r>
          </w:p>
          <w:p w:rsidR="00B62FD9" w:rsidRPr="003E37D5" w:rsidRDefault="00B62FD9" w:rsidP="006F58EB">
            <w:pPr>
              <w:pStyle w:val="NoSpacing"/>
            </w:pPr>
          </w:p>
        </w:tc>
        <w:tc>
          <w:tcPr>
            <w:tcW w:w="3159" w:type="dxa"/>
          </w:tcPr>
          <w:p w:rsidR="00B62FD9" w:rsidRPr="000B3C67" w:rsidRDefault="00B62FD9" w:rsidP="00D310DE">
            <w:pPr>
              <w:ind w:left="261" w:hanging="180"/>
              <w:rPr>
                <w:rFonts w:eastAsia="Arial" w:cs="Arial"/>
                <w:bCs/>
                <w:sz w:val="20"/>
                <w:szCs w:val="20"/>
              </w:rPr>
            </w:pPr>
            <w:r>
              <w:rPr>
                <w:rFonts w:eastAsia="Arial" w:cs="Arial"/>
                <w:bCs/>
                <w:sz w:val="20"/>
                <w:szCs w:val="20"/>
              </w:rPr>
              <w:t>N/A</w:t>
            </w:r>
          </w:p>
        </w:tc>
        <w:tc>
          <w:tcPr>
            <w:tcW w:w="3960" w:type="dxa"/>
          </w:tcPr>
          <w:p w:rsidR="00B62FD9" w:rsidRPr="00E52E0A" w:rsidRDefault="00B62FD9" w:rsidP="00B62FD9">
            <w:pPr>
              <w:pStyle w:val="ListParagraph"/>
              <w:ind w:left="0"/>
              <w:rPr>
                <w:rFonts w:cs="Arial"/>
                <w:sz w:val="20"/>
                <w:szCs w:val="20"/>
              </w:rPr>
            </w:pPr>
            <w:r>
              <w:rPr>
                <w:rFonts w:cs="Arial"/>
                <w:sz w:val="20"/>
                <w:szCs w:val="20"/>
              </w:rPr>
              <w:t>Title only in 2010 CBC</w:t>
            </w:r>
          </w:p>
        </w:tc>
      </w:tr>
      <w:tr w:rsidR="00B62FD9" w:rsidTr="00BF623F">
        <w:trPr>
          <w:cantSplit/>
        </w:trPr>
        <w:tc>
          <w:tcPr>
            <w:tcW w:w="3159" w:type="dxa"/>
          </w:tcPr>
          <w:p w:rsidR="00B62FD9" w:rsidRDefault="00B62FD9" w:rsidP="00B62FD9">
            <w:pPr>
              <w:autoSpaceDE w:val="0"/>
              <w:autoSpaceDN w:val="0"/>
              <w:adjustRightInd w:val="0"/>
              <w:ind w:left="360"/>
              <w:rPr>
                <w:rFonts w:cs="Arial"/>
                <w:bCs/>
                <w:iCs/>
                <w:color w:val="231F20"/>
                <w:sz w:val="20"/>
                <w:szCs w:val="20"/>
              </w:rPr>
            </w:pPr>
            <w:r>
              <w:rPr>
                <w:rFonts w:cs="Arial"/>
                <w:bCs/>
                <w:iCs/>
                <w:color w:val="231F20"/>
                <w:sz w:val="20"/>
                <w:szCs w:val="20"/>
              </w:rPr>
              <w:t>1.</w:t>
            </w:r>
          </w:p>
          <w:p w:rsidR="00B62FD9" w:rsidRPr="003E37D5" w:rsidRDefault="00B62FD9" w:rsidP="00B62FD9">
            <w:pPr>
              <w:pStyle w:val="NoSpacing"/>
              <w:ind w:left="360"/>
            </w:pPr>
          </w:p>
        </w:tc>
        <w:tc>
          <w:tcPr>
            <w:tcW w:w="3159" w:type="dxa"/>
          </w:tcPr>
          <w:p w:rsidR="00B62FD9" w:rsidRPr="000B3C67" w:rsidRDefault="00B62FD9" w:rsidP="00D310DE">
            <w:pPr>
              <w:ind w:left="261" w:hanging="180"/>
              <w:rPr>
                <w:rFonts w:eastAsia="Arial" w:cs="Arial"/>
                <w:bCs/>
                <w:sz w:val="20"/>
                <w:szCs w:val="20"/>
              </w:rPr>
            </w:pPr>
            <w:r w:rsidRPr="003E37D5">
              <w:rPr>
                <w:rFonts w:cs="Arial"/>
                <w:sz w:val="20"/>
                <w:szCs w:val="20"/>
              </w:rPr>
              <w:t>11B-101.1 General</w:t>
            </w:r>
          </w:p>
        </w:tc>
        <w:tc>
          <w:tcPr>
            <w:tcW w:w="3960" w:type="dxa"/>
          </w:tcPr>
          <w:p w:rsidR="00B62FD9" w:rsidRDefault="00B62FD9" w:rsidP="00B62FD9">
            <w:pPr>
              <w:pStyle w:val="ListParagraph"/>
              <w:ind w:left="0"/>
              <w:rPr>
                <w:rFonts w:cs="Arial"/>
                <w:sz w:val="20"/>
                <w:szCs w:val="20"/>
              </w:rPr>
            </w:pPr>
            <w:r>
              <w:rPr>
                <w:rFonts w:cs="Arial"/>
                <w:sz w:val="20"/>
                <w:szCs w:val="20"/>
              </w:rPr>
              <w:t>General scoping for buildings and facilities</w:t>
            </w:r>
          </w:p>
          <w:p w:rsidR="00715B2E" w:rsidRPr="00E52E0A" w:rsidRDefault="00715B2E" w:rsidP="00B62FD9">
            <w:pPr>
              <w:pStyle w:val="ListParagraph"/>
              <w:ind w:left="0"/>
              <w:rPr>
                <w:rFonts w:cs="Arial"/>
                <w:sz w:val="20"/>
                <w:szCs w:val="20"/>
              </w:rPr>
            </w:pPr>
          </w:p>
        </w:tc>
      </w:tr>
      <w:tr w:rsidR="00B62FD9" w:rsidTr="00C04DBF">
        <w:trPr>
          <w:cantSplit/>
        </w:trPr>
        <w:tc>
          <w:tcPr>
            <w:tcW w:w="3159" w:type="dxa"/>
            <w:tcBorders>
              <w:bottom w:val="single" w:sz="4" w:space="0" w:color="auto"/>
            </w:tcBorders>
          </w:tcPr>
          <w:p w:rsidR="00B62FD9" w:rsidRPr="00E52E0A" w:rsidRDefault="00B62FD9" w:rsidP="00B62FD9">
            <w:pPr>
              <w:autoSpaceDE w:val="0"/>
              <w:autoSpaceDN w:val="0"/>
              <w:adjustRightInd w:val="0"/>
              <w:ind w:left="360"/>
              <w:rPr>
                <w:rFonts w:cs="Arial"/>
                <w:bCs/>
                <w:iCs/>
                <w:color w:val="231F20"/>
                <w:sz w:val="20"/>
                <w:szCs w:val="20"/>
              </w:rPr>
            </w:pPr>
            <w:r>
              <w:rPr>
                <w:rFonts w:cs="Arial"/>
                <w:bCs/>
                <w:iCs/>
                <w:color w:val="231F20"/>
                <w:sz w:val="20"/>
                <w:szCs w:val="20"/>
              </w:rPr>
              <w:t>2.</w:t>
            </w:r>
          </w:p>
        </w:tc>
        <w:tc>
          <w:tcPr>
            <w:tcW w:w="3159" w:type="dxa"/>
            <w:tcBorders>
              <w:bottom w:val="single" w:sz="4" w:space="0" w:color="auto"/>
            </w:tcBorders>
          </w:tcPr>
          <w:p w:rsidR="00B62FD9" w:rsidRPr="000B3C67" w:rsidRDefault="00B62FD9" w:rsidP="00D310DE">
            <w:pPr>
              <w:ind w:left="261" w:hanging="180"/>
              <w:rPr>
                <w:rFonts w:eastAsia="Arial" w:cs="Arial"/>
                <w:sz w:val="20"/>
                <w:szCs w:val="20"/>
              </w:rPr>
            </w:pPr>
            <w:r w:rsidRPr="000B3C67">
              <w:rPr>
                <w:rFonts w:eastAsia="Arial" w:cs="Arial"/>
                <w:bCs/>
                <w:sz w:val="20"/>
                <w:szCs w:val="20"/>
              </w:rPr>
              <w:t>1</w:t>
            </w:r>
            <w:r>
              <w:rPr>
                <w:rFonts w:eastAsia="Arial" w:cs="Arial"/>
                <w:bCs/>
                <w:sz w:val="20"/>
                <w:szCs w:val="20"/>
              </w:rPr>
              <w:t>1B-1</w:t>
            </w:r>
            <w:r w:rsidRPr="000B3C67">
              <w:rPr>
                <w:rFonts w:eastAsia="Arial" w:cs="Arial"/>
                <w:bCs/>
                <w:sz w:val="20"/>
                <w:szCs w:val="20"/>
              </w:rPr>
              <w:t>03 Equivalent Facilitation</w:t>
            </w:r>
          </w:p>
          <w:p w:rsidR="00B62FD9" w:rsidRPr="00E52E0A" w:rsidRDefault="00B62FD9" w:rsidP="00D310DE">
            <w:pPr>
              <w:ind w:left="261" w:hanging="180"/>
              <w:rPr>
                <w:sz w:val="20"/>
                <w:szCs w:val="20"/>
              </w:rPr>
            </w:pPr>
          </w:p>
        </w:tc>
        <w:tc>
          <w:tcPr>
            <w:tcW w:w="3960" w:type="dxa"/>
            <w:tcBorders>
              <w:bottom w:val="single" w:sz="4" w:space="0" w:color="auto"/>
            </w:tcBorders>
          </w:tcPr>
          <w:p w:rsidR="00B62FD9" w:rsidRPr="00C04DBF" w:rsidRDefault="00B62FD9" w:rsidP="00B62FD9">
            <w:pPr>
              <w:rPr>
                <w:rFonts w:cs="Arial"/>
                <w:sz w:val="20"/>
                <w:szCs w:val="20"/>
              </w:rPr>
            </w:pPr>
            <w:r>
              <w:rPr>
                <w:rFonts w:cs="Arial"/>
                <w:sz w:val="20"/>
                <w:szCs w:val="20"/>
              </w:rPr>
              <w:t>General scoping for equivalent facilitation</w:t>
            </w:r>
          </w:p>
        </w:tc>
      </w:tr>
      <w:tr w:rsidR="00B62FD9" w:rsidTr="00C04DBF">
        <w:trPr>
          <w:cantSplit/>
        </w:trPr>
        <w:tc>
          <w:tcPr>
            <w:tcW w:w="3159" w:type="dxa"/>
            <w:shd w:val="clear" w:color="auto" w:fill="auto"/>
          </w:tcPr>
          <w:p w:rsidR="00B62FD9" w:rsidRDefault="00B62FD9" w:rsidP="00B62FD9">
            <w:pPr>
              <w:autoSpaceDE w:val="0"/>
              <w:autoSpaceDN w:val="0"/>
              <w:adjustRightInd w:val="0"/>
              <w:ind w:left="360"/>
              <w:rPr>
                <w:rFonts w:cs="Arial"/>
                <w:bCs/>
                <w:iCs/>
                <w:color w:val="231F20"/>
                <w:sz w:val="20"/>
                <w:szCs w:val="20"/>
              </w:rPr>
            </w:pPr>
            <w:r>
              <w:rPr>
                <w:rFonts w:cs="Arial"/>
                <w:bCs/>
                <w:iCs/>
                <w:color w:val="231F20"/>
                <w:sz w:val="20"/>
                <w:szCs w:val="20"/>
              </w:rPr>
              <w:t>3.</w:t>
            </w:r>
          </w:p>
          <w:p w:rsidR="00B62FD9" w:rsidRPr="003E37D5" w:rsidRDefault="00B62FD9" w:rsidP="00B62FD9">
            <w:pPr>
              <w:pStyle w:val="NoSpacing"/>
              <w:ind w:left="360"/>
            </w:pPr>
          </w:p>
        </w:tc>
        <w:tc>
          <w:tcPr>
            <w:tcW w:w="3159" w:type="dxa"/>
            <w:shd w:val="clear" w:color="auto" w:fill="auto"/>
          </w:tcPr>
          <w:p w:rsidR="00B62FD9" w:rsidRPr="000B3C67" w:rsidRDefault="00B62FD9" w:rsidP="00D310DE">
            <w:pPr>
              <w:ind w:left="261" w:hanging="180"/>
              <w:rPr>
                <w:rFonts w:eastAsia="Arial" w:cs="Arial"/>
                <w:sz w:val="20"/>
                <w:szCs w:val="20"/>
              </w:rPr>
            </w:pPr>
            <w:r w:rsidRPr="000B3C67">
              <w:rPr>
                <w:rFonts w:eastAsia="Arial" w:cs="Arial"/>
                <w:bCs/>
                <w:sz w:val="20"/>
                <w:szCs w:val="20"/>
              </w:rPr>
              <w:t>1</w:t>
            </w:r>
            <w:r>
              <w:rPr>
                <w:rFonts w:eastAsia="Arial" w:cs="Arial"/>
                <w:bCs/>
                <w:sz w:val="20"/>
                <w:szCs w:val="20"/>
              </w:rPr>
              <w:t>1B-1</w:t>
            </w:r>
            <w:r w:rsidRPr="000B3C67">
              <w:rPr>
                <w:rFonts w:eastAsia="Arial" w:cs="Arial"/>
                <w:bCs/>
                <w:sz w:val="20"/>
                <w:szCs w:val="20"/>
              </w:rPr>
              <w:t>03 Equivalent Facilitation</w:t>
            </w:r>
          </w:p>
          <w:p w:rsidR="00B62FD9" w:rsidRPr="000B3C67" w:rsidRDefault="00B62FD9" w:rsidP="00D310DE">
            <w:pPr>
              <w:ind w:left="261" w:hanging="180"/>
              <w:rPr>
                <w:rFonts w:eastAsia="Arial" w:cs="Arial"/>
                <w:bCs/>
                <w:sz w:val="20"/>
                <w:szCs w:val="20"/>
              </w:rPr>
            </w:pPr>
          </w:p>
        </w:tc>
        <w:tc>
          <w:tcPr>
            <w:tcW w:w="3960" w:type="dxa"/>
            <w:shd w:val="clear" w:color="auto" w:fill="auto"/>
          </w:tcPr>
          <w:p w:rsidR="00B62FD9" w:rsidRPr="00E52E0A" w:rsidRDefault="00B62FD9" w:rsidP="00B62FD9">
            <w:pPr>
              <w:rPr>
                <w:rFonts w:cs="Arial"/>
                <w:sz w:val="20"/>
                <w:szCs w:val="20"/>
              </w:rPr>
            </w:pPr>
            <w:r>
              <w:rPr>
                <w:rFonts w:cs="Arial"/>
                <w:sz w:val="20"/>
                <w:szCs w:val="20"/>
              </w:rPr>
              <w:t>General scoping for equivalent facilitation</w:t>
            </w:r>
          </w:p>
        </w:tc>
      </w:tr>
      <w:tr w:rsidR="00B62FD9" w:rsidTr="00BF623F">
        <w:trPr>
          <w:cantSplit/>
        </w:trPr>
        <w:tc>
          <w:tcPr>
            <w:tcW w:w="3159" w:type="dxa"/>
          </w:tcPr>
          <w:p w:rsidR="00B62FD9" w:rsidRPr="00E52E0A" w:rsidRDefault="00B62FD9" w:rsidP="00791533">
            <w:pPr>
              <w:autoSpaceDE w:val="0"/>
              <w:autoSpaceDN w:val="0"/>
              <w:adjustRightInd w:val="0"/>
              <w:rPr>
                <w:rFonts w:cs="Arial"/>
                <w:bCs/>
                <w:iCs/>
                <w:color w:val="231F20"/>
                <w:sz w:val="20"/>
                <w:szCs w:val="20"/>
              </w:rPr>
            </w:pPr>
            <w:r w:rsidRPr="00E52E0A">
              <w:rPr>
                <w:rFonts w:cs="Arial"/>
                <w:bCs/>
                <w:iCs/>
                <w:color w:val="231F20"/>
                <w:sz w:val="20"/>
                <w:szCs w:val="20"/>
              </w:rPr>
              <w:t>1101B.2 Design</w:t>
            </w:r>
          </w:p>
        </w:tc>
        <w:tc>
          <w:tcPr>
            <w:tcW w:w="3159" w:type="dxa"/>
          </w:tcPr>
          <w:p w:rsidR="00B62FD9" w:rsidRPr="0099531D" w:rsidRDefault="00B62FD9" w:rsidP="00D310DE">
            <w:pPr>
              <w:ind w:left="261" w:hanging="180"/>
              <w:rPr>
                <w:sz w:val="20"/>
                <w:szCs w:val="20"/>
              </w:rPr>
            </w:pPr>
            <w:r w:rsidRPr="0099531D">
              <w:rPr>
                <w:sz w:val="20"/>
                <w:szCs w:val="20"/>
              </w:rPr>
              <w:t>11B-101.1 General</w:t>
            </w:r>
          </w:p>
        </w:tc>
        <w:tc>
          <w:tcPr>
            <w:tcW w:w="3960" w:type="dxa"/>
          </w:tcPr>
          <w:p w:rsidR="00B62FD9" w:rsidRDefault="00B62FD9" w:rsidP="00B62FD9">
            <w:pPr>
              <w:rPr>
                <w:sz w:val="20"/>
                <w:szCs w:val="20"/>
              </w:rPr>
            </w:pPr>
            <w:r>
              <w:rPr>
                <w:sz w:val="20"/>
                <w:szCs w:val="20"/>
              </w:rPr>
              <w:t>General scoping for buildings and facilities</w:t>
            </w:r>
          </w:p>
          <w:p w:rsidR="00B62FD9" w:rsidRPr="00B62FD9" w:rsidRDefault="00B62FD9" w:rsidP="00B62FD9">
            <w:pPr>
              <w:pStyle w:val="NoSpacing"/>
            </w:pPr>
          </w:p>
        </w:tc>
      </w:tr>
      <w:tr w:rsidR="00B62FD9" w:rsidTr="00BF623F">
        <w:trPr>
          <w:cantSplit/>
        </w:trPr>
        <w:tc>
          <w:tcPr>
            <w:tcW w:w="3159" w:type="dxa"/>
          </w:tcPr>
          <w:p w:rsidR="00B62FD9" w:rsidRPr="00E52E0A" w:rsidRDefault="00B62FD9" w:rsidP="00791533">
            <w:pPr>
              <w:autoSpaceDE w:val="0"/>
              <w:autoSpaceDN w:val="0"/>
              <w:adjustRightInd w:val="0"/>
              <w:rPr>
                <w:rFonts w:cs="Arial"/>
                <w:bCs/>
                <w:iCs/>
                <w:color w:val="231F20"/>
                <w:sz w:val="20"/>
                <w:szCs w:val="20"/>
              </w:rPr>
            </w:pPr>
            <w:r w:rsidRPr="00E52E0A">
              <w:rPr>
                <w:rFonts w:cs="Arial"/>
                <w:bCs/>
                <w:iCs/>
                <w:color w:val="231F20"/>
                <w:sz w:val="20"/>
                <w:szCs w:val="20"/>
              </w:rPr>
              <w:t>1101B.3 Maintenance of accessible features</w:t>
            </w:r>
          </w:p>
          <w:p w:rsidR="00B62FD9" w:rsidRPr="00E52E0A" w:rsidRDefault="00B62FD9" w:rsidP="00E52E0A">
            <w:pPr>
              <w:pStyle w:val="NoSpacing"/>
              <w:rPr>
                <w:sz w:val="20"/>
                <w:szCs w:val="20"/>
              </w:rPr>
            </w:pPr>
          </w:p>
        </w:tc>
        <w:tc>
          <w:tcPr>
            <w:tcW w:w="3159" w:type="dxa"/>
          </w:tcPr>
          <w:p w:rsidR="00B62FD9" w:rsidRPr="0099531D" w:rsidRDefault="00B62FD9" w:rsidP="00D310DE">
            <w:pPr>
              <w:ind w:left="261" w:hanging="180"/>
              <w:rPr>
                <w:sz w:val="20"/>
                <w:szCs w:val="20"/>
              </w:rPr>
            </w:pPr>
            <w:r>
              <w:rPr>
                <w:sz w:val="20"/>
                <w:szCs w:val="20"/>
              </w:rPr>
              <w:t>11</w:t>
            </w:r>
            <w:r w:rsidRPr="0099531D">
              <w:rPr>
                <w:sz w:val="20"/>
                <w:szCs w:val="20"/>
              </w:rPr>
              <w:t>B-108 Maintenance of Accessible Features</w:t>
            </w:r>
          </w:p>
        </w:tc>
        <w:tc>
          <w:tcPr>
            <w:tcW w:w="3960" w:type="dxa"/>
          </w:tcPr>
          <w:p w:rsidR="00B62FD9" w:rsidRDefault="001951C3" w:rsidP="0099531D">
            <w:pPr>
              <w:pStyle w:val="ListParagraph"/>
              <w:ind w:left="0"/>
              <w:rPr>
                <w:sz w:val="20"/>
                <w:szCs w:val="20"/>
              </w:rPr>
            </w:pPr>
            <w:r>
              <w:rPr>
                <w:sz w:val="20"/>
                <w:szCs w:val="20"/>
              </w:rPr>
              <w:t>2010 ADAS</w:t>
            </w:r>
            <w:r w:rsidR="00B62FD9">
              <w:rPr>
                <w:sz w:val="20"/>
                <w:szCs w:val="20"/>
              </w:rPr>
              <w:t xml:space="preserve"> addresses </w:t>
            </w:r>
            <w:r>
              <w:rPr>
                <w:sz w:val="20"/>
                <w:szCs w:val="20"/>
              </w:rPr>
              <w:t>maintenance</w:t>
            </w:r>
            <w:r w:rsidR="00B62FD9">
              <w:rPr>
                <w:sz w:val="20"/>
                <w:szCs w:val="20"/>
              </w:rPr>
              <w:t xml:space="preserve"> only in advisory language; this section maintains current CBC requirement.</w:t>
            </w:r>
          </w:p>
          <w:p w:rsidR="00B62FD9" w:rsidRPr="00E52E0A" w:rsidRDefault="00B62FD9" w:rsidP="0099531D">
            <w:pPr>
              <w:pStyle w:val="ListParagraph"/>
              <w:ind w:left="162"/>
              <w:rPr>
                <w:sz w:val="20"/>
                <w:szCs w:val="20"/>
              </w:rPr>
            </w:pPr>
          </w:p>
        </w:tc>
      </w:tr>
      <w:tr w:rsidR="00B62FD9" w:rsidTr="00BF623F">
        <w:trPr>
          <w:cantSplit/>
        </w:trPr>
        <w:tc>
          <w:tcPr>
            <w:tcW w:w="3159" w:type="dxa"/>
          </w:tcPr>
          <w:p w:rsidR="00B62FD9" w:rsidRPr="00706665" w:rsidRDefault="00B62FD9" w:rsidP="00791533">
            <w:pPr>
              <w:autoSpaceDE w:val="0"/>
              <w:autoSpaceDN w:val="0"/>
              <w:adjustRightInd w:val="0"/>
              <w:rPr>
                <w:rFonts w:cs="Arial"/>
                <w:bCs/>
                <w:iCs/>
                <w:color w:val="231F20"/>
                <w:sz w:val="20"/>
                <w:szCs w:val="20"/>
              </w:rPr>
            </w:pPr>
            <w:r w:rsidRPr="00706665">
              <w:rPr>
                <w:rFonts w:cs="Arial"/>
                <w:bCs/>
                <w:iCs/>
                <w:color w:val="231F20"/>
                <w:sz w:val="20"/>
                <w:szCs w:val="20"/>
              </w:rPr>
              <w:t>1101B.4 Dimension Conventions.</w:t>
            </w:r>
          </w:p>
          <w:p w:rsidR="00B62FD9" w:rsidRPr="00706665" w:rsidRDefault="00B62FD9" w:rsidP="002C3F29">
            <w:pPr>
              <w:pStyle w:val="NoSpacing"/>
              <w:rPr>
                <w:sz w:val="20"/>
                <w:szCs w:val="20"/>
              </w:rPr>
            </w:pPr>
          </w:p>
        </w:tc>
        <w:tc>
          <w:tcPr>
            <w:tcW w:w="3159" w:type="dxa"/>
          </w:tcPr>
          <w:p w:rsidR="00B62FD9" w:rsidRPr="00706665" w:rsidRDefault="00B62FD9" w:rsidP="00D310DE">
            <w:pPr>
              <w:ind w:left="261" w:hanging="180"/>
              <w:rPr>
                <w:sz w:val="20"/>
                <w:szCs w:val="20"/>
              </w:rPr>
            </w:pPr>
            <w:r w:rsidRPr="00706665">
              <w:rPr>
                <w:sz w:val="20"/>
                <w:szCs w:val="20"/>
              </w:rPr>
              <w:t>11B-104.1 Dimensions</w:t>
            </w:r>
          </w:p>
        </w:tc>
        <w:tc>
          <w:tcPr>
            <w:tcW w:w="3960" w:type="dxa"/>
          </w:tcPr>
          <w:p w:rsidR="00B62FD9" w:rsidRPr="003505C6" w:rsidRDefault="00B62FD9" w:rsidP="003505C6">
            <w:pPr>
              <w:rPr>
                <w:sz w:val="20"/>
                <w:szCs w:val="20"/>
              </w:rPr>
            </w:pPr>
            <w:r>
              <w:rPr>
                <w:sz w:val="20"/>
                <w:szCs w:val="20"/>
              </w:rPr>
              <w:t>Figure 11B-104 from ADA provides graphic conventions for figures.</w:t>
            </w:r>
          </w:p>
        </w:tc>
      </w:tr>
      <w:tr w:rsidR="00B62FD9" w:rsidTr="00BF623F">
        <w:trPr>
          <w:cantSplit/>
        </w:trPr>
        <w:tc>
          <w:tcPr>
            <w:tcW w:w="3159" w:type="dxa"/>
          </w:tcPr>
          <w:p w:rsidR="00B62FD9" w:rsidRPr="00706665" w:rsidRDefault="00B62FD9" w:rsidP="00791533">
            <w:pPr>
              <w:autoSpaceDE w:val="0"/>
              <w:autoSpaceDN w:val="0"/>
              <w:adjustRightInd w:val="0"/>
              <w:rPr>
                <w:rFonts w:cs="Arial"/>
                <w:bCs/>
                <w:iCs/>
                <w:color w:val="231F20"/>
                <w:sz w:val="20"/>
                <w:szCs w:val="20"/>
              </w:rPr>
            </w:pPr>
            <w:r w:rsidRPr="00706665">
              <w:rPr>
                <w:rFonts w:cs="Arial"/>
                <w:bCs/>
                <w:iCs/>
                <w:color w:val="231F20"/>
                <w:sz w:val="20"/>
                <w:szCs w:val="20"/>
              </w:rPr>
              <w:t>1101B.5 Constructing and manufacturing tolerances.</w:t>
            </w:r>
          </w:p>
          <w:p w:rsidR="00B62FD9" w:rsidRPr="00706665" w:rsidRDefault="00B62FD9" w:rsidP="002C3F29">
            <w:pPr>
              <w:pStyle w:val="NoSpacing"/>
              <w:rPr>
                <w:sz w:val="20"/>
                <w:szCs w:val="20"/>
              </w:rPr>
            </w:pPr>
          </w:p>
        </w:tc>
        <w:tc>
          <w:tcPr>
            <w:tcW w:w="3159" w:type="dxa"/>
          </w:tcPr>
          <w:p w:rsidR="00B62FD9" w:rsidRPr="00706665" w:rsidRDefault="00B62FD9" w:rsidP="00D310DE">
            <w:pPr>
              <w:ind w:left="261" w:hanging="180"/>
              <w:rPr>
                <w:sz w:val="20"/>
                <w:szCs w:val="20"/>
              </w:rPr>
            </w:pPr>
            <w:r w:rsidRPr="00706665">
              <w:rPr>
                <w:sz w:val="20"/>
                <w:szCs w:val="20"/>
              </w:rPr>
              <w:t>11B-104.1.1</w:t>
            </w:r>
            <w:r w:rsidRPr="00706665">
              <w:rPr>
                <w:rFonts w:cs="Arial"/>
                <w:bCs/>
                <w:sz w:val="20"/>
                <w:szCs w:val="20"/>
              </w:rPr>
              <w:t xml:space="preserve"> Construction and Manufacturing Tolerances</w:t>
            </w:r>
          </w:p>
        </w:tc>
        <w:tc>
          <w:tcPr>
            <w:tcW w:w="3960" w:type="dxa"/>
          </w:tcPr>
          <w:p w:rsidR="00B62FD9" w:rsidRDefault="00B62FD9" w:rsidP="003505C6">
            <w:pPr>
              <w:rPr>
                <w:rFonts w:cs="Arial"/>
                <w:sz w:val="20"/>
                <w:szCs w:val="20"/>
              </w:rPr>
            </w:pPr>
            <w:r w:rsidRPr="003505C6">
              <w:rPr>
                <w:rFonts w:cs="Arial"/>
                <w:sz w:val="20"/>
                <w:szCs w:val="20"/>
              </w:rPr>
              <w:t xml:space="preserve">All dimensions are subject to conventional industry tolerances except where the requirement is stated as a range with specific minimum and maximum end points. </w:t>
            </w:r>
          </w:p>
          <w:p w:rsidR="00B62FD9" w:rsidRPr="003505C6" w:rsidRDefault="00B62FD9" w:rsidP="003505C6">
            <w:pPr>
              <w:pStyle w:val="NoSpacing"/>
            </w:pPr>
          </w:p>
        </w:tc>
      </w:tr>
      <w:tr w:rsidR="00B62FD9" w:rsidTr="00BF623F">
        <w:trPr>
          <w:cantSplit/>
        </w:trPr>
        <w:tc>
          <w:tcPr>
            <w:tcW w:w="3159" w:type="dxa"/>
          </w:tcPr>
          <w:p w:rsidR="00B62FD9" w:rsidRDefault="00B62FD9" w:rsidP="00791533">
            <w:pPr>
              <w:autoSpaceDE w:val="0"/>
              <w:autoSpaceDN w:val="0"/>
              <w:adjustRightInd w:val="0"/>
              <w:rPr>
                <w:rFonts w:cs="Arial"/>
                <w:bCs/>
                <w:iCs/>
                <w:color w:val="231F20"/>
                <w:sz w:val="20"/>
                <w:szCs w:val="20"/>
              </w:rPr>
            </w:pPr>
            <w:r w:rsidRPr="002C3F29">
              <w:rPr>
                <w:rFonts w:cs="Arial"/>
                <w:bCs/>
                <w:iCs/>
                <w:color w:val="231F20"/>
                <w:sz w:val="20"/>
                <w:szCs w:val="20"/>
              </w:rPr>
              <w:t>1101B.6 Commercial facilities</w:t>
            </w:r>
            <w:r>
              <w:rPr>
                <w:rFonts w:cs="Arial"/>
                <w:bCs/>
                <w:iCs/>
                <w:color w:val="231F20"/>
                <w:sz w:val="20"/>
                <w:szCs w:val="20"/>
              </w:rPr>
              <w:t xml:space="preserve"> </w:t>
            </w:r>
            <w:r w:rsidRPr="002C3F29">
              <w:rPr>
                <w:rFonts w:cs="Arial"/>
                <w:bCs/>
                <w:iCs/>
                <w:color w:val="231F20"/>
                <w:sz w:val="20"/>
                <w:szCs w:val="20"/>
              </w:rPr>
              <w:t>located in private residences.</w:t>
            </w:r>
          </w:p>
          <w:p w:rsidR="00B62FD9" w:rsidRPr="002C3F29" w:rsidRDefault="00B62FD9" w:rsidP="002C3F29">
            <w:pPr>
              <w:pStyle w:val="NoSpacing"/>
            </w:pPr>
          </w:p>
        </w:tc>
        <w:tc>
          <w:tcPr>
            <w:tcW w:w="3159" w:type="dxa"/>
          </w:tcPr>
          <w:p w:rsidR="00B62FD9" w:rsidRPr="002C3F29" w:rsidRDefault="00B62FD9" w:rsidP="0086275A">
            <w:pPr>
              <w:ind w:left="261" w:hanging="180"/>
              <w:rPr>
                <w:sz w:val="20"/>
                <w:szCs w:val="20"/>
              </w:rPr>
            </w:pPr>
            <w:r>
              <w:rPr>
                <w:sz w:val="20"/>
                <w:szCs w:val="20"/>
              </w:rPr>
              <w:t>11B-</w:t>
            </w:r>
            <w:r w:rsidR="0086275A">
              <w:rPr>
                <w:sz w:val="20"/>
                <w:szCs w:val="20"/>
              </w:rPr>
              <w:t xml:space="preserve">245 </w:t>
            </w:r>
            <w:r>
              <w:rPr>
                <w:sz w:val="20"/>
                <w:szCs w:val="20"/>
              </w:rPr>
              <w:t>Commercial Facilities Located in Private Residences</w:t>
            </w:r>
          </w:p>
        </w:tc>
        <w:tc>
          <w:tcPr>
            <w:tcW w:w="3960" w:type="dxa"/>
          </w:tcPr>
          <w:p w:rsidR="00B62FD9" w:rsidRDefault="00B62FD9" w:rsidP="003505C6">
            <w:pPr>
              <w:rPr>
                <w:sz w:val="20"/>
                <w:szCs w:val="20"/>
              </w:rPr>
            </w:pPr>
            <w:r>
              <w:rPr>
                <w:sz w:val="20"/>
                <w:szCs w:val="20"/>
              </w:rPr>
              <w:t>2010 ADA and 2010 CBC are equivalent. This is a scoping provision and has been included in Chapter 11B Division 2.</w:t>
            </w:r>
          </w:p>
          <w:p w:rsidR="00B62FD9" w:rsidRPr="003505C6" w:rsidRDefault="00B62FD9" w:rsidP="003505C6">
            <w:pPr>
              <w:pStyle w:val="NoSpacing"/>
            </w:pPr>
          </w:p>
        </w:tc>
      </w:tr>
      <w:tr w:rsidR="00B62FD9" w:rsidTr="00BF623F">
        <w:trPr>
          <w:cantSplit/>
        </w:trPr>
        <w:tc>
          <w:tcPr>
            <w:tcW w:w="3159" w:type="dxa"/>
          </w:tcPr>
          <w:p w:rsidR="00B62FD9" w:rsidRPr="002C3F29" w:rsidRDefault="00B62FD9" w:rsidP="00791533">
            <w:pPr>
              <w:autoSpaceDE w:val="0"/>
              <w:autoSpaceDN w:val="0"/>
              <w:adjustRightInd w:val="0"/>
              <w:rPr>
                <w:rFonts w:cs="Arial"/>
                <w:bCs/>
                <w:iCs/>
                <w:color w:val="231F20"/>
                <w:sz w:val="20"/>
                <w:szCs w:val="20"/>
              </w:rPr>
            </w:pPr>
            <w:r w:rsidRPr="002C3F29">
              <w:rPr>
                <w:rFonts w:cs="Arial"/>
                <w:bCs/>
                <w:iCs/>
                <w:color w:val="231F20"/>
                <w:sz w:val="20"/>
                <w:szCs w:val="20"/>
              </w:rPr>
              <w:t>1101B.7 Provisions for Adults</w:t>
            </w:r>
          </w:p>
        </w:tc>
        <w:tc>
          <w:tcPr>
            <w:tcW w:w="3159" w:type="dxa"/>
          </w:tcPr>
          <w:p w:rsidR="00B62FD9" w:rsidRPr="002C3F29" w:rsidRDefault="00B62FD9" w:rsidP="00D310DE">
            <w:pPr>
              <w:ind w:left="261" w:hanging="180"/>
              <w:rPr>
                <w:rFonts w:eastAsia="Arial" w:cs="Arial"/>
                <w:sz w:val="20"/>
                <w:szCs w:val="20"/>
              </w:rPr>
            </w:pPr>
            <w:r w:rsidRPr="002C3F29">
              <w:rPr>
                <w:rFonts w:eastAsia="Arial" w:cs="Arial"/>
                <w:bCs/>
                <w:sz w:val="20"/>
                <w:szCs w:val="20"/>
              </w:rPr>
              <w:t>11B-102 Dimensions for Adults and Children</w:t>
            </w:r>
          </w:p>
          <w:p w:rsidR="00B62FD9" w:rsidRPr="002C3F29" w:rsidRDefault="00B62FD9" w:rsidP="00D310DE">
            <w:pPr>
              <w:ind w:left="261" w:hanging="180"/>
              <w:rPr>
                <w:sz w:val="20"/>
                <w:szCs w:val="20"/>
              </w:rPr>
            </w:pPr>
          </w:p>
        </w:tc>
        <w:tc>
          <w:tcPr>
            <w:tcW w:w="3960" w:type="dxa"/>
          </w:tcPr>
          <w:p w:rsidR="00B62FD9" w:rsidRPr="002C3F29" w:rsidRDefault="00B62FD9" w:rsidP="00365451">
            <w:pPr>
              <w:pStyle w:val="ListParagraph"/>
              <w:ind w:left="162" w:hanging="162"/>
              <w:rPr>
                <w:sz w:val="20"/>
                <w:szCs w:val="20"/>
              </w:rPr>
            </w:pPr>
            <w:r>
              <w:rPr>
                <w:sz w:val="20"/>
                <w:szCs w:val="20"/>
              </w:rPr>
              <w:t>ADA and CBC equivalent.</w:t>
            </w:r>
          </w:p>
        </w:tc>
      </w:tr>
    </w:tbl>
    <w:p w:rsidR="00875603" w:rsidRDefault="00875603">
      <w:pPr>
        <w:sectPr w:rsidR="00875603" w:rsidSect="000720B0">
          <w:footerReference w:type="default" r:id="rId13"/>
          <w:pgSz w:w="12240" w:h="15840"/>
          <w:pgMar w:top="1008" w:right="1008" w:bottom="1008" w:left="1152" w:header="720" w:footer="720" w:gutter="0"/>
          <w:cols w:space="720"/>
          <w:docGrid w:linePitch="360"/>
        </w:sectPr>
      </w:pPr>
    </w:p>
    <w:p w:rsidR="00875603" w:rsidRPr="00CE2F53" w:rsidRDefault="00875603" w:rsidP="00CE2F53">
      <w:pPr>
        <w:pStyle w:val="NoSpacing"/>
        <w:outlineLvl w:val="0"/>
        <w:rPr>
          <w:rStyle w:val="Strong"/>
          <w:rFonts w:cs="Arial"/>
        </w:rPr>
      </w:pPr>
      <w:bookmarkStart w:id="2" w:name="_Toc341770757"/>
      <w:r w:rsidRPr="00CE2F53">
        <w:rPr>
          <w:rStyle w:val="Strong"/>
          <w:rFonts w:cs="Arial"/>
        </w:rPr>
        <w:t>Section 1102B Definitions</w:t>
      </w:r>
      <w:bookmarkEnd w:id="2"/>
    </w:p>
    <w:p w:rsidR="00875603" w:rsidRDefault="00875603" w:rsidP="002B0A09">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875603" w:rsidTr="00DD0930">
        <w:trPr>
          <w:cantSplit/>
          <w:trHeight w:val="359"/>
        </w:trPr>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875603" w:rsidRPr="002B0A09" w:rsidRDefault="00875603" w:rsidP="00092089">
            <w:pPr>
              <w:rPr>
                <w:b/>
                <w:sz w:val="18"/>
                <w:szCs w:val="18"/>
              </w:rPr>
            </w:pPr>
            <w:r w:rsidRPr="002B0A09">
              <w:rPr>
                <w:b/>
                <w:sz w:val="18"/>
                <w:szCs w:val="18"/>
              </w:rPr>
              <w:t xml:space="preserve">2010 CBC Chapter 11B </w:t>
            </w:r>
          </w:p>
        </w:tc>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875603" w:rsidRPr="00537F06" w:rsidRDefault="00875603" w:rsidP="00D310DE">
            <w:pPr>
              <w:ind w:left="261" w:hanging="180"/>
              <w:rPr>
                <w:b/>
                <w:sz w:val="18"/>
                <w:szCs w:val="18"/>
              </w:rPr>
            </w:pPr>
            <w:r w:rsidRPr="00537F06">
              <w:rPr>
                <w:b/>
                <w:sz w:val="18"/>
                <w:szCs w:val="18"/>
              </w:rPr>
              <w:t>2013 CBC Chapter 11B</w:t>
            </w:r>
          </w:p>
        </w:tc>
        <w:tc>
          <w:tcPr>
            <w:tcW w:w="3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875603" w:rsidRPr="00537F06" w:rsidRDefault="00875603" w:rsidP="00092089">
            <w:pPr>
              <w:rPr>
                <w:b/>
                <w:sz w:val="18"/>
                <w:szCs w:val="18"/>
              </w:rPr>
            </w:pPr>
            <w:r w:rsidRPr="00537F06">
              <w:rPr>
                <w:b/>
                <w:sz w:val="18"/>
                <w:szCs w:val="18"/>
              </w:rPr>
              <w:t>Comments</w:t>
            </w:r>
          </w:p>
        </w:tc>
      </w:tr>
      <w:tr w:rsidR="00875603" w:rsidTr="00DD0930">
        <w:trPr>
          <w:cantSplit/>
        </w:trPr>
        <w:tc>
          <w:tcPr>
            <w:tcW w:w="3159" w:type="dxa"/>
            <w:tcBorders>
              <w:top w:val="single" w:sz="12" w:space="0" w:color="auto"/>
            </w:tcBorders>
          </w:tcPr>
          <w:p w:rsidR="00875603" w:rsidRPr="002C3F29" w:rsidRDefault="00875603" w:rsidP="00092089">
            <w:pPr>
              <w:autoSpaceDE w:val="0"/>
              <w:autoSpaceDN w:val="0"/>
              <w:adjustRightInd w:val="0"/>
              <w:rPr>
                <w:rFonts w:cs="Arial"/>
              </w:rPr>
            </w:pPr>
            <w:r w:rsidRPr="002C3F29">
              <w:rPr>
                <w:rFonts w:cs="Arial"/>
                <w:bCs/>
                <w:iCs/>
                <w:color w:val="231F20"/>
                <w:sz w:val="20"/>
                <w:szCs w:val="20"/>
              </w:rPr>
              <w:t xml:space="preserve">1102B DEFINITIONS </w:t>
            </w:r>
          </w:p>
        </w:tc>
        <w:tc>
          <w:tcPr>
            <w:tcW w:w="3159" w:type="dxa"/>
            <w:tcBorders>
              <w:top w:val="single" w:sz="12" w:space="0" w:color="auto"/>
            </w:tcBorders>
          </w:tcPr>
          <w:p w:rsidR="00875603" w:rsidRPr="002C3F29" w:rsidRDefault="00875603" w:rsidP="00D310DE">
            <w:pPr>
              <w:ind w:left="261" w:hanging="180"/>
              <w:rPr>
                <w:sz w:val="20"/>
                <w:szCs w:val="20"/>
              </w:rPr>
            </w:pPr>
            <w:r w:rsidRPr="002C3F29">
              <w:rPr>
                <w:sz w:val="20"/>
                <w:szCs w:val="20"/>
              </w:rPr>
              <w:t>11B-106 Definitions</w:t>
            </w:r>
          </w:p>
        </w:tc>
        <w:tc>
          <w:tcPr>
            <w:tcW w:w="3960" w:type="dxa"/>
            <w:tcBorders>
              <w:top w:val="single" w:sz="12" w:space="0" w:color="auto"/>
            </w:tcBorders>
          </w:tcPr>
          <w:p w:rsidR="00875603" w:rsidRPr="003505C6" w:rsidRDefault="00875603" w:rsidP="003505C6">
            <w:pPr>
              <w:rPr>
                <w:sz w:val="20"/>
                <w:szCs w:val="20"/>
              </w:rPr>
            </w:pPr>
            <w:r w:rsidRPr="003505C6">
              <w:rPr>
                <w:sz w:val="20"/>
                <w:szCs w:val="20"/>
              </w:rPr>
              <w:t>Because California amendments to the ADA Model Code language will be in italics, defined terms within the code language will not be shown italicized.</w:t>
            </w:r>
          </w:p>
          <w:p w:rsidR="00875603" w:rsidRPr="002C3F29" w:rsidRDefault="00875603" w:rsidP="00092089">
            <w:pPr>
              <w:pStyle w:val="NoSpacing"/>
              <w:ind w:left="360"/>
              <w:rPr>
                <w:sz w:val="20"/>
                <w:szCs w:val="20"/>
              </w:rPr>
            </w:pPr>
          </w:p>
        </w:tc>
      </w:tr>
      <w:tr w:rsidR="00875603" w:rsidTr="008D2130">
        <w:trPr>
          <w:cantSplit/>
        </w:trPr>
        <w:tc>
          <w:tcPr>
            <w:tcW w:w="3159" w:type="dxa"/>
          </w:tcPr>
          <w:p w:rsidR="00875603" w:rsidRPr="002C3F29" w:rsidRDefault="00875603" w:rsidP="00092089"/>
        </w:tc>
        <w:tc>
          <w:tcPr>
            <w:tcW w:w="3159" w:type="dxa"/>
          </w:tcPr>
          <w:p w:rsidR="00875603" w:rsidRPr="00105FD7" w:rsidRDefault="00105FD7" w:rsidP="00D310DE">
            <w:pPr>
              <w:ind w:left="261" w:hanging="180"/>
              <w:rPr>
                <w:sz w:val="20"/>
                <w:szCs w:val="20"/>
              </w:rPr>
            </w:pPr>
            <w:r w:rsidRPr="00C019F5">
              <w:rPr>
                <w:sz w:val="20"/>
                <w:szCs w:val="20"/>
              </w:rPr>
              <w:t>•</w:t>
            </w:r>
            <w:r w:rsidRPr="00C019F5">
              <w:rPr>
                <w:sz w:val="20"/>
                <w:szCs w:val="20"/>
              </w:rPr>
              <w:tab/>
            </w:r>
            <w:r w:rsidR="00875603" w:rsidRPr="00105FD7">
              <w:rPr>
                <w:sz w:val="20"/>
                <w:szCs w:val="20"/>
              </w:rPr>
              <w:t>11B-106.5 Defined Terms</w:t>
            </w:r>
          </w:p>
          <w:p w:rsidR="00105FD7" w:rsidRPr="00105FD7" w:rsidRDefault="00105FD7" w:rsidP="00D310DE">
            <w:pPr>
              <w:pStyle w:val="NoSpacing"/>
              <w:ind w:left="261" w:hanging="180"/>
            </w:pPr>
            <w:r w:rsidRPr="00C019F5">
              <w:rPr>
                <w:sz w:val="20"/>
                <w:szCs w:val="20"/>
              </w:rPr>
              <w:t>•</w:t>
            </w:r>
            <w:r w:rsidRPr="00C019F5">
              <w:rPr>
                <w:sz w:val="20"/>
                <w:szCs w:val="20"/>
              </w:rPr>
              <w:tab/>
            </w:r>
            <w:r w:rsidRPr="00105FD7">
              <w:rPr>
                <w:sz w:val="20"/>
                <w:szCs w:val="20"/>
              </w:rPr>
              <w:t>Chapter 2, Section 202</w:t>
            </w:r>
          </w:p>
        </w:tc>
        <w:tc>
          <w:tcPr>
            <w:tcW w:w="3960" w:type="dxa"/>
          </w:tcPr>
          <w:p w:rsidR="00875603" w:rsidRDefault="00875603" w:rsidP="00092089">
            <w:pPr>
              <w:rPr>
                <w:sz w:val="20"/>
                <w:szCs w:val="20"/>
              </w:rPr>
            </w:pPr>
            <w:r w:rsidRPr="002C3F29">
              <w:rPr>
                <w:sz w:val="20"/>
                <w:szCs w:val="20"/>
              </w:rPr>
              <w:t>To conform to the format of the 2013 CBC, definitions will be located in Chapter 2, with a list of defined terms appearing in 11B-106.</w:t>
            </w:r>
          </w:p>
          <w:p w:rsidR="00875603" w:rsidRPr="002B0A09" w:rsidRDefault="00875603" w:rsidP="002B0A09">
            <w:pPr>
              <w:pStyle w:val="NoSpacing"/>
            </w:pPr>
          </w:p>
        </w:tc>
      </w:tr>
    </w:tbl>
    <w:p w:rsidR="008C5801" w:rsidRDefault="008C5801"/>
    <w:p w:rsidR="00546A50" w:rsidRDefault="00546A50" w:rsidP="008C5801">
      <w:pPr>
        <w:pStyle w:val="NoSpacing"/>
        <w:sectPr w:rsidR="00546A50" w:rsidSect="000720B0">
          <w:headerReference w:type="even" r:id="rId14"/>
          <w:headerReference w:type="default" r:id="rId15"/>
          <w:footerReference w:type="default" r:id="rId16"/>
          <w:headerReference w:type="first" r:id="rId17"/>
          <w:pgSz w:w="12240" w:h="15840"/>
          <w:pgMar w:top="1008" w:right="1008" w:bottom="1008" w:left="1152" w:header="720" w:footer="720" w:gutter="0"/>
          <w:cols w:space="720"/>
          <w:docGrid w:linePitch="360"/>
        </w:sectPr>
      </w:pPr>
    </w:p>
    <w:p w:rsidR="00546A50" w:rsidRPr="001D483B" w:rsidRDefault="00CC19C6" w:rsidP="001D483B">
      <w:pPr>
        <w:pStyle w:val="NoSpacing"/>
        <w:outlineLvl w:val="0"/>
        <w:rPr>
          <w:rStyle w:val="Strong"/>
        </w:rPr>
      </w:pPr>
      <w:bookmarkStart w:id="3" w:name="_Toc341770758"/>
      <w:r w:rsidRPr="001D483B">
        <w:rPr>
          <w:rStyle w:val="Strong"/>
        </w:rPr>
        <w:t>Section 1103B Building Accessibility</w:t>
      </w:r>
      <w:bookmarkEnd w:id="3"/>
    </w:p>
    <w:p w:rsidR="008C5801" w:rsidRDefault="008C5801" w:rsidP="008C5801">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8C5801" w:rsidTr="00DD0930">
        <w:trPr>
          <w:cantSplit/>
          <w:trHeight w:val="359"/>
        </w:trPr>
        <w:tc>
          <w:tcPr>
            <w:tcW w:w="3159" w:type="dxa"/>
            <w:tcBorders>
              <w:top w:val="single" w:sz="12" w:space="0" w:color="auto"/>
              <w:bottom w:val="single" w:sz="12" w:space="0" w:color="auto"/>
            </w:tcBorders>
            <w:shd w:val="clear" w:color="auto" w:fill="BFBFBF" w:themeFill="background1" w:themeFillShade="BF"/>
            <w:vAlign w:val="center"/>
          </w:tcPr>
          <w:p w:rsidR="008C5801" w:rsidRPr="002B0A09" w:rsidRDefault="008C5801" w:rsidP="000478D6">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8C5801" w:rsidRPr="00537F06" w:rsidRDefault="008C5801" w:rsidP="00D310DE">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8C5801" w:rsidRPr="00537F06" w:rsidRDefault="008C5801" w:rsidP="000478D6">
            <w:pPr>
              <w:rPr>
                <w:b/>
                <w:sz w:val="18"/>
                <w:szCs w:val="18"/>
              </w:rPr>
            </w:pPr>
            <w:r w:rsidRPr="00537F06">
              <w:rPr>
                <w:b/>
                <w:sz w:val="18"/>
                <w:szCs w:val="18"/>
              </w:rPr>
              <w:t>Comments</w:t>
            </w:r>
          </w:p>
        </w:tc>
      </w:tr>
      <w:tr w:rsidR="008C5801" w:rsidTr="00DD0930">
        <w:trPr>
          <w:cantSplit/>
        </w:trPr>
        <w:tc>
          <w:tcPr>
            <w:tcW w:w="3159" w:type="dxa"/>
            <w:tcBorders>
              <w:top w:val="single" w:sz="12" w:space="0" w:color="auto"/>
            </w:tcBorders>
          </w:tcPr>
          <w:p w:rsidR="008C5801" w:rsidRPr="000478D6" w:rsidRDefault="000478D6" w:rsidP="000478D6">
            <w:pPr>
              <w:autoSpaceDE w:val="0"/>
              <w:autoSpaceDN w:val="0"/>
              <w:adjustRightInd w:val="0"/>
              <w:rPr>
                <w:rFonts w:cs="Arial"/>
                <w:sz w:val="20"/>
                <w:szCs w:val="20"/>
              </w:rPr>
            </w:pPr>
            <w:r w:rsidRPr="000478D6">
              <w:rPr>
                <w:rFonts w:cs="Arial"/>
                <w:bCs/>
                <w:iCs/>
                <w:color w:val="231F20"/>
                <w:sz w:val="20"/>
                <w:szCs w:val="20"/>
              </w:rPr>
              <w:t>1103</w:t>
            </w:r>
            <w:r w:rsidR="008C5801" w:rsidRPr="000478D6">
              <w:rPr>
                <w:rFonts w:cs="Arial"/>
                <w:bCs/>
                <w:iCs/>
                <w:color w:val="231F20"/>
                <w:sz w:val="20"/>
                <w:szCs w:val="20"/>
              </w:rPr>
              <w:t>B</w:t>
            </w:r>
            <w:r w:rsidRPr="000478D6">
              <w:rPr>
                <w:rFonts w:cs="Arial"/>
                <w:bCs/>
                <w:iCs/>
                <w:color w:val="231F20"/>
                <w:sz w:val="20"/>
                <w:szCs w:val="20"/>
              </w:rPr>
              <w:t>.1 SCOPE</w:t>
            </w:r>
          </w:p>
        </w:tc>
        <w:tc>
          <w:tcPr>
            <w:tcW w:w="3159" w:type="dxa"/>
            <w:tcBorders>
              <w:top w:val="single" w:sz="12" w:space="0" w:color="auto"/>
              <w:bottom w:val="single" w:sz="4" w:space="0" w:color="auto"/>
            </w:tcBorders>
          </w:tcPr>
          <w:p w:rsidR="008C5801" w:rsidRPr="000478D6" w:rsidRDefault="002935F1" w:rsidP="00D310DE">
            <w:pPr>
              <w:ind w:left="261" w:hanging="180"/>
              <w:rPr>
                <w:sz w:val="20"/>
                <w:szCs w:val="20"/>
              </w:rPr>
            </w:pPr>
            <w:r w:rsidRPr="003E37D5">
              <w:rPr>
                <w:rFonts w:cs="Arial"/>
                <w:sz w:val="20"/>
                <w:szCs w:val="20"/>
              </w:rPr>
              <w:t>11B-101.1 General</w:t>
            </w:r>
          </w:p>
        </w:tc>
        <w:tc>
          <w:tcPr>
            <w:tcW w:w="3960" w:type="dxa"/>
            <w:tcBorders>
              <w:top w:val="single" w:sz="12" w:space="0" w:color="auto"/>
            </w:tcBorders>
          </w:tcPr>
          <w:p w:rsidR="008C5801" w:rsidRDefault="00B06E12" w:rsidP="00B06E12">
            <w:pPr>
              <w:rPr>
                <w:sz w:val="20"/>
                <w:szCs w:val="20"/>
              </w:rPr>
            </w:pPr>
            <w:r>
              <w:rPr>
                <w:sz w:val="20"/>
                <w:szCs w:val="20"/>
              </w:rPr>
              <w:t xml:space="preserve">This section establishes that the requirements for accessibility are found in Chapter 11B and applies them to sites, facilities, buildings and elements to the extent set forth in the regulations. </w:t>
            </w:r>
          </w:p>
          <w:p w:rsidR="00B06E12" w:rsidRPr="00B06E12" w:rsidRDefault="00B06E12" w:rsidP="00B06E12">
            <w:pPr>
              <w:pStyle w:val="NoSpacing"/>
            </w:pPr>
          </w:p>
        </w:tc>
      </w:tr>
      <w:tr w:rsidR="00E4156A" w:rsidTr="00C019F5">
        <w:trPr>
          <w:cantSplit/>
        </w:trPr>
        <w:tc>
          <w:tcPr>
            <w:tcW w:w="3159" w:type="dxa"/>
          </w:tcPr>
          <w:p w:rsidR="00E4156A" w:rsidRPr="00E4156A" w:rsidRDefault="00E4156A" w:rsidP="00E4156A">
            <w:pPr>
              <w:pStyle w:val="ListParagraph"/>
              <w:ind w:left="0"/>
              <w:rPr>
                <w:sz w:val="20"/>
                <w:szCs w:val="20"/>
              </w:rPr>
            </w:pPr>
            <w:r>
              <w:rPr>
                <w:sz w:val="20"/>
                <w:szCs w:val="20"/>
              </w:rPr>
              <w:t>Second paragraph</w:t>
            </w:r>
          </w:p>
        </w:tc>
        <w:tc>
          <w:tcPr>
            <w:tcW w:w="3159" w:type="dxa"/>
            <w:shd w:val="clear" w:color="auto" w:fill="auto"/>
          </w:tcPr>
          <w:p w:rsidR="00C019F5" w:rsidRPr="00C019F5" w:rsidRDefault="006E554C" w:rsidP="00D310DE">
            <w:pPr>
              <w:ind w:left="261" w:hanging="180"/>
              <w:rPr>
                <w:sz w:val="20"/>
                <w:szCs w:val="20"/>
              </w:rPr>
            </w:pPr>
            <w:r w:rsidRPr="00C019F5">
              <w:rPr>
                <w:sz w:val="20"/>
                <w:szCs w:val="20"/>
              </w:rPr>
              <w:t>•</w:t>
            </w:r>
            <w:r w:rsidRPr="00C019F5">
              <w:rPr>
                <w:sz w:val="20"/>
                <w:szCs w:val="20"/>
              </w:rPr>
              <w:tab/>
            </w:r>
            <w:r w:rsidR="00C019F5" w:rsidRPr="00C019F5">
              <w:rPr>
                <w:sz w:val="20"/>
                <w:szCs w:val="20"/>
              </w:rPr>
              <w:t>11B-403.1</w:t>
            </w:r>
            <w:r w:rsidR="00C019F5">
              <w:rPr>
                <w:sz w:val="20"/>
                <w:szCs w:val="20"/>
              </w:rPr>
              <w:t xml:space="preserve"> General</w:t>
            </w:r>
          </w:p>
          <w:p w:rsidR="00C019F5" w:rsidRPr="00C019F5" w:rsidRDefault="00C019F5" w:rsidP="00D310DE">
            <w:pPr>
              <w:pStyle w:val="NoSpacing"/>
              <w:ind w:left="261" w:hanging="180"/>
              <w:rPr>
                <w:sz w:val="20"/>
                <w:szCs w:val="20"/>
              </w:rPr>
            </w:pPr>
            <w:r w:rsidRPr="00C019F5">
              <w:rPr>
                <w:sz w:val="20"/>
                <w:szCs w:val="20"/>
              </w:rPr>
              <w:t>•</w:t>
            </w:r>
            <w:r w:rsidRPr="00C019F5">
              <w:rPr>
                <w:sz w:val="20"/>
                <w:szCs w:val="20"/>
              </w:rPr>
              <w:tab/>
              <w:t>11B-403.5</w:t>
            </w:r>
            <w:r>
              <w:rPr>
                <w:sz w:val="20"/>
                <w:szCs w:val="20"/>
              </w:rPr>
              <w:t xml:space="preserve"> Clearances</w:t>
            </w:r>
          </w:p>
          <w:p w:rsidR="00C019F5" w:rsidRPr="00C019F5" w:rsidRDefault="00C019F5" w:rsidP="00D310DE">
            <w:pPr>
              <w:pStyle w:val="NoSpacing"/>
              <w:ind w:left="261" w:hanging="180"/>
              <w:rPr>
                <w:sz w:val="20"/>
                <w:szCs w:val="20"/>
              </w:rPr>
            </w:pPr>
            <w:r w:rsidRPr="00C019F5">
              <w:rPr>
                <w:sz w:val="20"/>
                <w:szCs w:val="20"/>
              </w:rPr>
              <w:t>•</w:t>
            </w:r>
            <w:r w:rsidRPr="00C019F5">
              <w:rPr>
                <w:sz w:val="20"/>
                <w:szCs w:val="20"/>
              </w:rPr>
              <w:tab/>
              <w:t>11B-403.5.1</w:t>
            </w:r>
            <w:r>
              <w:rPr>
                <w:sz w:val="20"/>
                <w:szCs w:val="20"/>
              </w:rPr>
              <w:t xml:space="preserve"> Clear Width</w:t>
            </w:r>
          </w:p>
          <w:p w:rsidR="00C019F5" w:rsidRPr="00C019F5" w:rsidRDefault="00C019F5" w:rsidP="00D310DE">
            <w:pPr>
              <w:pStyle w:val="NoSpacing"/>
              <w:ind w:left="261" w:hanging="180"/>
              <w:rPr>
                <w:sz w:val="20"/>
                <w:szCs w:val="20"/>
              </w:rPr>
            </w:pPr>
            <w:r w:rsidRPr="00C019F5">
              <w:rPr>
                <w:sz w:val="20"/>
                <w:szCs w:val="20"/>
              </w:rPr>
              <w:t>•</w:t>
            </w:r>
            <w:r w:rsidRPr="00C019F5">
              <w:rPr>
                <w:sz w:val="20"/>
                <w:szCs w:val="20"/>
              </w:rPr>
              <w:tab/>
              <w:t>11B-403.5.2</w:t>
            </w:r>
            <w:r>
              <w:rPr>
                <w:sz w:val="20"/>
                <w:szCs w:val="20"/>
              </w:rPr>
              <w:t xml:space="preserve"> Clear Width at Turns</w:t>
            </w:r>
          </w:p>
          <w:p w:rsidR="00C019F5" w:rsidRPr="00C019F5" w:rsidRDefault="00C019F5" w:rsidP="00D310DE">
            <w:pPr>
              <w:pStyle w:val="NoSpacing"/>
              <w:ind w:left="261" w:hanging="180"/>
              <w:rPr>
                <w:sz w:val="20"/>
                <w:szCs w:val="20"/>
              </w:rPr>
            </w:pPr>
            <w:r w:rsidRPr="00C019F5">
              <w:rPr>
                <w:sz w:val="20"/>
                <w:szCs w:val="20"/>
              </w:rPr>
              <w:t>•</w:t>
            </w:r>
            <w:r w:rsidRPr="00C019F5">
              <w:rPr>
                <w:sz w:val="20"/>
                <w:szCs w:val="20"/>
              </w:rPr>
              <w:tab/>
              <w:t>11B-206.6</w:t>
            </w:r>
            <w:r>
              <w:rPr>
                <w:sz w:val="20"/>
                <w:szCs w:val="20"/>
              </w:rPr>
              <w:t xml:space="preserve"> Elevators</w:t>
            </w:r>
          </w:p>
          <w:p w:rsidR="00E4156A" w:rsidRPr="00C019F5" w:rsidRDefault="00E4156A" w:rsidP="00D310DE">
            <w:pPr>
              <w:pStyle w:val="ListParagraph"/>
              <w:ind w:left="261" w:hanging="180"/>
              <w:rPr>
                <w:sz w:val="20"/>
                <w:szCs w:val="20"/>
              </w:rPr>
            </w:pPr>
          </w:p>
        </w:tc>
        <w:tc>
          <w:tcPr>
            <w:tcW w:w="3960" w:type="dxa"/>
          </w:tcPr>
          <w:p w:rsidR="00E4156A" w:rsidRDefault="00E4156A" w:rsidP="000478D6">
            <w:pPr>
              <w:rPr>
                <w:sz w:val="20"/>
                <w:szCs w:val="20"/>
              </w:rPr>
            </w:pPr>
          </w:p>
          <w:p w:rsidR="00F146C4" w:rsidRPr="00F146C4" w:rsidRDefault="00F146C4" w:rsidP="00F146C4">
            <w:pPr>
              <w:pStyle w:val="NoSpacing"/>
            </w:pPr>
          </w:p>
        </w:tc>
      </w:tr>
      <w:tr w:rsidR="008C5801" w:rsidTr="00A258BB">
        <w:trPr>
          <w:cantSplit/>
        </w:trPr>
        <w:tc>
          <w:tcPr>
            <w:tcW w:w="3159" w:type="dxa"/>
          </w:tcPr>
          <w:p w:rsidR="008C5801" w:rsidRPr="000478D6" w:rsidRDefault="000478D6" w:rsidP="00F13893">
            <w:pPr>
              <w:ind w:left="360"/>
              <w:rPr>
                <w:sz w:val="20"/>
                <w:szCs w:val="20"/>
              </w:rPr>
            </w:pPr>
            <w:r w:rsidRPr="000478D6">
              <w:rPr>
                <w:sz w:val="20"/>
                <w:szCs w:val="20"/>
              </w:rPr>
              <w:t>Exception 1</w:t>
            </w:r>
          </w:p>
        </w:tc>
        <w:tc>
          <w:tcPr>
            <w:tcW w:w="3159" w:type="dxa"/>
          </w:tcPr>
          <w:p w:rsidR="008C5801" w:rsidRPr="006E554C" w:rsidRDefault="006E554C" w:rsidP="00D310DE">
            <w:pPr>
              <w:ind w:left="261" w:hanging="180"/>
              <w:rPr>
                <w:sz w:val="20"/>
                <w:szCs w:val="20"/>
              </w:rPr>
            </w:pPr>
            <w:r w:rsidRPr="0069170B">
              <w:rPr>
                <w:sz w:val="20"/>
                <w:szCs w:val="20"/>
              </w:rPr>
              <w:t>•</w:t>
            </w:r>
            <w:r w:rsidRPr="0069170B">
              <w:rPr>
                <w:sz w:val="20"/>
                <w:szCs w:val="20"/>
              </w:rPr>
              <w:tab/>
            </w:r>
            <w:r w:rsidR="000478D6" w:rsidRPr="006E554C">
              <w:rPr>
                <w:sz w:val="20"/>
                <w:szCs w:val="20"/>
              </w:rPr>
              <w:t>11B-203.4 Limited Access Spaces</w:t>
            </w:r>
          </w:p>
          <w:p w:rsidR="000478D6" w:rsidRPr="006E554C" w:rsidRDefault="006E554C" w:rsidP="00D310DE">
            <w:pPr>
              <w:ind w:left="261" w:hanging="180"/>
              <w:rPr>
                <w:sz w:val="20"/>
                <w:szCs w:val="20"/>
              </w:rPr>
            </w:pPr>
            <w:r w:rsidRPr="0069170B">
              <w:rPr>
                <w:sz w:val="20"/>
                <w:szCs w:val="20"/>
              </w:rPr>
              <w:t>•</w:t>
            </w:r>
            <w:r w:rsidRPr="0069170B">
              <w:rPr>
                <w:sz w:val="20"/>
                <w:szCs w:val="20"/>
              </w:rPr>
              <w:tab/>
            </w:r>
            <w:r w:rsidR="000478D6" w:rsidRPr="006E554C">
              <w:rPr>
                <w:sz w:val="20"/>
                <w:szCs w:val="20"/>
              </w:rPr>
              <w:t>11B-203.5 Machinery Spaces</w:t>
            </w:r>
          </w:p>
          <w:p w:rsidR="000478D6" w:rsidRPr="006E554C" w:rsidRDefault="006E554C" w:rsidP="00D310DE">
            <w:pPr>
              <w:ind w:left="261" w:hanging="180"/>
              <w:rPr>
                <w:sz w:val="20"/>
                <w:szCs w:val="20"/>
              </w:rPr>
            </w:pPr>
            <w:r w:rsidRPr="0069170B">
              <w:rPr>
                <w:sz w:val="20"/>
                <w:szCs w:val="20"/>
              </w:rPr>
              <w:t>•</w:t>
            </w:r>
            <w:r w:rsidRPr="0069170B">
              <w:rPr>
                <w:sz w:val="20"/>
                <w:szCs w:val="20"/>
              </w:rPr>
              <w:tab/>
            </w:r>
            <w:r w:rsidR="000478D6" w:rsidRPr="006E554C">
              <w:rPr>
                <w:sz w:val="20"/>
                <w:szCs w:val="20"/>
              </w:rPr>
              <w:t>11B-206.2.8 Exc</w:t>
            </w:r>
            <w:r w:rsidR="00F13893">
              <w:rPr>
                <w:sz w:val="20"/>
                <w:szCs w:val="20"/>
              </w:rPr>
              <w:t>eptions</w:t>
            </w:r>
            <w:r w:rsidR="000478D6" w:rsidRPr="006E554C">
              <w:rPr>
                <w:sz w:val="20"/>
                <w:szCs w:val="20"/>
              </w:rPr>
              <w:t xml:space="preserve"> 1,</w:t>
            </w:r>
            <w:r>
              <w:rPr>
                <w:sz w:val="20"/>
                <w:szCs w:val="20"/>
              </w:rPr>
              <w:t xml:space="preserve"> </w:t>
            </w:r>
            <w:r w:rsidR="000478D6" w:rsidRPr="006E554C">
              <w:rPr>
                <w:sz w:val="20"/>
                <w:szCs w:val="20"/>
              </w:rPr>
              <w:t>2 &amp; 3</w:t>
            </w:r>
          </w:p>
          <w:p w:rsidR="00E4156A" w:rsidRPr="000478D6" w:rsidRDefault="00E4156A" w:rsidP="00D310DE">
            <w:pPr>
              <w:pStyle w:val="ListParagraph"/>
              <w:ind w:left="261" w:hanging="180"/>
              <w:rPr>
                <w:sz w:val="20"/>
                <w:szCs w:val="20"/>
              </w:rPr>
            </w:pPr>
          </w:p>
        </w:tc>
        <w:tc>
          <w:tcPr>
            <w:tcW w:w="3960" w:type="dxa"/>
          </w:tcPr>
          <w:p w:rsidR="008C5801" w:rsidRPr="000478D6" w:rsidRDefault="008C5801" w:rsidP="000478D6">
            <w:pPr>
              <w:rPr>
                <w:sz w:val="20"/>
                <w:szCs w:val="20"/>
              </w:rPr>
            </w:pPr>
          </w:p>
          <w:p w:rsidR="008C5801" w:rsidRPr="000478D6" w:rsidRDefault="008C5801" w:rsidP="000478D6">
            <w:pPr>
              <w:pStyle w:val="NoSpacing"/>
              <w:rPr>
                <w:sz w:val="20"/>
                <w:szCs w:val="20"/>
              </w:rPr>
            </w:pPr>
          </w:p>
        </w:tc>
      </w:tr>
      <w:tr w:rsidR="008C5801" w:rsidTr="00A258BB">
        <w:trPr>
          <w:cantSplit/>
        </w:trPr>
        <w:tc>
          <w:tcPr>
            <w:tcW w:w="3159" w:type="dxa"/>
          </w:tcPr>
          <w:p w:rsidR="008C5801" w:rsidRPr="000478D6" w:rsidRDefault="00BE704D" w:rsidP="00F13893">
            <w:pPr>
              <w:ind w:left="360"/>
              <w:rPr>
                <w:sz w:val="20"/>
                <w:szCs w:val="20"/>
              </w:rPr>
            </w:pPr>
            <w:r>
              <w:rPr>
                <w:sz w:val="20"/>
                <w:szCs w:val="20"/>
              </w:rPr>
              <w:t>Exception 2</w:t>
            </w:r>
          </w:p>
        </w:tc>
        <w:tc>
          <w:tcPr>
            <w:tcW w:w="3159" w:type="dxa"/>
          </w:tcPr>
          <w:p w:rsidR="00F146C4" w:rsidRPr="0086275A" w:rsidRDefault="0086275A" w:rsidP="00D310DE">
            <w:pPr>
              <w:pStyle w:val="ListParagraph"/>
              <w:ind w:left="261" w:hanging="180"/>
              <w:rPr>
                <w:sz w:val="20"/>
                <w:szCs w:val="20"/>
              </w:rPr>
            </w:pPr>
            <w:r w:rsidRPr="0086275A">
              <w:rPr>
                <w:sz w:val="20"/>
                <w:szCs w:val="20"/>
              </w:rPr>
              <w:t>11B</w:t>
            </w:r>
            <w:r>
              <w:rPr>
                <w:sz w:val="20"/>
                <w:szCs w:val="20"/>
              </w:rPr>
              <w:t>-206.2.3</w:t>
            </w:r>
          </w:p>
        </w:tc>
        <w:tc>
          <w:tcPr>
            <w:tcW w:w="3960" w:type="dxa"/>
          </w:tcPr>
          <w:p w:rsidR="008C5801" w:rsidRDefault="00B02B42" w:rsidP="000478D6">
            <w:pPr>
              <w:rPr>
                <w:sz w:val="20"/>
                <w:szCs w:val="20"/>
              </w:rPr>
            </w:pPr>
            <w:r>
              <w:rPr>
                <w:sz w:val="20"/>
                <w:szCs w:val="20"/>
              </w:rPr>
              <w:t xml:space="preserve">Both </w:t>
            </w:r>
            <w:r w:rsidR="00BE704D">
              <w:rPr>
                <w:sz w:val="20"/>
                <w:szCs w:val="20"/>
              </w:rPr>
              <w:t>2010 CBC</w:t>
            </w:r>
            <w:r>
              <w:rPr>
                <w:sz w:val="20"/>
                <w:szCs w:val="20"/>
              </w:rPr>
              <w:t xml:space="preserve"> and ADA do</w:t>
            </w:r>
            <w:r w:rsidR="00BE704D">
              <w:rPr>
                <w:sz w:val="20"/>
                <w:szCs w:val="20"/>
              </w:rPr>
              <w:t xml:space="preserve"> not require ramp or elevator access to </w:t>
            </w:r>
            <w:r w:rsidR="002935F1">
              <w:rPr>
                <w:sz w:val="20"/>
                <w:szCs w:val="20"/>
              </w:rPr>
              <w:t>above or below the first floor for certain small facilities</w:t>
            </w:r>
            <w:r w:rsidR="008725BB">
              <w:rPr>
                <w:sz w:val="20"/>
                <w:szCs w:val="20"/>
              </w:rPr>
              <w:t xml:space="preserve"> as noted in Exception</w:t>
            </w:r>
            <w:r w:rsidR="00F13893">
              <w:rPr>
                <w:sz w:val="20"/>
                <w:szCs w:val="20"/>
              </w:rPr>
              <w:t>s</w:t>
            </w:r>
            <w:r w:rsidR="008725BB">
              <w:rPr>
                <w:sz w:val="20"/>
                <w:szCs w:val="20"/>
              </w:rPr>
              <w:t xml:space="preserve"> 2.1 and 2.2.</w:t>
            </w:r>
          </w:p>
          <w:p w:rsidR="008725BB" w:rsidRPr="008725BB" w:rsidRDefault="008725BB" w:rsidP="008725BB">
            <w:pPr>
              <w:pStyle w:val="NoSpacing"/>
            </w:pPr>
          </w:p>
        </w:tc>
      </w:tr>
      <w:tr w:rsidR="008C5801" w:rsidTr="00A258BB">
        <w:trPr>
          <w:cantSplit/>
        </w:trPr>
        <w:tc>
          <w:tcPr>
            <w:tcW w:w="3159" w:type="dxa"/>
          </w:tcPr>
          <w:p w:rsidR="008C5801" w:rsidRPr="00C222A6" w:rsidRDefault="00BE704D" w:rsidP="00F13893">
            <w:pPr>
              <w:ind w:left="360"/>
              <w:rPr>
                <w:sz w:val="20"/>
                <w:szCs w:val="20"/>
              </w:rPr>
            </w:pPr>
            <w:r w:rsidRPr="00C222A6">
              <w:rPr>
                <w:sz w:val="20"/>
                <w:szCs w:val="20"/>
              </w:rPr>
              <w:t>Exception 2.1</w:t>
            </w:r>
          </w:p>
        </w:tc>
        <w:tc>
          <w:tcPr>
            <w:tcW w:w="3159" w:type="dxa"/>
          </w:tcPr>
          <w:p w:rsidR="008C5801" w:rsidRDefault="00C222A6" w:rsidP="00D310DE">
            <w:pPr>
              <w:ind w:left="261" w:hanging="180"/>
              <w:rPr>
                <w:rFonts w:cs="Arial"/>
                <w:bCs/>
                <w:color w:val="000000"/>
                <w:sz w:val="20"/>
                <w:szCs w:val="20"/>
              </w:rPr>
            </w:pPr>
            <w:r w:rsidRPr="00C222A6">
              <w:rPr>
                <w:rFonts w:cs="Arial"/>
                <w:bCs/>
                <w:color w:val="000000"/>
                <w:sz w:val="20"/>
                <w:szCs w:val="20"/>
              </w:rPr>
              <w:t>11B-206.2.3 Multi-Story Buildings and Facilities</w:t>
            </w:r>
            <w:r w:rsidR="006E554C">
              <w:rPr>
                <w:rFonts w:cs="Arial"/>
                <w:bCs/>
                <w:color w:val="000000"/>
                <w:sz w:val="20"/>
                <w:szCs w:val="20"/>
              </w:rPr>
              <w:t>,</w:t>
            </w:r>
            <w:r w:rsidR="00851081">
              <w:rPr>
                <w:rFonts w:cs="Arial"/>
                <w:bCs/>
                <w:color w:val="000000"/>
                <w:sz w:val="20"/>
                <w:szCs w:val="20"/>
              </w:rPr>
              <w:t xml:space="preserve"> Exception </w:t>
            </w:r>
            <w:r w:rsidR="00F146C4">
              <w:rPr>
                <w:rFonts w:cs="Arial"/>
                <w:bCs/>
                <w:color w:val="000000"/>
                <w:sz w:val="20"/>
                <w:szCs w:val="20"/>
              </w:rPr>
              <w:t>1</w:t>
            </w:r>
          </w:p>
          <w:p w:rsidR="00CD0275" w:rsidRPr="00CD0275" w:rsidRDefault="00CD0275" w:rsidP="00D310DE">
            <w:pPr>
              <w:pStyle w:val="NoSpacing"/>
              <w:ind w:left="261" w:hanging="180"/>
            </w:pPr>
          </w:p>
        </w:tc>
        <w:tc>
          <w:tcPr>
            <w:tcW w:w="3960" w:type="dxa"/>
          </w:tcPr>
          <w:p w:rsidR="00CD0275" w:rsidRDefault="00CD0275" w:rsidP="00851081">
            <w:pPr>
              <w:rPr>
                <w:sz w:val="20"/>
                <w:szCs w:val="20"/>
              </w:rPr>
            </w:pPr>
            <w:r>
              <w:rPr>
                <w:sz w:val="20"/>
                <w:szCs w:val="20"/>
              </w:rPr>
              <w:t xml:space="preserve">The specific 2010 CBC Exception </w:t>
            </w:r>
            <w:r w:rsidR="00B02B42">
              <w:rPr>
                <w:sz w:val="20"/>
                <w:szCs w:val="20"/>
              </w:rPr>
              <w:t xml:space="preserve">language </w:t>
            </w:r>
            <w:r>
              <w:rPr>
                <w:sz w:val="20"/>
                <w:szCs w:val="20"/>
              </w:rPr>
              <w:t xml:space="preserve">for small office buildings </w:t>
            </w:r>
            <w:r w:rsidR="00851081">
              <w:rPr>
                <w:sz w:val="20"/>
                <w:szCs w:val="20"/>
              </w:rPr>
              <w:t xml:space="preserve">and passenger vehicle service stations </w:t>
            </w:r>
            <w:r w:rsidR="00B02B42">
              <w:rPr>
                <w:sz w:val="20"/>
                <w:szCs w:val="20"/>
              </w:rPr>
              <w:t xml:space="preserve">has been added </w:t>
            </w:r>
            <w:r w:rsidR="00851081">
              <w:rPr>
                <w:sz w:val="20"/>
                <w:szCs w:val="20"/>
              </w:rPr>
              <w:t xml:space="preserve">to clarify that the second condition in Exception 1 does not apply. </w:t>
            </w:r>
          </w:p>
          <w:p w:rsidR="00851081" w:rsidRPr="00851081" w:rsidRDefault="00851081" w:rsidP="00851081">
            <w:pPr>
              <w:pStyle w:val="NoSpacing"/>
            </w:pPr>
          </w:p>
        </w:tc>
      </w:tr>
      <w:tr w:rsidR="008C5801" w:rsidTr="00A258BB">
        <w:trPr>
          <w:cantSplit/>
        </w:trPr>
        <w:tc>
          <w:tcPr>
            <w:tcW w:w="3159" w:type="dxa"/>
          </w:tcPr>
          <w:p w:rsidR="008C5801" w:rsidRPr="000478D6" w:rsidRDefault="00851081" w:rsidP="00F13893">
            <w:pPr>
              <w:ind w:left="360"/>
              <w:rPr>
                <w:sz w:val="20"/>
                <w:szCs w:val="20"/>
              </w:rPr>
            </w:pPr>
            <w:r>
              <w:rPr>
                <w:sz w:val="20"/>
                <w:szCs w:val="20"/>
              </w:rPr>
              <w:t>Exception 2.2</w:t>
            </w:r>
          </w:p>
        </w:tc>
        <w:tc>
          <w:tcPr>
            <w:tcW w:w="3159" w:type="dxa"/>
          </w:tcPr>
          <w:p w:rsidR="008C5801" w:rsidRPr="000478D6" w:rsidRDefault="00851081" w:rsidP="00D310DE">
            <w:pPr>
              <w:ind w:left="261" w:hanging="180"/>
              <w:rPr>
                <w:sz w:val="20"/>
                <w:szCs w:val="20"/>
              </w:rPr>
            </w:pPr>
            <w:r w:rsidRPr="00851081">
              <w:rPr>
                <w:sz w:val="20"/>
                <w:szCs w:val="20"/>
              </w:rPr>
              <w:t>11B-206.2.3 Multi-Story Buildings and Facilities</w:t>
            </w:r>
            <w:r w:rsidR="006E554C">
              <w:rPr>
                <w:sz w:val="20"/>
                <w:szCs w:val="20"/>
              </w:rPr>
              <w:t>,</w:t>
            </w:r>
            <w:r w:rsidRPr="00851081">
              <w:rPr>
                <w:sz w:val="20"/>
                <w:szCs w:val="20"/>
              </w:rPr>
              <w:t xml:space="preserve"> Exception 1</w:t>
            </w:r>
          </w:p>
        </w:tc>
        <w:tc>
          <w:tcPr>
            <w:tcW w:w="3960" w:type="dxa"/>
          </w:tcPr>
          <w:p w:rsidR="008C5801" w:rsidRDefault="00851081" w:rsidP="000478D6">
            <w:pPr>
              <w:rPr>
                <w:sz w:val="20"/>
                <w:szCs w:val="20"/>
              </w:rPr>
            </w:pPr>
            <w:r>
              <w:rPr>
                <w:sz w:val="20"/>
                <w:szCs w:val="20"/>
              </w:rPr>
              <w:t>The conditional language from the 2010 CBC Exception has been added to the ADA language.</w:t>
            </w:r>
          </w:p>
          <w:p w:rsidR="00851081" w:rsidRPr="00851081" w:rsidRDefault="00851081" w:rsidP="00851081">
            <w:pPr>
              <w:pStyle w:val="NoSpacing"/>
            </w:pPr>
          </w:p>
        </w:tc>
      </w:tr>
      <w:tr w:rsidR="008C5801" w:rsidTr="00A258BB">
        <w:trPr>
          <w:cantSplit/>
        </w:trPr>
        <w:tc>
          <w:tcPr>
            <w:tcW w:w="3159" w:type="dxa"/>
          </w:tcPr>
          <w:p w:rsidR="008C5801" w:rsidRPr="000478D6" w:rsidRDefault="00645D4F" w:rsidP="000478D6">
            <w:pPr>
              <w:rPr>
                <w:sz w:val="20"/>
                <w:szCs w:val="20"/>
              </w:rPr>
            </w:pPr>
            <w:r>
              <w:rPr>
                <w:sz w:val="20"/>
                <w:szCs w:val="20"/>
              </w:rPr>
              <w:t>Third Paragraph</w:t>
            </w:r>
          </w:p>
        </w:tc>
        <w:tc>
          <w:tcPr>
            <w:tcW w:w="3159" w:type="dxa"/>
          </w:tcPr>
          <w:p w:rsidR="008C5801" w:rsidRPr="000478D6" w:rsidRDefault="003561FA" w:rsidP="00D310DE">
            <w:pPr>
              <w:ind w:left="261" w:hanging="180"/>
              <w:rPr>
                <w:sz w:val="20"/>
                <w:szCs w:val="20"/>
              </w:rPr>
            </w:pPr>
            <w:r>
              <w:rPr>
                <w:sz w:val="20"/>
                <w:szCs w:val="20"/>
              </w:rPr>
              <w:t>11B-213.2 Toilet Rooms and Bathing Rooms</w:t>
            </w:r>
          </w:p>
        </w:tc>
        <w:tc>
          <w:tcPr>
            <w:tcW w:w="3960" w:type="dxa"/>
          </w:tcPr>
          <w:p w:rsidR="008C5801" w:rsidRDefault="00645D4F" w:rsidP="000478D6">
            <w:pPr>
              <w:rPr>
                <w:sz w:val="20"/>
                <w:szCs w:val="20"/>
              </w:rPr>
            </w:pPr>
            <w:r>
              <w:rPr>
                <w:sz w:val="20"/>
                <w:szCs w:val="20"/>
              </w:rPr>
              <w:t>This section requires accessible toilet and bathing facilities be provided on an accessible route</w:t>
            </w:r>
          </w:p>
          <w:p w:rsidR="00F13893" w:rsidRPr="00F13893" w:rsidRDefault="00F13893" w:rsidP="00F13893">
            <w:pPr>
              <w:pStyle w:val="NoSpacing"/>
            </w:pPr>
          </w:p>
        </w:tc>
      </w:tr>
      <w:tr w:rsidR="0086275A" w:rsidTr="003222CE">
        <w:trPr>
          <w:cantSplit/>
        </w:trPr>
        <w:tc>
          <w:tcPr>
            <w:tcW w:w="3159" w:type="dxa"/>
            <w:shd w:val="clear" w:color="auto" w:fill="FFFFFF" w:themeFill="background1"/>
          </w:tcPr>
          <w:p w:rsidR="0086275A" w:rsidRDefault="0086275A" w:rsidP="000478D6">
            <w:pPr>
              <w:rPr>
                <w:sz w:val="20"/>
                <w:szCs w:val="20"/>
              </w:rPr>
            </w:pPr>
            <w:r>
              <w:rPr>
                <w:sz w:val="20"/>
                <w:szCs w:val="20"/>
              </w:rPr>
              <w:t>Fifth Paragraph</w:t>
            </w:r>
          </w:p>
        </w:tc>
        <w:tc>
          <w:tcPr>
            <w:tcW w:w="3159" w:type="dxa"/>
            <w:shd w:val="clear" w:color="auto" w:fill="FFFFFF" w:themeFill="background1"/>
          </w:tcPr>
          <w:p w:rsidR="0086275A" w:rsidRPr="00BD35FA" w:rsidRDefault="0086275A" w:rsidP="00D310DE">
            <w:pPr>
              <w:ind w:left="261" w:hanging="180"/>
              <w:rPr>
                <w:sz w:val="20"/>
                <w:szCs w:val="20"/>
              </w:rPr>
            </w:pPr>
            <w:r>
              <w:rPr>
                <w:sz w:val="20"/>
                <w:szCs w:val="20"/>
              </w:rPr>
              <w:t>11B-206.2.3.1 Stairs &amp; Escalators in Existing Buildings</w:t>
            </w:r>
          </w:p>
        </w:tc>
        <w:tc>
          <w:tcPr>
            <w:tcW w:w="3960" w:type="dxa"/>
            <w:shd w:val="clear" w:color="auto" w:fill="FFFFFF" w:themeFill="background1"/>
          </w:tcPr>
          <w:p w:rsidR="0086275A" w:rsidRDefault="0086275A" w:rsidP="00B51972">
            <w:pPr>
              <w:rPr>
                <w:sz w:val="20"/>
                <w:szCs w:val="20"/>
              </w:rPr>
            </w:pPr>
            <w:r>
              <w:rPr>
                <w:sz w:val="20"/>
                <w:szCs w:val="20"/>
              </w:rPr>
              <w:t>This section requires accessible route when stair or escalator is provided in alteration</w:t>
            </w:r>
          </w:p>
        </w:tc>
      </w:tr>
      <w:tr w:rsidR="00A9717A" w:rsidTr="003222CE">
        <w:trPr>
          <w:cantSplit/>
        </w:trPr>
        <w:tc>
          <w:tcPr>
            <w:tcW w:w="3159" w:type="dxa"/>
            <w:shd w:val="clear" w:color="auto" w:fill="FFFFFF" w:themeFill="background1"/>
          </w:tcPr>
          <w:p w:rsidR="00A9717A" w:rsidRDefault="00A9717A" w:rsidP="000478D6">
            <w:pPr>
              <w:rPr>
                <w:sz w:val="20"/>
                <w:szCs w:val="20"/>
              </w:rPr>
            </w:pPr>
            <w:r>
              <w:rPr>
                <w:sz w:val="20"/>
                <w:szCs w:val="20"/>
              </w:rPr>
              <w:t>1103B.2 Distance to Elevators</w:t>
            </w:r>
          </w:p>
          <w:p w:rsidR="00A9717A" w:rsidRPr="00A9717A" w:rsidRDefault="00A9717A" w:rsidP="00A9717A">
            <w:pPr>
              <w:pStyle w:val="NoSpacing"/>
            </w:pPr>
          </w:p>
        </w:tc>
        <w:tc>
          <w:tcPr>
            <w:tcW w:w="3159" w:type="dxa"/>
            <w:shd w:val="clear" w:color="auto" w:fill="FFFFFF" w:themeFill="background1"/>
          </w:tcPr>
          <w:p w:rsidR="00A9717A" w:rsidRPr="000478D6" w:rsidRDefault="00BD35FA" w:rsidP="00D310DE">
            <w:pPr>
              <w:ind w:left="261" w:hanging="180"/>
              <w:rPr>
                <w:sz w:val="20"/>
                <w:szCs w:val="20"/>
              </w:rPr>
            </w:pPr>
            <w:r w:rsidRPr="00BD35FA">
              <w:rPr>
                <w:sz w:val="20"/>
                <w:szCs w:val="20"/>
              </w:rPr>
              <w:t>11B</w:t>
            </w:r>
            <w:r>
              <w:rPr>
                <w:sz w:val="20"/>
                <w:szCs w:val="20"/>
              </w:rPr>
              <w:t xml:space="preserve">-206.2.3.2 </w:t>
            </w:r>
            <w:r w:rsidR="003222CE">
              <w:rPr>
                <w:sz w:val="20"/>
                <w:szCs w:val="20"/>
              </w:rPr>
              <w:t>Distance to Elevators</w:t>
            </w:r>
          </w:p>
        </w:tc>
        <w:tc>
          <w:tcPr>
            <w:tcW w:w="3960" w:type="dxa"/>
            <w:shd w:val="clear" w:color="auto" w:fill="FFFFFF" w:themeFill="background1"/>
          </w:tcPr>
          <w:p w:rsidR="002412EC" w:rsidRPr="00B51972" w:rsidRDefault="003222CE" w:rsidP="00B51972">
            <w:pPr>
              <w:rPr>
                <w:sz w:val="20"/>
                <w:szCs w:val="20"/>
              </w:rPr>
            </w:pPr>
            <w:r>
              <w:rPr>
                <w:sz w:val="20"/>
                <w:szCs w:val="20"/>
              </w:rPr>
              <w:t xml:space="preserve">This section from 2010 CBC for </w:t>
            </w:r>
            <w:r w:rsidR="003A0CDA">
              <w:rPr>
                <w:sz w:val="20"/>
                <w:szCs w:val="20"/>
              </w:rPr>
              <w:t xml:space="preserve">maximum </w:t>
            </w:r>
            <w:r w:rsidR="009D5DA2">
              <w:rPr>
                <w:sz w:val="20"/>
                <w:szCs w:val="20"/>
              </w:rPr>
              <w:t>d</w:t>
            </w:r>
            <w:r>
              <w:rPr>
                <w:sz w:val="20"/>
                <w:szCs w:val="20"/>
              </w:rPr>
              <w:t xml:space="preserve">istance to elevators. </w:t>
            </w:r>
          </w:p>
          <w:p w:rsidR="00B51972" w:rsidRPr="00B51972" w:rsidRDefault="00B51972" w:rsidP="00B51972">
            <w:pPr>
              <w:pStyle w:val="NoSpacing"/>
              <w:rPr>
                <w:sz w:val="20"/>
                <w:szCs w:val="20"/>
              </w:rPr>
            </w:pPr>
          </w:p>
        </w:tc>
      </w:tr>
    </w:tbl>
    <w:p w:rsidR="0044013A" w:rsidRDefault="0044013A">
      <w:r>
        <w:br/>
      </w:r>
    </w:p>
    <w:p w:rsidR="00061770" w:rsidRDefault="00061770" w:rsidP="0044013A">
      <w:pPr>
        <w:pStyle w:val="NoSpacing"/>
        <w:sectPr w:rsidR="00061770" w:rsidSect="000720B0">
          <w:headerReference w:type="even" r:id="rId18"/>
          <w:headerReference w:type="default" r:id="rId19"/>
          <w:footerReference w:type="default" r:id="rId20"/>
          <w:headerReference w:type="first" r:id="rId21"/>
          <w:pgSz w:w="12240" w:h="15840"/>
          <w:pgMar w:top="1008" w:right="1008" w:bottom="1008" w:left="1152" w:header="720" w:footer="720" w:gutter="0"/>
          <w:cols w:space="720"/>
          <w:docGrid w:linePitch="360"/>
        </w:sectPr>
      </w:pPr>
    </w:p>
    <w:p w:rsidR="00061770" w:rsidRDefault="00061770" w:rsidP="000069A2">
      <w:pPr>
        <w:pStyle w:val="NoSpacing"/>
        <w:outlineLvl w:val="0"/>
        <w:rPr>
          <w:rStyle w:val="Strong"/>
        </w:rPr>
      </w:pPr>
      <w:bookmarkStart w:id="4" w:name="_Toc341770759"/>
      <w:r w:rsidRPr="007D151E">
        <w:rPr>
          <w:rStyle w:val="Strong"/>
        </w:rPr>
        <w:t>Section 1104B Accessibility for Group A Occupancies</w:t>
      </w:r>
      <w:bookmarkEnd w:id="4"/>
    </w:p>
    <w:p w:rsidR="00916738" w:rsidRPr="000069A2" w:rsidRDefault="00916738" w:rsidP="000069A2">
      <w:pPr>
        <w:pStyle w:val="NoSpacing"/>
        <w:outlineLvl w:val="0"/>
        <w:rPr>
          <w:b/>
          <w:bCs/>
        </w:rPr>
      </w:pPr>
    </w:p>
    <w:tbl>
      <w:tblPr>
        <w:tblStyle w:val="TableGrid"/>
        <w:tblW w:w="10278" w:type="dxa"/>
        <w:tblLayout w:type="fixed"/>
        <w:tblLook w:val="04A0" w:firstRow="1" w:lastRow="0" w:firstColumn="1" w:lastColumn="0" w:noHBand="0" w:noVBand="1"/>
      </w:tblPr>
      <w:tblGrid>
        <w:gridCol w:w="3159"/>
        <w:gridCol w:w="3159"/>
        <w:gridCol w:w="3960"/>
      </w:tblGrid>
      <w:tr w:rsidR="0044013A" w:rsidTr="00FB3C9B">
        <w:trPr>
          <w:cantSplit/>
          <w:trHeight w:val="288"/>
          <w:tblHeader/>
        </w:trPr>
        <w:tc>
          <w:tcPr>
            <w:tcW w:w="3159" w:type="dxa"/>
            <w:tcBorders>
              <w:top w:val="single" w:sz="12" w:space="0" w:color="auto"/>
              <w:bottom w:val="single" w:sz="12" w:space="0" w:color="auto"/>
            </w:tcBorders>
            <w:shd w:val="clear" w:color="auto" w:fill="BFBFBF" w:themeFill="background1" w:themeFillShade="BF"/>
            <w:vAlign w:val="center"/>
          </w:tcPr>
          <w:p w:rsidR="0044013A" w:rsidRPr="002B0A09" w:rsidRDefault="0044013A" w:rsidP="00610FA8">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44013A" w:rsidRPr="00574033" w:rsidRDefault="0044013A" w:rsidP="00D310DE">
            <w:pPr>
              <w:ind w:left="261" w:hanging="180"/>
              <w:rPr>
                <w:rFonts w:cs="Arial"/>
                <w:b/>
                <w:sz w:val="20"/>
                <w:szCs w:val="20"/>
              </w:rPr>
            </w:pPr>
            <w:r w:rsidRPr="00574033">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44013A" w:rsidRPr="00537F06" w:rsidRDefault="0044013A" w:rsidP="00610FA8">
            <w:pPr>
              <w:rPr>
                <w:b/>
                <w:sz w:val="18"/>
                <w:szCs w:val="18"/>
              </w:rPr>
            </w:pPr>
            <w:r w:rsidRPr="00537F06">
              <w:rPr>
                <w:b/>
                <w:sz w:val="18"/>
                <w:szCs w:val="18"/>
              </w:rPr>
              <w:t>Comments</w:t>
            </w:r>
          </w:p>
        </w:tc>
      </w:tr>
      <w:tr w:rsidR="0044013A" w:rsidTr="00FB3C9B">
        <w:trPr>
          <w:cantSplit/>
        </w:trPr>
        <w:tc>
          <w:tcPr>
            <w:tcW w:w="3159" w:type="dxa"/>
            <w:tcBorders>
              <w:top w:val="single" w:sz="12" w:space="0" w:color="auto"/>
            </w:tcBorders>
          </w:tcPr>
          <w:p w:rsidR="0044013A" w:rsidRPr="000478D6" w:rsidRDefault="0044013A" w:rsidP="00610FA8">
            <w:pPr>
              <w:autoSpaceDE w:val="0"/>
              <w:autoSpaceDN w:val="0"/>
              <w:adjustRightInd w:val="0"/>
              <w:rPr>
                <w:rFonts w:cs="Arial"/>
                <w:sz w:val="20"/>
                <w:szCs w:val="20"/>
              </w:rPr>
            </w:pPr>
            <w:r>
              <w:rPr>
                <w:rFonts w:cs="Arial"/>
                <w:bCs/>
                <w:iCs/>
                <w:color w:val="231F20"/>
                <w:sz w:val="20"/>
                <w:szCs w:val="20"/>
              </w:rPr>
              <w:t>1104</w:t>
            </w:r>
            <w:r w:rsidRPr="000478D6">
              <w:rPr>
                <w:rFonts w:cs="Arial"/>
                <w:bCs/>
                <w:iCs/>
                <w:color w:val="231F20"/>
                <w:sz w:val="20"/>
                <w:szCs w:val="20"/>
              </w:rPr>
              <w:t>B</w:t>
            </w:r>
            <w:r w:rsidR="00AB2D1F">
              <w:rPr>
                <w:rFonts w:cs="Arial"/>
                <w:bCs/>
                <w:iCs/>
                <w:color w:val="231F20"/>
                <w:sz w:val="20"/>
                <w:szCs w:val="20"/>
              </w:rPr>
              <w:t>.1 General</w:t>
            </w:r>
          </w:p>
        </w:tc>
        <w:tc>
          <w:tcPr>
            <w:tcW w:w="3159" w:type="dxa"/>
            <w:tcBorders>
              <w:top w:val="single" w:sz="12" w:space="0" w:color="auto"/>
            </w:tcBorders>
          </w:tcPr>
          <w:p w:rsidR="0044013A" w:rsidRPr="00574033" w:rsidRDefault="0044013A" w:rsidP="00D310DE">
            <w:pPr>
              <w:ind w:left="261" w:hanging="180"/>
              <w:rPr>
                <w:rFonts w:cs="Arial"/>
                <w:sz w:val="20"/>
                <w:szCs w:val="20"/>
              </w:rPr>
            </w:pPr>
            <w:r w:rsidRPr="00574033">
              <w:rPr>
                <w:rFonts w:cs="Arial"/>
                <w:sz w:val="20"/>
                <w:szCs w:val="20"/>
              </w:rPr>
              <w:t>11B-101.1 General</w:t>
            </w:r>
          </w:p>
        </w:tc>
        <w:tc>
          <w:tcPr>
            <w:tcW w:w="3960" w:type="dxa"/>
            <w:tcBorders>
              <w:top w:val="single" w:sz="12" w:space="0" w:color="auto"/>
            </w:tcBorders>
          </w:tcPr>
          <w:p w:rsidR="0044013A" w:rsidRDefault="0044013A" w:rsidP="00610FA8">
            <w:pPr>
              <w:rPr>
                <w:sz w:val="20"/>
                <w:szCs w:val="20"/>
              </w:rPr>
            </w:pPr>
            <w:r>
              <w:rPr>
                <w:sz w:val="20"/>
                <w:szCs w:val="20"/>
              </w:rPr>
              <w:t xml:space="preserve">This section establishes that the requirements for accessibility are found in Chapter 11B and applies them to sites, facilities, buildings and elements to the extent set forth in the regulations. </w:t>
            </w:r>
          </w:p>
          <w:p w:rsidR="0044013A" w:rsidRPr="00B06E12" w:rsidRDefault="0044013A" w:rsidP="00610FA8">
            <w:pPr>
              <w:pStyle w:val="NoSpacing"/>
            </w:pPr>
          </w:p>
        </w:tc>
      </w:tr>
      <w:tr w:rsidR="0044013A" w:rsidTr="00FB3C9B">
        <w:trPr>
          <w:cantSplit/>
        </w:trPr>
        <w:tc>
          <w:tcPr>
            <w:tcW w:w="3159" w:type="dxa"/>
          </w:tcPr>
          <w:p w:rsidR="0044013A" w:rsidRDefault="00AB2D1F" w:rsidP="00AB2D1F">
            <w:pPr>
              <w:rPr>
                <w:sz w:val="20"/>
                <w:szCs w:val="20"/>
              </w:rPr>
            </w:pPr>
            <w:r>
              <w:rPr>
                <w:sz w:val="20"/>
                <w:szCs w:val="20"/>
              </w:rPr>
              <w:t>1104B.2 Assistive listening systems in assembly areas.</w:t>
            </w:r>
          </w:p>
          <w:p w:rsidR="00AB2D1F" w:rsidRPr="00AB2D1F" w:rsidRDefault="00AB2D1F" w:rsidP="00AB2D1F">
            <w:pPr>
              <w:pStyle w:val="NoSpacing"/>
            </w:pPr>
          </w:p>
        </w:tc>
        <w:tc>
          <w:tcPr>
            <w:tcW w:w="3159" w:type="dxa"/>
          </w:tcPr>
          <w:p w:rsidR="0044013A" w:rsidRPr="00574033" w:rsidRDefault="00AB2D1F" w:rsidP="00D310DE">
            <w:pPr>
              <w:ind w:left="261" w:hanging="180"/>
              <w:rPr>
                <w:rFonts w:cs="Arial"/>
                <w:sz w:val="20"/>
                <w:szCs w:val="20"/>
              </w:rPr>
            </w:pPr>
            <w:r w:rsidRPr="00574033">
              <w:rPr>
                <w:rFonts w:cs="Arial"/>
                <w:sz w:val="20"/>
                <w:szCs w:val="20"/>
              </w:rPr>
              <w:t>11B-219</w:t>
            </w:r>
            <w:r w:rsidR="00156DCE" w:rsidRPr="00574033">
              <w:rPr>
                <w:rFonts w:cs="Arial"/>
                <w:sz w:val="20"/>
                <w:szCs w:val="20"/>
              </w:rPr>
              <w:t>.2</w:t>
            </w:r>
            <w:r w:rsidRPr="00574033">
              <w:rPr>
                <w:rFonts w:cs="Arial"/>
                <w:sz w:val="20"/>
                <w:szCs w:val="20"/>
              </w:rPr>
              <w:t xml:space="preserve"> </w:t>
            </w:r>
            <w:r w:rsidR="00156DCE" w:rsidRPr="00574033">
              <w:rPr>
                <w:rFonts w:cs="Arial"/>
                <w:sz w:val="20"/>
                <w:szCs w:val="20"/>
              </w:rPr>
              <w:t>Required Systems</w:t>
            </w:r>
            <w:r w:rsidRPr="00574033">
              <w:rPr>
                <w:rFonts w:cs="Arial"/>
                <w:sz w:val="20"/>
                <w:szCs w:val="20"/>
              </w:rPr>
              <w:t xml:space="preserve"> </w:t>
            </w:r>
          </w:p>
        </w:tc>
        <w:tc>
          <w:tcPr>
            <w:tcW w:w="3960" w:type="dxa"/>
          </w:tcPr>
          <w:p w:rsidR="0044013A" w:rsidRDefault="002C4545" w:rsidP="00156DCE">
            <w:pPr>
              <w:pStyle w:val="NoSpacing"/>
              <w:rPr>
                <w:sz w:val="20"/>
                <w:szCs w:val="20"/>
              </w:rPr>
            </w:pPr>
            <w:r>
              <w:rPr>
                <w:sz w:val="20"/>
                <w:szCs w:val="20"/>
              </w:rPr>
              <w:t>Scoping</w:t>
            </w:r>
            <w:r w:rsidR="00156DCE">
              <w:rPr>
                <w:sz w:val="20"/>
                <w:szCs w:val="20"/>
              </w:rPr>
              <w:t xml:space="preserve"> </w:t>
            </w:r>
            <w:r w:rsidR="00736152">
              <w:rPr>
                <w:sz w:val="20"/>
                <w:szCs w:val="20"/>
              </w:rPr>
              <w:t>for assistive listening systems; amends model code language to remove implied exception when audible communications is not integral to the use of the space.</w:t>
            </w:r>
          </w:p>
          <w:p w:rsidR="00736152" w:rsidRPr="000478D6" w:rsidRDefault="00736152" w:rsidP="00156DCE">
            <w:pPr>
              <w:pStyle w:val="NoSpacing"/>
              <w:rPr>
                <w:sz w:val="20"/>
                <w:szCs w:val="20"/>
              </w:rPr>
            </w:pPr>
          </w:p>
        </w:tc>
      </w:tr>
      <w:tr w:rsidR="00156DCE" w:rsidTr="00FB3C9B">
        <w:trPr>
          <w:cantSplit/>
        </w:trPr>
        <w:tc>
          <w:tcPr>
            <w:tcW w:w="3159" w:type="dxa"/>
          </w:tcPr>
          <w:p w:rsidR="00156DCE" w:rsidRDefault="00156DCE" w:rsidP="00610FA8">
            <w:pPr>
              <w:ind w:left="360"/>
              <w:rPr>
                <w:sz w:val="20"/>
                <w:szCs w:val="20"/>
              </w:rPr>
            </w:pPr>
            <w:r>
              <w:rPr>
                <w:sz w:val="20"/>
                <w:szCs w:val="20"/>
              </w:rPr>
              <w:t>Exception.</w:t>
            </w:r>
          </w:p>
          <w:p w:rsidR="00156DCE" w:rsidRPr="00610FA8" w:rsidRDefault="00156DCE" w:rsidP="00610FA8">
            <w:pPr>
              <w:pStyle w:val="NoSpacing"/>
            </w:pPr>
          </w:p>
        </w:tc>
        <w:tc>
          <w:tcPr>
            <w:tcW w:w="3159" w:type="dxa"/>
          </w:tcPr>
          <w:p w:rsidR="00156DCE" w:rsidRPr="00574033" w:rsidRDefault="00156DCE" w:rsidP="00D310DE">
            <w:pPr>
              <w:ind w:left="261" w:hanging="180"/>
              <w:rPr>
                <w:rFonts w:cs="Arial"/>
                <w:sz w:val="20"/>
                <w:szCs w:val="20"/>
              </w:rPr>
            </w:pPr>
            <w:r w:rsidRPr="00574033">
              <w:rPr>
                <w:rFonts w:cs="Arial"/>
                <w:sz w:val="20"/>
                <w:szCs w:val="20"/>
              </w:rPr>
              <w:t>11B-219.2 Required Systems</w:t>
            </w:r>
            <w:r w:rsidR="00F13893" w:rsidRPr="00574033">
              <w:rPr>
                <w:rFonts w:cs="Arial"/>
                <w:sz w:val="20"/>
                <w:szCs w:val="20"/>
              </w:rPr>
              <w:t xml:space="preserve">, </w:t>
            </w:r>
            <w:r w:rsidRPr="00574033">
              <w:rPr>
                <w:rFonts w:cs="Arial"/>
                <w:sz w:val="20"/>
                <w:szCs w:val="20"/>
              </w:rPr>
              <w:t xml:space="preserve"> Exception: Paging, and background music</w:t>
            </w:r>
          </w:p>
          <w:p w:rsidR="006E554C" w:rsidRPr="00574033" w:rsidRDefault="006E554C" w:rsidP="00D310DE">
            <w:pPr>
              <w:pStyle w:val="NoSpacing"/>
              <w:ind w:left="261" w:hanging="180"/>
              <w:rPr>
                <w:rFonts w:cs="Arial"/>
                <w:sz w:val="20"/>
                <w:szCs w:val="20"/>
              </w:rPr>
            </w:pPr>
          </w:p>
        </w:tc>
        <w:tc>
          <w:tcPr>
            <w:tcW w:w="3960" w:type="dxa"/>
          </w:tcPr>
          <w:p w:rsidR="00156DCE" w:rsidRDefault="002C4545" w:rsidP="00610FA8">
            <w:pPr>
              <w:pStyle w:val="NoSpacing"/>
              <w:rPr>
                <w:sz w:val="20"/>
                <w:szCs w:val="20"/>
              </w:rPr>
            </w:pPr>
            <w:r>
              <w:rPr>
                <w:sz w:val="20"/>
                <w:szCs w:val="20"/>
              </w:rPr>
              <w:t>Scoping</w:t>
            </w:r>
            <w:r w:rsidR="00156DCE">
              <w:rPr>
                <w:sz w:val="20"/>
                <w:szCs w:val="20"/>
              </w:rPr>
              <w:t xml:space="preserve"> f</w:t>
            </w:r>
            <w:r w:rsidR="00736152">
              <w:rPr>
                <w:sz w:val="20"/>
                <w:szCs w:val="20"/>
              </w:rPr>
              <w:t xml:space="preserve">or assistive listening systems; amends model code language to </w:t>
            </w:r>
            <w:r w:rsidR="006502C9">
              <w:rPr>
                <w:sz w:val="20"/>
                <w:szCs w:val="20"/>
              </w:rPr>
              <w:t>narrow scope of exception and maintain current 2010 CBC exception for paging and background music systems.</w:t>
            </w:r>
          </w:p>
          <w:p w:rsidR="006502C9" w:rsidRPr="00156DCE" w:rsidRDefault="006502C9" w:rsidP="00610FA8">
            <w:pPr>
              <w:pStyle w:val="NoSpacing"/>
              <w:rPr>
                <w:sz w:val="20"/>
                <w:szCs w:val="20"/>
              </w:rPr>
            </w:pPr>
          </w:p>
        </w:tc>
      </w:tr>
      <w:tr w:rsidR="00156DCE" w:rsidTr="00FB3C9B">
        <w:trPr>
          <w:cantSplit/>
        </w:trPr>
        <w:tc>
          <w:tcPr>
            <w:tcW w:w="3159" w:type="dxa"/>
          </w:tcPr>
          <w:p w:rsidR="00156DCE" w:rsidRDefault="00156DCE" w:rsidP="00610FA8">
            <w:pPr>
              <w:ind w:left="360"/>
              <w:rPr>
                <w:sz w:val="20"/>
                <w:szCs w:val="20"/>
              </w:rPr>
            </w:pPr>
            <w:r>
              <w:rPr>
                <w:sz w:val="20"/>
                <w:szCs w:val="20"/>
              </w:rPr>
              <w:t>1. Number of personal receivers required</w:t>
            </w:r>
          </w:p>
          <w:p w:rsidR="00156DCE" w:rsidRPr="00610FA8" w:rsidRDefault="00156DCE" w:rsidP="00610FA8">
            <w:pPr>
              <w:pStyle w:val="NoSpacing"/>
            </w:pPr>
          </w:p>
        </w:tc>
        <w:tc>
          <w:tcPr>
            <w:tcW w:w="3159" w:type="dxa"/>
          </w:tcPr>
          <w:p w:rsidR="00156DCE" w:rsidRPr="00574033" w:rsidRDefault="00156DCE" w:rsidP="00D310DE">
            <w:pPr>
              <w:pStyle w:val="NoSpacing"/>
              <w:ind w:left="261" w:hanging="180"/>
              <w:rPr>
                <w:rFonts w:cs="Arial"/>
                <w:sz w:val="20"/>
                <w:szCs w:val="20"/>
              </w:rPr>
            </w:pPr>
            <w:r w:rsidRPr="00574033">
              <w:rPr>
                <w:rFonts w:cs="Arial"/>
                <w:sz w:val="20"/>
                <w:szCs w:val="20"/>
              </w:rPr>
              <w:t>11B-219.3 Receivers</w:t>
            </w:r>
          </w:p>
        </w:tc>
        <w:tc>
          <w:tcPr>
            <w:tcW w:w="3960" w:type="dxa"/>
          </w:tcPr>
          <w:p w:rsidR="006502C9" w:rsidRDefault="00156DCE" w:rsidP="00610FA8">
            <w:pPr>
              <w:pStyle w:val="NoSpacing"/>
              <w:rPr>
                <w:sz w:val="20"/>
                <w:szCs w:val="20"/>
              </w:rPr>
            </w:pPr>
            <w:r>
              <w:rPr>
                <w:sz w:val="20"/>
                <w:szCs w:val="20"/>
              </w:rPr>
              <w:t>Scoping for number of receivers requi</w:t>
            </w:r>
            <w:r w:rsidR="006502C9">
              <w:rPr>
                <w:sz w:val="20"/>
                <w:szCs w:val="20"/>
              </w:rPr>
              <w:t>red; amends model code language to maintain current 2010 CBC requirements.</w:t>
            </w:r>
          </w:p>
          <w:p w:rsidR="00156DCE" w:rsidRPr="00156DCE" w:rsidRDefault="006502C9" w:rsidP="00610FA8">
            <w:pPr>
              <w:pStyle w:val="NoSpacing"/>
              <w:rPr>
                <w:sz w:val="20"/>
                <w:szCs w:val="20"/>
              </w:rPr>
            </w:pPr>
            <w:r>
              <w:rPr>
                <w:sz w:val="20"/>
                <w:szCs w:val="20"/>
              </w:rPr>
              <w:t xml:space="preserve"> </w:t>
            </w:r>
          </w:p>
        </w:tc>
      </w:tr>
      <w:tr w:rsidR="00156DCE" w:rsidTr="00FB3C9B">
        <w:trPr>
          <w:cantSplit/>
        </w:trPr>
        <w:tc>
          <w:tcPr>
            <w:tcW w:w="3159" w:type="dxa"/>
          </w:tcPr>
          <w:p w:rsidR="00156DCE" w:rsidRDefault="00156DCE" w:rsidP="00610FA8">
            <w:pPr>
              <w:ind w:left="360"/>
              <w:rPr>
                <w:sz w:val="20"/>
                <w:szCs w:val="20"/>
              </w:rPr>
            </w:pPr>
            <w:r>
              <w:rPr>
                <w:sz w:val="20"/>
                <w:szCs w:val="20"/>
              </w:rPr>
              <w:t>2. Types of listening systems</w:t>
            </w:r>
          </w:p>
          <w:p w:rsidR="00156DCE" w:rsidRPr="00610FA8" w:rsidRDefault="00156DCE" w:rsidP="00610FA8">
            <w:pPr>
              <w:pStyle w:val="NoSpacing"/>
            </w:pPr>
          </w:p>
        </w:tc>
        <w:tc>
          <w:tcPr>
            <w:tcW w:w="3159" w:type="dxa"/>
          </w:tcPr>
          <w:p w:rsidR="00156DCE" w:rsidRPr="00574033" w:rsidRDefault="00156DCE" w:rsidP="00D310DE">
            <w:pPr>
              <w:ind w:left="261" w:hanging="180"/>
              <w:rPr>
                <w:rFonts w:cs="Arial"/>
                <w:sz w:val="20"/>
                <w:szCs w:val="20"/>
              </w:rPr>
            </w:pPr>
            <w:r w:rsidRPr="00574033">
              <w:rPr>
                <w:rFonts w:cs="Arial"/>
                <w:sz w:val="20"/>
                <w:szCs w:val="20"/>
              </w:rPr>
              <w:t>11B-706 Assistive Listening Systems</w:t>
            </w:r>
          </w:p>
        </w:tc>
        <w:tc>
          <w:tcPr>
            <w:tcW w:w="3960" w:type="dxa"/>
          </w:tcPr>
          <w:p w:rsidR="00156DCE" w:rsidRDefault="00156DCE" w:rsidP="00610FA8">
            <w:pPr>
              <w:pStyle w:val="NoSpacing"/>
              <w:rPr>
                <w:sz w:val="20"/>
                <w:szCs w:val="20"/>
              </w:rPr>
            </w:pPr>
            <w:r>
              <w:rPr>
                <w:sz w:val="20"/>
                <w:szCs w:val="20"/>
              </w:rPr>
              <w:t xml:space="preserve">Technical requirements for assistive listening systems. </w:t>
            </w:r>
            <w:r w:rsidR="006502C9">
              <w:rPr>
                <w:sz w:val="20"/>
                <w:szCs w:val="20"/>
              </w:rPr>
              <w:t>Model code language provides more detailed technical performance specifications.</w:t>
            </w:r>
          </w:p>
          <w:p w:rsidR="00F13893" w:rsidRPr="00156DCE" w:rsidRDefault="00F13893" w:rsidP="00610FA8">
            <w:pPr>
              <w:pStyle w:val="NoSpacing"/>
              <w:rPr>
                <w:sz w:val="20"/>
                <w:szCs w:val="20"/>
              </w:rPr>
            </w:pPr>
          </w:p>
        </w:tc>
      </w:tr>
      <w:tr w:rsidR="00156DCE" w:rsidTr="00FB3C9B">
        <w:trPr>
          <w:cantSplit/>
        </w:trPr>
        <w:tc>
          <w:tcPr>
            <w:tcW w:w="3159" w:type="dxa"/>
          </w:tcPr>
          <w:p w:rsidR="00156DCE" w:rsidRDefault="00156DCE" w:rsidP="00567E41">
            <w:pPr>
              <w:ind w:left="360"/>
              <w:rPr>
                <w:sz w:val="20"/>
                <w:szCs w:val="20"/>
              </w:rPr>
            </w:pPr>
            <w:r>
              <w:rPr>
                <w:sz w:val="20"/>
                <w:szCs w:val="20"/>
              </w:rPr>
              <w:t>3. Location</w:t>
            </w:r>
          </w:p>
          <w:p w:rsidR="00156DCE" w:rsidRPr="00610FA8" w:rsidRDefault="00156DCE" w:rsidP="00610FA8">
            <w:pPr>
              <w:pStyle w:val="NoSpacing"/>
            </w:pPr>
          </w:p>
        </w:tc>
        <w:tc>
          <w:tcPr>
            <w:tcW w:w="3159" w:type="dxa"/>
          </w:tcPr>
          <w:p w:rsidR="00156DCE" w:rsidRPr="00574033" w:rsidRDefault="00156DCE" w:rsidP="00D310DE">
            <w:pPr>
              <w:ind w:left="261" w:hanging="180"/>
              <w:rPr>
                <w:rFonts w:cs="Arial"/>
                <w:sz w:val="20"/>
                <w:szCs w:val="20"/>
              </w:rPr>
            </w:pPr>
            <w:r w:rsidRPr="00574033">
              <w:rPr>
                <w:rFonts w:cs="Arial"/>
                <w:sz w:val="20"/>
                <w:szCs w:val="20"/>
              </w:rPr>
              <w:t>11B-219.4 Location</w:t>
            </w:r>
          </w:p>
        </w:tc>
        <w:tc>
          <w:tcPr>
            <w:tcW w:w="3960" w:type="dxa"/>
          </w:tcPr>
          <w:p w:rsidR="00156DCE" w:rsidRDefault="00156DCE" w:rsidP="00610FA8">
            <w:pPr>
              <w:rPr>
                <w:sz w:val="20"/>
                <w:szCs w:val="20"/>
              </w:rPr>
            </w:pPr>
            <w:r>
              <w:rPr>
                <w:sz w:val="20"/>
                <w:szCs w:val="20"/>
              </w:rPr>
              <w:t>Scoping for location of assistive listening syste</w:t>
            </w:r>
            <w:r w:rsidR="006502C9">
              <w:rPr>
                <w:sz w:val="20"/>
                <w:szCs w:val="20"/>
              </w:rPr>
              <w:t>ms; amends model code with current 2010 CBC provisions regarding location when not all seats are covered by the assistive listening system.</w:t>
            </w:r>
          </w:p>
          <w:p w:rsidR="00F13893" w:rsidRPr="00F13893" w:rsidRDefault="00F13893" w:rsidP="00F13893">
            <w:pPr>
              <w:pStyle w:val="NoSpacing"/>
            </w:pPr>
          </w:p>
        </w:tc>
      </w:tr>
      <w:tr w:rsidR="00156DCE" w:rsidTr="00FB3C9B">
        <w:trPr>
          <w:cantSplit/>
        </w:trPr>
        <w:tc>
          <w:tcPr>
            <w:tcW w:w="3159" w:type="dxa"/>
          </w:tcPr>
          <w:p w:rsidR="00156DCE" w:rsidRDefault="00156DCE" w:rsidP="00567E41">
            <w:pPr>
              <w:ind w:left="360"/>
              <w:rPr>
                <w:sz w:val="20"/>
                <w:szCs w:val="20"/>
              </w:rPr>
            </w:pPr>
            <w:r>
              <w:rPr>
                <w:sz w:val="20"/>
                <w:szCs w:val="20"/>
              </w:rPr>
              <w:t>4. Signage</w:t>
            </w:r>
          </w:p>
          <w:p w:rsidR="00156DCE" w:rsidRPr="00610FA8" w:rsidRDefault="00156DCE" w:rsidP="00610FA8">
            <w:pPr>
              <w:pStyle w:val="NoSpacing"/>
            </w:pPr>
          </w:p>
        </w:tc>
        <w:tc>
          <w:tcPr>
            <w:tcW w:w="3159" w:type="dxa"/>
          </w:tcPr>
          <w:p w:rsidR="00156DCE"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156DCE" w:rsidRPr="00574033">
              <w:rPr>
                <w:rFonts w:cs="Arial"/>
                <w:sz w:val="20"/>
                <w:szCs w:val="20"/>
              </w:rPr>
              <w:t>11B-216.10 Assistive Listening Systems</w:t>
            </w:r>
          </w:p>
          <w:p w:rsidR="00156DCE"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156DCE" w:rsidRPr="00574033">
              <w:rPr>
                <w:rFonts w:cs="Arial"/>
                <w:sz w:val="20"/>
                <w:szCs w:val="20"/>
              </w:rPr>
              <w:t xml:space="preserve">11B-703.5 </w:t>
            </w:r>
            <w:r w:rsidR="003759D5" w:rsidRPr="00574033">
              <w:rPr>
                <w:rFonts w:cs="Arial"/>
                <w:sz w:val="20"/>
                <w:szCs w:val="20"/>
              </w:rPr>
              <w:t>Visual Characters</w:t>
            </w:r>
          </w:p>
          <w:p w:rsidR="00156DCE"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156DCE" w:rsidRPr="00574033">
              <w:rPr>
                <w:rFonts w:cs="Arial"/>
                <w:sz w:val="20"/>
                <w:szCs w:val="20"/>
              </w:rPr>
              <w:t>11B-703.7.2.4</w:t>
            </w:r>
            <w:r w:rsidR="003759D5" w:rsidRPr="00574033">
              <w:rPr>
                <w:rFonts w:cs="Arial"/>
                <w:sz w:val="20"/>
                <w:szCs w:val="20"/>
              </w:rPr>
              <w:t xml:space="preserve"> Assistive Listening Systems</w:t>
            </w:r>
          </w:p>
          <w:p w:rsidR="006E554C" w:rsidRPr="00574033" w:rsidRDefault="006E554C" w:rsidP="00D310DE">
            <w:pPr>
              <w:pStyle w:val="NoSpacing"/>
              <w:ind w:left="261" w:hanging="180"/>
              <w:rPr>
                <w:rFonts w:cs="Arial"/>
                <w:sz w:val="20"/>
                <w:szCs w:val="20"/>
              </w:rPr>
            </w:pPr>
          </w:p>
        </w:tc>
        <w:tc>
          <w:tcPr>
            <w:tcW w:w="3960" w:type="dxa"/>
          </w:tcPr>
          <w:p w:rsidR="00156DCE" w:rsidRPr="00156DCE" w:rsidRDefault="00156DCE" w:rsidP="00156DCE">
            <w:pPr>
              <w:rPr>
                <w:sz w:val="20"/>
                <w:szCs w:val="20"/>
              </w:rPr>
            </w:pPr>
            <w:r w:rsidRPr="00156DCE">
              <w:rPr>
                <w:sz w:val="20"/>
                <w:szCs w:val="20"/>
              </w:rPr>
              <w:t>Scoping for signage required for availability of assistive listening systems.</w:t>
            </w:r>
          </w:p>
          <w:p w:rsidR="00156DCE" w:rsidRPr="00156DCE" w:rsidRDefault="00156DCE" w:rsidP="00156DCE">
            <w:pPr>
              <w:pStyle w:val="NoSpacing"/>
              <w:rPr>
                <w:sz w:val="20"/>
                <w:szCs w:val="20"/>
              </w:rPr>
            </w:pPr>
          </w:p>
          <w:p w:rsidR="00156DCE" w:rsidRPr="00156DCE" w:rsidRDefault="00156DCE" w:rsidP="00156DCE">
            <w:pPr>
              <w:pStyle w:val="NoSpacing"/>
              <w:rPr>
                <w:sz w:val="20"/>
                <w:szCs w:val="20"/>
              </w:rPr>
            </w:pPr>
            <w:r>
              <w:rPr>
                <w:sz w:val="20"/>
                <w:szCs w:val="20"/>
              </w:rPr>
              <w:t xml:space="preserve">Technical requirements </w:t>
            </w:r>
            <w:r w:rsidR="003759D5">
              <w:rPr>
                <w:sz w:val="20"/>
                <w:szCs w:val="20"/>
              </w:rPr>
              <w:t xml:space="preserve">for assistive listening systems signage </w:t>
            </w:r>
          </w:p>
        </w:tc>
      </w:tr>
      <w:tr w:rsidR="00156DCE" w:rsidTr="00FB3C9B">
        <w:trPr>
          <w:cantSplit/>
        </w:trPr>
        <w:tc>
          <w:tcPr>
            <w:tcW w:w="3159" w:type="dxa"/>
          </w:tcPr>
          <w:p w:rsidR="00156DCE" w:rsidRDefault="00156DCE" w:rsidP="00567E41">
            <w:pPr>
              <w:ind w:left="360"/>
              <w:rPr>
                <w:sz w:val="20"/>
                <w:szCs w:val="20"/>
              </w:rPr>
            </w:pPr>
            <w:r>
              <w:rPr>
                <w:sz w:val="20"/>
                <w:szCs w:val="20"/>
              </w:rPr>
              <w:t>5. Fees and Charges</w:t>
            </w:r>
          </w:p>
          <w:p w:rsidR="00156DCE" w:rsidRPr="00610FA8" w:rsidRDefault="00156DCE" w:rsidP="00610FA8">
            <w:pPr>
              <w:pStyle w:val="NoSpacing"/>
            </w:pPr>
          </w:p>
        </w:tc>
        <w:tc>
          <w:tcPr>
            <w:tcW w:w="3159" w:type="dxa"/>
          </w:tcPr>
          <w:p w:rsidR="00156DCE" w:rsidRPr="00574033" w:rsidRDefault="00002916" w:rsidP="00D310DE">
            <w:pPr>
              <w:ind w:left="261" w:hanging="180"/>
              <w:rPr>
                <w:rFonts w:cs="Arial"/>
                <w:sz w:val="20"/>
                <w:szCs w:val="20"/>
              </w:rPr>
            </w:pPr>
            <w:r w:rsidRPr="00574033">
              <w:rPr>
                <w:rFonts w:cs="Arial"/>
                <w:sz w:val="20"/>
                <w:szCs w:val="20"/>
              </w:rPr>
              <w:t>N/A</w:t>
            </w:r>
          </w:p>
        </w:tc>
        <w:tc>
          <w:tcPr>
            <w:tcW w:w="3960" w:type="dxa"/>
          </w:tcPr>
          <w:p w:rsidR="00156DCE" w:rsidRDefault="00002916" w:rsidP="00610FA8">
            <w:pPr>
              <w:rPr>
                <w:sz w:val="20"/>
                <w:szCs w:val="20"/>
              </w:rPr>
            </w:pPr>
            <w:r>
              <w:rPr>
                <w:sz w:val="20"/>
                <w:szCs w:val="20"/>
              </w:rPr>
              <w:t>Operational issue not en</w:t>
            </w:r>
            <w:r w:rsidR="00CF1E54">
              <w:rPr>
                <w:sz w:val="20"/>
                <w:szCs w:val="20"/>
              </w:rPr>
              <w:t>forceable by building officials</w:t>
            </w:r>
            <w:r w:rsidR="00DD0930">
              <w:rPr>
                <w:sz w:val="20"/>
                <w:szCs w:val="20"/>
              </w:rPr>
              <w:t>;</w:t>
            </w:r>
            <w:r w:rsidR="00CF1E54">
              <w:rPr>
                <w:sz w:val="20"/>
                <w:szCs w:val="20"/>
              </w:rPr>
              <w:t xml:space="preserve"> current 2010 CBC provisions not carried forward.</w:t>
            </w:r>
          </w:p>
          <w:p w:rsidR="00574033" w:rsidRPr="00574033" w:rsidRDefault="00574033" w:rsidP="00574033">
            <w:pPr>
              <w:pStyle w:val="NoSpacing"/>
            </w:pPr>
          </w:p>
        </w:tc>
      </w:tr>
      <w:tr w:rsidR="00156DCE" w:rsidTr="00FB3C9B">
        <w:trPr>
          <w:cantSplit/>
        </w:trPr>
        <w:tc>
          <w:tcPr>
            <w:tcW w:w="3159" w:type="dxa"/>
          </w:tcPr>
          <w:p w:rsidR="00156DCE" w:rsidRDefault="00156DCE" w:rsidP="00610FA8">
            <w:pPr>
              <w:ind w:left="360"/>
              <w:rPr>
                <w:sz w:val="20"/>
                <w:szCs w:val="20"/>
              </w:rPr>
            </w:pPr>
            <w:r>
              <w:rPr>
                <w:sz w:val="20"/>
                <w:szCs w:val="20"/>
              </w:rPr>
              <w:t>6. Permanent and Portable Systems</w:t>
            </w:r>
          </w:p>
          <w:p w:rsidR="00156DCE" w:rsidRPr="00610FA8" w:rsidRDefault="00156DCE" w:rsidP="00610FA8">
            <w:pPr>
              <w:pStyle w:val="NoSpacing"/>
            </w:pPr>
          </w:p>
        </w:tc>
        <w:tc>
          <w:tcPr>
            <w:tcW w:w="3159" w:type="dxa"/>
          </w:tcPr>
          <w:p w:rsidR="00156DCE" w:rsidRPr="00574033" w:rsidRDefault="003759D5" w:rsidP="00D310DE">
            <w:pPr>
              <w:ind w:left="261" w:hanging="180"/>
              <w:rPr>
                <w:rFonts w:cs="Arial"/>
                <w:sz w:val="20"/>
                <w:szCs w:val="20"/>
              </w:rPr>
            </w:pPr>
            <w:r w:rsidRPr="00574033">
              <w:rPr>
                <w:rFonts w:cs="Arial"/>
                <w:sz w:val="20"/>
                <w:szCs w:val="20"/>
              </w:rPr>
              <w:t>11B-219.5 Permanent and Portable Systems.</w:t>
            </w:r>
          </w:p>
        </w:tc>
        <w:tc>
          <w:tcPr>
            <w:tcW w:w="3960" w:type="dxa"/>
          </w:tcPr>
          <w:p w:rsidR="00156DCE" w:rsidRDefault="003759D5" w:rsidP="00DD0930">
            <w:pPr>
              <w:rPr>
                <w:sz w:val="20"/>
                <w:szCs w:val="20"/>
              </w:rPr>
            </w:pPr>
            <w:r>
              <w:rPr>
                <w:sz w:val="20"/>
                <w:szCs w:val="20"/>
              </w:rPr>
              <w:t>Scoping for permanent and porta</w:t>
            </w:r>
            <w:r w:rsidR="00DD0930">
              <w:rPr>
                <w:sz w:val="20"/>
                <w:szCs w:val="20"/>
              </w:rPr>
              <w:t>ble assistive listening systems; amends model code with current 2010 CBC provisions regarding permanent and portable assistive listening systems.</w:t>
            </w:r>
          </w:p>
          <w:p w:rsidR="00DD0930" w:rsidRPr="00DD0930" w:rsidRDefault="00DD0930" w:rsidP="00DD0930">
            <w:pPr>
              <w:pStyle w:val="NoSpacing"/>
            </w:pPr>
          </w:p>
        </w:tc>
      </w:tr>
      <w:tr w:rsidR="00156DCE" w:rsidTr="00FB3C9B">
        <w:trPr>
          <w:cantSplit/>
        </w:trPr>
        <w:tc>
          <w:tcPr>
            <w:tcW w:w="3159" w:type="dxa"/>
            <w:tcBorders>
              <w:bottom w:val="single" w:sz="4" w:space="0" w:color="auto"/>
            </w:tcBorders>
          </w:tcPr>
          <w:p w:rsidR="00156DCE" w:rsidRDefault="00156DCE" w:rsidP="00610FA8">
            <w:pPr>
              <w:rPr>
                <w:sz w:val="20"/>
                <w:szCs w:val="20"/>
              </w:rPr>
            </w:pPr>
            <w:r>
              <w:rPr>
                <w:sz w:val="20"/>
                <w:szCs w:val="20"/>
              </w:rPr>
              <w:t>1104B.3 Auditoriums, assembly halls, theaters and related facilities.</w:t>
            </w:r>
          </w:p>
          <w:p w:rsidR="00156DCE" w:rsidRPr="00610FA8" w:rsidRDefault="00156DCE" w:rsidP="00610FA8">
            <w:pPr>
              <w:pStyle w:val="NoSpacing"/>
            </w:pPr>
          </w:p>
        </w:tc>
        <w:tc>
          <w:tcPr>
            <w:tcW w:w="3159" w:type="dxa"/>
            <w:tcBorders>
              <w:bottom w:val="single" w:sz="4" w:space="0" w:color="auto"/>
            </w:tcBorders>
          </w:tcPr>
          <w:p w:rsidR="00156DCE" w:rsidRPr="00574033" w:rsidRDefault="003759D5" w:rsidP="00D310DE">
            <w:pPr>
              <w:ind w:left="261" w:hanging="180"/>
              <w:rPr>
                <w:rFonts w:cs="Arial"/>
                <w:sz w:val="20"/>
                <w:szCs w:val="20"/>
              </w:rPr>
            </w:pPr>
            <w:r w:rsidRPr="00574033">
              <w:rPr>
                <w:rFonts w:cs="Arial"/>
                <w:sz w:val="20"/>
                <w:szCs w:val="20"/>
              </w:rPr>
              <w:t xml:space="preserve">11B-221 Assembly Areas </w:t>
            </w:r>
          </w:p>
        </w:tc>
        <w:tc>
          <w:tcPr>
            <w:tcW w:w="3960" w:type="dxa"/>
            <w:tcBorders>
              <w:bottom w:val="single" w:sz="4" w:space="0" w:color="auto"/>
            </w:tcBorders>
          </w:tcPr>
          <w:p w:rsidR="00156DCE" w:rsidRPr="00156DCE" w:rsidRDefault="003759D5" w:rsidP="002C4545">
            <w:pPr>
              <w:rPr>
                <w:sz w:val="20"/>
                <w:szCs w:val="20"/>
              </w:rPr>
            </w:pPr>
            <w:r>
              <w:rPr>
                <w:sz w:val="20"/>
                <w:szCs w:val="20"/>
              </w:rPr>
              <w:t>Scoping for assembly areas.</w:t>
            </w:r>
          </w:p>
        </w:tc>
      </w:tr>
      <w:tr w:rsidR="00156DCE" w:rsidTr="00FB3C9B">
        <w:trPr>
          <w:cantSplit/>
        </w:trPr>
        <w:tc>
          <w:tcPr>
            <w:tcW w:w="3159" w:type="dxa"/>
            <w:tcBorders>
              <w:bottom w:val="single" w:sz="4" w:space="0" w:color="auto"/>
            </w:tcBorders>
          </w:tcPr>
          <w:p w:rsidR="00156DCE" w:rsidRDefault="00156DCE" w:rsidP="00610FA8">
            <w:pPr>
              <w:rPr>
                <w:sz w:val="20"/>
                <w:szCs w:val="20"/>
              </w:rPr>
            </w:pPr>
            <w:r>
              <w:rPr>
                <w:sz w:val="20"/>
                <w:szCs w:val="20"/>
              </w:rPr>
              <w:t>1104B.3.1 Seating</w:t>
            </w:r>
          </w:p>
          <w:p w:rsidR="00156DCE" w:rsidRPr="00F70FB1" w:rsidRDefault="00156DCE" w:rsidP="00F70FB1">
            <w:pPr>
              <w:pStyle w:val="NoSpacing"/>
            </w:pPr>
          </w:p>
        </w:tc>
        <w:tc>
          <w:tcPr>
            <w:tcW w:w="3159" w:type="dxa"/>
            <w:tcBorders>
              <w:bottom w:val="single" w:sz="4" w:space="0" w:color="auto"/>
            </w:tcBorders>
          </w:tcPr>
          <w:p w:rsidR="00156DCE" w:rsidRPr="00574033" w:rsidRDefault="003759D5" w:rsidP="00D310DE">
            <w:pPr>
              <w:ind w:left="261" w:hanging="180"/>
              <w:rPr>
                <w:rFonts w:cs="Arial"/>
                <w:sz w:val="20"/>
                <w:szCs w:val="20"/>
              </w:rPr>
            </w:pPr>
            <w:r w:rsidRPr="00574033">
              <w:rPr>
                <w:rFonts w:cs="Arial"/>
                <w:sz w:val="20"/>
                <w:szCs w:val="20"/>
              </w:rPr>
              <w:t>11B-221.1 General</w:t>
            </w:r>
          </w:p>
        </w:tc>
        <w:tc>
          <w:tcPr>
            <w:tcW w:w="3960" w:type="dxa"/>
            <w:tcBorders>
              <w:bottom w:val="single" w:sz="4" w:space="0" w:color="auto"/>
            </w:tcBorders>
          </w:tcPr>
          <w:p w:rsidR="00156DCE" w:rsidRDefault="002C4545" w:rsidP="00610FA8">
            <w:pPr>
              <w:rPr>
                <w:sz w:val="20"/>
                <w:szCs w:val="20"/>
              </w:rPr>
            </w:pPr>
            <w:r>
              <w:rPr>
                <w:sz w:val="20"/>
                <w:szCs w:val="20"/>
              </w:rPr>
              <w:t>Scoping</w:t>
            </w:r>
            <w:r w:rsidR="003759D5">
              <w:rPr>
                <w:sz w:val="20"/>
                <w:szCs w:val="20"/>
              </w:rPr>
              <w:t xml:space="preserve"> for wheelchair spaces, companion seats, designated aisle seats and semi-ambulant seats.</w:t>
            </w:r>
          </w:p>
          <w:p w:rsidR="00F13893" w:rsidRPr="00F13893" w:rsidRDefault="00F13893" w:rsidP="00F13893">
            <w:pPr>
              <w:pStyle w:val="NoSpacing"/>
            </w:pPr>
          </w:p>
        </w:tc>
      </w:tr>
      <w:tr w:rsidR="00E264A4" w:rsidTr="00FB3C9B">
        <w:trPr>
          <w:cantSplit/>
        </w:trPr>
        <w:tc>
          <w:tcPr>
            <w:tcW w:w="3159" w:type="dxa"/>
            <w:tcBorders>
              <w:bottom w:val="single" w:sz="4" w:space="0" w:color="auto"/>
            </w:tcBorders>
          </w:tcPr>
          <w:p w:rsidR="00E264A4" w:rsidRDefault="00E264A4" w:rsidP="00F70FB1">
            <w:pPr>
              <w:ind w:left="360"/>
              <w:rPr>
                <w:sz w:val="20"/>
                <w:szCs w:val="20"/>
              </w:rPr>
            </w:pPr>
            <w:r>
              <w:rPr>
                <w:sz w:val="20"/>
                <w:szCs w:val="20"/>
              </w:rPr>
              <w:t>Exception 1</w:t>
            </w:r>
          </w:p>
          <w:p w:rsidR="00E264A4" w:rsidRPr="00F70FB1" w:rsidRDefault="00E264A4" w:rsidP="00F70FB1">
            <w:pPr>
              <w:pStyle w:val="NoSpacing"/>
            </w:pPr>
          </w:p>
        </w:tc>
        <w:tc>
          <w:tcPr>
            <w:tcW w:w="3159" w:type="dxa"/>
            <w:tcBorders>
              <w:bottom w:val="single" w:sz="4" w:space="0" w:color="auto"/>
            </w:tcBorders>
          </w:tcPr>
          <w:p w:rsidR="00E264A4" w:rsidRDefault="00E264A4"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264A4" w:rsidRDefault="00E264A4"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264A4" w:rsidRDefault="00E264A4"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264A4" w:rsidRPr="00574033" w:rsidRDefault="00E264A4" w:rsidP="00E264A4">
            <w:pPr>
              <w:ind w:left="261" w:hanging="180"/>
              <w:rPr>
                <w:rFonts w:cs="Arial"/>
                <w:sz w:val="20"/>
                <w:szCs w:val="20"/>
              </w:rPr>
            </w:pPr>
          </w:p>
        </w:tc>
        <w:tc>
          <w:tcPr>
            <w:tcW w:w="3960" w:type="dxa"/>
            <w:tcBorders>
              <w:bottom w:val="single" w:sz="4" w:space="0" w:color="auto"/>
            </w:tcBorders>
          </w:tcPr>
          <w:p w:rsidR="00E264A4" w:rsidRDefault="00E264A4"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264A4" w:rsidRPr="00D25A86" w:rsidRDefault="00E264A4" w:rsidP="00E264A4">
            <w:pPr>
              <w:pStyle w:val="NoSpacing"/>
              <w:rPr>
                <w:sz w:val="20"/>
                <w:szCs w:val="20"/>
              </w:rPr>
            </w:pPr>
          </w:p>
        </w:tc>
      </w:tr>
      <w:tr w:rsidR="00E264A4" w:rsidTr="00FB3C9B">
        <w:trPr>
          <w:cantSplit/>
        </w:trPr>
        <w:tc>
          <w:tcPr>
            <w:tcW w:w="3159" w:type="dxa"/>
            <w:tcBorders>
              <w:bottom w:val="single" w:sz="4" w:space="0" w:color="auto"/>
            </w:tcBorders>
          </w:tcPr>
          <w:p w:rsidR="00E264A4" w:rsidRDefault="00E264A4" w:rsidP="00F70FB1">
            <w:pPr>
              <w:ind w:left="360"/>
              <w:rPr>
                <w:sz w:val="20"/>
                <w:szCs w:val="20"/>
              </w:rPr>
            </w:pPr>
            <w:r>
              <w:rPr>
                <w:sz w:val="20"/>
                <w:szCs w:val="20"/>
              </w:rPr>
              <w:t>Exception 2</w:t>
            </w:r>
          </w:p>
          <w:p w:rsidR="00E264A4" w:rsidRPr="00F70FB1" w:rsidRDefault="00E264A4" w:rsidP="00F70FB1">
            <w:pPr>
              <w:pStyle w:val="NoSpacing"/>
            </w:pPr>
          </w:p>
        </w:tc>
        <w:tc>
          <w:tcPr>
            <w:tcW w:w="3159" w:type="dxa"/>
            <w:tcBorders>
              <w:bottom w:val="single" w:sz="4" w:space="0" w:color="auto"/>
            </w:tcBorders>
          </w:tcPr>
          <w:p w:rsidR="00E264A4" w:rsidRDefault="00E264A4"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264A4" w:rsidRDefault="00E264A4"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264A4" w:rsidRDefault="00E264A4"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264A4" w:rsidRPr="00574033" w:rsidRDefault="00E264A4" w:rsidP="00E264A4">
            <w:pPr>
              <w:ind w:left="261" w:hanging="180"/>
              <w:rPr>
                <w:rFonts w:cs="Arial"/>
                <w:sz w:val="20"/>
                <w:szCs w:val="20"/>
              </w:rPr>
            </w:pPr>
          </w:p>
        </w:tc>
        <w:tc>
          <w:tcPr>
            <w:tcW w:w="3960" w:type="dxa"/>
            <w:tcBorders>
              <w:bottom w:val="single" w:sz="4" w:space="0" w:color="auto"/>
            </w:tcBorders>
          </w:tcPr>
          <w:p w:rsidR="00E264A4" w:rsidRDefault="00E264A4"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264A4" w:rsidRPr="00D25A86" w:rsidRDefault="00E264A4" w:rsidP="00E264A4">
            <w:pPr>
              <w:pStyle w:val="NoSpacing"/>
              <w:rPr>
                <w:sz w:val="20"/>
                <w:szCs w:val="20"/>
              </w:rPr>
            </w:pPr>
          </w:p>
        </w:tc>
      </w:tr>
      <w:tr w:rsidR="00C35EF2" w:rsidTr="00FB3C9B">
        <w:trPr>
          <w:cantSplit/>
        </w:trPr>
        <w:tc>
          <w:tcPr>
            <w:tcW w:w="3159" w:type="dxa"/>
            <w:tcBorders>
              <w:bottom w:val="single" w:sz="4" w:space="0" w:color="auto"/>
            </w:tcBorders>
          </w:tcPr>
          <w:p w:rsidR="00C35EF2" w:rsidRDefault="00C35EF2" w:rsidP="00610FA8">
            <w:pPr>
              <w:rPr>
                <w:sz w:val="20"/>
                <w:szCs w:val="20"/>
              </w:rPr>
            </w:pPr>
            <w:r>
              <w:rPr>
                <w:sz w:val="20"/>
                <w:szCs w:val="20"/>
              </w:rPr>
              <w:t>1104B.3.2 Accessibility to key facilities.</w:t>
            </w:r>
          </w:p>
          <w:p w:rsidR="00C35EF2" w:rsidRPr="00F70FB1" w:rsidRDefault="00C35EF2" w:rsidP="00F70FB1">
            <w:pPr>
              <w:pStyle w:val="NoSpacing"/>
            </w:pPr>
          </w:p>
        </w:tc>
        <w:tc>
          <w:tcPr>
            <w:tcW w:w="3159" w:type="dxa"/>
            <w:tcBorders>
              <w:bottom w:val="single" w:sz="4" w:space="0" w:color="auto"/>
            </w:tcBorders>
          </w:tcPr>
          <w:p w:rsidR="00C35EF2" w:rsidRPr="00574033" w:rsidRDefault="000652B3" w:rsidP="00D310DE">
            <w:pPr>
              <w:ind w:left="261" w:hanging="180"/>
              <w:rPr>
                <w:rFonts w:cs="Arial"/>
                <w:sz w:val="20"/>
                <w:szCs w:val="20"/>
              </w:rPr>
            </w:pPr>
            <w:r w:rsidRPr="00574033">
              <w:rPr>
                <w:rFonts w:cs="Arial"/>
                <w:sz w:val="20"/>
                <w:szCs w:val="20"/>
              </w:rPr>
              <w:t>11B</w:t>
            </w:r>
            <w:r w:rsidR="00CA3C71" w:rsidRPr="00574033">
              <w:rPr>
                <w:rFonts w:cs="Arial"/>
                <w:sz w:val="20"/>
                <w:szCs w:val="20"/>
              </w:rPr>
              <w:t>-</w:t>
            </w:r>
            <w:r w:rsidRPr="00574033">
              <w:rPr>
                <w:rFonts w:cs="Arial"/>
                <w:sz w:val="20"/>
                <w:szCs w:val="20"/>
              </w:rPr>
              <w:t xml:space="preserve">206.2.4 Spaces and Elements </w:t>
            </w:r>
          </w:p>
        </w:tc>
        <w:tc>
          <w:tcPr>
            <w:tcW w:w="3960" w:type="dxa"/>
            <w:tcBorders>
              <w:bottom w:val="single" w:sz="4" w:space="0" w:color="auto"/>
            </w:tcBorders>
          </w:tcPr>
          <w:p w:rsidR="00C35EF2" w:rsidRDefault="002C4545" w:rsidP="000652B3">
            <w:pPr>
              <w:rPr>
                <w:sz w:val="20"/>
                <w:szCs w:val="20"/>
              </w:rPr>
            </w:pPr>
            <w:r>
              <w:rPr>
                <w:sz w:val="20"/>
                <w:szCs w:val="20"/>
              </w:rPr>
              <w:t>Scoping</w:t>
            </w:r>
            <w:r w:rsidR="000652B3">
              <w:rPr>
                <w:sz w:val="20"/>
                <w:szCs w:val="20"/>
              </w:rPr>
              <w:t xml:space="preserve"> for accessible route connecting entrances, accessible spaces and accessible elements.</w:t>
            </w:r>
          </w:p>
          <w:p w:rsidR="006E554C" w:rsidRPr="006E554C" w:rsidRDefault="006E554C" w:rsidP="006E554C">
            <w:pPr>
              <w:pStyle w:val="NoSpacing"/>
            </w:pPr>
          </w:p>
        </w:tc>
      </w:tr>
      <w:tr w:rsidR="00C35EF2" w:rsidTr="00FB3C9B">
        <w:trPr>
          <w:cantSplit/>
        </w:trPr>
        <w:tc>
          <w:tcPr>
            <w:tcW w:w="3159" w:type="dxa"/>
            <w:tcBorders>
              <w:bottom w:val="single" w:sz="4" w:space="0" w:color="auto"/>
            </w:tcBorders>
          </w:tcPr>
          <w:p w:rsidR="00C35EF2" w:rsidRDefault="00C35EF2" w:rsidP="00610FA8">
            <w:pPr>
              <w:rPr>
                <w:sz w:val="20"/>
                <w:szCs w:val="20"/>
              </w:rPr>
            </w:pPr>
            <w:r>
              <w:rPr>
                <w:sz w:val="20"/>
                <w:szCs w:val="20"/>
              </w:rPr>
              <w:t>1104B.3.3 Variety of locations.</w:t>
            </w:r>
          </w:p>
          <w:p w:rsidR="00C35EF2" w:rsidRPr="00F70FB1" w:rsidRDefault="00C35EF2" w:rsidP="00F70FB1">
            <w:pPr>
              <w:pStyle w:val="NoSpacing"/>
            </w:pPr>
          </w:p>
        </w:tc>
        <w:tc>
          <w:tcPr>
            <w:tcW w:w="3159" w:type="dxa"/>
            <w:tcBorders>
              <w:bottom w:val="single" w:sz="4" w:space="0" w:color="auto"/>
            </w:tcBorders>
          </w:tcPr>
          <w:p w:rsidR="00B83EF8"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11B-221.2 Wheelchair Spaces</w:t>
            </w:r>
          </w:p>
          <w:p w:rsidR="00C35EF2"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0652B3" w:rsidRPr="00574033">
              <w:rPr>
                <w:rFonts w:cs="Arial"/>
                <w:sz w:val="20"/>
                <w:szCs w:val="20"/>
              </w:rPr>
              <w:t xml:space="preserve">11B-221.2.1.2 Luxury Boxes, Club Boxes, and Suites in Arenas, Stadiums and Grandstands. </w:t>
            </w:r>
          </w:p>
          <w:p w:rsidR="000652B3"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0652B3" w:rsidRPr="00574033">
              <w:rPr>
                <w:rFonts w:cs="Arial"/>
                <w:sz w:val="20"/>
                <w:szCs w:val="20"/>
              </w:rPr>
              <w:t>11B</w:t>
            </w:r>
            <w:r w:rsidR="00CA3C71" w:rsidRPr="00574033">
              <w:rPr>
                <w:rFonts w:cs="Arial"/>
                <w:sz w:val="20"/>
                <w:szCs w:val="20"/>
              </w:rPr>
              <w:t>-</w:t>
            </w:r>
            <w:r w:rsidR="000652B3" w:rsidRPr="00574033">
              <w:rPr>
                <w:rFonts w:cs="Arial"/>
                <w:sz w:val="20"/>
                <w:szCs w:val="20"/>
              </w:rPr>
              <w:t>221.2.1.3 Other Boxes</w:t>
            </w:r>
          </w:p>
          <w:p w:rsidR="000652B3"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0652B3" w:rsidRPr="00574033">
              <w:rPr>
                <w:rFonts w:cs="Arial"/>
                <w:sz w:val="20"/>
                <w:szCs w:val="20"/>
              </w:rPr>
              <w:t>11B-221.2.1.4 Team or Player Seating</w:t>
            </w:r>
          </w:p>
          <w:p w:rsidR="000652B3"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0652B3" w:rsidRPr="00574033">
              <w:rPr>
                <w:rFonts w:cs="Arial"/>
                <w:sz w:val="20"/>
                <w:szCs w:val="20"/>
              </w:rPr>
              <w:t>11B-221.2.3 Lines of Sight and Dispersion</w:t>
            </w:r>
          </w:p>
          <w:p w:rsidR="00B83EF8" w:rsidRPr="00574033" w:rsidRDefault="00B83EF8" w:rsidP="00D310DE">
            <w:pPr>
              <w:pStyle w:val="NoSpacing"/>
              <w:ind w:left="261" w:hanging="180"/>
              <w:rPr>
                <w:rFonts w:cs="Arial"/>
                <w:sz w:val="20"/>
                <w:szCs w:val="20"/>
              </w:rPr>
            </w:pPr>
          </w:p>
        </w:tc>
        <w:tc>
          <w:tcPr>
            <w:tcW w:w="3960" w:type="dxa"/>
            <w:tcBorders>
              <w:bottom w:val="single" w:sz="4" w:space="0" w:color="auto"/>
            </w:tcBorders>
          </w:tcPr>
          <w:p w:rsidR="00C35EF2" w:rsidRPr="000652B3" w:rsidRDefault="002C4545" w:rsidP="00610FA8">
            <w:pPr>
              <w:rPr>
                <w:sz w:val="20"/>
                <w:szCs w:val="20"/>
              </w:rPr>
            </w:pPr>
            <w:r>
              <w:rPr>
                <w:sz w:val="20"/>
                <w:szCs w:val="20"/>
              </w:rPr>
              <w:t>Scoping</w:t>
            </w:r>
            <w:r w:rsidR="000652B3">
              <w:rPr>
                <w:sz w:val="20"/>
                <w:szCs w:val="20"/>
              </w:rPr>
              <w:t xml:space="preserve"> for accessible seating dispersion.</w:t>
            </w:r>
          </w:p>
        </w:tc>
      </w:tr>
      <w:tr w:rsidR="00C35EF2" w:rsidTr="00FB3C9B">
        <w:trPr>
          <w:cantSplit/>
        </w:trPr>
        <w:tc>
          <w:tcPr>
            <w:tcW w:w="3159" w:type="dxa"/>
            <w:tcBorders>
              <w:bottom w:val="single" w:sz="4" w:space="0" w:color="auto"/>
            </w:tcBorders>
          </w:tcPr>
          <w:p w:rsidR="00C35EF2" w:rsidRDefault="00C35EF2" w:rsidP="00610FA8">
            <w:pPr>
              <w:rPr>
                <w:sz w:val="20"/>
                <w:szCs w:val="20"/>
              </w:rPr>
            </w:pPr>
            <w:r>
              <w:rPr>
                <w:sz w:val="20"/>
                <w:szCs w:val="20"/>
              </w:rPr>
              <w:t>1104B.3.4 Wheel Chair Spaces</w:t>
            </w:r>
          </w:p>
          <w:p w:rsidR="00C35EF2" w:rsidRDefault="00C35EF2" w:rsidP="006606AB">
            <w:pPr>
              <w:ind w:left="360"/>
              <w:rPr>
                <w:sz w:val="20"/>
                <w:szCs w:val="20"/>
              </w:rPr>
            </w:pPr>
            <w:r>
              <w:rPr>
                <w:sz w:val="20"/>
                <w:szCs w:val="20"/>
              </w:rPr>
              <w:t>1. Number of such spaces is as shown in table 11B-1.</w:t>
            </w:r>
          </w:p>
          <w:p w:rsidR="00C35EF2" w:rsidRPr="00C934CC" w:rsidRDefault="00C35EF2" w:rsidP="00C934CC">
            <w:pPr>
              <w:pStyle w:val="NoSpacing"/>
            </w:pPr>
          </w:p>
        </w:tc>
        <w:tc>
          <w:tcPr>
            <w:tcW w:w="3159" w:type="dxa"/>
            <w:tcBorders>
              <w:bottom w:val="single" w:sz="4" w:space="0" w:color="auto"/>
            </w:tcBorders>
          </w:tcPr>
          <w:p w:rsidR="00B83EF8"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11B-221.2 Wheelchair Spaces</w:t>
            </w:r>
          </w:p>
          <w:p w:rsidR="00C35EF2"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Table 11B-221.2.1.1 Number of Wheelchair Spaces in Assembly Areas</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tcPr>
          <w:p w:rsidR="00C35EF2" w:rsidRPr="000652B3" w:rsidRDefault="002C4545" w:rsidP="00B83EF8">
            <w:pPr>
              <w:rPr>
                <w:sz w:val="20"/>
                <w:szCs w:val="20"/>
              </w:rPr>
            </w:pPr>
            <w:r>
              <w:rPr>
                <w:sz w:val="20"/>
                <w:szCs w:val="20"/>
              </w:rPr>
              <w:t>Scoping</w:t>
            </w:r>
            <w:r w:rsidR="00B83EF8">
              <w:rPr>
                <w:sz w:val="20"/>
                <w:szCs w:val="20"/>
              </w:rPr>
              <w:t xml:space="preserve"> for </w:t>
            </w:r>
            <w:r w:rsidR="00D32035">
              <w:rPr>
                <w:sz w:val="20"/>
                <w:szCs w:val="20"/>
              </w:rPr>
              <w:t xml:space="preserve">the minimum </w:t>
            </w:r>
            <w:r w:rsidR="00B83EF8">
              <w:rPr>
                <w:sz w:val="20"/>
                <w:szCs w:val="20"/>
              </w:rPr>
              <w:t>number of wheelchair spaces.</w:t>
            </w:r>
          </w:p>
        </w:tc>
      </w:tr>
      <w:tr w:rsidR="00C35EF2" w:rsidTr="00FB3C9B">
        <w:trPr>
          <w:cantSplit/>
        </w:trPr>
        <w:tc>
          <w:tcPr>
            <w:tcW w:w="3159" w:type="dxa"/>
            <w:tcBorders>
              <w:bottom w:val="single" w:sz="4" w:space="0" w:color="auto"/>
            </w:tcBorders>
          </w:tcPr>
          <w:p w:rsidR="00C35EF2" w:rsidRPr="006606AB" w:rsidRDefault="00C35EF2" w:rsidP="006606AB">
            <w:pPr>
              <w:rPr>
                <w:sz w:val="20"/>
                <w:szCs w:val="20"/>
              </w:rPr>
            </w:pPr>
            <w:r w:rsidRPr="006606AB">
              <w:rPr>
                <w:sz w:val="20"/>
                <w:szCs w:val="20"/>
              </w:rPr>
              <w:t>1104B</w:t>
            </w:r>
            <w:r>
              <w:rPr>
                <w:sz w:val="20"/>
                <w:szCs w:val="20"/>
              </w:rPr>
              <w:t>.</w:t>
            </w:r>
            <w:r w:rsidRPr="006606AB">
              <w:rPr>
                <w:sz w:val="20"/>
                <w:szCs w:val="20"/>
              </w:rPr>
              <w:t>3.4 Wheel Chair Spaces</w:t>
            </w:r>
          </w:p>
          <w:p w:rsidR="00C35EF2" w:rsidRDefault="00C35EF2" w:rsidP="006606AB">
            <w:pPr>
              <w:ind w:left="360"/>
              <w:rPr>
                <w:sz w:val="20"/>
                <w:szCs w:val="20"/>
              </w:rPr>
            </w:pPr>
            <w:r>
              <w:rPr>
                <w:sz w:val="20"/>
                <w:szCs w:val="20"/>
              </w:rPr>
              <w:t>2</w:t>
            </w:r>
            <w:r w:rsidRPr="006606AB">
              <w:rPr>
                <w:sz w:val="20"/>
                <w:szCs w:val="20"/>
              </w:rPr>
              <w:t xml:space="preserve">. </w:t>
            </w:r>
            <w:r>
              <w:rPr>
                <w:sz w:val="20"/>
                <w:szCs w:val="20"/>
              </w:rPr>
              <w:t xml:space="preserve">The ground or . . . </w:t>
            </w:r>
          </w:p>
          <w:p w:rsidR="00C35EF2" w:rsidRPr="006606AB" w:rsidRDefault="00C35EF2" w:rsidP="006606AB">
            <w:pPr>
              <w:pStyle w:val="NoSpacing"/>
            </w:pPr>
          </w:p>
        </w:tc>
        <w:tc>
          <w:tcPr>
            <w:tcW w:w="3159" w:type="dxa"/>
            <w:tcBorders>
              <w:bottom w:val="single" w:sz="4" w:space="0" w:color="auto"/>
            </w:tcBorders>
          </w:tcPr>
          <w:p w:rsidR="00C35EF2" w:rsidRPr="00574033" w:rsidRDefault="00B83EF8" w:rsidP="00D310DE">
            <w:pPr>
              <w:ind w:left="261" w:hanging="180"/>
              <w:rPr>
                <w:rFonts w:cs="Arial"/>
                <w:sz w:val="20"/>
                <w:szCs w:val="20"/>
              </w:rPr>
            </w:pPr>
            <w:r w:rsidRPr="00574033">
              <w:rPr>
                <w:rFonts w:cs="Arial"/>
                <w:sz w:val="20"/>
                <w:szCs w:val="20"/>
              </w:rPr>
              <w:t>11B-802.1.1 Floor or Ground Surface</w:t>
            </w:r>
          </w:p>
        </w:tc>
        <w:tc>
          <w:tcPr>
            <w:tcW w:w="3960" w:type="dxa"/>
            <w:tcBorders>
              <w:bottom w:val="single" w:sz="4" w:space="0" w:color="auto"/>
            </w:tcBorders>
          </w:tcPr>
          <w:p w:rsidR="00C35EF2" w:rsidRDefault="00B83EF8" w:rsidP="00610FA8">
            <w:pPr>
              <w:rPr>
                <w:sz w:val="20"/>
                <w:szCs w:val="20"/>
              </w:rPr>
            </w:pPr>
            <w:r>
              <w:rPr>
                <w:sz w:val="20"/>
                <w:szCs w:val="20"/>
              </w:rPr>
              <w:t>Technical requirements for level floor or grou</w:t>
            </w:r>
            <w:r w:rsidR="00D32035">
              <w:rPr>
                <w:sz w:val="20"/>
                <w:szCs w:val="20"/>
              </w:rPr>
              <w:t>nd surface at wheelchair spaces. Slopes of 1:48 maximum are permitted.</w:t>
            </w:r>
          </w:p>
          <w:p w:rsidR="00D32035" w:rsidRPr="00D32035" w:rsidRDefault="00D32035" w:rsidP="00D32035">
            <w:pPr>
              <w:pStyle w:val="NoSpacing"/>
            </w:pPr>
          </w:p>
        </w:tc>
      </w:tr>
      <w:tr w:rsidR="00B83EF8" w:rsidRPr="005342EE" w:rsidTr="00FB3C9B">
        <w:trPr>
          <w:cantSplit/>
        </w:trPr>
        <w:tc>
          <w:tcPr>
            <w:tcW w:w="3159" w:type="dxa"/>
            <w:tcBorders>
              <w:bottom w:val="single" w:sz="4" w:space="0" w:color="auto"/>
            </w:tcBorders>
          </w:tcPr>
          <w:p w:rsidR="00B83EF8" w:rsidRDefault="00B83EF8" w:rsidP="00610FA8">
            <w:pPr>
              <w:rPr>
                <w:sz w:val="20"/>
                <w:szCs w:val="20"/>
              </w:rPr>
            </w:pPr>
            <w:r>
              <w:rPr>
                <w:sz w:val="20"/>
                <w:szCs w:val="20"/>
              </w:rPr>
              <w:t>1104B.3.5 Placement of wheelchair locations.</w:t>
            </w:r>
          </w:p>
          <w:p w:rsidR="00B83EF8" w:rsidRPr="00D26336" w:rsidRDefault="00B83EF8" w:rsidP="00D26336">
            <w:pPr>
              <w:pStyle w:val="NoSpacing"/>
            </w:pPr>
          </w:p>
        </w:tc>
        <w:tc>
          <w:tcPr>
            <w:tcW w:w="3159" w:type="dxa"/>
            <w:tcBorders>
              <w:bottom w:val="single" w:sz="4" w:space="0" w:color="auto"/>
            </w:tcBorders>
          </w:tcPr>
          <w:p w:rsidR="00B83EF8"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11B-221.2</w:t>
            </w:r>
            <w:r w:rsidR="005342EE" w:rsidRPr="00574033">
              <w:rPr>
                <w:rFonts w:cs="Arial"/>
                <w:sz w:val="20"/>
                <w:szCs w:val="20"/>
              </w:rPr>
              <w:t>.2 Integration</w:t>
            </w:r>
          </w:p>
          <w:p w:rsidR="00B83EF8" w:rsidRPr="00574033" w:rsidRDefault="00B83EF8" w:rsidP="00D310DE">
            <w:pPr>
              <w:pStyle w:val="NoSpacing"/>
              <w:ind w:left="261" w:hanging="180"/>
              <w:rPr>
                <w:rFonts w:cs="Arial"/>
                <w:sz w:val="20"/>
                <w:szCs w:val="20"/>
              </w:rPr>
            </w:pPr>
          </w:p>
          <w:p w:rsidR="00B83EF8" w:rsidRPr="00574033" w:rsidRDefault="006E554C" w:rsidP="00D310DE">
            <w:pPr>
              <w:ind w:left="261" w:hanging="180"/>
              <w:rPr>
                <w:rFonts w:cs="Arial"/>
                <w:sz w:val="20"/>
                <w:szCs w:val="20"/>
              </w:rPr>
            </w:pPr>
            <w:r w:rsidRPr="00574033">
              <w:rPr>
                <w:rFonts w:cs="Arial"/>
                <w:sz w:val="20"/>
                <w:szCs w:val="20"/>
              </w:rPr>
              <w:t>•</w:t>
            </w:r>
            <w:r w:rsidRPr="00574033">
              <w:rPr>
                <w:rFonts w:cs="Arial"/>
                <w:sz w:val="20"/>
                <w:szCs w:val="20"/>
              </w:rPr>
              <w:tab/>
            </w:r>
            <w:r w:rsidR="009708A3" w:rsidRPr="00574033">
              <w:rPr>
                <w:rFonts w:cs="Arial"/>
                <w:sz w:val="20"/>
                <w:szCs w:val="20"/>
              </w:rPr>
              <w:t>1</w:t>
            </w:r>
            <w:r w:rsidR="00B83EF8" w:rsidRPr="00574033">
              <w:rPr>
                <w:rFonts w:cs="Arial"/>
                <w:sz w:val="20"/>
                <w:szCs w:val="20"/>
              </w:rPr>
              <w:t xml:space="preserve">1B-221.2.1.2 Luxury Boxes, Club Boxes, and Suites in Arenas, Stadiums and Grandstands. </w:t>
            </w:r>
          </w:p>
          <w:p w:rsidR="00B83EF8"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11B</w:t>
            </w:r>
            <w:r w:rsidR="00273E3D" w:rsidRPr="00574033">
              <w:rPr>
                <w:rFonts w:cs="Arial"/>
                <w:sz w:val="20"/>
                <w:szCs w:val="20"/>
              </w:rPr>
              <w:t>-</w:t>
            </w:r>
            <w:r w:rsidR="00B83EF8" w:rsidRPr="00574033">
              <w:rPr>
                <w:rFonts w:cs="Arial"/>
                <w:sz w:val="20"/>
                <w:szCs w:val="20"/>
              </w:rPr>
              <w:t>221.2.1.3 Other Boxes</w:t>
            </w:r>
          </w:p>
          <w:p w:rsidR="00B83EF8"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11B-221.2.1.4 Team or Player Seating</w:t>
            </w:r>
          </w:p>
          <w:p w:rsidR="00B83EF8"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B83EF8" w:rsidRPr="00574033">
              <w:rPr>
                <w:rFonts w:cs="Arial"/>
                <w:sz w:val="20"/>
                <w:szCs w:val="20"/>
              </w:rPr>
              <w:t>11B-221.2.3 Lines of Sight and Dispersion</w:t>
            </w:r>
          </w:p>
          <w:p w:rsidR="006E554C" w:rsidRPr="00574033" w:rsidRDefault="006E554C" w:rsidP="00D310DE">
            <w:pPr>
              <w:pStyle w:val="NoSpacing"/>
              <w:ind w:left="261" w:hanging="180"/>
              <w:rPr>
                <w:rFonts w:cs="Arial"/>
                <w:sz w:val="20"/>
                <w:szCs w:val="20"/>
              </w:rPr>
            </w:pPr>
          </w:p>
          <w:p w:rsidR="00B83EF8" w:rsidRPr="00574033" w:rsidRDefault="009708A3"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5342EE" w:rsidRPr="00574033">
              <w:rPr>
                <w:rFonts w:cs="Arial"/>
                <w:sz w:val="20"/>
                <w:szCs w:val="20"/>
              </w:rPr>
              <w:t>11B</w:t>
            </w:r>
            <w:r w:rsidR="00513F88" w:rsidRPr="00574033">
              <w:rPr>
                <w:rFonts w:cs="Arial"/>
                <w:sz w:val="20"/>
                <w:szCs w:val="20"/>
              </w:rPr>
              <w:t>-</w:t>
            </w:r>
            <w:r w:rsidR="005342EE" w:rsidRPr="00574033">
              <w:rPr>
                <w:rFonts w:cs="Arial"/>
                <w:sz w:val="20"/>
                <w:szCs w:val="20"/>
              </w:rPr>
              <w:t xml:space="preserve">802.1.4 Approach </w:t>
            </w:r>
          </w:p>
          <w:p w:rsidR="005342EE" w:rsidRPr="00574033" w:rsidRDefault="005342EE" w:rsidP="00D310DE">
            <w:pPr>
              <w:pStyle w:val="NoSpacing"/>
              <w:ind w:left="261" w:hanging="180"/>
              <w:rPr>
                <w:rFonts w:cs="Arial"/>
                <w:sz w:val="20"/>
                <w:szCs w:val="20"/>
              </w:rPr>
            </w:pPr>
          </w:p>
          <w:p w:rsidR="005342EE" w:rsidRPr="00574033" w:rsidRDefault="005342EE" w:rsidP="00D310DE">
            <w:pPr>
              <w:pStyle w:val="NoSpacing"/>
              <w:ind w:left="261" w:hanging="180"/>
              <w:rPr>
                <w:rFonts w:cs="Arial"/>
                <w:sz w:val="20"/>
                <w:szCs w:val="20"/>
              </w:rPr>
            </w:pPr>
          </w:p>
          <w:p w:rsidR="005342EE"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5342EE" w:rsidRPr="00574033">
              <w:rPr>
                <w:rFonts w:cs="Arial"/>
                <w:sz w:val="20"/>
                <w:szCs w:val="20"/>
              </w:rPr>
              <w:t xml:space="preserve">11B-207 Accessible Means of Egress </w:t>
            </w:r>
          </w:p>
          <w:p w:rsidR="005342EE" w:rsidRPr="00574033" w:rsidRDefault="005342EE" w:rsidP="00D310DE">
            <w:pPr>
              <w:pStyle w:val="NoSpacing"/>
              <w:ind w:left="261" w:hanging="180"/>
              <w:rPr>
                <w:rFonts w:cs="Arial"/>
                <w:sz w:val="20"/>
                <w:szCs w:val="20"/>
              </w:rPr>
            </w:pPr>
          </w:p>
          <w:p w:rsidR="005342EE" w:rsidRPr="00574033" w:rsidRDefault="006E554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5342EE" w:rsidRPr="00574033">
              <w:rPr>
                <w:rFonts w:cs="Arial"/>
                <w:sz w:val="20"/>
                <w:szCs w:val="20"/>
              </w:rPr>
              <w:t xml:space="preserve">11B-221.3 Companion Seats </w:t>
            </w:r>
          </w:p>
          <w:p w:rsidR="005342EE" w:rsidRPr="00574033" w:rsidRDefault="005342EE" w:rsidP="00D310DE">
            <w:pPr>
              <w:pStyle w:val="NoSpacing"/>
              <w:ind w:left="261" w:hanging="180"/>
              <w:rPr>
                <w:rFonts w:cs="Arial"/>
                <w:sz w:val="20"/>
                <w:szCs w:val="20"/>
              </w:rPr>
            </w:pPr>
          </w:p>
        </w:tc>
        <w:tc>
          <w:tcPr>
            <w:tcW w:w="3960" w:type="dxa"/>
            <w:tcBorders>
              <w:bottom w:val="single" w:sz="4" w:space="0" w:color="auto"/>
            </w:tcBorders>
          </w:tcPr>
          <w:p w:rsidR="00B83EF8" w:rsidRDefault="002C4545" w:rsidP="009708A3">
            <w:pPr>
              <w:rPr>
                <w:sz w:val="20"/>
                <w:szCs w:val="20"/>
              </w:rPr>
            </w:pPr>
            <w:r>
              <w:rPr>
                <w:sz w:val="20"/>
                <w:szCs w:val="20"/>
              </w:rPr>
              <w:t>Scoping</w:t>
            </w:r>
            <w:r w:rsidR="00B83EF8" w:rsidRPr="005342EE">
              <w:rPr>
                <w:sz w:val="20"/>
                <w:szCs w:val="20"/>
              </w:rPr>
              <w:t xml:space="preserve"> for </w:t>
            </w:r>
            <w:r w:rsidR="00A8567A">
              <w:rPr>
                <w:sz w:val="20"/>
                <w:szCs w:val="20"/>
              </w:rPr>
              <w:t xml:space="preserve">the number of wheel chair spaces and their integration into the seating plan, </w:t>
            </w:r>
            <w:r w:rsidR="00B83EF8" w:rsidRPr="005342EE">
              <w:rPr>
                <w:sz w:val="20"/>
                <w:szCs w:val="20"/>
              </w:rPr>
              <w:t>dispersion</w:t>
            </w:r>
            <w:r w:rsidR="00A8567A">
              <w:rPr>
                <w:sz w:val="20"/>
                <w:szCs w:val="20"/>
              </w:rPr>
              <w:t>, sight lines and other locational factors.</w:t>
            </w:r>
          </w:p>
          <w:p w:rsidR="005342EE" w:rsidRDefault="005342EE" w:rsidP="009708A3">
            <w:pPr>
              <w:pStyle w:val="NoSpacing"/>
              <w:rPr>
                <w:sz w:val="20"/>
                <w:szCs w:val="20"/>
              </w:rPr>
            </w:pPr>
          </w:p>
          <w:p w:rsidR="009708A3" w:rsidRPr="00574033" w:rsidRDefault="009708A3" w:rsidP="009708A3">
            <w:pPr>
              <w:pStyle w:val="NoSpacing"/>
              <w:rPr>
                <w:sz w:val="20"/>
                <w:szCs w:val="20"/>
              </w:rPr>
            </w:pPr>
          </w:p>
          <w:p w:rsidR="005342EE" w:rsidRPr="00574033" w:rsidRDefault="005342EE" w:rsidP="009708A3">
            <w:pPr>
              <w:pStyle w:val="NoSpacing"/>
              <w:rPr>
                <w:sz w:val="20"/>
                <w:szCs w:val="20"/>
              </w:rPr>
            </w:pPr>
          </w:p>
          <w:p w:rsidR="005342EE" w:rsidRPr="00574033" w:rsidRDefault="005342EE" w:rsidP="009708A3">
            <w:pPr>
              <w:pStyle w:val="NoSpacing"/>
              <w:rPr>
                <w:sz w:val="20"/>
                <w:szCs w:val="20"/>
              </w:rPr>
            </w:pPr>
          </w:p>
          <w:p w:rsidR="005342EE" w:rsidRPr="00574033" w:rsidRDefault="005342EE" w:rsidP="009708A3">
            <w:pPr>
              <w:pStyle w:val="NoSpacing"/>
              <w:rPr>
                <w:sz w:val="20"/>
                <w:szCs w:val="20"/>
              </w:rPr>
            </w:pPr>
          </w:p>
          <w:p w:rsidR="00574033" w:rsidRPr="00574033" w:rsidRDefault="00574033" w:rsidP="009708A3">
            <w:pPr>
              <w:pStyle w:val="NoSpacing"/>
              <w:rPr>
                <w:sz w:val="20"/>
                <w:szCs w:val="20"/>
              </w:rPr>
            </w:pPr>
          </w:p>
          <w:p w:rsidR="005342EE" w:rsidRPr="00574033" w:rsidRDefault="005342EE" w:rsidP="009708A3">
            <w:pPr>
              <w:pStyle w:val="NoSpacing"/>
              <w:rPr>
                <w:sz w:val="20"/>
                <w:szCs w:val="20"/>
              </w:rPr>
            </w:pPr>
          </w:p>
          <w:p w:rsidR="005342EE" w:rsidRPr="00574033" w:rsidRDefault="005342EE" w:rsidP="009708A3">
            <w:pPr>
              <w:pStyle w:val="NoSpacing"/>
              <w:rPr>
                <w:sz w:val="20"/>
                <w:szCs w:val="20"/>
              </w:rPr>
            </w:pPr>
          </w:p>
          <w:p w:rsidR="005342EE" w:rsidRPr="00574033" w:rsidRDefault="005342EE" w:rsidP="009708A3">
            <w:pPr>
              <w:pStyle w:val="NoSpacing"/>
              <w:rPr>
                <w:sz w:val="20"/>
                <w:szCs w:val="20"/>
              </w:rPr>
            </w:pPr>
          </w:p>
          <w:p w:rsidR="005342EE" w:rsidRPr="00574033" w:rsidRDefault="005342EE" w:rsidP="009708A3">
            <w:pPr>
              <w:pStyle w:val="NoSpacing"/>
              <w:rPr>
                <w:sz w:val="20"/>
                <w:szCs w:val="20"/>
              </w:rPr>
            </w:pPr>
          </w:p>
          <w:p w:rsidR="005342EE" w:rsidRPr="005342EE" w:rsidRDefault="005342EE" w:rsidP="009708A3">
            <w:pPr>
              <w:pStyle w:val="NoSpacing"/>
              <w:rPr>
                <w:sz w:val="20"/>
                <w:szCs w:val="20"/>
              </w:rPr>
            </w:pPr>
          </w:p>
          <w:p w:rsidR="005342EE" w:rsidRDefault="005342EE" w:rsidP="009708A3">
            <w:pPr>
              <w:pStyle w:val="NoSpacing"/>
              <w:rPr>
                <w:sz w:val="20"/>
                <w:szCs w:val="20"/>
              </w:rPr>
            </w:pPr>
            <w:r w:rsidRPr="005342EE">
              <w:rPr>
                <w:sz w:val="20"/>
                <w:szCs w:val="20"/>
              </w:rPr>
              <w:t>Technical requirements for adjoining accessible route.</w:t>
            </w:r>
          </w:p>
          <w:p w:rsidR="005342EE" w:rsidRDefault="005342EE" w:rsidP="009708A3">
            <w:pPr>
              <w:pStyle w:val="NoSpacing"/>
              <w:rPr>
                <w:sz w:val="20"/>
                <w:szCs w:val="20"/>
              </w:rPr>
            </w:pPr>
          </w:p>
          <w:p w:rsidR="005342EE" w:rsidRDefault="005342EE" w:rsidP="005342EE">
            <w:pPr>
              <w:pStyle w:val="NoSpacing"/>
              <w:rPr>
                <w:sz w:val="20"/>
                <w:szCs w:val="20"/>
              </w:rPr>
            </w:pPr>
            <w:r>
              <w:rPr>
                <w:sz w:val="20"/>
                <w:szCs w:val="20"/>
              </w:rPr>
              <w:t xml:space="preserve">Scoping for </w:t>
            </w:r>
            <w:r w:rsidR="00A8567A">
              <w:rPr>
                <w:sz w:val="20"/>
                <w:szCs w:val="20"/>
              </w:rPr>
              <w:t>compa</w:t>
            </w:r>
            <w:r w:rsidR="007D1765">
              <w:rPr>
                <w:sz w:val="20"/>
                <w:szCs w:val="20"/>
              </w:rPr>
              <w:t>nion seats at wheel chair spaces.</w:t>
            </w:r>
          </w:p>
          <w:p w:rsidR="007D1765" w:rsidRPr="005342EE" w:rsidRDefault="007D1765" w:rsidP="005342EE">
            <w:pPr>
              <w:pStyle w:val="NoSpacing"/>
              <w:rPr>
                <w:sz w:val="20"/>
                <w:szCs w:val="20"/>
              </w:rPr>
            </w:pPr>
          </w:p>
        </w:tc>
      </w:tr>
      <w:tr w:rsidR="00B83EF8" w:rsidRPr="005342EE" w:rsidTr="00FB3C9B">
        <w:trPr>
          <w:cantSplit/>
        </w:trPr>
        <w:tc>
          <w:tcPr>
            <w:tcW w:w="3159" w:type="dxa"/>
            <w:tcBorders>
              <w:bottom w:val="single" w:sz="4" w:space="0" w:color="auto"/>
            </w:tcBorders>
          </w:tcPr>
          <w:p w:rsidR="00B83EF8" w:rsidRDefault="00B83EF8" w:rsidP="00D26336">
            <w:pPr>
              <w:ind w:left="360"/>
              <w:rPr>
                <w:sz w:val="20"/>
                <w:szCs w:val="20"/>
              </w:rPr>
            </w:pPr>
            <w:r>
              <w:rPr>
                <w:sz w:val="20"/>
                <w:szCs w:val="20"/>
              </w:rPr>
              <w:t>Exception 1</w:t>
            </w:r>
          </w:p>
          <w:p w:rsidR="00B83EF8" w:rsidRPr="00D26336" w:rsidRDefault="00B83EF8" w:rsidP="00D26336">
            <w:pPr>
              <w:pStyle w:val="NoSpacing"/>
            </w:pPr>
          </w:p>
        </w:tc>
        <w:tc>
          <w:tcPr>
            <w:tcW w:w="3159" w:type="dxa"/>
            <w:tcBorders>
              <w:bottom w:val="single" w:sz="4" w:space="0" w:color="auto"/>
            </w:tcBorders>
          </w:tcPr>
          <w:p w:rsidR="00B83EF8" w:rsidRPr="00574033" w:rsidRDefault="000C4F5A" w:rsidP="00D310DE">
            <w:pPr>
              <w:pStyle w:val="NoSpacing"/>
              <w:ind w:left="261" w:hanging="180"/>
              <w:rPr>
                <w:rFonts w:cs="Arial"/>
                <w:sz w:val="20"/>
                <w:szCs w:val="20"/>
              </w:rPr>
            </w:pPr>
            <w:r w:rsidRPr="00574033">
              <w:rPr>
                <w:rFonts w:cs="Arial"/>
                <w:sz w:val="20"/>
                <w:szCs w:val="20"/>
              </w:rPr>
              <w:t>11B-221.2.3.1 Horizontal Dispersion</w:t>
            </w:r>
            <w:r w:rsidR="00F13893" w:rsidRPr="00574033">
              <w:rPr>
                <w:rFonts w:cs="Arial"/>
                <w:sz w:val="20"/>
                <w:szCs w:val="20"/>
              </w:rPr>
              <w:t xml:space="preserve">, </w:t>
            </w:r>
            <w:r w:rsidRPr="00574033">
              <w:rPr>
                <w:rFonts w:cs="Arial"/>
                <w:sz w:val="20"/>
                <w:szCs w:val="20"/>
              </w:rPr>
              <w:t>Exceptions</w:t>
            </w:r>
          </w:p>
        </w:tc>
        <w:tc>
          <w:tcPr>
            <w:tcW w:w="3960" w:type="dxa"/>
            <w:tcBorders>
              <w:bottom w:val="single" w:sz="4" w:space="0" w:color="auto"/>
            </w:tcBorders>
          </w:tcPr>
          <w:p w:rsidR="00B83EF8" w:rsidRDefault="000C4F5A" w:rsidP="00610FA8">
            <w:pPr>
              <w:rPr>
                <w:sz w:val="20"/>
                <w:szCs w:val="20"/>
              </w:rPr>
            </w:pPr>
            <w:r>
              <w:rPr>
                <w:sz w:val="20"/>
                <w:szCs w:val="20"/>
              </w:rPr>
              <w:t xml:space="preserve">Scoping for dispersion </w:t>
            </w:r>
            <w:r w:rsidR="002C4545">
              <w:rPr>
                <w:sz w:val="20"/>
                <w:szCs w:val="20"/>
              </w:rPr>
              <w:t>where</w:t>
            </w:r>
            <w:r>
              <w:rPr>
                <w:sz w:val="20"/>
                <w:szCs w:val="20"/>
              </w:rPr>
              <w:t xml:space="preserve"> 300 or less </w:t>
            </w:r>
            <w:r w:rsidR="002C4545">
              <w:rPr>
                <w:sz w:val="20"/>
                <w:szCs w:val="20"/>
              </w:rPr>
              <w:t xml:space="preserve">seating </w:t>
            </w:r>
            <w:r>
              <w:rPr>
                <w:sz w:val="20"/>
                <w:szCs w:val="20"/>
              </w:rPr>
              <w:t>capacity.</w:t>
            </w:r>
          </w:p>
          <w:p w:rsidR="00F13893" w:rsidRPr="00F13893" w:rsidRDefault="00F13893" w:rsidP="00F13893">
            <w:pPr>
              <w:pStyle w:val="NoSpacing"/>
            </w:pPr>
          </w:p>
        </w:tc>
      </w:tr>
      <w:tr w:rsidR="00E264A4" w:rsidTr="00FB3C9B">
        <w:trPr>
          <w:cantSplit/>
        </w:trPr>
        <w:tc>
          <w:tcPr>
            <w:tcW w:w="3159" w:type="dxa"/>
            <w:tcBorders>
              <w:bottom w:val="single" w:sz="4" w:space="0" w:color="auto"/>
            </w:tcBorders>
          </w:tcPr>
          <w:p w:rsidR="00E264A4" w:rsidRDefault="00E264A4" w:rsidP="00D26336">
            <w:pPr>
              <w:ind w:left="360"/>
              <w:rPr>
                <w:sz w:val="20"/>
                <w:szCs w:val="20"/>
              </w:rPr>
            </w:pPr>
            <w:r>
              <w:rPr>
                <w:sz w:val="20"/>
                <w:szCs w:val="20"/>
              </w:rPr>
              <w:t>Exception 2</w:t>
            </w:r>
          </w:p>
          <w:p w:rsidR="00E264A4" w:rsidRPr="00D26336" w:rsidRDefault="00E264A4" w:rsidP="00D26336">
            <w:pPr>
              <w:pStyle w:val="NoSpacing"/>
            </w:pPr>
          </w:p>
        </w:tc>
        <w:tc>
          <w:tcPr>
            <w:tcW w:w="3159" w:type="dxa"/>
            <w:tcBorders>
              <w:bottom w:val="single" w:sz="4" w:space="0" w:color="auto"/>
            </w:tcBorders>
          </w:tcPr>
          <w:p w:rsidR="00E264A4" w:rsidRDefault="00E264A4"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264A4" w:rsidRDefault="00E264A4"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264A4" w:rsidRDefault="00E264A4"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264A4" w:rsidRPr="00574033" w:rsidRDefault="00E264A4" w:rsidP="00E264A4">
            <w:pPr>
              <w:ind w:left="261" w:hanging="180"/>
              <w:rPr>
                <w:rFonts w:cs="Arial"/>
                <w:sz w:val="20"/>
                <w:szCs w:val="20"/>
              </w:rPr>
            </w:pPr>
          </w:p>
        </w:tc>
        <w:tc>
          <w:tcPr>
            <w:tcW w:w="3960" w:type="dxa"/>
            <w:tcBorders>
              <w:bottom w:val="single" w:sz="4" w:space="0" w:color="auto"/>
            </w:tcBorders>
          </w:tcPr>
          <w:p w:rsidR="00E264A4" w:rsidRDefault="00E264A4"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264A4" w:rsidRPr="00D25A86" w:rsidRDefault="00E264A4" w:rsidP="00E264A4">
            <w:pPr>
              <w:pStyle w:val="NoSpacing"/>
              <w:rPr>
                <w:sz w:val="20"/>
                <w:szCs w:val="20"/>
              </w:rPr>
            </w:pP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1104B.3.6 Size of wheelchair location.</w:t>
            </w:r>
          </w:p>
          <w:p w:rsidR="000C4F5A" w:rsidRPr="00D26336" w:rsidRDefault="000C4F5A" w:rsidP="00D26336">
            <w:pPr>
              <w:pStyle w:val="NoSpacing"/>
            </w:pPr>
          </w:p>
        </w:tc>
        <w:tc>
          <w:tcPr>
            <w:tcW w:w="3159" w:type="dxa"/>
            <w:tcBorders>
              <w:bottom w:val="single" w:sz="4" w:space="0" w:color="auto"/>
            </w:tcBorders>
          </w:tcPr>
          <w:p w:rsidR="000C4F5A"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11B-802.1 Wheelchair Spaces</w:t>
            </w:r>
          </w:p>
          <w:p w:rsidR="000C4F5A" w:rsidRPr="00574033" w:rsidRDefault="000C4F5A" w:rsidP="00D310DE">
            <w:pPr>
              <w:ind w:left="261" w:hanging="180"/>
              <w:rPr>
                <w:rFonts w:cs="Arial"/>
                <w:sz w:val="20"/>
                <w:szCs w:val="20"/>
              </w:rPr>
            </w:pPr>
          </w:p>
          <w:p w:rsidR="000C4F5A"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11B-802.1.4 Approach</w:t>
            </w:r>
          </w:p>
        </w:tc>
        <w:tc>
          <w:tcPr>
            <w:tcW w:w="3960" w:type="dxa"/>
            <w:tcBorders>
              <w:bottom w:val="single" w:sz="4" w:space="0" w:color="auto"/>
            </w:tcBorders>
          </w:tcPr>
          <w:p w:rsidR="000C4F5A" w:rsidRDefault="000C4F5A" w:rsidP="00610FA8">
            <w:pPr>
              <w:rPr>
                <w:sz w:val="20"/>
                <w:szCs w:val="20"/>
              </w:rPr>
            </w:pPr>
            <w:r>
              <w:rPr>
                <w:sz w:val="20"/>
                <w:szCs w:val="20"/>
              </w:rPr>
              <w:t>Technical</w:t>
            </w:r>
            <w:r w:rsidR="002C4545">
              <w:rPr>
                <w:sz w:val="20"/>
                <w:szCs w:val="20"/>
              </w:rPr>
              <w:t xml:space="preserve"> requirements for size of wheel</w:t>
            </w:r>
            <w:r>
              <w:rPr>
                <w:sz w:val="20"/>
                <w:szCs w:val="20"/>
              </w:rPr>
              <w:t>chair space</w:t>
            </w:r>
            <w:r w:rsidR="00516032">
              <w:rPr>
                <w:sz w:val="20"/>
                <w:szCs w:val="20"/>
              </w:rPr>
              <w:t>s</w:t>
            </w:r>
            <w:r>
              <w:rPr>
                <w:sz w:val="20"/>
                <w:szCs w:val="20"/>
              </w:rPr>
              <w:t>.</w:t>
            </w:r>
          </w:p>
          <w:p w:rsidR="000C4F5A" w:rsidRDefault="000C4F5A" w:rsidP="00610FA8">
            <w:pPr>
              <w:rPr>
                <w:sz w:val="20"/>
                <w:szCs w:val="20"/>
              </w:rPr>
            </w:pPr>
          </w:p>
          <w:p w:rsidR="000C4F5A" w:rsidRDefault="000C4F5A" w:rsidP="00610FA8">
            <w:pPr>
              <w:rPr>
                <w:sz w:val="20"/>
                <w:szCs w:val="20"/>
              </w:rPr>
            </w:pPr>
            <w:r>
              <w:rPr>
                <w:sz w:val="20"/>
                <w:szCs w:val="20"/>
              </w:rPr>
              <w:t>Te</w:t>
            </w:r>
            <w:r w:rsidR="006F58EB">
              <w:rPr>
                <w:sz w:val="20"/>
                <w:szCs w:val="20"/>
              </w:rPr>
              <w:t xml:space="preserve">chnical requirements </w:t>
            </w:r>
            <w:r w:rsidR="00861F3C">
              <w:rPr>
                <w:sz w:val="20"/>
                <w:szCs w:val="20"/>
              </w:rPr>
              <w:t xml:space="preserve">for </w:t>
            </w:r>
            <w:r w:rsidR="00516032">
              <w:rPr>
                <w:sz w:val="20"/>
                <w:szCs w:val="20"/>
              </w:rPr>
              <w:t>wheel chair spac</w:t>
            </w:r>
            <w:r w:rsidR="00861F3C">
              <w:rPr>
                <w:sz w:val="20"/>
                <w:szCs w:val="20"/>
              </w:rPr>
              <w:t>e</w:t>
            </w:r>
            <w:r w:rsidR="00516032">
              <w:rPr>
                <w:sz w:val="20"/>
                <w:szCs w:val="20"/>
              </w:rPr>
              <w:t>s to adjoin</w:t>
            </w:r>
            <w:r w:rsidR="006F58EB">
              <w:rPr>
                <w:sz w:val="20"/>
                <w:szCs w:val="20"/>
              </w:rPr>
              <w:t xml:space="preserve"> an </w:t>
            </w:r>
            <w:r>
              <w:rPr>
                <w:sz w:val="20"/>
                <w:szCs w:val="20"/>
              </w:rPr>
              <w:t xml:space="preserve">accessible route. </w:t>
            </w:r>
          </w:p>
          <w:p w:rsidR="00F13893" w:rsidRPr="00F13893" w:rsidRDefault="00F13893" w:rsidP="00F13893">
            <w:pPr>
              <w:pStyle w:val="NoSpacing"/>
            </w:pP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1104B.3.7 Readily removable seats.</w:t>
            </w:r>
          </w:p>
          <w:p w:rsidR="000C4F5A" w:rsidRPr="00D26336" w:rsidRDefault="000C4F5A" w:rsidP="00D26336">
            <w:pPr>
              <w:pStyle w:val="NoSpacing"/>
            </w:pPr>
          </w:p>
        </w:tc>
        <w:tc>
          <w:tcPr>
            <w:tcW w:w="3159" w:type="dxa"/>
            <w:tcBorders>
              <w:bottom w:val="single" w:sz="4" w:space="0" w:color="auto"/>
            </w:tcBorders>
          </w:tcPr>
          <w:p w:rsidR="000C4F5A" w:rsidRPr="00574033" w:rsidRDefault="00002916" w:rsidP="00D310DE">
            <w:pPr>
              <w:ind w:left="261" w:hanging="180"/>
              <w:rPr>
                <w:rFonts w:cs="Arial"/>
                <w:sz w:val="20"/>
                <w:szCs w:val="20"/>
              </w:rPr>
            </w:pPr>
            <w:r w:rsidRPr="00574033">
              <w:rPr>
                <w:rFonts w:cs="Arial"/>
                <w:sz w:val="20"/>
                <w:szCs w:val="20"/>
              </w:rPr>
              <w:t>N/A</w:t>
            </w:r>
          </w:p>
        </w:tc>
        <w:tc>
          <w:tcPr>
            <w:tcW w:w="3960" w:type="dxa"/>
            <w:tcBorders>
              <w:bottom w:val="single" w:sz="4" w:space="0" w:color="auto"/>
            </w:tcBorders>
          </w:tcPr>
          <w:p w:rsidR="000C4F5A" w:rsidRDefault="000C4F5A" w:rsidP="00002916">
            <w:pPr>
              <w:rPr>
                <w:sz w:val="20"/>
                <w:szCs w:val="20"/>
              </w:rPr>
            </w:pPr>
            <w:r w:rsidRPr="00002916">
              <w:rPr>
                <w:sz w:val="20"/>
                <w:szCs w:val="20"/>
              </w:rPr>
              <w:t xml:space="preserve">Not </w:t>
            </w:r>
            <w:r w:rsidR="00516032">
              <w:rPr>
                <w:sz w:val="20"/>
                <w:szCs w:val="20"/>
              </w:rPr>
              <w:t>allowed under the 2010 ADAS, current 2010 CBC provisions not carried forward.</w:t>
            </w:r>
          </w:p>
          <w:p w:rsidR="00516032" w:rsidRPr="00516032" w:rsidRDefault="00516032" w:rsidP="00516032">
            <w:pPr>
              <w:pStyle w:val="NoSpacing"/>
            </w:pP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1104B.3.8 Seating for semi-ambulant individuals.</w:t>
            </w:r>
          </w:p>
          <w:p w:rsidR="000C4F5A" w:rsidRPr="00D26336" w:rsidRDefault="000C4F5A" w:rsidP="00D26336">
            <w:pPr>
              <w:pStyle w:val="NoSpacing"/>
            </w:pPr>
          </w:p>
        </w:tc>
        <w:tc>
          <w:tcPr>
            <w:tcW w:w="3159" w:type="dxa"/>
            <w:tcBorders>
              <w:bottom w:val="single" w:sz="4" w:space="0" w:color="auto"/>
            </w:tcBorders>
          </w:tcPr>
          <w:p w:rsidR="000C4F5A" w:rsidRPr="00574033" w:rsidRDefault="00CA3C71" w:rsidP="00D310DE">
            <w:pPr>
              <w:tabs>
                <w:tab w:val="left" w:pos="906"/>
              </w:tabs>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11B-221.1 General</w:t>
            </w:r>
          </w:p>
          <w:p w:rsidR="000C4F5A" w:rsidRPr="00574033" w:rsidRDefault="00CA3C71" w:rsidP="00D310DE">
            <w:pPr>
              <w:tabs>
                <w:tab w:val="left" w:pos="906"/>
              </w:tabs>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11B-221.6 Semi-Ambulant Seats</w:t>
            </w:r>
          </w:p>
          <w:p w:rsidR="000C4F5A" w:rsidRDefault="000C4F5A" w:rsidP="00D310DE">
            <w:pPr>
              <w:pStyle w:val="NoSpacing"/>
              <w:ind w:left="261" w:hanging="180"/>
              <w:rPr>
                <w:rFonts w:cs="Arial"/>
                <w:sz w:val="20"/>
                <w:szCs w:val="20"/>
              </w:rPr>
            </w:pPr>
          </w:p>
          <w:p w:rsidR="00516032" w:rsidRDefault="00516032" w:rsidP="00D310DE">
            <w:pPr>
              <w:pStyle w:val="NoSpacing"/>
              <w:ind w:left="261" w:hanging="180"/>
              <w:rPr>
                <w:rFonts w:cs="Arial"/>
                <w:sz w:val="20"/>
                <w:szCs w:val="20"/>
              </w:rPr>
            </w:pPr>
          </w:p>
          <w:p w:rsidR="00516032" w:rsidRPr="00574033" w:rsidRDefault="00516032" w:rsidP="00D310DE">
            <w:pPr>
              <w:pStyle w:val="NoSpacing"/>
              <w:ind w:left="261" w:hanging="180"/>
              <w:rPr>
                <w:rFonts w:cs="Arial"/>
                <w:sz w:val="20"/>
                <w:szCs w:val="20"/>
              </w:rPr>
            </w:pPr>
          </w:p>
          <w:p w:rsidR="000C4F5A" w:rsidRPr="00574033" w:rsidRDefault="00CA3C71" w:rsidP="00D310DE">
            <w:pPr>
              <w:tabs>
                <w:tab w:val="left" w:pos="906"/>
              </w:tabs>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11B-802.5 Semi-Ambulant Seats</w:t>
            </w:r>
          </w:p>
        </w:tc>
        <w:tc>
          <w:tcPr>
            <w:tcW w:w="3960" w:type="dxa"/>
            <w:tcBorders>
              <w:bottom w:val="single" w:sz="4" w:space="0" w:color="auto"/>
            </w:tcBorders>
          </w:tcPr>
          <w:p w:rsidR="000C4F5A" w:rsidRPr="00574033" w:rsidRDefault="000C4F5A" w:rsidP="00610FA8">
            <w:pPr>
              <w:rPr>
                <w:sz w:val="20"/>
                <w:szCs w:val="20"/>
              </w:rPr>
            </w:pPr>
            <w:r w:rsidRPr="00574033">
              <w:rPr>
                <w:sz w:val="20"/>
                <w:szCs w:val="20"/>
              </w:rPr>
              <w:t>Scoping for semi-ambulant seats</w:t>
            </w:r>
            <w:r w:rsidR="00516032">
              <w:rPr>
                <w:sz w:val="20"/>
                <w:szCs w:val="20"/>
              </w:rPr>
              <w:t>; model code has been amended to include 2010 CBC requirements</w:t>
            </w:r>
            <w:r w:rsidRPr="00574033">
              <w:rPr>
                <w:sz w:val="20"/>
                <w:szCs w:val="20"/>
              </w:rPr>
              <w:t xml:space="preserve">. </w:t>
            </w:r>
          </w:p>
          <w:p w:rsidR="000C4F5A" w:rsidRPr="00574033" w:rsidRDefault="000C4F5A" w:rsidP="000C4F5A">
            <w:pPr>
              <w:pStyle w:val="NoSpacing"/>
              <w:rPr>
                <w:sz w:val="20"/>
                <w:szCs w:val="20"/>
              </w:rPr>
            </w:pPr>
          </w:p>
          <w:p w:rsidR="000C4F5A" w:rsidRPr="00574033" w:rsidRDefault="000C4F5A" w:rsidP="000C4F5A">
            <w:pPr>
              <w:pStyle w:val="NoSpacing"/>
              <w:rPr>
                <w:sz w:val="20"/>
                <w:szCs w:val="20"/>
              </w:rPr>
            </w:pPr>
          </w:p>
          <w:p w:rsidR="00F13893" w:rsidRPr="00574033" w:rsidRDefault="00F13893" w:rsidP="000C4F5A">
            <w:pPr>
              <w:pStyle w:val="NoSpacing"/>
              <w:rPr>
                <w:sz w:val="20"/>
                <w:szCs w:val="20"/>
              </w:rPr>
            </w:pPr>
          </w:p>
          <w:p w:rsidR="000C4F5A" w:rsidRPr="00574033" w:rsidRDefault="000C4F5A" w:rsidP="000C4F5A">
            <w:pPr>
              <w:pStyle w:val="NoSpacing"/>
              <w:rPr>
                <w:sz w:val="20"/>
                <w:szCs w:val="20"/>
              </w:rPr>
            </w:pPr>
            <w:r w:rsidRPr="00574033">
              <w:rPr>
                <w:sz w:val="20"/>
                <w:szCs w:val="20"/>
              </w:rPr>
              <w:t>Technical requirements for semi-ambulant seats.</w:t>
            </w:r>
          </w:p>
          <w:p w:rsidR="00F13893" w:rsidRPr="00574033" w:rsidRDefault="00F13893" w:rsidP="000C4F5A">
            <w:pPr>
              <w:pStyle w:val="NoSpacing"/>
              <w:rPr>
                <w:sz w:val="20"/>
                <w:szCs w:val="20"/>
              </w:rPr>
            </w:pP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1104B.3.9 Designated aisle seats.</w:t>
            </w:r>
          </w:p>
          <w:p w:rsidR="000C4F5A" w:rsidRPr="00D26336" w:rsidRDefault="000C4F5A" w:rsidP="00D26336">
            <w:pPr>
              <w:pStyle w:val="NoSpacing"/>
            </w:pPr>
          </w:p>
        </w:tc>
        <w:tc>
          <w:tcPr>
            <w:tcW w:w="3159" w:type="dxa"/>
            <w:tcBorders>
              <w:bottom w:val="single" w:sz="4" w:space="0" w:color="auto"/>
            </w:tcBorders>
          </w:tcPr>
          <w:p w:rsidR="000C4F5A"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11B-802.4 Designated Aisle Seats</w:t>
            </w:r>
          </w:p>
          <w:p w:rsidR="000C4F5A" w:rsidRPr="00574033" w:rsidRDefault="00CA3C71"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11B-802.4.1 Armrests</w:t>
            </w:r>
          </w:p>
          <w:p w:rsidR="000C4F5A" w:rsidRPr="00574033" w:rsidRDefault="00CA3C71"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0C4F5A" w:rsidRPr="00574033">
              <w:rPr>
                <w:rFonts w:cs="Arial"/>
                <w:sz w:val="20"/>
                <w:szCs w:val="20"/>
              </w:rPr>
              <w:t xml:space="preserve">11B-802.4.2 Identification </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tcPr>
          <w:p w:rsidR="000C4F5A" w:rsidRPr="000C4F5A" w:rsidRDefault="000C4F5A" w:rsidP="00610FA8">
            <w:pPr>
              <w:rPr>
                <w:sz w:val="20"/>
                <w:szCs w:val="20"/>
              </w:rPr>
            </w:pPr>
            <w:r w:rsidRPr="000C4F5A">
              <w:rPr>
                <w:sz w:val="20"/>
                <w:szCs w:val="20"/>
              </w:rPr>
              <w:t>Technical requirements for designated aisle seats.</w:t>
            </w: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1104B.3.10 Life safety.</w:t>
            </w:r>
          </w:p>
          <w:p w:rsidR="000C4F5A" w:rsidRPr="00D26336" w:rsidRDefault="000C4F5A" w:rsidP="00D26336">
            <w:pPr>
              <w:pStyle w:val="NoSpacing"/>
            </w:pPr>
          </w:p>
        </w:tc>
        <w:tc>
          <w:tcPr>
            <w:tcW w:w="3159" w:type="dxa"/>
            <w:tcBorders>
              <w:bottom w:val="single" w:sz="4" w:space="0" w:color="auto"/>
            </w:tcBorders>
          </w:tcPr>
          <w:p w:rsidR="000C4F5A" w:rsidRPr="00574033" w:rsidRDefault="00002916" w:rsidP="00D310DE">
            <w:pPr>
              <w:ind w:left="261" w:hanging="180"/>
              <w:rPr>
                <w:rFonts w:cs="Arial"/>
                <w:sz w:val="20"/>
                <w:szCs w:val="20"/>
              </w:rPr>
            </w:pPr>
            <w:r w:rsidRPr="00574033">
              <w:rPr>
                <w:rFonts w:cs="Arial"/>
                <w:sz w:val="20"/>
                <w:szCs w:val="20"/>
              </w:rPr>
              <w:t>N/A</w:t>
            </w:r>
          </w:p>
        </w:tc>
        <w:tc>
          <w:tcPr>
            <w:tcW w:w="3960" w:type="dxa"/>
            <w:tcBorders>
              <w:bottom w:val="single" w:sz="4" w:space="0" w:color="auto"/>
            </w:tcBorders>
          </w:tcPr>
          <w:p w:rsidR="000C4F5A" w:rsidRDefault="00002916" w:rsidP="00610FA8">
            <w:pPr>
              <w:rPr>
                <w:sz w:val="20"/>
                <w:szCs w:val="20"/>
              </w:rPr>
            </w:pPr>
            <w:r>
              <w:rPr>
                <w:sz w:val="20"/>
                <w:szCs w:val="20"/>
              </w:rPr>
              <w:t xml:space="preserve">Compliance with fire and life safety requirements for all seats is mandated </w:t>
            </w:r>
            <w:r w:rsidR="006F58EB">
              <w:rPr>
                <w:sz w:val="20"/>
                <w:szCs w:val="20"/>
              </w:rPr>
              <w:t>by</w:t>
            </w:r>
            <w:r>
              <w:rPr>
                <w:sz w:val="20"/>
                <w:szCs w:val="20"/>
              </w:rPr>
              <w:t xml:space="preserve"> Chapter 10.</w:t>
            </w:r>
            <w:r w:rsidR="00516032">
              <w:rPr>
                <w:sz w:val="20"/>
                <w:szCs w:val="20"/>
              </w:rPr>
              <w:t xml:space="preserve"> Redundant 2010 CBC provision not carried forward.</w:t>
            </w:r>
          </w:p>
          <w:p w:rsidR="00002916" w:rsidRPr="00002916" w:rsidRDefault="00002916" w:rsidP="00002916">
            <w:pPr>
              <w:pStyle w:val="NoSpacing"/>
            </w:pP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1104B.3.11 Access to performing areas.</w:t>
            </w:r>
          </w:p>
          <w:p w:rsidR="000C4F5A" w:rsidRPr="00D26336" w:rsidRDefault="000C4F5A" w:rsidP="00D26336">
            <w:pPr>
              <w:pStyle w:val="NoSpacing"/>
            </w:pPr>
          </w:p>
        </w:tc>
        <w:tc>
          <w:tcPr>
            <w:tcW w:w="3159" w:type="dxa"/>
            <w:tcBorders>
              <w:bottom w:val="single" w:sz="4" w:space="0" w:color="auto"/>
            </w:tcBorders>
          </w:tcPr>
          <w:p w:rsidR="000C4F5A" w:rsidRPr="00574033" w:rsidRDefault="00833879" w:rsidP="00D310DE">
            <w:pPr>
              <w:ind w:left="261" w:hanging="180"/>
              <w:rPr>
                <w:rFonts w:cs="Arial"/>
                <w:sz w:val="20"/>
                <w:szCs w:val="20"/>
              </w:rPr>
            </w:pPr>
            <w:r w:rsidRPr="00574033">
              <w:rPr>
                <w:rFonts w:cs="Arial"/>
                <w:sz w:val="20"/>
                <w:szCs w:val="20"/>
              </w:rPr>
              <w:t xml:space="preserve">11B-206.2.6 Performance Areas </w:t>
            </w:r>
          </w:p>
        </w:tc>
        <w:tc>
          <w:tcPr>
            <w:tcW w:w="3960" w:type="dxa"/>
            <w:tcBorders>
              <w:bottom w:val="single" w:sz="4" w:space="0" w:color="auto"/>
            </w:tcBorders>
          </w:tcPr>
          <w:p w:rsidR="000C4F5A" w:rsidRPr="000478D6" w:rsidRDefault="00833879" w:rsidP="00610FA8">
            <w:pPr>
              <w:rPr>
                <w:sz w:val="20"/>
                <w:szCs w:val="20"/>
              </w:rPr>
            </w:pPr>
            <w:r>
              <w:rPr>
                <w:sz w:val="20"/>
                <w:szCs w:val="20"/>
              </w:rPr>
              <w:t>Scoping for access to performance areas including ancillary areas.</w:t>
            </w:r>
          </w:p>
        </w:tc>
      </w:tr>
      <w:tr w:rsidR="000C4F5A" w:rsidTr="00FB3C9B">
        <w:trPr>
          <w:cantSplit/>
        </w:trPr>
        <w:tc>
          <w:tcPr>
            <w:tcW w:w="3159" w:type="dxa"/>
            <w:tcBorders>
              <w:bottom w:val="single" w:sz="4" w:space="0" w:color="auto"/>
            </w:tcBorders>
          </w:tcPr>
          <w:p w:rsidR="000C4F5A" w:rsidRDefault="000C4F5A" w:rsidP="00610FA8">
            <w:pPr>
              <w:rPr>
                <w:sz w:val="20"/>
                <w:szCs w:val="20"/>
              </w:rPr>
            </w:pPr>
            <w:r>
              <w:rPr>
                <w:sz w:val="20"/>
                <w:szCs w:val="20"/>
              </w:rPr>
              <w:t>1104B.3.12 Stages, enclosed and unenclosed platforms and orchestra pits.</w:t>
            </w:r>
          </w:p>
          <w:p w:rsidR="000C4F5A" w:rsidRPr="00CE2C86" w:rsidRDefault="000C4F5A" w:rsidP="00CE2C86">
            <w:pPr>
              <w:pStyle w:val="NoSpacing"/>
            </w:pPr>
          </w:p>
        </w:tc>
        <w:tc>
          <w:tcPr>
            <w:tcW w:w="3159" w:type="dxa"/>
            <w:tcBorders>
              <w:bottom w:val="single" w:sz="4" w:space="0" w:color="auto"/>
            </w:tcBorders>
          </w:tcPr>
          <w:p w:rsidR="000C4F5A" w:rsidRPr="00574033" w:rsidRDefault="00833879" w:rsidP="00D310DE">
            <w:pPr>
              <w:ind w:left="261" w:hanging="180"/>
              <w:rPr>
                <w:rFonts w:cs="Arial"/>
                <w:sz w:val="20"/>
                <w:szCs w:val="20"/>
              </w:rPr>
            </w:pPr>
            <w:r w:rsidRPr="00574033">
              <w:rPr>
                <w:rFonts w:cs="Arial"/>
                <w:sz w:val="20"/>
                <w:szCs w:val="20"/>
              </w:rPr>
              <w:t>11B-206.7.1 Performance Areas and Speakers Platforms</w:t>
            </w:r>
          </w:p>
        </w:tc>
        <w:tc>
          <w:tcPr>
            <w:tcW w:w="3960" w:type="dxa"/>
            <w:tcBorders>
              <w:bottom w:val="single" w:sz="4" w:space="0" w:color="auto"/>
            </w:tcBorders>
          </w:tcPr>
          <w:p w:rsidR="000C4F5A" w:rsidRPr="000478D6" w:rsidRDefault="00516032" w:rsidP="00B14D27">
            <w:pPr>
              <w:rPr>
                <w:sz w:val="20"/>
                <w:szCs w:val="20"/>
              </w:rPr>
            </w:pPr>
            <w:r>
              <w:rPr>
                <w:sz w:val="20"/>
                <w:szCs w:val="20"/>
              </w:rPr>
              <w:t xml:space="preserve">Scoping to allow </w:t>
            </w:r>
            <w:r w:rsidR="00833879">
              <w:rPr>
                <w:sz w:val="20"/>
                <w:szCs w:val="20"/>
              </w:rPr>
              <w:t>platform lift</w:t>
            </w:r>
            <w:r w:rsidR="00B14D27">
              <w:rPr>
                <w:sz w:val="20"/>
                <w:szCs w:val="20"/>
              </w:rPr>
              <w:t xml:space="preserve">s </w:t>
            </w:r>
            <w:r w:rsidR="00833879">
              <w:rPr>
                <w:sz w:val="20"/>
                <w:szCs w:val="20"/>
              </w:rPr>
              <w:t>to access performance areas and speaker</w:t>
            </w:r>
            <w:r w:rsidR="00B14D27">
              <w:rPr>
                <w:sz w:val="20"/>
                <w:szCs w:val="20"/>
              </w:rPr>
              <w:t>’</w:t>
            </w:r>
            <w:r w:rsidR="00833879">
              <w:rPr>
                <w:sz w:val="20"/>
                <w:szCs w:val="20"/>
              </w:rPr>
              <w:t>s platforms.</w:t>
            </w:r>
          </w:p>
        </w:tc>
      </w:tr>
      <w:tr w:rsidR="00833879" w:rsidTr="00FB3C9B">
        <w:trPr>
          <w:cantSplit/>
        </w:trPr>
        <w:tc>
          <w:tcPr>
            <w:tcW w:w="3159" w:type="dxa"/>
            <w:tcBorders>
              <w:bottom w:val="single" w:sz="4" w:space="0" w:color="auto"/>
            </w:tcBorders>
          </w:tcPr>
          <w:p w:rsidR="00833879" w:rsidRDefault="00833879" w:rsidP="00875603">
            <w:pPr>
              <w:ind w:left="360"/>
              <w:rPr>
                <w:sz w:val="20"/>
                <w:szCs w:val="20"/>
              </w:rPr>
            </w:pPr>
            <w:r>
              <w:rPr>
                <w:sz w:val="20"/>
                <w:szCs w:val="20"/>
              </w:rPr>
              <w:t>Exception 1</w:t>
            </w:r>
          </w:p>
          <w:p w:rsidR="00833879" w:rsidRPr="00D26336" w:rsidRDefault="00833879" w:rsidP="00875603">
            <w:pPr>
              <w:pStyle w:val="NoSpacing"/>
            </w:pPr>
          </w:p>
        </w:tc>
        <w:tc>
          <w:tcPr>
            <w:tcW w:w="3159" w:type="dxa"/>
            <w:tcBorders>
              <w:bottom w:val="single" w:sz="4" w:space="0" w:color="auto"/>
            </w:tcBorders>
          </w:tcPr>
          <w:p w:rsidR="00861F3C" w:rsidRDefault="00861F3C" w:rsidP="00861F3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861F3C" w:rsidRDefault="00861F3C" w:rsidP="00861F3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861F3C" w:rsidRDefault="00861F3C" w:rsidP="00861F3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833879" w:rsidRPr="00574033" w:rsidRDefault="00833879" w:rsidP="00D310DE">
            <w:pPr>
              <w:ind w:left="261" w:hanging="180"/>
              <w:rPr>
                <w:rFonts w:cs="Arial"/>
                <w:sz w:val="20"/>
                <w:szCs w:val="20"/>
              </w:rPr>
            </w:pPr>
          </w:p>
        </w:tc>
        <w:tc>
          <w:tcPr>
            <w:tcW w:w="3960" w:type="dxa"/>
            <w:tcBorders>
              <w:bottom w:val="single" w:sz="4" w:space="0" w:color="auto"/>
            </w:tcBorders>
          </w:tcPr>
          <w:p w:rsidR="00861F3C" w:rsidRDefault="00861F3C" w:rsidP="00861F3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833879" w:rsidRPr="00D25A86" w:rsidRDefault="00833879" w:rsidP="00833879">
            <w:pPr>
              <w:pStyle w:val="NoSpacing"/>
              <w:rPr>
                <w:sz w:val="20"/>
                <w:szCs w:val="20"/>
              </w:rPr>
            </w:pPr>
          </w:p>
        </w:tc>
      </w:tr>
      <w:tr w:rsidR="00833879" w:rsidTr="00FB3C9B">
        <w:trPr>
          <w:cantSplit/>
        </w:trPr>
        <w:tc>
          <w:tcPr>
            <w:tcW w:w="3159" w:type="dxa"/>
            <w:tcBorders>
              <w:bottom w:val="single" w:sz="4" w:space="0" w:color="auto"/>
            </w:tcBorders>
          </w:tcPr>
          <w:p w:rsidR="00833879" w:rsidRDefault="00833879" w:rsidP="00875603">
            <w:pPr>
              <w:ind w:left="360"/>
              <w:rPr>
                <w:sz w:val="20"/>
                <w:szCs w:val="20"/>
              </w:rPr>
            </w:pPr>
            <w:r>
              <w:rPr>
                <w:sz w:val="20"/>
                <w:szCs w:val="20"/>
              </w:rPr>
              <w:t>Exception 2</w:t>
            </w:r>
          </w:p>
          <w:p w:rsidR="00833879" w:rsidRPr="00D26336" w:rsidRDefault="00833879" w:rsidP="00875603">
            <w:pPr>
              <w:pStyle w:val="NoSpacing"/>
            </w:pPr>
          </w:p>
        </w:tc>
        <w:tc>
          <w:tcPr>
            <w:tcW w:w="3159" w:type="dxa"/>
            <w:tcBorders>
              <w:bottom w:val="single" w:sz="4" w:space="0" w:color="auto"/>
            </w:tcBorders>
          </w:tcPr>
          <w:p w:rsidR="00861F3C" w:rsidRDefault="00861F3C" w:rsidP="00861F3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861F3C" w:rsidRDefault="00861F3C" w:rsidP="00861F3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861F3C" w:rsidRDefault="00861F3C" w:rsidP="00861F3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833879" w:rsidRPr="00574033" w:rsidRDefault="00833879" w:rsidP="00D310DE">
            <w:pPr>
              <w:ind w:left="261" w:hanging="180"/>
              <w:rPr>
                <w:rFonts w:cs="Arial"/>
                <w:sz w:val="20"/>
                <w:szCs w:val="20"/>
              </w:rPr>
            </w:pPr>
          </w:p>
        </w:tc>
        <w:tc>
          <w:tcPr>
            <w:tcW w:w="3960" w:type="dxa"/>
            <w:tcBorders>
              <w:bottom w:val="single" w:sz="4" w:space="0" w:color="auto"/>
            </w:tcBorders>
          </w:tcPr>
          <w:p w:rsidR="00861F3C" w:rsidRDefault="00861F3C" w:rsidP="00861F3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833879" w:rsidRPr="00D25A86" w:rsidRDefault="00833879" w:rsidP="00833879">
            <w:pPr>
              <w:pStyle w:val="NoSpacing"/>
              <w:rPr>
                <w:sz w:val="20"/>
                <w:szCs w:val="20"/>
              </w:rPr>
            </w:pPr>
          </w:p>
        </w:tc>
      </w:tr>
      <w:tr w:rsidR="00833879" w:rsidTr="00FB3C9B">
        <w:trPr>
          <w:cantSplit/>
        </w:trPr>
        <w:tc>
          <w:tcPr>
            <w:tcW w:w="3159" w:type="dxa"/>
            <w:tcBorders>
              <w:bottom w:val="single" w:sz="4" w:space="0" w:color="auto"/>
            </w:tcBorders>
          </w:tcPr>
          <w:p w:rsidR="00833879" w:rsidRDefault="00833879" w:rsidP="00610FA8">
            <w:pPr>
              <w:rPr>
                <w:sz w:val="20"/>
                <w:szCs w:val="20"/>
              </w:rPr>
            </w:pPr>
            <w:r>
              <w:rPr>
                <w:sz w:val="20"/>
                <w:szCs w:val="20"/>
              </w:rPr>
              <w:t>1104B.3.13 Ticket booths.</w:t>
            </w:r>
          </w:p>
          <w:p w:rsidR="00833879" w:rsidRPr="00CE2C86" w:rsidRDefault="00833879" w:rsidP="00CE2C86">
            <w:pPr>
              <w:pStyle w:val="NoSpacing"/>
            </w:pPr>
          </w:p>
        </w:tc>
        <w:tc>
          <w:tcPr>
            <w:tcW w:w="3159" w:type="dxa"/>
            <w:tcBorders>
              <w:bottom w:val="single" w:sz="4" w:space="0" w:color="auto"/>
            </w:tcBorders>
          </w:tcPr>
          <w:p w:rsidR="00833879"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306DAB" w:rsidRPr="00574033">
              <w:rPr>
                <w:rFonts w:cs="Arial"/>
                <w:sz w:val="20"/>
                <w:szCs w:val="20"/>
              </w:rPr>
              <w:t xml:space="preserve">Chapter 2 – Section 202 </w:t>
            </w:r>
          </w:p>
          <w:p w:rsidR="00306DAB" w:rsidRPr="00574033" w:rsidRDefault="00306DAB" w:rsidP="00D310DE">
            <w:pPr>
              <w:pStyle w:val="NoSpacing"/>
              <w:ind w:left="261" w:hanging="180"/>
              <w:rPr>
                <w:rFonts w:cs="Arial"/>
                <w:sz w:val="20"/>
                <w:szCs w:val="20"/>
              </w:rPr>
            </w:pPr>
          </w:p>
          <w:p w:rsidR="00306DAB" w:rsidRPr="00574033" w:rsidRDefault="00CA3C71"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306DAB" w:rsidRPr="00574033">
              <w:rPr>
                <w:rFonts w:cs="Arial"/>
                <w:sz w:val="20"/>
                <w:szCs w:val="20"/>
              </w:rPr>
              <w:t xml:space="preserve">11B-203.9 Employee Work Areas </w:t>
            </w:r>
          </w:p>
          <w:p w:rsidR="00453CC6" w:rsidRPr="00574033" w:rsidRDefault="00453CC6" w:rsidP="00D310DE">
            <w:pPr>
              <w:pStyle w:val="NoSpacing"/>
              <w:ind w:left="261" w:hanging="180"/>
              <w:rPr>
                <w:rFonts w:cs="Arial"/>
                <w:sz w:val="20"/>
                <w:szCs w:val="20"/>
              </w:rPr>
            </w:pPr>
          </w:p>
          <w:p w:rsidR="00A72F00" w:rsidRDefault="00A72F00" w:rsidP="00A72F00">
            <w:pPr>
              <w:pStyle w:val="NoSpacing"/>
              <w:ind w:left="81"/>
              <w:rPr>
                <w:rFonts w:cs="Arial"/>
                <w:sz w:val="20"/>
                <w:szCs w:val="20"/>
              </w:rPr>
            </w:pPr>
            <w:r>
              <w:rPr>
                <w:rFonts w:cs="Arial"/>
                <w:sz w:val="20"/>
                <w:szCs w:val="20"/>
              </w:rPr>
              <w:t xml:space="preserve">• </w:t>
            </w:r>
            <w:r w:rsidR="00453CC6" w:rsidRPr="00574033">
              <w:rPr>
                <w:rFonts w:cs="Arial"/>
                <w:sz w:val="20"/>
                <w:szCs w:val="20"/>
              </w:rPr>
              <w:t>11B-206.2.4 Spaces and Elements</w:t>
            </w:r>
          </w:p>
          <w:p w:rsidR="00A72F00" w:rsidRPr="00574033" w:rsidRDefault="00A72F00" w:rsidP="00D310DE">
            <w:pPr>
              <w:pStyle w:val="NoSpacing"/>
              <w:ind w:left="261" w:hanging="180"/>
              <w:rPr>
                <w:rFonts w:cs="Arial"/>
                <w:sz w:val="20"/>
                <w:szCs w:val="20"/>
              </w:rPr>
            </w:pPr>
            <w:r>
              <w:rPr>
                <w:rFonts w:cs="Arial"/>
                <w:sz w:val="20"/>
                <w:szCs w:val="20"/>
              </w:rPr>
              <w:t>• 11B-904</w:t>
            </w:r>
            <w:r w:rsidRPr="00574033">
              <w:rPr>
                <w:rFonts w:cs="Arial"/>
                <w:sz w:val="20"/>
                <w:szCs w:val="20"/>
              </w:rPr>
              <w:t>.4 S</w:t>
            </w:r>
            <w:r>
              <w:rPr>
                <w:rFonts w:cs="Arial"/>
                <w:sz w:val="20"/>
                <w:szCs w:val="20"/>
              </w:rPr>
              <w:t>ales and Service Counters</w:t>
            </w:r>
          </w:p>
          <w:p w:rsidR="00453CC6" w:rsidRPr="00574033" w:rsidRDefault="00453CC6" w:rsidP="00D310DE">
            <w:pPr>
              <w:pStyle w:val="NoSpacing"/>
              <w:ind w:left="261" w:hanging="180"/>
              <w:rPr>
                <w:rFonts w:cs="Arial"/>
                <w:sz w:val="20"/>
                <w:szCs w:val="20"/>
              </w:rPr>
            </w:pPr>
          </w:p>
        </w:tc>
        <w:tc>
          <w:tcPr>
            <w:tcW w:w="3960" w:type="dxa"/>
            <w:tcBorders>
              <w:bottom w:val="single" w:sz="4" w:space="0" w:color="auto"/>
            </w:tcBorders>
          </w:tcPr>
          <w:p w:rsidR="00833879" w:rsidRPr="00306DAB" w:rsidRDefault="00306DAB" w:rsidP="00610FA8">
            <w:pPr>
              <w:rPr>
                <w:sz w:val="20"/>
                <w:szCs w:val="20"/>
              </w:rPr>
            </w:pPr>
            <w:r w:rsidRPr="00306DAB">
              <w:rPr>
                <w:sz w:val="20"/>
                <w:szCs w:val="20"/>
              </w:rPr>
              <w:t>Definition</w:t>
            </w:r>
            <w:r w:rsidR="00273E3D">
              <w:rPr>
                <w:sz w:val="20"/>
                <w:szCs w:val="20"/>
              </w:rPr>
              <w:t xml:space="preserve"> of Workstation</w:t>
            </w:r>
          </w:p>
          <w:p w:rsidR="00306DAB" w:rsidRPr="00306DAB" w:rsidRDefault="00306DAB" w:rsidP="00306DAB">
            <w:pPr>
              <w:pStyle w:val="NoSpacing"/>
              <w:rPr>
                <w:sz w:val="20"/>
                <w:szCs w:val="20"/>
              </w:rPr>
            </w:pPr>
          </w:p>
          <w:p w:rsidR="00453CC6" w:rsidRDefault="00306DAB" w:rsidP="00306DAB">
            <w:pPr>
              <w:pStyle w:val="NoSpacing"/>
              <w:rPr>
                <w:sz w:val="20"/>
                <w:szCs w:val="20"/>
              </w:rPr>
            </w:pPr>
            <w:r w:rsidRPr="00306DAB">
              <w:rPr>
                <w:sz w:val="20"/>
                <w:szCs w:val="20"/>
              </w:rPr>
              <w:t>Scoping for Employee Work Area</w:t>
            </w:r>
            <w:r w:rsidR="00453CC6">
              <w:rPr>
                <w:sz w:val="20"/>
                <w:szCs w:val="20"/>
              </w:rPr>
              <w:t xml:space="preserve"> </w:t>
            </w:r>
          </w:p>
          <w:p w:rsidR="00453CC6" w:rsidRDefault="00453CC6" w:rsidP="00306DAB">
            <w:pPr>
              <w:pStyle w:val="NoSpacing"/>
              <w:rPr>
                <w:sz w:val="20"/>
                <w:szCs w:val="20"/>
              </w:rPr>
            </w:pPr>
          </w:p>
          <w:p w:rsidR="00453CC6" w:rsidRDefault="00453CC6" w:rsidP="00306DAB">
            <w:pPr>
              <w:pStyle w:val="NoSpacing"/>
              <w:rPr>
                <w:sz w:val="20"/>
                <w:szCs w:val="20"/>
              </w:rPr>
            </w:pPr>
          </w:p>
          <w:p w:rsidR="00306DAB" w:rsidRDefault="002C4545" w:rsidP="00306DAB">
            <w:pPr>
              <w:pStyle w:val="NoSpacing"/>
              <w:rPr>
                <w:sz w:val="20"/>
                <w:szCs w:val="20"/>
              </w:rPr>
            </w:pPr>
            <w:r>
              <w:rPr>
                <w:sz w:val="20"/>
                <w:szCs w:val="20"/>
              </w:rPr>
              <w:t>Scoping</w:t>
            </w:r>
            <w:r w:rsidR="00453CC6">
              <w:rPr>
                <w:sz w:val="20"/>
                <w:szCs w:val="20"/>
              </w:rPr>
              <w:t xml:space="preserve"> for accessible route connecting entrances, accessible spaces and accessible elements.</w:t>
            </w:r>
          </w:p>
          <w:p w:rsidR="00F13893" w:rsidRPr="00306DAB" w:rsidRDefault="00F13893" w:rsidP="00306DAB">
            <w:pPr>
              <w:pStyle w:val="NoSpacing"/>
              <w:rPr>
                <w:sz w:val="20"/>
                <w:szCs w:val="20"/>
              </w:rPr>
            </w:pPr>
          </w:p>
        </w:tc>
      </w:tr>
      <w:tr w:rsidR="00453CC6" w:rsidTr="00FB3C9B">
        <w:trPr>
          <w:cantSplit/>
        </w:trPr>
        <w:tc>
          <w:tcPr>
            <w:tcW w:w="3159" w:type="dxa"/>
            <w:tcBorders>
              <w:bottom w:val="single" w:sz="4" w:space="0" w:color="auto"/>
            </w:tcBorders>
          </w:tcPr>
          <w:p w:rsidR="00453CC6" w:rsidRDefault="00453CC6" w:rsidP="00610FA8">
            <w:pPr>
              <w:rPr>
                <w:sz w:val="20"/>
                <w:szCs w:val="20"/>
              </w:rPr>
            </w:pPr>
            <w:r>
              <w:rPr>
                <w:sz w:val="20"/>
                <w:szCs w:val="20"/>
              </w:rPr>
              <w:t>1104B.3.14 Miscellaneous areas.</w:t>
            </w:r>
          </w:p>
          <w:p w:rsidR="00453CC6" w:rsidRPr="000E0E76" w:rsidRDefault="00453CC6" w:rsidP="000E0E76">
            <w:pPr>
              <w:pStyle w:val="NoSpacing"/>
            </w:pPr>
          </w:p>
        </w:tc>
        <w:tc>
          <w:tcPr>
            <w:tcW w:w="3159" w:type="dxa"/>
            <w:tcBorders>
              <w:bottom w:val="single" w:sz="4" w:space="0" w:color="auto"/>
            </w:tcBorders>
          </w:tcPr>
          <w:p w:rsidR="00E56875" w:rsidRDefault="00453CC6" w:rsidP="00E56875">
            <w:pPr>
              <w:pStyle w:val="ListParagraph"/>
              <w:numPr>
                <w:ilvl w:val="0"/>
                <w:numId w:val="18"/>
              </w:numPr>
              <w:ind w:left="261" w:hanging="180"/>
              <w:rPr>
                <w:rFonts w:cs="Arial"/>
                <w:sz w:val="20"/>
                <w:szCs w:val="20"/>
              </w:rPr>
            </w:pPr>
            <w:r w:rsidRPr="00E56875">
              <w:rPr>
                <w:rFonts w:cs="Arial"/>
                <w:sz w:val="20"/>
                <w:szCs w:val="20"/>
              </w:rPr>
              <w:t>11B-206.2.4 Spaces and Elements</w:t>
            </w:r>
          </w:p>
          <w:p w:rsidR="00453CC6" w:rsidRPr="00E56875" w:rsidRDefault="00E56875" w:rsidP="00E56875">
            <w:pPr>
              <w:pStyle w:val="ListParagraph"/>
              <w:numPr>
                <w:ilvl w:val="0"/>
                <w:numId w:val="18"/>
              </w:numPr>
              <w:ind w:left="261" w:hanging="180"/>
              <w:rPr>
                <w:rFonts w:cs="Arial"/>
                <w:sz w:val="20"/>
                <w:szCs w:val="20"/>
              </w:rPr>
            </w:pPr>
            <w:r>
              <w:rPr>
                <w:rFonts w:cs="Arial"/>
                <w:sz w:val="20"/>
                <w:szCs w:val="20"/>
              </w:rPr>
              <w:t xml:space="preserve">Division 6: Plumbing Elements and Facilities </w:t>
            </w:r>
            <w:r w:rsidR="00453CC6" w:rsidRPr="00E56875">
              <w:rPr>
                <w:rFonts w:cs="Arial"/>
                <w:sz w:val="20"/>
                <w:szCs w:val="20"/>
              </w:rPr>
              <w:t xml:space="preserve"> </w:t>
            </w:r>
          </w:p>
          <w:p w:rsidR="00A72F00" w:rsidRPr="00A72F00" w:rsidRDefault="00A72F00" w:rsidP="00A72F00">
            <w:pPr>
              <w:pStyle w:val="NoSpacing"/>
            </w:pPr>
          </w:p>
        </w:tc>
        <w:tc>
          <w:tcPr>
            <w:tcW w:w="3960" w:type="dxa"/>
            <w:tcBorders>
              <w:bottom w:val="single" w:sz="4" w:space="0" w:color="auto"/>
            </w:tcBorders>
          </w:tcPr>
          <w:p w:rsidR="00453CC6" w:rsidRDefault="002C4545" w:rsidP="00575AD3">
            <w:pPr>
              <w:rPr>
                <w:sz w:val="20"/>
                <w:szCs w:val="20"/>
              </w:rPr>
            </w:pPr>
            <w:r>
              <w:rPr>
                <w:sz w:val="20"/>
                <w:szCs w:val="20"/>
              </w:rPr>
              <w:t>Scoping</w:t>
            </w:r>
            <w:r w:rsidR="00453CC6">
              <w:rPr>
                <w:sz w:val="20"/>
                <w:szCs w:val="20"/>
              </w:rPr>
              <w:t xml:space="preserve"> for accessible route connecting entrances, accessible</w:t>
            </w:r>
            <w:r w:rsidR="00AC680C">
              <w:rPr>
                <w:sz w:val="20"/>
                <w:szCs w:val="20"/>
              </w:rPr>
              <w:t xml:space="preserve"> spaces and accessible elements, including toilet facilities.</w:t>
            </w:r>
          </w:p>
          <w:p w:rsidR="00F13893" w:rsidRPr="00F13893" w:rsidRDefault="00F13893" w:rsidP="00F13893">
            <w:pPr>
              <w:pStyle w:val="NoSpacing"/>
            </w:pPr>
          </w:p>
        </w:tc>
      </w:tr>
      <w:tr w:rsidR="00453CC6" w:rsidTr="00FB3C9B">
        <w:trPr>
          <w:cantSplit/>
        </w:trPr>
        <w:tc>
          <w:tcPr>
            <w:tcW w:w="3159" w:type="dxa"/>
            <w:tcBorders>
              <w:bottom w:val="single" w:sz="4" w:space="0" w:color="auto"/>
            </w:tcBorders>
          </w:tcPr>
          <w:p w:rsidR="00453CC6" w:rsidRDefault="00453CC6" w:rsidP="00610FA8">
            <w:pPr>
              <w:rPr>
                <w:sz w:val="20"/>
                <w:szCs w:val="20"/>
              </w:rPr>
            </w:pPr>
            <w:r>
              <w:rPr>
                <w:sz w:val="20"/>
                <w:szCs w:val="20"/>
              </w:rPr>
              <w:t>1104B.4 Stadiums, grandstands, bleachers, athletic pavilions, gymnasiums, and miscellaneous sports-related facilities.</w:t>
            </w:r>
          </w:p>
          <w:p w:rsidR="00453CC6" w:rsidRPr="00D43E20" w:rsidRDefault="00453CC6" w:rsidP="00D43E20">
            <w:pPr>
              <w:pStyle w:val="NoSpacing"/>
            </w:pPr>
          </w:p>
        </w:tc>
        <w:tc>
          <w:tcPr>
            <w:tcW w:w="3159" w:type="dxa"/>
            <w:tcBorders>
              <w:bottom w:val="single" w:sz="4" w:space="0" w:color="auto"/>
            </w:tcBorders>
          </w:tcPr>
          <w:p w:rsidR="00453CC6" w:rsidRPr="00574033" w:rsidRDefault="00F25B29" w:rsidP="00D310DE">
            <w:pPr>
              <w:ind w:left="261" w:hanging="180"/>
              <w:rPr>
                <w:rFonts w:cs="Arial"/>
                <w:sz w:val="20"/>
                <w:szCs w:val="20"/>
              </w:rPr>
            </w:pPr>
            <w:r w:rsidRPr="00574033">
              <w:rPr>
                <w:rFonts w:cs="Arial"/>
                <w:sz w:val="20"/>
                <w:szCs w:val="20"/>
              </w:rPr>
              <w:t xml:space="preserve">N/A </w:t>
            </w:r>
          </w:p>
        </w:tc>
        <w:tc>
          <w:tcPr>
            <w:tcW w:w="3960" w:type="dxa"/>
            <w:tcBorders>
              <w:bottom w:val="single" w:sz="4" w:space="0" w:color="auto"/>
            </w:tcBorders>
          </w:tcPr>
          <w:p w:rsidR="00453CC6" w:rsidRPr="000478D6" w:rsidRDefault="00F25B29" w:rsidP="00610FA8">
            <w:pPr>
              <w:rPr>
                <w:sz w:val="20"/>
                <w:szCs w:val="20"/>
              </w:rPr>
            </w:pPr>
            <w:r>
              <w:rPr>
                <w:sz w:val="20"/>
                <w:szCs w:val="20"/>
              </w:rPr>
              <w:t xml:space="preserve">Title only </w:t>
            </w:r>
            <w:r w:rsidR="00715B2E">
              <w:rPr>
                <w:sz w:val="20"/>
                <w:szCs w:val="20"/>
              </w:rPr>
              <w:t xml:space="preserve">in </w:t>
            </w:r>
            <w:r>
              <w:rPr>
                <w:sz w:val="20"/>
                <w:szCs w:val="20"/>
              </w:rPr>
              <w:t>2010 CBC.</w:t>
            </w:r>
          </w:p>
        </w:tc>
      </w:tr>
      <w:tr w:rsidR="00453CC6" w:rsidTr="00FB3C9B">
        <w:trPr>
          <w:cantSplit/>
        </w:trPr>
        <w:tc>
          <w:tcPr>
            <w:tcW w:w="3159" w:type="dxa"/>
            <w:tcBorders>
              <w:bottom w:val="single" w:sz="4" w:space="0" w:color="auto"/>
            </w:tcBorders>
          </w:tcPr>
          <w:p w:rsidR="00453CC6" w:rsidRDefault="00453CC6" w:rsidP="00610FA8">
            <w:pPr>
              <w:rPr>
                <w:sz w:val="20"/>
                <w:szCs w:val="20"/>
              </w:rPr>
            </w:pPr>
            <w:r>
              <w:rPr>
                <w:sz w:val="20"/>
                <w:szCs w:val="20"/>
              </w:rPr>
              <w:t>1104B.4.1 Spectator Seating</w:t>
            </w:r>
          </w:p>
          <w:p w:rsidR="00453CC6" w:rsidRPr="00883EE8" w:rsidRDefault="00453CC6" w:rsidP="00883EE8">
            <w:pPr>
              <w:pStyle w:val="NoSpacing"/>
            </w:pPr>
          </w:p>
        </w:tc>
        <w:tc>
          <w:tcPr>
            <w:tcW w:w="3159" w:type="dxa"/>
            <w:tcBorders>
              <w:bottom w:val="single" w:sz="4" w:space="0" w:color="auto"/>
            </w:tcBorders>
          </w:tcPr>
          <w:p w:rsidR="00453CC6" w:rsidRDefault="00575AD3" w:rsidP="00E90EDC">
            <w:pPr>
              <w:pStyle w:val="ListParagraph"/>
              <w:numPr>
                <w:ilvl w:val="0"/>
                <w:numId w:val="19"/>
              </w:numPr>
              <w:ind w:left="261" w:hanging="180"/>
              <w:rPr>
                <w:rFonts w:cs="Arial"/>
                <w:sz w:val="20"/>
                <w:szCs w:val="20"/>
              </w:rPr>
            </w:pPr>
            <w:r w:rsidRPr="00E90EDC">
              <w:rPr>
                <w:rFonts w:cs="Arial"/>
                <w:sz w:val="20"/>
                <w:szCs w:val="20"/>
              </w:rPr>
              <w:t xml:space="preserve">11B-221.1 General </w:t>
            </w:r>
          </w:p>
          <w:p w:rsidR="00E90EDC" w:rsidRDefault="00E90EDC" w:rsidP="00E90EDC">
            <w:pPr>
              <w:pStyle w:val="ListParagraph"/>
              <w:numPr>
                <w:ilvl w:val="0"/>
                <w:numId w:val="19"/>
              </w:numPr>
              <w:ind w:left="261" w:hanging="180"/>
              <w:rPr>
                <w:rFonts w:cs="Arial"/>
                <w:sz w:val="20"/>
                <w:szCs w:val="20"/>
              </w:rPr>
            </w:pPr>
            <w:r>
              <w:rPr>
                <w:rFonts w:cs="Arial"/>
                <w:sz w:val="20"/>
                <w:szCs w:val="20"/>
              </w:rPr>
              <w:t>202 DEFINITIONS – Assembly Area</w:t>
            </w:r>
          </w:p>
          <w:p w:rsidR="00E90EDC" w:rsidRPr="00E90EDC" w:rsidRDefault="00E90EDC" w:rsidP="00E90EDC">
            <w:pPr>
              <w:pStyle w:val="ListParagraph"/>
              <w:ind w:left="261"/>
              <w:rPr>
                <w:rFonts w:cs="Arial"/>
                <w:sz w:val="20"/>
                <w:szCs w:val="20"/>
              </w:rPr>
            </w:pPr>
          </w:p>
        </w:tc>
        <w:tc>
          <w:tcPr>
            <w:tcW w:w="3960" w:type="dxa"/>
            <w:tcBorders>
              <w:bottom w:val="single" w:sz="4" w:space="0" w:color="auto"/>
            </w:tcBorders>
          </w:tcPr>
          <w:p w:rsidR="00453CC6" w:rsidRPr="000478D6" w:rsidRDefault="00575AD3" w:rsidP="00610FA8">
            <w:pPr>
              <w:rPr>
                <w:sz w:val="20"/>
                <w:szCs w:val="20"/>
              </w:rPr>
            </w:pPr>
            <w:r>
              <w:rPr>
                <w:sz w:val="20"/>
                <w:szCs w:val="20"/>
              </w:rPr>
              <w:t>Scoping for accessible seating</w:t>
            </w:r>
          </w:p>
        </w:tc>
      </w:tr>
      <w:tr w:rsidR="00E90EDC" w:rsidTr="00FB3C9B">
        <w:trPr>
          <w:cantSplit/>
        </w:trPr>
        <w:tc>
          <w:tcPr>
            <w:tcW w:w="3159" w:type="dxa"/>
            <w:tcBorders>
              <w:bottom w:val="single" w:sz="4" w:space="0" w:color="auto"/>
            </w:tcBorders>
          </w:tcPr>
          <w:p w:rsidR="00E90EDC" w:rsidRDefault="00E90EDC" w:rsidP="00610FA8">
            <w:pPr>
              <w:rPr>
                <w:sz w:val="20"/>
                <w:szCs w:val="20"/>
              </w:rPr>
            </w:pPr>
            <w:r>
              <w:rPr>
                <w:sz w:val="20"/>
                <w:szCs w:val="20"/>
              </w:rPr>
              <w:t>1104B.4.2 Ticket Booths</w:t>
            </w:r>
          </w:p>
          <w:p w:rsidR="00E90EDC" w:rsidRPr="00883EE8" w:rsidRDefault="00E90EDC" w:rsidP="00883EE8">
            <w:pPr>
              <w:pStyle w:val="NoSpacing"/>
            </w:pPr>
          </w:p>
        </w:tc>
        <w:tc>
          <w:tcPr>
            <w:tcW w:w="3159" w:type="dxa"/>
            <w:tcBorders>
              <w:bottom w:val="single" w:sz="4" w:space="0" w:color="auto"/>
            </w:tcBorders>
          </w:tcPr>
          <w:p w:rsidR="00E90EDC" w:rsidRPr="00574033" w:rsidRDefault="00E90EDC" w:rsidP="00E43772">
            <w:pPr>
              <w:ind w:left="261" w:hanging="180"/>
              <w:rPr>
                <w:rFonts w:cs="Arial"/>
                <w:sz w:val="20"/>
                <w:szCs w:val="20"/>
              </w:rPr>
            </w:pPr>
            <w:r w:rsidRPr="00574033">
              <w:rPr>
                <w:rFonts w:cs="Arial"/>
                <w:sz w:val="20"/>
                <w:szCs w:val="20"/>
              </w:rPr>
              <w:t>•</w:t>
            </w:r>
            <w:r w:rsidRPr="00574033">
              <w:rPr>
                <w:rFonts w:cs="Arial"/>
                <w:sz w:val="20"/>
                <w:szCs w:val="20"/>
              </w:rPr>
              <w:tab/>
              <w:t xml:space="preserve">Chapter 2 – Section 202 </w:t>
            </w:r>
          </w:p>
          <w:p w:rsidR="00E90EDC" w:rsidRPr="00574033" w:rsidRDefault="00E90EDC" w:rsidP="00E43772">
            <w:pPr>
              <w:pStyle w:val="NoSpacing"/>
              <w:ind w:left="261" w:hanging="180"/>
              <w:rPr>
                <w:rFonts w:cs="Arial"/>
                <w:sz w:val="20"/>
                <w:szCs w:val="20"/>
              </w:rPr>
            </w:pPr>
          </w:p>
          <w:p w:rsidR="00E90EDC" w:rsidRPr="00574033" w:rsidRDefault="00E90EDC" w:rsidP="00E43772">
            <w:pPr>
              <w:pStyle w:val="NoSpacing"/>
              <w:ind w:left="261" w:hanging="180"/>
              <w:rPr>
                <w:rFonts w:cs="Arial"/>
                <w:sz w:val="20"/>
                <w:szCs w:val="20"/>
              </w:rPr>
            </w:pPr>
            <w:r w:rsidRPr="00574033">
              <w:rPr>
                <w:rFonts w:cs="Arial"/>
                <w:sz w:val="20"/>
                <w:szCs w:val="20"/>
              </w:rPr>
              <w:t>•</w:t>
            </w:r>
            <w:r w:rsidRPr="00574033">
              <w:rPr>
                <w:rFonts w:cs="Arial"/>
                <w:sz w:val="20"/>
                <w:szCs w:val="20"/>
              </w:rPr>
              <w:tab/>
              <w:t xml:space="preserve">11B-203.9 Employee Work Areas </w:t>
            </w:r>
          </w:p>
          <w:p w:rsidR="00E90EDC" w:rsidRPr="00574033" w:rsidRDefault="00E90EDC" w:rsidP="00E43772">
            <w:pPr>
              <w:pStyle w:val="NoSpacing"/>
              <w:ind w:left="261" w:hanging="180"/>
              <w:rPr>
                <w:rFonts w:cs="Arial"/>
                <w:sz w:val="20"/>
                <w:szCs w:val="20"/>
              </w:rPr>
            </w:pPr>
          </w:p>
          <w:p w:rsidR="00E90EDC" w:rsidRDefault="00E90EDC" w:rsidP="00E43772">
            <w:pPr>
              <w:pStyle w:val="NoSpacing"/>
              <w:ind w:left="81"/>
              <w:rPr>
                <w:rFonts w:cs="Arial"/>
                <w:sz w:val="20"/>
                <w:szCs w:val="20"/>
              </w:rPr>
            </w:pPr>
            <w:r>
              <w:rPr>
                <w:rFonts w:cs="Arial"/>
                <w:sz w:val="20"/>
                <w:szCs w:val="20"/>
              </w:rPr>
              <w:t xml:space="preserve">• </w:t>
            </w:r>
            <w:r w:rsidRPr="00574033">
              <w:rPr>
                <w:rFonts w:cs="Arial"/>
                <w:sz w:val="20"/>
                <w:szCs w:val="20"/>
              </w:rPr>
              <w:t>11B-206.2.4 Spaces and Elements</w:t>
            </w:r>
          </w:p>
          <w:p w:rsidR="00E90EDC" w:rsidRPr="00574033" w:rsidRDefault="00E90EDC" w:rsidP="00E43772">
            <w:pPr>
              <w:pStyle w:val="NoSpacing"/>
              <w:ind w:left="261" w:hanging="180"/>
              <w:rPr>
                <w:rFonts w:cs="Arial"/>
                <w:sz w:val="20"/>
                <w:szCs w:val="20"/>
              </w:rPr>
            </w:pPr>
            <w:r>
              <w:rPr>
                <w:rFonts w:cs="Arial"/>
                <w:sz w:val="20"/>
                <w:szCs w:val="20"/>
              </w:rPr>
              <w:t>• 11B-904</w:t>
            </w:r>
            <w:r w:rsidRPr="00574033">
              <w:rPr>
                <w:rFonts w:cs="Arial"/>
                <w:sz w:val="20"/>
                <w:szCs w:val="20"/>
              </w:rPr>
              <w:t>.4 S</w:t>
            </w:r>
            <w:r>
              <w:rPr>
                <w:rFonts w:cs="Arial"/>
                <w:sz w:val="20"/>
                <w:szCs w:val="20"/>
              </w:rPr>
              <w:t>ales and Service Counters</w:t>
            </w:r>
          </w:p>
          <w:p w:rsidR="00E90EDC" w:rsidRPr="00574033" w:rsidRDefault="00E90EDC" w:rsidP="00E43772">
            <w:pPr>
              <w:pStyle w:val="NoSpacing"/>
              <w:ind w:left="261" w:hanging="180"/>
              <w:rPr>
                <w:rFonts w:cs="Arial"/>
                <w:sz w:val="20"/>
                <w:szCs w:val="20"/>
              </w:rPr>
            </w:pPr>
          </w:p>
        </w:tc>
        <w:tc>
          <w:tcPr>
            <w:tcW w:w="3960" w:type="dxa"/>
            <w:tcBorders>
              <w:bottom w:val="single" w:sz="4" w:space="0" w:color="auto"/>
            </w:tcBorders>
          </w:tcPr>
          <w:p w:rsidR="00E90EDC" w:rsidRPr="00306DAB" w:rsidRDefault="00E90EDC" w:rsidP="00E43772">
            <w:pPr>
              <w:rPr>
                <w:sz w:val="20"/>
                <w:szCs w:val="20"/>
              </w:rPr>
            </w:pPr>
            <w:r w:rsidRPr="00306DAB">
              <w:rPr>
                <w:sz w:val="20"/>
                <w:szCs w:val="20"/>
              </w:rPr>
              <w:t>Definition</w:t>
            </w:r>
            <w:r>
              <w:rPr>
                <w:sz w:val="20"/>
                <w:szCs w:val="20"/>
              </w:rPr>
              <w:t xml:space="preserve"> of Workstation</w:t>
            </w:r>
          </w:p>
          <w:p w:rsidR="00E90EDC" w:rsidRPr="00306DAB" w:rsidRDefault="00E90EDC" w:rsidP="00E43772">
            <w:pPr>
              <w:pStyle w:val="NoSpacing"/>
              <w:rPr>
                <w:sz w:val="20"/>
                <w:szCs w:val="20"/>
              </w:rPr>
            </w:pPr>
          </w:p>
          <w:p w:rsidR="00E90EDC" w:rsidRDefault="00E90EDC" w:rsidP="00E43772">
            <w:pPr>
              <w:pStyle w:val="NoSpacing"/>
              <w:rPr>
                <w:sz w:val="20"/>
                <w:szCs w:val="20"/>
              </w:rPr>
            </w:pPr>
            <w:r w:rsidRPr="00306DAB">
              <w:rPr>
                <w:sz w:val="20"/>
                <w:szCs w:val="20"/>
              </w:rPr>
              <w:t>Scoping for Employee Work Area</w:t>
            </w:r>
            <w:r>
              <w:rPr>
                <w:sz w:val="20"/>
                <w:szCs w:val="20"/>
              </w:rPr>
              <w:t xml:space="preserve"> </w:t>
            </w:r>
          </w:p>
          <w:p w:rsidR="00E90EDC" w:rsidRDefault="00E90EDC" w:rsidP="00E43772">
            <w:pPr>
              <w:pStyle w:val="NoSpacing"/>
              <w:rPr>
                <w:sz w:val="20"/>
                <w:szCs w:val="20"/>
              </w:rPr>
            </w:pPr>
          </w:p>
          <w:p w:rsidR="00E90EDC" w:rsidRDefault="00E90EDC" w:rsidP="00E43772">
            <w:pPr>
              <w:pStyle w:val="NoSpacing"/>
              <w:rPr>
                <w:sz w:val="20"/>
                <w:szCs w:val="20"/>
              </w:rPr>
            </w:pPr>
          </w:p>
          <w:p w:rsidR="00E90EDC" w:rsidRDefault="00E90EDC" w:rsidP="00E43772">
            <w:pPr>
              <w:pStyle w:val="NoSpacing"/>
              <w:rPr>
                <w:sz w:val="20"/>
                <w:szCs w:val="20"/>
              </w:rPr>
            </w:pPr>
            <w:r>
              <w:rPr>
                <w:sz w:val="20"/>
                <w:szCs w:val="20"/>
              </w:rPr>
              <w:t>Scoping for accessible route connecting entrances, accessible spaces and accessible elements.</w:t>
            </w:r>
          </w:p>
          <w:p w:rsidR="00E90EDC" w:rsidRPr="00306DAB" w:rsidRDefault="00E90EDC" w:rsidP="00E43772">
            <w:pPr>
              <w:pStyle w:val="NoSpacing"/>
              <w:rPr>
                <w:sz w:val="20"/>
                <w:szCs w:val="20"/>
              </w:rPr>
            </w:pPr>
          </w:p>
        </w:tc>
      </w:tr>
      <w:tr w:rsidR="005D22A6" w:rsidTr="00FB3C9B">
        <w:trPr>
          <w:cantSplit/>
        </w:trPr>
        <w:tc>
          <w:tcPr>
            <w:tcW w:w="3159" w:type="dxa"/>
            <w:tcBorders>
              <w:bottom w:val="single" w:sz="4" w:space="0" w:color="auto"/>
            </w:tcBorders>
          </w:tcPr>
          <w:p w:rsidR="005D22A6" w:rsidRDefault="005D22A6" w:rsidP="00610FA8">
            <w:pPr>
              <w:rPr>
                <w:sz w:val="20"/>
                <w:szCs w:val="20"/>
              </w:rPr>
            </w:pPr>
            <w:r>
              <w:rPr>
                <w:sz w:val="20"/>
                <w:szCs w:val="20"/>
              </w:rPr>
              <w:t>1104B.4.3 Participation Areas</w:t>
            </w:r>
          </w:p>
          <w:p w:rsidR="005D22A6" w:rsidRPr="00883EE8" w:rsidRDefault="005D22A6" w:rsidP="00883EE8">
            <w:pPr>
              <w:pStyle w:val="NoSpacing"/>
            </w:pPr>
          </w:p>
        </w:tc>
        <w:tc>
          <w:tcPr>
            <w:tcW w:w="3159" w:type="dxa"/>
            <w:tcBorders>
              <w:bottom w:val="single" w:sz="4" w:space="0" w:color="auto"/>
            </w:tcBorders>
          </w:tcPr>
          <w:p w:rsidR="005D22A6" w:rsidRPr="00574033" w:rsidRDefault="005D22A6" w:rsidP="00D310DE">
            <w:pPr>
              <w:pStyle w:val="NoSpacing"/>
              <w:ind w:left="261" w:hanging="180"/>
              <w:rPr>
                <w:rFonts w:cs="Arial"/>
                <w:sz w:val="20"/>
                <w:szCs w:val="20"/>
              </w:rPr>
            </w:pPr>
            <w:r w:rsidRPr="00574033">
              <w:rPr>
                <w:rFonts w:cs="Arial"/>
                <w:sz w:val="20"/>
                <w:szCs w:val="20"/>
              </w:rPr>
              <w:t>11B-206.2.4 Spaces and Elements</w:t>
            </w:r>
          </w:p>
          <w:p w:rsidR="005D22A6" w:rsidRPr="00574033" w:rsidRDefault="005D22A6" w:rsidP="00D310DE">
            <w:pPr>
              <w:ind w:left="261" w:hanging="180"/>
              <w:rPr>
                <w:rFonts w:cs="Arial"/>
                <w:sz w:val="20"/>
                <w:szCs w:val="20"/>
              </w:rPr>
            </w:pPr>
          </w:p>
        </w:tc>
        <w:tc>
          <w:tcPr>
            <w:tcW w:w="3960" w:type="dxa"/>
            <w:tcBorders>
              <w:bottom w:val="single" w:sz="4" w:space="0" w:color="auto"/>
            </w:tcBorders>
          </w:tcPr>
          <w:p w:rsidR="005D22A6" w:rsidRDefault="002C4545" w:rsidP="005D22A6">
            <w:pPr>
              <w:rPr>
                <w:sz w:val="20"/>
                <w:szCs w:val="20"/>
              </w:rPr>
            </w:pPr>
            <w:r>
              <w:rPr>
                <w:sz w:val="20"/>
                <w:szCs w:val="20"/>
              </w:rPr>
              <w:t>Scoping</w:t>
            </w:r>
            <w:r w:rsidR="005D22A6">
              <w:rPr>
                <w:sz w:val="20"/>
                <w:szCs w:val="20"/>
              </w:rPr>
              <w:t xml:space="preserve"> for accessible route connecting entrances, accessible spaces and accessible elements.</w:t>
            </w:r>
          </w:p>
          <w:p w:rsidR="00574033" w:rsidRPr="00574033" w:rsidRDefault="00574033" w:rsidP="00574033">
            <w:pPr>
              <w:pStyle w:val="NoSpacing"/>
            </w:pPr>
          </w:p>
        </w:tc>
      </w:tr>
      <w:tr w:rsidR="005D22A6" w:rsidTr="00FB3C9B">
        <w:trPr>
          <w:cantSplit/>
        </w:trPr>
        <w:tc>
          <w:tcPr>
            <w:tcW w:w="3159" w:type="dxa"/>
            <w:tcBorders>
              <w:bottom w:val="single" w:sz="4" w:space="0" w:color="auto"/>
            </w:tcBorders>
          </w:tcPr>
          <w:p w:rsidR="005D22A6" w:rsidRDefault="005D22A6" w:rsidP="00883EE8">
            <w:pPr>
              <w:ind w:left="360"/>
              <w:rPr>
                <w:sz w:val="20"/>
                <w:szCs w:val="20"/>
              </w:rPr>
            </w:pPr>
            <w:r>
              <w:rPr>
                <w:sz w:val="20"/>
                <w:szCs w:val="20"/>
              </w:rPr>
              <w:t>1.</w:t>
            </w:r>
            <w:r w:rsidR="00E43772">
              <w:rPr>
                <w:sz w:val="20"/>
                <w:szCs w:val="20"/>
              </w:rPr>
              <w:t xml:space="preserve"> Tennis, racquetball and handball courts.</w:t>
            </w:r>
          </w:p>
        </w:tc>
        <w:tc>
          <w:tcPr>
            <w:tcW w:w="3159" w:type="dxa"/>
            <w:tcBorders>
              <w:bottom w:val="single" w:sz="4" w:space="0" w:color="auto"/>
            </w:tcBorders>
          </w:tcPr>
          <w:p w:rsidR="005D22A6" w:rsidRPr="00574033" w:rsidRDefault="00CA3C71"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11B-206.2.4 Spaces and Elements</w:t>
            </w:r>
          </w:p>
          <w:p w:rsidR="005D22A6" w:rsidRPr="00574033" w:rsidRDefault="005D22A6" w:rsidP="00D310DE">
            <w:pPr>
              <w:ind w:left="261" w:hanging="180"/>
              <w:rPr>
                <w:rFonts w:cs="Arial"/>
                <w:sz w:val="20"/>
                <w:szCs w:val="20"/>
              </w:rPr>
            </w:pPr>
          </w:p>
          <w:p w:rsidR="005D22A6" w:rsidRPr="00574033" w:rsidRDefault="005D22A6" w:rsidP="00D310DE">
            <w:pPr>
              <w:pStyle w:val="NoSpacing"/>
              <w:ind w:left="261" w:hanging="180"/>
              <w:rPr>
                <w:rFonts w:cs="Arial"/>
                <w:sz w:val="20"/>
                <w:szCs w:val="20"/>
              </w:rPr>
            </w:pPr>
          </w:p>
          <w:p w:rsidR="005D22A6" w:rsidRPr="00574033" w:rsidRDefault="005D22A6" w:rsidP="00EA337C">
            <w:pPr>
              <w:pStyle w:val="NoSpacing"/>
              <w:rPr>
                <w:rFonts w:cs="Arial"/>
                <w:sz w:val="20"/>
                <w:szCs w:val="20"/>
              </w:rPr>
            </w:pPr>
          </w:p>
          <w:p w:rsidR="005D22A6"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 xml:space="preserve">11B-302.1 </w:t>
            </w:r>
            <w:r w:rsidRPr="00574033">
              <w:rPr>
                <w:rFonts w:cs="Arial"/>
                <w:sz w:val="20"/>
                <w:szCs w:val="20"/>
              </w:rPr>
              <w:t xml:space="preserve">General, </w:t>
            </w:r>
            <w:r w:rsidR="005D22A6" w:rsidRPr="00574033">
              <w:rPr>
                <w:rFonts w:cs="Arial"/>
                <w:sz w:val="20"/>
                <w:szCs w:val="20"/>
              </w:rPr>
              <w:t>Exception</w:t>
            </w:r>
          </w:p>
          <w:p w:rsidR="005D22A6" w:rsidRPr="00574033" w:rsidRDefault="005D22A6" w:rsidP="00D310DE">
            <w:pPr>
              <w:pStyle w:val="NoSpacing"/>
              <w:ind w:left="261" w:hanging="180"/>
              <w:rPr>
                <w:rFonts w:cs="Arial"/>
                <w:sz w:val="20"/>
                <w:szCs w:val="20"/>
              </w:rPr>
            </w:pPr>
          </w:p>
          <w:p w:rsidR="00CA3C71" w:rsidRPr="00574033" w:rsidRDefault="00CA3C71" w:rsidP="00D310DE">
            <w:pPr>
              <w:pStyle w:val="NoSpacing"/>
              <w:ind w:left="261" w:hanging="180"/>
              <w:rPr>
                <w:rFonts w:cs="Arial"/>
                <w:sz w:val="20"/>
                <w:szCs w:val="20"/>
              </w:rPr>
            </w:pPr>
          </w:p>
          <w:p w:rsidR="005D22A6" w:rsidRPr="00574033" w:rsidRDefault="00CA3C71"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11B-303.1 Genera</w:t>
            </w:r>
            <w:r w:rsidRPr="00574033">
              <w:rPr>
                <w:rFonts w:cs="Arial"/>
                <w:sz w:val="20"/>
                <w:szCs w:val="20"/>
              </w:rPr>
              <w:t>l, E</w:t>
            </w:r>
            <w:r w:rsidR="005D22A6" w:rsidRPr="00574033">
              <w:rPr>
                <w:rFonts w:cs="Arial"/>
                <w:sz w:val="20"/>
                <w:szCs w:val="20"/>
              </w:rPr>
              <w:t>xception</w:t>
            </w:r>
          </w:p>
        </w:tc>
        <w:tc>
          <w:tcPr>
            <w:tcW w:w="3960" w:type="dxa"/>
            <w:tcBorders>
              <w:bottom w:val="single" w:sz="4" w:space="0" w:color="auto"/>
            </w:tcBorders>
          </w:tcPr>
          <w:p w:rsidR="005D22A6" w:rsidRDefault="002C4545" w:rsidP="00BB0822">
            <w:pPr>
              <w:rPr>
                <w:sz w:val="20"/>
                <w:szCs w:val="20"/>
              </w:rPr>
            </w:pPr>
            <w:r>
              <w:rPr>
                <w:sz w:val="20"/>
                <w:szCs w:val="20"/>
              </w:rPr>
              <w:t>Scoping</w:t>
            </w:r>
            <w:r w:rsidR="005D22A6">
              <w:rPr>
                <w:sz w:val="20"/>
                <w:szCs w:val="20"/>
              </w:rPr>
              <w:t xml:space="preserve"> for accessible route connecting entrances, accessible </w:t>
            </w:r>
            <w:r w:rsidR="00E43772">
              <w:rPr>
                <w:sz w:val="20"/>
                <w:szCs w:val="20"/>
              </w:rPr>
              <w:t>spaces and accessible elements up to the edge of the area</w:t>
            </w:r>
            <w:r w:rsidR="00C80CF3">
              <w:rPr>
                <w:sz w:val="20"/>
                <w:szCs w:val="20"/>
              </w:rPr>
              <w:t>s</w:t>
            </w:r>
            <w:r w:rsidR="00E43772">
              <w:rPr>
                <w:sz w:val="20"/>
                <w:szCs w:val="20"/>
              </w:rPr>
              <w:t xml:space="preserve"> </w:t>
            </w:r>
            <w:r w:rsidR="005D22A6">
              <w:rPr>
                <w:sz w:val="20"/>
                <w:szCs w:val="20"/>
              </w:rPr>
              <w:t>of sport activity</w:t>
            </w:r>
            <w:r w:rsidR="00CA3C71">
              <w:rPr>
                <w:sz w:val="20"/>
                <w:szCs w:val="20"/>
              </w:rPr>
              <w:t>.</w:t>
            </w:r>
          </w:p>
          <w:p w:rsidR="00E43772" w:rsidRDefault="00E43772" w:rsidP="005D22A6">
            <w:pPr>
              <w:pStyle w:val="NoSpacing"/>
              <w:rPr>
                <w:sz w:val="20"/>
                <w:szCs w:val="20"/>
              </w:rPr>
            </w:pPr>
          </w:p>
          <w:p w:rsidR="005D22A6" w:rsidRDefault="00EA337C" w:rsidP="00BB0822">
            <w:pPr>
              <w:rPr>
                <w:sz w:val="20"/>
                <w:szCs w:val="20"/>
              </w:rPr>
            </w:pPr>
            <w:r>
              <w:rPr>
                <w:sz w:val="20"/>
                <w:szCs w:val="20"/>
              </w:rPr>
              <w:t>Model code t</w:t>
            </w:r>
            <w:r w:rsidR="005D22A6">
              <w:rPr>
                <w:sz w:val="20"/>
                <w:szCs w:val="20"/>
              </w:rPr>
              <w:t xml:space="preserve">echnical </w:t>
            </w:r>
            <w:r w:rsidR="00E43772">
              <w:rPr>
                <w:sz w:val="20"/>
                <w:szCs w:val="20"/>
              </w:rPr>
              <w:t>exception</w:t>
            </w:r>
            <w:r w:rsidR="00C80CF3">
              <w:rPr>
                <w:sz w:val="20"/>
                <w:szCs w:val="20"/>
              </w:rPr>
              <w:t>s</w:t>
            </w:r>
            <w:r w:rsidR="00E43772">
              <w:rPr>
                <w:sz w:val="20"/>
                <w:szCs w:val="20"/>
              </w:rPr>
              <w:t xml:space="preserve"> from the general requirement for areas of sport activity to be “</w:t>
            </w:r>
            <w:r w:rsidR="00C80CF3">
              <w:rPr>
                <w:sz w:val="20"/>
                <w:szCs w:val="20"/>
              </w:rPr>
              <w:t>firm, stable and slip resistant</w:t>
            </w:r>
            <w:r w:rsidR="00E43772">
              <w:rPr>
                <w:sz w:val="20"/>
                <w:szCs w:val="20"/>
              </w:rPr>
              <w:t>”</w:t>
            </w:r>
            <w:r w:rsidR="00C80CF3">
              <w:rPr>
                <w:sz w:val="20"/>
                <w:szCs w:val="20"/>
              </w:rPr>
              <w:t xml:space="preserve"> with changes in level not exceeding ½ inch.</w:t>
            </w:r>
            <w:r w:rsidR="00E43772">
              <w:rPr>
                <w:sz w:val="20"/>
                <w:szCs w:val="20"/>
              </w:rPr>
              <w:t xml:space="preserve"> </w:t>
            </w:r>
            <w:r w:rsidR="00C80CF3">
              <w:rPr>
                <w:sz w:val="20"/>
                <w:szCs w:val="20"/>
              </w:rPr>
              <w:t xml:space="preserve">While areas of </w:t>
            </w:r>
            <w:r w:rsidR="00E43772">
              <w:rPr>
                <w:sz w:val="20"/>
                <w:szCs w:val="20"/>
              </w:rPr>
              <w:t xml:space="preserve">sport activity </w:t>
            </w:r>
            <w:r>
              <w:rPr>
                <w:sz w:val="20"/>
                <w:szCs w:val="20"/>
              </w:rPr>
              <w:t xml:space="preserve">for certain sports </w:t>
            </w:r>
            <w:r w:rsidR="00C80CF3">
              <w:rPr>
                <w:sz w:val="20"/>
                <w:szCs w:val="20"/>
              </w:rPr>
              <w:t xml:space="preserve">can </w:t>
            </w:r>
            <w:r w:rsidR="00E43772">
              <w:rPr>
                <w:sz w:val="20"/>
                <w:szCs w:val="20"/>
              </w:rPr>
              <w:t xml:space="preserve">meet </w:t>
            </w:r>
            <w:r w:rsidR="00C80CF3">
              <w:rPr>
                <w:sz w:val="20"/>
                <w:szCs w:val="20"/>
              </w:rPr>
              <w:t xml:space="preserve">these </w:t>
            </w:r>
            <w:r w:rsidR="00E43772">
              <w:rPr>
                <w:sz w:val="20"/>
                <w:szCs w:val="20"/>
              </w:rPr>
              <w:t>requirement</w:t>
            </w:r>
            <w:r w:rsidR="00C80CF3">
              <w:rPr>
                <w:sz w:val="20"/>
                <w:szCs w:val="20"/>
              </w:rPr>
              <w:t>s</w:t>
            </w:r>
            <w:r w:rsidR="00E43772">
              <w:rPr>
                <w:sz w:val="20"/>
                <w:szCs w:val="20"/>
              </w:rPr>
              <w:t xml:space="preserve"> </w:t>
            </w:r>
            <w:r w:rsidR="00C80CF3">
              <w:rPr>
                <w:sz w:val="20"/>
                <w:szCs w:val="20"/>
              </w:rPr>
              <w:t>because of the i</w:t>
            </w:r>
            <w:r w:rsidR="00E43772">
              <w:rPr>
                <w:sz w:val="20"/>
                <w:szCs w:val="20"/>
              </w:rPr>
              <w:t xml:space="preserve">nherent nature of </w:t>
            </w:r>
            <w:r w:rsidR="00C80CF3">
              <w:rPr>
                <w:sz w:val="20"/>
                <w:szCs w:val="20"/>
              </w:rPr>
              <w:t>surface on which they are played, m</w:t>
            </w:r>
            <w:r>
              <w:rPr>
                <w:sz w:val="20"/>
                <w:szCs w:val="20"/>
              </w:rPr>
              <w:t xml:space="preserve">any </w:t>
            </w:r>
            <w:r w:rsidR="00C80CF3">
              <w:rPr>
                <w:sz w:val="20"/>
                <w:szCs w:val="20"/>
              </w:rPr>
              <w:t xml:space="preserve">cannot. </w:t>
            </w:r>
          </w:p>
          <w:p w:rsidR="005D22A6" w:rsidRPr="005D22A6" w:rsidRDefault="005D22A6" w:rsidP="00C80CF3">
            <w:pPr>
              <w:rPr>
                <w:sz w:val="20"/>
                <w:szCs w:val="20"/>
              </w:rPr>
            </w:pPr>
          </w:p>
        </w:tc>
      </w:tr>
      <w:tr w:rsidR="00EA337C" w:rsidTr="00FB3C9B">
        <w:trPr>
          <w:cantSplit/>
        </w:trPr>
        <w:tc>
          <w:tcPr>
            <w:tcW w:w="3159" w:type="dxa"/>
            <w:tcBorders>
              <w:bottom w:val="single" w:sz="4" w:space="0" w:color="auto"/>
            </w:tcBorders>
          </w:tcPr>
          <w:p w:rsidR="00EA337C" w:rsidRDefault="00EA337C" w:rsidP="00883EE8">
            <w:pPr>
              <w:ind w:left="360"/>
              <w:rPr>
                <w:sz w:val="20"/>
                <w:szCs w:val="20"/>
              </w:rPr>
            </w:pPr>
            <w:r>
              <w:rPr>
                <w:sz w:val="20"/>
                <w:szCs w:val="20"/>
              </w:rPr>
              <w:t>2. Gymnasium floor areas and general exercise rooms.</w:t>
            </w:r>
          </w:p>
        </w:tc>
        <w:tc>
          <w:tcPr>
            <w:tcW w:w="3159" w:type="dxa"/>
            <w:tcBorders>
              <w:bottom w:val="single" w:sz="4" w:space="0" w:color="auto"/>
            </w:tcBorders>
          </w:tcPr>
          <w:p w:rsidR="00EA337C" w:rsidRPr="00574033" w:rsidRDefault="00EA337C"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t>11B-206.2.4 Spaces and Elements</w:t>
            </w:r>
          </w:p>
          <w:p w:rsidR="00EA337C" w:rsidRPr="00574033" w:rsidRDefault="00EA337C" w:rsidP="00D310DE">
            <w:pPr>
              <w:ind w:left="261" w:hanging="180"/>
              <w:rPr>
                <w:rFonts w:cs="Arial"/>
                <w:sz w:val="20"/>
                <w:szCs w:val="20"/>
              </w:rPr>
            </w:pPr>
          </w:p>
          <w:p w:rsidR="00EA337C" w:rsidRPr="00574033" w:rsidRDefault="00EA337C" w:rsidP="00D310DE">
            <w:pPr>
              <w:pStyle w:val="NoSpacing"/>
              <w:ind w:left="261" w:hanging="180"/>
              <w:rPr>
                <w:rFonts w:cs="Arial"/>
                <w:sz w:val="20"/>
                <w:szCs w:val="20"/>
              </w:rPr>
            </w:pPr>
          </w:p>
          <w:p w:rsidR="00EA337C" w:rsidRPr="00574033" w:rsidRDefault="00EA337C" w:rsidP="00EA337C">
            <w:pPr>
              <w:pStyle w:val="NoSpacing"/>
              <w:rPr>
                <w:rFonts w:cs="Arial"/>
                <w:sz w:val="20"/>
                <w:szCs w:val="20"/>
              </w:rPr>
            </w:pPr>
          </w:p>
          <w:p w:rsidR="00EA337C" w:rsidRPr="00574033" w:rsidRDefault="00EA337C" w:rsidP="00D310DE">
            <w:pPr>
              <w:ind w:left="261" w:hanging="180"/>
              <w:rPr>
                <w:rFonts w:cs="Arial"/>
                <w:sz w:val="20"/>
                <w:szCs w:val="20"/>
              </w:rPr>
            </w:pPr>
            <w:r w:rsidRPr="00574033">
              <w:rPr>
                <w:rFonts w:cs="Arial"/>
                <w:sz w:val="20"/>
                <w:szCs w:val="20"/>
              </w:rPr>
              <w:t>•</w:t>
            </w:r>
            <w:r w:rsidRPr="00574033">
              <w:rPr>
                <w:rFonts w:cs="Arial"/>
                <w:sz w:val="20"/>
                <w:szCs w:val="20"/>
              </w:rPr>
              <w:tab/>
              <w:t>11B-302.1 General, Exception</w:t>
            </w:r>
          </w:p>
          <w:p w:rsidR="00EA337C" w:rsidRPr="00574033" w:rsidRDefault="00EA337C" w:rsidP="00D310DE">
            <w:pPr>
              <w:pStyle w:val="NoSpacing"/>
              <w:ind w:left="261" w:hanging="180"/>
              <w:rPr>
                <w:rFonts w:cs="Arial"/>
                <w:sz w:val="20"/>
                <w:szCs w:val="20"/>
              </w:rPr>
            </w:pPr>
          </w:p>
          <w:p w:rsidR="00EA337C" w:rsidRPr="00574033" w:rsidRDefault="00EA337C" w:rsidP="00D310DE">
            <w:pPr>
              <w:pStyle w:val="NoSpacing"/>
              <w:ind w:left="261" w:hanging="180"/>
              <w:rPr>
                <w:rFonts w:cs="Arial"/>
                <w:sz w:val="20"/>
                <w:szCs w:val="20"/>
              </w:rPr>
            </w:pPr>
          </w:p>
          <w:p w:rsidR="00EA337C" w:rsidRPr="00574033" w:rsidRDefault="00EA337C" w:rsidP="00D310DE">
            <w:pPr>
              <w:ind w:left="261" w:hanging="180"/>
              <w:rPr>
                <w:rFonts w:cs="Arial"/>
                <w:sz w:val="20"/>
                <w:szCs w:val="20"/>
              </w:rPr>
            </w:pPr>
            <w:r w:rsidRPr="00574033">
              <w:rPr>
                <w:rFonts w:cs="Arial"/>
                <w:sz w:val="20"/>
                <w:szCs w:val="20"/>
              </w:rPr>
              <w:t>•</w:t>
            </w:r>
            <w:r w:rsidRPr="00574033">
              <w:rPr>
                <w:rFonts w:cs="Arial"/>
                <w:sz w:val="20"/>
                <w:szCs w:val="20"/>
              </w:rPr>
              <w:tab/>
              <w:t>11B-303.1 General, Exception</w:t>
            </w:r>
          </w:p>
        </w:tc>
        <w:tc>
          <w:tcPr>
            <w:tcW w:w="3960" w:type="dxa"/>
            <w:tcBorders>
              <w:bottom w:val="single" w:sz="4" w:space="0" w:color="auto"/>
            </w:tcBorders>
          </w:tcPr>
          <w:p w:rsidR="00EA337C" w:rsidRDefault="00EA337C" w:rsidP="00EA337C">
            <w:pPr>
              <w:rPr>
                <w:sz w:val="20"/>
                <w:szCs w:val="20"/>
              </w:rPr>
            </w:pPr>
            <w:r>
              <w:rPr>
                <w:sz w:val="20"/>
                <w:szCs w:val="20"/>
              </w:rPr>
              <w:t>Scoping for accessible route connecting entrances, accessible spaces and accessible elements up to the edge of the areas of sport activity.</w:t>
            </w:r>
          </w:p>
          <w:p w:rsidR="00EA337C" w:rsidRDefault="00EA337C" w:rsidP="00EA337C">
            <w:pPr>
              <w:pStyle w:val="NoSpacing"/>
              <w:rPr>
                <w:sz w:val="20"/>
                <w:szCs w:val="20"/>
              </w:rPr>
            </w:pPr>
          </w:p>
          <w:p w:rsidR="00EA337C" w:rsidRDefault="00EA337C" w:rsidP="00EA337C">
            <w:pPr>
              <w:rPr>
                <w:sz w:val="20"/>
                <w:szCs w:val="20"/>
              </w:rPr>
            </w:pPr>
            <w:r>
              <w:rPr>
                <w:sz w:val="20"/>
                <w:szCs w:val="20"/>
              </w:rPr>
              <w:t xml:space="preserve">Model code technical exceptions from the general requirement for areas of sport activity to be “firm, stable and slip resistant” with changes in level not exceeding ½ inch. While areas of sport activity for certain sports can meet these requirements because of the inherent nature of surface on which they are played, many cannot. </w:t>
            </w:r>
          </w:p>
          <w:p w:rsidR="00EA337C" w:rsidRPr="005D22A6" w:rsidRDefault="00EA337C" w:rsidP="00EA337C">
            <w:pPr>
              <w:rPr>
                <w:sz w:val="20"/>
                <w:szCs w:val="20"/>
              </w:rPr>
            </w:pPr>
          </w:p>
        </w:tc>
      </w:tr>
      <w:tr w:rsidR="005D22A6" w:rsidTr="00FB3C9B">
        <w:trPr>
          <w:cantSplit/>
        </w:trPr>
        <w:tc>
          <w:tcPr>
            <w:tcW w:w="3159" w:type="dxa"/>
            <w:tcBorders>
              <w:bottom w:val="single" w:sz="4" w:space="0" w:color="auto"/>
            </w:tcBorders>
          </w:tcPr>
          <w:p w:rsidR="005D22A6" w:rsidRDefault="005D22A6" w:rsidP="00883EE8">
            <w:pPr>
              <w:ind w:left="360"/>
              <w:rPr>
                <w:sz w:val="20"/>
                <w:szCs w:val="20"/>
              </w:rPr>
            </w:pPr>
            <w:r>
              <w:rPr>
                <w:sz w:val="20"/>
                <w:szCs w:val="20"/>
              </w:rPr>
              <w:t>3.</w:t>
            </w:r>
            <w:r w:rsidR="00EA337C">
              <w:rPr>
                <w:sz w:val="20"/>
                <w:szCs w:val="20"/>
              </w:rPr>
              <w:t xml:space="preserve"> Basketball, volleyball and badminton courts and bowling lanes.</w:t>
            </w:r>
          </w:p>
        </w:tc>
        <w:tc>
          <w:tcPr>
            <w:tcW w:w="3159" w:type="dxa"/>
            <w:tcBorders>
              <w:bottom w:val="single" w:sz="4" w:space="0" w:color="auto"/>
            </w:tcBorders>
          </w:tcPr>
          <w:p w:rsidR="005D22A6" w:rsidRPr="00574033" w:rsidRDefault="00CA3C71"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11B-206.2.4 Spaces and Elements</w:t>
            </w:r>
          </w:p>
          <w:p w:rsidR="005D22A6" w:rsidRPr="00574033" w:rsidRDefault="005D22A6" w:rsidP="00D310DE">
            <w:pPr>
              <w:ind w:left="261" w:hanging="180"/>
              <w:rPr>
                <w:rFonts w:cs="Arial"/>
                <w:sz w:val="20"/>
                <w:szCs w:val="20"/>
              </w:rPr>
            </w:pPr>
          </w:p>
          <w:p w:rsidR="005D22A6" w:rsidRPr="00574033" w:rsidRDefault="005D22A6" w:rsidP="00D310DE">
            <w:pPr>
              <w:pStyle w:val="NoSpacing"/>
              <w:ind w:left="261" w:hanging="180"/>
              <w:rPr>
                <w:rFonts w:cs="Arial"/>
                <w:sz w:val="20"/>
                <w:szCs w:val="20"/>
              </w:rPr>
            </w:pPr>
          </w:p>
          <w:p w:rsidR="005D22A6" w:rsidRPr="00574033" w:rsidRDefault="005D22A6" w:rsidP="00D310DE">
            <w:pPr>
              <w:pStyle w:val="NoSpacing"/>
              <w:ind w:left="261" w:hanging="180"/>
              <w:rPr>
                <w:rFonts w:cs="Arial"/>
                <w:sz w:val="20"/>
                <w:szCs w:val="20"/>
              </w:rPr>
            </w:pPr>
          </w:p>
          <w:p w:rsidR="005D22A6" w:rsidRPr="00574033" w:rsidRDefault="005D22A6" w:rsidP="00D310DE">
            <w:pPr>
              <w:pStyle w:val="NoSpacing"/>
              <w:ind w:left="261" w:hanging="180"/>
              <w:rPr>
                <w:rFonts w:cs="Arial"/>
                <w:sz w:val="20"/>
                <w:szCs w:val="20"/>
              </w:rPr>
            </w:pPr>
          </w:p>
          <w:p w:rsidR="005D22A6"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t xml:space="preserve">11B-302.1 General, </w:t>
            </w:r>
            <w:r w:rsidR="005D22A6" w:rsidRPr="00574033">
              <w:rPr>
                <w:rFonts w:cs="Arial"/>
                <w:sz w:val="20"/>
                <w:szCs w:val="20"/>
              </w:rPr>
              <w:t>Exception</w:t>
            </w:r>
          </w:p>
          <w:p w:rsidR="005D22A6" w:rsidRPr="00574033" w:rsidRDefault="005D22A6" w:rsidP="00D310DE">
            <w:pPr>
              <w:pStyle w:val="NoSpacing"/>
              <w:ind w:left="261" w:hanging="180"/>
              <w:rPr>
                <w:rFonts w:cs="Arial"/>
                <w:sz w:val="20"/>
                <w:szCs w:val="20"/>
              </w:rPr>
            </w:pPr>
          </w:p>
          <w:p w:rsidR="00CA3C71" w:rsidRPr="00574033" w:rsidRDefault="00CA3C71" w:rsidP="00D310DE">
            <w:pPr>
              <w:pStyle w:val="NoSpacing"/>
              <w:ind w:left="261" w:hanging="180"/>
              <w:rPr>
                <w:rFonts w:cs="Arial"/>
                <w:sz w:val="20"/>
                <w:szCs w:val="20"/>
              </w:rPr>
            </w:pPr>
          </w:p>
          <w:p w:rsidR="005D22A6"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11B-303</w:t>
            </w:r>
            <w:r w:rsidRPr="00574033">
              <w:rPr>
                <w:rFonts w:cs="Arial"/>
                <w:sz w:val="20"/>
                <w:szCs w:val="20"/>
              </w:rPr>
              <w:t xml:space="preserve">.1 General, </w:t>
            </w:r>
            <w:r w:rsidR="005D22A6" w:rsidRPr="00574033">
              <w:rPr>
                <w:rFonts w:cs="Arial"/>
                <w:sz w:val="20"/>
                <w:szCs w:val="20"/>
              </w:rPr>
              <w:t>Exception</w:t>
            </w:r>
          </w:p>
        </w:tc>
        <w:tc>
          <w:tcPr>
            <w:tcW w:w="3960" w:type="dxa"/>
            <w:tcBorders>
              <w:bottom w:val="single" w:sz="4" w:space="0" w:color="auto"/>
            </w:tcBorders>
          </w:tcPr>
          <w:p w:rsidR="00260D50" w:rsidRDefault="00260D50" w:rsidP="00260D50">
            <w:pPr>
              <w:rPr>
                <w:sz w:val="20"/>
                <w:szCs w:val="20"/>
              </w:rPr>
            </w:pPr>
            <w:r>
              <w:rPr>
                <w:sz w:val="20"/>
                <w:szCs w:val="20"/>
              </w:rPr>
              <w:t>Scoping for accessible route connecting entrances, accessible spaces and accessible elements up to the edge of the areas of sport activity.</w:t>
            </w:r>
          </w:p>
          <w:p w:rsidR="00260D50" w:rsidRDefault="00260D50" w:rsidP="00260D50">
            <w:pPr>
              <w:pStyle w:val="NoSpacing"/>
              <w:rPr>
                <w:sz w:val="20"/>
                <w:szCs w:val="20"/>
              </w:rPr>
            </w:pPr>
          </w:p>
          <w:p w:rsidR="00260D50" w:rsidRDefault="00260D50" w:rsidP="00260D50">
            <w:pPr>
              <w:rPr>
                <w:sz w:val="20"/>
                <w:szCs w:val="20"/>
              </w:rPr>
            </w:pPr>
            <w:r>
              <w:rPr>
                <w:sz w:val="20"/>
                <w:szCs w:val="20"/>
              </w:rPr>
              <w:t xml:space="preserve">Model code technical exceptions from the general requirement for areas of sport activity to be “firm, stable and slip resistant” with changes in level not exceeding ½ inch. While areas of sport activity for certain sports can meet these requirements because of the inherent nature of surface on which they are played, many cannot. </w:t>
            </w:r>
          </w:p>
          <w:p w:rsidR="005D22A6" w:rsidRPr="005D22A6" w:rsidRDefault="005D22A6" w:rsidP="00260D50">
            <w:pPr>
              <w:rPr>
                <w:sz w:val="20"/>
                <w:szCs w:val="20"/>
              </w:rPr>
            </w:pPr>
          </w:p>
        </w:tc>
      </w:tr>
      <w:tr w:rsidR="005D22A6" w:rsidTr="00FB3C9B">
        <w:trPr>
          <w:cantSplit/>
        </w:trPr>
        <w:tc>
          <w:tcPr>
            <w:tcW w:w="3159" w:type="dxa"/>
            <w:tcBorders>
              <w:bottom w:val="single" w:sz="4" w:space="0" w:color="auto"/>
            </w:tcBorders>
          </w:tcPr>
          <w:p w:rsidR="005D22A6" w:rsidRDefault="005D22A6" w:rsidP="00883EE8">
            <w:pPr>
              <w:ind w:left="360"/>
              <w:rPr>
                <w:sz w:val="20"/>
                <w:szCs w:val="20"/>
              </w:rPr>
            </w:pPr>
            <w:r>
              <w:rPr>
                <w:sz w:val="20"/>
                <w:szCs w:val="20"/>
              </w:rPr>
              <w:t>4.</w:t>
            </w:r>
            <w:r w:rsidR="00EA337C">
              <w:rPr>
                <w:sz w:val="20"/>
                <w:szCs w:val="20"/>
              </w:rPr>
              <w:t xml:space="preserve"> Swimming pool deck areas . . . </w:t>
            </w:r>
          </w:p>
        </w:tc>
        <w:tc>
          <w:tcPr>
            <w:tcW w:w="3159" w:type="dxa"/>
            <w:tcBorders>
              <w:bottom w:val="single" w:sz="4" w:space="0" w:color="auto"/>
            </w:tcBorders>
          </w:tcPr>
          <w:p w:rsidR="005D22A6"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11B-242 Swimming Pools, Wading Pools, and Spas</w:t>
            </w:r>
          </w:p>
          <w:p w:rsidR="005D22A6" w:rsidRPr="00574033" w:rsidRDefault="005D22A6" w:rsidP="00D310DE">
            <w:pPr>
              <w:pStyle w:val="NoSpacing"/>
              <w:ind w:left="261" w:hanging="180"/>
              <w:rPr>
                <w:rFonts w:cs="Arial"/>
                <w:sz w:val="20"/>
                <w:szCs w:val="20"/>
              </w:rPr>
            </w:pPr>
          </w:p>
          <w:p w:rsidR="005D22A6" w:rsidRPr="00574033" w:rsidRDefault="00CA3C71" w:rsidP="00D310DE">
            <w:pPr>
              <w:ind w:left="261" w:hanging="180"/>
              <w:rPr>
                <w:rFonts w:cs="Arial"/>
                <w:sz w:val="20"/>
                <w:szCs w:val="20"/>
              </w:rPr>
            </w:pPr>
            <w:r w:rsidRPr="00574033">
              <w:rPr>
                <w:rFonts w:cs="Arial"/>
                <w:sz w:val="20"/>
                <w:szCs w:val="20"/>
              </w:rPr>
              <w:t>•</w:t>
            </w:r>
            <w:r w:rsidRPr="00574033">
              <w:rPr>
                <w:rFonts w:cs="Arial"/>
                <w:sz w:val="20"/>
                <w:szCs w:val="20"/>
              </w:rPr>
              <w:tab/>
            </w:r>
            <w:r w:rsidR="005D22A6" w:rsidRPr="00574033">
              <w:rPr>
                <w:rFonts w:cs="Arial"/>
                <w:sz w:val="20"/>
                <w:szCs w:val="20"/>
              </w:rPr>
              <w:t>11B-1009 Swimming Pools, Wading Pools, and Spas</w:t>
            </w:r>
          </w:p>
          <w:p w:rsidR="005D22A6" w:rsidRPr="00574033" w:rsidRDefault="005D22A6" w:rsidP="00D310DE">
            <w:pPr>
              <w:pStyle w:val="NoSpacing"/>
              <w:ind w:left="261" w:hanging="180"/>
              <w:rPr>
                <w:rFonts w:cs="Arial"/>
                <w:sz w:val="20"/>
                <w:szCs w:val="20"/>
              </w:rPr>
            </w:pPr>
          </w:p>
        </w:tc>
        <w:tc>
          <w:tcPr>
            <w:tcW w:w="3960" w:type="dxa"/>
            <w:tcBorders>
              <w:bottom w:val="single" w:sz="4" w:space="0" w:color="auto"/>
            </w:tcBorders>
          </w:tcPr>
          <w:p w:rsidR="005D22A6" w:rsidRPr="005D22A6" w:rsidRDefault="005D22A6" w:rsidP="00610FA8">
            <w:pPr>
              <w:rPr>
                <w:sz w:val="20"/>
                <w:szCs w:val="20"/>
              </w:rPr>
            </w:pPr>
            <w:r w:rsidRPr="005D22A6">
              <w:rPr>
                <w:sz w:val="20"/>
                <w:szCs w:val="20"/>
              </w:rPr>
              <w:t>Scoping for swimming pools, wading pools, and spas.</w:t>
            </w:r>
          </w:p>
          <w:p w:rsidR="005D22A6" w:rsidRDefault="005D22A6" w:rsidP="005D22A6">
            <w:pPr>
              <w:pStyle w:val="NoSpacing"/>
              <w:rPr>
                <w:sz w:val="20"/>
                <w:szCs w:val="20"/>
              </w:rPr>
            </w:pPr>
          </w:p>
          <w:p w:rsidR="005D22A6" w:rsidRPr="005D22A6" w:rsidRDefault="005D22A6" w:rsidP="005D22A6">
            <w:pPr>
              <w:rPr>
                <w:sz w:val="20"/>
                <w:szCs w:val="20"/>
              </w:rPr>
            </w:pPr>
            <w:r>
              <w:rPr>
                <w:sz w:val="20"/>
                <w:szCs w:val="20"/>
              </w:rPr>
              <w:t xml:space="preserve">Technical requirements for </w:t>
            </w:r>
            <w:r w:rsidRPr="005D22A6">
              <w:rPr>
                <w:sz w:val="20"/>
                <w:szCs w:val="20"/>
              </w:rPr>
              <w:t>swimming pools, wading pools, and spas.</w:t>
            </w:r>
          </w:p>
          <w:p w:rsidR="005D22A6" w:rsidRPr="005D22A6" w:rsidRDefault="005D22A6" w:rsidP="005D22A6">
            <w:pPr>
              <w:pStyle w:val="NoSpacing"/>
              <w:rPr>
                <w:sz w:val="20"/>
                <w:szCs w:val="20"/>
              </w:rPr>
            </w:pPr>
          </w:p>
        </w:tc>
      </w:tr>
      <w:tr w:rsidR="005D22A6" w:rsidTr="00FB3C9B">
        <w:trPr>
          <w:cantSplit/>
        </w:trPr>
        <w:tc>
          <w:tcPr>
            <w:tcW w:w="3159" w:type="dxa"/>
            <w:tcBorders>
              <w:bottom w:val="single" w:sz="4" w:space="0" w:color="auto"/>
            </w:tcBorders>
          </w:tcPr>
          <w:p w:rsidR="005D22A6" w:rsidRDefault="00CA3C71" w:rsidP="00883EE8">
            <w:pPr>
              <w:ind w:left="720"/>
              <w:rPr>
                <w:sz w:val="20"/>
                <w:szCs w:val="20"/>
              </w:rPr>
            </w:pPr>
            <w:r>
              <w:rPr>
                <w:sz w:val="20"/>
                <w:szCs w:val="20"/>
              </w:rPr>
              <w:t>4.1 H</w:t>
            </w:r>
            <w:r w:rsidR="005D22A6">
              <w:rPr>
                <w:sz w:val="20"/>
                <w:szCs w:val="20"/>
              </w:rPr>
              <w:t xml:space="preserve">ave a seat . . . </w:t>
            </w:r>
          </w:p>
          <w:p w:rsidR="005D22A6" w:rsidRPr="00883EE8" w:rsidRDefault="005D22A6" w:rsidP="00883EE8">
            <w:pPr>
              <w:pStyle w:val="NoSpacing"/>
            </w:pPr>
          </w:p>
        </w:tc>
        <w:tc>
          <w:tcPr>
            <w:tcW w:w="3159" w:type="dxa"/>
            <w:tcBorders>
              <w:bottom w:val="single" w:sz="4" w:space="0" w:color="auto"/>
            </w:tcBorders>
          </w:tcPr>
          <w:p w:rsidR="005D22A6" w:rsidRPr="00574033" w:rsidRDefault="00F25B29" w:rsidP="00D310DE">
            <w:pPr>
              <w:ind w:left="261" w:hanging="180"/>
              <w:rPr>
                <w:rFonts w:cs="Arial"/>
                <w:sz w:val="20"/>
                <w:szCs w:val="20"/>
              </w:rPr>
            </w:pPr>
            <w:r w:rsidRPr="00574033">
              <w:rPr>
                <w:rFonts w:cs="Arial"/>
                <w:sz w:val="20"/>
                <w:szCs w:val="20"/>
              </w:rPr>
              <w:t>N/A</w:t>
            </w:r>
          </w:p>
        </w:tc>
        <w:tc>
          <w:tcPr>
            <w:tcW w:w="3960" w:type="dxa"/>
            <w:tcBorders>
              <w:bottom w:val="single" w:sz="4" w:space="0" w:color="auto"/>
            </w:tcBorders>
          </w:tcPr>
          <w:p w:rsidR="005D22A6" w:rsidRPr="000478D6" w:rsidRDefault="00F25B29" w:rsidP="00610FA8">
            <w:pPr>
              <w:rPr>
                <w:sz w:val="20"/>
                <w:szCs w:val="20"/>
              </w:rPr>
            </w:pPr>
            <w:r>
              <w:rPr>
                <w:sz w:val="20"/>
                <w:szCs w:val="20"/>
              </w:rPr>
              <w:t>Title only in 2010 CBC.</w:t>
            </w:r>
          </w:p>
        </w:tc>
      </w:tr>
      <w:tr w:rsidR="005D22A6" w:rsidTr="00FB3C9B">
        <w:trPr>
          <w:cantSplit/>
        </w:trPr>
        <w:tc>
          <w:tcPr>
            <w:tcW w:w="3159" w:type="dxa"/>
            <w:tcBorders>
              <w:bottom w:val="single" w:sz="4" w:space="0" w:color="auto"/>
            </w:tcBorders>
          </w:tcPr>
          <w:p w:rsidR="005D22A6" w:rsidRDefault="005D22A6" w:rsidP="00883EE8">
            <w:pPr>
              <w:ind w:left="1080"/>
              <w:rPr>
                <w:sz w:val="20"/>
                <w:szCs w:val="20"/>
              </w:rPr>
            </w:pPr>
            <w:r>
              <w:rPr>
                <w:sz w:val="20"/>
                <w:szCs w:val="20"/>
              </w:rPr>
              <w:t>4.1.1.</w:t>
            </w:r>
            <w:r w:rsidR="00260D50">
              <w:rPr>
                <w:sz w:val="20"/>
                <w:szCs w:val="20"/>
              </w:rPr>
              <w:t xml:space="preserve"> Seat shall be rigid . . .</w:t>
            </w:r>
          </w:p>
          <w:p w:rsidR="005D22A6" w:rsidRPr="00883EE8" w:rsidRDefault="005D22A6" w:rsidP="00883EE8">
            <w:pPr>
              <w:pStyle w:val="NoSpacing"/>
            </w:pPr>
          </w:p>
        </w:tc>
        <w:tc>
          <w:tcPr>
            <w:tcW w:w="3159" w:type="dxa"/>
            <w:tcBorders>
              <w:bottom w:val="single" w:sz="4" w:space="0" w:color="auto"/>
            </w:tcBorders>
          </w:tcPr>
          <w:p w:rsidR="005D22A6" w:rsidRPr="00574033" w:rsidRDefault="005D22A6" w:rsidP="00D310DE">
            <w:pPr>
              <w:ind w:left="261" w:hanging="180"/>
              <w:rPr>
                <w:rFonts w:cs="Arial"/>
                <w:sz w:val="20"/>
                <w:szCs w:val="20"/>
              </w:rPr>
            </w:pPr>
            <w:r w:rsidRPr="00574033">
              <w:rPr>
                <w:rFonts w:cs="Arial"/>
                <w:sz w:val="20"/>
                <w:szCs w:val="20"/>
              </w:rPr>
              <w:t xml:space="preserve">11B-1009.2.4 Seat </w:t>
            </w:r>
          </w:p>
        </w:tc>
        <w:tc>
          <w:tcPr>
            <w:tcW w:w="3960" w:type="dxa"/>
            <w:tcBorders>
              <w:bottom w:val="single" w:sz="4" w:space="0" w:color="auto"/>
            </w:tcBorders>
          </w:tcPr>
          <w:p w:rsidR="005D22A6" w:rsidRPr="000478D6" w:rsidRDefault="005D22A6" w:rsidP="005D22A6">
            <w:pPr>
              <w:rPr>
                <w:sz w:val="20"/>
                <w:szCs w:val="20"/>
              </w:rPr>
            </w:pPr>
            <w:r>
              <w:rPr>
                <w:sz w:val="20"/>
                <w:szCs w:val="20"/>
              </w:rPr>
              <w:t xml:space="preserve">Technical requirements for </w:t>
            </w:r>
            <w:r w:rsidR="00260D50">
              <w:rPr>
                <w:sz w:val="20"/>
                <w:szCs w:val="20"/>
              </w:rPr>
              <w:t xml:space="preserve">a </w:t>
            </w:r>
            <w:r>
              <w:rPr>
                <w:sz w:val="20"/>
                <w:szCs w:val="20"/>
              </w:rPr>
              <w:t>rigid seat.</w:t>
            </w:r>
          </w:p>
        </w:tc>
      </w:tr>
      <w:tr w:rsidR="005D22A6" w:rsidTr="00FB3C9B">
        <w:trPr>
          <w:cantSplit/>
        </w:trPr>
        <w:tc>
          <w:tcPr>
            <w:tcW w:w="3159" w:type="dxa"/>
            <w:tcBorders>
              <w:bottom w:val="single" w:sz="4" w:space="0" w:color="auto"/>
            </w:tcBorders>
          </w:tcPr>
          <w:p w:rsidR="005D22A6" w:rsidRDefault="005D22A6" w:rsidP="00883EE8">
            <w:pPr>
              <w:ind w:left="1080"/>
              <w:rPr>
                <w:sz w:val="20"/>
                <w:szCs w:val="20"/>
              </w:rPr>
            </w:pPr>
            <w:r>
              <w:rPr>
                <w:sz w:val="20"/>
                <w:szCs w:val="20"/>
              </w:rPr>
              <w:t>4.1.2.</w:t>
            </w:r>
            <w:r w:rsidR="00260D50">
              <w:rPr>
                <w:sz w:val="20"/>
                <w:szCs w:val="20"/>
              </w:rPr>
              <w:t xml:space="preserve"> Seat height</w:t>
            </w:r>
          </w:p>
          <w:p w:rsidR="005D22A6" w:rsidRDefault="005D22A6" w:rsidP="00610FA8">
            <w:pPr>
              <w:rPr>
                <w:sz w:val="20"/>
                <w:szCs w:val="20"/>
              </w:rPr>
            </w:pPr>
          </w:p>
        </w:tc>
        <w:tc>
          <w:tcPr>
            <w:tcW w:w="3159" w:type="dxa"/>
            <w:tcBorders>
              <w:bottom w:val="single" w:sz="4" w:space="0" w:color="auto"/>
            </w:tcBorders>
          </w:tcPr>
          <w:p w:rsidR="005D22A6" w:rsidRPr="00574033" w:rsidRDefault="005D22A6" w:rsidP="00D310DE">
            <w:pPr>
              <w:ind w:left="261" w:hanging="180"/>
              <w:rPr>
                <w:rFonts w:cs="Arial"/>
                <w:sz w:val="20"/>
                <w:szCs w:val="20"/>
              </w:rPr>
            </w:pPr>
            <w:r w:rsidRPr="00574033">
              <w:rPr>
                <w:rFonts w:cs="Arial"/>
                <w:sz w:val="20"/>
                <w:szCs w:val="20"/>
              </w:rPr>
              <w:t xml:space="preserve">11B-1009.2.4 Seat </w:t>
            </w:r>
          </w:p>
        </w:tc>
        <w:tc>
          <w:tcPr>
            <w:tcW w:w="3960" w:type="dxa"/>
            <w:tcBorders>
              <w:bottom w:val="single" w:sz="4" w:space="0" w:color="auto"/>
            </w:tcBorders>
          </w:tcPr>
          <w:p w:rsidR="005D22A6" w:rsidRPr="000478D6" w:rsidRDefault="005D22A6" w:rsidP="005D22A6">
            <w:pPr>
              <w:rPr>
                <w:sz w:val="20"/>
                <w:szCs w:val="20"/>
              </w:rPr>
            </w:pPr>
            <w:r>
              <w:rPr>
                <w:sz w:val="20"/>
                <w:szCs w:val="20"/>
              </w:rPr>
              <w:t>Technical requirements for seat height.</w:t>
            </w:r>
          </w:p>
        </w:tc>
      </w:tr>
      <w:tr w:rsidR="005D22A6" w:rsidTr="00E63152">
        <w:trPr>
          <w:cantSplit/>
        </w:trPr>
        <w:tc>
          <w:tcPr>
            <w:tcW w:w="3159" w:type="dxa"/>
            <w:tcBorders>
              <w:bottom w:val="single" w:sz="4" w:space="0" w:color="auto"/>
            </w:tcBorders>
            <w:shd w:val="clear" w:color="auto" w:fill="FFFFFF" w:themeFill="background1"/>
          </w:tcPr>
          <w:p w:rsidR="005D22A6" w:rsidRDefault="005D22A6" w:rsidP="00883EE8">
            <w:pPr>
              <w:ind w:left="1080"/>
              <w:rPr>
                <w:sz w:val="20"/>
                <w:szCs w:val="20"/>
              </w:rPr>
            </w:pPr>
            <w:r>
              <w:rPr>
                <w:sz w:val="20"/>
                <w:szCs w:val="20"/>
              </w:rPr>
              <w:t>4.1.3.</w:t>
            </w:r>
            <w:r w:rsidR="00260D50">
              <w:rPr>
                <w:sz w:val="20"/>
                <w:szCs w:val="20"/>
              </w:rPr>
              <w:t xml:space="preserve"> Armrests</w:t>
            </w:r>
          </w:p>
          <w:p w:rsidR="005D22A6" w:rsidRDefault="005D22A6" w:rsidP="00610FA8">
            <w:pPr>
              <w:rPr>
                <w:sz w:val="20"/>
                <w:szCs w:val="20"/>
              </w:rPr>
            </w:pPr>
          </w:p>
        </w:tc>
        <w:tc>
          <w:tcPr>
            <w:tcW w:w="3159" w:type="dxa"/>
            <w:tcBorders>
              <w:bottom w:val="single" w:sz="4" w:space="0" w:color="auto"/>
            </w:tcBorders>
            <w:shd w:val="clear" w:color="auto" w:fill="FFFFFF" w:themeFill="background1"/>
          </w:tcPr>
          <w:p w:rsidR="005D22A6" w:rsidRPr="00574033" w:rsidRDefault="005D22A6" w:rsidP="00D310DE">
            <w:pPr>
              <w:ind w:left="261" w:hanging="180"/>
              <w:rPr>
                <w:rFonts w:cs="Arial"/>
                <w:sz w:val="20"/>
                <w:szCs w:val="20"/>
              </w:rPr>
            </w:pPr>
            <w:r w:rsidRPr="00574033">
              <w:rPr>
                <w:rFonts w:cs="Arial"/>
                <w:sz w:val="20"/>
                <w:szCs w:val="20"/>
              </w:rPr>
              <w:t>11B-1009.2.6 Footrests and Armrests</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shd w:val="clear" w:color="auto" w:fill="FFFFFF" w:themeFill="background1"/>
          </w:tcPr>
          <w:p w:rsidR="00260D50" w:rsidRPr="00260D50" w:rsidRDefault="00E63152" w:rsidP="00E63152">
            <w:r>
              <w:rPr>
                <w:sz w:val="20"/>
                <w:szCs w:val="20"/>
              </w:rPr>
              <w:t>Model code amended to add t</w:t>
            </w:r>
            <w:r w:rsidR="005D22A6">
              <w:rPr>
                <w:sz w:val="20"/>
                <w:szCs w:val="20"/>
              </w:rPr>
              <w:t>ec</w:t>
            </w:r>
            <w:r w:rsidR="0005390F">
              <w:rPr>
                <w:sz w:val="20"/>
                <w:szCs w:val="20"/>
              </w:rPr>
              <w:t xml:space="preserve">hnical requirements for </w:t>
            </w:r>
            <w:r>
              <w:rPr>
                <w:sz w:val="20"/>
                <w:szCs w:val="20"/>
              </w:rPr>
              <w:t xml:space="preserve">two </w:t>
            </w:r>
            <w:r w:rsidR="0005390F">
              <w:rPr>
                <w:sz w:val="20"/>
                <w:szCs w:val="20"/>
              </w:rPr>
              <w:t xml:space="preserve">armrests. </w:t>
            </w:r>
          </w:p>
        </w:tc>
      </w:tr>
      <w:tr w:rsidR="005D22A6" w:rsidTr="00FB3C9B">
        <w:trPr>
          <w:cantSplit/>
        </w:trPr>
        <w:tc>
          <w:tcPr>
            <w:tcW w:w="3159" w:type="dxa"/>
            <w:tcBorders>
              <w:bottom w:val="single" w:sz="4" w:space="0" w:color="auto"/>
            </w:tcBorders>
          </w:tcPr>
          <w:p w:rsidR="005D22A6" w:rsidRDefault="005D22A6" w:rsidP="00883EE8">
            <w:pPr>
              <w:ind w:left="1080"/>
              <w:rPr>
                <w:sz w:val="20"/>
                <w:szCs w:val="20"/>
              </w:rPr>
            </w:pPr>
            <w:r>
              <w:rPr>
                <w:sz w:val="20"/>
                <w:szCs w:val="20"/>
              </w:rPr>
              <w:t>4.1.4.</w:t>
            </w:r>
            <w:r w:rsidR="00260D50">
              <w:rPr>
                <w:sz w:val="20"/>
                <w:szCs w:val="20"/>
              </w:rPr>
              <w:t xml:space="preserve"> Back support</w:t>
            </w:r>
          </w:p>
          <w:p w:rsidR="005D22A6" w:rsidRDefault="005D22A6" w:rsidP="00610FA8">
            <w:pPr>
              <w:rPr>
                <w:sz w:val="20"/>
                <w:szCs w:val="20"/>
              </w:rPr>
            </w:pPr>
          </w:p>
        </w:tc>
        <w:tc>
          <w:tcPr>
            <w:tcW w:w="3159" w:type="dxa"/>
            <w:tcBorders>
              <w:bottom w:val="single" w:sz="4" w:space="0" w:color="auto"/>
            </w:tcBorders>
          </w:tcPr>
          <w:p w:rsidR="005D22A6" w:rsidRPr="00574033" w:rsidRDefault="005D22A6" w:rsidP="00D310DE">
            <w:pPr>
              <w:ind w:left="261" w:hanging="180"/>
              <w:rPr>
                <w:rFonts w:cs="Arial"/>
                <w:sz w:val="20"/>
                <w:szCs w:val="20"/>
              </w:rPr>
            </w:pPr>
            <w:r w:rsidRPr="00574033">
              <w:rPr>
                <w:rFonts w:cs="Arial"/>
                <w:sz w:val="20"/>
                <w:szCs w:val="20"/>
              </w:rPr>
              <w:t xml:space="preserve">11B-1009.2.4 Seat </w:t>
            </w:r>
          </w:p>
        </w:tc>
        <w:tc>
          <w:tcPr>
            <w:tcW w:w="3960" w:type="dxa"/>
            <w:tcBorders>
              <w:bottom w:val="single" w:sz="4" w:space="0" w:color="auto"/>
            </w:tcBorders>
          </w:tcPr>
          <w:p w:rsidR="005D22A6" w:rsidRPr="000478D6" w:rsidRDefault="005D22A6" w:rsidP="00FA30AF">
            <w:pPr>
              <w:rPr>
                <w:sz w:val="20"/>
                <w:szCs w:val="20"/>
              </w:rPr>
            </w:pPr>
            <w:r>
              <w:rPr>
                <w:sz w:val="20"/>
                <w:szCs w:val="20"/>
              </w:rPr>
              <w:t xml:space="preserve">Technical requirements for </w:t>
            </w:r>
            <w:r w:rsidR="00FA30AF">
              <w:rPr>
                <w:sz w:val="20"/>
                <w:szCs w:val="20"/>
              </w:rPr>
              <w:t>back support</w:t>
            </w:r>
            <w:r>
              <w:rPr>
                <w:sz w:val="20"/>
                <w:szCs w:val="20"/>
              </w:rPr>
              <w:t>.</w:t>
            </w:r>
          </w:p>
        </w:tc>
      </w:tr>
      <w:tr w:rsidR="005D22A6" w:rsidTr="00E63152">
        <w:trPr>
          <w:cantSplit/>
        </w:trPr>
        <w:tc>
          <w:tcPr>
            <w:tcW w:w="3159" w:type="dxa"/>
            <w:tcBorders>
              <w:bottom w:val="single" w:sz="4" w:space="0" w:color="auto"/>
            </w:tcBorders>
            <w:shd w:val="clear" w:color="auto" w:fill="FFFFFF" w:themeFill="background1"/>
          </w:tcPr>
          <w:p w:rsidR="005D22A6" w:rsidRDefault="005D22A6" w:rsidP="00883EE8">
            <w:pPr>
              <w:ind w:left="1080"/>
              <w:rPr>
                <w:sz w:val="20"/>
                <w:szCs w:val="20"/>
              </w:rPr>
            </w:pPr>
            <w:r>
              <w:rPr>
                <w:sz w:val="20"/>
                <w:szCs w:val="20"/>
              </w:rPr>
              <w:t>4.1.5.</w:t>
            </w:r>
            <w:r w:rsidR="00260D50">
              <w:rPr>
                <w:sz w:val="20"/>
                <w:szCs w:val="20"/>
              </w:rPr>
              <w:t xml:space="preserve"> Occupant restraint</w:t>
            </w:r>
          </w:p>
          <w:p w:rsidR="005D22A6" w:rsidRDefault="005D22A6" w:rsidP="00883EE8">
            <w:pPr>
              <w:ind w:left="1080"/>
              <w:rPr>
                <w:sz w:val="20"/>
                <w:szCs w:val="20"/>
              </w:rPr>
            </w:pPr>
          </w:p>
        </w:tc>
        <w:tc>
          <w:tcPr>
            <w:tcW w:w="3159" w:type="dxa"/>
            <w:tcBorders>
              <w:bottom w:val="single" w:sz="4" w:space="0" w:color="auto"/>
            </w:tcBorders>
            <w:shd w:val="clear" w:color="auto" w:fill="FFFFFF" w:themeFill="background1"/>
          </w:tcPr>
          <w:p w:rsidR="005D22A6" w:rsidRPr="00574033" w:rsidRDefault="00F25B29" w:rsidP="00E63152">
            <w:pPr>
              <w:ind w:left="261" w:hanging="180"/>
              <w:rPr>
                <w:rFonts w:cs="Arial"/>
                <w:sz w:val="20"/>
                <w:szCs w:val="20"/>
              </w:rPr>
            </w:pPr>
            <w:r w:rsidRPr="00574033">
              <w:rPr>
                <w:rFonts w:cs="Arial"/>
                <w:sz w:val="20"/>
                <w:szCs w:val="20"/>
              </w:rPr>
              <w:t xml:space="preserve">11B-1009.2.4 </w:t>
            </w:r>
            <w:r w:rsidR="006F58EB" w:rsidRPr="00574033">
              <w:rPr>
                <w:rFonts w:cs="Arial"/>
                <w:sz w:val="20"/>
                <w:szCs w:val="20"/>
              </w:rPr>
              <w:t>Seat</w:t>
            </w:r>
            <w:r w:rsidR="00E63152">
              <w:rPr>
                <w:rFonts w:cs="Arial"/>
                <w:sz w:val="20"/>
                <w:szCs w:val="20"/>
              </w:rPr>
              <w:t xml:space="preserve"> </w:t>
            </w:r>
          </w:p>
        </w:tc>
        <w:tc>
          <w:tcPr>
            <w:tcW w:w="3960" w:type="dxa"/>
            <w:tcBorders>
              <w:bottom w:val="single" w:sz="4" w:space="0" w:color="auto"/>
            </w:tcBorders>
            <w:shd w:val="clear" w:color="auto" w:fill="FFFFFF" w:themeFill="background1"/>
          </w:tcPr>
          <w:p w:rsidR="005D22A6" w:rsidRPr="0045074C" w:rsidRDefault="00E63152" w:rsidP="00E63152">
            <w:pPr>
              <w:rPr>
                <w:b/>
                <w:color w:val="FF0000"/>
                <w:sz w:val="20"/>
                <w:szCs w:val="20"/>
              </w:rPr>
            </w:pPr>
            <w:r>
              <w:rPr>
                <w:sz w:val="20"/>
                <w:szCs w:val="20"/>
              </w:rPr>
              <w:t>Model code amended to add technical requirements for seat restraint.</w:t>
            </w:r>
          </w:p>
        </w:tc>
      </w:tr>
      <w:tr w:rsidR="005D22A6" w:rsidTr="00FB3C9B">
        <w:trPr>
          <w:cantSplit/>
        </w:trPr>
        <w:tc>
          <w:tcPr>
            <w:tcW w:w="3159" w:type="dxa"/>
            <w:tcBorders>
              <w:bottom w:val="single" w:sz="4" w:space="0" w:color="auto"/>
            </w:tcBorders>
          </w:tcPr>
          <w:p w:rsidR="005D22A6" w:rsidRDefault="005D22A6" w:rsidP="00883EE8">
            <w:pPr>
              <w:ind w:left="720"/>
              <w:rPr>
                <w:sz w:val="20"/>
                <w:szCs w:val="20"/>
              </w:rPr>
            </w:pPr>
            <w:r>
              <w:rPr>
                <w:sz w:val="20"/>
                <w:szCs w:val="20"/>
              </w:rPr>
              <w:t xml:space="preserve">4.2 Be capable of . . . </w:t>
            </w:r>
          </w:p>
          <w:p w:rsidR="005D22A6" w:rsidRDefault="005D22A6" w:rsidP="00883EE8">
            <w:pPr>
              <w:ind w:left="1080"/>
              <w:rPr>
                <w:sz w:val="20"/>
                <w:szCs w:val="20"/>
              </w:rPr>
            </w:pPr>
          </w:p>
        </w:tc>
        <w:tc>
          <w:tcPr>
            <w:tcW w:w="3159" w:type="dxa"/>
            <w:tcBorders>
              <w:bottom w:val="single" w:sz="4" w:space="0" w:color="auto"/>
            </w:tcBorders>
          </w:tcPr>
          <w:p w:rsidR="005D22A6" w:rsidRPr="00574033" w:rsidRDefault="00FA30AF" w:rsidP="00D310DE">
            <w:pPr>
              <w:ind w:left="261" w:hanging="180"/>
              <w:rPr>
                <w:rFonts w:cs="Arial"/>
                <w:sz w:val="20"/>
                <w:szCs w:val="20"/>
              </w:rPr>
            </w:pPr>
            <w:r w:rsidRPr="00574033">
              <w:rPr>
                <w:rFonts w:cs="Arial"/>
                <w:sz w:val="20"/>
                <w:szCs w:val="20"/>
              </w:rPr>
              <w:t>11B-1009.2.7 Operation</w:t>
            </w:r>
          </w:p>
        </w:tc>
        <w:tc>
          <w:tcPr>
            <w:tcW w:w="3960" w:type="dxa"/>
            <w:tcBorders>
              <w:bottom w:val="single" w:sz="4" w:space="0" w:color="auto"/>
            </w:tcBorders>
          </w:tcPr>
          <w:p w:rsidR="005D22A6" w:rsidRDefault="006F58EB" w:rsidP="00FA30AF">
            <w:pPr>
              <w:rPr>
                <w:sz w:val="20"/>
                <w:szCs w:val="20"/>
              </w:rPr>
            </w:pPr>
            <w:r>
              <w:rPr>
                <w:sz w:val="20"/>
                <w:szCs w:val="20"/>
              </w:rPr>
              <w:t xml:space="preserve">Technical requirement for </w:t>
            </w:r>
            <w:r w:rsidR="00FA30AF">
              <w:rPr>
                <w:sz w:val="20"/>
                <w:szCs w:val="20"/>
              </w:rPr>
              <w:t>unassisted operation.</w:t>
            </w:r>
          </w:p>
          <w:p w:rsidR="00F25B29" w:rsidRPr="00F25B29" w:rsidRDefault="00F25B29" w:rsidP="00F25B29">
            <w:pPr>
              <w:pStyle w:val="NoSpacing"/>
            </w:pPr>
          </w:p>
        </w:tc>
      </w:tr>
      <w:tr w:rsidR="00FA30AF" w:rsidTr="00FB3C9B">
        <w:trPr>
          <w:cantSplit/>
        </w:trPr>
        <w:tc>
          <w:tcPr>
            <w:tcW w:w="3159" w:type="dxa"/>
            <w:tcBorders>
              <w:bottom w:val="single" w:sz="4" w:space="0" w:color="auto"/>
            </w:tcBorders>
          </w:tcPr>
          <w:p w:rsidR="00FA30AF" w:rsidRDefault="00FA30AF" w:rsidP="00883EE8">
            <w:pPr>
              <w:ind w:left="720"/>
              <w:rPr>
                <w:sz w:val="20"/>
                <w:szCs w:val="20"/>
              </w:rPr>
            </w:pPr>
            <w:r>
              <w:rPr>
                <w:sz w:val="20"/>
                <w:szCs w:val="20"/>
              </w:rPr>
              <w:t xml:space="preserve">4.3 Be stable and . . . </w:t>
            </w:r>
          </w:p>
          <w:p w:rsidR="00FA30AF" w:rsidRDefault="00FA30AF" w:rsidP="00883EE8">
            <w:pPr>
              <w:ind w:left="1080"/>
              <w:rPr>
                <w:sz w:val="20"/>
                <w:szCs w:val="20"/>
              </w:rPr>
            </w:pPr>
          </w:p>
        </w:tc>
        <w:tc>
          <w:tcPr>
            <w:tcW w:w="3159" w:type="dxa"/>
            <w:tcBorders>
              <w:bottom w:val="single" w:sz="4" w:space="0" w:color="auto"/>
            </w:tcBorders>
          </w:tcPr>
          <w:p w:rsidR="00FA30AF" w:rsidRPr="00574033" w:rsidRDefault="00FA30AF" w:rsidP="00D310DE">
            <w:pPr>
              <w:ind w:left="261" w:hanging="180"/>
              <w:rPr>
                <w:rFonts w:cs="Arial"/>
                <w:sz w:val="20"/>
                <w:szCs w:val="20"/>
              </w:rPr>
            </w:pPr>
            <w:r w:rsidRPr="00574033">
              <w:rPr>
                <w:rFonts w:cs="Arial"/>
                <w:sz w:val="20"/>
                <w:szCs w:val="20"/>
              </w:rPr>
              <w:t>11B-1009.2.7 Operation</w:t>
            </w:r>
          </w:p>
        </w:tc>
        <w:tc>
          <w:tcPr>
            <w:tcW w:w="3960" w:type="dxa"/>
            <w:tcBorders>
              <w:bottom w:val="single" w:sz="4" w:space="0" w:color="auto"/>
            </w:tcBorders>
          </w:tcPr>
          <w:p w:rsidR="00FA30AF" w:rsidRDefault="00260D50" w:rsidP="00FA30AF">
            <w:pPr>
              <w:rPr>
                <w:sz w:val="20"/>
                <w:szCs w:val="20"/>
              </w:rPr>
            </w:pPr>
            <w:r>
              <w:rPr>
                <w:sz w:val="20"/>
                <w:szCs w:val="20"/>
              </w:rPr>
              <w:t>Model code amended to add te</w:t>
            </w:r>
            <w:r w:rsidR="00FA30AF">
              <w:rPr>
                <w:sz w:val="20"/>
                <w:szCs w:val="20"/>
              </w:rPr>
              <w:t>chnical requirements for stable operation without unintended movement.</w:t>
            </w:r>
          </w:p>
          <w:p w:rsidR="00F25B29" w:rsidRPr="00F25B29" w:rsidRDefault="00F25B29" w:rsidP="00F25B29">
            <w:pPr>
              <w:pStyle w:val="NoSpacing"/>
            </w:pPr>
          </w:p>
        </w:tc>
      </w:tr>
      <w:tr w:rsidR="00FA30AF" w:rsidTr="00FB3C9B">
        <w:trPr>
          <w:cantSplit/>
        </w:trPr>
        <w:tc>
          <w:tcPr>
            <w:tcW w:w="3159" w:type="dxa"/>
            <w:tcBorders>
              <w:bottom w:val="single" w:sz="4" w:space="0" w:color="auto"/>
            </w:tcBorders>
          </w:tcPr>
          <w:p w:rsidR="00FA30AF" w:rsidRDefault="00FA30AF" w:rsidP="00883EE8">
            <w:pPr>
              <w:ind w:left="720"/>
              <w:rPr>
                <w:sz w:val="20"/>
                <w:szCs w:val="20"/>
              </w:rPr>
            </w:pPr>
            <w:r>
              <w:rPr>
                <w:sz w:val="20"/>
                <w:szCs w:val="20"/>
              </w:rPr>
              <w:t xml:space="preserve">4.4 Be designed to . . . </w:t>
            </w:r>
          </w:p>
          <w:p w:rsidR="00FA30AF" w:rsidRDefault="00FA30AF" w:rsidP="00883EE8">
            <w:pPr>
              <w:ind w:left="1080"/>
              <w:rPr>
                <w:sz w:val="20"/>
                <w:szCs w:val="20"/>
              </w:rPr>
            </w:pPr>
          </w:p>
        </w:tc>
        <w:tc>
          <w:tcPr>
            <w:tcW w:w="3159" w:type="dxa"/>
            <w:tcBorders>
              <w:bottom w:val="single" w:sz="4" w:space="0" w:color="auto"/>
            </w:tcBorders>
          </w:tcPr>
          <w:p w:rsidR="00FA30AF" w:rsidRPr="00574033" w:rsidRDefault="00FA30AF" w:rsidP="00D310DE">
            <w:pPr>
              <w:ind w:left="261" w:hanging="180"/>
              <w:rPr>
                <w:rFonts w:cs="Arial"/>
                <w:sz w:val="20"/>
                <w:szCs w:val="20"/>
              </w:rPr>
            </w:pPr>
            <w:r w:rsidRPr="00574033">
              <w:rPr>
                <w:rFonts w:cs="Arial"/>
                <w:sz w:val="20"/>
                <w:szCs w:val="20"/>
              </w:rPr>
              <w:t>11B-1009.2.9 Lift Capacity</w:t>
            </w:r>
          </w:p>
        </w:tc>
        <w:tc>
          <w:tcPr>
            <w:tcW w:w="3960" w:type="dxa"/>
            <w:tcBorders>
              <w:bottom w:val="single" w:sz="4" w:space="0" w:color="auto"/>
            </w:tcBorders>
          </w:tcPr>
          <w:p w:rsidR="00FA30AF" w:rsidRDefault="00FA30AF" w:rsidP="00FA30AF">
            <w:pPr>
              <w:rPr>
                <w:sz w:val="20"/>
                <w:szCs w:val="20"/>
              </w:rPr>
            </w:pPr>
            <w:r>
              <w:rPr>
                <w:sz w:val="20"/>
                <w:szCs w:val="20"/>
              </w:rPr>
              <w:t>Technical requireme</w:t>
            </w:r>
            <w:r w:rsidR="0045074C">
              <w:rPr>
                <w:sz w:val="20"/>
                <w:szCs w:val="20"/>
              </w:rPr>
              <w:t>nts for lift capacity, 300 lbs. minimum.</w:t>
            </w:r>
          </w:p>
          <w:p w:rsidR="0045074C" w:rsidRPr="0045074C" w:rsidRDefault="0045074C" w:rsidP="0045074C">
            <w:pPr>
              <w:pStyle w:val="NoSpacing"/>
            </w:pPr>
          </w:p>
        </w:tc>
      </w:tr>
      <w:tr w:rsidR="00FA30AF" w:rsidTr="00A210BC">
        <w:trPr>
          <w:cantSplit/>
        </w:trPr>
        <w:tc>
          <w:tcPr>
            <w:tcW w:w="3159" w:type="dxa"/>
            <w:tcBorders>
              <w:bottom w:val="single" w:sz="4" w:space="0" w:color="auto"/>
            </w:tcBorders>
            <w:shd w:val="clear" w:color="auto" w:fill="FFFFFF" w:themeFill="background1"/>
          </w:tcPr>
          <w:p w:rsidR="00FA30AF" w:rsidRDefault="00FA30AF" w:rsidP="00883EE8">
            <w:pPr>
              <w:ind w:left="720"/>
              <w:rPr>
                <w:sz w:val="20"/>
                <w:szCs w:val="20"/>
              </w:rPr>
            </w:pPr>
            <w:r>
              <w:rPr>
                <w:sz w:val="20"/>
                <w:szCs w:val="20"/>
              </w:rPr>
              <w:t xml:space="preserve">4.5 Be positioned so . . . </w:t>
            </w:r>
          </w:p>
          <w:p w:rsidR="00FA30AF" w:rsidRDefault="00FA30AF" w:rsidP="00883EE8">
            <w:pPr>
              <w:ind w:left="1080"/>
              <w:rPr>
                <w:sz w:val="20"/>
                <w:szCs w:val="20"/>
              </w:rPr>
            </w:pPr>
          </w:p>
        </w:tc>
        <w:tc>
          <w:tcPr>
            <w:tcW w:w="3159" w:type="dxa"/>
            <w:tcBorders>
              <w:bottom w:val="single" w:sz="4" w:space="0" w:color="auto"/>
            </w:tcBorders>
            <w:shd w:val="clear" w:color="auto" w:fill="FFFFFF" w:themeFill="background1"/>
          </w:tcPr>
          <w:p w:rsidR="00FA30AF" w:rsidRPr="00574033" w:rsidRDefault="00FA30AF" w:rsidP="00D310DE">
            <w:pPr>
              <w:ind w:left="261" w:hanging="180"/>
              <w:rPr>
                <w:rFonts w:cs="Arial"/>
                <w:sz w:val="20"/>
                <w:szCs w:val="20"/>
              </w:rPr>
            </w:pPr>
            <w:r w:rsidRPr="00574033">
              <w:rPr>
                <w:rFonts w:cs="Arial"/>
                <w:sz w:val="20"/>
                <w:szCs w:val="20"/>
              </w:rPr>
              <w:t>11B-1009.2.1 Pool Lift Location</w:t>
            </w:r>
          </w:p>
          <w:p w:rsidR="00FA30AF" w:rsidRPr="00574033" w:rsidRDefault="00FA30AF" w:rsidP="00D310DE">
            <w:pPr>
              <w:pStyle w:val="NoSpacing"/>
              <w:ind w:left="261" w:hanging="180"/>
              <w:rPr>
                <w:rFonts w:cs="Arial"/>
                <w:sz w:val="20"/>
                <w:szCs w:val="20"/>
              </w:rPr>
            </w:pPr>
            <w:r w:rsidRPr="00574033">
              <w:rPr>
                <w:rFonts w:cs="Arial"/>
                <w:sz w:val="20"/>
                <w:szCs w:val="20"/>
              </w:rPr>
              <w:t>Exception 3</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shd w:val="clear" w:color="auto" w:fill="FFFFFF" w:themeFill="background1"/>
          </w:tcPr>
          <w:p w:rsidR="00FA30AF" w:rsidRDefault="00FA30AF" w:rsidP="00FA30AF">
            <w:pPr>
              <w:rPr>
                <w:sz w:val="20"/>
                <w:szCs w:val="20"/>
              </w:rPr>
            </w:pPr>
            <w:r w:rsidRPr="00FA30AF">
              <w:rPr>
                <w:sz w:val="20"/>
                <w:szCs w:val="20"/>
              </w:rPr>
              <w:t xml:space="preserve">Technical requirements for </w:t>
            </w:r>
            <w:r>
              <w:rPr>
                <w:sz w:val="20"/>
                <w:szCs w:val="20"/>
              </w:rPr>
              <w:t>water level.</w:t>
            </w:r>
          </w:p>
          <w:p w:rsidR="0045074C" w:rsidRPr="0045074C" w:rsidRDefault="0045074C" w:rsidP="0045074C">
            <w:pPr>
              <w:pStyle w:val="NoSpacing"/>
              <w:rPr>
                <w:b/>
                <w:sz w:val="20"/>
                <w:szCs w:val="20"/>
              </w:rPr>
            </w:pPr>
          </w:p>
        </w:tc>
      </w:tr>
      <w:tr w:rsidR="00FA30AF" w:rsidTr="00FB3C9B">
        <w:trPr>
          <w:cantSplit/>
        </w:trPr>
        <w:tc>
          <w:tcPr>
            <w:tcW w:w="3159" w:type="dxa"/>
            <w:tcBorders>
              <w:bottom w:val="single" w:sz="4" w:space="0" w:color="auto"/>
            </w:tcBorders>
          </w:tcPr>
          <w:p w:rsidR="00FA30AF" w:rsidRDefault="00FA30AF" w:rsidP="00883EE8">
            <w:pPr>
              <w:ind w:left="720"/>
              <w:rPr>
                <w:sz w:val="20"/>
                <w:szCs w:val="20"/>
              </w:rPr>
            </w:pPr>
            <w:r>
              <w:rPr>
                <w:sz w:val="20"/>
                <w:szCs w:val="20"/>
              </w:rPr>
              <w:t xml:space="preserve">4.6 Lower the operator . . . </w:t>
            </w:r>
          </w:p>
          <w:p w:rsidR="00FA30AF" w:rsidRDefault="00FA30AF" w:rsidP="00883EE8">
            <w:pPr>
              <w:ind w:left="720"/>
              <w:rPr>
                <w:sz w:val="20"/>
                <w:szCs w:val="20"/>
              </w:rPr>
            </w:pPr>
          </w:p>
        </w:tc>
        <w:tc>
          <w:tcPr>
            <w:tcW w:w="3159" w:type="dxa"/>
            <w:tcBorders>
              <w:bottom w:val="single" w:sz="4" w:space="0" w:color="auto"/>
            </w:tcBorders>
          </w:tcPr>
          <w:p w:rsidR="00FA30AF" w:rsidRPr="00574033" w:rsidRDefault="00FA30AF" w:rsidP="00D310DE">
            <w:pPr>
              <w:ind w:left="261" w:hanging="180"/>
              <w:rPr>
                <w:rFonts w:cs="Arial"/>
                <w:sz w:val="20"/>
                <w:szCs w:val="20"/>
              </w:rPr>
            </w:pPr>
            <w:r w:rsidRPr="00574033">
              <w:rPr>
                <w:rFonts w:cs="Arial"/>
                <w:sz w:val="20"/>
                <w:szCs w:val="20"/>
              </w:rPr>
              <w:t>11B-1009.2.8 Submerged Depth</w:t>
            </w:r>
          </w:p>
        </w:tc>
        <w:tc>
          <w:tcPr>
            <w:tcW w:w="3960" w:type="dxa"/>
            <w:tcBorders>
              <w:bottom w:val="single" w:sz="4" w:space="0" w:color="auto"/>
            </w:tcBorders>
          </w:tcPr>
          <w:p w:rsidR="00FA30AF" w:rsidRPr="000478D6" w:rsidRDefault="00FA30AF" w:rsidP="00FA30AF">
            <w:pPr>
              <w:rPr>
                <w:sz w:val="20"/>
                <w:szCs w:val="20"/>
              </w:rPr>
            </w:pPr>
            <w:r>
              <w:rPr>
                <w:sz w:val="20"/>
                <w:szCs w:val="20"/>
              </w:rPr>
              <w:t>Technical requirements for submerged depth.</w:t>
            </w:r>
          </w:p>
        </w:tc>
      </w:tr>
      <w:tr w:rsidR="00C247AB" w:rsidTr="00FB3C9B">
        <w:trPr>
          <w:cantSplit/>
        </w:trPr>
        <w:tc>
          <w:tcPr>
            <w:tcW w:w="3159" w:type="dxa"/>
            <w:tcBorders>
              <w:bottom w:val="single" w:sz="4" w:space="0" w:color="auto"/>
            </w:tcBorders>
          </w:tcPr>
          <w:p w:rsidR="00C247AB" w:rsidRDefault="00C247AB" w:rsidP="00587E1F">
            <w:pPr>
              <w:ind w:left="360"/>
              <w:rPr>
                <w:sz w:val="20"/>
                <w:szCs w:val="20"/>
              </w:rPr>
            </w:pPr>
            <w:r w:rsidRPr="00C247AB">
              <w:rPr>
                <w:sz w:val="20"/>
                <w:szCs w:val="20"/>
              </w:rPr>
              <w:t>5. Athletic team . . .</w:t>
            </w:r>
          </w:p>
          <w:p w:rsidR="00C247AB" w:rsidRPr="00587E1F" w:rsidRDefault="00C247AB" w:rsidP="00587E1F">
            <w:pPr>
              <w:pStyle w:val="NoSpacing"/>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11B-206.2.2 Within a Site</w:t>
            </w:r>
          </w:p>
          <w:p w:rsidR="00C247AB" w:rsidRPr="00574033" w:rsidRDefault="00C247AB" w:rsidP="00D310DE">
            <w:pPr>
              <w:ind w:left="261" w:hanging="180"/>
              <w:rPr>
                <w:rFonts w:cs="Arial"/>
                <w:sz w:val="20"/>
                <w:szCs w:val="20"/>
              </w:rPr>
            </w:pPr>
          </w:p>
          <w:p w:rsidR="00C247AB" w:rsidRPr="00574033" w:rsidRDefault="00C247AB" w:rsidP="00D310DE">
            <w:pPr>
              <w:pStyle w:val="NoSpacing"/>
              <w:ind w:left="261" w:hanging="180"/>
              <w:rPr>
                <w:rFonts w:cs="Arial"/>
                <w:sz w:val="20"/>
                <w:szCs w:val="20"/>
              </w:rPr>
            </w:pPr>
          </w:p>
          <w:p w:rsidR="00C247AB" w:rsidRPr="00574033" w:rsidRDefault="00C247AB" w:rsidP="00D310DE">
            <w:pPr>
              <w:ind w:left="261" w:hanging="180"/>
              <w:rPr>
                <w:rFonts w:cs="Arial"/>
                <w:sz w:val="20"/>
                <w:szCs w:val="20"/>
              </w:rPr>
            </w:pPr>
          </w:p>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11B-206.4 Spaces and Elements</w:t>
            </w:r>
          </w:p>
        </w:tc>
        <w:tc>
          <w:tcPr>
            <w:tcW w:w="3960" w:type="dxa"/>
            <w:tcBorders>
              <w:bottom w:val="single" w:sz="4" w:space="0" w:color="auto"/>
            </w:tcBorders>
          </w:tcPr>
          <w:p w:rsidR="00C247AB" w:rsidRDefault="00C247AB" w:rsidP="00291048">
            <w:pPr>
              <w:rPr>
                <w:sz w:val="20"/>
                <w:szCs w:val="20"/>
              </w:rPr>
            </w:pPr>
            <w:r>
              <w:rPr>
                <w:sz w:val="20"/>
                <w:szCs w:val="20"/>
              </w:rPr>
              <w:t>Scoping for accessible route connecting accessible buildings, facilities, elements, and spaces on the same site.</w:t>
            </w:r>
          </w:p>
          <w:p w:rsidR="00C247AB" w:rsidRPr="00440DA3" w:rsidRDefault="00C247AB" w:rsidP="00291048">
            <w:pPr>
              <w:pStyle w:val="NoSpacing"/>
            </w:pPr>
          </w:p>
          <w:p w:rsidR="00C247AB" w:rsidRDefault="00C247AB" w:rsidP="00291048">
            <w:pPr>
              <w:rPr>
                <w:sz w:val="20"/>
                <w:szCs w:val="20"/>
              </w:rPr>
            </w:pPr>
            <w:r>
              <w:rPr>
                <w:sz w:val="20"/>
                <w:szCs w:val="20"/>
              </w:rPr>
              <w:t xml:space="preserve">Scoping for accessible route connecting entrances to accessible spaces and elements within the building or facility. </w:t>
            </w:r>
          </w:p>
          <w:p w:rsidR="00C247AB" w:rsidRPr="00440DA3" w:rsidRDefault="00C247AB" w:rsidP="00291048">
            <w:pPr>
              <w:pStyle w:val="NoSpacing"/>
            </w:pPr>
          </w:p>
        </w:tc>
      </w:tr>
      <w:tr w:rsidR="00C247AB" w:rsidTr="00FB3C9B">
        <w:trPr>
          <w:cantSplit/>
        </w:trPr>
        <w:tc>
          <w:tcPr>
            <w:tcW w:w="3159" w:type="dxa"/>
            <w:tcBorders>
              <w:bottom w:val="single" w:sz="4" w:space="0" w:color="auto"/>
            </w:tcBorders>
          </w:tcPr>
          <w:p w:rsidR="00C247AB" w:rsidRDefault="00C247AB" w:rsidP="00587E1F">
            <w:pPr>
              <w:rPr>
                <w:sz w:val="20"/>
                <w:szCs w:val="20"/>
              </w:rPr>
            </w:pPr>
            <w:r>
              <w:rPr>
                <w:sz w:val="20"/>
                <w:szCs w:val="20"/>
              </w:rPr>
              <w:t>1104B.4.4 Clubrooms.</w:t>
            </w:r>
          </w:p>
          <w:p w:rsidR="00C247AB" w:rsidRPr="00587E1F" w:rsidRDefault="00C247AB" w:rsidP="00587E1F">
            <w:pPr>
              <w:pStyle w:val="NoSpacing"/>
            </w:pPr>
          </w:p>
        </w:tc>
        <w:tc>
          <w:tcPr>
            <w:tcW w:w="3159" w:type="dxa"/>
            <w:tcBorders>
              <w:bottom w:val="single" w:sz="4" w:space="0" w:color="auto"/>
            </w:tcBorders>
          </w:tcPr>
          <w:p w:rsidR="0005390F"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05390F">
              <w:rPr>
                <w:rFonts w:cs="Arial"/>
                <w:sz w:val="20"/>
                <w:szCs w:val="20"/>
              </w:rPr>
              <w:t xml:space="preserve">11B-201.1 Scope </w:t>
            </w:r>
          </w:p>
          <w:p w:rsidR="00C247AB" w:rsidRPr="00574033" w:rsidRDefault="0005390F" w:rsidP="00D310DE">
            <w:pPr>
              <w:ind w:left="261" w:hanging="180"/>
              <w:rPr>
                <w:rFonts w:cs="Arial"/>
                <w:sz w:val="20"/>
                <w:szCs w:val="20"/>
              </w:rPr>
            </w:pPr>
            <w:r w:rsidRPr="00574033">
              <w:rPr>
                <w:rFonts w:cs="Arial"/>
                <w:sz w:val="20"/>
                <w:szCs w:val="20"/>
              </w:rPr>
              <w:t>•</w:t>
            </w:r>
            <w:r>
              <w:rPr>
                <w:rFonts w:cs="Arial"/>
                <w:sz w:val="20"/>
                <w:szCs w:val="20"/>
              </w:rPr>
              <w:t xml:space="preserve">  </w:t>
            </w:r>
            <w:r w:rsidR="00C247AB" w:rsidRPr="00574033">
              <w:rPr>
                <w:rFonts w:cs="Arial"/>
                <w:sz w:val="20"/>
                <w:szCs w:val="20"/>
              </w:rPr>
              <w:t>11B-222 Dressing, Fitting, and Locker Rooms</w:t>
            </w: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11B-222.1 General</w:t>
            </w:r>
          </w:p>
          <w:p w:rsidR="00C247AB" w:rsidRPr="00574033" w:rsidRDefault="00C247AB" w:rsidP="00D310DE">
            <w:pPr>
              <w:pStyle w:val="NoSpacing"/>
              <w:ind w:left="261" w:hanging="180"/>
              <w:rPr>
                <w:rFonts w:cs="Arial"/>
                <w:sz w:val="20"/>
                <w:szCs w:val="20"/>
              </w:rPr>
            </w:pPr>
          </w:p>
        </w:tc>
        <w:tc>
          <w:tcPr>
            <w:tcW w:w="3960" w:type="dxa"/>
            <w:tcBorders>
              <w:bottom w:val="single" w:sz="4" w:space="0" w:color="auto"/>
            </w:tcBorders>
          </w:tcPr>
          <w:p w:rsidR="0005390F" w:rsidRDefault="0005390F" w:rsidP="0005390F">
            <w:pPr>
              <w:rPr>
                <w:sz w:val="20"/>
                <w:szCs w:val="20"/>
              </w:rPr>
            </w:pPr>
            <w:r>
              <w:rPr>
                <w:sz w:val="20"/>
                <w:szCs w:val="20"/>
              </w:rPr>
              <w:t>General scoping requirements.</w:t>
            </w:r>
          </w:p>
          <w:p w:rsidR="00C247AB" w:rsidRPr="000478D6" w:rsidRDefault="0005390F" w:rsidP="0005390F">
            <w:pPr>
              <w:rPr>
                <w:sz w:val="20"/>
                <w:szCs w:val="20"/>
              </w:rPr>
            </w:pPr>
            <w:r>
              <w:rPr>
                <w:sz w:val="20"/>
                <w:szCs w:val="20"/>
              </w:rPr>
              <w:t>S</w:t>
            </w:r>
            <w:r w:rsidR="00C247AB">
              <w:rPr>
                <w:sz w:val="20"/>
                <w:szCs w:val="20"/>
              </w:rPr>
              <w:t xml:space="preserve">coping </w:t>
            </w:r>
            <w:r>
              <w:rPr>
                <w:sz w:val="20"/>
                <w:szCs w:val="20"/>
              </w:rPr>
              <w:t xml:space="preserve">based on use </w:t>
            </w:r>
            <w:r w:rsidR="00C247AB">
              <w:rPr>
                <w:sz w:val="20"/>
                <w:szCs w:val="20"/>
              </w:rPr>
              <w:t xml:space="preserve">for Dressing, </w:t>
            </w:r>
            <w:r>
              <w:rPr>
                <w:sz w:val="20"/>
                <w:szCs w:val="20"/>
              </w:rPr>
              <w:t>F</w:t>
            </w:r>
            <w:r w:rsidR="00C247AB">
              <w:rPr>
                <w:sz w:val="20"/>
                <w:szCs w:val="20"/>
              </w:rPr>
              <w:t xml:space="preserve">itting, and </w:t>
            </w:r>
            <w:r>
              <w:rPr>
                <w:sz w:val="20"/>
                <w:szCs w:val="20"/>
              </w:rPr>
              <w:t>L</w:t>
            </w:r>
            <w:r w:rsidR="00C247AB">
              <w:rPr>
                <w:sz w:val="20"/>
                <w:szCs w:val="20"/>
              </w:rPr>
              <w:t>ocker rooms.</w:t>
            </w:r>
          </w:p>
        </w:tc>
      </w:tr>
      <w:tr w:rsidR="00C247AB" w:rsidTr="00FB3C9B">
        <w:trPr>
          <w:cantSplit/>
        </w:trPr>
        <w:tc>
          <w:tcPr>
            <w:tcW w:w="3159" w:type="dxa"/>
            <w:tcBorders>
              <w:bottom w:val="single" w:sz="4" w:space="0" w:color="auto"/>
            </w:tcBorders>
          </w:tcPr>
          <w:p w:rsidR="00C247AB" w:rsidRDefault="00C247AB" w:rsidP="00587E1F">
            <w:pPr>
              <w:rPr>
                <w:sz w:val="20"/>
                <w:szCs w:val="20"/>
              </w:rPr>
            </w:pPr>
            <w:r>
              <w:rPr>
                <w:sz w:val="20"/>
                <w:szCs w:val="20"/>
              </w:rPr>
              <w:t>1104B.4.5 Sanitary and locker facilities.</w:t>
            </w:r>
          </w:p>
          <w:p w:rsidR="00C247AB" w:rsidRDefault="00C247AB" w:rsidP="00883EE8">
            <w:pPr>
              <w:ind w:left="720"/>
              <w:rPr>
                <w:sz w:val="20"/>
                <w:szCs w:val="20"/>
              </w:rPr>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11B-222 Dressing, Fitting, and Locker Rooms</w:t>
            </w: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11B-222.1 General</w:t>
            </w:r>
          </w:p>
          <w:p w:rsidR="00C247AB" w:rsidRPr="00574033" w:rsidRDefault="00C247AB" w:rsidP="00D310DE">
            <w:pPr>
              <w:pStyle w:val="NoSpacing"/>
              <w:ind w:left="261" w:hanging="180"/>
              <w:rPr>
                <w:rFonts w:cs="Arial"/>
                <w:sz w:val="20"/>
                <w:szCs w:val="20"/>
              </w:rPr>
            </w:pP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11B-213 Toilet and Bathing Facilities</w:t>
            </w: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3561FA" w:rsidRPr="00574033">
              <w:rPr>
                <w:rFonts w:cs="Arial"/>
                <w:sz w:val="20"/>
                <w:szCs w:val="20"/>
              </w:rPr>
              <w:t>11B-213.2 Toilet Rooms and Bathing Rooms</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tcPr>
          <w:p w:rsidR="00C247AB" w:rsidRDefault="0005390F" w:rsidP="00291048">
            <w:pPr>
              <w:rPr>
                <w:sz w:val="20"/>
                <w:szCs w:val="20"/>
              </w:rPr>
            </w:pPr>
            <w:r>
              <w:rPr>
                <w:sz w:val="20"/>
                <w:szCs w:val="20"/>
              </w:rPr>
              <w:t>Scoping based on use for Dressing, Fitting, and Locker rooms.</w:t>
            </w:r>
          </w:p>
          <w:p w:rsidR="00C247AB" w:rsidRDefault="00C247AB" w:rsidP="00291048">
            <w:pPr>
              <w:pStyle w:val="NoSpacing"/>
              <w:rPr>
                <w:sz w:val="20"/>
                <w:szCs w:val="20"/>
              </w:rPr>
            </w:pPr>
          </w:p>
          <w:p w:rsidR="00C247AB" w:rsidRPr="00440DA3" w:rsidRDefault="00C247AB" w:rsidP="00291048">
            <w:pPr>
              <w:pStyle w:val="NoSpacing"/>
              <w:rPr>
                <w:sz w:val="20"/>
                <w:szCs w:val="20"/>
              </w:rPr>
            </w:pPr>
          </w:p>
          <w:p w:rsidR="00C247AB" w:rsidRPr="00440DA3" w:rsidRDefault="00C247AB" w:rsidP="00291048">
            <w:pPr>
              <w:pStyle w:val="NoSpacing"/>
            </w:pPr>
            <w:r w:rsidRPr="00440DA3">
              <w:rPr>
                <w:sz w:val="20"/>
                <w:szCs w:val="20"/>
              </w:rPr>
              <w:t>Scoping for toilet and bathing facilities</w:t>
            </w:r>
          </w:p>
        </w:tc>
      </w:tr>
      <w:tr w:rsidR="00FA30AF" w:rsidTr="00FB3C9B">
        <w:trPr>
          <w:cantSplit/>
        </w:trPr>
        <w:tc>
          <w:tcPr>
            <w:tcW w:w="3159" w:type="dxa"/>
            <w:tcBorders>
              <w:bottom w:val="single" w:sz="4" w:space="0" w:color="auto"/>
            </w:tcBorders>
          </w:tcPr>
          <w:p w:rsidR="00FA30AF" w:rsidRDefault="00FA30AF" w:rsidP="00587E1F">
            <w:pPr>
              <w:rPr>
                <w:sz w:val="20"/>
                <w:szCs w:val="20"/>
              </w:rPr>
            </w:pPr>
            <w:r>
              <w:rPr>
                <w:sz w:val="20"/>
                <w:szCs w:val="20"/>
              </w:rPr>
              <w:t>1104B.5 Dining, banquet and bar facilities.</w:t>
            </w:r>
          </w:p>
          <w:p w:rsidR="00FA30AF" w:rsidRPr="00B13CBB" w:rsidRDefault="00FA30AF" w:rsidP="00B13CBB">
            <w:pPr>
              <w:pStyle w:val="NoSpacing"/>
            </w:pPr>
          </w:p>
        </w:tc>
        <w:tc>
          <w:tcPr>
            <w:tcW w:w="3159" w:type="dxa"/>
            <w:tcBorders>
              <w:bottom w:val="single" w:sz="4" w:space="0" w:color="auto"/>
            </w:tcBorders>
          </w:tcPr>
          <w:p w:rsidR="00FA30AF" w:rsidRPr="00574033" w:rsidRDefault="00F25B29" w:rsidP="00D310DE">
            <w:pPr>
              <w:ind w:left="261" w:hanging="180"/>
              <w:rPr>
                <w:rFonts w:cs="Arial"/>
                <w:sz w:val="20"/>
                <w:szCs w:val="20"/>
              </w:rPr>
            </w:pPr>
            <w:r w:rsidRPr="00574033">
              <w:rPr>
                <w:rFonts w:cs="Arial"/>
                <w:sz w:val="20"/>
                <w:szCs w:val="20"/>
              </w:rPr>
              <w:t>N/A</w:t>
            </w:r>
          </w:p>
        </w:tc>
        <w:tc>
          <w:tcPr>
            <w:tcW w:w="3960" w:type="dxa"/>
            <w:tcBorders>
              <w:bottom w:val="single" w:sz="4" w:space="0" w:color="auto"/>
            </w:tcBorders>
          </w:tcPr>
          <w:p w:rsidR="00FA30AF" w:rsidRPr="000478D6" w:rsidRDefault="00F25B29" w:rsidP="00610FA8">
            <w:pPr>
              <w:rPr>
                <w:sz w:val="20"/>
                <w:szCs w:val="20"/>
              </w:rPr>
            </w:pPr>
            <w:r>
              <w:rPr>
                <w:sz w:val="20"/>
                <w:szCs w:val="20"/>
              </w:rPr>
              <w:t>Title only in 2010 CBC.</w:t>
            </w: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1. General.</w:t>
            </w:r>
          </w:p>
          <w:p w:rsidR="00C247AB" w:rsidRPr="00B13CBB" w:rsidRDefault="00C247AB" w:rsidP="00B13CBB">
            <w:pPr>
              <w:pStyle w:val="NoSpacing"/>
            </w:pPr>
          </w:p>
        </w:tc>
        <w:tc>
          <w:tcPr>
            <w:tcW w:w="3159" w:type="dxa"/>
            <w:tcBorders>
              <w:bottom w:val="single" w:sz="4" w:space="0" w:color="auto"/>
            </w:tcBorders>
          </w:tcPr>
          <w:p w:rsidR="0005390F"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05390F">
              <w:rPr>
                <w:rFonts w:cs="Arial"/>
                <w:sz w:val="20"/>
                <w:szCs w:val="20"/>
              </w:rPr>
              <w:t>11B-201.1 Scope</w:t>
            </w:r>
          </w:p>
          <w:p w:rsidR="00C247AB" w:rsidRPr="00574033" w:rsidRDefault="0005390F"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11B-226 Dining Surfaces and Work Surfaces</w:t>
            </w:r>
          </w:p>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 xml:space="preserve">11B-226.1 General </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tcPr>
          <w:p w:rsidR="0005390F" w:rsidRDefault="0005390F" w:rsidP="0005390F">
            <w:pPr>
              <w:rPr>
                <w:sz w:val="20"/>
                <w:szCs w:val="20"/>
              </w:rPr>
            </w:pPr>
            <w:r>
              <w:rPr>
                <w:sz w:val="20"/>
                <w:szCs w:val="20"/>
              </w:rPr>
              <w:t>General scoping requirements.</w:t>
            </w:r>
          </w:p>
          <w:p w:rsidR="00C247AB" w:rsidRPr="000478D6" w:rsidRDefault="00C247AB" w:rsidP="00291048">
            <w:pPr>
              <w:rPr>
                <w:sz w:val="20"/>
                <w:szCs w:val="20"/>
              </w:rPr>
            </w:pPr>
            <w:r>
              <w:rPr>
                <w:sz w:val="20"/>
                <w:szCs w:val="20"/>
              </w:rPr>
              <w:t>Scoping for dining and work surfaces</w:t>
            </w:r>
          </w:p>
        </w:tc>
      </w:tr>
      <w:tr w:rsidR="00C247AB" w:rsidTr="00FB3C9B">
        <w:trPr>
          <w:cantSplit/>
        </w:trPr>
        <w:tc>
          <w:tcPr>
            <w:tcW w:w="3159" w:type="dxa"/>
            <w:tcBorders>
              <w:bottom w:val="single" w:sz="4" w:space="0" w:color="auto"/>
            </w:tcBorders>
          </w:tcPr>
          <w:p w:rsidR="00C247AB" w:rsidRDefault="00C247AB" w:rsidP="00B13CBB">
            <w:pPr>
              <w:ind w:left="720"/>
              <w:rPr>
                <w:sz w:val="20"/>
                <w:szCs w:val="20"/>
              </w:rPr>
            </w:pPr>
            <w:r>
              <w:rPr>
                <w:sz w:val="20"/>
                <w:szCs w:val="20"/>
              </w:rPr>
              <w:t>Exception 1</w:t>
            </w:r>
          </w:p>
          <w:p w:rsidR="00C247AB" w:rsidRPr="00F70FB1" w:rsidRDefault="00C247AB" w:rsidP="00B13CBB">
            <w:pPr>
              <w:pStyle w:val="NoSpacing"/>
              <w:ind w:left="720"/>
            </w:pPr>
          </w:p>
        </w:tc>
        <w:tc>
          <w:tcPr>
            <w:tcW w:w="3159" w:type="dxa"/>
            <w:tcBorders>
              <w:bottom w:val="single" w:sz="4" w:space="0" w:color="auto"/>
            </w:tcBorders>
          </w:tcPr>
          <w:p w:rsidR="00861F3C" w:rsidRDefault="00861F3C" w:rsidP="00861F3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861F3C" w:rsidRDefault="00861F3C" w:rsidP="00861F3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861F3C" w:rsidRDefault="00861F3C" w:rsidP="00861F3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574033" w:rsidRDefault="00C247AB" w:rsidP="00D310DE">
            <w:pPr>
              <w:ind w:left="261" w:hanging="180"/>
              <w:rPr>
                <w:rFonts w:cs="Arial"/>
                <w:sz w:val="20"/>
                <w:szCs w:val="20"/>
              </w:rPr>
            </w:pPr>
          </w:p>
        </w:tc>
        <w:tc>
          <w:tcPr>
            <w:tcW w:w="3960" w:type="dxa"/>
            <w:tcBorders>
              <w:bottom w:val="single" w:sz="4" w:space="0" w:color="auto"/>
            </w:tcBorders>
          </w:tcPr>
          <w:p w:rsidR="00861F3C" w:rsidRDefault="00861F3C" w:rsidP="00861F3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B13CBB">
            <w:pPr>
              <w:ind w:left="720"/>
              <w:rPr>
                <w:sz w:val="20"/>
                <w:szCs w:val="20"/>
              </w:rPr>
            </w:pPr>
            <w:r>
              <w:rPr>
                <w:sz w:val="20"/>
                <w:szCs w:val="20"/>
              </w:rPr>
              <w:t>Exception 2</w:t>
            </w:r>
          </w:p>
          <w:p w:rsidR="00C247AB" w:rsidRPr="00F70FB1" w:rsidRDefault="00C247AB" w:rsidP="00B13CBB">
            <w:pPr>
              <w:pStyle w:val="NoSpacing"/>
              <w:ind w:left="720"/>
            </w:pPr>
          </w:p>
        </w:tc>
        <w:tc>
          <w:tcPr>
            <w:tcW w:w="3159" w:type="dxa"/>
            <w:tcBorders>
              <w:bottom w:val="single" w:sz="4" w:space="0" w:color="auto"/>
            </w:tcBorders>
          </w:tcPr>
          <w:p w:rsidR="00861F3C" w:rsidRDefault="00861F3C" w:rsidP="00861F3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861F3C" w:rsidRDefault="00861F3C" w:rsidP="00861F3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861F3C" w:rsidRDefault="00861F3C" w:rsidP="00861F3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574033" w:rsidRDefault="00C247AB" w:rsidP="00D310DE">
            <w:pPr>
              <w:pStyle w:val="NoSpacing"/>
              <w:ind w:left="261" w:hanging="180"/>
              <w:rPr>
                <w:rFonts w:cs="Arial"/>
                <w:sz w:val="20"/>
                <w:szCs w:val="20"/>
              </w:rPr>
            </w:pPr>
          </w:p>
        </w:tc>
        <w:tc>
          <w:tcPr>
            <w:tcW w:w="3960" w:type="dxa"/>
            <w:tcBorders>
              <w:bottom w:val="single" w:sz="4" w:space="0" w:color="auto"/>
            </w:tcBorders>
          </w:tcPr>
          <w:p w:rsidR="00861F3C" w:rsidRDefault="00861F3C" w:rsidP="00861F3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2. Entrance.</w:t>
            </w:r>
          </w:p>
          <w:p w:rsidR="00C247AB" w:rsidRPr="00B13CBB" w:rsidRDefault="00C247AB" w:rsidP="00B13CBB">
            <w:pPr>
              <w:pStyle w:val="NoSpacing"/>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11B-206.2.2 Within a Site</w:t>
            </w:r>
          </w:p>
          <w:p w:rsidR="00C247AB" w:rsidRPr="00574033" w:rsidRDefault="00C247AB" w:rsidP="00D310DE">
            <w:pPr>
              <w:ind w:left="261" w:hanging="180"/>
              <w:rPr>
                <w:rFonts w:cs="Arial"/>
                <w:sz w:val="20"/>
                <w:szCs w:val="20"/>
              </w:rPr>
            </w:pPr>
          </w:p>
          <w:p w:rsidR="00C247AB" w:rsidRPr="00574033" w:rsidRDefault="00C247AB" w:rsidP="00D310DE">
            <w:pPr>
              <w:pStyle w:val="NoSpacing"/>
              <w:ind w:left="261" w:hanging="180"/>
              <w:rPr>
                <w:rFonts w:cs="Arial"/>
                <w:sz w:val="20"/>
                <w:szCs w:val="20"/>
              </w:rPr>
            </w:pPr>
          </w:p>
          <w:p w:rsidR="00C247AB" w:rsidRPr="00574033" w:rsidRDefault="00C247AB" w:rsidP="00D310DE">
            <w:pPr>
              <w:ind w:left="261" w:hanging="180"/>
              <w:rPr>
                <w:rFonts w:cs="Arial"/>
                <w:sz w:val="20"/>
                <w:szCs w:val="20"/>
              </w:rPr>
            </w:pPr>
          </w:p>
          <w:p w:rsidR="00C247AB" w:rsidRPr="00574033" w:rsidRDefault="00513F88" w:rsidP="00B1508A">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 xml:space="preserve">11B-206.4 </w:t>
            </w:r>
            <w:r w:rsidR="00B1508A">
              <w:rPr>
                <w:rFonts w:cs="Arial"/>
                <w:sz w:val="20"/>
                <w:szCs w:val="20"/>
              </w:rPr>
              <w:t xml:space="preserve">Entrances </w:t>
            </w:r>
          </w:p>
        </w:tc>
        <w:tc>
          <w:tcPr>
            <w:tcW w:w="3960" w:type="dxa"/>
            <w:tcBorders>
              <w:bottom w:val="single" w:sz="4" w:space="0" w:color="auto"/>
            </w:tcBorders>
          </w:tcPr>
          <w:p w:rsidR="00C247AB" w:rsidRDefault="00C247AB" w:rsidP="00291048">
            <w:pPr>
              <w:rPr>
                <w:sz w:val="20"/>
                <w:szCs w:val="20"/>
              </w:rPr>
            </w:pPr>
            <w:r>
              <w:rPr>
                <w:sz w:val="20"/>
                <w:szCs w:val="20"/>
              </w:rPr>
              <w:t>Scoping for accessible route connecting accessible buildings, facilities, elements, and spaces on the same site.</w:t>
            </w:r>
          </w:p>
          <w:p w:rsidR="00C247AB" w:rsidRPr="00440DA3" w:rsidRDefault="00C247AB" w:rsidP="00291048">
            <w:pPr>
              <w:pStyle w:val="NoSpacing"/>
            </w:pPr>
          </w:p>
          <w:p w:rsidR="00C247AB" w:rsidRDefault="00C247AB" w:rsidP="00291048">
            <w:pPr>
              <w:rPr>
                <w:sz w:val="20"/>
                <w:szCs w:val="20"/>
              </w:rPr>
            </w:pPr>
            <w:r>
              <w:rPr>
                <w:sz w:val="20"/>
                <w:szCs w:val="20"/>
              </w:rPr>
              <w:t xml:space="preserve">Scoping for </w:t>
            </w:r>
            <w:r w:rsidR="00B1508A">
              <w:rPr>
                <w:sz w:val="20"/>
                <w:szCs w:val="20"/>
              </w:rPr>
              <w:t>entrances for buildings or facilities .</w:t>
            </w:r>
            <w:r>
              <w:rPr>
                <w:sz w:val="20"/>
                <w:szCs w:val="20"/>
              </w:rPr>
              <w:t xml:space="preserve"> </w:t>
            </w:r>
          </w:p>
          <w:p w:rsidR="00C247AB" w:rsidRPr="00440DA3" w:rsidRDefault="00C247AB" w:rsidP="00291048">
            <w:pPr>
              <w:pStyle w:val="NoSpacing"/>
            </w:pP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3. Raised or sunken areas.</w:t>
            </w:r>
          </w:p>
          <w:p w:rsidR="00C247AB" w:rsidRPr="00B13CBB" w:rsidRDefault="00C247AB" w:rsidP="00B13CBB">
            <w:pPr>
              <w:pStyle w:val="NoSpacing"/>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11B-206.2.5 Restaurants and Cafeterias</w:t>
            </w:r>
          </w:p>
          <w:p w:rsidR="00C247AB" w:rsidRPr="00574033" w:rsidRDefault="00C247AB" w:rsidP="00D310DE">
            <w:pPr>
              <w:pStyle w:val="NoSpacing"/>
              <w:ind w:left="261" w:hanging="180"/>
              <w:rPr>
                <w:rFonts w:cs="Arial"/>
                <w:sz w:val="20"/>
                <w:szCs w:val="20"/>
              </w:rPr>
            </w:pP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11B-303.5 Warning Curbs</w:t>
            </w:r>
            <w:r w:rsidRPr="00574033">
              <w:rPr>
                <w:rFonts w:cs="Arial"/>
                <w:sz w:val="20"/>
                <w:szCs w:val="20"/>
              </w:rPr>
              <w:t xml:space="preserve">, </w:t>
            </w:r>
            <w:r w:rsidR="00C247AB" w:rsidRPr="00574033">
              <w:rPr>
                <w:rFonts w:cs="Arial"/>
                <w:sz w:val="20"/>
                <w:szCs w:val="20"/>
              </w:rPr>
              <w:t>Exception</w:t>
            </w:r>
          </w:p>
          <w:p w:rsidR="00C247AB" w:rsidRPr="00574033" w:rsidRDefault="00C247AB" w:rsidP="00D310DE">
            <w:pPr>
              <w:pStyle w:val="NoSpacing"/>
              <w:ind w:left="261" w:hanging="180"/>
              <w:rPr>
                <w:rFonts w:cs="Arial"/>
                <w:sz w:val="20"/>
                <w:szCs w:val="20"/>
              </w:rPr>
            </w:pPr>
          </w:p>
        </w:tc>
        <w:tc>
          <w:tcPr>
            <w:tcW w:w="3960" w:type="dxa"/>
            <w:tcBorders>
              <w:bottom w:val="single" w:sz="4" w:space="0" w:color="auto"/>
            </w:tcBorders>
          </w:tcPr>
          <w:p w:rsidR="00C247AB" w:rsidRDefault="00C247AB" w:rsidP="00291048">
            <w:pPr>
              <w:rPr>
                <w:sz w:val="20"/>
                <w:szCs w:val="20"/>
              </w:rPr>
            </w:pPr>
            <w:r w:rsidRPr="00C01C7E">
              <w:rPr>
                <w:sz w:val="20"/>
                <w:szCs w:val="20"/>
              </w:rPr>
              <w:t xml:space="preserve">Scoping for </w:t>
            </w:r>
            <w:r w:rsidR="005163C7">
              <w:rPr>
                <w:sz w:val="20"/>
                <w:szCs w:val="20"/>
              </w:rPr>
              <w:t xml:space="preserve">all dining areas, included </w:t>
            </w:r>
            <w:r w:rsidRPr="00C01C7E">
              <w:rPr>
                <w:sz w:val="20"/>
                <w:szCs w:val="20"/>
              </w:rPr>
              <w:t>raised and sunken areas.</w:t>
            </w:r>
          </w:p>
          <w:p w:rsidR="00C247AB" w:rsidRPr="00C01C7E" w:rsidRDefault="00C247AB" w:rsidP="00291048">
            <w:pPr>
              <w:pStyle w:val="NoSpacing"/>
              <w:rPr>
                <w:sz w:val="20"/>
                <w:szCs w:val="20"/>
              </w:rPr>
            </w:pPr>
          </w:p>
          <w:p w:rsidR="00C247AB" w:rsidRPr="00C01C7E" w:rsidRDefault="00C247AB" w:rsidP="00291048">
            <w:pPr>
              <w:pStyle w:val="NoSpacing"/>
              <w:rPr>
                <w:sz w:val="20"/>
                <w:szCs w:val="20"/>
              </w:rPr>
            </w:pPr>
            <w:r>
              <w:rPr>
                <w:sz w:val="20"/>
                <w:szCs w:val="20"/>
              </w:rPr>
              <w:t>Scoping for warni</w:t>
            </w:r>
            <w:r w:rsidR="000D5CB7">
              <w:rPr>
                <w:sz w:val="20"/>
                <w:szCs w:val="20"/>
              </w:rPr>
              <w:t>ng curbs and guard or handrails at the open edges of raised or sunken areas.</w:t>
            </w:r>
          </w:p>
          <w:p w:rsidR="00C247AB" w:rsidRPr="00C01C7E"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4. Seating.</w:t>
            </w:r>
          </w:p>
          <w:p w:rsidR="00C247AB" w:rsidRPr="00B13CBB" w:rsidRDefault="00C247AB" w:rsidP="00B13CBB">
            <w:pPr>
              <w:pStyle w:val="NoSpacing"/>
            </w:pPr>
          </w:p>
        </w:tc>
        <w:tc>
          <w:tcPr>
            <w:tcW w:w="3159" w:type="dxa"/>
            <w:tcBorders>
              <w:bottom w:val="single" w:sz="4" w:space="0" w:color="auto"/>
            </w:tcBorders>
          </w:tcPr>
          <w:p w:rsidR="00C247AB"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641142">
              <w:rPr>
                <w:rFonts w:cs="Arial"/>
                <w:sz w:val="20"/>
                <w:szCs w:val="20"/>
              </w:rPr>
              <w:t>11B-226</w:t>
            </w:r>
            <w:r w:rsidR="00C247AB" w:rsidRPr="00574033">
              <w:rPr>
                <w:rFonts w:cs="Arial"/>
                <w:sz w:val="20"/>
                <w:szCs w:val="20"/>
              </w:rPr>
              <w:t>.</w:t>
            </w:r>
            <w:r w:rsidR="00641142">
              <w:rPr>
                <w:rFonts w:cs="Arial"/>
                <w:sz w:val="20"/>
                <w:szCs w:val="20"/>
              </w:rPr>
              <w:t>1</w:t>
            </w:r>
            <w:r w:rsidR="00C247AB" w:rsidRPr="00574033">
              <w:rPr>
                <w:rFonts w:cs="Arial"/>
                <w:sz w:val="20"/>
                <w:szCs w:val="20"/>
              </w:rPr>
              <w:t xml:space="preserve"> General </w:t>
            </w:r>
          </w:p>
          <w:p w:rsidR="00641142" w:rsidRDefault="00641142" w:rsidP="00D310DE">
            <w:pPr>
              <w:pStyle w:val="NoSpacing"/>
              <w:ind w:left="261" w:hanging="180"/>
              <w:rPr>
                <w:rFonts w:cs="Arial"/>
                <w:sz w:val="20"/>
                <w:szCs w:val="20"/>
              </w:rPr>
            </w:pPr>
          </w:p>
          <w:p w:rsidR="00FC3BC1" w:rsidRPr="00574033" w:rsidRDefault="00FC3BC1" w:rsidP="00D310DE">
            <w:pPr>
              <w:pStyle w:val="NoSpacing"/>
              <w:ind w:left="261" w:hanging="180"/>
              <w:rPr>
                <w:rFonts w:cs="Arial"/>
                <w:sz w:val="20"/>
                <w:szCs w:val="20"/>
              </w:rPr>
            </w:pP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11B-226.2 Dispersion</w:t>
            </w:r>
          </w:p>
          <w:p w:rsidR="00C247AB" w:rsidRDefault="00C247AB" w:rsidP="00D310DE">
            <w:pPr>
              <w:pStyle w:val="NoSpacing"/>
              <w:ind w:left="261" w:hanging="180"/>
              <w:rPr>
                <w:rFonts w:cs="Arial"/>
                <w:sz w:val="20"/>
                <w:szCs w:val="20"/>
              </w:rPr>
            </w:pPr>
          </w:p>
          <w:p w:rsidR="0086275A" w:rsidRPr="00574033" w:rsidRDefault="0086275A" w:rsidP="00D310DE">
            <w:pPr>
              <w:pStyle w:val="NoSpacing"/>
              <w:ind w:left="261" w:hanging="180"/>
              <w:rPr>
                <w:rFonts w:cs="Arial"/>
                <w:sz w:val="20"/>
                <w:szCs w:val="20"/>
              </w:rPr>
            </w:pPr>
          </w:p>
          <w:p w:rsidR="00C247AB" w:rsidRDefault="0086275A" w:rsidP="00D310DE">
            <w:pPr>
              <w:pStyle w:val="NoSpacing"/>
              <w:ind w:left="261" w:hanging="180"/>
              <w:rPr>
                <w:rFonts w:cs="Arial"/>
                <w:sz w:val="20"/>
                <w:szCs w:val="20"/>
              </w:rPr>
            </w:pPr>
            <w:r w:rsidRPr="00574033">
              <w:rPr>
                <w:rFonts w:cs="Arial"/>
                <w:sz w:val="20"/>
                <w:szCs w:val="20"/>
              </w:rPr>
              <w:t>•</w:t>
            </w:r>
            <w:r>
              <w:rPr>
                <w:rFonts w:cs="Arial"/>
                <w:sz w:val="20"/>
                <w:szCs w:val="20"/>
              </w:rPr>
              <w:t xml:space="preserve">  11B-226.3 Dining Surfaces exceeding 34” in height.</w:t>
            </w:r>
          </w:p>
          <w:p w:rsidR="00FC3BC1" w:rsidRPr="00574033" w:rsidRDefault="00FC3BC1" w:rsidP="00D310DE">
            <w:pPr>
              <w:pStyle w:val="NoSpacing"/>
              <w:ind w:left="261" w:hanging="180"/>
              <w:rPr>
                <w:rFonts w:cs="Arial"/>
                <w:sz w:val="20"/>
                <w:szCs w:val="20"/>
              </w:rPr>
            </w:pP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11B-403.5.1 Clear Width</w:t>
            </w:r>
            <w:r w:rsidRPr="00574033">
              <w:rPr>
                <w:rFonts w:cs="Arial"/>
                <w:sz w:val="20"/>
                <w:szCs w:val="20"/>
              </w:rPr>
              <w:t xml:space="preserve">, </w:t>
            </w:r>
            <w:r w:rsidR="00C247AB" w:rsidRPr="00574033">
              <w:rPr>
                <w:rFonts w:cs="Arial"/>
                <w:sz w:val="20"/>
                <w:szCs w:val="20"/>
              </w:rPr>
              <w:t>Exception 4</w:t>
            </w:r>
          </w:p>
          <w:p w:rsidR="00C247AB" w:rsidRPr="00574033" w:rsidRDefault="00C247AB" w:rsidP="00D310DE">
            <w:pPr>
              <w:pStyle w:val="NoSpacing"/>
              <w:ind w:left="261" w:hanging="180"/>
              <w:rPr>
                <w:rFonts w:cs="Arial"/>
                <w:sz w:val="20"/>
                <w:szCs w:val="20"/>
              </w:rPr>
            </w:pP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11B-902.3 Height</w:t>
            </w:r>
            <w:r w:rsidRPr="00574033">
              <w:rPr>
                <w:rFonts w:cs="Arial"/>
                <w:sz w:val="20"/>
                <w:szCs w:val="20"/>
              </w:rPr>
              <w:t xml:space="preserve">, </w:t>
            </w:r>
            <w:r w:rsidR="00C247AB" w:rsidRPr="00574033">
              <w:rPr>
                <w:rFonts w:cs="Arial"/>
                <w:sz w:val="20"/>
                <w:szCs w:val="20"/>
              </w:rPr>
              <w:t>Exception</w:t>
            </w:r>
          </w:p>
        </w:tc>
        <w:tc>
          <w:tcPr>
            <w:tcW w:w="3960" w:type="dxa"/>
            <w:tcBorders>
              <w:bottom w:val="single" w:sz="4" w:space="0" w:color="auto"/>
            </w:tcBorders>
          </w:tcPr>
          <w:p w:rsidR="00C247AB" w:rsidRPr="00513F88" w:rsidRDefault="00C247AB" w:rsidP="00291048">
            <w:pPr>
              <w:rPr>
                <w:sz w:val="20"/>
                <w:szCs w:val="20"/>
              </w:rPr>
            </w:pPr>
            <w:r w:rsidRPr="00513F88">
              <w:rPr>
                <w:sz w:val="20"/>
                <w:szCs w:val="20"/>
              </w:rPr>
              <w:t xml:space="preserve">Scoping for </w:t>
            </w:r>
            <w:r w:rsidR="00FC3BC1" w:rsidRPr="00513F88">
              <w:rPr>
                <w:sz w:val="20"/>
                <w:szCs w:val="20"/>
              </w:rPr>
              <w:t>number of wheelchair spaces</w:t>
            </w:r>
            <w:r w:rsidR="00FC3BC1">
              <w:rPr>
                <w:sz w:val="20"/>
                <w:szCs w:val="20"/>
              </w:rPr>
              <w:t xml:space="preserve"> at </w:t>
            </w:r>
            <w:r w:rsidR="00641142">
              <w:rPr>
                <w:sz w:val="20"/>
                <w:szCs w:val="20"/>
              </w:rPr>
              <w:t xml:space="preserve">dining </w:t>
            </w:r>
            <w:r w:rsidR="00FC3BC1">
              <w:rPr>
                <w:sz w:val="20"/>
                <w:szCs w:val="20"/>
              </w:rPr>
              <w:t>seating to be 5%.</w:t>
            </w:r>
          </w:p>
          <w:p w:rsidR="00C247AB" w:rsidRPr="00513F88" w:rsidRDefault="00C247AB" w:rsidP="00291048">
            <w:pPr>
              <w:pStyle w:val="NoSpacing"/>
              <w:rPr>
                <w:sz w:val="20"/>
                <w:szCs w:val="20"/>
              </w:rPr>
            </w:pPr>
          </w:p>
          <w:p w:rsidR="00C247AB" w:rsidRPr="00513F88" w:rsidRDefault="00FC3BC1" w:rsidP="00291048">
            <w:pPr>
              <w:pStyle w:val="NoSpacing"/>
              <w:rPr>
                <w:sz w:val="20"/>
                <w:szCs w:val="20"/>
              </w:rPr>
            </w:pPr>
            <w:r>
              <w:rPr>
                <w:sz w:val="20"/>
                <w:szCs w:val="20"/>
              </w:rPr>
              <w:t>S</w:t>
            </w:r>
            <w:r w:rsidR="00C247AB" w:rsidRPr="00513F88">
              <w:rPr>
                <w:sz w:val="20"/>
                <w:szCs w:val="20"/>
              </w:rPr>
              <w:t xml:space="preserve">coping for dispersion of </w:t>
            </w:r>
            <w:r>
              <w:rPr>
                <w:sz w:val="20"/>
                <w:szCs w:val="20"/>
              </w:rPr>
              <w:t>wheel chair spaces within seating for each type of functional area.</w:t>
            </w:r>
          </w:p>
          <w:p w:rsidR="00C247AB" w:rsidRDefault="0086275A" w:rsidP="00291048">
            <w:pPr>
              <w:pStyle w:val="NoSpacing"/>
              <w:rPr>
                <w:sz w:val="20"/>
                <w:szCs w:val="20"/>
              </w:rPr>
            </w:pPr>
            <w:r>
              <w:rPr>
                <w:sz w:val="20"/>
                <w:szCs w:val="20"/>
              </w:rPr>
              <w:t>Scoping for portion of dining surface of 60”in length</w:t>
            </w:r>
          </w:p>
          <w:p w:rsidR="0086275A" w:rsidRPr="00513F88" w:rsidRDefault="0086275A" w:rsidP="00291048">
            <w:pPr>
              <w:pStyle w:val="NoSpacing"/>
              <w:rPr>
                <w:sz w:val="20"/>
                <w:szCs w:val="20"/>
              </w:rPr>
            </w:pPr>
          </w:p>
          <w:p w:rsidR="00C247AB" w:rsidRPr="00513F88" w:rsidRDefault="00C247AB" w:rsidP="00291048">
            <w:pPr>
              <w:pStyle w:val="NoSpacing"/>
              <w:rPr>
                <w:sz w:val="20"/>
                <w:szCs w:val="20"/>
              </w:rPr>
            </w:pPr>
            <w:r w:rsidRPr="00513F88">
              <w:rPr>
                <w:sz w:val="20"/>
                <w:szCs w:val="20"/>
              </w:rPr>
              <w:t>Technical requirements for clear width at aisles.</w:t>
            </w:r>
          </w:p>
          <w:p w:rsidR="0086275A" w:rsidRPr="00513F88" w:rsidRDefault="0086275A" w:rsidP="00291048">
            <w:pPr>
              <w:pStyle w:val="NoSpacing"/>
              <w:rPr>
                <w:sz w:val="20"/>
                <w:szCs w:val="20"/>
              </w:rPr>
            </w:pPr>
          </w:p>
          <w:p w:rsidR="00C247AB" w:rsidRPr="00513F88" w:rsidRDefault="00C247AB" w:rsidP="00291048">
            <w:pPr>
              <w:pStyle w:val="NoSpacing"/>
              <w:rPr>
                <w:sz w:val="20"/>
                <w:szCs w:val="20"/>
              </w:rPr>
            </w:pPr>
            <w:r w:rsidRPr="00513F88">
              <w:rPr>
                <w:sz w:val="20"/>
                <w:szCs w:val="20"/>
              </w:rPr>
              <w:t xml:space="preserve">Technical requirement for </w:t>
            </w:r>
            <w:r w:rsidR="0065097C">
              <w:rPr>
                <w:sz w:val="20"/>
                <w:szCs w:val="20"/>
              </w:rPr>
              <w:t>height of dining and work surfaces.</w:t>
            </w:r>
            <w:r w:rsidRPr="00513F88">
              <w:rPr>
                <w:sz w:val="20"/>
                <w:szCs w:val="20"/>
              </w:rPr>
              <w:t xml:space="preserve"> </w:t>
            </w:r>
          </w:p>
          <w:p w:rsidR="00F13893" w:rsidRPr="00513F88" w:rsidRDefault="00F13893"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5. Food service aisles.</w:t>
            </w:r>
          </w:p>
          <w:p w:rsidR="00C247AB" w:rsidRPr="00B13CBB" w:rsidRDefault="00C247AB" w:rsidP="00B13CBB">
            <w:pPr>
              <w:pStyle w:val="NoSpacing"/>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 xml:space="preserve">11B-403.5.1 Clear </w:t>
            </w:r>
            <w:r w:rsidRPr="00574033">
              <w:rPr>
                <w:rFonts w:cs="Arial"/>
                <w:sz w:val="20"/>
                <w:szCs w:val="20"/>
              </w:rPr>
              <w:t>W</w:t>
            </w:r>
            <w:r w:rsidR="00C247AB" w:rsidRPr="00574033">
              <w:rPr>
                <w:rFonts w:cs="Arial"/>
                <w:sz w:val="20"/>
                <w:szCs w:val="20"/>
              </w:rPr>
              <w:t>idth</w:t>
            </w:r>
            <w:r w:rsidRPr="00574033">
              <w:rPr>
                <w:rFonts w:cs="Arial"/>
                <w:sz w:val="20"/>
                <w:szCs w:val="20"/>
              </w:rPr>
              <w:t xml:space="preserve">, </w:t>
            </w:r>
            <w:r w:rsidR="00C247AB" w:rsidRPr="00574033">
              <w:rPr>
                <w:rFonts w:cs="Arial"/>
                <w:sz w:val="20"/>
                <w:szCs w:val="20"/>
              </w:rPr>
              <w:t xml:space="preserve">Exception 4 </w:t>
            </w:r>
          </w:p>
          <w:p w:rsidR="00C247AB" w:rsidRPr="00574033" w:rsidRDefault="00C247AB" w:rsidP="00D310DE">
            <w:pPr>
              <w:pStyle w:val="NoSpacing"/>
              <w:ind w:left="261" w:hanging="180"/>
              <w:rPr>
                <w:rFonts w:cs="Arial"/>
                <w:sz w:val="20"/>
                <w:szCs w:val="20"/>
              </w:rPr>
            </w:pPr>
          </w:p>
          <w:p w:rsidR="00C247AB"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 xml:space="preserve">11B-227.4 Food Service Lines </w:t>
            </w:r>
          </w:p>
          <w:p w:rsidR="00FC3BC1" w:rsidRPr="00574033" w:rsidRDefault="00FC3BC1" w:rsidP="00FC3BC1">
            <w:pPr>
              <w:pStyle w:val="NoSpacing"/>
              <w:ind w:left="261" w:hanging="180"/>
              <w:rPr>
                <w:rFonts w:cs="Arial"/>
                <w:sz w:val="20"/>
                <w:szCs w:val="20"/>
              </w:rPr>
            </w:pPr>
          </w:p>
          <w:p w:rsidR="00FC3BC1" w:rsidRDefault="00FC3BC1" w:rsidP="00FC3BC1">
            <w:pPr>
              <w:pStyle w:val="NoSpacing"/>
              <w:ind w:left="261" w:hanging="180"/>
              <w:rPr>
                <w:rFonts w:cs="Arial"/>
                <w:sz w:val="20"/>
                <w:szCs w:val="20"/>
              </w:rPr>
            </w:pPr>
            <w:r w:rsidRPr="00574033">
              <w:rPr>
                <w:rFonts w:cs="Arial"/>
                <w:sz w:val="20"/>
                <w:szCs w:val="20"/>
              </w:rPr>
              <w:t>•</w:t>
            </w:r>
            <w:r w:rsidRPr="00574033">
              <w:rPr>
                <w:rFonts w:cs="Arial"/>
                <w:sz w:val="20"/>
                <w:szCs w:val="20"/>
              </w:rPr>
              <w:tab/>
            </w:r>
            <w:r>
              <w:rPr>
                <w:rFonts w:cs="Arial"/>
                <w:sz w:val="20"/>
                <w:szCs w:val="20"/>
              </w:rPr>
              <w:t>11B-904.5</w:t>
            </w:r>
            <w:r w:rsidRPr="00574033">
              <w:rPr>
                <w:rFonts w:cs="Arial"/>
                <w:sz w:val="20"/>
                <w:szCs w:val="20"/>
              </w:rPr>
              <w:t xml:space="preserve"> Food Service Lines </w:t>
            </w:r>
          </w:p>
          <w:p w:rsidR="00C247AB" w:rsidRPr="00574033" w:rsidRDefault="00C247AB" w:rsidP="00FC3BC1">
            <w:pPr>
              <w:pStyle w:val="NoSpacing"/>
              <w:rPr>
                <w:rFonts w:cs="Arial"/>
                <w:sz w:val="20"/>
                <w:szCs w:val="20"/>
              </w:rPr>
            </w:pPr>
          </w:p>
        </w:tc>
        <w:tc>
          <w:tcPr>
            <w:tcW w:w="3960" w:type="dxa"/>
            <w:tcBorders>
              <w:bottom w:val="single" w:sz="4" w:space="0" w:color="auto"/>
            </w:tcBorders>
          </w:tcPr>
          <w:p w:rsidR="00C247AB" w:rsidRDefault="00C247AB" w:rsidP="00291048">
            <w:pPr>
              <w:rPr>
                <w:sz w:val="20"/>
                <w:szCs w:val="20"/>
              </w:rPr>
            </w:pPr>
            <w:r>
              <w:rPr>
                <w:sz w:val="20"/>
                <w:szCs w:val="20"/>
              </w:rPr>
              <w:t xml:space="preserve">Technical requirement for clear width at aisles. </w:t>
            </w:r>
          </w:p>
          <w:p w:rsidR="00C247AB" w:rsidRPr="00DE6DAE" w:rsidRDefault="00C247AB" w:rsidP="00291048">
            <w:pPr>
              <w:pStyle w:val="NoSpacing"/>
              <w:rPr>
                <w:sz w:val="20"/>
                <w:szCs w:val="20"/>
              </w:rPr>
            </w:pPr>
          </w:p>
          <w:p w:rsidR="00C247AB" w:rsidRDefault="00C247AB" w:rsidP="00291048">
            <w:pPr>
              <w:pStyle w:val="NoSpacing"/>
              <w:rPr>
                <w:sz w:val="20"/>
                <w:szCs w:val="20"/>
              </w:rPr>
            </w:pPr>
            <w:r>
              <w:rPr>
                <w:sz w:val="20"/>
                <w:szCs w:val="20"/>
              </w:rPr>
              <w:t>Scoping for self-service shelving at food service lines.</w:t>
            </w:r>
          </w:p>
          <w:p w:rsidR="00F13893" w:rsidRDefault="00F13893" w:rsidP="00291048">
            <w:pPr>
              <w:pStyle w:val="NoSpacing"/>
              <w:rPr>
                <w:sz w:val="20"/>
                <w:szCs w:val="20"/>
              </w:rPr>
            </w:pPr>
          </w:p>
          <w:p w:rsidR="00FC3BC1" w:rsidRPr="00DE6DAE" w:rsidRDefault="00FC3BC1" w:rsidP="00291048">
            <w:pPr>
              <w:pStyle w:val="NoSpacing"/>
              <w:rPr>
                <w:sz w:val="20"/>
                <w:szCs w:val="20"/>
              </w:rPr>
            </w:pPr>
            <w:r>
              <w:rPr>
                <w:sz w:val="20"/>
                <w:szCs w:val="20"/>
              </w:rPr>
              <w:t>Technical requirements for food service aisles.</w:t>
            </w: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6. Tableware and condiment areas.</w:t>
            </w:r>
          </w:p>
          <w:p w:rsidR="00C247AB" w:rsidRPr="00B13CBB" w:rsidRDefault="00C247AB" w:rsidP="00B13CBB">
            <w:pPr>
              <w:pStyle w:val="NoSpacing"/>
            </w:pPr>
          </w:p>
        </w:tc>
        <w:tc>
          <w:tcPr>
            <w:tcW w:w="3159" w:type="dxa"/>
            <w:tcBorders>
              <w:bottom w:val="single" w:sz="4" w:space="0" w:color="auto"/>
            </w:tcBorders>
          </w:tcPr>
          <w:p w:rsidR="00C247AB" w:rsidRPr="00574033" w:rsidRDefault="00C247AB" w:rsidP="00D310DE">
            <w:pPr>
              <w:ind w:left="261" w:hanging="180"/>
              <w:rPr>
                <w:rFonts w:cs="Arial"/>
                <w:sz w:val="20"/>
                <w:szCs w:val="20"/>
              </w:rPr>
            </w:pPr>
            <w:r w:rsidRPr="00574033">
              <w:rPr>
                <w:rFonts w:cs="Arial"/>
                <w:sz w:val="20"/>
                <w:szCs w:val="20"/>
              </w:rPr>
              <w:t>11B-904.5.1 Self-Service Shelves and Dispensing Devices</w:t>
            </w:r>
          </w:p>
        </w:tc>
        <w:tc>
          <w:tcPr>
            <w:tcW w:w="3960" w:type="dxa"/>
            <w:tcBorders>
              <w:bottom w:val="single" w:sz="4" w:space="0" w:color="auto"/>
            </w:tcBorders>
          </w:tcPr>
          <w:p w:rsidR="00C247AB" w:rsidRDefault="00C247AB" w:rsidP="00291048">
            <w:pPr>
              <w:rPr>
                <w:sz w:val="20"/>
                <w:szCs w:val="20"/>
              </w:rPr>
            </w:pPr>
            <w:r>
              <w:rPr>
                <w:sz w:val="20"/>
                <w:szCs w:val="20"/>
              </w:rPr>
              <w:t>Technical requirements for dispensing tableware, dishware, condiments, food and beverages.</w:t>
            </w:r>
          </w:p>
          <w:p w:rsidR="00C247AB" w:rsidRPr="00880947" w:rsidRDefault="00C247AB" w:rsidP="00291048">
            <w:pPr>
              <w:pStyle w:val="NoSpacing"/>
            </w:pPr>
          </w:p>
        </w:tc>
      </w:tr>
      <w:tr w:rsidR="00C247AB" w:rsidTr="00FB3C9B">
        <w:trPr>
          <w:cantSplit/>
        </w:trPr>
        <w:tc>
          <w:tcPr>
            <w:tcW w:w="3159" w:type="dxa"/>
            <w:tcBorders>
              <w:bottom w:val="single" w:sz="4" w:space="0" w:color="auto"/>
            </w:tcBorders>
          </w:tcPr>
          <w:p w:rsidR="00C247AB" w:rsidRDefault="00C247AB" w:rsidP="00B13CBB">
            <w:pPr>
              <w:ind w:left="360"/>
              <w:rPr>
                <w:sz w:val="20"/>
                <w:szCs w:val="20"/>
              </w:rPr>
            </w:pPr>
            <w:r>
              <w:rPr>
                <w:sz w:val="20"/>
                <w:szCs w:val="20"/>
              </w:rPr>
              <w:t>7. Restrooms</w:t>
            </w:r>
          </w:p>
          <w:p w:rsidR="00C247AB" w:rsidRPr="00B13CBB" w:rsidRDefault="00C247AB" w:rsidP="00B13CBB">
            <w:pPr>
              <w:pStyle w:val="NoSpacing"/>
            </w:pPr>
          </w:p>
        </w:tc>
        <w:tc>
          <w:tcPr>
            <w:tcW w:w="3159" w:type="dxa"/>
            <w:tcBorders>
              <w:bottom w:val="single" w:sz="4" w:space="0" w:color="auto"/>
            </w:tcBorders>
          </w:tcPr>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11B-213 Toilet and Bathing Facilities</w:t>
            </w: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3561FA" w:rsidRPr="00574033">
              <w:rPr>
                <w:rFonts w:cs="Arial"/>
                <w:sz w:val="20"/>
                <w:szCs w:val="20"/>
              </w:rPr>
              <w:t>11B-213.2 Toilet Rooms and Bathing Rooms</w:t>
            </w:r>
          </w:p>
          <w:p w:rsidR="00F13893" w:rsidRPr="00574033" w:rsidRDefault="00F13893" w:rsidP="00D310DE">
            <w:pPr>
              <w:pStyle w:val="NoSpacing"/>
              <w:ind w:left="261" w:hanging="180"/>
              <w:rPr>
                <w:rFonts w:cs="Arial"/>
                <w:sz w:val="20"/>
                <w:szCs w:val="20"/>
              </w:rPr>
            </w:pPr>
          </w:p>
        </w:tc>
        <w:tc>
          <w:tcPr>
            <w:tcW w:w="3960" w:type="dxa"/>
            <w:tcBorders>
              <w:bottom w:val="single" w:sz="4" w:space="0" w:color="auto"/>
            </w:tcBorders>
          </w:tcPr>
          <w:p w:rsidR="00C247AB" w:rsidRPr="00440DA3" w:rsidRDefault="00C247AB" w:rsidP="00291048">
            <w:pPr>
              <w:pStyle w:val="NoSpacing"/>
            </w:pPr>
            <w:r w:rsidRPr="00440DA3">
              <w:rPr>
                <w:sz w:val="20"/>
                <w:szCs w:val="20"/>
              </w:rPr>
              <w:t>Scoping for toilet and bathing facilities</w:t>
            </w:r>
          </w:p>
        </w:tc>
      </w:tr>
      <w:tr w:rsidR="00C247AB" w:rsidTr="00FB3C9B">
        <w:trPr>
          <w:cantSplit/>
        </w:trPr>
        <w:tc>
          <w:tcPr>
            <w:tcW w:w="3159" w:type="dxa"/>
            <w:tcBorders>
              <w:bottom w:val="single" w:sz="4" w:space="0" w:color="auto"/>
            </w:tcBorders>
          </w:tcPr>
          <w:p w:rsidR="00C247AB" w:rsidRDefault="00C247AB" w:rsidP="005E69B6">
            <w:pPr>
              <w:ind w:left="360"/>
              <w:rPr>
                <w:sz w:val="20"/>
                <w:szCs w:val="20"/>
              </w:rPr>
            </w:pPr>
            <w:r>
              <w:rPr>
                <w:sz w:val="20"/>
                <w:szCs w:val="20"/>
              </w:rPr>
              <w:t>8. Food preparation areas.</w:t>
            </w:r>
          </w:p>
          <w:p w:rsidR="00C247AB" w:rsidRPr="00B13CBB" w:rsidRDefault="00C247AB" w:rsidP="00B13CBB">
            <w:pPr>
              <w:pStyle w:val="NoSpacing"/>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 xml:space="preserve">Chapter 2 – Section 202 </w:t>
            </w:r>
          </w:p>
          <w:p w:rsidR="00C247AB" w:rsidRPr="00574033" w:rsidRDefault="00C247AB" w:rsidP="00D310DE">
            <w:pPr>
              <w:pStyle w:val="NoSpacing"/>
              <w:ind w:left="261" w:hanging="180"/>
              <w:rPr>
                <w:rFonts w:cs="Arial"/>
                <w:sz w:val="20"/>
                <w:szCs w:val="20"/>
              </w:rPr>
            </w:pP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11B-203.9 Employee Work Areas</w:t>
            </w:r>
          </w:p>
        </w:tc>
        <w:tc>
          <w:tcPr>
            <w:tcW w:w="3960" w:type="dxa"/>
            <w:tcBorders>
              <w:bottom w:val="single" w:sz="4" w:space="0" w:color="auto"/>
            </w:tcBorders>
          </w:tcPr>
          <w:p w:rsidR="00C247AB" w:rsidRDefault="00C247AB" w:rsidP="00291048">
            <w:pPr>
              <w:rPr>
                <w:sz w:val="20"/>
                <w:szCs w:val="20"/>
              </w:rPr>
            </w:pPr>
            <w:r>
              <w:rPr>
                <w:sz w:val="20"/>
                <w:szCs w:val="20"/>
              </w:rPr>
              <w:t xml:space="preserve">Definition </w:t>
            </w:r>
            <w:r w:rsidR="00273E3D">
              <w:rPr>
                <w:sz w:val="20"/>
                <w:szCs w:val="20"/>
              </w:rPr>
              <w:t>of</w:t>
            </w:r>
            <w:r>
              <w:rPr>
                <w:sz w:val="20"/>
                <w:szCs w:val="20"/>
              </w:rPr>
              <w:t xml:space="preserve"> workstation</w:t>
            </w:r>
          </w:p>
          <w:p w:rsidR="00C247AB" w:rsidRDefault="00C247AB" w:rsidP="00291048">
            <w:pPr>
              <w:pStyle w:val="NoSpacing"/>
              <w:rPr>
                <w:sz w:val="20"/>
                <w:szCs w:val="20"/>
              </w:rPr>
            </w:pPr>
          </w:p>
          <w:p w:rsidR="00C247AB" w:rsidRDefault="00C247AB" w:rsidP="00291048">
            <w:pPr>
              <w:pStyle w:val="NoSpacing"/>
              <w:rPr>
                <w:sz w:val="20"/>
                <w:szCs w:val="20"/>
              </w:rPr>
            </w:pPr>
            <w:r>
              <w:rPr>
                <w:sz w:val="20"/>
                <w:szCs w:val="20"/>
              </w:rPr>
              <w:t>Scoping for access to employee work areas.</w:t>
            </w:r>
          </w:p>
          <w:p w:rsidR="00C247AB" w:rsidRPr="007D5638"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587E1F">
            <w:pPr>
              <w:rPr>
                <w:sz w:val="20"/>
                <w:szCs w:val="20"/>
              </w:rPr>
            </w:pPr>
            <w:r>
              <w:rPr>
                <w:sz w:val="20"/>
                <w:szCs w:val="20"/>
              </w:rPr>
              <w:t>1104B.6 Religious facilities.</w:t>
            </w:r>
          </w:p>
          <w:p w:rsidR="00C247AB" w:rsidRPr="000B0C81" w:rsidRDefault="00C247AB" w:rsidP="000B0C81">
            <w:pPr>
              <w:pStyle w:val="NoSpacing"/>
            </w:pPr>
          </w:p>
        </w:tc>
        <w:tc>
          <w:tcPr>
            <w:tcW w:w="3159" w:type="dxa"/>
            <w:tcBorders>
              <w:bottom w:val="single" w:sz="4" w:space="0" w:color="auto"/>
            </w:tcBorders>
          </w:tcPr>
          <w:p w:rsidR="00C247AB" w:rsidRPr="00574033" w:rsidRDefault="00F25B29" w:rsidP="00D310DE">
            <w:pPr>
              <w:ind w:left="261" w:hanging="180"/>
              <w:rPr>
                <w:rFonts w:cs="Arial"/>
                <w:sz w:val="20"/>
                <w:szCs w:val="20"/>
              </w:rPr>
            </w:pPr>
            <w:r w:rsidRPr="00574033">
              <w:rPr>
                <w:rFonts w:cs="Arial"/>
                <w:sz w:val="20"/>
                <w:szCs w:val="20"/>
              </w:rPr>
              <w:t>N/A</w:t>
            </w:r>
          </w:p>
        </w:tc>
        <w:tc>
          <w:tcPr>
            <w:tcW w:w="3960" w:type="dxa"/>
            <w:tcBorders>
              <w:bottom w:val="single" w:sz="4" w:space="0" w:color="auto"/>
            </w:tcBorders>
          </w:tcPr>
          <w:p w:rsidR="00C247AB" w:rsidRPr="003739FF" w:rsidRDefault="00F25B29" w:rsidP="00291048">
            <w:pPr>
              <w:rPr>
                <w:sz w:val="20"/>
                <w:szCs w:val="20"/>
              </w:rPr>
            </w:pPr>
            <w:r>
              <w:rPr>
                <w:sz w:val="20"/>
                <w:szCs w:val="20"/>
              </w:rPr>
              <w:t>Title only in 2010 CBC.</w:t>
            </w:r>
          </w:p>
        </w:tc>
      </w:tr>
      <w:tr w:rsidR="00C247AB" w:rsidTr="00FB3C9B">
        <w:trPr>
          <w:cantSplit/>
        </w:trPr>
        <w:tc>
          <w:tcPr>
            <w:tcW w:w="3159" w:type="dxa"/>
            <w:tcBorders>
              <w:bottom w:val="single" w:sz="4" w:space="0" w:color="auto"/>
            </w:tcBorders>
          </w:tcPr>
          <w:p w:rsidR="00C247AB" w:rsidRDefault="00C247AB" w:rsidP="00587E1F">
            <w:pPr>
              <w:rPr>
                <w:sz w:val="20"/>
                <w:szCs w:val="20"/>
              </w:rPr>
            </w:pPr>
            <w:r>
              <w:rPr>
                <w:sz w:val="20"/>
                <w:szCs w:val="20"/>
              </w:rPr>
              <w:t>1104B.6.1. General.</w:t>
            </w:r>
          </w:p>
          <w:p w:rsidR="00C247AB" w:rsidRPr="000B0C81" w:rsidRDefault="00C247AB" w:rsidP="000B0C81">
            <w:pPr>
              <w:pStyle w:val="NoSpacing"/>
            </w:pPr>
          </w:p>
        </w:tc>
        <w:tc>
          <w:tcPr>
            <w:tcW w:w="3159" w:type="dxa"/>
            <w:tcBorders>
              <w:bottom w:val="single" w:sz="4" w:space="0" w:color="auto"/>
            </w:tcBorders>
          </w:tcPr>
          <w:p w:rsidR="00C247AB" w:rsidRPr="00574033" w:rsidRDefault="00C247AB" w:rsidP="00D310DE">
            <w:pPr>
              <w:ind w:left="261" w:hanging="180"/>
              <w:rPr>
                <w:rFonts w:cs="Arial"/>
                <w:sz w:val="20"/>
                <w:szCs w:val="20"/>
              </w:rPr>
            </w:pPr>
            <w:r w:rsidRPr="00574033">
              <w:rPr>
                <w:rFonts w:cs="Arial"/>
                <w:sz w:val="20"/>
                <w:szCs w:val="20"/>
              </w:rPr>
              <w:t>11B-244 Religious Facilities</w:t>
            </w:r>
          </w:p>
        </w:tc>
        <w:tc>
          <w:tcPr>
            <w:tcW w:w="3960" w:type="dxa"/>
            <w:tcBorders>
              <w:bottom w:val="single" w:sz="4" w:space="0" w:color="auto"/>
            </w:tcBorders>
          </w:tcPr>
          <w:p w:rsidR="00C247AB" w:rsidRDefault="0068693B" w:rsidP="0068693B">
            <w:pPr>
              <w:rPr>
                <w:sz w:val="20"/>
                <w:szCs w:val="20"/>
              </w:rPr>
            </w:pPr>
            <w:r>
              <w:rPr>
                <w:sz w:val="20"/>
                <w:szCs w:val="20"/>
              </w:rPr>
              <w:t>Model code has been amended to include s</w:t>
            </w:r>
            <w:r w:rsidR="00C247AB">
              <w:rPr>
                <w:sz w:val="20"/>
                <w:szCs w:val="20"/>
              </w:rPr>
              <w:t>coping for religious facilities.</w:t>
            </w:r>
          </w:p>
          <w:p w:rsidR="0068693B" w:rsidRPr="0068693B" w:rsidRDefault="0068693B" w:rsidP="0068693B">
            <w:pPr>
              <w:pStyle w:val="NoSpacing"/>
            </w:pPr>
          </w:p>
        </w:tc>
      </w:tr>
      <w:tr w:rsidR="00C247AB" w:rsidTr="00FB3C9B">
        <w:trPr>
          <w:cantSplit/>
        </w:trPr>
        <w:tc>
          <w:tcPr>
            <w:tcW w:w="3159" w:type="dxa"/>
            <w:tcBorders>
              <w:bottom w:val="single" w:sz="4" w:space="0" w:color="auto"/>
            </w:tcBorders>
          </w:tcPr>
          <w:p w:rsidR="00C247AB" w:rsidRDefault="00C247AB" w:rsidP="000B0C81">
            <w:pPr>
              <w:ind w:left="360"/>
              <w:rPr>
                <w:sz w:val="20"/>
                <w:szCs w:val="20"/>
              </w:rPr>
            </w:pPr>
            <w:r>
              <w:rPr>
                <w:sz w:val="20"/>
                <w:szCs w:val="20"/>
              </w:rPr>
              <w:t>Exception.</w:t>
            </w:r>
          </w:p>
          <w:p w:rsidR="00C247AB" w:rsidRPr="000B0C81" w:rsidRDefault="00C247AB" w:rsidP="000B0C81">
            <w:pPr>
              <w:pStyle w:val="NoSpacing"/>
            </w:pPr>
          </w:p>
        </w:tc>
        <w:tc>
          <w:tcPr>
            <w:tcW w:w="3159" w:type="dxa"/>
            <w:tcBorders>
              <w:bottom w:val="single" w:sz="4" w:space="0" w:color="auto"/>
            </w:tcBorders>
          </w:tcPr>
          <w:p w:rsidR="00861F3C" w:rsidRDefault="00861F3C" w:rsidP="00861F3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861F3C" w:rsidRDefault="00861F3C" w:rsidP="00861F3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861F3C" w:rsidRDefault="00861F3C" w:rsidP="00861F3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574033" w:rsidRDefault="00C247AB" w:rsidP="00D310DE">
            <w:pPr>
              <w:pStyle w:val="NoSpacing"/>
              <w:ind w:left="261" w:hanging="180"/>
              <w:rPr>
                <w:rFonts w:cs="Arial"/>
                <w:sz w:val="20"/>
                <w:szCs w:val="20"/>
              </w:rPr>
            </w:pPr>
          </w:p>
        </w:tc>
        <w:tc>
          <w:tcPr>
            <w:tcW w:w="3960" w:type="dxa"/>
            <w:tcBorders>
              <w:bottom w:val="single" w:sz="4" w:space="0" w:color="auto"/>
            </w:tcBorders>
          </w:tcPr>
          <w:p w:rsidR="00861F3C" w:rsidRDefault="00861F3C" w:rsidP="00861F3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E90CDE">
            <w:pPr>
              <w:rPr>
                <w:sz w:val="20"/>
                <w:szCs w:val="20"/>
              </w:rPr>
            </w:pPr>
            <w:r>
              <w:rPr>
                <w:sz w:val="20"/>
                <w:szCs w:val="20"/>
              </w:rPr>
              <w:t>1104B.6.2. Sanctuary.</w:t>
            </w:r>
          </w:p>
          <w:p w:rsidR="00C247AB" w:rsidRPr="000B0C81" w:rsidRDefault="00C247AB" w:rsidP="00E90CDE">
            <w:pPr>
              <w:pStyle w:val="NoSpacing"/>
            </w:pPr>
          </w:p>
        </w:tc>
        <w:tc>
          <w:tcPr>
            <w:tcW w:w="3159" w:type="dxa"/>
            <w:tcBorders>
              <w:bottom w:val="single" w:sz="4" w:space="0" w:color="auto"/>
            </w:tcBorders>
          </w:tcPr>
          <w:p w:rsidR="00C247AB" w:rsidRPr="00574033" w:rsidRDefault="00C247AB" w:rsidP="00D310DE">
            <w:pPr>
              <w:ind w:left="261" w:hanging="180"/>
              <w:rPr>
                <w:rFonts w:cs="Arial"/>
                <w:sz w:val="20"/>
                <w:szCs w:val="20"/>
              </w:rPr>
            </w:pPr>
            <w:r w:rsidRPr="00574033">
              <w:rPr>
                <w:rFonts w:cs="Arial"/>
                <w:sz w:val="20"/>
                <w:szCs w:val="20"/>
              </w:rPr>
              <w:t>11B-244 Religious Facilities</w:t>
            </w:r>
          </w:p>
        </w:tc>
        <w:tc>
          <w:tcPr>
            <w:tcW w:w="3960" w:type="dxa"/>
            <w:tcBorders>
              <w:bottom w:val="single" w:sz="4" w:space="0" w:color="auto"/>
            </w:tcBorders>
          </w:tcPr>
          <w:p w:rsidR="00C247AB" w:rsidRDefault="00C247AB" w:rsidP="00291048">
            <w:pPr>
              <w:rPr>
                <w:sz w:val="20"/>
                <w:szCs w:val="20"/>
              </w:rPr>
            </w:pPr>
            <w:r>
              <w:rPr>
                <w:sz w:val="20"/>
                <w:szCs w:val="20"/>
              </w:rPr>
              <w:t>Scoping for religious facilities including various areas within facility.</w:t>
            </w:r>
          </w:p>
          <w:p w:rsidR="00F13893" w:rsidRPr="00F13893" w:rsidRDefault="00F13893" w:rsidP="00F13893">
            <w:pPr>
              <w:pStyle w:val="NoSpacing"/>
            </w:pPr>
          </w:p>
        </w:tc>
      </w:tr>
      <w:tr w:rsidR="00C247AB" w:rsidTr="00FB3C9B">
        <w:trPr>
          <w:cantSplit/>
        </w:trPr>
        <w:tc>
          <w:tcPr>
            <w:tcW w:w="3159" w:type="dxa"/>
            <w:tcBorders>
              <w:bottom w:val="single" w:sz="4" w:space="0" w:color="auto"/>
            </w:tcBorders>
          </w:tcPr>
          <w:p w:rsidR="00C247AB" w:rsidRDefault="00C247AB" w:rsidP="00587E1F">
            <w:pPr>
              <w:rPr>
                <w:sz w:val="20"/>
                <w:szCs w:val="20"/>
              </w:rPr>
            </w:pPr>
            <w:r>
              <w:rPr>
                <w:sz w:val="20"/>
                <w:szCs w:val="20"/>
              </w:rPr>
              <w:t>1104B.</w:t>
            </w:r>
            <w:r w:rsidR="00513F88">
              <w:rPr>
                <w:sz w:val="20"/>
                <w:szCs w:val="20"/>
              </w:rPr>
              <w:t>6.2.1. Wheelchair seating . . .</w:t>
            </w:r>
          </w:p>
          <w:p w:rsidR="00C247AB" w:rsidRPr="006E10E7" w:rsidRDefault="00C247AB" w:rsidP="006E10E7">
            <w:pPr>
              <w:pStyle w:val="NoSpacing"/>
            </w:pPr>
          </w:p>
        </w:tc>
        <w:tc>
          <w:tcPr>
            <w:tcW w:w="3159" w:type="dxa"/>
            <w:tcBorders>
              <w:bottom w:val="single" w:sz="4" w:space="0" w:color="auto"/>
            </w:tcBorders>
          </w:tcPr>
          <w:p w:rsidR="00C247AB" w:rsidRPr="00574033" w:rsidRDefault="00C247AB" w:rsidP="00D310DE">
            <w:pPr>
              <w:ind w:left="261" w:hanging="180"/>
              <w:rPr>
                <w:rFonts w:cs="Arial"/>
                <w:sz w:val="20"/>
                <w:szCs w:val="20"/>
              </w:rPr>
            </w:pPr>
            <w:r w:rsidRPr="00574033">
              <w:rPr>
                <w:rFonts w:cs="Arial"/>
                <w:sz w:val="20"/>
                <w:szCs w:val="20"/>
              </w:rPr>
              <w:t>11B-221.2.1.1 General Seating</w:t>
            </w:r>
          </w:p>
        </w:tc>
        <w:tc>
          <w:tcPr>
            <w:tcW w:w="3960" w:type="dxa"/>
            <w:tcBorders>
              <w:bottom w:val="single" w:sz="4" w:space="0" w:color="auto"/>
            </w:tcBorders>
          </w:tcPr>
          <w:p w:rsidR="00C247AB" w:rsidRPr="003739FF" w:rsidRDefault="00C247AB" w:rsidP="00291048">
            <w:pPr>
              <w:rPr>
                <w:sz w:val="20"/>
                <w:szCs w:val="20"/>
              </w:rPr>
            </w:pPr>
            <w:r>
              <w:rPr>
                <w:sz w:val="20"/>
                <w:szCs w:val="20"/>
              </w:rPr>
              <w:t xml:space="preserve">Scoping for number of wheelchair spaces required.  </w:t>
            </w:r>
          </w:p>
        </w:tc>
      </w:tr>
      <w:tr w:rsidR="00C247AB" w:rsidTr="00FB3C9B">
        <w:trPr>
          <w:cantSplit/>
        </w:trPr>
        <w:tc>
          <w:tcPr>
            <w:tcW w:w="3159" w:type="dxa"/>
            <w:tcBorders>
              <w:bottom w:val="single" w:sz="4" w:space="0" w:color="auto"/>
            </w:tcBorders>
          </w:tcPr>
          <w:p w:rsidR="00C247AB" w:rsidRDefault="00C247AB" w:rsidP="006E10E7">
            <w:pPr>
              <w:rPr>
                <w:sz w:val="20"/>
                <w:szCs w:val="20"/>
              </w:rPr>
            </w:pPr>
            <w:r>
              <w:rPr>
                <w:sz w:val="20"/>
                <w:szCs w:val="20"/>
              </w:rPr>
              <w:t xml:space="preserve">1104B.6.2.2. Wheelchair access . . . </w:t>
            </w:r>
          </w:p>
          <w:p w:rsidR="00C247AB" w:rsidRDefault="00C247AB" w:rsidP="00587E1F">
            <w:pPr>
              <w:rPr>
                <w:sz w:val="20"/>
                <w:szCs w:val="20"/>
              </w:rPr>
            </w:pPr>
          </w:p>
        </w:tc>
        <w:tc>
          <w:tcPr>
            <w:tcW w:w="3159" w:type="dxa"/>
            <w:tcBorders>
              <w:bottom w:val="single" w:sz="4" w:space="0" w:color="auto"/>
            </w:tcBorders>
          </w:tcPr>
          <w:p w:rsidR="00C247AB" w:rsidRPr="00574033" w:rsidRDefault="00C247AB" w:rsidP="00D310DE">
            <w:pPr>
              <w:ind w:left="261" w:hanging="180"/>
              <w:rPr>
                <w:rFonts w:cs="Arial"/>
                <w:sz w:val="20"/>
                <w:szCs w:val="20"/>
              </w:rPr>
            </w:pPr>
            <w:r w:rsidRPr="00574033">
              <w:rPr>
                <w:rFonts w:cs="Arial"/>
                <w:sz w:val="20"/>
                <w:szCs w:val="20"/>
              </w:rPr>
              <w:t>11B-206.2.6 Performance Areas</w:t>
            </w:r>
          </w:p>
        </w:tc>
        <w:tc>
          <w:tcPr>
            <w:tcW w:w="3960" w:type="dxa"/>
            <w:tcBorders>
              <w:bottom w:val="single" w:sz="4" w:space="0" w:color="auto"/>
            </w:tcBorders>
          </w:tcPr>
          <w:p w:rsidR="00C247AB" w:rsidRPr="003739FF" w:rsidRDefault="00C247AB" w:rsidP="0068693B">
            <w:pPr>
              <w:rPr>
                <w:sz w:val="20"/>
                <w:szCs w:val="20"/>
              </w:rPr>
            </w:pPr>
            <w:r>
              <w:rPr>
                <w:sz w:val="20"/>
                <w:szCs w:val="20"/>
              </w:rPr>
              <w:t xml:space="preserve">Scoping for </w:t>
            </w:r>
            <w:r w:rsidR="0068693B">
              <w:rPr>
                <w:sz w:val="20"/>
                <w:szCs w:val="20"/>
              </w:rPr>
              <w:t xml:space="preserve">direct </w:t>
            </w:r>
            <w:r>
              <w:rPr>
                <w:sz w:val="20"/>
                <w:szCs w:val="20"/>
              </w:rPr>
              <w:t>access</w:t>
            </w:r>
            <w:r w:rsidR="0068693B">
              <w:rPr>
                <w:sz w:val="20"/>
                <w:szCs w:val="20"/>
              </w:rPr>
              <w:t>ible route to</w:t>
            </w:r>
            <w:r>
              <w:rPr>
                <w:sz w:val="20"/>
                <w:szCs w:val="20"/>
              </w:rPr>
              <w:t xml:space="preserve"> performance and ancillary areas. </w:t>
            </w:r>
          </w:p>
        </w:tc>
      </w:tr>
      <w:tr w:rsidR="00C247AB" w:rsidTr="00FB3C9B">
        <w:trPr>
          <w:cantSplit/>
        </w:trPr>
        <w:tc>
          <w:tcPr>
            <w:tcW w:w="3159" w:type="dxa"/>
            <w:tcBorders>
              <w:bottom w:val="single" w:sz="4" w:space="0" w:color="auto"/>
            </w:tcBorders>
          </w:tcPr>
          <w:p w:rsidR="00C247AB" w:rsidRDefault="00C247AB" w:rsidP="006E10E7">
            <w:pPr>
              <w:ind w:left="360"/>
              <w:rPr>
                <w:sz w:val="20"/>
                <w:szCs w:val="20"/>
              </w:rPr>
            </w:pPr>
            <w:r>
              <w:rPr>
                <w:sz w:val="20"/>
                <w:szCs w:val="20"/>
              </w:rPr>
              <w:t>Exception. In existing buildings . . .</w:t>
            </w:r>
          </w:p>
          <w:p w:rsidR="00C247AB" w:rsidRPr="006E10E7" w:rsidRDefault="00C247AB" w:rsidP="006E10E7">
            <w:pPr>
              <w:pStyle w:val="NoSpacing"/>
            </w:pPr>
          </w:p>
        </w:tc>
        <w:tc>
          <w:tcPr>
            <w:tcW w:w="3159" w:type="dxa"/>
            <w:tcBorders>
              <w:bottom w:val="single" w:sz="4" w:space="0" w:color="auto"/>
            </w:tcBorders>
          </w:tcPr>
          <w:p w:rsidR="00861F3C" w:rsidRDefault="00861F3C" w:rsidP="00861F3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861F3C" w:rsidRDefault="00861F3C" w:rsidP="00861F3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861F3C" w:rsidRDefault="00861F3C" w:rsidP="00861F3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574033" w:rsidRDefault="00C247AB" w:rsidP="00D310DE">
            <w:pPr>
              <w:pStyle w:val="NoSpacing"/>
              <w:ind w:left="261" w:hanging="180"/>
              <w:rPr>
                <w:rFonts w:cs="Arial"/>
                <w:sz w:val="20"/>
                <w:szCs w:val="20"/>
              </w:rPr>
            </w:pPr>
          </w:p>
        </w:tc>
        <w:tc>
          <w:tcPr>
            <w:tcW w:w="3960" w:type="dxa"/>
            <w:tcBorders>
              <w:bottom w:val="single" w:sz="4" w:space="0" w:color="auto"/>
            </w:tcBorders>
          </w:tcPr>
          <w:p w:rsidR="00861F3C" w:rsidRDefault="00861F3C" w:rsidP="00861F3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6E10E7">
            <w:pPr>
              <w:rPr>
                <w:sz w:val="20"/>
                <w:szCs w:val="20"/>
              </w:rPr>
            </w:pPr>
            <w:r>
              <w:rPr>
                <w:sz w:val="20"/>
                <w:szCs w:val="20"/>
              </w:rPr>
              <w:t>1104B.6.3. Assembly areas.</w:t>
            </w:r>
          </w:p>
          <w:p w:rsidR="00C247AB" w:rsidRDefault="00C247AB" w:rsidP="00587E1F">
            <w:pPr>
              <w:rPr>
                <w:sz w:val="20"/>
                <w:szCs w:val="20"/>
              </w:rPr>
            </w:pPr>
          </w:p>
        </w:tc>
        <w:tc>
          <w:tcPr>
            <w:tcW w:w="3159" w:type="dxa"/>
            <w:tcBorders>
              <w:bottom w:val="single" w:sz="4" w:space="0" w:color="auto"/>
            </w:tcBorders>
          </w:tcPr>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11B-206.4 Spaces and Elements</w:t>
            </w:r>
          </w:p>
          <w:p w:rsidR="00C247AB" w:rsidRPr="00574033" w:rsidRDefault="00C247AB" w:rsidP="00D310DE">
            <w:pPr>
              <w:ind w:left="261" w:hanging="180"/>
              <w:rPr>
                <w:rFonts w:cs="Arial"/>
                <w:sz w:val="20"/>
                <w:szCs w:val="20"/>
              </w:rPr>
            </w:pPr>
          </w:p>
          <w:p w:rsidR="00C247AB" w:rsidRPr="00574033" w:rsidRDefault="00C247AB" w:rsidP="00D310DE">
            <w:pPr>
              <w:pStyle w:val="NoSpacing"/>
              <w:ind w:left="261" w:hanging="180"/>
              <w:rPr>
                <w:rFonts w:cs="Arial"/>
                <w:sz w:val="20"/>
                <w:szCs w:val="20"/>
              </w:rPr>
            </w:pPr>
          </w:p>
          <w:p w:rsidR="00C247AB" w:rsidRPr="00574033" w:rsidRDefault="00513F88" w:rsidP="00D310DE">
            <w:pPr>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11B-206.2.6 Performance Areas</w:t>
            </w:r>
          </w:p>
        </w:tc>
        <w:tc>
          <w:tcPr>
            <w:tcW w:w="3960" w:type="dxa"/>
            <w:tcBorders>
              <w:bottom w:val="single" w:sz="4" w:space="0" w:color="auto"/>
            </w:tcBorders>
          </w:tcPr>
          <w:p w:rsidR="00C247AB" w:rsidRPr="00513F88" w:rsidRDefault="00C247AB" w:rsidP="00291048">
            <w:pPr>
              <w:rPr>
                <w:sz w:val="20"/>
                <w:szCs w:val="20"/>
              </w:rPr>
            </w:pPr>
            <w:r w:rsidRPr="00513F88">
              <w:rPr>
                <w:sz w:val="20"/>
                <w:szCs w:val="20"/>
              </w:rPr>
              <w:t>Scoping for accessible route</w:t>
            </w:r>
            <w:r w:rsidR="0068693B">
              <w:rPr>
                <w:sz w:val="20"/>
                <w:szCs w:val="20"/>
              </w:rPr>
              <w:t>s</w:t>
            </w:r>
            <w:r w:rsidRPr="00513F88">
              <w:rPr>
                <w:sz w:val="20"/>
                <w:szCs w:val="20"/>
              </w:rPr>
              <w:t xml:space="preserve"> connecting entrances to accessible spaces and elements within the building or facility. </w:t>
            </w:r>
          </w:p>
          <w:p w:rsidR="00C247AB" w:rsidRPr="00513F88" w:rsidRDefault="00C247AB" w:rsidP="00291048">
            <w:pPr>
              <w:rPr>
                <w:sz w:val="20"/>
                <w:szCs w:val="20"/>
              </w:rPr>
            </w:pPr>
          </w:p>
          <w:p w:rsidR="00C247AB" w:rsidRPr="00513F88" w:rsidRDefault="0068693B" w:rsidP="00291048">
            <w:pPr>
              <w:rPr>
                <w:sz w:val="20"/>
                <w:szCs w:val="20"/>
              </w:rPr>
            </w:pPr>
            <w:r>
              <w:rPr>
                <w:sz w:val="20"/>
                <w:szCs w:val="20"/>
              </w:rPr>
              <w:t>Scoping for direct accessible route to performance and ancillary areas.</w:t>
            </w:r>
            <w:r w:rsidR="00C247AB" w:rsidRPr="00513F88">
              <w:rPr>
                <w:sz w:val="20"/>
                <w:szCs w:val="20"/>
              </w:rPr>
              <w:t xml:space="preserve">. </w:t>
            </w:r>
          </w:p>
          <w:p w:rsidR="00C247AB" w:rsidRPr="00513F88" w:rsidRDefault="00C247AB" w:rsidP="00291048">
            <w:pPr>
              <w:pStyle w:val="NoSpacing"/>
              <w:rPr>
                <w:sz w:val="20"/>
                <w:szCs w:val="20"/>
              </w:rPr>
            </w:pPr>
          </w:p>
        </w:tc>
      </w:tr>
      <w:tr w:rsidR="00C247AB" w:rsidTr="00FB3C9B">
        <w:trPr>
          <w:cantSplit/>
        </w:trPr>
        <w:tc>
          <w:tcPr>
            <w:tcW w:w="3159" w:type="dxa"/>
            <w:tcBorders>
              <w:bottom w:val="single" w:sz="4" w:space="0" w:color="auto"/>
            </w:tcBorders>
          </w:tcPr>
          <w:p w:rsidR="00C247AB" w:rsidRDefault="00C247AB" w:rsidP="00D836DD">
            <w:pPr>
              <w:rPr>
                <w:sz w:val="20"/>
                <w:szCs w:val="20"/>
              </w:rPr>
            </w:pPr>
            <w:r>
              <w:rPr>
                <w:sz w:val="20"/>
                <w:szCs w:val="20"/>
              </w:rPr>
              <w:t>1104B.6.4. Classrooms and offices.</w:t>
            </w:r>
          </w:p>
          <w:p w:rsidR="00C247AB" w:rsidRDefault="00C247AB" w:rsidP="00587E1F">
            <w:pPr>
              <w:rPr>
                <w:sz w:val="20"/>
                <w:szCs w:val="20"/>
              </w:rPr>
            </w:pPr>
          </w:p>
        </w:tc>
        <w:tc>
          <w:tcPr>
            <w:tcW w:w="3159" w:type="dxa"/>
            <w:tcBorders>
              <w:bottom w:val="single" w:sz="4" w:space="0" w:color="auto"/>
            </w:tcBorders>
          </w:tcPr>
          <w:p w:rsidR="00C247AB" w:rsidRPr="00574033" w:rsidRDefault="00C247AB" w:rsidP="00D310DE">
            <w:pPr>
              <w:ind w:left="261" w:hanging="180"/>
              <w:rPr>
                <w:rFonts w:cs="Arial"/>
                <w:sz w:val="20"/>
                <w:szCs w:val="20"/>
              </w:rPr>
            </w:pPr>
            <w:r w:rsidRPr="00574033">
              <w:rPr>
                <w:rFonts w:cs="Arial"/>
                <w:sz w:val="20"/>
                <w:szCs w:val="20"/>
              </w:rPr>
              <w:t>11B-206.4 Spaces and Elements</w:t>
            </w:r>
          </w:p>
        </w:tc>
        <w:tc>
          <w:tcPr>
            <w:tcW w:w="3960" w:type="dxa"/>
            <w:tcBorders>
              <w:bottom w:val="single" w:sz="4" w:space="0" w:color="auto"/>
            </w:tcBorders>
          </w:tcPr>
          <w:p w:rsidR="00C247AB" w:rsidRDefault="00C247AB" w:rsidP="00291048">
            <w:pPr>
              <w:rPr>
                <w:sz w:val="20"/>
                <w:szCs w:val="20"/>
              </w:rPr>
            </w:pPr>
            <w:r>
              <w:rPr>
                <w:sz w:val="20"/>
                <w:szCs w:val="20"/>
              </w:rPr>
              <w:t xml:space="preserve">Scoping for accessible route connecting entrances to accessible spaces and elements within the building or facility. </w:t>
            </w:r>
          </w:p>
          <w:p w:rsidR="00C247AB" w:rsidRPr="00440DA3" w:rsidRDefault="00C247AB" w:rsidP="00291048">
            <w:pPr>
              <w:pStyle w:val="NoSpacing"/>
            </w:pPr>
          </w:p>
        </w:tc>
      </w:tr>
      <w:tr w:rsidR="00C247AB" w:rsidTr="00FB3C9B">
        <w:trPr>
          <w:cantSplit/>
        </w:trPr>
        <w:tc>
          <w:tcPr>
            <w:tcW w:w="3159" w:type="dxa"/>
            <w:tcBorders>
              <w:bottom w:val="single" w:sz="4" w:space="0" w:color="auto"/>
            </w:tcBorders>
          </w:tcPr>
          <w:p w:rsidR="00C247AB" w:rsidRDefault="00C247AB" w:rsidP="00D836DD">
            <w:pPr>
              <w:rPr>
                <w:sz w:val="20"/>
                <w:szCs w:val="20"/>
              </w:rPr>
            </w:pPr>
            <w:r>
              <w:rPr>
                <w:sz w:val="20"/>
                <w:szCs w:val="20"/>
              </w:rPr>
              <w:t>1104B.6.5. Sanitary facilities.</w:t>
            </w:r>
          </w:p>
          <w:p w:rsidR="00C247AB" w:rsidRDefault="00C247AB" w:rsidP="00587E1F">
            <w:pPr>
              <w:rPr>
                <w:sz w:val="20"/>
                <w:szCs w:val="20"/>
              </w:rPr>
            </w:pPr>
          </w:p>
        </w:tc>
        <w:tc>
          <w:tcPr>
            <w:tcW w:w="3159" w:type="dxa"/>
            <w:tcBorders>
              <w:bottom w:val="single" w:sz="4" w:space="0" w:color="auto"/>
            </w:tcBorders>
          </w:tcPr>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C247AB" w:rsidRPr="00574033">
              <w:rPr>
                <w:rFonts w:cs="Arial"/>
                <w:sz w:val="20"/>
                <w:szCs w:val="20"/>
              </w:rPr>
              <w:t>11B-213 Toilet and Bathing Facilities</w:t>
            </w:r>
          </w:p>
          <w:p w:rsidR="00C247AB" w:rsidRPr="00574033" w:rsidRDefault="00513F88" w:rsidP="00D310DE">
            <w:pPr>
              <w:pStyle w:val="NoSpacing"/>
              <w:ind w:left="261" w:hanging="180"/>
              <w:rPr>
                <w:rFonts w:cs="Arial"/>
                <w:sz w:val="20"/>
                <w:szCs w:val="20"/>
              </w:rPr>
            </w:pPr>
            <w:r w:rsidRPr="00574033">
              <w:rPr>
                <w:rFonts w:cs="Arial"/>
                <w:sz w:val="20"/>
                <w:szCs w:val="20"/>
              </w:rPr>
              <w:t>•</w:t>
            </w:r>
            <w:r w:rsidRPr="00574033">
              <w:rPr>
                <w:rFonts w:cs="Arial"/>
                <w:sz w:val="20"/>
                <w:szCs w:val="20"/>
              </w:rPr>
              <w:tab/>
            </w:r>
            <w:r w:rsidR="003561FA" w:rsidRPr="00574033">
              <w:rPr>
                <w:rFonts w:cs="Arial"/>
                <w:sz w:val="20"/>
                <w:szCs w:val="20"/>
              </w:rPr>
              <w:t>11B-213.2 Toilet Rooms and Bathing Rooms</w:t>
            </w:r>
          </w:p>
          <w:p w:rsidR="005B447C" w:rsidRPr="00574033" w:rsidRDefault="005B447C" w:rsidP="00D310DE">
            <w:pPr>
              <w:pStyle w:val="NoSpacing"/>
              <w:ind w:left="261" w:hanging="180"/>
              <w:rPr>
                <w:rFonts w:cs="Arial"/>
                <w:sz w:val="20"/>
                <w:szCs w:val="20"/>
              </w:rPr>
            </w:pPr>
          </w:p>
        </w:tc>
        <w:tc>
          <w:tcPr>
            <w:tcW w:w="3960" w:type="dxa"/>
            <w:tcBorders>
              <w:bottom w:val="single" w:sz="4" w:space="0" w:color="auto"/>
            </w:tcBorders>
          </w:tcPr>
          <w:p w:rsidR="00C247AB" w:rsidRPr="00440DA3" w:rsidRDefault="00C247AB" w:rsidP="00291048">
            <w:pPr>
              <w:pStyle w:val="NoSpacing"/>
            </w:pPr>
            <w:r w:rsidRPr="00440DA3">
              <w:rPr>
                <w:sz w:val="20"/>
                <w:szCs w:val="20"/>
              </w:rPr>
              <w:t>Scoping for toilet and bathing facilities</w:t>
            </w:r>
          </w:p>
        </w:tc>
      </w:tr>
    </w:tbl>
    <w:p w:rsidR="00D96490" w:rsidRDefault="00D96490"/>
    <w:p w:rsidR="00883EE8" w:rsidRDefault="00883EE8" w:rsidP="00883EE8">
      <w:pPr>
        <w:pStyle w:val="NoSpacing"/>
        <w:sectPr w:rsidR="00883EE8" w:rsidSect="000720B0">
          <w:headerReference w:type="even" r:id="rId22"/>
          <w:footerReference w:type="default" r:id="rId23"/>
          <w:headerReference w:type="first" r:id="rId24"/>
          <w:pgSz w:w="12240" w:h="15840"/>
          <w:pgMar w:top="1008" w:right="1008" w:bottom="1008" w:left="1152" w:header="720" w:footer="720" w:gutter="0"/>
          <w:cols w:space="720"/>
          <w:docGrid w:linePitch="360"/>
        </w:sectPr>
      </w:pPr>
    </w:p>
    <w:p w:rsidR="003F10B5" w:rsidRDefault="003F10B5" w:rsidP="00883EE8">
      <w:pPr>
        <w:pStyle w:val="NoSpacing"/>
      </w:pPr>
    </w:p>
    <w:p w:rsidR="00883EE8" w:rsidRPr="000069A2" w:rsidRDefault="003F10B5" w:rsidP="000069A2">
      <w:pPr>
        <w:pStyle w:val="Heading1"/>
        <w:spacing w:before="0"/>
        <w:rPr>
          <w:rStyle w:val="Strong"/>
          <w:rFonts w:ascii="Arial" w:hAnsi="Arial" w:cs="Arial"/>
          <w:color w:val="auto"/>
          <w:sz w:val="24"/>
          <w:szCs w:val="24"/>
        </w:rPr>
      </w:pPr>
      <w:bookmarkStart w:id="5" w:name="_Toc341770760"/>
      <w:r w:rsidRPr="000069A2">
        <w:rPr>
          <w:rStyle w:val="Strong"/>
          <w:rFonts w:ascii="Arial" w:hAnsi="Arial" w:cs="Arial"/>
          <w:color w:val="auto"/>
          <w:sz w:val="24"/>
          <w:szCs w:val="24"/>
        </w:rPr>
        <w:t xml:space="preserve">Section </w:t>
      </w:r>
      <w:r w:rsidR="00904B5B" w:rsidRPr="000069A2">
        <w:rPr>
          <w:rStyle w:val="Strong"/>
          <w:rFonts w:ascii="Arial" w:hAnsi="Arial" w:cs="Arial"/>
          <w:color w:val="auto"/>
          <w:sz w:val="24"/>
          <w:szCs w:val="24"/>
        </w:rPr>
        <w:t>110</w:t>
      </w:r>
      <w:r w:rsidR="00946515" w:rsidRPr="000069A2">
        <w:rPr>
          <w:rStyle w:val="Strong"/>
          <w:rFonts w:ascii="Arial" w:hAnsi="Arial" w:cs="Arial"/>
          <w:color w:val="auto"/>
          <w:sz w:val="24"/>
          <w:szCs w:val="24"/>
        </w:rPr>
        <w:t>5</w:t>
      </w:r>
      <w:r w:rsidRPr="000069A2">
        <w:rPr>
          <w:rStyle w:val="Strong"/>
          <w:rFonts w:ascii="Arial" w:hAnsi="Arial" w:cs="Arial"/>
          <w:color w:val="auto"/>
          <w:sz w:val="24"/>
          <w:szCs w:val="24"/>
        </w:rPr>
        <w:t>B Accessibility for Group B Occupancies</w:t>
      </w:r>
      <w:bookmarkEnd w:id="5"/>
    </w:p>
    <w:tbl>
      <w:tblPr>
        <w:tblStyle w:val="TableGrid"/>
        <w:tblW w:w="10278" w:type="dxa"/>
        <w:tblLayout w:type="fixed"/>
        <w:tblLook w:val="04A0" w:firstRow="1" w:lastRow="0" w:firstColumn="1" w:lastColumn="0" w:noHBand="0" w:noVBand="1"/>
      </w:tblPr>
      <w:tblGrid>
        <w:gridCol w:w="3159"/>
        <w:gridCol w:w="3159"/>
        <w:gridCol w:w="3960"/>
      </w:tblGrid>
      <w:tr w:rsidR="00904B5B" w:rsidRPr="00537F06" w:rsidTr="00FB3C9B">
        <w:trPr>
          <w:cantSplit/>
          <w:trHeight w:val="359"/>
          <w:tblHeader/>
        </w:trPr>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904B5B" w:rsidRPr="002B0A09" w:rsidRDefault="00904B5B" w:rsidP="000069A2">
            <w:pPr>
              <w:rPr>
                <w:b/>
                <w:sz w:val="18"/>
                <w:szCs w:val="18"/>
              </w:rPr>
            </w:pPr>
            <w:r w:rsidRPr="002B0A09">
              <w:rPr>
                <w:b/>
                <w:sz w:val="18"/>
                <w:szCs w:val="18"/>
              </w:rPr>
              <w:t xml:space="preserve">2010 CBC Chapter 11B </w:t>
            </w:r>
          </w:p>
        </w:tc>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904B5B" w:rsidRPr="00537F06" w:rsidRDefault="00904B5B" w:rsidP="000069A2">
            <w:pPr>
              <w:ind w:left="261" w:hanging="180"/>
              <w:rPr>
                <w:b/>
                <w:sz w:val="18"/>
                <w:szCs w:val="18"/>
              </w:rPr>
            </w:pPr>
            <w:r w:rsidRPr="00537F06">
              <w:rPr>
                <w:b/>
                <w:sz w:val="18"/>
                <w:szCs w:val="18"/>
              </w:rPr>
              <w:t>2013 CBC Chapter 11B</w:t>
            </w:r>
          </w:p>
        </w:tc>
        <w:tc>
          <w:tcPr>
            <w:tcW w:w="3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904B5B" w:rsidRPr="00537F06" w:rsidRDefault="00904B5B" w:rsidP="000069A2">
            <w:pPr>
              <w:rPr>
                <w:b/>
                <w:sz w:val="18"/>
                <w:szCs w:val="18"/>
              </w:rPr>
            </w:pPr>
            <w:r w:rsidRPr="00537F06">
              <w:rPr>
                <w:b/>
                <w:sz w:val="18"/>
                <w:szCs w:val="18"/>
              </w:rPr>
              <w:t>Comments</w:t>
            </w:r>
          </w:p>
        </w:tc>
      </w:tr>
      <w:tr w:rsidR="00715B2E" w:rsidRPr="00B06E12" w:rsidTr="00FB3C9B">
        <w:trPr>
          <w:cantSplit/>
        </w:trPr>
        <w:tc>
          <w:tcPr>
            <w:tcW w:w="3159" w:type="dxa"/>
            <w:tcBorders>
              <w:top w:val="single" w:sz="12" w:space="0" w:color="auto"/>
            </w:tcBorders>
          </w:tcPr>
          <w:p w:rsidR="00715B2E" w:rsidRDefault="00715B2E" w:rsidP="00904B5B">
            <w:pPr>
              <w:rPr>
                <w:sz w:val="20"/>
                <w:szCs w:val="20"/>
              </w:rPr>
            </w:pPr>
            <w:r>
              <w:rPr>
                <w:sz w:val="20"/>
                <w:szCs w:val="20"/>
              </w:rPr>
              <w:t>Section 1105B Accessibility for Group B Occupancies</w:t>
            </w:r>
          </w:p>
          <w:p w:rsidR="00715B2E" w:rsidRPr="00715B2E" w:rsidRDefault="00715B2E" w:rsidP="00715B2E">
            <w:pPr>
              <w:pStyle w:val="NoSpacing"/>
            </w:pPr>
          </w:p>
        </w:tc>
        <w:tc>
          <w:tcPr>
            <w:tcW w:w="3159" w:type="dxa"/>
            <w:tcBorders>
              <w:top w:val="single" w:sz="12" w:space="0" w:color="auto"/>
            </w:tcBorders>
          </w:tcPr>
          <w:p w:rsidR="00715B2E" w:rsidRPr="000B3C67" w:rsidRDefault="00715B2E" w:rsidP="00D310DE">
            <w:pPr>
              <w:ind w:left="261" w:hanging="180"/>
              <w:rPr>
                <w:rFonts w:eastAsia="Arial" w:cs="Arial"/>
                <w:bCs/>
                <w:sz w:val="20"/>
                <w:szCs w:val="20"/>
              </w:rPr>
            </w:pPr>
            <w:r w:rsidRPr="003E37D5">
              <w:rPr>
                <w:rFonts w:cs="Arial"/>
                <w:sz w:val="20"/>
                <w:szCs w:val="20"/>
              </w:rPr>
              <w:t>11B-101.1 General</w:t>
            </w:r>
          </w:p>
        </w:tc>
        <w:tc>
          <w:tcPr>
            <w:tcW w:w="3960" w:type="dxa"/>
            <w:tcBorders>
              <w:top w:val="single" w:sz="12" w:space="0" w:color="auto"/>
            </w:tcBorders>
          </w:tcPr>
          <w:p w:rsidR="00715B2E" w:rsidRPr="00E52E0A" w:rsidRDefault="00715B2E" w:rsidP="0053467E">
            <w:pPr>
              <w:pStyle w:val="ListParagraph"/>
              <w:ind w:left="0"/>
              <w:rPr>
                <w:rFonts w:cs="Arial"/>
                <w:sz w:val="20"/>
                <w:szCs w:val="20"/>
              </w:rPr>
            </w:pPr>
            <w:r>
              <w:rPr>
                <w:rFonts w:cs="Arial"/>
                <w:sz w:val="20"/>
                <w:szCs w:val="20"/>
              </w:rPr>
              <w:t>General scoping for buildings and facilities</w:t>
            </w:r>
          </w:p>
        </w:tc>
      </w:tr>
      <w:tr w:rsidR="00715B2E" w:rsidRPr="00B06E12" w:rsidTr="00FB3C9B">
        <w:trPr>
          <w:cantSplit/>
        </w:trPr>
        <w:tc>
          <w:tcPr>
            <w:tcW w:w="3159" w:type="dxa"/>
          </w:tcPr>
          <w:p w:rsidR="00715B2E" w:rsidRDefault="00715B2E" w:rsidP="00380768">
            <w:pPr>
              <w:ind w:left="360"/>
              <w:rPr>
                <w:sz w:val="20"/>
                <w:szCs w:val="20"/>
              </w:rPr>
            </w:pPr>
            <w:r>
              <w:rPr>
                <w:sz w:val="20"/>
                <w:szCs w:val="20"/>
              </w:rPr>
              <w:t>Exception 1</w:t>
            </w:r>
          </w:p>
          <w:p w:rsidR="00715B2E" w:rsidRPr="000478D6" w:rsidRDefault="00715B2E" w:rsidP="00380768">
            <w:pPr>
              <w:autoSpaceDE w:val="0"/>
              <w:autoSpaceDN w:val="0"/>
              <w:adjustRightInd w:val="0"/>
              <w:ind w:left="360"/>
              <w:rPr>
                <w:rFonts w:cs="Arial"/>
                <w:sz w:val="20"/>
                <w:szCs w:val="20"/>
              </w:rPr>
            </w:pP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15B2E" w:rsidRPr="00D25A86" w:rsidRDefault="00715B2E"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15B2E" w:rsidRPr="00D25A86" w:rsidRDefault="00715B2E" w:rsidP="00291048">
            <w:pPr>
              <w:pStyle w:val="NoSpacing"/>
              <w:rPr>
                <w:sz w:val="20"/>
                <w:szCs w:val="20"/>
              </w:rPr>
            </w:pPr>
          </w:p>
        </w:tc>
      </w:tr>
      <w:tr w:rsidR="00715B2E" w:rsidRPr="000478D6" w:rsidTr="00FB3C9B">
        <w:trPr>
          <w:cantSplit/>
        </w:trPr>
        <w:tc>
          <w:tcPr>
            <w:tcW w:w="3159" w:type="dxa"/>
          </w:tcPr>
          <w:p w:rsidR="00715B2E" w:rsidRDefault="00715B2E" w:rsidP="00380768">
            <w:pPr>
              <w:ind w:left="360"/>
              <w:rPr>
                <w:sz w:val="20"/>
                <w:szCs w:val="20"/>
              </w:rPr>
            </w:pPr>
            <w:r>
              <w:rPr>
                <w:sz w:val="20"/>
                <w:szCs w:val="20"/>
              </w:rPr>
              <w:t>Exception 2</w:t>
            </w:r>
          </w:p>
          <w:p w:rsidR="00715B2E" w:rsidRPr="00AB2D1F" w:rsidRDefault="00715B2E" w:rsidP="00380768">
            <w:pPr>
              <w:pStyle w:val="NoSpacing"/>
              <w:ind w:left="360"/>
            </w:pP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15B2E" w:rsidRPr="00D25A86" w:rsidRDefault="00715B2E"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15B2E" w:rsidRPr="00D25A86" w:rsidRDefault="00715B2E" w:rsidP="00291048">
            <w:pPr>
              <w:pStyle w:val="NoSpacing"/>
              <w:rPr>
                <w:sz w:val="20"/>
                <w:szCs w:val="20"/>
              </w:rPr>
            </w:pPr>
          </w:p>
        </w:tc>
      </w:tr>
      <w:tr w:rsidR="00715B2E" w:rsidRPr="008725BB" w:rsidTr="00FB3C9B">
        <w:trPr>
          <w:cantSplit/>
        </w:trPr>
        <w:tc>
          <w:tcPr>
            <w:tcW w:w="3159" w:type="dxa"/>
          </w:tcPr>
          <w:p w:rsidR="00715B2E" w:rsidRDefault="00715B2E" w:rsidP="00380768">
            <w:pPr>
              <w:ind w:left="360"/>
              <w:rPr>
                <w:sz w:val="20"/>
                <w:szCs w:val="20"/>
              </w:rPr>
            </w:pPr>
            <w:r>
              <w:rPr>
                <w:sz w:val="20"/>
                <w:szCs w:val="20"/>
              </w:rPr>
              <w:t>Exception 3</w:t>
            </w:r>
          </w:p>
          <w:p w:rsidR="00715B2E" w:rsidRPr="00610FA8" w:rsidRDefault="00715B2E" w:rsidP="00380768">
            <w:pPr>
              <w:pStyle w:val="NoSpacing"/>
              <w:ind w:left="360"/>
            </w:pPr>
          </w:p>
        </w:tc>
        <w:tc>
          <w:tcPr>
            <w:tcW w:w="3159" w:type="dxa"/>
          </w:tcPr>
          <w:p w:rsidR="00715B2E" w:rsidRPr="005B447C" w:rsidRDefault="00715B2E" w:rsidP="00D310DE">
            <w:pPr>
              <w:ind w:left="261" w:hanging="180"/>
              <w:rPr>
                <w:sz w:val="20"/>
                <w:szCs w:val="20"/>
              </w:rPr>
            </w:pPr>
            <w:r w:rsidRPr="0069170B">
              <w:rPr>
                <w:sz w:val="20"/>
                <w:szCs w:val="20"/>
              </w:rPr>
              <w:t>•</w:t>
            </w:r>
            <w:r w:rsidRPr="0069170B">
              <w:rPr>
                <w:sz w:val="20"/>
                <w:szCs w:val="20"/>
              </w:rPr>
              <w:tab/>
            </w:r>
            <w:r w:rsidRPr="005B447C">
              <w:rPr>
                <w:sz w:val="20"/>
                <w:szCs w:val="20"/>
              </w:rPr>
              <w:t>11B-303 Changes in Level</w:t>
            </w:r>
          </w:p>
          <w:p w:rsidR="00715B2E" w:rsidRPr="005B447C" w:rsidRDefault="00715B2E" w:rsidP="00D310DE">
            <w:pPr>
              <w:ind w:left="261" w:hanging="180"/>
              <w:rPr>
                <w:sz w:val="20"/>
                <w:szCs w:val="20"/>
              </w:rPr>
            </w:pPr>
          </w:p>
          <w:p w:rsidR="00715B2E" w:rsidRPr="005B447C" w:rsidRDefault="00715B2E" w:rsidP="00D310DE">
            <w:pPr>
              <w:pStyle w:val="NoSpacing"/>
              <w:ind w:left="261" w:hanging="180"/>
              <w:rPr>
                <w:sz w:val="20"/>
                <w:szCs w:val="20"/>
              </w:rPr>
            </w:pPr>
          </w:p>
          <w:p w:rsidR="00715B2E" w:rsidRPr="005B447C" w:rsidRDefault="00715B2E" w:rsidP="00D310DE">
            <w:pPr>
              <w:ind w:left="261" w:hanging="180"/>
              <w:rPr>
                <w:sz w:val="20"/>
                <w:szCs w:val="20"/>
              </w:rPr>
            </w:pPr>
            <w:r w:rsidRPr="0069170B">
              <w:rPr>
                <w:sz w:val="20"/>
                <w:szCs w:val="20"/>
              </w:rPr>
              <w:t>•</w:t>
            </w:r>
            <w:r w:rsidRPr="0069170B">
              <w:rPr>
                <w:sz w:val="20"/>
                <w:szCs w:val="20"/>
              </w:rPr>
              <w:tab/>
            </w:r>
            <w:r>
              <w:rPr>
                <w:sz w:val="20"/>
                <w:szCs w:val="20"/>
              </w:rPr>
              <w:t>1</w:t>
            </w:r>
            <w:r w:rsidRPr="005B447C">
              <w:rPr>
                <w:sz w:val="20"/>
                <w:szCs w:val="20"/>
              </w:rPr>
              <w:t xml:space="preserve">1B-402.2 Components. </w:t>
            </w:r>
          </w:p>
        </w:tc>
        <w:tc>
          <w:tcPr>
            <w:tcW w:w="3960" w:type="dxa"/>
          </w:tcPr>
          <w:p w:rsidR="00715B2E" w:rsidRPr="005B447C" w:rsidRDefault="00715B2E" w:rsidP="00291048">
            <w:pPr>
              <w:pStyle w:val="NoSpacing"/>
              <w:rPr>
                <w:sz w:val="20"/>
                <w:szCs w:val="20"/>
              </w:rPr>
            </w:pPr>
            <w:r w:rsidRPr="005B447C">
              <w:rPr>
                <w:sz w:val="20"/>
                <w:szCs w:val="20"/>
              </w:rPr>
              <w:t>Technical requirements for changes in level.</w:t>
            </w:r>
          </w:p>
          <w:p w:rsidR="00715B2E" w:rsidRPr="005B447C" w:rsidRDefault="00715B2E" w:rsidP="00291048">
            <w:pPr>
              <w:pStyle w:val="NoSpacing"/>
              <w:rPr>
                <w:sz w:val="20"/>
                <w:szCs w:val="20"/>
              </w:rPr>
            </w:pPr>
          </w:p>
          <w:p w:rsidR="00715B2E" w:rsidRDefault="00715B2E" w:rsidP="00291048">
            <w:pPr>
              <w:pStyle w:val="NoSpacing"/>
              <w:rPr>
                <w:sz w:val="20"/>
                <w:szCs w:val="20"/>
              </w:rPr>
            </w:pPr>
            <w:r w:rsidRPr="005B447C">
              <w:rPr>
                <w:sz w:val="20"/>
                <w:szCs w:val="20"/>
              </w:rPr>
              <w:t>Technical requirements for accessible routes</w:t>
            </w:r>
          </w:p>
          <w:p w:rsidR="00715B2E" w:rsidRPr="005B447C" w:rsidRDefault="00715B2E" w:rsidP="00291048">
            <w:pPr>
              <w:pStyle w:val="NoSpacing"/>
              <w:rPr>
                <w:sz w:val="20"/>
                <w:szCs w:val="20"/>
              </w:rPr>
            </w:pPr>
          </w:p>
        </w:tc>
      </w:tr>
      <w:tr w:rsidR="00715B2E" w:rsidRPr="00851081" w:rsidTr="00FB3C9B">
        <w:trPr>
          <w:cantSplit/>
        </w:trPr>
        <w:tc>
          <w:tcPr>
            <w:tcW w:w="3159" w:type="dxa"/>
          </w:tcPr>
          <w:p w:rsidR="00715B2E" w:rsidRPr="00904B5B" w:rsidRDefault="00715B2E" w:rsidP="00904B5B">
            <w:pPr>
              <w:pStyle w:val="NoSpacing"/>
              <w:rPr>
                <w:rFonts w:cs="Arial"/>
                <w:sz w:val="20"/>
                <w:szCs w:val="20"/>
              </w:rPr>
            </w:pPr>
            <w:r w:rsidRPr="00904B5B">
              <w:rPr>
                <w:rFonts w:cs="Arial"/>
                <w:bCs/>
                <w:iCs/>
                <w:color w:val="231F20"/>
                <w:sz w:val="20"/>
                <w:szCs w:val="20"/>
              </w:rPr>
              <w:t>1105B.1 General.</w:t>
            </w:r>
          </w:p>
        </w:tc>
        <w:tc>
          <w:tcPr>
            <w:tcW w:w="3159" w:type="dxa"/>
          </w:tcPr>
          <w:p w:rsidR="00715B2E" w:rsidRPr="003739FF" w:rsidRDefault="00715B2E" w:rsidP="00D310DE">
            <w:pPr>
              <w:ind w:left="261" w:hanging="180"/>
              <w:rPr>
                <w:sz w:val="20"/>
                <w:szCs w:val="20"/>
              </w:rPr>
            </w:pPr>
            <w:r>
              <w:rPr>
                <w:sz w:val="20"/>
                <w:szCs w:val="20"/>
              </w:rPr>
              <w:t>N/A</w:t>
            </w:r>
          </w:p>
        </w:tc>
        <w:tc>
          <w:tcPr>
            <w:tcW w:w="3960" w:type="dxa"/>
          </w:tcPr>
          <w:p w:rsidR="00715B2E" w:rsidRDefault="00715B2E" w:rsidP="00F25B29">
            <w:pPr>
              <w:rPr>
                <w:sz w:val="20"/>
                <w:szCs w:val="20"/>
              </w:rPr>
            </w:pPr>
            <w:r>
              <w:rPr>
                <w:sz w:val="20"/>
                <w:szCs w:val="20"/>
              </w:rPr>
              <w:t>Title only in 2010 CBC.</w:t>
            </w:r>
          </w:p>
          <w:p w:rsidR="00715B2E" w:rsidRPr="00F25B29" w:rsidRDefault="00715B2E" w:rsidP="00F25B29">
            <w:pPr>
              <w:pStyle w:val="NoSpacing"/>
            </w:pPr>
          </w:p>
        </w:tc>
      </w:tr>
      <w:tr w:rsidR="00715B2E" w:rsidRPr="00851081" w:rsidTr="00FB3C9B">
        <w:trPr>
          <w:cantSplit/>
        </w:trPr>
        <w:tc>
          <w:tcPr>
            <w:tcW w:w="3159" w:type="dxa"/>
          </w:tcPr>
          <w:p w:rsidR="00715B2E" w:rsidRPr="00904B5B" w:rsidRDefault="00715B2E" w:rsidP="00904B5B">
            <w:pPr>
              <w:pStyle w:val="NoSpacing"/>
              <w:rPr>
                <w:rFonts w:cs="Arial"/>
                <w:sz w:val="20"/>
                <w:szCs w:val="20"/>
              </w:rPr>
            </w:pPr>
            <w:r w:rsidRPr="00904B5B">
              <w:rPr>
                <w:rFonts w:cs="Arial"/>
                <w:bCs/>
                <w:iCs/>
                <w:color w:val="231F20"/>
                <w:sz w:val="20"/>
                <w:szCs w:val="20"/>
              </w:rPr>
              <w:t>1105B.2 Group B occupancies.</w:t>
            </w:r>
          </w:p>
        </w:tc>
        <w:tc>
          <w:tcPr>
            <w:tcW w:w="3159" w:type="dxa"/>
          </w:tcPr>
          <w:p w:rsidR="00715B2E" w:rsidRPr="000478D6" w:rsidRDefault="00715B2E" w:rsidP="00D310DE">
            <w:pPr>
              <w:ind w:left="261" w:hanging="180"/>
              <w:rPr>
                <w:sz w:val="20"/>
                <w:szCs w:val="20"/>
              </w:rPr>
            </w:pPr>
            <w:r>
              <w:rPr>
                <w:sz w:val="20"/>
                <w:szCs w:val="20"/>
              </w:rPr>
              <w:t>11B-221 Assembly Areas</w:t>
            </w:r>
          </w:p>
        </w:tc>
        <w:tc>
          <w:tcPr>
            <w:tcW w:w="3960" w:type="dxa"/>
          </w:tcPr>
          <w:p w:rsidR="00715B2E" w:rsidRDefault="00CD6955" w:rsidP="00291048">
            <w:pPr>
              <w:pStyle w:val="NoSpacing"/>
              <w:rPr>
                <w:sz w:val="20"/>
                <w:szCs w:val="20"/>
              </w:rPr>
            </w:pPr>
            <w:r>
              <w:rPr>
                <w:sz w:val="20"/>
                <w:szCs w:val="20"/>
              </w:rPr>
              <w:t xml:space="preserve">Based on use as an assembly area </w:t>
            </w:r>
            <w:r w:rsidR="00715B2E" w:rsidRPr="00DE26C9">
              <w:rPr>
                <w:sz w:val="20"/>
                <w:szCs w:val="20"/>
              </w:rPr>
              <w:t xml:space="preserve">Scoping for </w:t>
            </w:r>
            <w:r w:rsidR="00715B2E">
              <w:rPr>
                <w:sz w:val="20"/>
                <w:szCs w:val="20"/>
              </w:rPr>
              <w:t>Assembly Areas</w:t>
            </w:r>
            <w:r>
              <w:rPr>
                <w:sz w:val="20"/>
                <w:szCs w:val="20"/>
              </w:rPr>
              <w:t xml:space="preserve"> will apply.</w:t>
            </w:r>
          </w:p>
          <w:p w:rsidR="00715B2E" w:rsidRPr="00DE26C9" w:rsidRDefault="00715B2E" w:rsidP="00291048">
            <w:pPr>
              <w:pStyle w:val="NoSpacing"/>
              <w:rPr>
                <w:sz w:val="20"/>
                <w:szCs w:val="20"/>
              </w:rPr>
            </w:pPr>
          </w:p>
        </w:tc>
      </w:tr>
      <w:tr w:rsidR="00715B2E" w:rsidRPr="000478D6" w:rsidTr="00FB3C9B">
        <w:trPr>
          <w:cantSplit/>
        </w:trPr>
        <w:tc>
          <w:tcPr>
            <w:tcW w:w="3159" w:type="dxa"/>
          </w:tcPr>
          <w:p w:rsidR="00715B2E" w:rsidRPr="005E69B6" w:rsidRDefault="00715B2E" w:rsidP="00380768">
            <w:pPr>
              <w:autoSpaceDE w:val="0"/>
              <w:autoSpaceDN w:val="0"/>
              <w:adjustRightInd w:val="0"/>
              <w:rPr>
                <w:rFonts w:cs="Arial"/>
                <w:sz w:val="20"/>
                <w:szCs w:val="20"/>
              </w:rPr>
            </w:pPr>
            <w:r w:rsidRPr="005E69B6">
              <w:rPr>
                <w:rFonts w:cs="Arial"/>
                <w:bCs/>
                <w:iCs/>
                <w:color w:val="231F20"/>
                <w:sz w:val="20"/>
                <w:szCs w:val="20"/>
              </w:rPr>
              <w:t>1105B.3 Office buildings and personal and public service</w:t>
            </w:r>
            <w:r w:rsidR="00380768">
              <w:rPr>
                <w:rFonts w:cs="Arial"/>
                <w:bCs/>
                <w:iCs/>
                <w:color w:val="231F20"/>
                <w:sz w:val="20"/>
                <w:szCs w:val="20"/>
              </w:rPr>
              <w:t xml:space="preserve"> </w:t>
            </w:r>
            <w:r w:rsidRPr="005E69B6">
              <w:rPr>
                <w:rFonts w:cs="Arial"/>
                <w:bCs/>
                <w:iCs/>
                <w:color w:val="231F20"/>
                <w:sz w:val="20"/>
                <w:szCs w:val="20"/>
              </w:rPr>
              <w:t>facilities.</w:t>
            </w:r>
          </w:p>
        </w:tc>
        <w:tc>
          <w:tcPr>
            <w:tcW w:w="3159" w:type="dxa"/>
          </w:tcPr>
          <w:p w:rsidR="00715B2E" w:rsidRDefault="00715B2E" w:rsidP="00D310DE">
            <w:pPr>
              <w:ind w:left="261" w:hanging="180"/>
              <w:rPr>
                <w:sz w:val="20"/>
                <w:szCs w:val="20"/>
              </w:rPr>
            </w:pPr>
            <w:r w:rsidRPr="0069170B">
              <w:rPr>
                <w:sz w:val="20"/>
                <w:szCs w:val="20"/>
              </w:rPr>
              <w:t>•</w:t>
            </w:r>
            <w:r w:rsidRPr="0069170B">
              <w:rPr>
                <w:sz w:val="20"/>
                <w:szCs w:val="20"/>
              </w:rPr>
              <w:tab/>
            </w:r>
            <w:r>
              <w:rPr>
                <w:sz w:val="20"/>
                <w:szCs w:val="20"/>
              </w:rPr>
              <w:t>11B-201 Application</w:t>
            </w:r>
          </w:p>
          <w:p w:rsidR="00715B2E" w:rsidRPr="006B4373" w:rsidRDefault="00715B2E" w:rsidP="00D310DE">
            <w:pPr>
              <w:pStyle w:val="NoSpacing"/>
              <w:ind w:left="261" w:hanging="180"/>
              <w:rPr>
                <w:sz w:val="20"/>
                <w:szCs w:val="20"/>
              </w:rPr>
            </w:pPr>
            <w:r w:rsidRPr="0069170B">
              <w:rPr>
                <w:sz w:val="20"/>
                <w:szCs w:val="20"/>
              </w:rPr>
              <w:t>•</w:t>
            </w:r>
            <w:r w:rsidRPr="0069170B">
              <w:rPr>
                <w:sz w:val="20"/>
                <w:szCs w:val="20"/>
              </w:rPr>
              <w:tab/>
            </w:r>
            <w:r w:rsidRPr="006B4373">
              <w:rPr>
                <w:sz w:val="20"/>
                <w:szCs w:val="20"/>
              </w:rPr>
              <w:t>11B-201.1 Scope</w:t>
            </w:r>
          </w:p>
        </w:tc>
        <w:tc>
          <w:tcPr>
            <w:tcW w:w="3960" w:type="dxa"/>
          </w:tcPr>
          <w:p w:rsidR="00715B2E" w:rsidRDefault="00715B2E" w:rsidP="00291048">
            <w:pPr>
              <w:rPr>
                <w:sz w:val="20"/>
                <w:szCs w:val="20"/>
              </w:rPr>
            </w:pPr>
            <w:r>
              <w:rPr>
                <w:sz w:val="20"/>
                <w:szCs w:val="20"/>
              </w:rPr>
              <w:t xml:space="preserve">Scoping for newly designed, newly constructed and altered portions of existing buildings. </w:t>
            </w:r>
          </w:p>
          <w:p w:rsidR="00715B2E" w:rsidRPr="00210190" w:rsidRDefault="00715B2E" w:rsidP="00291048">
            <w:pPr>
              <w:pStyle w:val="NoSpacing"/>
            </w:pPr>
          </w:p>
        </w:tc>
      </w:tr>
      <w:tr w:rsidR="00715B2E" w:rsidRPr="000478D6" w:rsidTr="00FB3C9B">
        <w:trPr>
          <w:cantSplit/>
        </w:trPr>
        <w:tc>
          <w:tcPr>
            <w:tcW w:w="3159" w:type="dxa"/>
          </w:tcPr>
          <w:p w:rsidR="00715B2E" w:rsidRPr="005E69B6" w:rsidRDefault="00715B2E" w:rsidP="00904B5B">
            <w:pPr>
              <w:pStyle w:val="NoSpacing"/>
              <w:rPr>
                <w:rFonts w:cs="Arial"/>
                <w:sz w:val="20"/>
                <w:szCs w:val="20"/>
              </w:rPr>
            </w:pPr>
            <w:r w:rsidRPr="005E69B6">
              <w:rPr>
                <w:rFonts w:cs="Arial"/>
                <w:bCs/>
                <w:iCs/>
                <w:color w:val="231F20"/>
                <w:sz w:val="20"/>
                <w:szCs w:val="20"/>
              </w:rPr>
              <w:t>1105B.3.1 Facilities covered.</w:t>
            </w:r>
          </w:p>
        </w:tc>
        <w:tc>
          <w:tcPr>
            <w:tcW w:w="3159" w:type="dxa"/>
          </w:tcPr>
          <w:p w:rsidR="00715B2E" w:rsidRPr="003739FF" w:rsidRDefault="00715B2E" w:rsidP="00D310DE">
            <w:pPr>
              <w:ind w:left="261" w:hanging="180"/>
              <w:rPr>
                <w:sz w:val="20"/>
                <w:szCs w:val="20"/>
              </w:rPr>
            </w:pPr>
            <w:r>
              <w:rPr>
                <w:sz w:val="20"/>
                <w:szCs w:val="20"/>
              </w:rPr>
              <w:t>N/A</w:t>
            </w:r>
          </w:p>
        </w:tc>
        <w:tc>
          <w:tcPr>
            <w:tcW w:w="3960" w:type="dxa"/>
          </w:tcPr>
          <w:p w:rsidR="00715B2E" w:rsidRDefault="00715B2E" w:rsidP="00F25B29">
            <w:pPr>
              <w:rPr>
                <w:sz w:val="20"/>
                <w:szCs w:val="20"/>
              </w:rPr>
            </w:pPr>
            <w:r>
              <w:rPr>
                <w:sz w:val="20"/>
                <w:szCs w:val="20"/>
              </w:rPr>
              <w:t>Title only in 2010 CBC.</w:t>
            </w:r>
          </w:p>
          <w:p w:rsidR="00715B2E" w:rsidRPr="00F25B29" w:rsidRDefault="00715B2E" w:rsidP="00F25B29">
            <w:pPr>
              <w:pStyle w:val="NoSpacing"/>
            </w:pPr>
          </w:p>
        </w:tc>
      </w:tr>
      <w:tr w:rsidR="00715B2E" w:rsidRPr="000478D6" w:rsidTr="00FB3C9B">
        <w:trPr>
          <w:cantSplit/>
        </w:trPr>
        <w:tc>
          <w:tcPr>
            <w:tcW w:w="3159" w:type="dxa"/>
          </w:tcPr>
          <w:p w:rsidR="00715B2E" w:rsidRPr="005E69B6" w:rsidRDefault="00715B2E" w:rsidP="005E69B6">
            <w:pPr>
              <w:pStyle w:val="NoSpacing"/>
              <w:ind w:left="360"/>
              <w:rPr>
                <w:rFonts w:cs="Arial"/>
                <w:sz w:val="20"/>
                <w:szCs w:val="20"/>
              </w:rPr>
            </w:pPr>
            <w:r w:rsidRPr="005E69B6">
              <w:rPr>
                <w:rFonts w:cs="Arial"/>
                <w:sz w:val="20"/>
                <w:szCs w:val="20"/>
              </w:rPr>
              <w:t>1.</w:t>
            </w:r>
            <w:r w:rsidR="00E73CA3">
              <w:rPr>
                <w:rFonts w:cs="Arial"/>
                <w:sz w:val="20"/>
                <w:szCs w:val="20"/>
              </w:rPr>
              <w:t xml:space="preserve">  All types of . . . business professional offices, . . .</w:t>
            </w:r>
          </w:p>
        </w:tc>
        <w:tc>
          <w:tcPr>
            <w:tcW w:w="3159" w:type="dxa"/>
          </w:tcPr>
          <w:p w:rsidR="00E73CA3" w:rsidRPr="00E73CA3" w:rsidRDefault="00E73CA3" w:rsidP="00E73CA3">
            <w:pPr>
              <w:pStyle w:val="ListParagraph"/>
              <w:numPr>
                <w:ilvl w:val="0"/>
                <w:numId w:val="21"/>
              </w:numPr>
              <w:ind w:left="261" w:hanging="180"/>
              <w:rPr>
                <w:sz w:val="20"/>
                <w:szCs w:val="20"/>
              </w:rPr>
            </w:pPr>
            <w:r w:rsidRPr="00E73CA3">
              <w:rPr>
                <w:sz w:val="20"/>
                <w:szCs w:val="20"/>
              </w:rPr>
              <w:t>11B-106.5 Definitions</w:t>
            </w:r>
          </w:p>
          <w:p w:rsidR="00715B2E" w:rsidRDefault="00E73CA3" w:rsidP="00E73CA3">
            <w:pPr>
              <w:pStyle w:val="ListParagraph"/>
              <w:numPr>
                <w:ilvl w:val="0"/>
                <w:numId w:val="21"/>
              </w:numPr>
              <w:ind w:left="261" w:hanging="180"/>
              <w:rPr>
                <w:sz w:val="20"/>
                <w:szCs w:val="20"/>
              </w:rPr>
            </w:pPr>
            <w:r w:rsidRPr="00E73CA3">
              <w:rPr>
                <w:sz w:val="20"/>
                <w:szCs w:val="20"/>
              </w:rPr>
              <w:t>Section 202 DEFINITIONS</w:t>
            </w:r>
          </w:p>
          <w:p w:rsidR="00E73CA3" w:rsidRDefault="00E73CA3" w:rsidP="00E73CA3">
            <w:pPr>
              <w:rPr>
                <w:sz w:val="20"/>
                <w:szCs w:val="20"/>
              </w:rPr>
            </w:pPr>
          </w:p>
          <w:p w:rsidR="00E73CA3" w:rsidRPr="00E73CA3" w:rsidRDefault="00E73CA3" w:rsidP="00E73CA3">
            <w:pPr>
              <w:pStyle w:val="NoSpacing"/>
              <w:numPr>
                <w:ilvl w:val="0"/>
                <w:numId w:val="21"/>
              </w:numPr>
              <w:ind w:left="261" w:hanging="180"/>
              <w:rPr>
                <w:sz w:val="20"/>
                <w:szCs w:val="20"/>
              </w:rPr>
            </w:pPr>
            <w:r w:rsidRPr="00E73CA3">
              <w:rPr>
                <w:sz w:val="20"/>
                <w:szCs w:val="20"/>
              </w:rPr>
              <w:t>11B-201.1 Scope</w:t>
            </w:r>
          </w:p>
        </w:tc>
        <w:tc>
          <w:tcPr>
            <w:tcW w:w="3960" w:type="dxa"/>
          </w:tcPr>
          <w:p w:rsidR="00715B2E" w:rsidRPr="005B447C" w:rsidRDefault="00715B2E" w:rsidP="00291048">
            <w:pPr>
              <w:rPr>
                <w:sz w:val="20"/>
                <w:szCs w:val="20"/>
              </w:rPr>
            </w:pPr>
            <w:r w:rsidRPr="005B447C">
              <w:rPr>
                <w:sz w:val="20"/>
                <w:szCs w:val="20"/>
              </w:rPr>
              <w:t xml:space="preserve">Definition of </w:t>
            </w:r>
            <w:r w:rsidR="00273E3D">
              <w:rPr>
                <w:sz w:val="20"/>
                <w:szCs w:val="20"/>
              </w:rPr>
              <w:t>P</w:t>
            </w:r>
            <w:r w:rsidRPr="005B447C">
              <w:rPr>
                <w:sz w:val="20"/>
                <w:szCs w:val="20"/>
              </w:rPr>
              <w:t xml:space="preserve">lace of </w:t>
            </w:r>
            <w:r w:rsidR="00273E3D">
              <w:rPr>
                <w:sz w:val="20"/>
                <w:szCs w:val="20"/>
              </w:rPr>
              <w:t>P</w:t>
            </w:r>
            <w:r w:rsidRPr="005B447C">
              <w:rPr>
                <w:sz w:val="20"/>
                <w:szCs w:val="20"/>
              </w:rPr>
              <w:t xml:space="preserve">ublic </w:t>
            </w:r>
            <w:r w:rsidR="00273E3D">
              <w:rPr>
                <w:sz w:val="20"/>
                <w:szCs w:val="20"/>
              </w:rPr>
              <w:t>A</w:t>
            </w:r>
            <w:r w:rsidRPr="005B447C">
              <w:rPr>
                <w:sz w:val="20"/>
                <w:szCs w:val="20"/>
              </w:rPr>
              <w:t>ccommodation.</w:t>
            </w:r>
          </w:p>
          <w:p w:rsidR="00715B2E" w:rsidRPr="005B447C" w:rsidRDefault="00715B2E" w:rsidP="00291048">
            <w:pPr>
              <w:rPr>
                <w:sz w:val="20"/>
                <w:szCs w:val="20"/>
              </w:rPr>
            </w:pPr>
          </w:p>
          <w:p w:rsidR="00715B2E" w:rsidRPr="005B447C" w:rsidRDefault="00715B2E" w:rsidP="00291048">
            <w:pPr>
              <w:rPr>
                <w:sz w:val="20"/>
                <w:szCs w:val="20"/>
              </w:rPr>
            </w:pPr>
            <w:r w:rsidRPr="005B447C">
              <w:rPr>
                <w:sz w:val="20"/>
                <w:szCs w:val="20"/>
              </w:rPr>
              <w:t>Scoping for newly designed, newly constructed and altered portions of existing buildings.</w:t>
            </w:r>
          </w:p>
          <w:p w:rsidR="00715B2E" w:rsidRPr="005B447C" w:rsidRDefault="00715B2E" w:rsidP="00291048">
            <w:pPr>
              <w:pStyle w:val="NoSpacing"/>
              <w:rPr>
                <w:sz w:val="20"/>
                <w:szCs w:val="20"/>
              </w:rPr>
            </w:pPr>
            <w:r w:rsidRPr="005B447C">
              <w:rPr>
                <w:sz w:val="20"/>
                <w:szCs w:val="20"/>
              </w:rPr>
              <w:t xml:space="preserve">Types of facilities listed covered under this division. </w:t>
            </w:r>
          </w:p>
          <w:p w:rsidR="00715B2E" w:rsidRPr="005B447C" w:rsidRDefault="00715B2E" w:rsidP="00291048">
            <w:pPr>
              <w:pStyle w:val="NoSpacing"/>
              <w:rPr>
                <w:sz w:val="20"/>
                <w:szCs w:val="20"/>
              </w:rPr>
            </w:pPr>
          </w:p>
        </w:tc>
      </w:tr>
      <w:tr w:rsidR="00715B2E" w:rsidRPr="000478D6" w:rsidTr="00FB3C9B">
        <w:trPr>
          <w:cantSplit/>
        </w:trPr>
        <w:tc>
          <w:tcPr>
            <w:tcW w:w="3159" w:type="dxa"/>
          </w:tcPr>
          <w:p w:rsidR="00715B2E" w:rsidRPr="005E69B6" w:rsidRDefault="00715B2E" w:rsidP="005E69B6">
            <w:pPr>
              <w:pStyle w:val="NoSpacing"/>
              <w:ind w:left="360"/>
              <w:rPr>
                <w:rFonts w:cs="Arial"/>
                <w:sz w:val="20"/>
                <w:szCs w:val="20"/>
              </w:rPr>
            </w:pPr>
            <w:r w:rsidRPr="005E69B6">
              <w:rPr>
                <w:rFonts w:cs="Arial"/>
                <w:sz w:val="20"/>
                <w:szCs w:val="20"/>
              </w:rPr>
              <w:t>2.</w:t>
            </w:r>
            <w:r w:rsidR="00E73CA3">
              <w:rPr>
                <w:rFonts w:cs="Arial"/>
                <w:sz w:val="20"/>
                <w:szCs w:val="20"/>
              </w:rPr>
              <w:t xml:space="preserve"> All types of sales establishments . . .</w:t>
            </w:r>
          </w:p>
        </w:tc>
        <w:tc>
          <w:tcPr>
            <w:tcW w:w="3159" w:type="dxa"/>
          </w:tcPr>
          <w:p w:rsidR="00715B2E" w:rsidRPr="005B447C" w:rsidRDefault="00E73CA3" w:rsidP="00E73CA3">
            <w:pPr>
              <w:ind w:left="261" w:hanging="180"/>
              <w:rPr>
                <w:sz w:val="20"/>
                <w:szCs w:val="20"/>
              </w:rPr>
            </w:pPr>
            <w:r>
              <w:rPr>
                <w:sz w:val="20"/>
                <w:szCs w:val="20"/>
              </w:rPr>
              <w:t>•</w:t>
            </w:r>
            <w:r>
              <w:rPr>
                <w:sz w:val="20"/>
                <w:szCs w:val="20"/>
              </w:rPr>
              <w:tab/>
              <w:t>11B-201 Application</w:t>
            </w:r>
          </w:p>
          <w:p w:rsidR="00715B2E" w:rsidRPr="005B447C" w:rsidRDefault="00715B2E" w:rsidP="00D310DE">
            <w:pPr>
              <w:ind w:left="261" w:hanging="180"/>
              <w:rPr>
                <w:sz w:val="20"/>
                <w:szCs w:val="20"/>
              </w:rPr>
            </w:pPr>
            <w:r w:rsidRPr="005B447C">
              <w:rPr>
                <w:sz w:val="20"/>
                <w:szCs w:val="20"/>
              </w:rPr>
              <w:t>•</w:t>
            </w:r>
            <w:r w:rsidRPr="005B447C">
              <w:rPr>
                <w:sz w:val="20"/>
                <w:szCs w:val="20"/>
              </w:rPr>
              <w:tab/>
              <w:t>11B-201.1 Scope</w:t>
            </w:r>
          </w:p>
        </w:tc>
        <w:tc>
          <w:tcPr>
            <w:tcW w:w="3960" w:type="dxa"/>
          </w:tcPr>
          <w:p w:rsidR="00715B2E" w:rsidRPr="005B447C" w:rsidRDefault="00715B2E" w:rsidP="00291048">
            <w:pPr>
              <w:rPr>
                <w:sz w:val="20"/>
                <w:szCs w:val="20"/>
              </w:rPr>
            </w:pPr>
            <w:r w:rsidRPr="005B447C">
              <w:rPr>
                <w:sz w:val="20"/>
                <w:szCs w:val="20"/>
              </w:rPr>
              <w:t>Scoping for newly designed, newly constructed and altered portions of existing buildings.</w:t>
            </w:r>
          </w:p>
          <w:p w:rsidR="00715B2E" w:rsidRPr="005B447C" w:rsidRDefault="00715B2E" w:rsidP="00291048">
            <w:pPr>
              <w:pStyle w:val="NoSpacing"/>
              <w:rPr>
                <w:sz w:val="20"/>
                <w:szCs w:val="20"/>
              </w:rPr>
            </w:pPr>
            <w:r w:rsidRPr="005B447C">
              <w:rPr>
                <w:sz w:val="20"/>
                <w:szCs w:val="20"/>
              </w:rPr>
              <w:t xml:space="preserve">Types of facilities listed covered under this division. </w:t>
            </w:r>
          </w:p>
          <w:p w:rsidR="00715B2E" w:rsidRPr="005B447C" w:rsidRDefault="00715B2E" w:rsidP="00291048">
            <w:pPr>
              <w:pStyle w:val="NoSpacing"/>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5E69B6">
            <w:pPr>
              <w:pStyle w:val="NoSpacing"/>
              <w:ind w:left="360"/>
              <w:rPr>
                <w:rFonts w:cs="Arial"/>
                <w:sz w:val="20"/>
                <w:szCs w:val="20"/>
              </w:rPr>
            </w:pPr>
            <w:r w:rsidRPr="005E69B6">
              <w:rPr>
                <w:rFonts w:cs="Arial"/>
                <w:sz w:val="20"/>
                <w:szCs w:val="20"/>
              </w:rPr>
              <w:t>3.</w:t>
            </w:r>
            <w:r w:rsidR="009861A2">
              <w:rPr>
                <w:rFonts w:cs="Arial"/>
                <w:sz w:val="20"/>
                <w:szCs w:val="20"/>
              </w:rPr>
              <w:t xml:space="preserve"> All personal and public service facilities, . . . </w:t>
            </w:r>
          </w:p>
        </w:tc>
        <w:tc>
          <w:tcPr>
            <w:tcW w:w="3159" w:type="dxa"/>
            <w:tcBorders>
              <w:bottom w:val="single" w:sz="4" w:space="0" w:color="auto"/>
            </w:tcBorders>
          </w:tcPr>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11B-201 Application</w:t>
            </w:r>
          </w:p>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11B-201.1 Scope</w:t>
            </w:r>
          </w:p>
          <w:p w:rsidR="00715B2E" w:rsidRPr="00AD742A" w:rsidRDefault="00715B2E" w:rsidP="00D310DE">
            <w:pPr>
              <w:pStyle w:val="NoSpacing"/>
              <w:ind w:left="261" w:hanging="180"/>
              <w:rPr>
                <w:sz w:val="20"/>
                <w:szCs w:val="20"/>
              </w:rPr>
            </w:pPr>
          </w:p>
          <w:p w:rsidR="00715B2E" w:rsidRDefault="00715B2E" w:rsidP="00D310DE">
            <w:pPr>
              <w:pStyle w:val="NoSpacing"/>
              <w:ind w:left="261" w:hanging="180"/>
              <w:rPr>
                <w:sz w:val="20"/>
                <w:szCs w:val="20"/>
              </w:rPr>
            </w:pPr>
          </w:p>
          <w:p w:rsidR="009861A2" w:rsidRDefault="009861A2" w:rsidP="00D310DE">
            <w:pPr>
              <w:pStyle w:val="NoSpacing"/>
              <w:ind w:left="261" w:hanging="180"/>
              <w:rPr>
                <w:sz w:val="20"/>
                <w:szCs w:val="20"/>
              </w:rPr>
            </w:pPr>
          </w:p>
          <w:p w:rsidR="009861A2" w:rsidRPr="00AD742A" w:rsidRDefault="009861A2"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11B-217.4.6 Hospitals</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11B-231 Judicial Facilities</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 xml:space="preserve">11B-232 Detention Facilities and Correctional </w:t>
            </w:r>
          </w:p>
          <w:p w:rsidR="00715B2E" w:rsidRPr="00AD742A" w:rsidRDefault="00715B2E" w:rsidP="00D310DE">
            <w:pPr>
              <w:pStyle w:val="NoSpacing"/>
              <w:ind w:left="261" w:hanging="180"/>
              <w:rPr>
                <w:sz w:val="20"/>
                <w:szCs w:val="20"/>
              </w:rPr>
            </w:pPr>
          </w:p>
          <w:p w:rsidR="00715B2E"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11B-611 Washing Machines and Clothes Dryers</w:t>
            </w:r>
          </w:p>
          <w:p w:rsidR="00715B2E" w:rsidRPr="00AD742A" w:rsidRDefault="00715B2E" w:rsidP="00D310DE">
            <w:pPr>
              <w:pStyle w:val="NoSpacing"/>
              <w:ind w:left="261" w:hanging="180"/>
              <w:rPr>
                <w:sz w:val="20"/>
                <w:szCs w:val="20"/>
              </w:rPr>
            </w:pPr>
          </w:p>
        </w:tc>
        <w:tc>
          <w:tcPr>
            <w:tcW w:w="3960" w:type="dxa"/>
            <w:tcBorders>
              <w:bottom w:val="single" w:sz="4" w:space="0" w:color="auto"/>
            </w:tcBorders>
          </w:tcPr>
          <w:p w:rsidR="00715B2E" w:rsidRPr="00AD742A" w:rsidRDefault="00715B2E" w:rsidP="00291048">
            <w:pPr>
              <w:rPr>
                <w:sz w:val="20"/>
                <w:szCs w:val="20"/>
              </w:rPr>
            </w:pPr>
            <w:r w:rsidRPr="00AD742A">
              <w:rPr>
                <w:sz w:val="20"/>
                <w:szCs w:val="20"/>
              </w:rPr>
              <w:t>Scoping for newly designed, newly constructed and altered portions of existing buildings.</w:t>
            </w:r>
          </w:p>
          <w:p w:rsidR="00715B2E" w:rsidRPr="00AD742A" w:rsidRDefault="00715B2E" w:rsidP="00291048">
            <w:pPr>
              <w:pStyle w:val="NoSpacing"/>
              <w:rPr>
                <w:sz w:val="20"/>
                <w:szCs w:val="20"/>
              </w:rPr>
            </w:pPr>
            <w:r w:rsidRPr="00AD742A">
              <w:rPr>
                <w:sz w:val="20"/>
                <w:szCs w:val="20"/>
              </w:rPr>
              <w:t xml:space="preserve">Types of facilities listed covered under this division. </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Scoping for hospitals</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Scoping for courtrooms</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Scoping for detention and correctional facilities.</w:t>
            </w:r>
          </w:p>
          <w:p w:rsidR="00715B2E" w:rsidRPr="00AD742A" w:rsidRDefault="00715B2E" w:rsidP="00291048">
            <w:pPr>
              <w:pStyle w:val="NoSpacing"/>
              <w:rPr>
                <w:sz w:val="20"/>
                <w:szCs w:val="20"/>
              </w:rPr>
            </w:pPr>
            <w:r w:rsidRPr="00AD742A">
              <w:rPr>
                <w:sz w:val="20"/>
                <w:szCs w:val="20"/>
              </w:rPr>
              <w:t xml:space="preserve"> </w:t>
            </w:r>
          </w:p>
          <w:p w:rsidR="00715B2E" w:rsidRPr="00AD742A" w:rsidRDefault="00715B2E" w:rsidP="00291048">
            <w:pPr>
              <w:pStyle w:val="NoSpacing"/>
              <w:rPr>
                <w:sz w:val="20"/>
                <w:szCs w:val="20"/>
              </w:rPr>
            </w:pPr>
            <w:r w:rsidRPr="00AD742A">
              <w:rPr>
                <w:sz w:val="20"/>
                <w:szCs w:val="20"/>
              </w:rPr>
              <w:t xml:space="preserve">Technical requirements for laundry equipment. </w:t>
            </w:r>
          </w:p>
        </w:tc>
      </w:tr>
      <w:tr w:rsidR="00715B2E" w:rsidRPr="000478D6" w:rsidTr="00FB3C9B">
        <w:trPr>
          <w:cantSplit/>
        </w:trPr>
        <w:tc>
          <w:tcPr>
            <w:tcW w:w="3159" w:type="dxa"/>
            <w:tcBorders>
              <w:bottom w:val="single" w:sz="4" w:space="0" w:color="auto"/>
            </w:tcBorders>
          </w:tcPr>
          <w:p w:rsidR="00715B2E" w:rsidRPr="005E69B6" w:rsidRDefault="00715B2E" w:rsidP="005E69B6">
            <w:pPr>
              <w:pStyle w:val="NoSpacing"/>
              <w:ind w:left="360"/>
              <w:rPr>
                <w:rFonts w:cs="Arial"/>
                <w:sz w:val="20"/>
                <w:szCs w:val="20"/>
              </w:rPr>
            </w:pPr>
            <w:r w:rsidRPr="005E69B6">
              <w:rPr>
                <w:rFonts w:cs="Arial"/>
                <w:sz w:val="20"/>
                <w:szCs w:val="20"/>
              </w:rPr>
              <w:t>4.</w:t>
            </w:r>
            <w:r w:rsidR="009861A2">
              <w:rPr>
                <w:rFonts w:cs="Arial"/>
                <w:sz w:val="20"/>
                <w:szCs w:val="20"/>
              </w:rPr>
              <w:t xml:space="preserve"> . . . areas used for businesses transactions with the public . . . </w:t>
            </w:r>
          </w:p>
        </w:tc>
        <w:tc>
          <w:tcPr>
            <w:tcW w:w="3159" w:type="dxa"/>
            <w:tcBorders>
              <w:bottom w:val="single" w:sz="4" w:space="0" w:color="auto"/>
            </w:tcBorders>
          </w:tcPr>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11B-707.9.2 Point-of-sale devices at check stands and sales and services counters.</w:t>
            </w:r>
          </w:p>
          <w:p w:rsidR="00715B2E" w:rsidRPr="00AD742A" w:rsidRDefault="00715B2E" w:rsidP="009861A2">
            <w:pPr>
              <w:pStyle w:val="NoSpacing"/>
              <w:rPr>
                <w:sz w:val="20"/>
                <w:szCs w:val="20"/>
              </w:rPr>
            </w:pPr>
          </w:p>
          <w:p w:rsidR="00715B2E"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 xml:space="preserve">11B-226 Dining Surfaces and Work Surfaces </w:t>
            </w:r>
          </w:p>
          <w:p w:rsidR="009861A2" w:rsidRDefault="009861A2" w:rsidP="00D310DE">
            <w:pPr>
              <w:pStyle w:val="NoSpacing"/>
              <w:ind w:left="261" w:hanging="180"/>
              <w:rPr>
                <w:sz w:val="20"/>
                <w:szCs w:val="20"/>
              </w:rPr>
            </w:pPr>
          </w:p>
          <w:p w:rsidR="009861A2" w:rsidRPr="00AD742A" w:rsidRDefault="009861A2" w:rsidP="009861A2">
            <w:pPr>
              <w:pStyle w:val="NoSpacing"/>
              <w:ind w:left="261" w:hanging="180"/>
              <w:rPr>
                <w:sz w:val="20"/>
                <w:szCs w:val="20"/>
              </w:rPr>
            </w:pPr>
            <w:r w:rsidRPr="0069170B">
              <w:rPr>
                <w:sz w:val="20"/>
                <w:szCs w:val="20"/>
              </w:rPr>
              <w:t>•</w:t>
            </w:r>
            <w:r w:rsidRPr="0069170B">
              <w:rPr>
                <w:sz w:val="20"/>
                <w:szCs w:val="20"/>
              </w:rPr>
              <w:tab/>
            </w:r>
            <w:r w:rsidR="00A12953">
              <w:rPr>
                <w:sz w:val="20"/>
                <w:szCs w:val="20"/>
              </w:rPr>
              <w:t>11B-901.1 Scope</w:t>
            </w:r>
            <w:r w:rsidRPr="00AD742A">
              <w:rPr>
                <w:sz w:val="20"/>
                <w:szCs w:val="20"/>
              </w:rPr>
              <w:t xml:space="preserve"> </w:t>
            </w:r>
          </w:p>
          <w:p w:rsidR="009861A2" w:rsidRPr="00AD742A" w:rsidRDefault="009861A2" w:rsidP="00D310DE">
            <w:pPr>
              <w:pStyle w:val="NoSpacing"/>
              <w:ind w:left="261" w:hanging="180"/>
              <w:rPr>
                <w:sz w:val="20"/>
                <w:szCs w:val="20"/>
              </w:rPr>
            </w:pPr>
          </w:p>
        </w:tc>
        <w:tc>
          <w:tcPr>
            <w:tcW w:w="3960" w:type="dxa"/>
            <w:tcBorders>
              <w:bottom w:val="single" w:sz="4" w:space="0" w:color="auto"/>
            </w:tcBorders>
          </w:tcPr>
          <w:p w:rsidR="00715B2E" w:rsidRPr="00AD742A" w:rsidRDefault="00715B2E" w:rsidP="00291048">
            <w:pPr>
              <w:rPr>
                <w:sz w:val="20"/>
                <w:szCs w:val="20"/>
              </w:rPr>
            </w:pPr>
            <w:r w:rsidRPr="00AD742A">
              <w:rPr>
                <w:sz w:val="20"/>
                <w:szCs w:val="20"/>
              </w:rPr>
              <w:t>Technical requirements for point-of-sale devices at check stands and sales and service counters.</w:t>
            </w:r>
          </w:p>
          <w:p w:rsidR="00715B2E" w:rsidRPr="00AD742A" w:rsidRDefault="00715B2E" w:rsidP="00291048">
            <w:pPr>
              <w:pStyle w:val="NoSpacing"/>
              <w:rPr>
                <w:sz w:val="20"/>
                <w:szCs w:val="20"/>
              </w:rPr>
            </w:pPr>
          </w:p>
          <w:p w:rsidR="00715B2E" w:rsidRDefault="00715B2E" w:rsidP="00291048">
            <w:pPr>
              <w:pStyle w:val="NoSpacing"/>
              <w:rPr>
                <w:sz w:val="20"/>
                <w:szCs w:val="20"/>
              </w:rPr>
            </w:pPr>
            <w:r w:rsidRPr="00AD742A">
              <w:rPr>
                <w:sz w:val="20"/>
                <w:szCs w:val="20"/>
              </w:rPr>
              <w:t xml:space="preserve">Scoping for dining surfaces and work surfaces. </w:t>
            </w:r>
          </w:p>
          <w:p w:rsidR="00715B2E" w:rsidRDefault="00715B2E" w:rsidP="00291048">
            <w:pPr>
              <w:pStyle w:val="NoSpacing"/>
              <w:rPr>
                <w:sz w:val="20"/>
                <w:szCs w:val="20"/>
              </w:rPr>
            </w:pPr>
          </w:p>
          <w:p w:rsidR="00A12953" w:rsidRDefault="00A12953" w:rsidP="00291048">
            <w:pPr>
              <w:pStyle w:val="NoSpacing"/>
              <w:rPr>
                <w:sz w:val="20"/>
                <w:szCs w:val="20"/>
              </w:rPr>
            </w:pPr>
            <w:r>
              <w:rPr>
                <w:sz w:val="20"/>
                <w:szCs w:val="20"/>
              </w:rPr>
              <w:t>Technical requirements for built-in elements.</w:t>
            </w:r>
          </w:p>
          <w:p w:rsidR="00A12953" w:rsidRPr="00AD742A" w:rsidRDefault="00A12953" w:rsidP="00291048">
            <w:pPr>
              <w:pStyle w:val="NoSpacing"/>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904B5B">
            <w:pPr>
              <w:autoSpaceDE w:val="0"/>
              <w:autoSpaceDN w:val="0"/>
              <w:adjustRightInd w:val="0"/>
              <w:rPr>
                <w:rFonts w:cs="Arial"/>
                <w:bCs/>
                <w:iCs/>
                <w:color w:val="231F20"/>
                <w:sz w:val="20"/>
                <w:szCs w:val="20"/>
              </w:rPr>
            </w:pPr>
            <w:r w:rsidRPr="005E69B6">
              <w:rPr>
                <w:rFonts w:cs="Arial"/>
                <w:bCs/>
                <w:iCs/>
                <w:color w:val="231F20"/>
                <w:sz w:val="20"/>
                <w:szCs w:val="20"/>
              </w:rPr>
              <w:t>1105B.3.2 Business and professional offices.</w:t>
            </w:r>
          </w:p>
        </w:tc>
        <w:tc>
          <w:tcPr>
            <w:tcW w:w="3159" w:type="dxa"/>
            <w:tcBorders>
              <w:bottom w:val="single" w:sz="4" w:space="0" w:color="auto"/>
            </w:tcBorders>
          </w:tcPr>
          <w:p w:rsidR="00715B2E" w:rsidRDefault="00715B2E" w:rsidP="00D310DE">
            <w:pPr>
              <w:ind w:left="261" w:hanging="180"/>
              <w:rPr>
                <w:sz w:val="20"/>
                <w:szCs w:val="20"/>
              </w:rPr>
            </w:pPr>
            <w:r>
              <w:rPr>
                <w:sz w:val="20"/>
                <w:szCs w:val="20"/>
              </w:rPr>
              <w:t>Chapter 2 – Section 202</w:t>
            </w:r>
          </w:p>
          <w:p w:rsidR="00715B2E" w:rsidRPr="00B70079" w:rsidRDefault="00715B2E" w:rsidP="00D310DE">
            <w:pPr>
              <w:pStyle w:val="NoSpacing"/>
              <w:ind w:left="261" w:hanging="180"/>
              <w:rPr>
                <w:sz w:val="20"/>
                <w:szCs w:val="20"/>
              </w:rPr>
            </w:pPr>
          </w:p>
        </w:tc>
        <w:tc>
          <w:tcPr>
            <w:tcW w:w="3960" w:type="dxa"/>
            <w:tcBorders>
              <w:bottom w:val="single" w:sz="4" w:space="0" w:color="auto"/>
            </w:tcBorders>
          </w:tcPr>
          <w:p w:rsidR="00715B2E" w:rsidRDefault="00715B2E" w:rsidP="00291048">
            <w:pPr>
              <w:rPr>
                <w:sz w:val="20"/>
                <w:szCs w:val="20"/>
              </w:rPr>
            </w:pPr>
            <w:r>
              <w:rPr>
                <w:sz w:val="20"/>
                <w:szCs w:val="20"/>
              </w:rPr>
              <w:t xml:space="preserve">Definition of </w:t>
            </w:r>
            <w:r w:rsidR="00273E3D">
              <w:rPr>
                <w:sz w:val="20"/>
                <w:szCs w:val="20"/>
              </w:rPr>
              <w:t>P</w:t>
            </w:r>
            <w:r>
              <w:rPr>
                <w:sz w:val="20"/>
                <w:szCs w:val="20"/>
              </w:rPr>
              <w:t xml:space="preserve">lace of </w:t>
            </w:r>
            <w:r w:rsidR="00273E3D">
              <w:rPr>
                <w:sz w:val="20"/>
                <w:szCs w:val="20"/>
              </w:rPr>
              <w:t>P</w:t>
            </w:r>
            <w:r>
              <w:rPr>
                <w:sz w:val="20"/>
                <w:szCs w:val="20"/>
              </w:rPr>
              <w:t xml:space="preserve">ublic </w:t>
            </w:r>
            <w:r w:rsidR="00273E3D">
              <w:rPr>
                <w:sz w:val="20"/>
                <w:szCs w:val="20"/>
              </w:rPr>
              <w:t>A</w:t>
            </w:r>
            <w:r>
              <w:rPr>
                <w:sz w:val="20"/>
                <w:szCs w:val="20"/>
              </w:rPr>
              <w:t>ccommodation.</w:t>
            </w:r>
          </w:p>
          <w:p w:rsidR="00715B2E" w:rsidRPr="00210190" w:rsidRDefault="00715B2E" w:rsidP="00291048">
            <w:pPr>
              <w:pStyle w:val="NoSpacing"/>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1.</w:t>
            </w:r>
            <w:r w:rsidR="00A12953">
              <w:rPr>
                <w:rFonts w:cs="Arial"/>
                <w:bCs/>
                <w:iCs/>
                <w:color w:val="231F20"/>
                <w:sz w:val="20"/>
                <w:szCs w:val="20"/>
              </w:rPr>
              <w:t xml:space="preserve"> Client and visitor areas and office areas, together with related toilet rooms.</w:t>
            </w:r>
          </w:p>
        </w:tc>
        <w:tc>
          <w:tcPr>
            <w:tcW w:w="3159" w:type="dxa"/>
            <w:tcBorders>
              <w:bottom w:val="single" w:sz="4" w:space="0" w:color="auto"/>
            </w:tcBorders>
          </w:tcPr>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11B-201 Application</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11B-201.1 Scope</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11B-213 Toilet and Bathing Facilities</w:t>
            </w:r>
          </w:p>
          <w:p w:rsidR="00715B2E" w:rsidRPr="00AD742A" w:rsidRDefault="00715B2E" w:rsidP="00D310DE">
            <w:pPr>
              <w:ind w:left="261" w:hanging="180"/>
              <w:rPr>
                <w:sz w:val="20"/>
                <w:szCs w:val="20"/>
              </w:rPr>
            </w:pPr>
            <w:r w:rsidRPr="0069170B">
              <w:rPr>
                <w:sz w:val="20"/>
                <w:szCs w:val="20"/>
              </w:rPr>
              <w:t>•</w:t>
            </w:r>
            <w:r w:rsidRPr="0069170B">
              <w:rPr>
                <w:sz w:val="20"/>
                <w:szCs w:val="20"/>
              </w:rPr>
              <w:tab/>
            </w:r>
            <w:r w:rsidR="003561FA">
              <w:rPr>
                <w:sz w:val="20"/>
                <w:szCs w:val="20"/>
              </w:rPr>
              <w:t>11B-213.2 Toilet Rooms and Bathing Rooms</w:t>
            </w:r>
          </w:p>
          <w:p w:rsidR="00715B2E" w:rsidRPr="00AD742A" w:rsidRDefault="00715B2E" w:rsidP="00D310DE">
            <w:pPr>
              <w:pStyle w:val="NoSpacing"/>
              <w:ind w:left="261" w:hanging="180"/>
              <w:rPr>
                <w:sz w:val="20"/>
                <w:szCs w:val="20"/>
              </w:rPr>
            </w:pPr>
          </w:p>
        </w:tc>
        <w:tc>
          <w:tcPr>
            <w:tcW w:w="3960" w:type="dxa"/>
            <w:tcBorders>
              <w:bottom w:val="single" w:sz="4" w:space="0" w:color="auto"/>
            </w:tcBorders>
          </w:tcPr>
          <w:p w:rsidR="00715B2E" w:rsidRPr="00AD742A" w:rsidRDefault="00715B2E" w:rsidP="00291048">
            <w:pPr>
              <w:rPr>
                <w:sz w:val="20"/>
                <w:szCs w:val="20"/>
              </w:rPr>
            </w:pPr>
            <w:r w:rsidRPr="00AD742A">
              <w:rPr>
                <w:sz w:val="20"/>
                <w:szCs w:val="20"/>
              </w:rPr>
              <w:t>Scoping for newly designed, newly constructed and altered portions of existing buildings.</w:t>
            </w:r>
          </w:p>
          <w:p w:rsidR="00715B2E" w:rsidRPr="00AD742A" w:rsidRDefault="00715B2E" w:rsidP="00AD742A">
            <w:pPr>
              <w:pStyle w:val="NoSpacing"/>
              <w:rPr>
                <w:sz w:val="20"/>
                <w:szCs w:val="20"/>
              </w:rPr>
            </w:pPr>
          </w:p>
          <w:p w:rsidR="00715B2E" w:rsidRPr="00AD742A" w:rsidRDefault="00715B2E" w:rsidP="00291048">
            <w:pPr>
              <w:pStyle w:val="NoSpacing"/>
              <w:rPr>
                <w:sz w:val="20"/>
                <w:szCs w:val="20"/>
              </w:rPr>
            </w:pPr>
            <w:r w:rsidRPr="00AD742A">
              <w:rPr>
                <w:sz w:val="20"/>
                <w:szCs w:val="20"/>
              </w:rPr>
              <w:t xml:space="preserve">Types of facilities listed </w:t>
            </w:r>
            <w:r w:rsidR="00A12953">
              <w:rPr>
                <w:sz w:val="20"/>
                <w:szCs w:val="20"/>
              </w:rPr>
              <w:t xml:space="preserve">in 2010 CBC </w:t>
            </w:r>
            <w:r w:rsidRPr="00AD742A">
              <w:rPr>
                <w:sz w:val="20"/>
                <w:szCs w:val="20"/>
              </w:rPr>
              <w:t xml:space="preserve">covered under this division. </w:t>
            </w:r>
          </w:p>
          <w:p w:rsidR="00715B2E" w:rsidRPr="00AD742A" w:rsidRDefault="00715B2E" w:rsidP="00291048">
            <w:pPr>
              <w:rPr>
                <w:sz w:val="20"/>
                <w:szCs w:val="20"/>
              </w:rPr>
            </w:pPr>
          </w:p>
          <w:p w:rsidR="00715B2E" w:rsidRPr="00AD742A" w:rsidRDefault="00715B2E" w:rsidP="00291048">
            <w:pPr>
              <w:rPr>
                <w:sz w:val="20"/>
                <w:szCs w:val="20"/>
              </w:rPr>
            </w:pPr>
            <w:r w:rsidRPr="00AD742A">
              <w:rPr>
                <w:sz w:val="20"/>
                <w:szCs w:val="20"/>
              </w:rPr>
              <w:t>Scoping for toilet and bathing facilities.</w:t>
            </w: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2.</w:t>
            </w:r>
            <w:r w:rsidR="00A12953">
              <w:rPr>
                <w:rFonts w:cs="Arial"/>
                <w:bCs/>
                <w:iCs/>
                <w:color w:val="231F20"/>
                <w:sz w:val="20"/>
                <w:szCs w:val="20"/>
              </w:rPr>
              <w:t xml:space="preserve"> Conferences rooms, counseling rooms or cubicles and similar areas.</w:t>
            </w:r>
          </w:p>
        </w:tc>
        <w:tc>
          <w:tcPr>
            <w:tcW w:w="3159" w:type="dxa"/>
            <w:tcBorders>
              <w:bottom w:val="single" w:sz="4" w:space="0" w:color="auto"/>
            </w:tcBorders>
          </w:tcPr>
          <w:p w:rsidR="00715B2E" w:rsidRDefault="00715B2E" w:rsidP="00D310DE">
            <w:pPr>
              <w:ind w:left="261" w:hanging="180"/>
              <w:rPr>
                <w:sz w:val="20"/>
                <w:szCs w:val="20"/>
              </w:rPr>
            </w:pPr>
            <w:r w:rsidRPr="0069170B">
              <w:rPr>
                <w:sz w:val="20"/>
                <w:szCs w:val="20"/>
              </w:rPr>
              <w:t>•</w:t>
            </w:r>
            <w:r w:rsidRPr="0069170B">
              <w:rPr>
                <w:sz w:val="20"/>
                <w:szCs w:val="20"/>
              </w:rPr>
              <w:tab/>
            </w:r>
            <w:r>
              <w:rPr>
                <w:sz w:val="20"/>
                <w:szCs w:val="20"/>
              </w:rPr>
              <w:t>11B-201 Application</w:t>
            </w:r>
          </w:p>
          <w:p w:rsidR="00A12953" w:rsidRDefault="00A12953" w:rsidP="00A12953">
            <w:pPr>
              <w:pStyle w:val="NoSpacing"/>
            </w:pPr>
          </w:p>
          <w:p w:rsidR="00A12953" w:rsidRPr="00A12953" w:rsidRDefault="00A12953" w:rsidP="00A12953">
            <w:pPr>
              <w:pStyle w:val="NoSpacing"/>
            </w:pPr>
          </w:p>
          <w:p w:rsidR="00715B2E" w:rsidRDefault="00715B2E" w:rsidP="00D310DE">
            <w:pPr>
              <w:ind w:left="261" w:hanging="180"/>
              <w:rPr>
                <w:sz w:val="20"/>
                <w:szCs w:val="20"/>
              </w:rPr>
            </w:pPr>
            <w:r w:rsidRPr="0069170B">
              <w:rPr>
                <w:sz w:val="20"/>
                <w:szCs w:val="20"/>
              </w:rPr>
              <w:t>•</w:t>
            </w:r>
            <w:r w:rsidRPr="0069170B">
              <w:rPr>
                <w:sz w:val="20"/>
                <w:szCs w:val="20"/>
              </w:rPr>
              <w:tab/>
            </w:r>
            <w:r w:rsidRPr="006B4373">
              <w:rPr>
                <w:sz w:val="20"/>
                <w:szCs w:val="20"/>
              </w:rPr>
              <w:t>11B-201.1 Scope</w:t>
            </w:r>
          </w:p>
          <w:p w:rsidR="00715B2E" w:rsidRPr="000478D6" w:rsidRDefault="00715B2E" w:rsidP="00D310DE">
            <w:pPr>
              <w:ind w:left="261" w:hanging="180"/>
              <w:rPr>
                <w:sz w:val="20"/>
                <w:szCs w:val="20"/>
              </w:rPr>
            </w:pPr>
          </w:p>
        </w:tc>
        <w:tc>
          <w:tcPr>
            <w:tcW w:w="3960" w:type="dxa"/>
            <w:tcBorders>
              <w:bottom w:val="single" w:sz="4" w:space="0" w:color="auto"/>
            </w:tcBorders>
          </w:tcPr>
          <w:p w:rsidR="00715B2E" w:rsidRDefault="00715B2E" w:rsidP="00291048">
            <w:pPr>
              <w:rPr>
                <w:sz w:val="20"/>
                <w:szCs w:val="20"/>
              </w:rPr>
            </w:pPr>
            <w:r>
              <w:rPr>
                <w:sz w:val="20"/>
                <w:szCs w:val="20"/>
              </w:rPr>
              <w:t>Scoping for newly designed, newly constructed and altered portions of existing buildings.</w:t>
            </w:r>
          </w:p>
          <w:p w:rsidR="00A12953" w:rsidRDefault="00A12953" w:rsidP="00A12953">
            <w:pPr>
              <w:pStyle w:val="NoSpacing"/>
              <w:rPr>
                <w:sz w:val="20"/>
                <w:szCs w:val="20"/>
              </w:rPr>
            </w:pPr>
          </w:p>
          <w:p w:rsidR="00A12953" w:rsidRPr="00AD742A" w:rsidRDefault="00A12953" w:rsidP="00A12953">
            <w:pPr>
              <w:pStyle w:val="NoSpacing"/>
              <w:rPr>
                <w:sz w:val="20"/>
                <w:szCs w:val="20"/>
              </w:rPr>
            </w:pPr>
            <w:r w:rsidRPr="00AD742A">
              <w:rPr>
                <w:sz w:val="20"/>
                <w:szCs w:val="20"/>
              </w:rPr>
              <w:t xml:space="preserve">Types of facilities listed </w:t>
            </w:r>
            <w:r>
              <w:rPr>
                <w:sz w:val="20"/>
                <w:szCs w:val="20"/>
              </w:rPr>
              <w:t xml:space="preserve">in 2010 CBC </w:t>
            </w:r>
            <w:r w:rsidRPr="00AD742A">
              <w:rPr>
                <w:sz w:val="20"/>
                <w:szCs w:val="20"/>
              </w:rPr>
              <w:t xml:space="preserve">covered under this division. </w:t>
            </w:r>
          </w:p>
          <w:p w:rsidR="00715B2E" w:rsidRPr="000478D6" w:rsidRDefault="00715B2E" w:rsidP="00291048">
            <w:pPr>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3.</w:t>
            </w:r>
            <w:r w:rsidR="00A12953">
              <w:rPr>
                <w:rFonts w:cs="Arial"/>
                <w:bCs/>
                <w:iCs/>
                <w:color w:val="231F20"/>
                <w:sz w:val="20"/>
                <w:szCs w:val="20"/>
              </w:rPr>
              <w:t xml:space="preserve"> Employee work areas shall have a minimum of 36 inch clear width access . . . </w:t>
            </w:r>
          </w:p>
        </w:tc>
        <w:tc>
          <w:tcPr>
            <w:tcW w:w="3159" w:type="dxa"/>
            <w:tcBorders>
              <w:bottom w:val="single" w:sz="4" w:space="0" w:color="auto"/>
            </w:tcBorders>
          </w:tcPr>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 xml:space="preserve">11B-203.9 Employee Work Areas. </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11B-403 Walking Surfaces</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11B-403.5 Clearances</w:t>
            </w:r>
            <w:r>
              <w:rPr>
                <w:sz w:val="20"/>
                <w:szCs w:val="20"/>
              </w:rPr>
              <w:t xml:space="preserve">, </w:t>
            </w:r>
            <w:r w:rsidRPr="00AD742A">
              <w:rPr>
                <w:sz w:val="20"/>
                <w:szCs w:val="20"/>
              </w:rPr>
              <w:t>Exception</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11B-403.5.1 Clear Width</w:t>
            </w:r>
          </w:p>
        </w:tc>
        <w:tc>
          <w:tcPr>
            <w:tcW w:w="3960" w:type="dxa"/>
            <w:tcBorders>
              <w:bottom w:val="single" w:sz="4" w:space="0" w:color="auto"/>
            </w:tcBorders>
          </w:tcPr>
          <w:p w:rsidR="00715B2E" w:rsidRPr="00AD742A" w:rsidRDefault="00715B2E" w:rsidP="00291048">
            <w:pPr>
              <w:rPr>
                <w:sz w:val="20"/>
                <w:szCs w:val="20"/>
              </w:rPr>
            </w:pPr>
            <w:r w:rsidRPr="00AD742A">
              <w:rPr>
                <w:sz w:val="20"/>
                <w:szCs w:val="20"/>
              </w:rPr>
              <w:t>Scoping for employee work areas.</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Technical requirements for walking surfaces part of an accessible route.</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 xml:space="preserve">Technical requirements for clearances within employee work areas. </w:t>
            </w:r>
          </w:p>
          <w:p w:rsidR="00715B2E" w:rsidRPr="00AD742A" w:rsidRDefault="00715B2E" w:rsidP="00291048">
            <w:pPr>
              <w:pStyle w:val="NoSpacing"/>
              <w:rPr>
                <w:sz w:val="20"/>
                <w:szCs w:val="20"/>
              </w:rPr>
            </w:pPr>
          </w:p>
          <w:p w:rsidR="00715B2E" w:rsidRDefault="00715B2E" w:rsidP="00291048">
            <w:pPr>
              <w:pStyle w:val="NoSpacing"/>
              <w:rPr>
                <w:sz w:val="20"/>
                <w:szCs w:val="20"/>
              </w:rPr>
            </w:pPr>
            <w:r w:rsidRPr="00AD742A">
              <w:rPr>
                <w:sz w:val="20"/>
                <w:szCs w:val="20"/>
              </w:rPr>
              <w:t>Technical requirements for clear width of walking surfaces.</w:t>
            </w:r>
          </w:p>
          <w:p w:rsidR="00715B2E" w:rsidRPr="00AD742A" w:rsidRDefault="00715B2E" w:rsidP="00291048">
            <w:pPr>
              <w:pStyle w:val="NoSpacing"/>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4.</w:t>
            </w:r>
            <w:r w:rsidR="00A12953">
              <w:rPr>
                <w:rFonts w:cs="Arial"/>
                <w:bCs/>
                <w:iCs/>
                <w:color w:val="231F20"/>
                <w:sz w:val="20"/>
                <w:szCs w:val="20"/>
              </w:rPr>
              <w:t xml:space="preserve"> Professional medical and dental offices . . .</w:t>
            </w:r>
          </w:p>
        </w:tc>
        <w:tc>
          <w:tcPr>
            <w:tcW w:w="3159" w:type="dxa"/>
            <w:tcBorders>
              <w:bottom w:val="single" w:sz="4" w:space="0" w:color="auto"/>
            </w:tcBorders>
          </w:tcPr>
          <w:p w:rsidR="00715B2E" w:rsidRPr="00A12953" w:rsidRDefault="00715B2E" w:rsidP="00A12953">
            <w:pPr>
              <w:pStyle w:val="ListParagraph"/>
              <w:numPr>
                <w:ilvl w:val="0"/>
                <w:numId w:val="22"/>
              </w:numPr>
              <w:ind w:left="261" w:hanging="180"/>
              <w:rPr>
                <w:sz w:val="20"/>
                <w:szCs w:val="20"/>
              </w:rPr>
            </w:pPr>
            <w:r w:rsidRPr="00A12953">
              <w:rPr>
                <w:sz w:val="20"/>
                <w:szCs w:val="20"/>
              </w:rPr>
              <w:t>11B-223.4 Professional Offices of Health Care Providers</w:t>
            </w:r>
          </w:p>
          <w:p w:rsidR="00A12953" w:rsidRPr="00A12953" w:rsidRDefault="00A12953" w:rsidP="00A12953">
            <w:pPr>
              <w:pStyle w:val="NoSpacing"/>
              <w:ind w:left="261" w:hanging="180"/>
              <w:rPr>
                <w:sz w:val="20"/>
                <w:szCs w:val="20"/>
              </w:rPr>
            </w:pPr>
          </w:p>
          <w:p w:rsidR="00A12953" w:rsidRPr="00A12953" w:rsidRDefault="00A12953" w:rsidP="00A12953">
            <w:pPr>
              <w:pStyle w:val="NoSpacing"/>
              <w:numPr>
                <w:ilvl w:val="0"/>
                <w:numId w:val="22"/>
              </w:numPr>
              <w:ind w:left="261" w:hanging="180"/>
              <w:rPr>
                <w:sz w:val="20"/>
                <w:szCs w:val="20"/>
              </w:rPr>
            </w:pPr>
            <w:r w:rsidRPr="00A12953">
              <w:rPr>
                <w:sz w:val="20"/>
                <w:szCs w:val="20"/>
              </w:rPr>
              <w:t xml:space="preserve">11B-805 Medical Care and Long Term Care Facilities </w:t>
            </w:r>
          </w:p>
          <w:p w:rsidR="00A12953" w:rsidRPr="00A12953" w:rsidRDefault="00A12953" w:rsidP="00A12953">
            <w:pPr>
              <w:pStyle w:val="NoSpacing"/>
            </w:pPr>
          </w:p>
        </w:tc>
        <w:tc>
          <w:tcPr>
            <w:tcW w:w="3960" w:type="dxa"/>
            <w:tcBorders>
              <w:bottom w:val="single" w:sz="4" w:space="0" w:color="auto"/>
            </w:tcBorders>
          </w:tcPr>
          <w:p w:rsidR="00715B2E" w:rsidRDefault="00715B2E" w:rsidP="00291048">
            <w:pPr>
              <w:rPr>
                <w:sz w:val="20"/>
                <w:szCs w:val="20"/>
              </w:rPr>
            </w:pPr>
            <w:r>
              <w:rPr>
                <w:sz w:val="20"/>
                <w:szCs w:val="20"/>
              </w:rPr>
              <w:t>Scoping for offices of health care providers.</w:t>
            </w:r>
          </w:p>
          <w:p w:rsidR="00715B2E" w:rsidRPr="00AD742A" w:rsidRDefault="00715B2E" w:rsidP="00AD742A">
            <w:pPr>
              <w:pStyle w:val="NoSpacing"/>
            </w:pP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rPr>
                <w:rFonts w:cs="Arial"/>
                <w:bCs/>
                <w:iCs/>
                <w:color w:val="231F20"/>
                <w:sz w:val="20"/>
                <w:szCs w:val="20"/>
              </w:rPr>
            </w:pPr>
            <w:r w:rsidRPr="005E69B6">
              <w:rPr>
                <w:rFonts w:cs="Arial"/>
                <w:bCs/>
                <w:iCs/>
                <w:color w:val="231F20"/>
                <w:sz w:val="20"/>
                <w:szCs w:val="20"/>
              </w:rPr>
              <w:t>1105B.3.3 Personal and public service facilities.</w:t>
            </w:r>
          </w:p>
        </w:tc>
        <w:tc>
          <w:tcPr>
            <w:tcW w:w="3159" w:type="dxa"/>
            <w:tcBorders>
              <w:bottom w:val="single" w:sz="4" w:space="0" w:color="auto"/>
            </w:tcBorders>
          </w:tcPr>
          <w:p w:rsidR="00715B2E" w:rsidRDefault="00715B2E" w:rsidP="00D310DE">
            <w:pPr>
              <w:ind w:left="261" w:hanging="180"/>
              <w:rPr>
                <w:sz w:val="20"/>
                <w:szCs w:val="20"/>
              </w:rPr>
            </w:pPr>
            <w:r>
              <w:rPr>
                <w:sz w:val="20"/>
                <w:szCs w:val="20"/>
              </w:rPr>
              <w:t>Chapter 2 – Section 202</w:t>
            </w:r>
          </w:p>
          <w:p w:rsidR="00715B2E" w:rsidRDefault="00715B2E" w:rsidP="00D310DE">
            <w:pPr>
              <w:ind w:left="261" w:hanging="180"/>
              <w:rPr>
                <w:sz w:val="20"/>
                <w:szCs w:val="20"/>
              </w:rPr>
            </w:pPr>
          </w:p>
          <w:p w:rsidR="00715B2E" w:rsidRPr="00B70079" w:rsidRDefault="00715B2E" w:rsidP="00D310DE">
            <w:pPr>
              <w:pStyle w:val="NoSpacing"/>
              <w:ind w:left="261" w:hanging="180"/>
              <w:rPr>
                <w:sz w:val="20"/>
                <w:szCs w:val="20"/>
              </w:rPr>
            </w:pPr>
          </w:p>
        </w:tc>
        <w:tc>
          <w:tcPr>
            <w:tcW w:w="3960" w:type="dxa"/>
            <w:tcBorders>
              <w:bottom w:val="single" w:sz="4" w:space="0" w:color="auto"/>
            </w:tcBorders>
          </w:tcPr>
          <w:p w:rsidR="00715B2E" w:rsidRPr="00210190" w:rsidRDefault="00715B2E" w:rsidP="00273E3D">
            <w:pPr>
              <w:rPr>
                <w:sz w:val="20"/>
                <w:szCs w:val="20"/>
              </w:rPr>
            </w:pPr>
            <w:r>
              <w:rPr>
                <w:sz w:val="20"/>
                <w:szCs w:val="20"/>
              </w:rPr>
              <w:t xml:space="preserve">Definition of </w:t>
            </w:r>
            <w:r w:rsidR="00273E3D">
              <w:rPr>
                <w:sz w:val="20"/>
                <w:szCs w:val="20"/>
              </w:rPr>
              <w:t>P</w:t>
            </w:r>
            <w:r>
              <w:rPr>
                <w:sz w:val="20"/>
                <w:szCs w:val="20"/>
              </w:rPr>
              <w:t xml:space="preserve">lace of </w:t>
            </w:r>
            <w:r w:rsidR="00273E3D">
              <w:rPr>
                <w:sz w:val="20"/>
                <w:szCs w:val="20"/>
              </w:rPr>
              <w:t>P</w:t>
            </w:r>
            <w:r>
              <w:rPr>
                <w:sz w:val="20"/>
                <w:szCs w:val="20"/>
              </w:rPr>
              <w:t xml:space="preserve">ublic </w:t>
            </w:r>
            <w:r w:rsidR="00273E3D">
              <w:rPr>
                <w:sz w:val="20"/>
                <w:szCs w:val="20"/>
              </w:rPr>
              <w:t>A</w:t>
            </w:r>
            <w:r>
              <w:rPr>
                <w:sz w:val="20"/>
                <w:szCs w:val="20"/>
              </w:rPr>
              <w:t>ccommodation.</w:t>
            </w: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1.</w:t>
            </w:r>
            <w:r w:rsidR="00A12953">
              <w:rPr>
                <w:rFonts w:cs="Arial"/>
                <w:bCs/>
                <w:iCs/>
                <w:color w:val="231F20"/>
                <w:sz w:val="20"/>
                <w:szCs w:val="20"/>
              </w:rPr>
              <w:t xml:space="preserve"> </w:t>
            </w:r>
            <w:r w:rsidR="00904EED">
              <w:rPr>
                <w:rFonts w:cs="Arial"/>
                <w:bCs/>
                <w:iCs/>
                <w:color w:val="231F20"/>
                <w:sz w:val="20"/>
                <w:szCs w:val="20"/>
              </w:rPr>
              <w:t>Client and visitor areas and office areas, together with related toilet rooms.</w:t>
            </w:r>
          </w:p>
        </w:tc>
        <w:tc>
          <w:tcPr>
            <w:tcW w:w="3159" w:type="dxa"/>
            <w:tcBorders>
              <w:bottom w:val="single" w:sz="4" w:space="0" w:color="auto"/>
            </w:tcBorders>
          </w:tcPr>
          <w:p w:rsidR="00715B2E" w:rsidRPr="00D310DE" w:rsidRDefault="00715B2E" w:rsidP="00D310DE">
            <w:pPr>
              <w:ind w:left="261" w:hanging="180"/>
              <w:rPr>
                <w:sz w:val="20"/>
                <w:szCs w:val="20"/>
              </w:rPr>
            </w:pPr>
            <w:r w:rsidRPr="00D310DE">
              <w:rPr>
                <w:sz w:val="20"/>
                <w:szCs w:val="20"/>
              </w:rPr>
              <w:t>•</w:t>
            </w:r>
            <w:r w:rsidRPr="00D310DE">
              <w:rPr>
                <w:sz w:val="20"/>
                <w:szCs w:val="20"/>
              </w:rPr>
              <w:tab/>
              <w:t>11B-201 Application</w:t>
            </w:r>
          </w:p>
          <w:p w:rsidR="00715B2E" w:rsidRPr="00D310DE" w:rsidRDefault="00715B2E" w:rsidP="00D310DE">
            <w:pPr>
              <w:pStyle w:val="NoSpacing"/>
              <w:ind w:left="261" w:hanging="180"/>
              <w:rPr>
                <w:sz w:val="20"/>
                <w:szCs w:val="20"/>
              </w:rPr>
            </w:pPr>
          </w:p>
          <w:p w:rsidR="00715B2E" w:rsidRPr="00D310DE" w:rsidRDefault="00715B2E" w:rsidP="00D310DE">
            <w:pPr>
              <w:pStyle w:val="NoSpacing"/>
              <w:ind w:left="261" w:hanging="180"/>
              <w:rPr>
                <w:sz w:val="20"/>
                <w:szCs w:val="20"/>
              </w:rPr>
            </w:pPr>
          </w:p>
          <w:p w:rsidR="00D310DE" w:rsidRPr="00D310DE" w:rsidRDefault="00D310DE" w:rsidP="00D310DE">
            <w:pPr>
              <w:pStyle w:val="NoSpacing"/>
              <w:ind w:left="261" w:hanging="180"/>
              <w:rPr>
                <w:sz w:val="20"/>
                <w:szCs w:val="20"/>
              </w:rPr>
            </w:pPr>
          </w:p>
          <w:p w:rsidR="00715B2E" w:rsidRPr="00D310DE" w:rsidRDefault="00715B2E" w:rsidP="00D310DE">
            <w:pPr>
              <w:ind w:left="261" w:hanging="180"/>
              <w:rPr>
                <w:sz w:val="20"/>
                <w:szCs w:val="20"/>
              </w:rPr>
            </w:pPr>
            <w:r w:rsidRPr="00D310DE">
              <w:rPr>
                <w:sz w:val="20"/>
                <w:szCs w:val="20"/>
              </w:rPr>
              <w:t>•</w:t>
            </w:r>
            <w:r w:rsidRPr="00D310DE">
              <w:rPr>
                <w:sz w:val="20"/>
                <w:szCs w:val="20"/>
              </w:rPr>
              <w:tab/>
              <w:t>11B-201.1 Scope</w:t>
            </w:r>
          </w:p>
          <w:p w:rsidR="00715B2E" w:rsidRPr="00D310DE" w:rsidRDefault="00715B2E" w:rsidP="00D310DE">
            <w:pPr>
              <w:pStyle w:val="NoSpacing"/>
              <w:ind w:left="261" w:hanging="180"/>
              <w:rPr>
                <w:sz w:val="20"/>
                <w:szCs w:val="20"/>
              </w:rPr>
            </w:pPr>
          </w:p>
          <w:p w:rsidR="00715B2E" w:rsidRPr="00D310DE" w:rsidRDefault="00715B2E" w:rsidP="00D310DE">
            <w:pPr>
              <w:pStyle w:val="NoSpacing"/>
              <w:ind w:left="261" w:hanging="180"/>
              <w:rPr>
                <w:sz w:val="20"/>
                <w:szCs w:val="20"/>
              </w:rPr>
            </w:pPr>
          </w:p>
          <w:p w:rsidR="00715B2E" w:rsidRPr="00D310DE" w:rsidRDefault="00715B2E" w:rsidP="00D310DE">
            <w:pPr>
              <w:pStyle w:val="NoSpacing"/>
              <w:ind w:left="261" w:hanging="180"/>
              <w:rPr>
                <w:sz w:val="20"/>
                <w:szCs w:val="20"/>
              </w:rPr>
            </w:pPr>
            <w:r w:rsidRPr="00D310DE">
              <w:rPr>
                <w:sz w:val="20"/>
                <w:szCs w:val="20"/>
              </w:rPr>
              <w:t>•</w:t>
            </w:r>
            <w:r w:rsidRPr="00D310DE">
              <w:rPr>
                <w:sz w:val="20"/>
                <w:szCs w:val="20"/>
              </w:rPr>
              <w:tab/>
              <w:t>11B-213 Toilet and Bathing Facilities</w:t>
            </w:r>
          </w:p>
          <w:p w:rsidR="00715B2E" w:rsidRPr="00D310DE" w:rsidRDefault="00715B2E" w:rsidP="00D310DE">
            <w:pPr>
              <w:ind w:left="261" w:hanging="180"/>
              <w:rPr>
                <w:sz w:val="20"/>
                <w:szCs w:val="20"/>
              </w:rPr>
            </w:pPr>
            <w:r w:rsidRPr="00D310DE">
              <w:rPr>
                <w:sz w:val="20"/>
                <w:szCs w:val="20"/>
              </w:rPr>
              <w:t>•</w:t>
            </w:r>
            <w:r w:rsidRPr="00D310DE">
              <w:rPr>
                <w:sz w:val="20"/>
                <w:szCs w:val="20"/>
              </w:rPr>
              <w:tab/>
            </w:r>
            <w:r w:rsidR="003561FA" w:rsidRPr="00D310DE">
              <w:rPr>
                <w:sz w:val="20"/>
                <w:szCs w:val="20"/>
              </w:rPr>
              <w:t>11B-213.2 Toilet Rooms and Bathing Rooms</w:t>
            </w:r>
          </w:p>
          <w:p w:rsidR="00715B2E" w:rsidRPr="00D310DE" w:rsidRDefault="00715B2E" w:rsidP="00D310DE">
            <w:pPr>
              <w:pStyle w:val="NoSpacing"/>
              <w:ind w:left="261" w:hanging="180"/>
              <w:rPr>
                <w:sz w:val="20"/>
                <w:szCs w:val="20"/>
              </w:rPr>
            </w:pPr>
          </w:p>
        </w:tc>
        <w:tc>
          <w:tcPr>
            <w:tcW w:w="3960" w:type="dxa"/>
            <w:tcBorders>
              <w:bottom w:val="single" w:sz="4" w:space="0" w:color="auto"/>
            </w:tcBorders>
          </w:tcPr>
          <w:p w:rsidR="00715B2E" w:rsidRPr="00D310DE" w:rsidRDefault="00715B2E" w:rsidP="00291048">
            <w:pPr>
              <w:rPr>
                <w:sz w:val="20"/>
                <w:szCs w:val="20"/>
              </w:rPr>
            </w:pPr>
            <w:r w:rsidRPr="00D310DE">
              <w:rPr>
                <w:sz w:val="20"/>
                <w:szCs w:val="20"/>
              </w:rPr>
              <w:t>Scoping for newly designed, newly constructed and altered portions of existing buildings.</w:t>
            </w:r>
          </w:p>
          <w:p w:rsidR="00D310DE" w:rsidRPr="00D310DE" w:rsidRDefault="00D310DE" w:rsidP="00D310DE">
            <w:pPr>
              <w:pStyle w:val="NoSpacing"/>
              <w:rPr>
                <w:sz w:val="20"/>
                <w:szCs w:val="20"/>
              </w:rPr>
            </w:pPr>
          </w:p>
          <w:p w:rsidR="00715B2E" w:rsidRPr="00D310DE" w:rsidRDefault="00715B2E" w:rsidP="00291048">
            <w:pPr>
              <w:pStyle w:val="NoSpacing"/>
              <w:rPr>
                <w:sz w:val="20"/>
                <w:szCs w:val="20"/>
              </w:rPr>
            </w:pPr>
            <w:r w:rsidRPr="00D310DE">
              <w:rPr>
                <w:sz w:val="20"/>
                <w:szCs w:val="20"/>
              </w:rPr>
              <w:t xml:space="preserve">Types of facilities listed covered under this division. </w:t>
            </w:r>
          </w:p>
          <w:p w:rsidR="00715B2E" w:rsidRPr="00D310DE" w:rsidRDefault="00715B2E" w:rsidP="00AD742A">
            <w:pPr>
              <w:pStyle w:val="NoSpacing"/>
              <w:rPr>
                <w:sz w:val="20"/>
                <w:szCs w:val="20"/>
              </w:rPr>
            </w:pPr>
          </w:p>
          <w:p w:rsidR="00715B2E" w:rsidRPr="00D310DE" w:rsidRDefault="00715B2E" w:rsidP="00291048">
            <w:pPr>
              <w:pStyle w:val="NoSpacing"/>
              <w:rPr>
                <w:sz w:val="20"/>
                <w:szCs w:val="20"/>
              </w:rPr>
            </w:pPr>
            <w:r w:rsidRPr="00D310DE">
              <w:rPr>
                <w:sz w:val="20"/>
                <w:szCs w:val="20"/>
              </w:rPr>
              <w:t>Scoping for toilet and bathing facilities.</w:t>
            </w: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2.</w:t>
            </w:r>
            <w:r w:rsidR="00904EED">
              <w:rPr>
                <w:rFonts w:cs="Arial"/>
                <w:bCs/>
                <w:iCs/>
                <w:color w:val="231F20"/>
                <w:sz w:val="20"/>
                <w:szCs w:val="20"/>
              </w:rPr>
              <w:t xml:space="preserve"> Employee work areas shall have a minimum of 36 inch clear width access . . .</w:t>
            </w:r>
          </w:p>
        </w:tc>
        <w:tc>
          <w:tcPr>
            <w:tcW w:w="3159" w:type="dxa"/>
            <w:tcBorders>
              <w:bottom w:val="single" w:sz="4" w:space="0" w:color="auto"/>
            </w:tcBorders>
          </w:tcPr>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 xml:space="preserve">11B-203.9 Employee Work Areas. </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11B-403 Walking Surfaces</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11B-403.5 Clearances</w:t>
            </w:r>
            <w:r>
              <w:rPr>
                <w:sz w:val="20"/>
                <w:szCs w:val="20"/>
              </w:rPr>
              <w:t xml:space="preserve">, </w:t>
            </w:r>
            <w:r w:rsidRPr="00AD742A">
              <w:rPr>
                <w:sz w:val="20"/>
                <w:szCs w:val="20"/>
              </w:rPr>
              <w:t>Exception</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11B-403.5.1 Clear Width</w:t>
            </w:r>
          </w:p>
        </w:tc>
        <w:tc>
          <w:tcPr>
            <w:tcW w:w="3960" w:type="dxa"/>
            <w:tcBorders>
              <w:bottom w:val="single" w:sz="4" w:space="0" w:color="auto"/>
            </w:tcBorders>
          </w:tcPr>
          <w:p w:rsidR="00715B2E" w:rsidRPr="00AD742A" w:rsidRDefault="00715B2E" w:rsidP="00291048">
            <w:pPr>
              <w:rPr>
                <w:sz w:val="20"/>
                <w:szCs w:val="20"/>
              </w:rPr>
            </w:pPr>
            <w:r w:rsidRPr="00AD742A">
              <w:rPr>
                <w:sz w:val="20"/>
                <w:szCs w:val="20"/>
              </w:rPr>
              <w:t>Scoping for employee work areas.</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Technical requirements for walking surfaces part of an accessible route.</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 xml:space="preserve">Technical requirements for clearances within employee work areas. </w:t>
            </w:r>
          </w:p>
          <w:p w:rsidR="00715B2E" w:rsidRPr="00AD742A" w:rsidRDefault="00715B2E" w:rsidP="00291048">
            <w:pPr>
              <w:pStyle w:val="NoSpacing"/>
              <w:rPr>
                <w:sz w:val="20"/>
                <w:szCs w:val="20"/>
              </w:rPr>
            </w:pPr>
          </w:p>
          <w:p w:rsidR="00715B2E" w:rsidRPr="00AD742A" w:rsidRDefault="00715B2E" w:rsidP="00291048">
            <w:pPr>
              <w:pStyle w:val="NoSpacing"/>
              <w:rPr>
                <w:sz w:val="20"/>
                <w:szCs w:val="20"/>
              </w:rPr>
            </w:pPr>
            <w:r w:rsidRPr="00AD742A">
              <w:rPr>
                <w:sz w:val="20"/>
                <w:szCs w:val="20"/>
              </w:rPr>
              <w:t>Technical requirements for clear width of walking surfaces.</w:t>
            </w:r>
          </w:p>
          <w:p w:rsidR="00715B2E" w:rsidRPr="00AD742A" w:rsidRDefault="00715B2E" w:rsidP="00291048">
            <w:pPr>
              <w:pStyle w:val="NoSpacing"/>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ind w:left="360"/>
              <w:rPr>
                <w:rFonts w:cs="Arial"/>
                <w:bCs/>
                <w:iCs/>
                <w:color w:val="231F20"/>
                <w:sz w:val="20"/>
                <w:szCs w:val="20"/>
              </w:rPr>
            </w:pPr>
            <w:r w:rsidRPr="005E69B6">
              <w:rPr>
                <w:rFonts w:cs="Arial"/>
                <w:bCs/>
                <w:iCs/>
                <w:color w:val="231F20"/>
                <w:sz w:val="20"/>
                <w:szCs w:val="20"/>
              </w:rPr>
              <w:t>3.</w:t>
            </w:r>
            <w:r w:rsidR="00904EED">
              <w:rPr>
                <w:rFonts w:cs="Arial"/>
                <w:bCs/>
                <w:iCs/>
                <w:color w:val="231F20"/>
                <w:sz w:val="20"/>
                <w:szCs w:val="20"/>
              </w:rPr>
              <w:t xml:space="preserve"> Automated teller machines . . . shall be on an accessible route . . .</w:t>
            </w:r>
          </w:p>
        </w:tc>
        <w:tc>
          <w:tcPr>
            <w:tcW w:w="3159" w:type="dxa"/>
            <w:tcBorders>
              <w:bottom w:val="single" w:sz="4" w:space="0" w:color="auto"/>
            </w:tcBorders>
          </w:tcPr>
          <w:p w:rsidR="00715B2E" w:rsidRDefault="00715B2E" w:rsidP="00D310DE">
            <w:pPr>
              <w:ind w:left="261" w:hanging="180"/>
              <w:rPr>
                <w:sz w:val="20"/>
                <w:szCs w:val="20"/>
              </w:rPr>
            </w:pPr>
            <w:r>
              <w:rPr>
                <w:sz w:val="20"/>
                <w:szCs w:val="20"/>
              </w:rPr>
              <w:t>11B-</w:t>
            </w:r>
            <w:r w:rsidR="00837F28">
              <w:rPr>
                <w:sz w:val="20"/>
                <w:szCs w:val="20"/>
              </w:rPr>
              <w:t>206.2.2 Within a Site.</w:t>
            </w:r>
          </w:p>
          <w:p w:rsidR="00715B2E" w:rsidRPr="00AD742A" w:rsidRDefault="00715B2E" w:rsidP="00D310DE">
            <w:pPr>
              <w:pStyle w:val="NoSpacing"/>
              <w:ind w:left="261" w:hanging="180"/>
            </w:pPr>
          </w:p>
        </w:tc>
        <w:tc>
          <w:tcPr>
            <w:tcW w:w="3960" w:type="dxa"/>
            <w:tcBorders>
              <w:bottom w:val="single" w:sz="4" w:space="0" w:color="auto"/>
            </w:tcBorders>
          </w:tcPr>
          <w:p w:rsidR="00715B2E" w:rsidRDefault="00837F28" w:rsidP="00837F28">
            <w:pPr>
              <w:rPr>
                <w:sz w:val="20"/>
                <w:szCs w:val="20"/>
              </w:rPr>
            </w:pPr>
            <w:r>
              <w:rPr>
                <w:sz w:val="20"/>
                <w:szCs w:val="20"/>
              </w:rPr>
              <w:t xml:space="preserve">Scoping requirement for an accessible route to connect accessible buildings, facilities, elements and spaces on a site. </w:t>
            </w:r>
          </w:p>
          <w:p w:rsidR="00837F28" w:rsidRPr="00837F28" w:rsidRDefault="00837F28" w:rsidP="00837F28">
            <w:pPr>
              <w:pStyle w:val="NoSpacing"/>
            </w:pPr>
          </w:p>
        </w:tc>
      </w:tr>
      <w:tr w:rsidR="00715B2E" w:rsidRPr="000478D6" w:rsidTr="00FB3C9B">
        <w:trPr>
          <w:cantSplit/>
        </w:trPr>
        <w:tc>
          <w:tcPr>
            <w:tcW w:w="3159" w:type="dxa"/>
            <w:tcBorders>
              <w:bottom w:val="single" w:sz="4" w:space="0" w:color="auto"/>
            </w:tcBorders>
          </w:tcPr>
          <w:p w:rsidR="00715B2E" w:rsidRPr="005E69B6" w:rsidRDefault="00715B2E" w:rsidP="005E69B6">
            <w:pPr>
              <w:autoSpaceDE w:val="0"/>
              <w:autoSpaceDN w:val="0"/>
              <w:adjustRightInd w:val="0"/>
              <w:rPr>
                <w:rFonts w:cs="Arial"/>
                <w:bCs/>
                <w:iCs/>
                <w:color w:val="231F20"/>
                <w:sz w:val="20"/>
                <w:szCs w:val="20"/>
              </w:rPr>
            </w:pPr>
            <w:r w:rsidRPr="005E69B6">
              <w:rPr>
                <w:rFonts w:cs="Arial"/>
                <w:bCs/>
                <w:iCs/>
                <w:color w:val="231F20"/>
                <w:sz w:val="20"/>
                <w:szCs w:val="20"/>
              </w:rPr>
              <w:t>1105B.3.4 Public utility facilities.</w:t>
            </w:r>
          </w:p>
        </w:tc>
        <w:tc>
          <w:tcPr>
            <w:tcW w:w="3159" w:type="dxa"/>
            <w:tcBorders>
              <w:bottom w:val="single" w:sz="4" w:space="0" w:color="auto"/>
            </w:tcBorders>
          </w:tcPr>
          <w:p w:rsidR="00715B2E" w:rsidRDefault="00715B2E" w:rsidP="00D310DE">
            <w:pPr>
              <w:ind w:left="261" w:hanging="180"/>
              <w:rPr>
                <w:sz w:val="20"/>
                <w:szCs w:val="20"/>
              </w:rPr>
            </w:pPr>
            <w:r>
              <w:rPr>
                <w:sz w:val="20"/>
                <w:szCs w:val="20"/>
              </w:rPr>
              <w:t>Chapter 2 – Section 202</w:t>
            </w:r>
          </w:p>
          <w:p w:rsidR="00715B2E" w:rsidRDefault="00715B2E" w:rsidP="00D310DE">
            <w:pPr>
              <w:ind w:left="261" w:hanging="180"/>
              <w:rPr>
                <w:sz w:val="20"/>
                <w:szCs w:val="20"/>
              </w:rPr>
            </w:pPr>
          </w:p>
          <w:p w:rsidR="00715B2E" w:rsidRPr="00B70079" w:rsidRDefault="00715B2E" w:rsidP="00D310DE">
            <w:pPr>
              <w:pStyle w:val="NoSpacing"/>
              <w:ind w:left="261" w:hanging="180"/>
              <w:rPr>
                <w:sz w:val="20"/>
                <w:szCs w:val="20"/>
              </w:rPr>
            </w:pPr>
          </w:p>
        </w:tc>
        <w:tc>
          <w:tcPr>
            <w:tcW w:w="3960" w:type="dxa"/>
            <w:tcBorders>
              <w:bottom w:val="single" w:sz="4" w:space="0" w:color="auto"/>
            </w:tcBorders>
          </w:tcPr>
          <w:p w:rsidR="00715B2E" w:rsidRDefault="00715B2E" w:rsidP="00291048">
            <w:pPr>
              <w:rPr>
                <w:sz w:val="20"/>
                <w:szCs w:val="20"/>
              </w:rPr>
            </w:pPr>
            <w:r>
              <w:rPr>
                <w:sz w:val="20"/>
                <w:szCs w:val="20"/>
              </w:rPr>
              <w:t xml:space="preserve">Definition of </w:t>
            </w:r>
            <w:r w:rsidR="00273E3D">
              <w:rPr>
                <w:sz w:val="20"/>
                <w:szCs w:val="20"/>
              </w:rPr>
              <w:t>P</w:t>
            </w:r>
            <w:r>
              <w:rPr>
                <w:sz w:val="20"/>
                <w:szCs w:val="20"/>
              </w:rPr>
              <w:t xml:space="preserve">lace of </w:t>
            </w:r>
            <w:r w:rsidR="00273E3D">
              <w:rPr>
                <w:sz w:val="20"/>
                <w:szCs w:val="20"/>
              </w:rPr>
              <w:t>P</w:t>
            </w:r>
            <w:r>
              <w:rPr>
                <w:sz w:val="20"/>
                <w:szCs w:val="20"/>
              </w:rPr>
              <w:t xml:space="preserve">ublic </w:t>
            </w:r>
            <w:r w:rsidR="00273E3D">
              <w:rPr>
                <w:sz w:val="20"/>
                <w:szCs w:val="20"/>
              </w:rPr>
              <w:t>A</w:t>
            </w:r>
            <w:r>
              <w:rPr>
                <w:sz w:val="20"/>
                <w:szCs w:val="20"/>
              </w:rPr>
              <w:t>ccommodation.</w:t>
            </w:r>
          </w:p>
          <w:p w:rsidR="00715B2E" w:rsidRPr="008143BA" w:rsidRDefault="00715B2E" w:rsidP="00291048">
            <w:pPr>
              <w:pStyle w:val="NoSpacing"/>
              <w:rPr>
                <w:sz w:val="20"/>
                <w:szCs w:val="20"/>
              </w:rPr>
            </w:pPr>
          </w:p>
        </w:tc>
      </w:tr>
      <w:tr w:rsidR="00715B2E" w:rsidRPr="000478D6" w:rsidTr="00FB3C9B">
        <w:trPr>
          <w:cantSplit/>
        </w:trPr>
        <w:tc>
          <w:tcPr>
            <w:tcW w:w="3159" w:type="dxa"/>
            <w:tcBorders>
              <w:bottom w:val="single" w:sz="4" w:space="0" w:color="auto"/>
            </w:tcBorders>
          </w:tcPr>
          <w:p w:rsidR="00715B2E" w:rsidRPr="005E69B6" w:rsidRDefault="00715B2E" w:rsidP="00380768">
            <w:pPr>
              <w:autoSpaceDE w:val="0"/>
              <w:autoSpaceDN w:val="0"/>
              <w:adjustRightInd w:val="0"/>
              <w:ind w:left="360"/>
              <w:rPr>
                <w:rFonts w:cs="Arial"/>
                <w:bCs/>
                <w:iCs/>
                <w:color w:val="231F20"/>
                <w:sz w:val="20"/>
                <w:szCs w:val="20"/>
              </w:rPr>
            </w:pPr>
            <w:r w:rsidRPr="005E69B6">
              <w:rPr>
                <w:rFonts w:cs="Arial"/>
                <w:bCs/>
                <w:iCs/>
                <w:color w:val="231F20"/>
                <w:sz w:val="20"/>
                <w:szCs w:val="20"/>
              </w:rPr>
              <w:t>1.</w:t>
            </w:r>
            <w:r w:rsidR="004D67E7">
              <w:rPr>
                <w:rFonts w:cs="Arial"/>
                <w:bCs/>
                <w:iCs/>
                <w:color w:val="231F20"/>
                <w:sz w:val="20"/>
                <w:szCs w:val="20"/>
              </w:rPr>
              <w:t xml:space="preserve"> Office areas, meetings rooms and similar areas . . . </w:t>
            </w:r>
          </w:p>
        </w:tc>
        <w:tc>
          <w:tcPr>
            <w:tcW w:w="3159" w:type="dxa"/>
            <w:tcBorders>
              <w:bottom w:val="single" w:sz="4" w:space="0" w:color="auto"/>
            </w:tcBorders>
          </w:tcPr>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11B-201 Application</w:t>
            </w: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ind w:left="261" w:hanging="180"/>
              <w:rPr>
                <w:sz w:val="20"/>
                <w:szCs w:val="20"/>
              </w:rPr>
            </w:pPr>
            <w:r w:rsidRPr="0069170B">
              <w:rPr>
                <w:sz w:val="20"/>
                <w:szCs w:val="20"/>
              </w:rPr>
              <w:t>•</w:t>
            </w:r>
            <w:r w:rsidRPr="0069170B">
              <w:rPr>
                <w:sz w:val="20"/>
                <w:szCs w:val="20"/>
              </w:rPr>
              <w:tab/>
            </w:r>
            <w:r w:rsidRPr="00AD742A">
              <w:rPr>
                <w:sz w:val="20"/>
                <w:szCs w:val="20"/>
              </w:rPr>
              <w:t>11B-201.1 Scope</w:t>
            </w:r>
          </w:p>
          <w:p w:rsidR="00715B2E" w:rsidRPr="00AD742A" w:rsidRDefault="00715B2E" w:rsidP="00D310DE">
            <w:pPr>
              <w:ind w:left="261" w:hanging="180"/>
              <w:rPr>
                <w:sz w:val="20"/>
                <w:szCs w:val="20"/>
              </w:rPr>
            </w:pPr>
          </w:p>
          <w:p w:rsidR="00715B2E" w:rsidRPr="00AD742A" w:rsidRDefault="00715B2E" w:rsidP="00D310DE">
            <w:pPr>
              <w:pStyle w:val="NoSpacing"/>
              <w:ind w:left="261" w:hanging="180"/>
              <w:rPr>
                <w:sz w:val="20"/>
                <w:szCs w:val="20"/>
              </w:rPr>
            </w:pPr>
          </w:p>
          <w:p w:rsidR="00715B2E" w:rsidRPr="00AD742A" w:rsidRDefault="00715B2E"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11B-213 Toilet and Bathing Facilities</w:t>
            </w:r>
          </w:p>
          <w:p w:rsidR="00715B2E" w:rsidRPr="00AD742A" w:rsidRDefault="00715B2E" w:rsidP="00D310DE">
            <w:pPr>
              <w:ind w:left="261" w:hanging="180"/>
              <w:rPr>
                <w:sz w:val="20"/>
                <w:szCs w:val="20"/>
              </w:rPr>
            </w:pPr>
            <w:r w:rsidRPr="0069170B">
              <w:rPr>
                <w:sz w:val="20"/>
                <w:szCs w:val="20"/>
              </w:rPr>
              <w:t>•</w:t>
            </w:r>
            <w:r w:rsidRPr="0069170B">
              <w:rPr>
                <w:sz w:val="20"/>
                <w:szCs w:val="20"/>
              </w:rPr>
              <w:tab/>
            </w:r>
            <w:r w:rsidR="003561FA">
              <w:rPr>
                <w:sz w:val="20"/>
                <w:szCs w:val="20"/>
              </w:rPr>
              <w:t>11B-213.2 Toilet Rooms and Bathing Rooms</w:t>
            </w:r>
          </w:p>
          <w:p w:rsidR="00715B2E" w:rsidRPr="00AD742A" w:rsidRDefault="00715B2E" w:rsidP="00D310DE">
            <w:pPr>
              <w:pStyle w:val="NoSpacing"/>
              <w:ind w:left="261" w:hanging="180"/>
              <w:rPr>
                <w:sz w:val="20"/>
                <w:szCs w:val="20"/>
              </w:rPr>
            </w:pPr>
          </w:p>
        </w:tc>
        <w:tc>
          <w:tcPr>
            <w:tcW w:w="3960" w:type="dxa"/>
            <w:tcBorders>
              <w:bottom w:val="single" w:sz="4" w:space="0" w:color="auto"/>
            </w:tcBorders>
          </w:tcPr>
          <w:p w:rsidR="00715B2E" w:rsidRPr="00AD742A" w:rsidRDefault="00715B2E" w:rsidP="00291048">
            <w:pPr>
              <w:rPr>
                <w:sz w:val="20"/>
                <w:szCs w:val="20"/>
              </w:rPr>
            </w:pPr>
            <w:r w:rsidRPr="00AD742A">
              <w:rPr>
                <w:sz w:val="20"/>
                <w:szCs w:val="20"/>
              </w:rPr>
              <w:t>Scoping for newly designed, newly constructed and altered portions of existing buildings.</w:t>
            </w:r>
          </w:p>
          <w:p w:rsidR="00715B2E" w:rsidRPr="00AD742A" w:rsidRDefault="00715B2E" w:rsidP="00291048">
            <w:pPr>
              <w:pStyle w:val="NoSpacing"/>
              <w:rPr>
                <w:sz w:val="20"/>
                <w:szCs w:val="20"/>
              </w:rPr>
            </w:pPr>
            <w:r w:rsidRPr="00AD742A">
              <w:rPr>
                <w:sz w:val="20"/>
                <w:szCs w:val="20"/>
              </w:rPr>
              <w:t xml:space="preserve">Types of facilities listed covered under this division. </w:t>
            </w:r>
          </w:p>
          <w:p w:rsidR="00715B2E" w:rsidRPr="00AD742A" w:rsidRDefault="00715B2E" w:rsidP="00291048">
            <w:pPr>
              <w:rPr>
                <w:sz w:val="20"/>
                <w:szCs w:val="20"/>
              </w:rPr>
            </w:pPr>
          </w:p>
          <w:p w:rsidR="00715B2E" w:rsidRPr="00AD742A" w:rsidRDefault="00715B2E" w:rsidP="00291048">
            <w:pPr>
              <w:pStyle w:val="NoSpacing"/>
              <w:rPr>
                <w:sz w:val="20"/>
                <w:szCs w:val="20"/>
              </w:rPr>
            </w:pPr>
            <w:r w:rsidRPr="00AD742A">
              <w:rPr>
                <w:sz w:val="20"/>
                <w:szCs w:val="20"/>
              </w:rPr>
              <w:t>Scoping for toilet and bathing facilities.</w:t>
            </w:r>
          </w:p>
        </w:tc>
      </w:tr>
      <w:tr w:rsidR="004D67E7" w:rsidRPr="000478D6" w:rsidTr="00FB3C9B">
        <w:trPr>
          <w:cantSplit/>
        </w:trPr>
        <w:tc>
          <w:tcPr>
            <w:tcW w:w="3159" w:type="dxa"/>
            <w:tcBorders>
              <w:bottom w:val="single" w:sz="4" w:space="0" w:color="auto"/>
            </w:tcBorders>
          </w:tcPr>
          <w:p w:rsidR="004D67E7" w:rsidRPr="005E69B6" w:rsidRDefault="004D67E7" w:rsidP="00380768">
            <w:pPr>
              <w:autoSpaceDE w:val="0"/>
              <w:autoSpaceDN w:val="0"/>
              <w:adjustRightInd w:val="0"/>
              <w:ind w:left="360"/>
              <w:rPr>
                <w:rFonts w:cs="Arial"/>
                <w:bCs/>
                <w:iCs/>
                <w:color w:val="231F20"/>
                <w:sz w:val="20"/>
                <w:szCs w:val="20"/>
              </w:rPr>
            </w:pPr>
            <w:r w:rsidRPr="005E69B6">
              <w:rPr>
                <w:rFonts w:cs="Arial"/>
                <w:bCs/>
                <w:iCs/>
                <w:color w:val="231F20"/>
                <w:sz w:val="20"/>
                <w:szCs w:val="20"/>
              </w:rPr>
              <w:t>2.</w:t>
            </w:r>
            <w:r>
              <w:rPr>
                <w:rFonts w:cs="Arial"/>
                <w:bCs/>
                <w:iCs/>
                <w:color w:val="231F20"/>
                <w:sz w:val="20"/>
                <w:szCs w:val="20"/>
              </w:rPr>
              <w:t xml:space="preserve"> Public tour areas, . . .</w:t>
            </w:r>
          </w:p>
        </w:tc>
        <w:tc>
          <w:tcPr>
            <w:tcW w:w="3159" w:type="dxa"/>
            <w:tcBorders>
              <w:bottom w:val="single" w:sz="4" w:space="0" w:color="auto"/>
            </w:tcBorders>
          </w:tcPr>
          <w:p w:rsidR="004D67E7" w:rsidRDefault="004D67E7" w:rsidP="004D67E7">
            <w:pPr>
              <w:ind w:left="261" w:hanging="180"/>
              <w:rPr>
                <w:sz w:val="20"/>
                <w:szCs w:val="20"/>
              </w:rPr>
            </w:pPr>
            <w:r>
              <w:rPr>
                <w:sz w:val="20"/>
                <w:szCs w:val="20"/>
              </w:rPr>
              <w:t>11B-206.2.2 Within a Site.</w:t>
            </w:r>
          </w:p>
          <w:p w:rsidR="004D67E7" w:rsidRPr="00AD742A" w:rsidRDefault="004D67E7" w:rsidP="004D67E7">
            <w:pPr>
              <w:pStyle w:val="NoSpacing"/>
              <w:ind w:left="261" w:hanging="180"/>
            </w:pPr>
          </w:p>
        </w:tc>
        <w:tc>
          <w:tcPr>
            <w:tcW w:w="3960" w:type="dxa"/>
            <w:tcBorders>
              <w:bottom w:val="single" w:sz="4" w:space="0" w:color="auto"/>
            </w:tcBorders>
          </w:tcPr>
          <w:p w:rsidR="004D67E7" w:rsidRDefault="004D67E7" w:rsidP="004D67E7">
            <w:pPr>
              <w:rPr>
                <w:sz w:val="20"/>
                <w:szCs w:val="20"/>
              </w:rPr>
            </w:pPr>
            <w:r>
              <w:rPr>
                <w:sz w:val="20"/>
                <w:szCs w:val="20"/>
              </w:rPr>
              <w:t xml:space="preserve">Scoping requirement for an accessible route to connect accessible buildings, facilities, elements and spaces on a site. </w:t>
            </w:r>
          </w:p>
          <w:p w:rsidR="004D67E7" w:rsidRPr="00837F28" w:rsidRDefault="004D67E7" w:rsidP="004D67E7">
            <w:pPr>
              <w:pStyle w:val="NoSpacing"/>
            </w:pPr>
          </w:p>
        </w:tc>
      </w:tr>
      <w:tr w:rsidR="004D67E7" w:rsidRPr="000478D6" w:rsidTr="00FB3C9B">
        <w:trPr>
          <w:cantSplit/>
        </w:trPr>
        <w:tc>
          <w:tcPr>
            <w:tcW w:w="3159" w:type="dxa"/>
            <w:tcBorders>
              <w:bottom w:val="single" w:sz="4" w:space="0" w:color="auto"/>
            </w:tcBorders>
          </w:tcPr>
          <w:p w:rsidR="004D67E7" w:rsidRDefault="004D67E7" w:rsidP="00380768">
            <w:pPr>
              <w:autoSpaceDE w:val="0"/>
              <w:autoSpaceDN w:val="0"/>
              <w:adjustRightInd w:val="0"/>
              <w:ind w:left="540"/>
              <w:rPr>
                <w:rFonts w:cs="Arial"/>
                <w:bCs/>
                <w:iCs/>
                <w:color w:val="231F20"/>
                <w:sz w:val="20"/>
                <w:szCs w:val="20"/>
              </w:rPr>
            </w:pPr>
            <w:r w:rsidRPr="005E69B6">
              <w:rPr>
                <w:rFonts w:cs="Arial"/>
                <w:bCs/>
                <w:iCs/>
                <w:color w:val="231F20"/>
                <w:sz w:val="20"/>
                <w:szCs w:val="20"/>
              </w:rPr>
              <w:t>Exception 1</w:t>
            </w:r>
            <w:r w:rsidR="00171925">
              <w:rPr>
                <w:rFonts w:cs="Arial"/>
                <w:bCs/>
                <w:iCs/>
                <w:color w:val="231F20"/>
                <w:sz w:val="20"/>
                <w:szCs w:val="20"/>
              </w:rPr>
              <w:t xml:space="preserve">. Facilities located in operational areas. . . </w:t>
            </w:r>
          </w:p>
          <w:p w:rsidR="00171925" w:rsidRPr="00171925" w:rsidRDefault="00171925" w:rsidP="00171925">
            <w:pPr>
              <w:pStyle w:val="NoSpacing"/>
            </w:pPr>
          </w:p>
        </w:tc>
        <w:tc>
          <w:tcPr>
            <w:tcW w:w="3159" w:type="dxa"/>
            <w:tcBorders>
              <w:bottom w:val="single" w:sz="4" w:space="0" w:color="auto"/>
            </w:tcBorders>
          </w:tcPr>
          <w:p w:rsidR="004D67E7" w:rsidRPr="000478D6" w:rsidRDefault="004D67E7" w:rsidP="00D310DE">
            <w:pPr>
              <w:ind w:left="261" w:hanging="180"/>
              <w:rPr>
                <w:sz w:val="20"/>
                <w:szCs w:val="20"/>
              </w:rPr>
            </w:pPr>
            <w:r>
              <w:rPr>
                <w:sz w:val="20"/>
                <w:szCs w:val="20"/>
              </w:rPr>
              <w:t>11B-203.5 Machinery Spaces</w:t>
            </w:r>
          </w:p>
        </w:tc>
        <w:tc>
          <w:tcPr>
            <w:tcW w:w="3960" w:type="dxa"/>
            <w:tcBorders>
              <w:bottom w:val="single" w:sz="4" w:space="0" w:color="auto"/>
            </w:tcBorders>
          </w:tcPr>
          <w:p w:rsidR="004D67E7" w:rsidRPr="00F25B29" w:rsidRDefault="004D67E7" w:rsidP="00291048">
            <w:pPr>
              <w:rPr>
                <w:sz w:val="20"/>
                <w:szCs w:val="20"/>
              </w:rPr>
            </w:pPr>
            <w:r w:rsidRPr="00F25B29">
              <w:rPr>
                <w:sz w:val="20"/>
                <w:szCs w:val="20"/>
              </w:rPr>
              <w:t>Scoping for accessible route at machinery spaces.</w:t>
            </w:r>
          </w:p>
          <w:p w:rsidR="004D67E7" w:rsidRPr="00AD742A" w:rsidRDefault="004D67E7" w:rsidP="00AD742A">
            <w:pPr>
              <w:pStyle w:val="NoSpacing"/>
            </w:pPr>
          </w:p>
        </w:tc>
      </w:tr>
      <w:tr w:rsidR="004D67E7" w:rsidRPr="000478D6" w:rsidTr="00FB3C9B">
        <w:trPr>
          <w:cantSplit/>
        </w:trPr>
        <w:tc>
          <w:tcPr>
            <w:tcW w:w="3159" w:type="dxa"/>
            <w:tcBorders>
              <w:bottom w:val="single" w:sz="4" w:space="0" w:color="auto"/>
            </w:tcBorders>
          </w:tcPr>
          <w:p w:rsidR="004D67E7" w:rsidRPr="005E69B6" w:rsidRDefault="004D67E7" w:rsidP="00380768">
            <w:pPr>
              <w:autoSpaceDE w:val="0"/>
              <w:autoSpaceDN w:val="0"/>
              <w:adjustRightInd w:val="0"/>
              <w:ind w:left="540"/>
              <w:rPr>
                <w:rFonts w:cs="Arial"/>
                <w:bCs/>
                <w:iCs/>
                <w:color w:val="231F20"/>
                <w:sz w:val="20"/>
                <w:szCs w:val="20"/>
              </w:rPr>
            </w:pPr>
            <w:r w:rsidRPr="005E69B6">
              <w:rPr>
                <w:rFonts w:cs="Arial"/>
                <w:bCs/>
                <w:iCs/>
                <w:color w:val="231F20"/>
                <w:sz w:val="20"/>
                <w:szCs w:val="20"/>
              </w:rPr>
              <w:t>Exception 2</w:t>
            </w:r>
            <w:r w:rsidR="00171925">
              <w:rPr>
                <w:rFonts w:cs="Arial"/>
                <w:bCs/>
                <w:iCs/>
                <w:color w:val="231F20"/>
                <w:sz w:val="20"/>
                <w:szCs w:val="20"/>
              </w:rPr>
              <w:t xml:space="preserve">. . </w:t>
            </w:r>
            <w:r w:rsidR="00C2019A">
              <w:rPr>
                <w:rFonts w:cs="Arial"/>
                <w:bCs/>
                <w:iCs/>
                <w:color w:val="231F20"/>
                <w:sz w:val="20"/>
                <w:szCs w:val="20"/>
              </w:rPr>
              <w:t xml:space="preserve">. . unreasonable hardship, . . </w:t>
            </w:r>
          </w:p>
        </w:tc>
        <w:tc>
          <w:tcPr>
            <w:tcW w:w="3159" w:type="dxa"/>
            <w:tcBorders>
              <w:bottom w:val="single" w:sz="4" w:space="0" w:color="auto"/>
            </w:tcBorders>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4D67E7" w:rsidRPr="00D25A86" w:rsidRDefault="004D67E7" w:rsidP="00D310DE">
            <w:pPr>
              <w:pStyle w:val="NoSpacing"/>
              <w:ind w:left="261" w:hanging="180"/>
              <w:rPr>
                <w:sz w:val="20"/>
                <w:szCs w:val="20"/>
              </w:rPr>
            </w:pPr>
          </w:p>
        </w:tc>
        <w:tc>
          <w:tcPr>
            <w:tcW w:w="3960" w:type="dxa"/>
            <w:tcBorders>
              <w:bottom w:val="single" w:sz="4" w:space="0" w:color="auto"/>
            </w:tcBorders>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4D67E7" w:rsidRPr="00D25A86" w:rsidRDefault="004D67E7" w:rsidP="003561FA">
            <w:pPr>
              <w:pStyle w:val="NoSpacing"/>
              <w:rPr>
                <w:sz w:val="20"/>
                <w:szCs w:val="20"/>
              </w:rPr>
            </w:pPr>
            <w:r w:rsidRPr="00D25A86">
              <w:rPr>
                <w:sz w:val="20"/>
                <w:szCs w:val="20"/>
              </w:rPr>
              <w:t xml:space="preserve"> </w:t>
            </w:r>
          </w:p>
        </w:tc>
      </w:tr>
      <w:tr w:rsidR="004D67E7" w:rsidRPr="000478D6" w:rsidTr="00FB3C9B">
        <w:trPr>
          <w:cantSplit/>
        </w:trPr>
        <w:tc>
          <w:tcPr>
            <w:tcW w:w="3159" w:type="dxa"/>
            <w:tcBorders>
              <w:bottom w:val="single" w:sz="4" w:space="0" w:color="auto"/>
            </w:tcBorders>
          </w:tcPr>
          <w:p w:rsidR="004D67E7" w:rsidRPr="005E69B6" w:rsidRDefault="004D67E7" w:rsidP="00380768">
            <w:pPr>
              <w:autoSpaceDE w:val="0"/>
              <w:autoSpaceDN w:val="0"/>
              <w:adjustRightInd w:val="0"/>
              <w:ind w:left="360"/>
              <w:rPr>
                <w:rFonts w:cs="Arial"/>
                <w:bCs/>
                <w:iCs/>
                <w:color w:val="231F20"/>
                <w:sz w:val="20"/>
                <w:szCs w:val="20"/>
              </w:rPr>
            </w:pPr>
            <w:r w:rsidRPr="005E69B6">
              <w:rPr>
                <w:rFonts w:cs="Arial"/>
                <w:bCs/>
                <w:iCs/>
                <w:color w:val="231F20"/>
                <w:sz w:val="20"/>
                <w:szCs w:val="20"/>
              </w:rPr>
              <w:t>3.</w:t>
            </w:r>
            <w:r w:rsidR="00171925">
              <w:rPr>
                <w:rFonts w:cs="Arial"/>
                <w:bCs/>
                <w:iCs/>
                <w:color w:val="231F20"/>
                <w:sz w:val="20"/>
                <w:szCs w:val="20"/>
              </w:rPr>
              <w:t xml:space="preserve"> Visitor overlook facilities . . .</w:t>
            </w:r>
          </w:p>
        </w:tc>
        <w:tc>
          <w:tcPr>
            <w:tcW w:w="3159" w:type="dxa"/>
            <w:tcBorders>
              <w:bottom w:val="single" w:sz="4" w:space="0" w:color="auto"/>
            </w:tcBorders>
          </w:tcPr>
          <w:p w:rsidR="004D67E7" w:rsidRPr="00AD742A" w:rsidRDefault="004D67E7" w:rsidP="00D310DE">
            <w:pPr>
              <w:ind w:left="261" w:hanging="180"/>
              <w:rPr>
                <w:sz w:val="20"/>
                <w:szCs w:val="20"/>
              </w:rPr>
            </w:pPr>
            <w:r w:rsidRPr="0069170B">
              <w:rPr>
                <w:sz w:val="20"/>
                <w:szCs w:val="20"/>
              </w:rPr>
              <w:t>•</w:t>
            </w:r>
            <w:r w:rsidRPr="0069170B">
              <w:rPr>
                <w:sz w:val="20"/>
                <w:szCs w:val="20"/>
              </w:rPr>
              <w:tab/>
            </w:r>
            <w:r w:rsidRPr="00AD742A">
              <w:rPr>
                <w:sz w:val="20"/>
                <w:szCs w:val="20"/>
              </w:rPr>
              <w:t>11B-201 Application</w:t>
            </w:r>
          </w:p>
          <w:p w:rsidR="004D67E7" w:rsidRPr="00AD742A" w:rsidRDefault="004D67E7" w:rsidP="00D310DE">
            <w:pPr>
              <w:pStyle w:val="NoSpacing"/>
              <w:ind w:left="261" w:hanging="180"/>
              <w:rPr>
                <w:sz w:val="20"/>
                <w:szCs w:val="20"/>
              </w:rPr>
            </w:pPr>
          </w:p>
          <w:p w:rsidR="004D67E7" w:rsidRPr="00AD742A" w:rsidRDefault="004D67E7" w:rsidP="00D310DE">
            <w:pPr>
              <w:pStyle w:val="NoSpacing"/>
              <w:ind w:left="261" w:hanging="180"/>
              <w:rPr>
                <w:sz w:val="20"/>
                <w:szCs w:val="20"/>
              </w:rPr>
            </w:pPr>
          </w:p>
          <w:p w:rsidR="004D67E7" w:rsidRPr="00AD742A" w:rsidRDefault="004D67E7" w:rsidP="00D310DE">
            <w:pPr>
              <w:ind w:left="261" w:hanging="180"/>
              <w:rPr>
                <w:sz w:val="20"/>
                <w:szCs w:val="20"/>
              </w:rPr>
            </w:pPr>
            <w:r w:rsidRPr="0069170B">
              <w:rPr>
                <w:sz w:val="20"/>
                <w:szCs w:val="20"/>
              </w:rPr>
              <w:t>•</w:t>
            </w:r>
            <w:r w:rsidRPr="0069170B">
              <w:rPr>
                <w:sz w:val="20"/>
                <w:szCs w:val="20"/>
              </w:rPr>
              <w:tab/>
            </w:r>
            <w:r w:rsidRPr="00AD742A">
              <w:rPr>
                <w:sz w:val="20"/>
                <w:szCs w:val="20"/>
              </w:rPr>
              <w:t>11B-201.1 Scope</w:t>
            </w:r>
          </w:p>
          <w:p w:rsidR="004D67E7" w:rsidRPr="00AD742A" w:rsidRDefault="004D67E7" w:rsidP="00D310DE">
            <w:pPr>
              <w:pStyle w:val="NoSpacing"/>
              <w:ind w:left="261" w:hanging="180"/>
              <w:rPr>
                <w:sz w:val="20"/>
                <w:szCs w:val="20"/>
              </w:rPr>
            </w:pPr>
          </w:p>
          <w:p w:rsidR="004D67E7" w:rsidRPr="00AD742A" w:rsidRDefault="004D67E7" w:rsidP="00D310DE">
            <w:pPr>
              <w:pStyle w:val="NoSpacing"/>
              <w:ind w:left="261" w:hanging="180"/>
              <w:rPr>
                <w:sz w:val="20"/>
                <w:szCs w:val="20"/>
              </w:rPr>
            </w:pPr>
          </w:p>
          <w:p w:rsidR="004D67E7" w:rsidRPr="00AD742A" w:rsidRDefault="004D67E7" w:rsidP="00D310DE">
            <w:pPr>
              <w:pStyle w:val="NoSpacing"/>
              <w:ind w:left="261" w:hanging="180"/>
              <w:rPr>
                <w:sz w:val="20"/>
                <w:szCs w:val="20"/>
              </w:rPr>
            </w:pPr>
            <w:r w:rsidRPr="0069170B">
              <w:rPr>
                <w:sz w:val="20"/>
                <w:szCs w:val="20"/>
              </w:rPr>
              <w:t>•</w:t>
            </w:r>
            <w:r w:rsidRPr="0069170B">
              <w:rPr>
                <w:sz w:val="20"/>
                <w:szCs w:val="20"/>
              </w:rPr>
              <w:tab/>
            </w:r>
            <w:r w:rsidRPr="00AD742A">
              <w:rPr>
                <w:sz w:val="20"/>
                <w:szCs w:val="20"/>
              </w:rPr>
              <w:t>11B-213 Toilet and Bathing Facilities</w:t>
            </w:r>
          </w:p>
          <w:p w:rsidR="004D67E7" w:rsidRPr="00AD742A" w:rsidRDefault="004D67E7" w:rsidP="00D310DE">
            <w:pPr>
              <w:ind w:left="261" w:hanging="180"/>
              <w:rPr>
                <w:sz w:val="20"/>
                <w:szCs w:val="20"/>
              </w:rPr>
            </w:pPr>
            <w:r w:rsidRPr="0069170B">
              <w:rPr>
                <w:sz w:val="20"/>
                <w:szCs w:val="20"/>
              </w:rPr>
              <w:t>•</w:t>
            </w:r>
            <w:r w:rsidRPr="0069170B">
              <w:rPr>
                <w:sz w:val="20"/>
                <w:szCs w:val="20"/>
              </w:rPr>
              <w:tab/>
            </w:r>
            <w:r>
              <w:rPr>
                <w:sz w:val="20"/>
                <w:szCs w:val="20"/>
              </w:rPr>
              <w:t>11B-213.2 Toilet Rooms and Bathing Rooms</w:t>
            </w:r>
          </w:p>
          <w:p w:rsidR="004D67E7" w:rsidRPr="00AD742A" w:rsidRDefault="004D67E7" w:rsidP="00D310DE">
            <w:pPr>
              <w:pStyle w:val="NoSpacing"/>
              <w:ind w:left="261" w:hanging="180"/>
              <w:rPr>
                <w:sz w:val="20"/>
                <w:szCs w:val="20"/>
              </w:rPr>
            </w:pPr>
          </w:p>
        </w:tc>
        <w:tc>
          <w:tcPr>
            <w:tcW w:w="3960" w:type="dxa"/>
            <w:tcBorders>
              <w:bottom w:val="single" w:sz="4" w:space="0" w:color="auto"/>
            </w:tcBorders>
          </w:tcPr>
          <w:p w:rsidR="004D67E7" w:rsidRPr="00AD742A" w:rsidRDefault="004D67E7" w:rsidP="00291048">
            <w:pPr>
              <w:rPr>
                <w:sz w:val="20"/>
                <w:szCs w:val="20"/>
              </w:rPr>
            </w:pPr>
            <w:r w:rsidRPr="00AD742A">
              <w:rPr>
                <w:sz w:val="20"/>
                <w:szCs w:val="20"/>
              </w:rPr>
              <w:t>Scoping for newly designed, newly constructed and altered portions of existing buildings.</w:t>
            </w:r>
          </w:p>
          <w:p w:rsidR="004D67E7" w:rsidRPr="00AD742A" w:rsidRDefault="004D67E7" w:rsidP="00291048">
            <w:pPr>
              <w:pStyle w:val="NoSpacing"/>
              <w:rPr>
                <w:sz w:val="20"/>
                <w:szCs w:val="20"/>
              </w:rPr>
            </w:pPr>
            <w:r w:rsidRPr="00AD742A">
              <w:rPr>
                <w:sz w:val="20"/>
                <w:szCs w:val="20"/>
              </w:rPr>
              <w:t xml:space="preserve">Types of facilities listed </w:t>
            </w:r>
            <w:r w:rsidR="006159D6">
              <w:rPr>
                <w:sz w:val="20"/>
                <w:szCs w:val="20"/>
              </w:rPr>
              <w:t xml:space="preserve">in the 2010 CBC </w:t>
            </w:r>
            <w:r w:rsidRPr="00AD742A">
              <w:rPr>
                <w:sz w:val="20"/>
                <w:szCs w:val="20"/>
              </w:rPr>
              <w:t xml:space="preserve">covered under this division. </w:t>
            </w:r>
          </w:p>
          <w:p w:rsidR="004D67E7" w:rsidRPr="00AD742A" w:rsidRDefault="004D67E7" w:rsidP="00291048">
            <w:pPr>
              <w:rPr>
                <w:sz w:val="20"/>
                <w:szCs w:val="20"/>
              </w:rPr>
            </w:pPr>
          </w:p>
          <w:p w:rsidR="004D67E7" w:rsidRPr="00AD742A" w:rsidRDefault="004D67E7" w:rsidP="00291048">
            <w:pPr>
              <w:pStyle w:val="NoSpacing"/>
              <w:rPr>
                <w:sz w:val="20"/>
                <w:szCs w:val="20"/>
              </w:rPr>
            </w:pPr>
            <w:r w:rsidRPr="00AD742A">
              <w:rPr>
                <w:sz w:val="20"/>
                <w:szCs w:val="20"/>
              </w:rPr>
              <w:t>Scoping for toilet and bathing facilities.</w:t>
            </w:r>
          </w:p>
        </w:tc>
      </w:tr>
      <w:tr w:rsidR="004D67E7" w:rsidRPr="000478D6" w:rsidTr="00FB3C9B">
        <w:trPr>
          <w:cantSplit/>
        </w:trPr>
        <w:tc>
          <w:tcPr>
            <w:tcW w:w="3159" w:type="dxa"/>
            <w:tcBorders>
              <w:bottom w:val="single" w:sz="4" w:space="0" w:color="auto"/>
            </w:tcBorders>
          </w:tcPr>
          <w:p w:rsidR="004D67E7" w:rsidRPr="005E69B6" w:rsidRDefault="004D67E7" w:rsidP="00380768">
            <w:pPr>
              <w:autoSpaceDE w:val="0"/>
              <w:autoSpaceDN w:val="0"/>
              <w:adjustRightInd w:val="0"/>
              <w:ind w:left="360"/>
              <w:rPr>
                <w:rFonts w:cs="Arial"/>
                <w:bCs/>
                <w:iCs/>
                <w:color w:val="231F20"/>
                <w:sz w:val="20"/>
                <w:szCs w:val="20"/>
              </w:rPr>
            </w:pPr>
            <w:r w:rsidRPr="005E69B6">
              <w:rPr>
                <w:rFonts w:cs="Arial"/>
                <w:bCs/>
                <w:iCs/>
                <w:color w:val="231F20"/>
                <w:sz w:val="20"/>
                <w:szCs w:val="20"/>
              </w:rPr>
              <w:t>4.</w:t>
            </w:r>
            <w:r w:rsidR="006159D6">
              <w:rPr>
                <w:rFonts w:cs="Arial"/>
                <w:bCs/>
                <w:iCs/>
                <w:color w:val="231F20"/>
                <w:sz w:val="20"/>
                <w:szCs w:val="20"/>
              </w:rPr>
              <w:t xml:space="preserve"> Where public parking is provided . . .</w:t>
            </w:r>
          </w:p>
        </w:tc>
        <w:tc>
          <w:tcPr>
            <w:tcW w:w="3159" w:type="dxa"/>
            <w:tcBorders>
              <w:bottom w:val="single" w:sz="4" w:space="0" w:color="auto"/>
            </w:tcBorders>
          </w:tcPr>
          <w:p w:rsidR="00332FB9" w:rsidRDefault="00332FB9" w:rsidP="00D310DE">
            <w:pPr>
              <w:ind w:left="261" w:hanging="180"/>
              <w:rPr>
                <w:sz w:val="20"/>
                <w:szCs w:val="20"/>
              </w:rPr>
            </w:pPr>
            <w:r>
              <w:rPr>
                <w:sz w:val="20"/>
                <w:szCs w:val="20"/>
              </w:rPr>
              <w:t>11B-208 Parking Spaces</w:t>
            </w:r>
          </w:p>
          <w:p w:rsidR="00332FB9" w:rsidRDefault="00332FB9" w:rsidP="00D310DE">
            <w:pPr>
              <w:ind w:left="261" w:hanging="180"/>
              <w:rPr>
                <w:sz w:val="20"/>
                <w:szCs w:val="20"/>
              </w:rPr>
            </w:pPr>
          </w:p>
          <w:p w:rsidR="004D67E7" w:rsidRPr="000478D6" w:rsidRDefault="004D67E7" w:rsidP="00D310DE">
            <w:pPr>
              <w:ind w:left="261" w:hanging="180"/>
              <w:rPr>
                <w:sz w:val="20"/>
                <w:szCs w:val="20"/>
              </w:rPr>
            </w:pPr>
            <w:r>
              <w:rPr>
                <w:sz w:val="20"/>
                <w:szCs w:val="20"/>
              </w:rPr>
              <w:t>11B-502 Parking Spaces</w:t>
            </w:r>
          </w:p>
        </w:tc>
        <w:tc>
          <w:tcPr>
            <w:tcW w:w="3960" w:type="dxa"/>
            <w:tcBorders>
              <w:bottom w:val="single" w:sz="4" w:space="0" w:color="auto"/>
            </w:tcBorders>
          </w:tcPr>
          <w:p w:rsidR="00332FB9" w:rsidRDefault="00332FB9" w:rsidP="00291048">
            <w:pPr>
              <w:rPr>
                <w:sz w:val="20"/>
                <w:szCs w:val="20"/>
              </w:rPr>
            </w:pPr>
            <w:r>
              <w:rPr>
                <w:sz w:val="20"/>
                <w:szCs w:val="20"/>
              </w:rPr>
              <w:t>Scoping requirements for parking.</w:t>
            </w:r>
          </w:p>
          <w:p w:rsidR="00332FB9" w:rsidRDefault="00332FB9" w:rsidP="00291048">
            <w:pPr>
              <w:rPr>
                <w:sz w:val="20"/>
                <w:szCs w:val="20"/>
              </w:rPr>
            </w:pPr>
          </w:p>
          <w:p w:rsidR="004D67E7" w:rsidRDefault="004D67E7" w:rsidP="00291048">
            <w:pPr>
              <w:rPr>
                <w:sz w:val="20"/>
                <w:szCs w:val="20"/>
              </w:rPr>
            </w:pPr>
            <w:r>
              <w:rPr>
                <w:sz w:val="20"/>
                <w:szCs w:val="20"/>
              </w:rPr>
              <w:t>Technical requirements for accessible parking.</w:t>
            </w:r>
          </w:p>
          <w:p w:rsidR="004D67E7" w:rsidRPr="00AD742A" w:rsidRDefault="004D67E7" w:rsidP="00AD742A">
            <w:pPr>
              <w:pStyle w:val="NoSpacing"/>
            </w:pPr>
          </w:p>
        </w:tc>
      </w:tr>
      <w:tr w:rsidR="004D67E7" w:rsidRPr="000478D6" w:rsidTr="00FB3C9B">
        <w:trPr>
          <w:cantSplit/>
        </w:trPr>
        <w:tc>
          <w:tcPr>
            <w:tcW w:w="3159" w:type="dxa"/>
            <w:tcBorders>
              <w:bottom w:val="single" w:sz="4" w:space="0" w:color="auto"/>
            </w:tcBorders>
          </w:tcPr>
          <w:p w:rsidR="004D67E7" w:rsidRPr="00904B5B" w:rsidRDefault="004D67E7" w:rsidP="00904B5B">
            <w:pPr>
              <w:autoSpaceDE w:val="0"/>
              <w:autoSpaceDN w:val="0"/>
              <w:adjustRightInd w:val="0"/>
              <w:rPr>
                <w:rFonts w:cs="Arial"/>
                <w:bCs/>
                <w:iCs/>
                <w:color w:val="231F20"/>
                <w:sz w:val="20"/>
                <w:szCs w:val="20"/>
              </w:rPr>
            </w:pPr>
            <w:r w:rsidRPr="00904B5B">
              <w:rPr>
                <w:rFonts w:cs="Arial"/>
                <w:bCs/>
                <w:iCs/>
                <w:color w:val="231F20"/>
                <w:sz w:val="20"/>
                <w:szCs w:val="20"/>
              </w:rPr>
              <w:t>1105B.3.5 Polic</w:t>
            </w:r>
            <w:r w:rsidR="00C2019A">
              <w:rPr>
                <w:rFonts w:cs="Arial"/>
                <w:bCs/>
                <w:iCs/>
                <w:color w:val="231F20"/>
                <w:sz w:val="20"/>
                <w:szCs w:val="20"/>
              </w:rPr>
              <w:t>e department, law enforcement, F</w:t>
            </w:r>
            <w:r w:rsidRPr="00904B5B">
              <w:rPr>
                <w:rFonts w:cs="Arial"/>
                <w:bCs/>
                <w:iCs/>
                <w:color w:val="231F20"/>
                <w:sz w:val="20"/>
                <w:szCs w:val="20"/>
              </w:rPr>
              <w:t>ire</w:t>
            </w:r>
          </w:p>
          <w:p w:rsidR="004D67E7" w:rsidRDefault="00C2019A" w:rsidP="00904B5B">
            <w:pPr>
              <w:pStyle w:val="NoSpacing"/>
              <w:rPr>
                <w:rFonts w:cs="Arial"/>
                <w:bCs/>
                <w:iCs/>
                <w:color w:val="231F20"/>
                <w:sz w:val="20"/>
                <w:szCs w:val="20"/>
              </w:rPr>
            </w:pPr>
            <w:r w:rsidRPr="00904B5B">
              <w:rPr>
                <w:rFonts w:cs="Arial"/>
                <w:bCs/>
                <w:iCs/>
                <w:color w:val="231F20"/>
                <w:sz w:val="20"/>
                <w:szCs w:val="20"/>
              </w:rPr>
              <w:t>Department</w:t>
            </w:r>
            <w:r w:rsidR="004D67E7" w:rsidRPr="00904B5B">
              <w:rPr>
                <w:rFonts w:cs="Arial"/>
                <w:bCs/>
                <w:iCs/>
                <w:color w:val="231F20"/>
                <w:sz w:val="20"/>
                <w:szCs w:val="20"/>
              </w:rPr>
              <w:t xml:space="preserve"> facilities and courtrooms.</w:t>
            </w:r>
          </w:p>
          <w:p w:rsidR="004D67E7" w:rsidRPr="00904B5B" w:rsidRDefault="004D67E7" w:rsidP="00904B5B">
            <w:pPr>
              <w:pStyle w:val="NoSpacing"/>
              <w:rPr>
                <w:rFonts w:cs="Arial"/>
                <w:sz w:val="20"/>
                <w:szCs w:val="20"/>
              </w:rPr>
            </w:pPr>
          </w:p>
        </w:tc>
        <w:tc>
          <w:tcPr>
            <w:tcW w:w="3159" w:type="dxa"/>
            <w:tcBorders>
              <w:bottom w:val="single" w:sz="4" w:space="0" w:color="auto"/>
            </w:tcBorders>
          </w:tcPr>
          <w:p w:rsidR="004D67E7" w:rsidRDefault="004D67E7" w:rsidP="00D310DE">
            <w:pPr>
              <w:ind w:left="261" w:hanging="180"/>
              <w:rPr>
                <w:sz w:val="20"/>
                <w:szCs w:val="20"/>
              </w:rPr>
            </w:pPr>
            <w:r w:rsidRPr="0069170B">
              <w:rPr>
                <w:sz w:val="20"/>
                <w:szCs w:val="20"/>
              </w:rPr>
              <w:t>•</w:t>
            </w:r>
            <w:r w:rsidRPr="0069170B">
              <w:rPr>
                <w:sz w:val="20"/>
                <w:szCs w:val="20"/>
              </w:rPr>
              <w:tab/>
            </w:r>
            <w:r>
              <w:rPr>
                <w:sz w:val="20"/>
                <w:szCs w:val="20"/>
              </w:rPr>
              <w:t>11B-230.1 Judicial Facilities</w:t>
            </w:r>
          </w:p>
          <w:p w:rsidR="004D67E7" w:rsidRPr="005F634D" w:rsidRDefault="004D67E7" w:rsidP="00D310DE">
            <w:pPr>
              <w:pStyle w:val="NoSpacing"/>
              <w:ind w:left="261" w:hanging="180"/>
              <w:rPr>
                <w:sz w:val="20"/>
                <w:szCs w:val="20"/>
              </w:rPr>
            </w:pPr>
            <w:r w:rsidRPr="0069170B">
              <w:rPr>
                <w:sz w:val="20"/>
                <w:szCs w:val="20"/>
              </w:rPr>
              <w:t>•</w:t>
            </w:r>
            <w:r w:rsidRPr="0069170B">
              <w:rPr>
                <w:sz w:val="20"/>
                <w:szCs w:val="20"/>
              </w:rPr>
              <w:tab/>
            </w:r>
            <w:r w:rsidRPr="005F634D">
              <w:rPr>
                <w:sz w:val="20"/>
                <w:szCs w:val="20"/>
              </w:rPr>
              <w:t>11B-232 Detention Facilities and Correctional Facilities</w:t>
            </w:r>
          </w:p>
        </w:tc>
        <w:tc>
          <w:tcPr>
            <w:tcW w:w="3960" w:type="dxa"/>
            <w:tcBorders>
              <w:bottom w:val="single" w:sz="4" w:space="0" w:color="auto"/>
            </w:tcBorders>
          </w:tcPr>
          <w:p w:rsidR="004D67E7" w:rsidRPr="000478D6" w:rsidRDefault="004D67E7" w:rsidP="00291048">
            <w:pPr>
              <w:rPr>
                <w:sz w:val="20"/>
                <w:szCs w:val="20"/>
              </w:rPr>
            </w:pPr>
            <w:r>
              <w:rPr>
                <w:sz w:val="20"/>
                <w:szCs w:val="20"/>
              </w:rPr>
              <w:t>Scoping for judicial and correctional facilities</w:t>
            </w:r>
            <w:r w:rsidR="00C2019A">
              <w:rPr>
                <w:sz w:val="20"/>
                <w:szCs w:val="20"/>
              </w:rPr>
              <w:t>.</w:t>
            </w:r>
          </w:p>
        </w:tc>
      </w:tr>
      <w:tr w:rsidR="004D67E7" w:rsidRPr="000478D6" w:rsidTr="00FB3C9B">
        <w:trPr>
          <w:cantSplit/>
        </w:trPr>
        <w:tc>
          <w:tcPr>
            <w:tcW w:w="3159" w:type="dxa"/>
            <w:tcBorders>
              <w:bottom w:val="single" w:sz="4" w:space="0" w:color="auto"/>
            </w:tcBorders>
          </w:tcPr>
          <w:p w:rsidR="004D67E7" w:rsidRPr="00904B5B" w:rsidRDefault="004D67E7" w:rsidP="005E69B6">
            <w:pPr>
              <w:pStyle w:val="NoSpacing"/>
              <w:ind w:left="360"/>
              <w:rPr>
                <w:rFonts w:cs="Arial"/>
                <w:sz w:val="20"/>
                <w:szCs w:val="20"/>
              </w:rPr>
            </w:pPr>
            <w:r w:rsidRPr="00904B5B">
              <w:rPr>
                <w:rFonts w:cs="Arial"/>
                <w:sz w:val="20"/>
                <w:szCs w:val="20"/>
              </w:rPr>
              <w:t>1.</w:t>
            </w:r>
            <w:r w:rsidR="00C2019A">
              <w:rPr>
                <w:rFonts w:cs="Arial"/>
                <w:sz w:val="20"/>
                <w:szCs w:val="20"/>
              </w:rPr>
              <w:t xml:space="preserve"> Office areas, conference rooms, . . . </w:t>
            </w:r>
          </w:p>
        </w:tc>
        <w:tc>
          <w:tcPr>
            <w:tcW w:w="3159" w:type="dxa"/>
            <w:tcBorders>
              <w:bottom w:val="single" w:sz="4" w:space="0" w:color="auto"/>
            </w:tcBorders>
          </w:tcPr>
          <w:p w:rsidR="004D67E7" w:rsidRDefault="004D67E7" w:rsidP="00D310DE">
            <w:pPr>
              <w:ind w:left="261" w:hanging="180"/>
              <w:rPr>
                <w:sz w:val="20"/>
                <w:szCs w:val="20"/>
              </w:rPr>
            </w:pPr>
            <w:r w:rsidRPr="0069170B">
              <w:rPr>
                <w:sz w:val="20"/>
                <w:szCs w:val="20"/>
              </w:rPr>
              <w:t>•</w:t>
            </w:r>
            <w:r w:rsidRPr="0069170B">
              <w:rPr>
                <w:sz w:val="20"/>
                <w:szCs w:val="20"/>
              </w:rPr>
              <w:tab/>
            </w:r>
            <w:r>
              <w:rPr>
                <w:sz w:val="20"/>
                <w:szCs w:val="20"/>
              </w:rPr>
              <w:t>11B-201 Application</w:t>
            </w:r>
          </w:p>
          <w:p w:rsidR="004D67E7" w:rsidRDefault="004D67E7" w:rsidP="00D310DE">
            <w:pPr>
              <w:ind w:left="261" w:hanging="180"/>
              <w:rPr>
                <w:sz w:val="20"/>
                <w:szCs w:val="20"/>
              </w:rPr>
            </w:pPr>
            <w:r w:rsidRPr="0069170B">
              <w:rPr>
                <w:sz w:val="20"/>
                <w:szCs w:val="20"/>
              </w:rPr>
              <w:t>•</w:t>
            </w:r>
            <w:r w:rsidRPr="0069170B">
              <w:rPr>
                <w:sz w:val="20"/>
                <w:szCs w:val="20"/>
              </w:rPr>
              <w:tab/>
            </w:r>
            <w:r w:rsidRPr="006B4373">
              <w:rPr>
                <w:sz w:val="20"/>
                <w:szCs w:val="20"/>
              </w:rPr>
              <w:t>11B-201.1 Scope</w:t>
            </w:r>
          </w:p>
          <w:p w:rsidR="004D67E7" w:rsidRPr="00B70079" w:rsidRDefault="004D67E7" w:rsidP="00D310DE">
            <w:pPr>
              <w:ind w:left="261" w:hanging="180"/>
              <w:rPr>
                <w:sz w:val="20"/>
                <w:szCs w:val="20"/>
              </w:rPr>
            </w:pPr>
          </w:p>
          <w:p w:rsidR="004D67E7" w:rsidRDefault="004D67E7" w:rsidP="00D310DE">
            <w:pPr>
              <w:pStyle w:val="NoSpacing"/>
              <w:ind w:left="261" w:hanging="180"/>
              <w:rPr>
                <w:sz w:val="20"/>
                <w:szCs w:val="20"/>
              </w:rPr>
            </w:pPr>
          </w:p>
          <w:p w:rsidR="004D67E7" w:rsidRDefault="004D67E7" w:rsidP="00D310DE">
            <w:pPr>
              <w:pStyle w:val="NoSpacing"/>
              <w:ind w:left="261" w:hanging="180"/>
              <w:rPr>
                <w:sz w:val="20"/>
                <w:szCs w:val="20"/>
              </w:rPr>
            </w:pPr>
            <w:r w:rsidRPr="0069170B">
              <w:rPr>
                <w:sz w:val="20"/>
                <w:szCs w:val="20"/>
              </w:rPr>
              <w:t>•</w:t>
            </w:r>
            <w:r w:rsidRPr="0069170B">
              <w:rPr>
                <w:sz w:val="20"/>
                <w:szCs w:val="20"/>
              </w:rPr>
              <w:tab/>
            </w:r>
            <w:r>
              <w:rPr>
                <w:sz w:val="20"/>
                <w:szCs w:val="20"/>
              </w:rPr>
              <w:t xml:space="preserve">11B-231.4 Visiting Areas </w:t>
            </w:r>
          </w:p>
          <w:p w:rsidR="004D67E7" w:rsidRPr="00B70079" w:rsidRDefault="004D67E7" w:rsidP="00D310DE">
            <w:pPr>
              <w:pStyle w:val="NoSpacing"/>
              <w:ind w:left="261" w:hanging="180"/>
              <w:rPr>
                <w:sz w:val="20"/>
                <w:szCs w:val="20"/>
              </w:rPr>
            </w:pPr>
          </w:p>
          <w:p w:rsidR="004D67E7" w:rsidRPr="00440DA3" w:rsidRDefault="004D67E7" w:rsidP="00D310DE">
            <w:pPr>
              <w:pStyle w:val="NoSpacing"/>
              <w:ind w:left="261" w:hanging="180"/>
              <w:rPr>
                <w:sz w:val="20"/>
                <w:szCs w:val="20"/>
              </w:rPr>
            </w:pPr>
            <w:r w:rsidRPr="0069170B">
              <w:rPr>
                <w:sz w:val="20"/>
                <w:szCs w:val="20"/>
              </w:rPr>
              <w:t>•</w:t>
            </w:r>
            <w:r w:rsidRPr="0069170B">
              <w:rPr>
                <w:sz w:val="20"/>
                <w:szCs w:val="20"/>
              </w:rPr>
              <w:tab/>
            </w:r>
            <w:r>
              <w:rPr>
                <w:sz w:val="20"/>
                <w:szCs w:val="20"/>
              </w:rPr>
              <w:t>11B-213 Toilet and Bathing Facilities</w:t>
            </w:r>
          </w:p>
          <w:p w:rsidR="004D67E7" w:rsidRDefault="004D67E7" w:rsidP="00D310DE">
            <w:pPr>
              <w:ind w:left="261" w:hanging="180"/>
              <w:rPr>
                <w:sz w:val="20"/>
                <w:szCs w:val="20"/>
              </w:rPr>
            </w:pPr>
            <w:r w:rsidRPr="0069170B">
              <w:rPr>
                <w:sz w:val="20"/>
                <w:szCs w:val="20"/>
              </w:rPr>
              <w:t>•</w:t>
            </w:r>
            <w:r w:rsidRPr="0069170B">
              <w:rPr>
                <w:sz w:val="20"/>
                <w:szCs w:val="20"/>
              </w:rPr>
              <w:tab/>
            </w:r>
            <w:r>
              <w:rPr>
                <w:sz w:val="20"/>
                <w:szCs w:val="20"/>
              </w:rPr>
              <w:t>1</w:t>
            </w:r>
            <w:r w:rsidRPr="00440DA3">
              <w:rPr>
                <w:sz w:val="20"/>
                <w:szCs w:val="20"/>
              </w:rPr>
              <w:t xml:space="preserve">1B-213.2 </w:t>
            </w:r>
            <w:r>
              <w:rPr>
                <w:sz w:val="20"/>
                <w:szCs w:val="20"/>
              </w:rPr>
              <w:t>Toilet Rooms and Bathing Rooms</w:t>
            </w:r>
          </w:p>
          <w:p w:rsidR="004D67E7" w:rsidRPr="00B70079" w:rsidRDefault="004D67E7" w:rsidP="00D310DE">
            <w:pPr>
              <w:pStyle w:val="NoSpacing"/>
              <w:ind w:left="261" w:hanging="180"/>
            </w:pPr>
          </w:p>
        </w:tc>
        <w:tc>
          <w:tcPr>
            <w:tcW w:w="3960" w:type="dxa"/>
            <w:tcBorders>
              <w:bottom w:val="single" w:sz="4" w:space="0" w:color="auto"/>
            </w:tcBorders>
          </w:tcPr>
          <w:p w:rsidR="004D67E7" w:rsidRDefault="004D67E7" w:rsidP="00291048">
            <w:pPr>
              <w:rPr>
                <w:sz w:val="20"/>
                <w:szCs w:val="20"/>
              </w:rPr>
            </w:pPr>
            <w:r>
              <w:rPr>
                <w:sz w:val="20"/>
                <w:szCs w:val="20"/>
              </w:rPr>
              <w:t>Scoping for newly designed, newly constructed and altered portions of existing buildings.</w:t>
            </w:r>
          </w:p>
          <w:p w:rsidR="004D67E7" w:rsidRDefault="004D67E7" w:rsidP="00291048">
            <w:pPr>
              <w:rPr>
                <w:sz w:val="20"/>
                <w:szCs w:val="20"/>
              </w:rPr>
            </w:pPr>
          </w:p>
          <w:p w:rsidR="004D67E7" w:rsidRDefault="004D67E7" w:rsidP="00291048">
            <w:pPr>
              <w:rPr>
                <w:sz w:val="20"/>
                <w:szCs w:val="20"/>
              </w:rPr>
            </w:pPr>
            <w:r>
              <w:rPr>
                <w:sz w:val="20"/>
                <w:szCs w:val="20"/>
              </w:rPr>
              <w:t>Scoping for visiting areas.</w:t>
            </w:r>
          </w:p>
          <w:p w:rsidR="004D67E7" w:rsidRPr="008E740E" w:rsidRDefault="004D67E7" w:rsidP="00291048">
            <w:pPr>
              <w:pStyle w:val="NoSpacing"/>
              <w:rPr>
                <w:sz w:val="20"/>
                <w:szCs w:val="20"/>
              </w:rPr>
            </w:pPr>
          </w:p>
          <w:p w:rsidR="004D67E7" w:rsidRPr="00B70079" w:rsidRDefault="004D67E7" w:rsidP="00291048">
            <w:pPr>
              <w:pStyle w:val="NoSpacing"/>
            </w:pPr>
            <w:r w:rsidRPr="00440DA3">
              <w:rPr>
                <w:sz w:val="20"/>
                <w:szCs w:val="20"/>
              </w:rPr>
              <w:t>Scoping for toilet and bathing facilities</w:t>
            </w:r>
            <w:r>
              <w:rPr>
                <w:sz w:val="20"/>
                <w:szCs w:val="20"/>
              </w:rPr>
              <w:t>.</w:t>
            </w:r>
          </w:p>
        </w:tc>
      </w:tr>
      <w:tr w:rsidR="004D67E7" w:rsidRPr="000478D6" w:rsidTr="00FB3C9B">
        <w:trPr>
          <w:cantSplit/>
        </w:trPr>
        <w:tc>
          <w:tcPr>
            <w:tcW w:w="3159" w:type="dxa"/>
            <w:tcBorders>
              <w:bottom w:val="single" w:sz="4" w:space="0" w:color="auto"/>
            </w:tcBorders>
          </w:tcPr>
          <w:p w:rsidR="004D67E7" w:rsidRDefault="004D67E7" w:rsidP="005E69B6">
            <w:pPr>
              <w:pStyle w:val="NoSpacing"/>
              <w:ind w:left="360"/>
              <w:rPr>
                <w:rFonts w:cs="Arial"/>
                <w:sz w:val="20"/>
                <w:szCs w:val="20"/>
              </w:rPr>
            </w:pPr>
            <w:r w:rsidRPr="00904B5B">
              <w:rPr>
                <w:rFonts w:cs="Arial"/>
                <w:sz w:val="20"/>
                <w:szCs w:val="20"/>
              </w:rPr>
              <w:t>2.</w:t>
            </w:r>
            <w:r w:rsidR="00C2019A">
              <w:rPr>
                <w:rFonts w:cs="Arial"/>
                <w:sz w:val="20"/>
                <w:szCs w:val="20"/>
              </w:rPr>
              <w:t xml:space="preserve"> Detention area visitor rooms . . .</w:t>
            </w:r>
          </w:p>
          <w:p w:rsidR="00C2019A" w:rsidRPr="00904B5B" w:rsidRDefault="00C2019A" w:rsidP="005E69B6">
            <w:pPr>
              <w:pStyle w:val="NoSpacing"/>
              <w:ind w:left="360"/>
              <w:rPr>
                <w:rFonts w:cs="Arial"/>
                <w:sz w:val="20"/>
                <w:szCs w:val="20"/>
              </w:rPr>
            </w:pPr>
          </w:p>
        </w:tc>
        <w:tc>
          <w:tcPr>
            <w:tcW w:w="3159" w:type="dxa"/>
            <w:tcBorders>
              <w:bottom w:val="single" w:sz="4" w:space="0" w:color="auto"/>
            </w:tcBorders>
          </w:tcPr>
          <w:p w:rsidR="004D67E7" w:rsidRDefault="004D67E7" w:rsidP="00D310DE">
            <w:pPr>
              <w:ind w:left="261" w:hanging="180"/>
              <w:rPr>
                <w:sz w:val="20"/>
                <w:szCs w:val="20"/>
              </w:rPr>
            </w:pPr>
            <w:r>
              <w:rPr>
                <w:sz w:val="20"/>
                <w:szCs w:val="20"/>
              </w:rPr>
              <w:t>11B-232.5 Visiting Areas</w:t>
            </w:r>
          </w:p>
          <w:p w:rsidR="004D67E7" w:rsidRPr="008E740E" w:rsidRDefault="004D67E7" w:rsidP="00D310DE">
            <w:pPr>
              <w:pStyle w:val="NoSpacing"/>
              <w:ind w:left="261" w:hanging="180"/>
            </w:pPr>
          </w:p>
        </w:tc>
        <w:tc>
          <w:tcPr>
            <w:tcW w:w="3960" w:type="dxa"/>
            <w:tcBorders>
              <w:bottom w:val="single" w:sz="4" w:space="0" w:color="auto"/>
            </w:tcBorders>
          </w:tcPr>
          <w:p w:rsidR="004D67E7" w:rsidRPr="000478D6" w:rsidRDefault="004D67E7" w:rsidP="00291048">
            <w:pPr>
              <w:rPr>
                <w:sz w:val="20"/>
                <w:szCs w:val="20"/>
              </w:rPr>
            </w:pPr>
            <w:r>
              <w:rPr>
                <w:sz w:val="20"/>
                <w:szCs w:val="20"/>
              </w:rPr>
              <w:t>Scoping for visiting areas.</w:t>
            </w:r>
          </w:p>
        </w:tc>
      </w:tr>
      <w:tr w:rsidR="004D67E7" w:rsidRPr="000478D6" w:rsidTr="00FB3C9B">
        <w:trPr>
          <w:cantSplit/>
        </w:trPr>
        <w:tc>
          <w:tcPr>
            <w:tcW w:w="3159" w:type="dxa"/>
            <w:tcBorders>
              <w:bottom w:val="single" w:sz="4" w:space="0" w:color="auto"/>
            </w:tcBorders>
          </w:tcPr>
          <w:p w:rsidR="004D67E7" w:rsidRPr="00904B5B" w:rsidRDefault="004D67E7" w:rsidP="005E69B6">
            <w:pPr>
              <w:pStyle w:val="NoSpacing"/>
              <w:ind w:left="360"/>
              <w:rPr>
                <w:rFonts w:cs="Arial"/>
                <w:sz w:val="20"/>
                <w:szCs w:val="20"/>
              </w:rPr>
            </w:pPr>
            <w:r w:rsidRPr="00904B5B">
              <w:rPr>
                <w:rFonts w:cs="Arial"/>
                <w:sz w:val="20"/>
                <w:szCs w:val="20"/>
              </w:rPr>
              <w:t>3.</w:t>
            </w:r>
            <w:r w:rsidR="00C2019A">
              <w:rPr>
                <w:rFonts w:cs="Arial"/>
                <w:sz w:val="20"/>
                <w:szCs w:val="20"/>
              </w:rPr>
              <w:t xml:space="preserve"> At least one detention cell . . . </w:t>
            </w:r>
          </w:p>
        </w:tc>
        <w:tc>
          <w:tcPr>
            <w:tcW w:w="3159" w:type="dxa"/>
            <w:tcBorders>
              <w:bottom w:val="single" w:sz="4" w:space="0" w:color="auto"/>
            </w:tcBorders>
          </w:tcPr>
          <w:p w:rsidR="00C2019A" w:rsidRPr="00C2019A" w:rsidRDefault="00C2019A" w:rsidP="00C2019A">
            <w:pPr>
              <w:pStyle w:val="ListParagraph"/>
              <w:numPr>
                <w:ilvl w:val="0"/>
                <w:numId w:val="23"/>
              </w:numPr>
              <w:ind w:left="261" w:hanging="180"/>
              <w:rPr>
                <w:sz w:val="20"/>
                <w:szCs w:val="20"/>
              </w:rPr>
            </w:pPr>
            <w:r w:rsidRPr="00C2019A">
              <w:rPr>
                <w:sz w:val="20"/>
                <w:szCs w:val="20"/>
              </w:rPr>
              <w:t>11B-232 Detention Facilities and Correctional Facilities</w:t>
            </w:r>
          </w:p>
          <w:p w:rsidR="004D67E7" w:rsidRPr="00C2019A" w:rsidRDefault="004D67E7" w:rsidP="00C2019A">
            <w:pPr>
              <w:pStyle w:val="ListParagraph"/>
              <w:numPr>
                <w:ilvl w:val="0"/>
                <w:numId w:val="23"/>
              </w:numPr>
              <w:ind w:left="261" w:hanging="180"/>
              <w:rPr>
                <w:sz w:val="20"/>
                <w:szCs w:val="20"/>
              </w:rPr>
            </w:pPr>
            <w:r w:rsidRPr="00C2019A">
              <w:rPr>
                <w:sz w:val="20"/>
                <w:szCs w:val="20"/>
              </w:rPr>
              <w:t xml:space="preserve">11B-807.2.4 Toilet and Bathing Facilities </w:t>
            </w:r>
          </w:p>
          <w:p w:rsidR="00C2019A" w:rsidRPr="00C2019A" w:rsidRDefault="00C2019A" w:rsidP="00C2019A">
            <w:pPr>
              <w:pStyle w:val="NoSpacing"/>
            </w:pPr>
          </w:p>
        </w:tc>
        <w:tc>
          <w:tcPr>
            <w:tcW w:w="3960" w:type="dxa"/>
            <w:tcBorders>
              <w:bottom w:val="single" w:sz="4" w:space="0" w:color="auto"/>
            </w:tcBorders>
          </w:tcPr>
          <w:p w:rsidR="00C2019A" w:rsidRDefault="00C2019A" w:rsidP="00291048">
            <w:pPr>
              <w:rPr>
                <w:sz w:val="20"/>
                <w:szCs w:val="20"/>
              </w:rPr>
            </w:pPr>
            <w:r>
              <w:rPr>
                <w:sz w:val="20"/>
                <w:szCs w:val="20"/>
              </w:rPr>
              <w:t xml:space="preserve">Scoping requirements for detention facilities </w:t>
            </w:r>
          </w:p>
          <w:p w:rsidR="004D67E7" w:rsidRDefault="004D67E7" w:rsidP="00291048">
            <w:pPr>
              <w:rPr>
                <w:sz w:val="20"/>
                <w:szCs w:val="20"/>
              </w:rPr>
            </w:pPr>
            <w:r>
              <w:rPr>
                <w:sz w:val="20"/>
                <w:szCs w:val="20"/>
              </w:rPr>
              <w:t>Technical requirements for toilet and bathing facilities provided as part of a cell.</w:t>
            </w:r>
          </w:p>
          <w:p w:rsidR="004D67E7" w:rsidRPr="008E740E" w:rsidRDefault="004D67E7" w:rsidP="00291048">
            <w:pPr>
              <w:pStyle w:val="NoSpacing"/>
            </w:pPr>
          </w:p>
        </w:tc>
      </w:tr>
      <w:tr w:rsidR="004D67E7" w:rsidRPr="000478D6" w:rsidTr="00FB3C9B">
        <w:trPr>
          <w:cantSplit/>
        </w:trPr>
        <w:tc>
          <w:tcPr>
            <w:tcW w:w="3159" w:type="dxa"/>
            <w:tcBorders>
              <w:bottom w:val="single" w:sz="4" w:space="0" w:color="auto"/>
            </w:tcBorders>
          </w:tcPr>
          <w:p w:rsidR="004D67E7" w:rsidRPr="00904B5B" w:rsidRDefault="004D67E7" w:rsidP="005E69B6">
            <w:pPr>
              <w:pStyle w:val="NoSpacing"/>
              <w:ind w:left="360"/>
              <w:rPr>
                <w:rFonts w:cs="Arial"/>
                <w:sz w:val="20"/>
                <w:szCs w:val="20"/>
              </w:rPr>
            </w:pPr>
            <w:r w:rsidRPr="00904B5B">
              <w:rPr>
                <w:rFonts w:cs="Arial"/>
                <w:sz w:val="20"/>
                <w:szCs w:val="20"/>
              </w:rPr>
              <w:t>4.</w:t>
            </w:r>
            <w:r w:rsidR="00C2019A">
              <w:rPr>
                <w:rFonts w:cs="Arial"/>
                <w:sz w:val="20"/>
                <w:szCs w:val="20"/>
              </w:rPr>
              <w:t xml:space="preserve"> Courtroom areas, . . . </w:t>
            </w:r>
          </w:p>
        </w:tc>
        <w:tc>
          <w:tcPr>
            <w:tcW w:w="3159" w:type="dxa"/>
            <w:tcBorders>
              <w:bottom w:val="single" w:sz="4" w:space="0" w:color="auto"/>
            </w:tcBorders>
          </w:tcPr>
          <w:p w:rsidR="00C2019A" w:rsidRDefault="004D67E7" w:rsidP="00D310DE">
            <w:pPr>
              <w:ind w:left="261" w:hanging="180"/>
              <w:rPr>
                <w:sz w:val="20"/>
                <w:szCs w:val="20"/>
              </w:rPr>
            </w:pPr>
            <w:r w:rsidRPr="0069170B">
              <w:rPr>
                <w:sz w:val="20"/>
                <w:szCs w:val="20"/>
              </w:rPr>
              <w:t>•</w:t>
            </w:r>
            <w:r w:rsidRPr="0069170B">
              <w:rPr>
                <w:sz w:val="20"/>
                <w:szCs w:val="20"/>
              </w:rPr>
              <w:tab/>
            </w:r>
            <w:r w:rsidR="00C2019A">
              <w:rPr>
                <w:sz w:val="20"/>
                <w:szCs w:val="20"/>
              </w:rPr>
              <w:t xml:space="preserve">11B-231.1 General </w:t>
            </w:r>
          </w:p>
          <w:p w:rsidR="00C2019A" w:rsidRDefault="00C2019A" w:rsidP="00D310DE">
            <w:pPr>
              <w:ind w:left="261" w:hanging="180"/>
              <w:rPr>
                <w:sz w:val="20"/>
                <w:szCs w:val="20"/>
              </w:rPr>
            </w:pPr>
          </w:p>
          <w:p w:rsidR="004D67E7" w:rsidRPr="00C2019A" w:rsidRDefault="004D67E7" w:rsidP="00C2019A">
            <w:pPr>
              <w:pStyle w:val="ListParagraph"/>
              <w:numPr>
                <w:ilvl w:val="0"/>
                <w:numId w:val="24"/>
              </w:numPr>
              <w:ind w:left="261" w:hanging="180"/>
              <w:rPr>
                <w:sz w:val="20"/>
                <w:szCs w:val="20"/>
              </w:rPr>
            </w:pPr>
            <w:r w:rsidRPr="00C2019A">
              <w:rPr>
                <w:sz w:val="20"/>
                <w:szCs w:val="20"/>
              </w:rPr>
              <w:t xml:space="preserve">11B-808.4 Judges’ Benches and Courtroom Stations. </w:t>
            </w:r>
          </w:p>
          <w:p w:rsidR="004D67E7" w:rsidRPr="005F634D" w:rsidRDefault="004D67E7" w:rsidP="00D310DE">
            <w:pPr>
              <w:pStyle w:val="NoSpacing"/>
              <w:ind w:left="261" w:hanging="180"/>
              <w:rPr>
                <w:sz w:val="20"/>
                <w:szCs w:val="20"/>
              </w:rPr>
            </w:pPr>
          </w:p>
          <w:p w:rsidR="004D67E7" w:rsidRDefault="004D67E7" w:rsidP="00D310DE">
            <w:pPr>
              <w:pStyle w:val="NoSpacing"/>
              <w:ind w:left="261" w:hanging="180"/>
              <w:rPr>
                <w:sz w:val="20"/>
                <w:szCs w:val="20"/>
              </w:rPr>
            </w:pPr>
            <w:r w:rsidRPr="0069170B">
              <w:rPr>
                <w:sz w:val="20"/>
                <w:szCs w:val="20"/>
              </w:rPr>
              <w:t>•</w:t>
            </w:r>
            <w:r w:rsidRPr="0069170B">
              <w:rPr>
                <w:sz w:val="20"/>
                <w:szCs w:val="20"/>
              </w:rPr>
              <w:tab/>
            </w:r>
            <w:r w:rsidRPr="005F634D">
              <w:rPr>
                <w:sz w:val="20"/>
                <w:szCs w:val="20"/>
              </w:rPr>
              <w:t>11B-902 Dining Surfaces and Work Surfaces</w:t>
            </w:r>
          </w:p>
          <w:p w:rsidR="004D67E7" w:rsidRPr="005F634D" w:rsidRDefault="004D67E7" w:rsidP="00D310DE">
            <w:pPr>
              <w:pStyle w:val="NoSpacing"/>
              <w:ind w:left="261" w:hanging="180"/>
              <w:rPr>
                <w:sz w:val="20"/>
                <w:szCs w:val="20"/>
              </w:rPr>
            </w:pPr>
          </w:p>
        </w:tc>
        <w:tc>
          <w:tcPr>
            <w:tcW w:w="3960" w:type="dxa"/>
            <w:tcBorders>
              <w:bottom w:val="single" w:sz="4" w:space="0" w:color="auto"/>
            </w:tcBorders>
          </w:tcPr>
          <w:p w:rsidR="00C2019A" w:rsidRDefault="004D67E7" w:rsidP="00291048">
            <w:pPr>
              <w:rPr>
                <w:sz w:val="20"/>
                <w:szCs w:val="20"/>
              </w:rPr>
            </w:pPr>
            <w:r>
              <w:rPr>
                <w:sz w:val="20"/>
                <w:szCs w:val="20"/>
              </w:rPr>
              <w:t xml:space="preserve">Scoping </w:t>
            </w:r>
            <w:r w:rsidR="00C2019A">
              <w:rPr>
                <w:sz w:val="20"/>
                <w:szCs w:val="20"/>
              </w:rPr>
              <w:t>requirements for judicial facilities.</w:t>
            </w:r>
          </w:p>
          <w:p w:rsidR="00C2019A" w:rsidRDefault="00C2019A" w:rsidP="00291048">
            <w:pPr>
              <w:rPr>
                <w:sz w:val="20"/>
                <w:szCs w:val="20"/>
              </w:rPr>
            </w:pPr>
          </w:p>
          <w:p w:rsidR="004D67E7" w:rsidRDefault="00C2019A" w:rsidP="00291048">
            <w:pPr>
              <w:rPr>
                <w:sz w:val="20"/>
                <w:szCs w:val="20"/>
              </w:rPr>
            </w:pPr>
            <w:r>
              <w:rPr>
                <w:sz w:val="20"/>
                <w:szCs w:val="20"/>
              </w:rPr>
              <w:t>T</w:t>
            </w:r>
            <w:r w:rsidR="004D67E7">
              <w:rPr>
                <w:sz w:val="20"/>
                <w:szCs w:val="20"/>
              </w:rPr>
              <w:t xml:space="preserve">echnical requirements for judges’ benches and courtroom stations. </w:t>
            </w:r>
          </w:p>
          <w:p w:rsidR="004D67E7" w:rsidRPr="008E740E" w:rsidRDefault="004D67E7" w:rsidP="00291048">
            <w:pPr>
              <w:pStyle w:val="NoSpacing"/>
              <w:rPr>
                <w:sz w:val="20"/>
                <w:szCs w:val="20"/>
              </w:rPr>
            </w:pPr>
          </w:p>
          <w:p w:rsidR="004D67E7" w:rsidRPr="008E740E" w:rsidRDefault="004D67E7" w:rsidP="00291048">
            <w:pPr>
              <w:pStyle w:val="NoSpacing"/>
              <w:rPr>
                <w:sz w:val="20"/>
                <w:szCs w:val="20"/>
              </w:rPr>
            </w:pPr>
            <w:r w:rsidRPr="008E740E">
              <w:rPr>
                <w:sz w:val="20"/>
                <w:szCs w:val="20"/>
              </w:rPr>
              <w:t xml:space="preserve">Technical requirements for work surfaces. </w:t>
            </w:r>
          </w:p>
          <w:p w:rsidR="004D67E7" w:rsidRPr="008E740E" w:rsidRDefault="004D67E7" w:rsidP="00291048">
            <w:pPr>
              <w:pStyle w:val="NoSpacing"/>
              <w:rPr>
                <w:sz w:val="20"/>
                <w:szCs w:val="20"/>
              </w:rPr>
            </w:pPr>
          </w:p>
        </w:tc>
      </w:tr>
      <w:tr w:rsidR="004D67E7" w:rsidRPr="000478D6" w:rsidTr="00FB3C9B">
        <w:trPr>
          <w:cantSplit/>
        </w:trPr>
        <w:tc>
          <w:tcPr>
            <w:tcW w:w="3159" w:type="dxa"/>
            <w:tcBorders>
              <w:bottom w:val="single" w:sz="4" w:space="0" w:color="auto"/>
            </w:tcBorders>
          </w:tcPr>
          <w:p w:rsidR="004D67E7" w:rsidRDefault="004D67E7" w:rsidP="00904B5B">
            <w:pPr>
              <w:pStyle w:val="NoSpacing"/>
              <w:rPr>
                <w:rFonts w:cs="Arial"/>
                <w:bCs/>
                <w:iCs/>
                <w:color w:val="231F20"/>
                <w:sz w:val="20"/>
                <w:szCs w:val="20"/>
              </w:rPr>
            </w:pPr>
            <w:r w:rsidRPr="00904B5B">
              <w:rPr>
                <w:rFonts w:cs="Arial"/>
                <w:bCs/>
                <w:iCs/>
                <w:color w:val="231F20"/>
                <w:sz w:val="20"/>
                <w:szCs w:val="20"/>
              </w:rPr>
              <w:t>1105B.3.6 Miscellaneous general standards.</w:t>
            </w:r>
          </w:p>
          <w:p w:rsidR="004D67E7" w:rsidRPr="00904B5B" w:rsidRDefault="004D67E7" w:rsidP="00904B5B">
            <w:pPr>
              <w:pStyle w:val="NoSpacing"/>
              <w:rPr>
                <w:rFonts w:cs="Arial"/>
                <w:sz w:val="20"/>
                <w:szCs w:val="20"/>
              </w:rPr>
            </w:pPr>
          </w:p>
        </w:tc>
        <w:tc>
          <w:tcPr>
            <w:tcW w:w="3159" w:type="dxa"/>
            <w:tcBorders>
              <w:bottom w:val="single" w:sz="4" w:space="0" w:color="auto"/>
            </w:tcBorders>
          </w:tcPr>
          <w:p w:rsidR="004D67E7" w:rsidRDefault="004D67E7" w:rsidP="00D310DE">
            <w:pPr>
              <w:ind w:left="261" w:hanging="180"/>
              <w:rPr>
                <w:sz w:val="20"/>
                <w:szCs w:val="20"/>
              </w:rPr>
            </w:pPr>
            <w:r>
              <w:rPr>
                <w:sz w:val="20"/>
                <w:szCs w:val="20"/>
              </w:rPr>
              <w:t>N/A</w:t>
            </w:r>
          </w:p>
        </w:tc>
        <w:tc>
          <w:tcPr>
            <w:tcW w:w="3960" w:type="dxa"/>
            <w:tcBorders>
              <w:bottom w:val="single" w:sz="4" w:space="0" w:color="auto"/>
            </w:tcBorders>
          </w:tcPr>
          <w:p w:rsidR="004D67E7" w:rsidRDefault="004D67E7">
            <w:pPr>
              <w:rPr>
                <w:sz w:val="20"/>
                <w:szCs w:val="20"/>
              </w:rPr>
            </w:pPr>
            <w:r>
              <w:rPr>
                <w:sz w:val="20"/>
                <w:szCs w:val="20"/>
              </w:rPr>
              <w:t>Title only in 2010 CBC.</w:t>
            </w:r>
          </w:p>
        </w:tc>
      </w:tr>
      <w:tr w:rsidR="004D67E7" w:rsidRPr="000478D6" w:rsidTr="00FB3C9B">
        <w:trPr>
          <w:cantSplit/>
        </w:trPr>
        <w:tc>
          <w:tcPr>
            <w:tcW w:w="3159" w:type="dxa"/>
            <w:tcBorders>
              <w:bottom w:val="single" w:sz="4" w:space="0" w:color="auto"/>
            </w:tcBorders>
          </w:tcPr>
          <w:p w:rsidR="004D67E7" w:rsidRPr="00904B5B" w:rsidRDefault="004D67E7" w:rsidP="005E69B6">
            <w:pPr>
              <w:pStyle w:val="NoSpacing"/>
              <w:ind w:left="360"/>
              <w:rPr>
                <w:rFonts w:cs="Arial"/>
                <w:sz w:val="20"/>
                <w:szCs w:val="20"/>
              </w:rPr>
            </w:pPr>
            <w:r w:rsidRPr="00904B5B">
              <w:rPr>
                <w:rFonts w:cs="Arial"/>
                <w:sz w:val="20"/>
                <w:szCs w:val="20"/>
              </w:rPr>
              <w:t>1.</w:t>
            </w:r>
            <w:r w:rsidR="00303790">
              <w:rPr>
                <w:rFonts w:cs="Arial"/>
                <w:sz w:val="20"/>
                <w:szCs w:val="20"/>
              </w:rPr>
              <w:t xml:space="preserve"> Circulation aisles and pedestrian ways . . .</w:t>
            </w:r>
          </w:p>
        </w:tc>
        <w:tc>
          <w:tcPr>
            <w:tcW w:w="3159" w:type="dxa"/>
            <w:tcBorders>
              <w:bottom w:val="single" w:sz="4" w:space="0" w:color="auto"/>
            </w:tcBorders>
          </w:tcPr>
          <w:p w:rsidR="004D67E7" w:rsidRPr="00AF3FAC" w:rsidRDefault="004D67E7" w:rsidP="00D310DE">
            <w:pPr>
              <w:ind w:left="261" w:hanging="180"/>
              <w:rPr>
                <w:sz w:val="20"/>
                <w:szCs w:val="20"/>
              </w:rPr>
            </w:pPr>
            <w:r w:rsidRPr="0069170B">
              <w:rPr>
                <w:sz w:val="20"/>
                <w:szCs w:val="20"/>
              </w:rPr>
              <w:t>•</w:t>
            </w:r>
            <w:r w:rsidRPr="0069170B">
              <w:rPr>
                <w:sz w:val="20"/>
                <w:szCs w:val="20"/>
              </w:rPr>
              <w:tab/>
            </w:r>
            <w:r w:rsidRPr="00AF3FAC">
              <w:rPr>
                <w:sz w:val="20"/>
                <w:szCs w:val="20"/>
              </w:rPr>
              <w:t>11B-403 Walking Surfaces</w:t>
            </w:r>
          </w:p>
          <w:p w:rsidR="004D67E7" w:rsidRPr="00AF3FAC" w:rsidRDefault="004D67E7" w:rsidP="00D310DE">
            <w:pPr>
              <w:ind w:left="261" w:hanging="180"/>
              <w:rPr>
                <w:sz w:val="20"/>
                <w:szCs w:val="20"/>
              </w:rPr>
            </w:pPr>
            <w:r w:rsidRPr="0069170B">
              <w:rPr>
                <w:sz w:val="20"/>
                <w:szCs w:val="20"/>
              </w:rPr>
              <w:t>•</w:t>
            </w:r>
            <w:r w:rsidRPr="0069170B">
              <w:rPr>
                <w:sz w:val="20"/>
                <w:szCs w:val="20"/>
              </w:rPr>
              <w:tab/>
            </w:r>
            <w:r w:rsidRPr="00AF3FAC">
              <w:rPr>
                <w:sz w:val="20"/>
                <w:szCs w:val="20"/>
              </w:rPr>
              <w:t xml:space="preserve">11B-403.1 General </w:t>
            </w:r>
          </w:p>
          <w:p w:rsidR="004D67E7" w:rsidRPr="00AF3FAC" w:rsidRDefault="004D67E7" w:rsidP="00D310DE">
            <w:pPr>
              <w:pStyle w:val="NoSpacing"/>
              <w:ind w:left="261" w:hanging="180"/>
              <w:rPr>
                <w:sz w:val="20"/>
                <w:szCs w:val="20"/>
              </w:rPr>
            </w:pPr>
          </w:p>
          <w:p w:rsidR="004D67E7" w:rsidRPr="00AF3FAC" w:rsidRDefault="004D67E7" w:rsidP="00D310DE">
            <w:pPr>
              <w:pStyle w:val="NoSpacing"/>
              <w:ind w:left="261" w:hanging="180"/>
              <w:rPr>
                <w:sz w:val="20"/>
                <w:szCs w:val="20"/>
              </w:rPr>
            </w:pPr>
            <w:r w:rsidRPr="0069170B">
              <w:rPr>
                <w:sz w:val="20"/>
                <w:szCs w:val="20"/>
              </w:rPr>
              <w:t>•</w:t>
            </w:r>
            <w:r w:rsidRPr="0069170B">
              <w:rPr>
                <w:sz w:val="20"/>
                <w:szCs w:val="20"/>
              </w:rPr>
              <w:tab/>
            </w:r>
            <w:r w:rsidRPr="00AF3FAC">
              <w:rPr>
                <w:sz w:val="20"/>
                <w:szCs w:val="20"/>
              </w:rPr>
              <w:t xml:space="preserve">11B-403.5 Clearances </w:t>
            </w:r>
          </w:p>
          <w:p w:rsidR="004D67E7" w:rsidRDefault="004D67E7" w:rsidP="00D310DE">
            <w:pPr>
              <w:pStyle w:val="NoSpacing"/>
              <w:ind w:left="261" w:hanging="180"/>
              <w:rPr>
                <w:sz w:val="20"/>
                <w:szCs w:val="20"/>
              </w:rPr>
            </w:pPr>
            <w:r w:rsidRPr="0069170B">
              <w:rPr>
                <w:sz w:val="20"/>
                <w:szCs w:val="20"/>
              </w:rPr>
              <w:t>•</w:t>
            </w:r>
            <w:r w:rsidRPr="0069170B">
              <w:rPr>
                <w:sz w:val="20"/>
                <w:szCs w:val="20"/>
              </w:rPr>
              <w:tab/>
            </w:r>
            <w:r w:rsidRPr="00AF3FAC">
              <w:rPr>
                <w:sz w:val="20"/>
                <w:szCs w:val="20"/>
              </w:rPr>
              <w:t>11B-403.5.1 Clear Width</w:t>
            </w:r>
          </w:p>
          <w:p w:rsidR="004D67E7" w:rsidRPr="00AF3FAC" w:rsidRDefault="004D67E7" w:rsidP="00D310DE">
            <w:pPr>
              <w:pStyle w:val="NoSpacing"/>
              <w:ind w:left="261" w:hanging="180"/>
              <w:rPr>
                <w:sz w:val="20"/>
                <w:szCs w:val="20"/>
              </w:rPr>
            </w:pPr>
          </w:p>
        </w:tc>
        <w:tc>
          <w:tcPr>
            <w:tcW w:w="3960" w:type="dxa"/>
            <w:tcBorders>
              <w:bottom w:val="single" w:sz="4" w:space="0" w:color="auto"/>
            </w:tcBorders>
          </w:tcPr>
          <w:p w:rsidR="004D67E7" w:rsidRPr="00AF3FAC" w:rsidRDefault="004D67E7" w:rsidP="00291048">
            <w:pPr>
              <w:rPr>
                <w:sz w:val="20"/>
                <w:szCs w:val="20"/>
              </w:rPr>
            </w:pPr>
            <w:r w:rsidRPr="00AF3FAC">
              <w:rPr>
                <w:sz w:val="20"/>
                <w:szCs w:val="20"/>
              </w:rPr>
              <w:t xml:space="preserve">Technical requirements for walking surfaces </w:t>
            </w:r>
            <w:r w:rsidR="00303790">
              <w:rPr>
                <w:sz w:val="20"/>
                <w:szCs w:val="20"/>
              </w:rPr>
              <w:t xml:space="preserve">as </w:t>
            </w:r>
            <w:r w:rsidRPr="00AF3FAC">
              <w:rPr>
                <w:sz w:val="20"/>
                <w:szCs w:val="20"/>
              </w:rPr>
              <w:t>part of an accessible route.</w:t>
            </w:r>
          </w:p>
          <w:p w:rsidR="004D67E7" w:rsidRDefault="004D67E7" w:rsidP="00291048">
            <w:pPr>
              <w:pStyle w:val="NoSpacing"/>
              <w:rPr>
                <w:sz w:val="20"/>
                <w:szCs w:val="20"/>
              </w:rPr>
            </w:pPr>
          </w:p>
          <w:p w:rsidR="004D67E7" w:rsidRPr="00AF3FAC" w:rsidRDefault="004D67E7" w:rsidP="00291048">
            <w:pPr>
              <w:pStyle w:val="NoSpacing"/>
              <w:rPr>
                <w:sz w:val="20"/>
                <w:szCs w:val="20"/>
              </w:rPr>
            </w:pPr>
            <w:r>
              <w:rPr>
                <w:sz w:val="20"/>
                <w:szCs w:val="20"/>
              </w:rPr>
              <w:t>Technical requirements for clear width.</w:t>
            </w:r>
          </w:p>
        </w:tc>
      </w:tr>
      <w:tr w:rsidR="004D67E7" w:rsidRPr="000478D6" w:rsidTr="00FB3C9B">
        <w:trPr>
          <w:cantSplit/>
        </w:trPr>
        <w:tc>
          <w:tcPr>
            <w:tcW w:w="3159" w:type="dxa"/>
            <w:tcBorders>
              <w:bottom w:val="single" w:sz="4" w:space="0" w:color="auto"/>
            </w:tcBorders>
          </w:tcPr>
          <w:p w:rsidR="004D67E7" w:rsidRPr="00904B5B" w:rsidRDefault="004D67E7" w:rsidP="005E69B6">
            <w:pPr>
              <w:pStyle w:val="NoSpacing"/>
              <w:ind w:left="360"/>
              <w:rPr>
                <w:rFonts w:cs="Arial"/>
                <w:sz w:val="20"/>
                <w:szCs w:val="20"/>
              </w:rPr>
            </w:pPr>
            <w:r w:rsidRPr="00904B5B">
              <w:rPr>
                <w:rFonts w:cs="Arial"/>
                <w:sz w:val="20"/>
                <w:szCs w:val="20"/>
              </w:rPr>
              <w:t>2.</w:t>
            </w:r>
            <w:r w:rsidR="00902B4A">
              <w:rPr>
                <w:rFonts w:cs="Arial"/>
                <w:sz w:val="20"/>
                <w:szCs w:val="20"/>
              </w:rPr>
              <w:t xml:space="preserve"> Storage areas . . . </w:t>
            </w:r>
          </w:p>
        </w:tc>
        <w:tc>
          <w:tcPr>
            <w:tcW w:w="3159" w:type="dxa"/>
            <w:tcBorders>
              <w:bottom w:val="single" w:sz="4" w:space="0" w:color="auto"/>
            </w:tcBorders>
          </w:tcPr>
          <w:p w:rsidR="004D67E7" w:rsidRPr="00AF3FAC" w:rsidRDefault="004D67E7" w:rsidP="00D310DE">
            <w:pPr>
              <w:ind w:left="261" w:hanging="180"/>
              <w:rPr>
                <w:sz w:val="20"/>
                <w:szCs w:val="20"/>
              </w:rPr>
            </w:pPr>
            <w:r w:rsidRPr="0069170B">
              <w:rPr>
                <w:sz w:val="20"/>
                <w:szCs w:val="20"/>
              </w:rPr>
              <w:t>•</w:t>
            </w:r>
            <w:r w:rsidRPr="0069170B">
              <w:rPr>
                <w:sz w:val="20"/>
                <w:szCs w:val="20"/>
              </w:rPr>
              <w:tab/>
            </w:r>
            <w:r w:rsidRPr="00AF3FAC">
              <w:rPr>
                <w:sz w:val="20"/>
                <w:szCs w:val="20"/>
              </w:rPr>
              <w:t>11B-225.2 Storage</w:t>
            </w:r>
          </w:p>
          <w:p w:rsidR="004D67E7" w:rsidRPr="00AF3FAC" w:rsidRDefault="004D67E7" w:rsidP="00D310DE">
            <w:pPr>
              <w:pStyle w:val="NoSpacing"/>
              <w:ind w:left="261" w:hanging="180"/>
              <w:rPr>
                <w:sz w:val="20"/>
                <w:szCs w:val="20"/>
              </w:rPr>
            </w:pPr>
          </w:p>
          <w:p w:rsidR="004D67E7" w:rsidRDefault="004D67E7" w:rsidP="00D310DE">
            <w:pPr>
              <w:pStyle w:val="NoSpacing"/>
              <w:ind w:left="261" w:hanging="180"/>
              <w:rPr>
                <w:sz w:val="20"/>
                <w:szCs w:val="20"/>
              </w:rPr>
            </w:pPr>
            <w:r w:rsidRPr="0069170B">
              <w:rPr>
                <w:sz w:val="20"/>
                <w:szCs w:val="20"/>
              </w:rPr>
              <w:t>•</w:t>
            </w:r>
            <w:r w:rsidRPr="0069170B">
              <w:rPr>
                <w:sz w:val="20"/>
                <w:szCs w:val="20"/>
              </w:rPr>
              <w:tab/>
            </w:r>
            <w:r w:rsidRPr="00AF3FAC">
              <w:rPr>
                <w:sz w:val="20"/>
                <w:szCs w:val="20"/>
              </w:rPr>
              <w:t>11B-223.3 Self-Service Storage Facilities</w:t>
            </w:r>
          </w:p>
          <w:p w:rsidR="004D67E7" w:rsidRPr="00AF3FAC" w:rsidRDefault="004D67E7" w:rsidP="00D310DE">
            <w:pPr>
              <w:pStyle w:val="NoSpacing"/>
              <w:ind w:left="261" w:hanging="180"/>
              <w:rPr>
                <w:sz w:val="20"/>
                <w:szCs w:val="20"/>
              </w:rPr>
            </w:pPr>
          </w:p>
        </w:tc>
        <w:tc>
          <w:tcPr>
            <w:tcW w:w="3960" w:type="dxa"/>
            <w:tcBorders>
              <w:bottom w:val="single" w:sz="4" w:space="0" w:color="auto"/>
            </w:tcBorders>
          </w:tcPr>
          <w:p w:rsidR="004D67E7" w:rsidRDefault="004D67E7" w:rsidP="00291048">
            <w:pPr>
              <w:rPr>
                <w:sz w:val="20"/>
                <w:szCs w:val="20"/>
              </w:rPr>
            </w:pPr>
            <w:r>
              <w:rPr>
                <w:sz w:val="20"/>
                <w:szCs w:val="20"/>
              </w:rPr>
              <w:t xml:space="preserve">Scoping </w:t>
            </w:r>
            <w:r w:rsidR="00902B4A">
              <w:rPr>
                <w:sz w:val="20"/>
                <w:szCs w:val="20"/>
              </w:rPr>
              <w:t>requirements for general storage uses.</w:t>
            </w:r>
          </w:p>
          <w:p w:rsidR="004D67E7" w:rsidRPr="00AF3FAC" w:rsidRDefault="004D67E7" w:rsidP="00291048">
            <w:pPr>
              <w:pStyle w:val="NoSpacing"/>
              <w:rPr>
                <w:sz w:val="20"/>
                <w:szCs w:val="20"/>
              </w:rPr>
            </w:pPr>
            <w:r>
              <w:rPr>
                <w:sz w:val="20"/>
                <w:szCs w:val="20"/>
              </w:rPr>
              <w:t>Scoping for self-service storage facilities.</w:t>
            </w:r>
          </w:p>
        </w:tc>
      </w:tr>
    </w:tbl>
    <w:p w:rsidR="00CD7CBA" w:rsidRDefault="00CD7CBA" w:rsidP="00904B5B">
      <w:pPr>
        <w:pStyle w:val="NoSpacing"/>
        <w:sectPr w:rsidR="00CD7CBA" w:rsidSect="000720B0">
          <w:headerReference w:type="even" r:id="rId25"/>
          <w:footerReference w:type="default" r:id="rId26"/>
          <w:headerReference w:type="first" r:id="rId27"/>
          <w:pgSz w:w="12240" w:h="15840"/>
          <w:pgMar w:top="1008" w:right="1008" w:bottom="1008" w:left="1152" w:header="720" w:footer="720" w:gutter="0"/>
          <w:cols w:space="720"/>
          <w:docGrid w:linePitch="360"/>
        </w:sectPr>
      </w:pPr>
    </w:p>
    <w:p w:rsidR="009F203E" w:rsidRPr="000069A2" w:rsidRDefault="009F203E" w:rsidP="000069A2">
      <w:pPr>
        <w:pStyle w:val="NoSpacing"/>
        <w:outlineLvl w:val="0"/>
        <w:rPr>
          <w:rStyle w:val="Strong"/>
        </w:rPr>
      </w:pPr>
      <w:bookmarkStart w:id="6" w:name="_Toc341770761"/>
      <w:r w:rsidRPr="000069A2">
        <w:rPr>
          <w:rStyle w:val="Strong"/>
        </w:rPr>
        <w:t>Section 1106B Accessibility for Group E Occupancies</w:t>
      </w:r>
      <w:bookmarkEnd w:id="6"/>
    </w:p>
    <w:p w:rsidR="005E69B6" w:rsidRDefault="005E69B6" w:rsidP="00904B5B">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9F203E" w:rsidRPr="00537F06" w:rsidTr="00FB3C9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9F203E" w:rsidRPr="002B0A09" w:rsidRDefault="009F203E" w:rsidP="009F203E">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9F203E" w:rsidRPr="00537F06" w:rsidRDefault="009F203E" w:rsidP="00D310DE">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9F203E" w:rsidRPr="00537F06" w:rsidRDefault="009F203E" w:rsidP="009F203E">
            <w:pPr>
              <w:rPr>
                <w:b/>
                <w:sz w:val="18"/>
                <w:szCs w:val="18"/>
              </w:rPr>
            </w:pPr>
            <w:r w:rsidRPr="00537F06">
              <w:rPr>
                <w:b/>
                <w:sz w:val="18"/>
                <w:szCs w:val="18"/>
              </w:rPr>
              <w:t>Comments</w:t>
            </w:r>
          </w:p>
        </w:tc>
      </w:tr>
      <w:tr w:rsidR="00C247AB" w:rsidRPr="00B06E12" w:rsidTr="00FB3C9B">
        <w:trPr>
          <w:cantSplit/>
        </w:trPr>
        <w:tc>
          <w:tcPr>
            <w:tcW w:w="3159" w:type="dxa"/>
            <w:tcBorders>
              <w:top w:val="single" w:sz="12" w:space="0" w:color="auto"/>
            </w:tcBorders>
          </w:tcPr>
          <w:p w:rsidR="00C247AB" w:rsidRPr="009F203E" w:rsidRDefault="00C247AB" w:rsidP="009F203E">
            <w:pPr>
              <w:autoSpaceDE w:val="0"/>
              <w:autoSpaceDN w:val="0"/>
              <w:adjustRightInd w:val="0"/>
              <w:rPr>
                <w:rFonts w:cs="Arial"/>
                <w:sz w:val="20"/>
                <w:szCs w:val="20"/>
              </w:rPr>
            </w:pPr>
            <w:r w:rsidRPr="009F203E">
              <w:rPr>
                <w:rFonts w:cs="Arial"/>
                <w:bCs/>
                <w:iCs/>
                <w:color w:val="231F20"/>
                <w:sz w:val="20"/>
                <w:szCs w:val="20"/>
              </w:rPr>
              <w:t>1106B.1 General.</w:t>
            </w:r>
          </w:p>
        </w:tc>
        <w:tc>
          <w:tcPr>
            <w:tcW w:w="3159" w:type="dxa"/>
            <w:tcBorders>
              <w:top w:val="single" w:sz="12" w:space="0" w:color="auto"/>
            </w:tcBorders>
          </w:tcPr>
          <w:p w:rsidR="00C247AB" w:rsidRDefault="003561FA" w:rsidP="00D310DE">
            <w:pPr>
              <w:ind w:left="261" w:hanging="180"/>
              <w:rPr>
                <w:sz w:val="20"/>
                <w:szCs w:val="20"/>
              </w:rPr>
            </w:pPr>
            <w:r>
              <w:rPr>
                <w:sz w:val="20"/>
                <w:szCs w:val="20"/>
              </w:rPr>
              <w:t>•</w:t>
            </w:r>
            <w:r>
              <w:rPr>
                <w:sz w:val="20"/>
                <w:szCs w:val="20"/>
              </w:rPr>
              <w:tab/>
              <w:t xml:space="preserve"> </w:t>
            </w:r>
            <w:r w:rsidR="00C247AB">
              <w:rPr>
                <w:sz w:val="20"/>
                <w:szCs w:val="20"/>
              </w:rPr>
              <w:t>11B-201 Application</w:t>
            </w:r>
          </w:p>
          <w:p w:rsidR="00C247AB" w:rsidRDefault="003561FA" w:rsidP="00D310DE">
            <w:pPr>
              <w:ind w:left="261" w:hanging="180"/>
              <w:rPr>
                <w:sz w:val="20"/>
                <w:szCs w:val="20"/>
              </w:rPr>
            </w:pPr>
            <w:r>
              <w:rPr>
                <w:sz w:val="20"/>
                <w:szCs w:val="20"/>
              </w:rPr>
              <w:t>•</w:t>
            </w:r>
            <w:r>
              <w:rPr>
                <w:sz w:val="20"/>
                <w:szCs w:val="20"/>
              </w:rPr>
              <w:tab/>
            </w:r>
            <w:r w:rsidRPr="006B4373">
              <w:rPr>
                <w:sz w:val="20"/>
                <w:szCs w:val="20"/>
              </w:rPr>
              <w:t xml:space="preserve"> </w:t>
            </w:r>
            <w:r w:rsidR="00C247AB" w:rsidRPr="006B4373">
              <w:rPr>
                <w:sz w:val="20"/>
                <w:szCs w:val="20"/>
              </w:rPr>
              <w:t>11B-201.1 Scope</w:t>
            </w:r>
          </w:p>
          <w:p w:rsidR="00C247AB" w:rsidRPr="00B70079" w:rsidRDefault="00C247AB" w:rsidP="00D310DE">
            <w:pPr>
              <w:ind w:left="261" w:hanging="180"/>
            </w:pPr>
          </w:p>
        </w:tc>
        <w:tc>
          <w:tcPr>
            <w:tcW w:w="3960" w:type="dxa"/>
            <w:tcBorders>
              <w:top w:val="single" w:sz="12" w:space="0" w:color="auto"/>
            </w:tcBorders>
          </w:tcPr>
          <w:p w:rsidR="00C247AB" w:rsidRDefault="00C247AB" w:rsidP="00291048">
            <w:pPr>
              <w:rPr>
                <w:sz w:val="20"/>
                <w:szCs w:val="20"/>
              </w:rPr>
            </w:pPr>
            <w:r>
              <w:rPr>
                <w:sz w:val="20"/>
                <w:szCs w:val="20"/>
              </w:rPr>
              <w:t>Scoping for newly designed, newly constructed and altered portions of existing buildings.</w:t>
            </w:r>
          </w:p>
          <w:p w:rsidR="003E0F3D" w:rsidRPr="003E0F3D" w:rsidRDefault="003E0F3D" w:rsidP="003E0F3D">
            <w:pPr>
              <w:pStyle w:val="NoSpacing"/>
            </w:pPr>
          </w:p>
        </w:tc>
      </w:tr>
      <w:tr w:rsidR="00C247AB" w:rsidRPr="000478D6" w:rsidTr="00FB3C9B">
        <w:trPr>
          <w:cantSplit/>
        </w:trPr>
        <w:tc>
          <w:tcPr>
            <w:tcW w:w="3159" w:type="dxa"/>
          </w:tcPr>
          <w:p w:rsidR="00C247AB" w:rsidRPr="009F203E" w:rsidRDefault="00C247AB" w:rsidP="00380768">
            <w:pPr>
              <w:pStyle w:val="NoSpacing"/>
              <w:ind w:left="360"/>
              <w:rPr>
                <w:rFonts w:cs="Arial"/>
              </w:rPr>
            </w:pPr>
            <w:r w:rsidRPr="009F203E">
              <w:rPr>
                <w:rFonts w:cs="Arial"/>
                <w:bCs/>
                <w:iCs/>
                <w:color w:val="231F20"/>
                <w:sz w:val="20"/>
                <w:szCs w:val="20"/>
              </w:rPr>
              <w:t>Exception 1</w:t>
            </w:r>
            <w:r w:rsidR="003E34F4">
              <w:rPr>
                <w:rFonts w:cs="Arial"/>
                <w:bCs/>
                <w:iCs/>
                <w:color w:val="231F20"/>
                <w:sz w:val="20"/>
                <w:szCs w:val="20"/>
              </w:rPr>
              <w:t>.</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D25A86" w:rsidRDefault="00C247AB"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C247AB" w:rsidP="003561FA">
            <w:pPr>
              <w:pStyle w:val="NoSpacing"/>
              <w:rPr>
                <w:sz w:val="20"/>
                <w:szCs w:val="20"/>
              </w:rPr>
            </w:pPr>
          </w:p>
        </w:tc>
      </w:tr>
      <w:tr w:rsidR="00C247AB" w:rsidRPr="008725BB" w:rsidTr="00FB3C9B">
        <w:trPr>
          <w:cantSplit/>
        </w:trPr>
        <w:tc>
          <w:tcPr>
            <w:tcW w:w="3159" w:type="dxa"/>
          </w:tcPr>
          <w:p w:rsidR="00C247AB" w:rsidRPr="009F203E" w:rsidRDefault="00C247AB" w:rsidP="00380768">
            <w:pPr>
              <w:pStyle w:val="NoSpacing"/>
              <w:ind w:left="360"/>
              <w:rPr>
                <w:rFonts w:cs="Arial"/>
              </w:rPr>
            </w:pPr>
            <w:r w:rsidRPr="009F203E">
              <w:rPr>
                <w:rFonts w:cs="Arial"/>
                <w:bCs/>
                <w:iCs/>
                <w:color w:val="231F20"/>
                <w:sz w:val="20"/>
                <w:szCs w:val="20"/>
              </w:rPr>
              <w:t>Exception 2</w:t>
            </w:r>
            <w:r w:rsidR="003E34F4">
              <w:rPr>
                <w:rFonts w:cs="Arial"/>
                <w:bCs/>
                <w:iCs/>
                <w:color w:val="231F20"/>
                <w:sz w:val="20"/>
                <w:szCs w:val="20"/>
              </w:rPr>
              <w:t>.</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D25A86" w:rsidRDefault="003561FA" w:rsidP="00D310DE">
            <w:pPr>
              <w:pStyle w:val="NoSpacing"/>
              <w:ind w:left="261" w:hanging="180"/>
              <w:rPr>
                <w:sz w:val="20"/>
                <w:szCs w:val="20"/>
              </w:rPr>
            </w:pPr>
            <w:r w:rsidRPr="00D25A86">
              <w:rPr>
                <w:sz w:val="20"/>
                <w:szCs w:val="20"/>
              </w:rPr>
              <w:t xml:space="preserve"> </w:t>
            </w: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C247AB" w:rsidP="003561FA">
            <w:pPr>
              <w:pStyle w:val="NoSpacing"/>
              <w:rPr>
                <w:sz w:val="20"/>
                <w:szCs w:val="20"/>
              </w:rPr>
            </w:pPr>
          </w:p>
        </w:tc>
      </w:tr>
      <w:tr w:rsidR="00C247AB" w:rsidRPr="00851081" w:rsidTr="00FB3C9B">
        <w:trPr>
          <w:cantSplit/>
        </w:trPr>
        <w:tc>
          <w:tcPr>
            <w:tcW w:w="3159" w:type="dxa"/>
          </w:tcPr>
          <w:p w:rsidR="00C247AB" w:rsidRPr="009F203E" w:rsidRDefault="00C247AB" w:rsidP="009F203E">
            <w:pPr>
              <w:pStyle w:val="NoSpacing"/>
              <w:rPr>
                <w:rFonts w:cs="Arial"/>
                <w:sz w:val="20"/>
                <w:szCs w:val="20"/>
              </w:rPr>
            </w:pPr>
            <w:r w:rsidRPr="009F203E">
              <w:rPr>
                <w:rFonts w:cs="Arial"/>
                <w:bCs/>
                <w:iCs/>
                <w:color w:val="231F20"/>
                <w:sz w:val="20"/>
                <w:szCs w:val="20"/>
              </w:rPr>
              <w:t>1106B.2 Laboratory rooms.</w:t>
            </w:r>
            <w:r w:rsidR="003E34F4">
              <w:rPr>
                <w:rFonts w:cs="Arial"/>
                <w:bCs/>
                <w:iCs/>
                <w:color w:val="231F20"/>
                <w:sz w:val="20"/>
                <w:szCs w:val="20"/>
              </w:rPr>
              <w:t xml:space="preserve"> . . . shall have at least one and at least 5 percent of all workstations accessible . . . </w:t>
            </w:r>
          </w:p>
        </w:tc>
        <w:tc>
          <w:tcPr>
            <w:tcW w:w="3159" w:type="dxa"/>
          </w:tcPr>
          <w:p w:rsidR="00C247AB" w:rsidRPr="00282D8B" w:rsidRDefault="003561FA" w:rsidP="00D310DE">
            <w:pPr>
              <w:pStyle w:val="NoSpacing"/>
              <w:ind w:left="261" w:hanging="180"/>
              <w:rPr>
                <w:sz w:val="20"/>
                <w:szCs w:val="20"/>
              </w:rPr>
            </w:pPr>
            <w:r>
              <w:rPr>
                <w:sz w:val="20"/>
                <w:szCs w:val="20"/>
              </w:rPr>
              <w:t>•</w:t>
            </w:r>
            <w:r>
              <w:rPr>
                <w:sz w:val="20"/>
                <w:szCs w:val="20"/>
              </w:rPr>
              <w:tab/>
            </w:r>
            <w:r w:rsidR="00C247AB" w:rsidRPr="00282D8B">
              <w:rPr>
                <w:sz w:val="20"/>
                <w:szCs w:val="20"/>
              </w:rPr>
              <w:t xml:space="preserve">11B-226 Dining Surfaces and </w:t>
            </w:r>
            <w:r>
              <w:rPr>
                <w:sz w:val="20"/>
                <w:szCs w:val="20"/>
              </w:rPr>
              <w:t xml:space="preserve">         </w:t>
            </w:r>
            <w:r w:rsidR="00C247AB" w:rsidRPr="00282D8B">
              <w:rPr>
                <w:sz w:val="20"/>
                <w:szCs w:val="20"/>
              </w:rPr>
              <w:t>Work Surfaces</w:t>
            </w:r>
          </w:p>
          <w:p w:rsidR="00C247AB" w:rsidRPr="00282D8B" w:rsidRDefault="003561FA" w:rsidP="00D310DE">
            <w:pPr>
              <w:pStyle w:val="NoSpacing"/>
              <w:ind w:left="261" w:hanging="180"/>
              <w:rPr>
                <w:sz w:val="20"/>
                <w:szCs w:val="20"/>
              </w:rPr>
            </w:pPr>
            <w:r>
              <w:rPr>
                <w:sz w:val="20"/>
                <w:szCs w:val="20"/>
              </w:rPr>
              <w:t>•</w:t>
            </w:r>
            <w:r>
              <w:rPr>
                <w:sz w:val="20"/>
                <w:szCs w:val="20"/>
              </w:rPr>
              <w:tab/>
            </w:r>
            <w:r w:rsidR="00C247AB" w:rsidRPr="00282D8B">
              <w:rPr>
                <w:sz w:val="20"/>
                <w:szCs w:val="20"/>
              </w:rPr>
              <w:t xml:space="preserve">11B-226.1 General </w:t>
            </w:r>
          </w:p>
          <w:p w:rsidR="00C247AB" w:rsidRPr="00282D8B" w:rsidRDefault="003561FA" w:rsidP="00D310DE">
            <w:pPr>
              <w:pStyle w:val="NoSpacing"/>
              <w:ind w:left="261" w:hanging="180"/>
              <w:rPr>
                <w:sz w:val="20"/>
                <w:szCs w:val="20"/>
              </w:rPr>
            </w:pPr>
            <w:r>
              <w:rPr>
                <w:sz w:val="20"/>
                <w:szCs w:val="20"/>
              </w:rPr>
              <w:t>•</w:t>
            </w:r>
            <w:r>
              <w:rPr>
                <w:sz w:val="20"/>
                <w:szCs w:val="20"/>
              </w:rPr>
              <w:tab/>
            </w:r>
            <w:r w:rsidR="00C247AB" w:rsidRPr="00282D8B">
              <w:rPr>
                <w:sz w:val="20"/>
                <w:szCs w:val="20"/>
              </w:rPr>
              <w:t>11B-226.2 Dispersion</w:t>
            </w:r>
          </w:p>
          <w:p w:rsidR="00C247AB" w:rsidRPr="00282D8B" w:rsidRDefault="00C247AB" w:rsidP="00D310DE">
            <w:pPr>
              <w:pStyle w:val="NoSpacing"/>
              <w:ind w:left="261" w:hanging="180"/>
              <w:rPr>
                <w:sz w:val="20"/>
                <w:szCs w:val="20"/>
              </w:rPr>
            </w:pPr>
          </w:p>
          <w:p w:rsidR="003E34F4" w:rsidRDefault="003561FA" w:rsidP="00D310DE">
            <w:pPr>
              <w:pStyle w:val="NoSpacing"/>
              <w:ind w:left="261" w:hanging="180"/>
              <w:rPr>
                <w:sz w:val="20"/>
                <w:szCs w:val="20"/>
              </w:rPr>
            </w:pPr>
            <w:r>
              <w:rPr>
                <w:sz w:val="20"/>
                <w:szCs w:val="20"/>
              </w:rPr>
              <w:t>•</w:t>
            </w:r>
            <w:r>
              <w:rPr>
                <w:sz w:val="20"/>
                <w:szCs w:val="20"/>
              </w:rPr>
              <w:tab/>
            </w:r>
            <w:r w:rsidR="003E34F4" w:rsidRPr="003E34F4">
              <w:rPr>
                <w:rFonts w:cs="Arial"/>
                <w:sz w:val="20"/>
              </w:rPr>
              <w:t>11B-805.7 Built-in Cabinets and Work Surfaces. Exception 2.</w:t>
            </w:r>
            <w:r w:rsidR="003E34F4">
              <w:rPr>
                <w:rFonts w:cs="Arial"/>
                <w:b/>
                <w:i/>
                <w:sz w:val="20"/>
                <w:u w:val="single"/>
              </w:rPr>
              <w:t xml:space="preserve"> </w:t>
            </w:r>
          </w:p>
          <w:p w:rsidR="003E34F4" w:rsidRDefault="003E34F4" w:rsidP="00D310DE">
            <w:pPr>
              <w:pStyle w:val="NoSpacing"/>
              <w:ind w:left="261" w:hanging="180"/>
              <w:rPr>
                <w:sz w:val="20"/>
                <w:szCs w:val="20"/>
              </w:rPr>
            </w:pPr>
          </w:p>
          <w:p w:rsidR="00C247AB" w:rsidRPr="00282D8B" w:rsidRDefault="003561FA" w:rsidP="00D310DE">
            <w:pPr>
              <w:pStyle w:val="NoSpacing"/>
              <w:ind w:left="261" w:hanging="180"/>
              <w:rPr>
                <w:sz w:val="20"/>
                <w:szCs w:val="20"/>
              </w:rPr>
            </w:pPr>
            <w:r>
              <w:rPr>
                <w:sz w:val="20"/>
                <w:szCs w:val="20"/>
              </w:rPr>
              <w:t xml:space="preserve">11B-902 Dining Surfaces and </w:t>
            </w:r>
            <w:r w:rsidR="00C247AB" w:rsidRPr="00282D8B">
              <w:rPr>
                <w:sz w:val="20"/>
                <w:szCs w:val="20"/>
              </w:rPr>
              <w:t>Work Surfaces</w:t>
            </w:r>
          </w:p>
          <w:p w:rsidR="00C247AB" w:rsidRPr="00282D8B" w:rsidRDefault="003561FA" w:rsidP="00D310DE">
            <w:pPr>
              <w:pStyle w:val="NoSpacing"/>
              <w:ind w:left="261" w:hanging="180"/>
              <w:rPr>
                <w:sz w:val="20"/>
                <w:szCs w:val="20"/>
              </w:rPr>
            </w:pPr>
            <w:r>
              <w:rPr>
                <w:sz w:val="20"/>
                <w:szCs w:val="20"/>
              </w:rPr>
              <w:t>•</w:t>
            </w:r>
            <w:r>
              <w:rPr>
                <w:sz w:val="20"/>
                <w:szCs w:val="20"/>
              </w:rPr>
              <w:tab/>
            </w:r>
            <w:r w:rsidR="00C247AB" w:rsidRPr="00282D8B">
              <w:rPr>
                <w:sz w:val="20"/>
                <w:szCs w:val="20"/>
              </w:rPr>
              <w:t xml:space="preserve">11B-902.1 General </w:t>
            </w:r>
          </w:p>
          <w:p w:rsidR="00C247AB" w:rsidRPr="00282D8B" w:rsidRDefault="003561FA" w:rsidP="00D310DE">
            <w:pPr>
              <w:pStyle w:val="NoSpacing"/>
              <w:ind w:left="261" w:hanging="180"/>
              <w:rPr>
                <w:sz w:val="20"/>
                <w:szCs w:val="20"/>
              </w:rPr>
            </w:pPr>
            <w:r>
              <w:rPr>
                <w:sz w:val="20"/>
                <w:szCs w:val="20"/>
              </w:rPr>
              <w:t>•</w:t>
            </w:r>
            <w:r>
              <w:rPr>
                <w:sz w:val="20"/>
                <w:szCs w:val="20"/>
              </w:rPr>
              <w:tab/>
            </w:r>
            <w:r w:rsidR="00C247AB" w:rsidRPr="00282D8B">
              <w:rPr>
                <w:sz w:val="20"/>
                <w:szCs w:val="20"/>
              </w:rPr>
              <w:t>11B-902.2 Clear Floor or Ground Space</w:t>
            </w:r>
          </w:p>
          <w:p w:rsidR="00C247AB" w:rsidRPr="00282D8B" w:rsidRDefault="003561FA" w:rsidP="00D310DE">
            <w:pPr>
              <w:pStyle w:val="NoSpacing"/>
              <w:ind w:left="261" w:hanging="180"/>
              <w:rPr>
                <w:sz w:val="20"/>
                <w:szCs w:val="20"/>
              </w:rPr>
            </w:pPr>
            <w:r>
              <w:rPr>
                <w:sz w:val="20"/>
                <w:szCs w:val="20"/>
              </w:rPr>
              <w:t>•</w:t>
            </w:r>
            <w:r>
              <w:rPr>
                <w:sz w:val="20"/>
                <w:szCs w:val="20"/>
              </w:rPr>
              <w:tab/>
            </w:r>
            <w:r w:rsidR="00C247AB" w:rsidRPr="00282D8B">
              <w:rPr>
                <w:sz w:val="20"/>
                <w:szCs w:val="20"/>
              </w:rPr>
              <w:t>11B-902.3 Height</w:t>
            </w:r>
          </w:p>
          <w:p w:rsidR="00C247AB" w:rsidRPr="00282D8B" w:rsidRDefault="00C247AB" w:rsidP="00D310DE">
            <w:pPr>
              <w:pStyle w:val="NoSpacing"/>
              <w:ind w:left="261" w:hanging="180"/>
              <w:rPr>
                <w:sz w:val="20"/>
                <w:szCs w:val="20"/>
              </w:rPr>
            </w:pPr>
          </w:p>
        </w:tc>
        <w:tc>
          <w:tcPr>
            <w:tcW w:w="3960" w:type="dxa"/>
          </w:tcPr>
          <w:p w:rsidR="00C247AB" w:rsidRPr="00282D8B" w:rsidRDefault="00C247AB" w:rsidP="00291048">
            <w:pPr>
              <w:pStyle w:val="NoSpacing"/>
              <w:rPr>
                <w:sz w:val="20"/>
                <w:szCs w:val="20"/>
              </w:rPr>
            </w:pPr>
            <w:r w:rsidRPr="00282D8B">
              <w:rPr>
                <w:sz w:val="20"/>
                <w:szCs w:val="20"/>
              </w:rPr>
              <w:t xml:space="preserve">Scoping for number and dispersion of work surfaces. </w:t>
            </w:r>
          </w:p>
          <w:p w:rsidR="00C247AB" w:rsidRPr="00282D8B" w:rsidRDefault="00C247AB" w:rsidP="00291048">
            <w:pPr>
              <w:pStyle w:val="NoSpacing"/>
              <w:rPr>
                <w:sz w:val="20"/>
                <w:szCs w:val="20"/>
              </w:rPr>
            </w:pPr>
          </w:p>
          <w:p w:rsidR="00C247AB" w:rsidRPr="00282D8B" w:rsidRDefault="00C247AB" w:rsidP="00291048">
            <w:pPr>
              <w:pStyle w:val="NoSpacing"/>
              <w:rPr>
                <w:sz w:val="20"/>
                <w:szCs w:val="20"/>
              </w:rPr>
            </w:pPr>
          </w:p>
          <w:p w:rsidR="00C247AB" w:rsidRPr="00282D8B" w:rsidRDefault="00C247AB" w:rsidP="00291048">
            <w:pPr>
              <w:pStyle w:val="NoSpacing"/>
              <w:rPr>
                <w:sz w:val="20"/>
                <w:szCs w:val="20"/>
              </w:rPr>
            </w:pPr>
          </w:p>
          <w:p w:rsidR="003E34F4" w:rsidRDefault="003E34F4" w:rsidP="00291048">
            <w:pPr>
              <w:pStyle w:val="NoSpacing"/>
              <w:rPr>
                <w:sz w:val="20"/>
                <w:szCs w:val="20"/>
              </w:rPr>
            </w:pPr>
            <w:r>
              <w:rPr>
                <w:sz w:val="20"/>
                <w:szCs w:val="20"/>
              </w:rPr>
              <w:t>Detailed scoping for laboratory workstations requiring 5 percent but not less than one to be accessible.</w:t>
            </w:r>
          </w:p>
          <w:p w:rsidR="003E34F4" w:rsidRDefault="003E34F4" w:rsidP="00291048">
            <w:pPr>
              <w:pStyle w:val="NoSpacing"/>
              <w:rPr>
                <w:sz w:val="20"/>
                <w:szCs w:val="20"/>
              </w:rPr>
            </w:pPr>
          </w:p>
          <w:p w:rsidR="00C247AB" w:rsidRPr="00282D8B" w:rsidRDefault="00C247AB" w:rsidP="00291048">
            <w:pPr>
              <w:pStyle w:val="NoSpacing"/>
              <w:rPr>
                <w:sz w:val="20"/>
                <w:szCs w:val="20"/>
              </w:rPr>
            </w:pPr>
            <w:r w:rsidRPr="00282D8B">
              <w:rPr>
                <w:sz w:val="20"/>
                <w:szCs w:val="20"/>
              </w:rPr>
              <w:t>Technical requirements for work surfaces</w:t>
            </w:r>
            <w:r w:rsidR="003E34F4">
              <w:rPr>
                <w:sz w:val="20"/>
                <w:szCs w:val="20"/>
              </w:rPr>
              <w:t>.</w:t>
            </w:r>
          </w:p>
        </w:tc>
      </w:tr>
      <w:tr w:rsidR="00C247AB" w:rsidRPr="00851081" w:rsidTr="00FB3C9B">
        <w:trPr>
          <w:cantSplit/>
        </w:trPr>
        <w:tc>
          <w:tcPr>
            <w:tcW w:w="3159" w:type="dxa"/>
          </w:tcPr>
          <w:p w:rsidR="00C247AB" w:rsidRPr="009F203E" w:rsidRDefault="00C247AB" w:rsidP="00380768">
            <w:pPr>
              <w:pStyle w:val="NoSpacing"/>
              <w:ind w:left="360"/>
              <w:rPr>
                <w:rFonts w:cs="Arial"/>
                <w:sz w:val="20"/>
                <w:szCs w:val="20"/>
              </w:rPr>
            </w:pPr>
            <w:r w:rsidRPr="009F203E">
              <w:rPr>
                <w:rFonts w:cs="Arial"/>
                <w:bCs/>
                <w:iCs/>
                <w:color w:val="231F20"/>
                <w:sz w:val="20"/>
                <w:szCs w:val="20"/>
              </w:rPr>
              <w:t>Exception</w:t>
            </w:r>
            <w:r w:rsidR="00C23F34">
              <w:rPr>
                <w:rFonts w:cs="Arial"/>
                <w:bCs/>
                <w:iCs/>
                <w:color w:val="231F20"/>
                <w:sz w:val="20"/>
                <w:szCs w:val="20"/>
              </w:rPr>
              <w:t>.</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C247AB" w:rsidRPr="00D25A86" w:rsidRDefault="00C247AB"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C247AB" w:rsidRPr="00D25A86" w:rsidRDefault="003765FD" w:rsidP="003765FD">
            <w:pPr>
              <w:pStyle w:val="NoSpacing"/>
              <w:rPr>
                <w:sz w:val="20"/>
                <w:szCs w:val="20"/>
              </w:rPr>
            </w:pPr>
            <w:r w:rsidRPr="00D25A86">
              <w:rPr>
                <w:sz w:val="20"/>
                <w:szCs w:val="20"/>
              </w:rPr>
              <w:t xml:space="preserve"> </w:t>
            </w:r>
          </w:p>
        </w:tc>
      </w:tr>
      <w:tr w:rsidR="003765FD" w:rsidRPr="000478D6" w:rsidTr="00FB3C9B">
        <w:trPr>
          <w:cantSplit/>
        </w:trPr>
        <w:tc>
          <w:tcPr>
            <w:tcW w:w="3159" w:type="dxa"/>
          </w:tcPr>
          <w:p w:rsidR="003765FD" w:rsidRPr="009F203E" w:rsidRDefault="003765FD" w:rsidP="009F203E">
            <w:pPr>
              <w:pStyle w:val="NoSpacing"/>
              <w:rPr>
                <w:rFonts w:cs="Arial"/>
                <w:sz w:val="20"/>
                <w:szCs w:val="20"/>
              </w:rPr>
            </w:pPr>
            <w:r w:rsidRPr="009F203E">
              <w:rPr>
                <w:rFonts w:cs="Arial"/>
                <w:bCs/>
                <w:iCs/>
                <w:color w:val="231F20"/>
                <w:sz w:val="20"/>
                <w:szCs w:val="20"/>
              </w:rPr>
              <w:t>1106B.3 Teaching facility cubicles, study carrels, etc.</w:t>
            </w:r>
          </w:p>
        </w:tc>
        <w:tc>
          <w:tcPr>
            <w:tcW w:w="3159" w:type="dxa"/>
          </w:tcPr>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 xml:space="preserve">11B-226 Dining Surfaces and </w:t>
            </w:r>
            <w:r>
              <w:rPr>
                <w:sz w:val="20"/>
                <w:szCs w:val="20"/>
              </w:rPr>
              <w:t xml:space="preserve">         </w:t>
            </w:r>
            <w:r w:rsidRPr="00282D8B">
              <w:rPr>
                <w:sz w:val="20"/>
                <w:szCs w:val="20"/>
              </w:rPr>
              <w:t>Work Surfaces</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 xml:space="preserve">11B-226.1 General </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11B-226.2 Dispersion</w:t>
            </w:r>
          </w:p>
          <w:p w:rsidR="003765FD" w:rsidRPr="00282D8B" w:rsidRDefault="003765FD" w:rsidP="00D310DE">
            <w:pPr>
              <w:pStyle w:val="NoSpacing"/>
              <w:ind w:left="261" w:hanging="180"/>
              <w:rPr>
                <w:sz w:val="20"/>
                <w:szCs w:val="20"/>
              </w:rPr>
            </w:pPr>
          </w:p>
          <w:p w:rsidR="003765FD" w:rsidRPr="00282D8B" w:rsidRDefault="003765FD" w:rsidP="00D310DE">
            <w:pPr>
              <w:pStyle w:val="NoSpacing"/>
              <w:ind w:left="261" w:hanging="180"/>
              <w:rPr>
                <w:sz w:val="20"/>
                <w:szCs w:val="20"/>
              </w:rPr>
            </w:pPr>
            <w:r>
              <w:rPr>
                <w:sz w:val="20"/>
                <w:szCs w:val="20"/>
              </w:rPr>
              <w:t>•</w:t>
            </w:r>
            <w:r>
              <w:rPr>
                <w:sz w:val="20"/>
                <w:szCs w:val="20"/>
              </w:rPr>
              <w:tab/>
              <w:t xml:space="preserve">11B-902 Dining Surfaces and </w:t>
            </w:r>
            <w:r w:rsidRPr="00282D8B">
              <w:rPr>
                <w:sz w:val="20"/>
                <w:szCs w:val="20"/>
              </w:rPr>
              <w:t>Work Surfaces</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 xml:space="preserve">11B-902.1 General </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11B-902.2 Clear Floor or Ground Space</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11B-902.3 Height</w:t>
            </w:r>
          </w:p>
          <w:p w:rsidR="003765FD" w:rsidRPr="00282D8B" w:rsidRDefault="003765FD" w:rsidP="00D310DE">
            <w:pPr>
              <w:pStyle w:val="NoSpacing"/>
              <w:ind w:left="261" w:hanging="180"/>
              <w:rPr>
                <w:sz w:val="20"/>
                <w:szCs w:val="20"/>
              </w:rPr>
            </w:pPr>
          </w:p>
        </w:tc>
        <w:tc>
          <w:tcPr>
            <w:tcW w:w="3960" w:type="dxa"/>
          </w:tcPr>
          <w:p w:rsidR="003765FD" w:rsidRPr="00282D8B" w:rsidRDefault="003765FD" w:rsidP="003765FD">
            <w:pPr>
              <w:pStyle w:val="NoSpacing"/>
              <w:rPr>
                <w:sz w:val="20"/>
                <w:szCs w:val="20"/>
              </w:rPr>
            </w:pPr>
            <w:r w:rsidRPr="00282D8B">
              <w:rPr>
                <w:sz w:val="20"/>
                <w:szCs w:val="20"/>
              </w:rPr>
              <w:t xml:space="preserve">Scoping for number and dispersion of work surfaces. </w:t>
            </w:r>
          </w:p>
          <w:p w:rsidR="003765FD" w:rsidRPr="00282D8B" w:rsidRDefault="003765FD" w:rsidP="003765FD">
            <w:pPr>
              <w:pStyle w:val="NoSpacing"/>
              <w:rPr>
                <w:sz w:val="20"/>
                <w:szCs w:val="20"/>
              </w:rPr>
            </w:pPr>
          </w:p>
          <w:p w:rsidR="003765FD" w:rsidRPr="00282D8B" w:rsidRDefault="003765FD" w:rsidP="003765FD">
            <w:pPr>
              <w:pStyle w:val="NoSpacing"/>
              <w:rPr>
                <w:sz w:val="20"/>
                <w:szCs w:val="20"/>
              </w:rPr>
            </w:pPr>
          </w:p>
          <w:p w:rsidR="003765FD" w:rsidRPr="00282D8B" w:rsidRDefault="003765FD" w:rsidP="003765FD">
            <w:pPr>
              <w:pStyle w:val="NoSpacing"/>
              <w:rPr>
                <w:sz w:val="20"/>
                <w:szCs w:val="20"/>
              </w:rPr>
            </w:pPr>
          </w:p>
          <w:p w:rsidR="003765FD" w:rsidRPr="00282D8B" w:rsidRDefault="003765FD" w:rsidP="003765FD">
            <w:pPr>
              <w:pStyle w:val="NoSpacing"/>
              <w:rPr>
                <w:sz w:val="20"/>
                <w:szCs w:val="20"/>
              </w:rPr>
            </w:pPr>
            <w:r w:rsidRPr="00282D8B">
              <w:rPr>
                <w:sz w:val="20"/>
                <w:szCs w:val="20"/>
              </w:rPr>
              <w:t>Technical requirements for work surfaces</w:t>
            </w:r>
            <w:r w:rsidR="00BE2A3F">
              <w:rPr>
                <w:sz w:val="20"/>
                <w:szCs w:val="20"/>
              </w:rPr>
              <w:t>.</w:t>
            </w:r>
          </w:p>
        </w:tc>
      </w:tr>
      <w:tr w:rsidR="003E0F3D" w:rsidRPr="000478D6" w:rsidTr="00FB3C9B">
        <w:trPr>
          <w:cantSplit/>
        </w:trPr>
        <w:tc>
          <w:tcPr>
            <w:tcW w:w="3159" w:type="dxa"/>
          </w:tcPr>
          <w:p w:rsidR="003E0F3D" w:rsidRDefault="003E0F3D" w:rsidP="009F203E">
            <w:pPr>
              <w:pStyle w:val="NoSpacing"/>
              <w:rPr>
                <w:rFonts w:cs="Arial"/>
                <w:bCs/>
                <w:iCs/>
                <w:color w:val="231F20"/>
                <w:sz w:val="20"/>
                <w:szCs w:val="20"/>
              </w:rPr>
            </w:pPr>
            <w:r w:rsidRPr="009F203E">
              <w:rPr>
                <w:rFonts w:cs="Arial"/>
                <w:bCs/>
                <w:iCs/>
                <w:color w:val="231F20"/>
                <w:sz w:val="20"/>
                <w:szCs w:val="20"/>
              </w:rPr>
              <w:t>1106B.4 Library general use areas.</w:t>
            </w:r>
          </w:p>
          <w:p w:rsidR="003E0F3D" w:rsidRPr="009F203E" w:rsidRDefault="003E0F3D" w:rsidP="009F203E">
            <w:pPr>
              <w:pStyle w:val="NoSpacing"/>
              <w:rPr>
                <w:rFonts w:cs="Arial"/>
                <w:sz w:val="20"/>
                <w:szCs w:val="20"/>
              </w:rPr>
            </w:pPr>
          </w:p>
        </w:tc>
        <w:tc>
          <w:tcPr>
            <w:tcW w:w="3159" w:type="dxa"/>
          </w:tcPr>
          <w:p w:rsidR="003E0F3D" w:rsidRDefault="003E0F3D" w:rsidP="00D310DE">
            <w:pPr>
              <w:ind w:left="261" w:hanging="180"/>
              <w:rPr>
                <w:sz w:val="20"/>
                <w:szCs w:val="20"/>
              </w:rPr>
            </w:pPr>
            <w:r>
              <w:rPr>
                <w:sz w:val="20"/>
                <w:szCs w:val="20"/>
              </w:rPr>
              <w:t>N/A</w:t>
            </w:r>
          </w:p>
        </w:tc>
        <w:tc>
          <w:tcPr>
            <w:tcW w:w="3960" w:type="dxa"/>
          </w:tcPr>
          <w:p w:rsidR="003E0F3D" w:rsidRDefault="003E0F3D">
            <w:pPr>
              <w:rPr>
                <w:sz w:val="20"/>
                <w:szCs w:val="20"/>
              </w:rPr>
            </w:pPr>
            <w:r>
              <w:rPr>
                <w:sz w:val="20"/>
                <w:szCs w:val="20"/>
              </w:rPr>
              <w:t>Title only in 2010 CBC.</w:t>
            </w:r>
          </w:p>
        </w:tc>
      </w:tr>
      <w:tr w:rsidR="00C247AB" w:rsidRPr="000478D6" w:rsidTr="00FB3C9B">
        <w:trPr>
          <w:cantSplit/>
        </w:trPr>
        <w:tc>
          <w:tcPr>
            <w:tcW w:w="3159" w:type="dxa"/>
            <w:tcBorders>
              <w:bottom w:val="single" w:sz="4" w:space="0" w:color="auto"/>
            </w:tcBorders>
          </w:tcPr>
          <w:p w:rsidR="00C247AB" w:rsidRPr="009F203E" w:rsidRDefault="00C247AB" w:rsidP="009F203E">
            <w:pPr>
              <w:pStyle w:val="NoSpacing"/>
              <w:ind w:left="360"/>
              <w:rPr>
                <w:rFonts w:cs="Arial"/>
                <w:sz w:val="20"/>
                <w:szCs w:val="20"/>
              </w:rPr>
            </w:pPr>
            <w:r w:rsidRPr="009F203E">
              <w:rPr>
                <w:rFonts w:cs="Arial"/>
                <w:iCs/>
                <w:color w:val="231F20"/>
                <w:sz w:val="20"/>
                <w:szCs w:val="20"/>
              </w:rPr>
              <w:t xml:space="preserve">1. </w:t>
            </w:r>
            <w:r w:rsidRPr="009F203E">
              <w:rPr>
                <w:rFonts w:cs="Arial"/>
                <w:bCs/>
                <w:iCs/>
                <w:color w:val="231F20"/>
                <w:sz w:val="20"/>
                <w:szCs w:val="20"/>
              </w:rPr>
              <w:t>General.</w:t>
            </w:r>
          </w:p>
        </w:tc>
        <w:tc>
          <w:tcPr>
            <w:tcW w:w="3159" w:type="dxa"/>
            <w:tcBorders>
              <w:bottom w:val="single" w:sz="4" w:space="0" w:color="auto"/>
            </w:tcBorders>
          </w:tcPr>
          <w:p w:rsidR="006B2D7F" w:rsidRPr="006B2D7F" w:rsidRDefault="003765FD" w:rsidP="006B2D7F">
            <w:pPr>
              <w:ind w:left="261" w:hanging="180"/>
              <w:rPr>
                <w:sz w:val="20"/>
                <w:szCs w:val="20"/>
              </w:rPr>
            </w:pPr>
            <w:r>
              <w:rPr>
                <w:sz w:val="20"/>
                <w:szCs w:val="20"/>
              </w:rPr>
              <w:t>•</w:t>
            </w:r>
            <w:r w:rsidR="006B2D7F" w:rsidRPr="006B2D7F">
              <w:rPr>
                <w:sz w:val="20"/>
                <w:szCs w:val="20"/>
              </w:rPr>
              <w:t>11B-201.1 Scope</w:t>
            </w:r>
            <w:r w:rsidR="006B2D7F" w:rsidRPr="006B2D7F">
              <w:rPr>
                <w:sz w:val="20"/>
                <w:szCs w:val="20"/>
              </w:rPr>
              <w:tab/>
            </w:r>
          </w:p>
          <w:p w:rsidR="006B2D7F" w:rsidRDefault="006B2D7F" w:rsidP="006B2D7F">
            <w:pPr>
              <w:ind w:left="261" w:hanging="180"/>
              <w:rPr>
                <w:sz w:val="20"/>
                <w:szCs w:val="20"/>
              </w:rPr>
            </w:pPr>
          </w:p>
          <w:p w:rsidR="006B2D7F" w:rsidRPr="006B2D7F" w:rsidRDefault="006B2D7F" w:rsidP="006B2D7F">
            <w:pPr>
              <w:pStyle w:val="NoSpacing"/>
            </w:pPr>
          </w:p>
          <w:p w:rsidR="00C247AB" w:rsidRPr="006B2D7F" w:rsidRDefault="00C247AB" w:rsidP="006B2D7F">
            <w:pPr>
              <w:pStyle w:val="ListParagraph"/>
              <w:numPr>
                <w:ilvl w:val="0"/>
                <w:numId w:val="24"/>
              </w:numPr>
              <w:ind w:left="261" w:hanging="180"/>
              <w:rPr>
                <w:sz w:val="20"/>
                <w:szCs w:val="20"/>
              </w:rPr>
            </w:pPr>
            <w:r w:rsidRPr="006B2D7F">
              <w:rPr>
                <w:sz w:val="20"/>
                <w:szCs w:val="20"/>
              </w:rPr>
              <w:t>11B-225.2 Storage</w:t>
            </w:r>
          </w:p>
          <w:p w:rsidR="00C247AB" w:rsidRPr="0092760D" w:rsidRDefault="00C247AB" w:rsidP="006B2D7F">
            <w:pPr>
              <w:pStyle w:val="NoSpacing"/>
              <w:ind w:left="261" w:hanging="180"/>
            </w:pPr>
          </w:p>
          <w:p w:rsidR="00C247AB" w:rsidRPr="0092760D" w:rsidRDefault="003765FD" w:rsidP="006B2D7F">
            <w:pPr>
              <w:pStyle w:val="NoSpacing"/>
              <w:ind w:left="261" w:hanging="180"/>
              <w:rPr>
                <w:sz w:val="20"/>
                <w:szCs w:val="20"/>
              </w:rPr>
            </w:pPr>
            <w:r>
              <w:rPr>
                <w:sz w:val="20"/>
                <w:szCs w:val="20"/>
              </w:rPr>
              <w:t>•</w:t>
            </w:r>
            <w:r>
              <w:rPr>
                <w:sz w:val="20"/>
                <w:szCs w:val="20"/>
              </w:rPr>
              <w:tab/>
            </w:r>
            <w:r w:rsidR="00C247AB" w:rsidRPr="0092760D">
              <w:rPr>
                <w:sz w:val="20"/>
                <w:szCs w:val="20"/>
              </w:rPr>
              <w:t>11B-227.3 Counters</w:t>
            </w:r>
          </w:p>
        </w:tc>
        <w:tc>
          <w:tcPr>
            <w:tcW w:w="3960" w:type="dxa"/>
            <w:tcBorders>
              <w:bottom w:val="single" w:sz="4" w:space="0" w:color="auto"/>
            </w:tcBorders>
          </w:tcPr>
          <w:p w:rsidR="006B2D7F" w:rsidRDefault="006B2D7F" w:rsidP="00291048">
            <w:pPr>
              <w:rPr>
                <w:sz w:val="20"/>
                <w:szCs w:val="20"/>
              </w:rPr>
            </w:pPr>
            <w:r w:rsidRPr="006B2D7F">
              <w:rPr>
                <w:sz w:val="20"/>
                <w:szCs w:val="20"/>
              </w:rPr>
              <w:t>General scoping for building and facility accessibility</w:t>
            </w:r>
          </w:p>
          <w:p w:rsidR="006B2D7F" w:rsidRDefault="006B2D7F" w:rsidP="00291048">
            <w:pPr>
              <w:rPr>
                <w:sz w:val="20"/>
                <w:szCs w:val="20"/>
              </w:rPr>
            </w:pPr>
          </w:p>
          <w:p w:rsidR="00C247AB" w:rsidRPr="0092760D" w:rsidRDefault="00C247AB" w:rsidP="00291048">
            <w:pPr>
              <w:rPr>
                <w:sz w:val="20"/>
                <w:szCs w:val="20"/>
              </w:rPr>
            </w:pPr>
            <w:r w:rsidRPr="0092760D">
              <w:rPr>
                <w:sz w:val="20"/>
                <w:szCs w:val="20"/>
              </w:rPr>
              <w:t>Scoping for storage.</w:t>
            </w:r>
          </w:p>
          <w:p w:rsidR="00C247AB" w:rsidRPr="0092760D" w:rsidRDefault="00C247AB" w:rsidP="00291048">
            <w:pPr>
              <w:pStyle w:val="NoSpacing"/>
              <w:rPr>
                <w:sz w:val="20"/>
                <w:szCs w:val="20"/>
              </w:rPr>
            </w:pPr>
          </w:p>
          <w:p w:rsidR="00C247AB" w:rsidRDefault="00C247AB" w:rsidP="00291048">
            <w:pPr>
              <w:pStyle w:val="NoSpacing"/>
            </w:pPr>
            <w:r w:rsidRPr="0092760D">
              <w:rPr>
                <w:sz w:val="20"/>
                <w:szCs w:val="20"/>
              </w:rPr>
              <w:t>Scoping for counters.</w:t>
            </w:r>
            <w:r>
              <w:t xml:space="preserve"> </w:t>
            </w:r>
          </w:p>
          <w:p w:rsidR="003E0F3D" w:rsidRPr="0092760D" w:rsidRDefault="003E0F3D" w:rsidP="00291048">
            <w:pPr>
              <w:pStyle w:val="NoSpacing"/>
            </w:pPr>
          </w:p>
        </w:tc>
      </w:tr>
      <w:tr w:rsidR="00C247AB" w:rsidRPr="000478D6" w:rsidTr="00A210BC">
        <w:trPr>
          <w:cantSplit/>
        </w:trPr>
        <w:tc>
          <w:tcPr>
            <w:tcW w:w="3159" w:type="dxa"/>
            <w:shd w:val="clear" w:color="auto" w:fill="FFFFFF" w:themeFill="background1"/>
          </w:tcPr>
          <w:p w:rsidR="00C247AB" w:rsidRPr="009F203E" w:rsidRDefault="00C247AB" w:rsidP="009F203E">
            <w:pPr>
              <w:pStyle w:val="NoSpacing"/>
              <w:ind w:left="360"/>
              <w:rPr>
                <w:rFonts w:cs="Arial"/>
                <w:sz w:val="20"/>
                <w:szCs w:val="20"/>
              </w:rPr>
            </w:pPr>
            <w:r w:rsidRPr="009F203E">
              <w:rPr>
                <w:rFonts w:cs="Arial"/>
                <w:iCs/>
                <w:color w:val="231F20"/>
                <w:sz w:val="20"/>
                <w:szCs w:val="20"/>
              </w:rPr>
              <w:t xml:space="preserve">2. </w:t>
            </w:r>
            <w:r w:rsidRPr="009F203E">
              <w:rPr>
                <w:rFonts w:cs="Arial"/>
                <w:bCs/>
                <w:iCs/>
                <w:color w:val="231F20"/>
                <w:sz w:val="20"/>
                <w:szCs w:val="20"/>
              </w:rPr>
              <w:t>Open book stacks.</w:t>
            </w:r>
          </w:p>
        </w:tc>
        <w:tc>
          <w:tcPr>
            <w:tcW w:w="3159" w:type="dxa"/>
            <w:shd w:val="clear" w:color="auto" w:fill="FFFFFF" w:themeFill="background1"/>
          </w:tcPr>
          <w:p w:rsidR="00C247AB" w:rsidRPr="006B677C" w:rsidRDefault="00C247AB" w:rsidP="00A210BC">
            <w:pPr>
              <w:ind w:left="261" w:hanging="180"/>
            </w:pPr>
            <w:r w:rsidRPr="006B677C">
              <w:rPr>
                <w:sz w:val="20"/>
                <w:szCs w:val="20"/>
              </w:rPr>
              <w:t>11B-</w:t>
            </w:r>
            <w:r w:rsidR="00A210BC">
              <w:rPr>
                <w:sz w:val="20"/>
                <w:szCs w:val="20"/>
              </w:rPr>
              <w:t>225.2.3 Library Book Stacks</w:t>
            </w:r>
            <w:r w:rsidR="005E6202">
              <w:rPr>
                <w:sz w:val="20"/>
                <w:szCs w:val="20"/>
              </w:rPr>
              <w:t xml:space="preserve"> </w:t>
            </w:r>
          </w:p>
        </w:tc>
        <w:tc>
          <w:tcPr>
            <w:tcW w:w="3960" w:type="dxa"/>
            <w:shd w:val="clear" w:color="auto" w:fill="FFFFFF" w:themeFill="background1"/>
          </w:tcPr>
          <w:p w:rsidR="003E0F3D" w:rsidRPr="003E0F3D" w:rsidRDefault="00A210BC" w:rsidP="003E0F3D">
            <w:pPr>
              <w:pStyle w:val="NoSpacing"/>
            </w:pPr>
            <w:r w:rsidRPr="004F694B">
              <w:rPr>
                <w:sz w:val="20"/>
                <w:szCs w:val="20"/>
              </w:rPr>
              <w:t>Technical requirements for book shelves.</w:t>
            </w:r>
          </w:p>
        </w:tc>
      </w:tr>
      <w:tr w:rsidR="00C247AB" w:rsidRPr="000478D6" w:rsidTr="00FB3C9B">
        <w:trPr>
          <w:cantSplit/>
        </w:trPr>
        <w:tc>
          <w:tcPr>
            <w:tcW w:w="3159" w:type="dxa"/>
            <w:tcBorders>
              <w:bottom w:val="single" w:sz="4" w:space="0" w:color="auto"/>
            </w:tcBorders>
          </w:tcPr>
          <w:p w:rsidR="00C247AB" w:rsidRPr="009F203E" w:rsidRDefault="00C247AB" w:rsidP="009F203E">
            <w:pPr>
              <w:pStyle w:val="NoSpacing"/>
              <w:ind w:left="360"/>
              <w:rPr>
                <w:rFonts w:cs="Arial"/>
                <w:sz w:val="20"/>
                <w:szCs w:val="20"/>
              </w:rPr>
            </w:pPr>
            <w:r w:rsidRPr="009F203E">
              <w:rPr>
                <w:rFonts w:cs="Arial"/>
                <w:iCs/>
                <w:color w:val="231F20"/>
                <w:sz w:val="20"/>
                <w:szCs w:val="20"/>
              </w:rPr>
              <w:t xml:space="preserve">3. </w:t>
            </w:r>
            <w:r w:rsidRPr="009F203E">
              <w:rPr>
                <w:rFonts w:cs="Arial"/>
                <w:bCs/>
                <w:iCs/>
                <w:color w:val="231F20"/>
                <w:sz w:val="20"/>
                <w:szCs w:val="20"/>
              </w:rPr>
              <w:t>Height of book shelves.</w:t>
            </w:r>
          </w:p>
        </w:tc>
        <w:tc>
          <w:tcPr>
            <w:tcW w:w="3159" w:type="dxa"/>
            <w:tcBorders>
              <w:bottom w:val="single" w:sz="4" w:space="0" w:color="auto"/>
            </w:tcBorders>
          </w:tcPr>
          <w:p w:rsidR="00C247AB" w:rsidRPr="004F694B" w:rsidRDefault="00D310DE" w:rsidP="00D310DE">
            <w:pPr>
              <w:ind w:left="261" w:hanging="180"/>
              <w:rPr>
                <w:sz w:val="20"/>
                <w:szCs w:val="20"/>
              </w:rPr>
            </w:pPr>
            <w:r>
              <w:rPr>
                <w:sz w:val="20"/>
                <w:szCs w:val="20"/>
              </w:rPr>
              <w:t>•</w:t>
            </w:r>
            <w:r>
              <w:rPr>
                <w:sz w:val="20"/>
                <w:szCs w:val="20"/>
              </w:rPr>
              <w:tab/>
            </w:r>
            <w:r w:rsidR="00C247AB" w:rsidRPr="004F694B">
              <w:rPr>
                <w:sz w:val="20"/>
                <w:szCs w:val="20"/>
              </w:rPr>
              <w:t>11B-</w:t>
            </w:r>
            <w:r w:rsidR="00C247AB">
              <w:rPr>
                <w:sz w:val="20"/>
                <w:szCs w:val="20"/>
              </w:rPr>
              <w:t>308.3 Side Reach</w:t>
            </w:r>
          </w:p>
          <w:p w:rsidR="00C247AB" w:rsidRDefault="00D310DE" w:rsidP="00D310DE">
            <w:pPr>
              <w:pStyle w:val="NoSpacing"/>
              <w:ind w:left="261" w:hanging="180"/>
              <w:rPr>
                <w:sz w:val="20"/>
                <w:szCs w:val="20"/>
              </w:rPr>
            </w:pPr>
            <w:r>
              <w:rPr>
                <w:sz w:val="20"/>
                <w:szCs w:val="20"/>
              </w:rPr>
              <w:t>•</w:t>
            </w:r>
            <w:r>
              <w:rPr>
                <w:sz w:val="20"/>
                <w:szCs w:val="20"/>
              </w:rPr>
              <w:tab/>
            </w:r>
            <w:r w:rsidR="00C247AB" w:rsidRPr="004F694B">
              <w:rPr>
                <w:sz w:val="20"/>
                <w:szCs w:val="20"/>
              </w:rPr>
              <w:t>11B-308.3.1 Unobstructed</w:t>
            </w:r>
            <w:r>
              <w:rPr>
                <w:sz w:val="20"/>
                <w:szCs w:val="20"/>
              </w:rPr>
              <w:t xml:space="preserve">, </w:t>
            </w:r>
            <w:r w:rsidR="00C247AB" w:rsidRPr="004F694B">
              <w:rPr>
                <w:sz w:val="20"/>
                <w:szCs w:val="20"/>
              </w:rPr>
              <w:t>Exception 3</w:t>
            </w:r>
          </w:p>
          <w:p w:rsidR="00D310DE" w:rsidRPr="004F694B" w:rsidRDefault="00D310DE" w:rsidP="00D310DE">
            <w:pPr>
              <w:pStyle w:val="NoSpacing"/>
              <w:ind w:left="261" w:hanging="180"/>
              <w:rPr>
                <w:sz w:val="20"/>
                <w:szCs w:val="20"/>
              </w:rPr>
            </w:pPr>
          </w:p>
        </w:tc>
        <w:tc>
          <w:tcPr>
            <w:tcW w:w="3960" w:type="dxa"/>
            <w:tcBorders>
              <w:bottom w:val="single" w:sz="4" w:space="0" w:color="auto"/>
            </w:tcBorders>
          </w:tcPr>
          <w:p w:rsidR="00C247AB" w:rsidRPr="004F694B" w:rsidRDefault="00C247AB" w:rsidP="00291048">
            <w:pPr>
              <w:rPr>
                <w:sz w:val="20"/>
                <w:szCs w:val="20"/>
              </w:rPr>
            </w:pPr>
            <w:r w:rsidRPr="004F694B">
              <w:rPr>
                <w:sz w:val="20"/>
                <w:szCs w:val="20"/>
              </w:rPr>
              <w:t>Technical requirements for book shelves.</w:t>
            </w:r>
          </w:p>
        </w:tc>
      </w:tr>
      <w:tr w:rsidR="00C247AB" w:rsidRPr="000478D6" w:rsidTr="00FB3C9B">
        <w:trPr>
          <w:cantSplit/>
        </w:trPr>
        <w:tc>
          <w:tcPr>
            <w:tcW w:w="3159" w:type="dxa"/>
            <w:tcBorders>
              <w:bottom w:val="single" w:sz="4" w:space="0" w:color="auto"/>
            </w:tcBorders>
          </w:tcPr>
          <w:p w:rsidR="00C247AB" w:rsidRDefault="00C247AB" w:rsidP="009F203E">
            <w:pPr>
              <w:pStyle w:val="NoSpacing"/>
              <w:ind w:left="360"/>
              <w:rPr>
                <w:rFonts w:cs="Arial"/>
                <w:bCs/>
                <w:iCs/>
                <w:color w:val="231F20"/>
                <w:sz w:val="20"/>
                <w:szCs w:val="20"/>
              </w:rPr>
            </w:pPr>
            <w:r w:rsidRPr="009F203E">
              <w:rPr>
                <w:rFonts w:cs="Arial"/>
                <w:iCs/>
                <w:color w:val="231F20"/>
                <w:sz w:val="20"/>
                <w:szCs w:val="20"/>
              </w:rPr>
              <w:t xml:space="preserve">4. </w:t>
            </w:r>
            <w:r w:rsidRPr="009F203E">
              <w:rPr>
                <w:rFonts w:cs="Arial"/>
                <w:bCs/>
                <w:iCs/>
                <w:color w:val="231F20"/>
                <w:sz w:val="20"/>
                <w:szCs w:val="20"/>
              </w:rPr>
              <w:t>Card catalogs and magazine displays.</w:t>
            </w:r>
          </w:p>
          <w:p w:rsidR="003E0F3D" w:rsidRPr="009F203E" w:rsidRDefault="003E0F3D" w:rsidP="009F203E">
            <w:pPr>
              <w:pStyle w:val="NoSpacing"/>
              <w:ind w:left="360"/>
              <w:rPr>
                <w:rFonts w:cs="Arial"/>
                <w:sz w:val="20"/>
                <w:szCs w:val="20"/>
              </w:rPr>
            </w:pPr>
          </w:p>
        </w:tc>
        <w:tc>
          <w:tcPr>
            <w:tcW w:w="3159" w:type="dxa"/>
            <w:tcBorders>
              <w:bottom w:val="single" w:sz="4" w:space="0" w:color="auto"/>
            </w:tcBorders>
          </w:tcPr>
          <w:p w:rsidR="00C247AB" w:rsidRPr="004F694B" w:rsidRDefault="00D310DE" w:rsidP="00D310DE">
            <w:pPr>
              <w:ind w:left="261" w:hanging="180"/>
              <w:rPr>
                <w:sz w:val="20"/>
                <w:szCs w:val="20"/>
              </w:rPr>
            </w:pPr>
            <w:r>
              <w:rPr>
                <w:sz w:val="20"/>
                <w:szCs w:val="20"/>
              </w:rPr>
              <w:t>•</w:t>
            </w:r>
            <w:r>
              <w:rPr>
                <w:sz w:val="20"/>
                <w:szCs w:val="20"/>
              </w:rPr>
              <w:tab/>
            </w:r>
            <w:r w:rsidR="00C247AB" w:rsidRPr="004F694B">
              <w:rPr>
                <w:sz w:val="20"/>
                <w:szCs w:val="20"/>
              </w:rPr>
              <w:t>11B-308.2 Forward Reach</w:t>
            </w:r>
          </w:p>
          <w:p w:rsidR="00C247AB" w:rsidRPr="004F694B" w:rsidRDefault="00D310DE" w:rsidP="00D310DE">
            <w:pPr>
              <w:pStyle w:val="NoSpacing"/>
              <w:ind w:left="261" w:hanging="180"/>
            </w:pPr>
            <w:r>
              <w:rPr>
                <w:sz w:val="20"/>
                <w:szCs w:val="20"/>
              </w:rPr>
              <w:t>•</w:t>
            </w:r>
            <w:r>
              <w:rPr>
                <w:sz w:val="20"/>
                <w:szCs w:val="20"/>
              </w:rPr>
              <w:tab/>
            </w:r>
            <w:r w:rsidR="00C247AB" w:rsidRPr="004F694B">
              <w:rPr>
                <w:sz w:val="20"/>
                <w:szCs w:val="20"/>
              </w:rPr>
              <w:t>11B-308.3 Side Reach</w:t>
            </w:r>
          </w:p>
        </w:tc>
        <w:tc>
          <w:tcPr>
            <w:tcW w:w="3960" w:type="dxa"/>
            <w:tcBorders>
              <w:bottom w:val="single" w:sz="4" w:space="0" w:color="auto"/>
            </w:tcBorders>
          </w:tcPr>
          <w:p w:rsidR="00C247AB" w:rsidRPr="0092760D" w:rsidRDefault="00C247AB" w:rsidP="00291048">
            <w:pPr>
              <w:rPr>
                <w:sz w:val="20"/>
                <w:szCs w:val="20"/>
              </w:rPr>
            </w:pPr>
            <w:r>
              <w:rPr>
                <w:sz w:val="20"/>
                <w:szCs w:val="20"/>
              </w:rPr>
              <w:t>Technical requirements for reach ranges.</w:t>
            </w:r>
          </w:p>
        </w:tc>
      </w:tr>
      <w:tr w:rsidR="003765FD" w:rsidRPr="000478D6" w:rsidTr="00FB3C9B">
        <w:trPr>
          <w:cantSplit/>
        </w:trPr>
        <w:tc>
          <w:tcPr>
            <w:tcW w:w="3159" w:type="dxa"/>
            <w:tcBorders>
              <w:bottom w:val="single" w:sz="4" w:space="0" w:color="auto"/>
            </w:tcBorders>
          </w:tcPr>
          <w:p w:rsidR="003765FD" w:rsidRPr="009F203E" w:rsidRDefault="003765FD" w:rsidP="009F203E">
            <w:pPr>
              <w:autoSpaceDE w:val="0"/>
              <w:autoSpaceDN w:val="0"/>
              <w:adjustRightInd w:val="0"/>
              <w:ind w:left="360"/>
              <w:rPr>
                <w:rFonts w:cs="Arial"/>
                <w:bCs/>
                <w:iCs/>
                <w:color w:val="231F20"/>
                <w:sz w:val="20"/>
                <w:szCs w:val="20"/>
              </w:rPr>
            </w:pPr>
            <w:r w:rsidRPr="009F203E">
              <w:rPr>
                <w:rFonts w:cs="Arial"/>
                <w:iCs/>
                <w:color w:val="231F20"/>
                <w:sz w:val="20"/>
                <w:szCs w:val="20"/>
              </w:rPr>
              <w:t xml:space="preserve">5. </w:t>
            </w:r>
            <w:r w:rsidRPr="009F203E">
              <w:rPr>
                <w:rFonts w:cs="Arial"/>
                <w:bCs/>
                <w:iCs/>
                <w:color w:val="231F20"/>
                <w:sz w:val="20"/>
                <w:szCs w:val="20"/>
              </w:rPr>
              <w:t>Reading and study areas.</w:t>
            </w:r>
          </w:p>
        </w:tc>
        <w:tc>
          <w:tcPr>
            <w:tcW w:w="3159" w:type="dxa"/>
            <w:tcBorders>
              <w:bottom w:val="single" w:sz="4" w:space="0" w:color="auto"/>
            </w:tcBorders>
          </w:tcPr>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 xml:space="preserve">11B-226 Dining Surfaces and </w:t>
            </w:r>
            <w:r>
              <w:rPr>
                <w:sz w:val="20"/>
                <w:szCs w:val="20"/>
              </w:rPr>
              <w:t xml:space="preserve">         </w:t>
            </w:r>
            <w:r w:rsidRPr="00282D8B">
              <w:rPr>
                <w:sz w:val="20"/>
                <w:szCs w:val="20"/>
              </w:rPr>
              <w:t>Work Surfaces</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 xml:space="preserve">11B-226.1 General </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11B-226.2 Dispersion</w:t>
            </w:r>
          </w:p>
          <w:p w:rsidR="003765FD" w:rsidRPr="00282D8B" w:rsidRDefault="003765FD" w:rsidP="00D310DE">
            <w:pPr>
              <w:pStyle w:val="NoSpacing"/>
              <w:ind w:left="261" w:hanging="180"/>
              <w:rPr>
                <w:sz w:val="20"/>
                <w:szCs w:val="20"/>
              </w:rPr>
            </w:pPr>
          </w:p>
          <w:p w:rsidR="003765FD" w:rsidRPr="00282D8B" w:rsidRDefault="003765FD" w:rsidP="00D310DE">
            <w:pPr>
              <w:pStyle w:val="NoSpacing"/>
              <w:ind w:left="261" w:hanging="180"/>
              <w:rPr>
                <w:sz w:val="20"/>
                <w:szCs w:val="20"/>
              </w:rPr>
            </w:pPr>
            <w:r>
              <w:rPr>
                <w:sz w:val="20"/>
                <w:szCs w:val="20"/>
              </w:rPr>
              <w:t>•</w:t>
            </w:r>
            <w:r>
              <w:rPr>
                <w:sz w:val="20"/>
                <w:szCs w:val="20"/>
              </w:rPr>
              <w:tab/>
              <w:t xml:space="preserve">11B-902 Dining Surfaces and </w:t>
            </w:r>
            <w:r w:rsidRPr="00282D8B">
              <w:rPr>
                <w:sz w:val="20"/>
                <w:szCs w:val="20"/>
              </w:rPr>
              <w:t>Work Surfaces</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 xml:space="preserve">11B-902.1 General </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11B-902.2 Clear Floor or Ground Space</w:t>
            </w:r>
          </w:p>
          <w:p w:rsidR="003765FD" w:rsidRPr="00282D8B" w:rsidRDefault="003765FD" w:rsidP="00D310DE">
            <w:pPr>
              <w:pStyle w:val="NoSpacing"/>
              <w:ind w:left="261" w:hanging="180"/>
              <w:rPr>
                <w:sz w:val="20"/>
                <w:szCs w:val="20"/>
              </w:rPr>
            </w:pPr>
            <w:r>
              <w:rPr>
                <w:sz w:val="20"/>
                <w:szCs w:val="20"/>
              </w:rPr>
              <w:t>•</w:t>
            </w:r>
            <w:r>
              <w:rPr>
                <w:sz w:val="20"/>
                <w:szCs w:val="20"/>
              </w:rPr>
              <w:tab/>
            </w:r>
            <w:r w:rsidRPr="00282D8B">
              <w:rPr>
                <w:sz w:val="20"/>
                <w:szCs w:val="20"/>
              </w:rPr>
              <w:t>11B-902.3 Height</w:t>
            </w:r>
          </w:p>
          <w:p w:rsidR="003765FD" w:rsidRPr="00282D8B" w:rsidRDefault="003765FD" w:rsidP="00D310DE">
            <w:pPr>
              <w:pStyle w:val="NoSpacing"/>
              <w:ind w:left="261" w:hanging="180"/>
              <w:rPr>
                <w:sz w:val="20"/>
                <w:szCs w:val="20"/>
              </w:rPr>
            </w:pPr>
          </w:p>
        </w:tc>
        <w:tc>
          <w:tcPr>
            <w:tcW w:w="3960" w:type="dxa"/>
            <w:tcBorders>
              <w:bottom w:val="single" w:sz="4" w:space="0" w:color="auto"/>
            </w:tcBorders>
          </w:tcPr>
          <w:p w:rsidR="00004B57" w:rsidRDefault="003765FD" w:rsidP="003765FD">
            <w:pPr>
              <w:pStyle w:val="NoSpacing"/>
              <w:rPr>
                <w:sz w:val="20"/>
                <w:szCs w:val="20"/>
              </w:rPr>
            </w:pPr>
            <w:r w:rsidRPr="00282D8B">
              <w:rPr>
                <w:sz w:val="20"/>
                <w:szCs w:val="20"/>
              </w:rPr>
              <w:t xml:space="preserve">Scoping for </w:t>
            </w:r>
            <w:r w:rsidR="00004B57">
              <w:rPr>
                <w:sz w:val="20"/>
                <w:szCs w:val="20"/>
              </w:rPr>
              <w:t>5 percent</w:t>
            </w:r>
            <w:r w:rsidR="00004B57" w:rsidRPr="00282D8B">
              <w:rPr>
                <w:sz w:val="20"/>
                <w:szCs w:val="20"/>
              </w:rPr>
              <w:t xml:space="preserve"> </w:t>
            </w:r>
            <w:r w:rsidR="00004B57">
              <w:rPr>
                <w:sz w:val="20"/>
                <w:szCs w:val="20"/>
              </w:rPr>
              <w:t>of workstations to comply with requirements.</w:t>
            </w:r>
          </w:p>
          <w:p w:rsidR="00004B57" w:rsidRDefault="00004B57" w:rsidP="003765FD">
            <w:pPr>
              <w:pStyle w:val="NoSpacing"/>
              <w:rPr>
                <w:sz w:val="20"/>
                <w:szCs w:val="20"/>
              </w:rPr>
            </w:pPr>
          </w:p>
          <w:p w:rsidR="003765FD" w:rsidRPr="00282D8B" w:rsidRDefault="00004B57" w:rsidP="003765FD">
            <w:pPr>
              <w:pStyle w:val="NoSpacing"/>
              <w:rPr>
                <w:sz w:val="20"/>
                <w:szCs w:val="20"/>
              </w:rPr>
            </w:pPr>
            <w:r>
              <w:rPr>
                <w:sz w:val="20"/>
                <w:szCs w:val="20"/>
              </w:rPr>
              <w:t>D</w:t>
            </w:r>
            <w:r w:rsidR="003765FD" w:rsidRPr="00282D8B">
              <w:rPr>
                <w:sz w:val="20"/>
                <w:szCs w:val="20"/>
              </w:rPr>
              <w:t xml:space="preserve">ispersion of work surfaces. </w:t>
            </w:r>
          </w:p>
          <w:p w:rsidR="003765FD" w:rsidRPr="00282D8B" w:rsidRDefault="003765FD" w:rsidP="003765FD">
            <w:pPr>
              <w:pStyle w:val="NoSpacing"/>
              <w:rPr>
                <w:sz w:val="20"/>
                <w:szCs w:val="20"/>
              </w:rPr>
            </w:pPr>
          </w:p>
          <w:p w:rsidR="003765FD" w:rsidRPr="00282D8B" w:rsidRDefault="003765FD" w:rsidP="003765FD">
            <w:pPr>
              <w:pStyle w:val="NoSpacing"/>
              <w:rPr>
                <w:sz w:val="20"/>
                <w:szCs w:val="20"/>
              </w:rPr>
            </w:pPr>
            <w:r w:rsidRPr="00282D8B">
              <w:rPr>
                <w:sz w:val="20"/>
                <w:szCs w:val="20"/>
              </w:rPr>
              <w:t>Technical requirements for work surfaces</w:t>
            </w:r>
          </w:p>
        </w:tc>
      </w:tr>
      <w:tr w:rsidR="00C247AB" w:rsidRPr="000478D6" w:rsidTr="00FB3C9B">
        <w:trPr>
          <w:cantSplit/>
        </w:trPr>
        <w:tc>
          <w:tcPr>
            <w:tcW w:w="3159" w:type="dxa"/>
            <w:tcBorders>
              <w:bottom w:val="single" w:sz="4" w:space="0" w:color="auto"/>
            </w:tcBorders>
          </w:tcPr>
          <w:p w:rsidR="00C247AB" w:rsidRPr="009F203E" w:rsidRDefault="00C247AB" w:rsidP="009F203E">
            <w:pPr>
              <w:autoSpaceDE w:val="0"/>
              <w:autoSpaceDN w:val="0"/>
              <w:adjustRightInd w:val="0"/>
              <w:ind w:left="360"/>
              <w:rPr>
                <w:rFonts w:cs="Arial"/>
                <w:bCs/>
                <w:iCs/>
                <w:color w:val="231F20"/>
                <w:sz w:val="20"/>
                <w:szCs w:val="20"/>
              </w:rPr>
            </w:pPr>
            <w:r w:rsidRPr="009F203E">
              <w:rPr>
                <w:rFonts w:cs="Arial"/>
                <w:iCs/>
                <w:color w:val="231F20"/>
                <w:sz w:val="20"/>
                <w:szCs w:val="20"/>
              </w:rPr>
              <w:t xml:space="preserve">6. </w:t>
            </w:r>
            <w:r w:rsidRPr="009F203E">
              <w:rPr>
                <w:rFonts w:cs="Arial"/>
                <w:bCs/>
                <w:iCs/>
                <w:color w:val="231F20"/>
                <w:sz w:val="20"/>
                <w:szCs w:val="20"/>
              </w:rPr>
              <w:t>Check-out areas.</w:t>
            </w:r>
          </w:p>
        </w:tc>
        <w:tc>
          <w:tcPr>
            <w:tcW w:w="3159" w:type="dxa"/>
            <w:tcBorders>
              <w:bottom w:val="single" w:sz="4" w:space="0" w:color="auto"/>
            </w:tcBorders>
          </w:tcPr>
          <w:p w:rsidR="00C247AB" w:rsidRPr="000478D6" w:rsidRDefault="00C247AB" w:rsidP="00D310DE">
            <w:pPr>
              <w:ind w:left="261" w:hanging="180"/>
              <w:rPr>
                <w:sz w:val="20"/>
                <w:szCs w:val="20"/>
              </w:rPr>
            </w:pPr>
            <w:r>
              <w:rPr>
                <w:sz w:val="20"/>
                <w:szCs w:val="20"/>
              </w:rPr>
              <w:t>11B-904.3.1 Check-Out Aisles</w:t>
            </w:r>
          </w:p>
        </w:tc>
        <w:tc>
          <w:tcPr>
            <w:tcW w:w="3960" w:type="dxa"/>
            <w:tcBorders>
              <w:bottom w:val="single" w:sz="4" w:space="0" w:color="auto"/>
            </w:tcBorders>
          </w:tcPr>
          <w:p w:rsidR="00C247AB" w:rsidRDefault="00C247AB" w:rsidP="00291048">
            <w:pPr>
              <w:rPr>
                <w:sz w:val="20"/>
                <w:szCs w:val="20"/>
              </w:rPr>
            </w:pPr>
            <w:r>
              <w:rPr>
                <w:sz w:val="20"/>
                <w:szCs w:val="20"/>
              </w:rPr>
              <w:t>Technical requirements for check-out aisles.</w:t>
            </w:r>
          </w:p>
          <w:p w:rsidR="003E0F3D" w:rsidRPr="003E0F3D" w:rsidRDefault="003E0F3D" w:rsidP="003E0F3D">
            <w:pPr>
              <w:pStyle w:val="NoSpacing"/>
            </w:pPr>
          </w:p>
        </w:tc>
      </w:tr>
    </w:tbl>
    <w:p w:rsidR="005E69B6" w:rsidRDefault="005E69B6" w:rsidP="00904B5B">
      <w:pPr>
        <w:pStyle w:val="NoSpacing"/>
      </w:pPr>
    </w:p>
    <w:p w:rsidR="00CD7CBA" w:rsidRDefault="00CD7CBA" w:rsidP="00904B5B">
      <w:pPr>
        <w:pStyle w:val="NoSpacing"/>
        <w:sectPr w:rsidR="00CD7CBA" w:rsidSect="000720B0">
          <w:headerReference w:type="even" r:id="rId28"/>
          <w:footerReference w:type="default" r:id="rId29"/>
          <w:headerReference w:type="first" r:id="rId30"/>
          <w:pgSz w:w="12240" w:h="15840"/>
          <w:pgMar w:top="1008" w:right="1008" w:bottom="1008" w:left="1152" w:header="720" w:footer="720" w:gutter="0"/>
          <w:cols w:space="720"/>
          <w:docGrid w:linePitch="360"/>
        </w:sectPr>
      </w:pPr>
    </w:p>
    <w:p w:rsidR="00946515" w:rsidRPr="000069A2" w:rsidRDefault="00946515" w:rsidP="000069A2">
      <w:pPr>
        <w:pStyle w:val="NoSpacing"/>
        <w:outlineLvl w:val="0"/>
        <w:rPr>
          <w:rStyle w:val="Strong"/>
        </w:rPr>
      </w:pPr>
      <w:bookmarkStart w:id="7" w:name="_Toc341770762"/>
      <w:r w:rsidRPr="000069A2">
        <w:rPr>
          <w:rStyle w:val="Strong"/>
        </w:rPr>
        <w:t xml:space="preserve">Section </w:t>
      </w:r>
      <w:r w:rsidR="00CD7CBA" w:rsidRPr="000069A2">
        <w:rPr>
          <w:rStyle w:val="Strong"/>
        </w:rPr>
        <w:t xml:space="preserve">1107B </w:t>
      </w:r>
      <w:r w:rsidR="00531D72" w:rsidRPr="000069A2">
        <w:rPr>
          <w:rStyle w:val="Strong"/>
        </w:rPr>
        <w:t>Factories and Warehouses</w:t>
      </w:r>
      <w:bookmarkEnd w:id="7"/>
    </w:p>
    <w:p w:rsidR="00946515" w:rsidRDefault="00946515" w:rsidP="00946515">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946515" w:rsidTr="00FB3C9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946515" w:rsidRPr="0072334B" w:rsidRDefault="00946515" w:rsidP="00946515">
            <w:pPr>
              <w:rPr>
                <w:b/>
                <w:sz w:val="18"/>
                <w:szCs w:val="18"/>
              </w:rPr>
            </w:pPr>
            <w:r w:rsidRPr="0072334B">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946515" w:rsidRPr="00537F06" w:rsidRDefault="00946515" w:rsidP="00D310DE">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946515" w:rsidRPr="00537F06" w:rsidRDefault="00946515" w:rsidP="00946515">
            <w:pPr>
              <w:rPr>
                <w:b/>
                <w:sz w:val="18"/>
                <w:szCs w:val="18"/>
              </w:rPr>
            </w:pPr>
            <w:r w:rsidRPr="00537F06">
              <w:rPr>
                <w:b/>
                <w:sz w:val="18"/>
                <w:szCs w:val="18"/>
              </w:rPr>
              <w:t>Comments</w:t>
            </w:r>
          </w:p>
        </w:tc>
      </w:tr>
      <w:tr w:rsidR="0072334B" w:rsidTr="00FB3C9B">
        <w:trPr>
          <w:cantSplit/>
        </w:trPr>
        <w:tc>
          <w:tcPr>
            <w:tcW w:w="3159" w:type="dxa"/>
            <w:tcBorders>
              <w:top w:val="single" w:sz="12" w:space="0" w:color="auto"/>
            </w:tcBorders>
          </w:tcPr>
          <w:p w:rsidR="0072334B" w:rsidRPr="0072334B" w:rsidRDefault="0072334B" w:rsidP="0072334B">
            <w:pPr>
              <w:autoSpaceDE w:val="0"/>
              <w:autoSpaceDN w:val="0"/>
              <w:adjustRightInd w:val="0"/>
              <w:rPr>
                <w:rFonts w:cs="Arial"/>
                <w:bCs/>
                <w:iCs/>
                <w:color w:val="231F20"/>
                <w:sz w:val="20"/>
                <w:szCs w:val="20"/>
              </w:rPr>
            </w:pPr>
            <w:r w:rsidRPr="0072334B">
              <w:rPr>
                <w:rFonts w:cs="Arial"/>
                <w:bCs/>
                <w:iCs/>
                <w:color w:val="231F20"/>
                <w:sz w:val="20"/>
                <w:szCs w:val="20"/>
              </w:rPr>
              <w:t>Factories and warehouses…..</w:t>
            </w:r>
          </w:p>
        </w:tc>
        <w:tc>
          <w:tcPr>
            <w:tcW w:w="3159" w:type="dxa"/>
            <w:tcBorders>
              <w:top w:val="single" w:sz="12" w:space="0" w:color="auto"/>
            </w:tcBorders>
          </w:tcPr>
          <w:p w:rsidR="0072334B" w:rsidRDefault="00D310DE" w:rsidP="00D310DE">
            <w:pPr>
              <w:ind w:left="261" w:hanging="180"/>
              <w:rPr>
                <w:sz w:val="20"/>
                <w:szCs w:val="20"/>
              </w:rPr>
            </w:pPr>
            <w:r>
              <w:rPr>
                <w:sz w:val="20"/>
                <w:szCs w:val="20"/>
              </w:rPr>
              <w:t>•</w:t>
            </w:r>
            <w:r>
              <w:rPr>
                <w:sz w:val="20"/>
                <w:szCs w:val="20"/>
              </w:rPr>
              <w:tab/>
            </w:r>
            <w:r w:rsidR="0072334B">
              <w:rPr>
                <w:sz w:val="20"/>
                <w:szCs w:val="20"/>
              </w:rPr>
              <w:t>11B-201 Application</w:t>
            </w:r>
          </w:p>
          <w:p w:rsidR="0072334B" w:rsidRDefault="00D310DE" w:rsidP="00D310DE">
            <w:pPr>
              <w:ind w:left="261" w:hanging="180"/>
              <w:rPr>
                <w:sz w:val="20"/>
                <w:szCs w:val="20"/>
              </w:rPr>
            </w:pPr>
            <w:r>
              <w:rPr>
                <w:sz w:val="20"/>
                <w:szCs w:val="20"/>
              </w:rPr>
              <w:t>•</w:t>
            </w:r>
            <w:r>
              <w:rPr>
                <w:sz w:val="20"/>
                <w:szCs w:val="20"/>
              </w:rPr>
              <w:tab/>
            </w:r>
            <w:r w:rsidR="0072334B" w:rsidRPr="006B4373">
              <w:rPr>
                <w:sz w:val="20"/>
                <w:szCs w:val="20"/>
              </w:rPr>
              <w:t>11B-201.1 Scope</w:t>
            </w:r>
          </w:p>
          <w:p w:rsidR="0072334B" w:rsidRPr="00D20285" w:rsidRDefault="0072334B" w:rsidP="00D310DE">
            <w:pPr>
              <w:ind w:left="261" w:hanging="180"/>
              <w:rPr>
                <w:sz w:val="20"/>
                <w:szCs w:val="20"/>
              </w:rPr>
            </w:pPr>
          </w:p>
          <w:p w:rsidR="0072334B" w:rsidRPr="00D20285" w:rsidRDefault="0072334B" w:rsidP="00D310DE">
            <w:pPr>
              <w:pStyle w:val="NoSpacing"/>
              <w:ind w:left="261" w:hanging="180"/>
              <w:rPr>
                <w:sz w:val="20"/>
                <w:szCs w:val="20"/>
              </w:rPr>
            </w:pPr>
          </w:p>
          <w:p w:rsidR="0072334B" w:rsidRPr="00D20285" w:rsidRDefault="00D310DE" w:rsidP="00D310DE">
            <w:pPr>
              <w:pStyle w:val="NoSpacing"/>
              <w:ind w:left="261" w:hanging="180"/>
            </w:pPr>
            <w:r>
              <w:rPr>
                <w:sz w:val="20"/>
                <w:szCs w:val="20"/>
              </w:rPr>
              <w:t>•</w:t>
            </w:r>
            <w:r>
              <w:rPr>
                <w:sz w:val="20"/>
                <w:szCs w:val="20"/>
              </w:rPr>
              <w:tab/>
            </w:r>
            <w:r w:rsidR="0072334B" w:rsidRPr="00D20285">
              <w:rPr>
                <w:sz w:val="20"/>
                <w:szCs w:val="20"/>
              </w:rPr>
              <w:t>11B-206.2.3 Multi-Story Buildings and Facilities</w:t>
            </w:r>
          </w:p>
        </w:tc>
        <w:tc>
          <w:tcPr>
            <w:tcW w:w="3960" w:type="dxa"/>
            <w:tcBorders>
              <w:top w:val="single" w:sz="12" w:space="0" w:color="auto"/>
            </w:tcBorders>
          </w:tcPr>
          <w:p w:rsidR="0072334B" w:rsidRDefault="0072334B" w:rsidP="0072334B">
            <w:pPr>
              <w:rPr>
                <w:sz w:val="20"/>
                <w:szCs w:val="20"/>
              </w:rPr>
            </w:pPr>
            <w:r>
              <w:rPr>
                <w:sz w:val="20"/>
                <w:szCs w:val="20"/>
              </w:rPr>
              <w:t>Scoping for newly designed, newly constructed and altered portions of existing buildings.</w:t>
            </w:r>
          </w:p>
          <w:p w:rsidR="0072334B" w:rsidRPr="006841EB" w:rsidRDefault="0072334B" w:rsidP="0072334B">
            <w:pPr>
              <w:pStyle w:val="NoSpacing"/>
              <w:rPr>
                <w:sz w:val="20"/>
                <w:szCs w:val="20"/>
              </w:rPr>
            </w:pPr>
          </w:p>
          <w:p w:rsidR="0072334B" w:rsidRDefault="0072334B" w:rsidP="0072334B">
            <w:pPr>
              <w:pStyle w:val="NoSpacing"/>
              <w:rPr>
                <w:sz w:val="20"/>
                <w:szCs w:val="20"/>
              </w:rPr>
            </w:pPr>
            <w:r w:rsidRPr="006841EB">
              <w:rPr>
                <w:sz w:val="20"/>
                <w:szCs w:val="20"/>
              </w:rPr>
              <w:t>Scoping for accessible route in Multi-Story Buildings and Facilities</w:t>
            </w:r>
          </w:p>
          <w:p w:rsidR="003E0F3D" w:rsidRPr="00D20285" w:rsidRDefault="003E0F3D" w:rsidP="0072334B">
            <w:pPr>
              <w:pStyle w:val="NoSpacing"/>
            </w:pPr>
          </w:p>
        </w:tc>
      </w:tr>
      <w:tr w:rsidR="0072334B" w:rsidTr="00FB3C9B">
        <w:trPr>
          <w:cantSplit/>
        </w:trPr>
        <w:tc>
          <w:tcPr>
            <w:tcW w:w="3159" w:type="dxa"/>
          </w:tcPr>
          <w:p w:rsidR="0072334B" w:rsidRPr="00531D72" w:rsidRDefault="0072334B" w:rsidP="00380768">
            <w:pPr>
              <w:autoSpaceDE w:val="0"/>
              <w:autoSpaceDN w:val="0"/>
              <w:adjustRightInd w:val="0"/>
              <w:ind w:left="360"/>
              <w:rPr>
                <w:rFonts w:cs="Arial"/>
                <w:sz w:val="20"/>
                <w:szCs w:val="20"/>
              </w:rPr>
            </w:pPr>
            <w:r w:rsidRPr="00531D72">
              <w:rPr>
                <w:rFonts w:cs="Arial"/>
                <w:bCs/>
                <w:iCs/>
                <w:color w:val="231F20"/>
                <w:sz w:val="20"/>
                <w:szCs w:val="20"/>
              </w:rPr>
              <w:t>Exception</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2334B" w:rsidRPr="00D25A86" w:rsidRDefault="0072334B"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2334B" w:rsidRPr="00D25A86" w:rsidRDefault="0072334B" w:rsidP="0072334B">
            <w:pPr>
              <w:pStyle w:val="NoSpacing"/>
              <w:rPr>
                <w:sz w:val="20"/>
                <w:szCs w:val="20"/>
              </w:rPr>
            </w:pPr>
          </w:p>
        </w:tc>
      </w:tr>
      <w:tr w:rsidR="003E0F3D" w:rsidTr="00FB3C9B">
        <w:trPr>
          <w:cantSplit/>
        </w:trPr>
        <w:tc>
          <w:tcPr>
            <w:tcW w:w="3159" w:type="dxa"/>
          </w:tcPr>
          <w:p w:rsidR="003E0F3D" w:rsidRDefault="003E0F3D" w:rsidP="00946515">
            <w:pPr>
              <w:pStyle w:val="NoSpacing"/>
              <w:rPr>
                <w:rFonts w:cs="Arial"/>
                <w:bCs/>
                <w:iCs/>
                <w:color w:val="231F20"/>
                <w:sz w:val="20"/>
                <w:szCs w:val="20"/>
              </w:rPr>
            </w:pPr>
            <w:r w:rsidRPr="00531D72">
              <w:rPr>
                <w:rFonts w:cs="Arial"/>
                <w:bCs/>
                <w:iCs/>
                <w:color w:val="231F20"/>
                <w:sz w:val="20"/>
                <w:szCs w:val="20"/>
              </w:rPr>
              <w:t>1107B.1 Factories.</w:t>
            </w:r>
          </w:p>
          <w:p w:rsidR="003E0F3D" w:rsidRPr="00531D72" w:rsidRDefault="003E0F3D" w:rsidP="00946515">
            <w:pPr>
              <w:pStyle w:val="NoSpacing"/>
              <w:rPr>
                <w:rFonts w:cs="Arial"/>
                <w:sz w:val="20"/>
                <w:szCs w:val="20"/>
              </w:rPr>
            </w:pPr>
          </w:p>
        </w:tc>
        <w:tc>
          <w:tcPr>
            <w:tcW w:w="3159" w:type="dxa"/>
          </w:tcPr>
          <w:p w:rsidR="003E0F3D" w:rsidRDefault="003E0F3D" w:rsidP="00D310DE">
            <w:pPr>
              <w:ind w:left="261" w:hanging="180"/>
              <w:rPr>
                <w:sz w:val="20"/>
                <w:szCs w:val="20"/>
              </w:rPr>
            </w:pPr>
            <w:r>
              <w:rPr>
                <w:sz w:val="20"/>
                <w:szCs w:val="20"/>
              </w:rPr>
              <w:t>N/A</w:t>
            </w:r>
          </w:p>
        </w:tc>
        <w:tc>
          <w:tcPr>
            <w:tcW w:w="3960" w:type="dxa"/>
          </w:tcPr>
          <w:p w:rsidR="003E0F3D" w:rsidRDefault="003E0F3D">
            <w:pPr>
              <w:rPr>
                <w:sz w:val="20"/>
                <w:szCs w:val="20"/>
              </w:rPr>
            </w:pPr>
            <w:r>
              <w:rPr>
                <w:sz w:val="20"/>
                <w:szCs w:val="20"/>
              </w:rPr>
              <w:t>Title only in 2010 CBC.</w:t>
            </w:r>
          </w:p>
        </w:tc>
      </w:tr>
      <w:tr w:rsidR="0072334B" w:rsidTr="00FB3C9B">
        <w:trPr>
          <w:cantSplit/>
        </w:trPr>
        <w:tc>
          <w:tcPr>
            <w:tcW w:w="3159" w:type="dxa"/>
          </w:tcPr>
          <w:p w:rsidR="0072334B" w:rsidRPr="00531D72" w:rsidRDefault="0072334B" w:rsidP="00531D72">
            <w:pPr>
              <w:pStyle w:val="NoSpacing"/>
              <w:ind w:left="360"/>
              <w:rPr>
                <w:rFonts w:cs="Arial"/>
                <w:sz w:val="20"/>
                <w:szCs w:val="20"/>
              </w:rPr>
            </w:pPr>
            <w:r w:rsidRPr="00531D72">
              <w:rPr>
                <w:rFonts w:cs="Arial"/>
                <w:sz w:val="20"/>
                <w:szCs w:val="20"/>
              </w:rPr>
              <w:t>1.</w:t>
            </w:r>
            <w:r w:rsidR="00A57618">
              <w:rPr>
                <w:rFonts w:cs="Arial"/>
                <w:sz w:val="20"/>
                <w:szCs w:val="20"/>
              </w:rPr>
              <w:t xml:space="preserve"> Major or principle floor areas shall be made accessible.</w:t>
            </w:r>
          </w:p>
        </w:tc>
        <w:tc>
          <w:tcPr>
            <w:tcW w:w="3159" w:type="dxa"/>
          </w:tcPr>
          <w:p w:rsidR="0072334B" w:rsidRDefault="00D310DE" w:rsidP="00D310DE">
            <w:pPr>
              <w:ind w:left="261" w:hanging="180"/>
              <w:rPr>
                <w:sz w:val="20"/>
                <w:szCs w:val="20"/>
              </w:rPr>
            </w:pPr>
            <w:r>
              <w:rPr>
                <w:sz w:val="20"/>
                <w:szCs w:val="20"/>
              </w:rPr>
              <w:t>•</w:t>
            </w:r>
            <w:r>
              <w:rPr>
                <w:sz w:val="20"/>
                <w:szCs w:val="20"/>
              </w:rPr>
              <w:tab/>
            </w:r>
            <w:r w:rsidR="0072334B">
              <w:rPr>
                <w:sz w:val="20"/>
                <w:szCs w:val="20"/>
              </w:rPr>
              <w:t>11B-201 Application</w:t>
            </w:r>
          </w:p>
          <w:p w:rsidR="0072334B" w:rsidRDefault="00D310DE" w:rsidP="00D310DE">
            <w:pPr>
              <w:ind w:left="261" w:hanging="180"/>
              <w:rPr>
                <w:sz w:val="20"/>
                <w:szCs w:val="20"/>
              </w:rPr>
            </w:pPr>
            <w:r>
              <w:rPr>
                <w:sz w:val="20"/>
                <w:szCs w:val="20"/>
              </w:rPr>
              <w:t>•</w:t>
            </w:r>
            <w:r>
              <w:rPr>
                <w:sz w:val="20"/>
                <w:szCs w:val="20"/>
              </w:rPr>
              <w:tab/>
            </w:r>
            <w:r w:rsidR="0072334B" w:rsidRPr="006B4373">
              <w:rPr>
                <w:sz w:val="20"/>
                <w:szCs w:val="20"/>
              </w:rPr>
              <w:t>11B-201.1 Scope</w:t>
            </w:r>
          </w:p>
          <w:p w:rsidR="00A57618" w:rsidRDefault="00A57618" w:rsidP="00A57618">
            <w:pPr>
              <w:pStyle w:val="NoSpacing"/>
              <w:numPr>
                <w:ilvl w:val="0"/>
                <w:numId w:val="25"/>
              </w:numPr>
              <w:ind w:left="261" w:hanging="180"/>
              <w:rPr>
                <w:sz w:val="20"/>
                <w:szCs w:val="20"/>
              </w:rPr>
            </w:pPr>
            <w:r w:rsidRPr="00D20285">
              <w:rPr>
                <w:sz w:val="20"/>
                <w:szCs w:val="20"/>
              </w:rPr>
              <w:t>11B-203.9 Employee Work Areas</w:t>
            </w:r>
          </w:p>
          <w:p w:rsidR="0072334B" w:rsidRPr="00B70079" w:rsidRDefault="0072334B" w:rsidP="00D310DE">
            <w:pPr>
              <w:ind w:left="261" w:hanging="180"/>
            </w:pPr>
          </w:p>
        </w:tc>
        <w:tc>
          <w:tcPr>
            <w:tcW w:w="3960" w:type="dxa"/>
          </w:tcPr>
          <w:p w:rsidR="0072334B" w:rsidRDefault="0072334B" w:rsidP="0072334B">
            <w:pPr>
              <w:rPr>
                <w:sz w:val="20"/>
                <w:szCs w:val="20"/>
              </w:rPr>
            </w:pPr>
            <w:r>
              <w:rPr>
                <w:sz w:val="20"/>
                <w:szCs w:val="20"/>
              </w:rPr>
              <w:t>Scoping for newly designed, newly constructed and altered portions of existing buildings.</w:t>
            </w:r>
          </w:p>
          <w:p w:rsidR="00D310DE" w:rsidRDefault="00A57618" w:rsidP="00D310DE">
            <w:pPr>
              <w:pStyle w:val="NoSpacing"/>
              <w:rPr>
                <w:sz w:val="20"/>
                <w:szCs w:val="20"/>
              </w:rPr>
            </w:pPr>
            <w:r w:rsidRPr="00D20285">
              <w:rPr>
                <w:sz w:val="20"/>
                <w:szCs w:val="20"/>
              </w:rPr>
              <w:t>Scoping for accessible route in employee work areas</w:t>
            </w:r>
            <w:r>
              <w:rPr>
                <w:sz w:val="20"/>
                <w:szCs w:val="20"/>
              </w:rPr>
              <w:t>.</w:t>
            </w:r>
          </w:p>
          <w:p w:rsidR="00A57618" w:rsidRPr="00D310DE" w:rsidRDefault="00A57618" w:rsidP="00D310DE">
            <w:pPr>
              <w:pStyle w:val="NoSpacing"/>
            </w:pPr>
          </w:p>
        </w:tc>
      </w:tr>
      <w:tr w:rsidR="0072334B" w:rsidTr="00FB3C9B">
        <w:trPr>
          <w:cantSplit/>
        </w:trPr>
        <w:tc>
          <w:tcPr>
            <w:tcW w:w="3159" w:type="dxa"/>
          </w:tcPr>
          <w:p w:rsidR="0072334B" w:rsidRPr="00531D72" w:rsidRDefault="0072334B" w:rsidP="00531D72">
            <w:pPr>
              <w:pStyle w:val="NoSpacing"/>
              <w:ind w:left="360"/>
              <w:rPr>
                <w:rFonts w:cs="Arial"/>
                <w:sz w:val="20"/>
                <w:szCs w:val="20"/>
              </w:rPr>
            </w:pPr>
            <w:r w:rsidRPr="00531D72">
              <w:rPr>
                <w:rFonts w:cs="Arial"/>
                <w:sz w:val="20"/>
                <w:szCs w:val="20"/>
              </w:rPr>
              <w:t>2.</w:t>
            </w:r>
            <w:r w:rsidR="00A57618">
              <w:rPr>
                <w:rFonts w:cs="Arial"/>
                <w:sz w:val="20"/>
                <w:szCs w:val="20"/>
              </w:rPr>
              <w:t xml:space="preserve"> Office areas shall be made accessible.</w:t>
            </w:r>
          </w:p>
        </w:tc>
        <w:tc>
          <w:tcPr>
            <w:tcW w:w="3159" w:type="dxa"/>
          </w:tcPr>
          <w:p w:rsidR="00A57618" w:rsidRDefault="00A57618" w:rsidP="00A57618">
            <w:pPr>
              <w:ind w:left="261" w:hanging="180"/>
              <w:rPr>
                <w:sz w:val="20"/>
                <w:szCs w:val="20"/>
              </w:rPr>
            </w:pPr>
            <w:r>
              <w:rPr>
                <w:sz w:val="20"/>
                <w:szCs w:val="20"/>
              </w:rPr>
              <w:t>•</w:t>
            </w:r>
            <w:r>
              <w:rPr>
                <w:sz w:val="20"/>
                <w:szCs w:val="20"/>
              </w:rPr>
              <w:tab/>
              <w:t>11B-201 Application</w:t>
            </w:r>
          </w:p>
          <w:p w:rsidR="00A57618" w:rsidRDefault="00A57618" w:rsidP="00A57618">
            <w:pPr>
              <w:ind w:left="261" w:hanging="180"/>
              <w:rPr>
                <w:sz w:val="20"/>
                <w:szCs w:val="20"/>
              </w:rPr>
            </w:pPr>
            <w:r>
              <w:rPr>
                <w:sz w:val="20"/>
                <w:szCs w:val="20"/>
              </w:rPr>
              <w:t>•</w:t>
            </w:r>
            <w:r>
              <w:rPr>
                <w:sz w:val="20"/>
                <w:szCs w:val="20"/>
              </w:rPr>
              <w:tab/>
            </w:r>
            <w:r w:rsidRPr="006B4373">
              <w:rPr>
                <w:sz w:val="20"/>
                <w:szCs w:val="20"/>
              </w:rPr>
              <w:t>11B-201.1 Scope</w:t>
            </w:r>
          </w:p>
          <w:p w:rsidR="00A57618" w:rsidRDefault="00A57618" w:rsidP="00A57618">
            <w:pPr>
              <w:pStyle w:val="NoSpacing"/>
              <w:numPr>
                <w:ilvl w:val="0"/>
                <w:numId w:val="25"/>
              </w:numPr>
              <w:ind w:left="261" w:hanging="180"/>
              <w:rPr>
                <w:sz w:val="20"/>
                <w:szCs w:val="20"/>
              </w:rPr>
            </w:pPr>
            <w:r w:rsidRPr="00D20285">
              <w:rPr>
                <w:sz w:val="20"/>
                <w:szCs w:val="20"/>
              </w:rPr>
              <w:t>11B-203.9 Employee Work Areas</w:t>
            </w:r>
          </w:p>
          <w:p w:rsidR="003E0F3D" w:rsidRPr="00D20285" w:rsidRDefault="003E0F3D" w:rsidP="00A57618">
            <w:pPr>
              <w:pStyle w:val="NoSpacing"/>
              <w:ind w:left="261" w:hanging="180"/>
              <w:rPr>
                <w:sz w:val="20"/>
                <w:szCs w:val="20"/>
              </w:rPr>
            </w:pPr>
          </w:p>
        </w:tc>
        <w:tc>
          <w:tcPr>
            <w:tcW w:w="3960" w:type="dxa"/>
          </w:tcPr>
          <w:p w:rsidR="00A57618" w:rsidRDefault="00A57618" w:rsidP="00A57618">
            <w:pPr>
              <w:rPr>
                <w:sz w:val="20"/>
                <w:szCs w:val="20"/>
              </w:rPr>
            </w:pPr>
            <w:r>
              <w:rPr>
                <w:sz w:val="20"/>
                <w:szCs w:val="20"/>
              </w:rPr>
              <w:t>Scoping for newly designed, newly constructed and altered portions of existing buildings.</w:t>
            </w:r>
          </w:p>
          <w:p w:rsidR="00A57618" w:rsidRDefault="00A57618" w:rsidP="00A57618">
            <w:pPr>
              <w:pStyle w:val="NoSpacing"/>
              <w:rPr>
                <w:sz w:val="20"/>
                <w:szCs w:val="20"/>
              </w:rPr>
            </w:pPr>
            <w:r w:rsidRPr="00D20285">
              <w:rPr>
                <w:sz w:val="20"/>
                <w:szCs w:val="20"/>
              </w:rPr>
              <w:t>Scoping for accessible route in employee work areas</w:t>
            </w:r>
            <w:r>
              <w:rPr>
                <w:sz w:val="20"/>
                <w:szCs w:val="20"/>
              </w:rPr>
              <w:t>.</w:t>
            </w:r>
          </w:p>
          <w:p w:rsidR="0072334B" w:rsidRPr="00D20285" w:rsidRDefault="0072334B" w:rsidP="0072334B">
            <w:pPr>
              <w:pStyle w:val="NoSpacing"/>
              <w:rPr>
                <w:sz w:val="20"/>
                <w:szCs w:val="20"/>
              </w:rPr>
            </w:pPr>
          </w:p>
        </w:tc>
      </w:tr>
      <w:tr w:rsidR="0072334B" w:rsidTr="00FB3C9B">
        <w:trPr>
          <w:cantSplit/>
        </w:trPr>
        <w:tc>
          <w:tcPr>
            <w:tcW w:w="3159" w:type="dxa"/>
          </w:tcPr>
          <w:p w:rsidR="0072334B" w:rsidRPr="00531D72" w:rsidRDefault="0072334B" w:rsidP="00531D72">
            <w:pPr>
              <w:pStyle w:val="NoSpacing"/>
              <w:ind w:left="360"/>
              <w:rPr>
                <w:rFonts w:cs="Arial"/>
                <w:sz w:val="20"/>
                <w:szCs w:val="20"/>
              </w:rPr>
            </w:pPr>
            <w:r w:rsidRPr="00531D72">
              <w:rPr>
                <w:rFonts w:cs="Arial"/>
                <w:sz w:val="20"/>
                <w:szCs w:val="20"/>
              </w:rPr>
              <w:t>3.</w:t>
            </w:r>
            <w:r w:rsidR="00A57618">
              <w:rPr>
                <w:rFonts w:cs="Arial"/>
                <w:sz w:val="20"/>
                <w:szCs w:val="20"/>
              </w:rPr>
              <w:t xml:space="preserve"> Sanitary facilities serving these facilities . . . </w:t>
            </w:r>
          </w:p>
        </w:tc>
        <w:tc>
          <w:tcPr>
            <w:tcW w:w="3159" w:type="dxa"/>
          </w:tcPr>
          <w:p w:rsidR="0072334B" w:rsidRPr="00440DA3" w:rsidRDefault="00D310DE" w:rsidP="00D310DE">
            <w:pPr>
              <w:pStyle w:val="NoSpacing"/>
              <w:ind w:left="261" w:hanging="180"/>
              <w:rPr>
                <w:sz w:val="20"/>
                <w:szCs w:val="20"/>
              </w:rPr>
            </w:pPr>
            <w:r>
              <w:rPr>
                <w:sz w:val="20"/>
                <w:szCs w:val="20"/>
              </w:rPr>
              <w:t>•</w:t>
            </w:r>
            <w:r>
              <w:rPr>
                <w:sz w:val="20"/>
                <w:szCs w:val="20"/>
              </w:rPr>
              <w:tab/>
            </w:r>
            <w:r w:rsidR="0072334B">
              <w:rPr>
                <w:sz w:val="20"/>
                <w:szCs w:val="20"/>
              </w:rPr>
              <w:t>11B-213 Toilet and Bathing Facilities</w:t>
            </w:r>
          </w:p>
          <w:p w:rsidR="0072334B" w:rsidRDefault="00D310DE" w:rsidP="00D310DE">
            <w:pPr>
              <w:ind w:left="261" w:hanging="180"/>
              <w:rPr>
                <w:sz w:val="20"/>
                <w:szCs w:val="20"/>
              </w:rPr>
            </w:pPr>
            <w:r>
              <w:rPr>
                <w:sz w:val="20"/>
                <w:szCs w:val="20"/>
              </w:rPr>
              <w:t>•</w:t>
            </w:r>
            <w:r>
              <w:rPr>
                <w:sz w:val="20"/>
                <w:szCs w:val="20"/>
              </w:rPr>
              <w:tab/>
            </w:r>
            <w:r w:rsidR="003561FA">
              <w:rPr>
                <w:sz w:val="20"/>
                <w:szCs w:val="20"/>
              </w:rPr>
              <w:t>11B-213.2 Toilet Rooms and Bathing Rooms</w:t>
            </w:r>
          </w:p>
          <w:p w:rsidR="0072334B" w:rsidRPr="00B70079" w:rsidRDefault="0072334B" w:rsidP="00D310DE">
            <w:pPr>
              <w:pStyle w:val="NoSpacing"/>
              <w:ind w:left="261" w:hanging="180"/>
            </w:pPr>
          </w:p>
        </w:tc>
        <w:tc>
          <w:tcPr>
            <w:tcW w:w="3960" w:type="dxa"/>
          </w:tcPr>
          <w:p w:rsidR="0072334B" w:rsidRPr="00B70079" w:rsidRDefault="0072334B" w:rsidP="0072334B">
            <w:pPr>
              <w:pStyle w:val="NoSpacing"/>
            </w:pPr>
            <w:r w:rsidRPr="00440DA3">
              <w:rPr>
                <w:sz w:val="20"/>
                <w:szCs w:val="20"/>
              </w:rPr>
              <w:t>Scoping for toilet and bathing facilities</w:t>
            </w:r>
            <w:r>
              <w:rPr>
                <w:sz w:val="20"/>
                <w:szCs w:val="20"/>
              </w:rPr>
              <w:t>.</w:t>
            </w:r>
          </w:p>
        </w:tc>
      </w:tr>
      <w:tr w:rsidR="003E0F3D" w:rsidTr="00FB3C9B">
        <w:trPr>
          <w:cantSplit/>
        </w:trPr>
        <w:tc>
          <w:tcPr>
            <w:tcW w:w="3159" w:type="dxa"/>
          </w:tcPr>
          <w:p w:rsidR="003E0F3D" w:rsidRDefault="003E0F3D" w:rsidP="00946515">
            <w:pPr>
              <w:pStyle w:val="NoSpacing"/>
              <w:rPr>
                <w:rFonts w:cs="Arial"/>
                <w:bCs/>
                <w:iCs/>
                <w:color w:val="231F20"/>
                <w:sz w:val="20"/>
                <w:szCs w:val="20"/>
              </w:rPr>
            </w:pPr>
            <w:r w:rsidRPr="00531D72">
              <w:rPr>
                <w:rFonts w:cs="Arial"/>
                <w:bCs/>
                <w:iCs/>
                <w:color w:val="231F20"/>
                <w:sz w:val="20"/>
                <w:szCs w:val="20"/>
              </w:rPr>
              <w:t>1107B.2 Warehouses.</w:t>
            </w:r>
          </w:p>
          <w:p w:rsidR="003E0F3D" w:rsidRPr="00531D72" w:rsidRDefault="003E0F3D" w:rsidP="00946515">
            <w:pPr>
              <w:pStyle w:val="NoSpacing"/>
              <w:rPr>
                <w:rFonts w:cs="Arial"/>
                <w:sz w:val="20"/>
                <w:szCs w:val="20"/>
              </w:rPr>
            </w:pPr>
          </w:p>
        </w:tc>
        <w:tc>
          <w:tcPr>
            <w:tcW w:w="3159" w:type="dxa"/>
          </w:tcPr>
          <w:p w:rsidR="003E0F3D" w:rsidRDefault="003E0F3D" w:rsidP="00D310DE">
            <w:pPr>
              <w:ind w:left="261" w:hanging="180"/>
              <w:rPr>
                <w:sz w:val="20"/>
                <w:szCs w:val="20"/>
              </w:rPr>
            </w:pPr>
            <w:r>
              <w:rPr>
                <w:sz w:val="20"/>
                <w:szCs w:val="20"/>
              </w:rPr>
              <w:t>N/A</w:t>
            </w:r>
          </w:p>
        </w:tc>
        <w:tc>
          <w:tcPr>
            <w:tcW w:w="3960" w:type="dxa"/>
          </w:tcPr>
          <w:p w:rsidR="003E0F3D" w:rsidRDefault="003E0F3D">
            <w:pPr>
              <w:rPr>
                <w:sz w:val="20"/>
                <w:szCs w:val="20"/>
              </w:rPr>
            </w:pPr>
            <w:r>
              <w:rPr>
                <w:sz w:val="20"/>
                <w:szCs w:val="20"/>
              </w:rPr>
              <w:t>Title only in 2010 CBC.</w:t>
            </w:r>
          </w:p>
        </w:tc>
      </w:tr>
      <w:tr w:rsidR="0072334B" w:rsidTr="00FB3C9B">
        <w:trPr>
          <w:cantSplit/>
        </w:trPr>
        <w:tc>
          <w:tcPr>
            <w:tcW w:w="3159" w:type="dxa"/>
          </w:tcPr>
          <w:p w:rsidR="0072334B" w:rsidRPr="00531D72" w:rsidRDefault="0072334B" w:rsidP="00531D72">
            <w:pPr>
              <w:pStyle w:val="NoSpacing"/>
              <w:ind w:left="360"/>
              <w:rPr>
                <w:rFonts w:cs="Arial"/>
                <w:sz w:val="20"/>
                <w:szCs w:val="20"/>
              </w:rPr>
            </w:pPr>
            <w:r w:rsidRPr="00531D72">
              <w:rPr>
                <w:rFonts w:cs="Arial"/>
                <w:sz w:val="20"/>
                <w:szCs w:val="20"/>
              </w:rPr>
              <w:t>1.</w:t>
            </w:r>
            <w:r w:rsidR="007A7D97">
              <w:rPr>
                <w:rFonts w:cs="Arial"/>
                <w:sz w:val="20"/>
                <w:szCs w:val="20"/>
              </w:rPr>
              <w:t xml:space="preserve"> Miscellaneous warehousing areas . . . </w:t>
            </w:r>
          </w:p>
        </w:tc>
        <w:tc>
          <w:tcPr>
            <w:tcW w:w="3159" w:type="dxa"/>
          </w:tcPr>
          <w:p w:rsidR="0072334B" w:rsidRDefault="0072334B" w:rsidP="00D310DE">
            <w:pPr>
              <w:pStyle w:val="NoSpacing"/>
              <w:ind w:left="261" w:hanging="180"/>
              <w:rPr>
                <w:sz w:val="20"/>
                <w:szCs w:val="20"/>
              </w:rPr>
            </w:pPr>
            <w:r>
              <w:rPr>
                <w:sz w:val="20"/>
                <w:szCs w:val="20"/>
              </w:rPr>
              <w:t>1</w:t>
            </w:r>
            <w:r w:rsidRPr="00D20285">
              <w:rPr>
                <w:sz w:val="20"/>
                <w:szCs w:val="20"/>
              </w:rPr>
              <w:t xml:space="preserve">1B-206.2.3 Multi-Story </w:t>
            </w:r>
            <w:r>
              <w:rPr>
                <w:sz w:val="20"/>
                <w:szCs w:val="20"/>
              </w:rPr>
              <w:t xml:space="preserve">  </w:t>
            </w:r>
          </w:p>
          <w:p w:rsidR="0072334B" w:rsidRPr="00D20285" w:rsidRDefault="0072334B" w:rsidP="00D310DE">
            <w:pPr>
              <w:pStyle w:val="NoSpacing"/>
              <w:ind w:left="261" w:hanging="180"/>
            </w:pPr>
            <w:r>
              <w:rPr>
                <w:sz w:val="20"/>
                <w:szCs w:val="20"/>
              </w:rPr>
              <w:t xml:space="preserve">     </w:t>
            </w:r>
            <w:r w:rsidRPr="00D20285">
              <w:rPr>
                <w:sz w:val="20"/>
                <w:szCs w:val="20"/>
              </w:rPr>
              <w:t>Buildings and Facilities</w:t>
            </w:r>
          </w:p>
        </w:tc>
        <w:tc>
          <w:tcPr>
            <w:tcW w:w="3960" w:type="dxa"/>
          </w:tcPr>
          <w:p w:rsidR="00280EE0" w:rsidRDefault="00280EE0" w:rsidP="008E35DA">
            <w:pPr>
              <w:rPr>
                <w:sz w:val="20"/>
                <w:szCs w:val="20"/>
              </w:rPr>
            </w:pPr>
            <w:r>
              <w:rPr>
                <w:sz w:val="20"/>
                <w:szCs w:val="20"/>
              </w:rPr>
              <w:t xml:space="preserve">Scoping for newly designed, newly constructed and altered </w:t>
            </w:r>
            <w:r w:rsidR="008E35DA">
              <w:rPr>
                <w:sz w:val="20"/>
                <w:szCs w:val="20"/>
              </w:rPr>
              <w:t>portions of existing buildings.</w:t>
            </w:r>
          </w:p>
          <w:p w:rsidR="0072334B" w:rsidRDefault="0072334B" w:rsidP="0072334B">
            <w:pPr>
              <w:pStyle w:val="NoSpacing"/>
              <w:rPr>
                <w:sz w:val="20"/>
                <w:szCs w:val="20"/>
              </w:rPr>
            </w:pPr>
            <w:r w:rsidRPr="006841EB">
              <w:rPr>
                <w:sz w:val="20"/>
                <w:szCs w:val="20"/>
              </w:rPr>
              <w:t>Scoping for accessible route in Multi-Story Buildings and Facilities</w:t>
            </w:r>
          </w:p>
          <w:p w:rsidR="0072334B" w:rsidRPr="00D20285" w:rsidRDefault="0072334B" w:rsidP="0072334B">
            <w:pPr>
              <w:pStyle w:val="NoSpacing"/>
            </w:pPr>
          </w:p>
        </w:tc>
      </w:tr>
      <w:tr w:rsidR="0072334B" w:rsidTr="00FB3C9B">
        <w:trPr>
          <w:cantSplit/>
        </w:trPr>
        <w:tc>
          <w:tcPr>
            <w:tcW w:w="3159" w:type="dxa"/>
          </w:tcPr>
          <w:p w:rsidR="0072334B" w:rsidRPr="00531D72" w:rsidRDefault="0072334B" w:rsidP="00531D72">
            <w:pPr>
              <w:pStyle w:val="NoSpacing"/>
              <w:ind w:left="360"/>
              <w:rPr>
                <w:rFonts w:cs="Arial"/>
                <w:sz w:val="20"/>
                <w:szCs w:val="20"/>
              </w:rPr>
            </w:pPr>
            <w:r w:rsidRPr="00531D72">
              <w:rPr>
                <w:rFonts w:cs="Arial"/>
                <w:sz w:val="20"/>
                <w:szCs w:val="20"/>
              </w:rPr>
              <w:t>2.</w:t>
            </w:r>
            <w:r w:rsidR="007A7D97">
              <w:rPr>
                <w:rFonts w:cs="Arial"/>
                <w:sz w:val="20"/>
                <w:szCs w:val="20"/>
              </w:rPr>
              <w:t xml:space="preserve"> Office areas shall be made accessible.</w:t>
            </w:r>
          </w:p>
        </w:tc>
        <w:tc>
          <w:tcPr>
            <w:tcW w:w="3159" w:type="dxa"/>
          </w:tcPr>
          <w:p w:rsidR="0072334B" w:rsidRDefault="0072334B" w:rsidP="00D310DE">
            <w:pPr>
              <w:pStyle w:val="NoSpacing"/>
              <w:ind w:left="261" w:hanging="180"/>
              <w:rPr>
                <w:sz w:val="20"/>
                <w:szCs w:val="20"/>
              </w:rPr>
            </w:pPr>
            <w:r w:rsidRPr="00D20285">
              <w:rPr>
                <w:sz w:val="20"/>
                <w:szCs w:val="20"/>
              </w:rPr>
              <w:t>11B-203.9 Employee Work Areas</w:t>
            </w:r>
          </w:p>
          <w:p w:rsidR="003E0F3D" w:rsidRPr="00D20285" w:rsidRDefault="003E0F3D" w:rsidP="00D310DE">
            <w:pPr>
              <w:pStyle w:val="NoSpacing"/>
              <w:ind w:left="261" w:hanging="180"/>
              <w:rPr>
                <w:sz w:val="20"/>
                <w:szCs w:val="20"/>
              </w:rPr>
            </w:pPr>
          </w:p>
        </w:tc>
        <w:tc>
          <w:tcPr>
            <w:tcW w:w="3960" w:type="dxa"/>
          </w:tcPr>
          <w:p w:rsidR="00280EE0" w:rsidRDefault="00280EE0" w:rsidP="00280EE0">
            <w:pPr>
              <w:rPr>
                <w:sz w:val="20"/>
                <w:szCs w:val="20"/>
              </w:rPr>
            </w:pPr>
            <w:r>
              <w:rPr>
                <w:sz w:val="20"/>
                <w:szCs w:val="20"/>
              </w:rPr>
              <w:t>Scoping for newly designed, newly constructed and altered portions of existing buildings.</w:t>
            </w:r>
          </w:p>
          <w:p w:rsidR="00280EE0" w:rsidRDefault="00280EE0" w:rsidP="00280EE0">
            <w:pPr>
              <w:pStyle w:val="NoSpacing"/>
              <w:rPr>
                <w:sz w:val="20"/>
                <w:szCs w:val="20"/>
              </w:rPr>
            </w:pPr>
            <w:r w:rsidRPr="00D20285">
              <w:rPr>
                <w:sz w:val="20"/>
                <w:szCs w:val="20"/>
              </w:rPr>
              <w:t>Scoping for accessible route in employee work areas</w:t>
            </w:r>
            <w:r>
              <w:rPr>
                <w:sz w:val="20"/>
                <w:szCs w:val="20"/>
              </w:rPr>
              <w:t>.</w:t>
            </w:r>
          </w:p>
          <w:p w:rsidR="0072334B" w:rsidRPr="00D20285" w:rsidRDefault="0072334B" w:rsidP="0072334B">
            <w:pPr>
              <w:pStyle w:val="NoSpacing"/>
              <w:rPr>
                <w:sz w:val="20"/>
                <w:szCs w:val="20"/>
              </w:rPr>
            </w:pPr>
          </w:p>
        </w:tc>
      </w:tr>
      <w:tr w:rsidR="0072334B" w:rsidTr="00FB3C9B">
        <w:trPr>
          <w:cantSplit/>
        </w:trPr>
        <w:tc>
          <w:tcPr>
            <w:tcW w:w="3159" w:type="dxa"/>
          </w:tcPr>
          <w:p w:rsidR="0072334B" w:rsidRPr="00531D72" w:rsidRDefault="0072334B" w:rsidP="00531D72">
            <w:pPr>
              <w:pStyle w:val="NoSpacing"/>
              <w:ind w:left="360"/>
              <w:rPr>
                <w:rFonts w:cs="Arial"/>
                <w:sz w:val="20"/>
                <w:szCs w:val="20"/>
              </w:rPr>
            </w:pPr>
            <w:r w:rsidRPr="00531D72">
              <w:rPr>
                <w:rFonts w:cs="Arial"/>
                <w:sz w:val="20"/>
                <w:szCs w:val="20"/>
              </w:rPr>
              <w:t>3.</w:t>
            </w:r>
            <w:r w:rsidR="007A7D97">
              <w:rPr>
                <w:rFonts w:cs="Arial"/>
                <w:sz w:val="20"/>
                <w:szCs w:val="20"/>
              </w:rPr>
              <w:t xml:space="preserve"> Sanitary facilities serving these facilities . . .</w:t>
            </w:r>
          </w:p>
        </w:tc>
        <w:tc>
          <w:tcPr>
            <w:tcW w:w="3159" w:type="dxa"/>
          </w:tcPr>
          <w:p w:rsidR="0072334B" w:rsidRPr="00440DA3" w:rsidRDefault="00D310DE" w:rsidP="00D310DE">
            <w:pPr>
              <w:pStyle w:val="NoSpacing"/>
              <w:ind w:left="261" w:hanging="180"/>
              <w:rPr>
                <w:sz w:val="20"/>
                <w:szCs w:val="20"/>
              </w:rPr>
            </w:pPr>
            <w:r>
              <w:rPr>
                <w:sz w:val="20"/>
                <w:szCs w:val="20"/>
              </w:rPr>
              <w:t>•</w:t>
            </w:r>
            <w:r>
              <w:rPr>
                <w:sz w:val="20"/>
                <w:szCs w:val="20"/>
              </w:rPr>
              <w:tab/>
            </w:r>
            <w:r w:rsidR="0072334B">
              <w:rPr>
                <w:sz w:val="20"/>
                <w:szCs w:val="20"/>
              </w:rPr>
              <w:t>11B-213 Toilet and Bathing Facilities</w:t>
            </w:r>
          </w:p>
          <w:p w:rsidR="0072334B" w:rsidRDefault="00D310DE" w:rsidP="00D310DE">
            <w:pPr>
              <w:ind w:left="261" w:hanging="180"/>
              <w:rPr>
                <w:sz w:val="20"/>
                <w:szCs w:val="20"/>
              </w:rPr>
            </w:pPr>
            <w:r>
              <w:rPr>
                <w:sz w:val="20"/>
                <w:szCs w:val="20"/>
              </w:rPr>
              <w:t>•</w:t>
            </w:r>
            <w:r>
              <w:rPr>
                <w:sz w:val="20"/>
                <w:szCs w:val="20"/>
              </w:rPr>
              <w:tab/>
            </w:r>
            <w:r w:rsidR="003561FA">
              <w:rPr>
                <w:sz w:val="20"/>
                <w:szCs w:val="20"/>
              </w:rPr>
              <w:t>11B-213.2 Toilet Rooms and Bathing Rooms</w:t>
            </w:r>
          </w:p>
          <w:p w:rsidR="0072334B" w:rsidRPr="00B70079" w:rsidRDefault="0072334B" w:rsidP="00D310DE">
            <w:pPr>
              <w:pStyle w:val="NoSpacing"/>
              <w:ind w:left="261" w:hanging="180"/>
            </w:pPr>
          </w:p>
        </w:tc>
        <w:tc>
          <w:tcPr>
            <w:tcW w:w="3960" w:type="dxa"/>
          </w:tcPr>
          <w:p w:rsidR="0072334B" w:rsidRPr="00B70079" w:rsidRDefault="0072334B" w:rsidP="0072334B">
            <w:pPr>
              <w:pStyle w:val="NoSpacing"/>
            </w:pPr>
            <w:r w:rsidRPr="00440DA3">
              <w:rPr>
                <w:sz w:val="20"/>
                <w:szCs w:val="20"/>
              </w:rPr>
              <w:t>Scoping for toilet and bathing facilities</w:t>
            </w:r>
            <w:r>
              <w:rPr>
                <w:sz w:val="20"/>
                <w:szCs w:val="20"/>
              </w:rPr>
              <w:t>.</w:t>
            </w:r>
          </w:p>
        </w:tc>
      </w:tr>
    </w:tbl>
    <w:p w:rsidR="00531D72" w:rsidRDefault="00531D72" w:rsidP="00904B5B">
      <w:pPr>
        <w:pStyle w:val="NoSpacing"/>
        <w:sectPr w:rsidR="00531D72" w:rsidSect="000720B0">
          <w:headerReference w:type="even" r:id="rId31"/>
          <w:footerReference w:type="default" r:id="rId32"/>
          <w:headerReference w:type="first" r:id="rId33"/>
          <w:pgSz w:w="12240" w:h="15840"/>
          <w:pgMar w:top="1008" w:right="1008" w:bottom="1008" w:left="1152" w:header="720" w:footer="720" w:gutter="0"/>
          <w:cols w:space="720"/>
          <w:docGrid w:linePitch="360"/>
        </w:sectPr>
      </w:pPr>
    </w:p>
    <w:p w:rsidR="00531D72" w:rsidRDefault="00531D72" w:rsidP="000069A2">
      <w:pPr>
        <w:pStyle w:val="NoSpacing"/>
        <w:outlineLvl w:val="0"/>
        <w:rPr>
          <w:b/>
          <w:szCs w:val="24"/>
        </w:rPr>
      </w:pPr>
      <w:bookmarkStart w:id="8" w:name="_Toc341770763"/>
      <w:r w:rsidRPr="002B0A09">
        <w:rPr>
          <w:b/>
          <w:szCs w:val="24"/>
        </w:rPr>
        <w:t xml:space="preserve">Section </w:t>
      </w:r>
      <w:r w:rsidR="007539C4">
        <w:rPr>
          <w:b/>
          <w:szCs w:val="24"/>
        </w:rPr>
        <w:t>1108</w:t>
      </w:r>
      <w:r>
        <w:rPr>
          <w:b/>
          <w:szCs w:val="24"/>
        </w:rPr>
        <w:t>B Accessibility for Group H Occupancies</w:t>
      </w:r>
      <w:bookmarkEnd w:id="8"/>
    </w:p>
    <w:p w:rsidR="00531D72" w:rsidRDefault="00531D72" w:rsidP="00531D72">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531D72" w:rsidRPr="00537F06" w:rsidTr="00A6465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531D72" w:rsidRPr="002B0A09" w:rsidRDefault="00531D72" w:rsidP="00531D72">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531D72" w:rsidRPr="00537F06" w:rsidRDefault="00531D72" w:rsidP="00D310DE">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531D72" w:rsidRPr="00537F06" w:rsidRDefault="00531D72" w:rsidP="00531D72">
            <w:pPr>
              <w:rPr>
                <w:b/>
                <w:sz w:val="18"/>
                <w:szCs w:val="18"/>
              </w:rPr>
            </w:pPr>
            <w:r w:rsidRPr="00537F06">
              <w:rPr>
                <w:b/>
                <w:sz w:val="18"/>
                <w:szCs w:val="18"/>
              </w:rPr>
              <w:t>Comments</w:t>
            </w:r>
          </w:p>
        </w:tc>
      </w:tr>
      <w:tr w:rsidR="0072334B" w:rsidRPr="00B06E12" w:rsidTr="00A6465C">
        <w:trPr>
          <w:cantSplit/>
          <w:tblHeader/>
        </w:trPr>
        <w:tc>
          <w:tcPr>
            <w:tcW w:w="3159" w:type="dxa"/>
            <w:tcBorders>
              <w:top w:val="single" w:sz="12" w:space="0" w:color="auto"/>
            </w:tcBorders>
          </w:tcPr>
          <w:p w:rsidR="0072334B" w:rsidRPr="00A30D30" w:rsidRDefault="0072334B" w:rsidP="0072334B">
            <w:pPr>
              <w:autoSpaceDE w:val="0"/>
              <w:autoSpaceDN w:val="0"/>
              <w:adjustRightInd w:val="0"/>
              <w:rPr>
                <w:rFonts w:cs="Arial"/>
                <w:sz w:val="20"/>
                <w:szCs w:val="20"/>
              </w:rPr>
            </w:pPr>
            <w:r w:rsidRPr="00A30D30">
              <w:rPr>
                <w:rFonts w:cs="Arial"/>
                <w:bCs/>
                <w:iCs/>
                <w:color w:val="231F20"/>
                <w:sz w:val="20"/>
                <w:szCs w:val="20"/>
              </w:rPr>
              <w:t>1108B.1 General.</w:t>
            </w:r>
          </w:p>
        </w:tc>
        <w:tc>
          <w:tcPr>
            <w:tcW w:w="3159" w:type="dxa"/>
            <w:tcBorders>
              <w:top w:val="single" w:sz="12" w:space="0" w:color="auto"/>
            </w:tcBorders>
          </w:tcPr>
          <w:p w:rsidR="0072334B" w:rsidRDefault="00D310DE" w:rsidP="00D310DE">
            <w:pPr>
              <w:ind w:left="261" w:hanging="180"/>
              <w:rPr>
                <w:sz w:val="20"/>
                <w:szCs w:val="20"/>
              </w:rPr>
            </w:pPr>
            <w:r>
              <w:rPr>
                <w:sz w:val="20"/>
                <w:szCs w:val="20"/>
              </w:rPr>
              <w:t>•</w:t>
            </w:r>
            <w:r>
              <w:rPr>
                <w:sz w:val="20"/>
                <w:szCs w:val="20"/>
              </w:rPr>
              <w:tab/>
            </w:r>
            <w:r w:rsidR="0072334B">
              <w:rPr>
                <w:sz w:val="20"/>
                <w:szCs w:val="20"/>
              </w:rPr>
              <w:t>11B-201 Application</w:t>
            </w:r>
          </w:p>
          <w:p w:rsidR="0072334B" w:rsidRDefault="00D310DE" w:rsidP="00D310DE">
            <w:pPr>
              <w:ind w:left="261" w:hanging="180"/>
              <w:rPr>
                <w:sz w:val="20"/>
                <w:szCs w:val="20"/>
              </w:rPr>
            </w:pPr>
            <w:r>
              <w:rPr>
                <w:sz w:val="20"/>
                <w:szCs w:val="20"/>
              </w:rPr>
              <w:t>•</w:t>
            </w:r>
            <w:r>
              <w:rPr>
                <w:sz w:val="20"/>
                <w:szCs w:val="20"/>
              </w:rPr>
              <w:tab/>
            </w:r>
            <w:r w:rsidR="0072334B">
              <w:rPr>
                <w:sz w:val="20"/>
                <w:szCs w:val="20"/>
              </w:rPr>
              <w:t>11B-201.1 Scope</w:t>
            </w:r>
          </w:p>
          <w:p w:rsidR="0072334B" w:rsidRDefault="0072334B" w:rsidP="00D310DE">
            <w:pPr>
              <w:ind w:left="261" w:hanging="180"/>
            </w:pPr>
          </w:p>
        </w:tc>
        <w:tc>
          <w:tcPr>
            <w:tcW w:w="3960" w:type="dxa"/>
            <w:tcBorders>
              <w:top w:val="single" w:sz="12" w:space="0" w:color="auto"/>
            </w:tcBorders>
          </w:tcPr>
          <w:p w:rsidR="0072334B" w:rsidRDefault="0072334B" w:rsidP="0072334B">
            <w:pPr>
              <w:rPr>
                <w:sz w:val="20"/>
                <w:szCs w:val="20"/>
              </w:rPr>
            </w:pPr>
            <w:r>
              <w:rPr>
                <w:sz w:val="20"/>
                <w:szCs w:val="20"/>
              </w:rPr>
              <w:t>Scoping for newly designed, newly constructed and altered portions of existing buildings.</w:t>
            </w:r>
          </w:p>
          <w:p w:rsidR="0072334B" w:rsidRPr="00BB7D46" w:rsidRDefault="0072334B" w:rsidP="0072334B">
            <w:pPr>
              <w:pStyle w:val="NoSpacing"/>
            </w:pPr>
          </w:p>
        </w:tc>
      </w:tr>
      <w:tr w:rsidR="0072334B" w:rsidRPr="000478D6" w:rsidTr="00A258BB">
        <w:trPr>
          <w:cantSplit/>
          <w:tblHeader/>
        </w:trPr>
        <w:tc>
          <w:tcPr>
            <w:tcW w:w="3159" w:type="dxa"/>
          </w:tcPr>
          <w:p w:rsidR="0072334B" w:rsidRPr="00A30D30" w:rsidRDefault="0072334B" w:rsidP="00380768">
            <w:pPr>
              <w:pStyle w:val="NoSpacing"/>
              <w:ind w:left="360"/>
              <w:rPr>
                <w:rFonts w:cs="Arial"/>
              </w:rPr>
            </w:pPr>
            <w:r w:rsidRPr="00A30D30">
              <w:rPr>
                <w:rFonts w:cs="Arial"/>
                <w:bCs/>
                <w:iCs/>
                <w:color w:val="231F20"/>
                <w:sz w:val="20"/>
                <w:szCs w:val="20"/>
              </w:rPr>
              <w:t>Exception 1</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2334B" w:rsidRDefault="0072334B"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2334B" w:rsidRDefault="0072334B" w:rsidP="0072334B">
            <w:pPr>
              <w:pStyle w:val="NoSpacing"/>
              <w:rPr>
                <w:sz w:val="20"/>
                <w:szCs w:val="20"/>
              </w:rPr>
            </w:pPr>
          </w:p>
        </w:tc>
      </w:tr>
      <w:tr w:rsidR="0072334B" w:rsidRPr="008725BB" w:rsidTr="00A258BB">
        <w:trPr>
          <w:cantSplit/>
          <w:tblHeader/>
        </w:trPr>
        <w:tc>
          <w:tcPr>
            <w:tcW w:w="3159" w:type="dxa"/>
          </w:tcPr>
          <w:p w:rsidR="0072334B" w:rsidRPr="00A30D30" w:rsidRDefault="0072334B" w:rsidP="00380768">
            <w:pPr>
              <w:pStyle w:val="NoSpacing"/>
              <w:ind w:left="360"/>
              <w:rPr>
                <w:rFonts w:cs="Arial"/>
              </w:rPr>
            </w:pPr>
            <w:r w:rsidRPr="00A30D30">
              <w:rPr>
                <w:rFonts w:cs="Arial"/>
                <w:bCs/>
                <w:iCs/>
                <w:color w:val="231F20"/>
                <w:sz w:val="20"/>
                <w:szCs w:val="20"/>
              </w:rPr>
              <w:t>Exception 2</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2334B" w:rsidRDefault="0072334B"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2334B" w:rsidRDefault="0072334B" w:rsidP="0072334B">
            <w:pPr>
              <w:pStyle w:val="NoSpacing"/>
              <w:rPr>
                <w:sz w:val="20"/>
                <w:szCs w:val="20"/>
              </w:rPr>
            </w:pPr>
          </w:p>
        </w:tc>
      </w:tr>
      <w:tr w:rsidR="0072334B" w:rsidRPr="00851081" w:rsidTr="00A258BB">
        <w:trPr>
          <w:cantSplit/>
          <w:tblHeader/>
        </w:trPr>
        <w:tc>
          <w:tcPr>
            <w:tcW w:w="3159" w:type="dxa"/>
          </w:tcPr>
          <w:p w:rsidR="0072334B" w:rsidRPr="00A30D30" w:rsidRDefault="0072334B" w:rsidP="0072334B">
            <w:pPr>
              <w:pStyle w:val="NoSpacing"/>
              <w:rPr>
                <w:rFonts w:cs="Arial"/>
                <w:sz w:val="20"/>
                <w:szCs w:val="20"/>
              </w:rPr>
            </w:pPr>
            <w:r w:rsidRPr="00A30D30">
              <w:rPr>
                <w:rFonts w:cs="Arial"/>
                <w:bCs/>
                <w:iCs/>
                <w:color w:val="231F20"/>
                <w:sz w:val="20"/>
                <w:szCs w:val="20"/>
              </w:rPr>
              <w:t>1108B.2 Accessible sanitation facilities.</w:t>
            </w:r>
          </w:p>
        </w:tc>
        <w:tc>
          <w:tcPr>
            <w:tcW w:w="3159" w:type="dxa"/>
          </w:tcPr>
          <w:p w:rsidR="0072334B" w:rsidRDefault="00D310DE" w:rsidP="00D310DE">
            <w:pPr>
              <w:pStyle w:val="NoSpacing"/>
              <w:ind w:left="261" w:hanging="180"/>
              <w:rPr>
                <w:sz w:val="20"/>
                <w:szCs w:val="20"/>
              </w:rPr>
            </w:pPr>
            <w:r>
              <w:rPr>
                <w:sz w:val="20"/>
                <w:szCs w:val="20"/>
              </w:rPr>
              <w:t>•</w:t>
            </w:r>
            <w:r>
              <w:rPr>
                <w:sz w:val="20"/>
                <w:szCs w:val="20"/>
              </w:rPr>
              <w:tab/>
            </w:r>
            <w:r w:rsidR="0072334B">
              <w:rPr>
                <w:sz w:val="20"/>
                <w:szCs w:val="20"/>
              </w:rPr>
              <w:t>11B-213 Toilet and Bathing Facilities</w:t>
            </w:r>
          </w:p>
          <w:p w:rsidR="0072334B" w:rsidRDefault="00D310DE" w:rsidP="00D310DE">
            <w:pPr>
              <w:ind w:left="261" w:hanging="180"/>
              <w:rPr>
                <w:sz w:val="20"/>
                <w:szCs w:val="20"/>
              </w:rPr>
            </w:pPr>
            <w:r>
              <w:rPr>
                <w:sz w:val="20"/>
                <w:szCs w:val="20"/>
              </w:rPr>
              <w:t>•</w:t>
            </w:r>
            <w:r>
              <w:rPr>
                <w:sz w:val="20"/>
                <w:szCs w:val="20"/>
              </w:rPr>
              <w:tab/>
            </w:r>
            <w:r w:rsidR="003561FA">
              <w:rPr>
                <w:sz w:val="20"/>
                <w:szCs w:val="20"/>
              </w:rPr>
              <w:t>11B-213.2 Toilet Rooms and Bathing Rooms</w:t>
            </w:r>
          </w:p>
          <w:p w:rsidR="0072334B" w:rsidRDefault="0072334B" w:rsidP="00D310DE">
            <w:pPr>
              <w:pStyle w:val="NoSpacing"/>
              <w:ind w:left="261" w:hanging="180"/>
            </w:pPr>
          </w:p>
        </w:tc>
        <w:tc>
          <w:tcPr>
            <w:tcW w:w="3960" w:type="dxa"/>
          </w:tcPr>
          <w:p w:rsidR="0072334B" w:rsidRDefault="0072334B" w:rsidP="0072334B">
            <w:pPr>
              <w:pStyle w:val="NoSpacing"/>
            </w:pPr>
            <w:r>
              <w:rPr>
                <w:sz w:val="20"/>
                <w:szCs w:val="20"/>
              </w:rPr>
              <w:t>Scoping for toilet and bathing facilities.</w:t>
            </w:r>
          </w:p>
        </w:tc>
      </w:tr>
      <w:tr w:rsidR="0072334B" w:rsidRPr="00851081" w:rsidTr="00A258BB">
        <w:trPr>
          <w:cantSplit/>
          <w:tblHeader/>
        </w:trPr>
        <w:tc>
          <w:tcPr>
            <w:tcW w:w="3159" w:type="dxa"/>
          </w:tcPr>
          <w:p w:rsidR="0072334B" w:rsidRPr="00A30D30" w:rsidRDefault="0072334B" w:rsidP="0072334B">
            <w:pPr>
              <w:pStyle w:val="NoSpacing"/>
              <w:rPr>
                <w:rFonts w:cs="Arial"/>
                <w:sz w:val="20"/>
                <w:szCs w:val="20"/>
              </w:rPr>
            </w:pPr>
            <w:r w:rsidRPr="00A30D30">
              <w:rPr>
                <w:rFonts w:cs="Arial"/>
                <w:bCs/>
                <w:iCs/>
                <w:color w:val="231F20"/>
                <w:sz w:val="20"/>
                <w:szCs w:val="20"/>
              </w:rPr>
              <w:t>1108B.3 Accessible routes.</w:t>
            </w:r>
          </w:p>
        </w:tc>
        <w:tc>
          <w:tcPr>
            <w:tcW w:w="3159" w:type="dxa"/>
          </w:tcPr>
          <w:p w:rsidR="0072334B" w:rsidRDefault="00D310DE" w:rsidP="00D310DE">
            <w:pPr>
              <w:ind w:left="261" w:hanging="180"/>
              <w:rPr>
                <w:sz w:val="20"/>
                <w:szCs w:val="20"/>
              </w:rPr>
            </w:pPr>
            <w:r>
              <w:rPr>
                <w:sz w:val="20"/>
                <w:szCs w:val="20"/>
              </w:rPr>
              <w:t>•</w:t>
            </w:r>
            <w:r>
              <w:rPr>
                <w:sz w:val="20"/>
                <w:szCs w:val="20"/>
              </w:rPr>
              <w:tab/>
            </w:r>
            <w:r w:rsidR="0072334B">
              <w:rPr>
                <w:sz w:val="20"/>
                <w:szCs w:val="20"/>
              </w:rPr>
              <w:t>11B-201 Application</w:t>
            </w:r>
          </w:p>
          <w:p w:rsidR="0072334B" w:rsidRDefault="00D310DE" w:rsidP="00D310DE">
            <w:pPr>
              <w:ind w:left="261" w:hanging="180"/>
              <w:rPr>
                <w:sz w:val="20"/>
                <w:szCs w:val="20"/>
              </w:rPr>
            </w:pPr>
            <w:r>
              <w:rPr>
                <w:sz w:val="20"/>
                <w:szCs w:val="20"/>
              </w:rPr>
              <w:t>•</w:t>
            </w:r>
            <w:r>
              <w:rPr>
                <w:sz w:val="20"/>
                <w:szCs w:val="20"/>
              </w:rPr>
              <w:tab/>
            </w:r>
            <w:r w:rsidR="0072334B">
              <w:rPr>
                <w:sz w:val="20"/>
                <w:szCs w:val="20"/>
              </w:rPr>
              <w:t>11B-201.1 Scope</w:t>
            </w:r>
          </w:p>
          <w:p w:rsidR="0072334B" w:rsidRDefault="0072334B" w:rsidP="00D310DE">
            <w:pPr>
              <w:ind w:left="261" w:hanging="180"/>
            </w:pPr>
          </w:p>
        </w:tc>
        <w:tc>
          <w:tcPr>
            <w:tcW w:w="3960" w:type="dxa"/>
          </w:tcPr>
          <w:p w:rsidR="0072334B" w:rsidRDefault="0072334B" w:rsidP="0072334B">
            <w:pPr>
              <w:rPr>
                <w:sz w:val="20"/>
                <w:szCs w:val="20"/>
              </w:rPr>
            </w:pPr>
            <w:r>
              <w:rPr>
                <w:sz w:val="20"/>
                <w:szCs w:val="20"/>
              </w:rPr>
              <w:t>Scoping for newly designed, newly constructed and altered portions of existing buildings.</w:t>
            </w:r>
          </w:p>
          <w:p w:rsidR="0072334B" w:rsidRPr="00D34611" w:rsidRDefault="0072334B" w:rsidP="0072334B">
            <w:pPr>
              <w:pStyle w:val="NoSpacing"/>
            </w:pPr>
          </w:p>
        </w:tc>
      </w:tr>
      <w:tr w:rsidR="0072334B" w:rsidRPr="000478D6" w:rsidTr="00A258BB">
        <w:trPr>
          <w:cantSplit/>
          <w:tblHeader/>
        </w:trPr>
        <w:tc>
          <w:tcPr>
            <w:tcW w:w="3159" w:type="dxa"/>
          </w:tcPr>
          <w:p w:rsidR="0072334B" w:rsidRPr="00A30D30" w:rsidRDefault="0072334B" w:rsidP="0072334B">
            <w:pPr>
              <w:pStyle w:val="NoSpacing"/>
              <w:rPr>
                <w:rFonts w:cs="Arial"/>
                <w:sz w:val="20"/>
                <w:szCs w:val="20"/>
              </w:rPr>
            </w:pPr>
            <w:r w:rsidRPr="00A30D30">
              <w:rPr>
                <w:rFonts w:cs="Arial"/>
                <w:bCs/>
                <w:iCs/>
                <w:color w:val="231F20"/>
                <w:sz w:val="20"/>
                <w:szCs w:val="20"/>
              </w:rPr>
              <w:t>1108B.4 Accessible floors and levels.</w:t>
            </w:r>
          </w:p>
        </w:tc>
        <w:tc>
          <w:tcPr>
            <w:tcW w:w="3159" w:type="dxa"/>
          </w:tcPr>
          <w:p w:rsidR="0072334B" w:rsidRDefault="00D310DE" w:rsidP="00D310DE">
            <w:pPr>
              <w:pStyle w:val="NoSpacing"/>
              <w:ind w:left="261" w:hanging="180"/>
              <w:rPr>
                <w:sz w:val="20"/>
                <w:szCs w:val="20"/>
              </w:rPr>
            </w:pPr>
            <w:r>
              <w:rPr>
                <w:sz w:val="20"/>
                <w:szCs w:val="20"/>
              </w:rPr>
              <w:t>•</w:t>
            </w:r>
            <w:r>
              <w:rPr>
                <w:sz w:val="20"/>
                <w:szCs w:val="20"/>
              </w:rPr>
              <w:tab/>
            </w:r>
            <w:r w:rsidR="0072334B">
              <w:rPr>
                <w:sz w:val="20"/>
                <w:szCs w:val="20"/>
              </w:rPr>
              <w:t>11B-206.2.3 Multi-Story Buildings and Facilities</w:t>
            </w:r>
          </w:p>
          <w:p w:rsidR="0072334B" w:rsidRDefault="0072334B" w:rsidP="00D310DE">
            <w:pPr>
              <w:pStyle w:val="NoSpacing"/>
              <w:ind w:left="261" w:hanging="180"/>
              <w:rPr>
                <w:sz w:val="20"/>
                <w:szCs w:val="20"/>
              </w:rPr>
            </w:pPr>
          </w:p>
          <w:p w:rsidR="0072334B" w:rsidRDefault="00D310DE" w:rsidP="00D310DE">
            <w:pPr>
              <w:pStyle w:val="NoSpacing"/>
              <w:ind w:left="261" w:hanging="180"/>
              <w:rPr>
                <w:sz w:val="20"/>
                <w:szCs w:val="20"/>
              </w:rPr>
            </w:pPr>
            <w:r>
              <w:rPr>
                <w:sz w:val="20"/>
                <w:szCs w:val="20"/>
              </w:rPr>
              <w:t>•</w:t>
            </w:r>
            <w:r>
              <w:rPr>
                <w:sz w:val="20"/>
                <w:szCs w:val="20"/>
              </w:rPr>
              <w:tab/>
            </w:r>
            <w:r w:rsidR="0072334B">
              <w:rPr>
                <w:sz w:val="20"/>
                <w:szCs w:val="20"/>
              </w:rPr>
              <w:t>11B-402 Accessible Routes</w:t>
            </w:r>
          </w:p>
          <w:p w:rsidR="0072334B" w:rsidRDefault="0072334B" w:rsidP="00D310DE">
            <w:pPr>
              <w:pStyle w:val="NoSpacing"/>
              <w:ind w:left="261" w:hanging="180"/>
            </w:pPr>
          </w:p>
        </w:tc>
        <w:tc>
          <w:tcPr>
            <w:tcW w:w="3960" w:type="dxa"/>
          </w:tcPr>
          <w:p w:rsidR="0072334B" w:rsidRDefault="0072334B" w:rsidP="0072334B">
            <w:pPr>
              <w:pStyle w:val="NoSpacing"/>
              <w:rPr>
                <w:sz w:val="20"/>
                <w:szCs w:val="20"/>
              </w:rPr>
            </w:pPr>
            <w:r>
              <w:rPr>
                <w:sz w:val="20"/>
                <w:szCs w:val="20"/>
              </w:rPr>
              <w:t>Scoping for accessible route in Multi-Story Buildings and Facilities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 xml:space="preserve">Technical requirements for accessible routes. </w:t>
            </w:r>
          </w:p>
          <w:p w:rsidR="00D310DE" w:rsidRPr="00D34611" w:rsidRDefault="00D310DE" w:rsidP="0072334B">
            <w:pPr>
              <w:pStyle w:val="NoSpacing"/>
              <w:rPr>
                <w:sz w:val="20"/>
                <w:szCs w:val="20"/>
              </w:rPr>
            </w:pPr>
          </w:p>
        </w:tc>
      </w:tr>
      <w:tr w:rsidR="0072334B" w:rsidRPr="000478D6" w:rsidTr="00A258BB">
        <w:trPr>
          <w:cantSplit/>
          <w:tblHeader/>
        </w:trPr>
        <w:tc>
          <w:tcPr>
            <w:tcW w:w="3159" w:type="dxa"/>
          </w:tcPr>
          <w:p w:rsidR="0072334B" w:rsidRPr="00A30D30" w:rsidRDefault="0072334B" w:rsidP="0072334B">
            <w:pPr>
              <w:pStyle w:val="NoSpacing"/>
              <w:rPr>
                <w:rFonts w:cs="Arial"/>
                <w:sz w:val="20"/>
                <w:szCs w:val="20"/>
              </w:rPr>
            </w:pPr>
            <w:r w:rsidRPr="00A30D30">
              <w:rPr>
                <w:rFonts w:cs="Arial"/>
                <w:bCs/>
                <w:iCs/>
                <w:color w:val="231F20"/>
                <w:sz w:val="20"/>
                <w:szCs w:val="20"/>
              </w:rPr>
              <w:t>1108B.5 Employee work areas.</w:t>
            </w:r>
          </w:p>
        </w:tc>
        <w:tc>
          <w:tcPr>
            <w:tcW w:w="3159" w:type="dxa"/>
          </w:tcPr>
          <w:p w:rsidR="0072334B" w:rsidRDefault="0072334B" w:rsidP="00D310DE">
            <w:pPr>
              <w:pStyle w:val="NoSpacing"/>
              <w:ind w:left="261" w:hanging="180"/>
              <w:rPr>
                <w:sz w:val="20"/>
                <w:szCs w:val="20"/>
              </w:rPr>
            </w:pPr>
            <w:r>
              <w:rPr>
                <w:sz w:val="20"/>
                <w:szCs w:val="20"/>
              </w:rPr>
              <w:t>11B-203.9 Employee Work Areas</w:t>
            </w:r>
          </w:p>
        </w:tc>
        <w:tc>
          <w:tcPr>
            <w:tcW w:w="3960" w:type="dxa"/>
          </w:tcPr>
          <w:p w:rsidR="0072334B" w:rsidRDefault="0072334B" w:rsidP="0072334B">
            <w:pPr>
              <w:pStyle w:val="NoSpacing"/>
              <w:rPr>
                <w:sz w:val="20"/>
                <w:szCs w:val="20"/>
              </w:rPr>
            </w:pPr>
            <w:r>
              <w:rPr>
                <w:sz w:val="20"/>
                <w:szCs w:val="20"/>
              </w:rPr>
              <w:t>Scoping for accessible route in employee work areas.</w:t>
            </w:r>
          </w:p>
          <w:p w:rsidR="0072334B" w:rsidRDefault="0072334B" w:rsidP="0072334B">
            <w:pPr>
              <w:pStyle w:val="NoSpacing"/>
              <w:rPr>
                <w:sz w:val="20"/>
                <w:szCs w:val="20"/>
              </w:rPr>
            </w:pPr>
          </w:p>
        </w:tc>
      </w:tr>
      <w:tr w:rsidR="0072334B" w:rsidRPr="000478D6" w:rsidTr="00A258BB">
        <w:trPr>
          <w:cantSplit/>
          <w:tblHeader/>
        </w:trPr>
        <w:tc>
          <w:tcPr>
            <w:tcW w:w="3159" w:type="dxa"/>
          </w:tcPr>
          <w:p w:rsidR="0072334B" w:rsidRPr="00A30D30" w:rsidRDefault="0072334B" w:rsidP="0072334B">
            <w:pPr>
              <w:pStyle w:val="NoSpacing"/>
              <w:rPr>
                <w:rFonts w:cs="Arial"/>
                <w:sz w:val="20"/>
                <w:szCs w:val="20"/>
              </w:rPr>
            </w:pPr>
            <w:r w:rsidRPr="00A30D30">
              <w:rPr>
                <w:rFonts w:cs="Arial"/>
                <w:bCs/>
                <w:iCs/>
                <w:color w:val="231F20"/>
                <w:sz w:val="20"/>
                <w:szCs w:val="20"/>
              </w:rPr>
              <w:t>1108B.6</w:t>
            </w:r>
            <w:r w:rsidR="008E35DA">
              <w:rPr>
                <w:rFonts w:cs="Arial"/>
                <w:bCs/>
                <w:iCs/>
                <w:color w:val="231F20"/>
                <w:sz w:val="20"/>
                <w:szCs w:val="20"/>
              </w:rPr>
              <w:t xml:space="preserve"> Accessible facilities covered . . . </w:t>
            </w:r>
          </w:p>
        </w:tc>
        <w:tc>
          <w:tcPr>
            <w:tcW w:w="3159" w:type="dxa"/>
          </w:tcPr>
          <w:p w:rsidR="0072334B" w:rsidRDefault="00D310DE" w:rsidP="00D310DE">
            <w:pPr>
              <w:ind w:left="261" w:hanging="180"/>
              <w:rPr>
                <w:sz w:val="20"/>
                <w:szCs w:val="20"/>
              </w:rPr>
            </w:pPr>
            <w:r>
              <w:rPr>
                <w:sz w:val="20"/>
                <w:szCs w:val="20"/>
              </w:rPr>
              <w:t>•</w:t>
            </w:r>
            <w:r>
              <w:rPr>
                <w:sz w:val="20"/>
                <w:szCs w:val="20"/>
              </w:rPr>
              <w:tab/>
            </w:r>
            <w:r w:rsidR="0072334B">
              <w:rPr>
                <w:sz w:val="20"/>
                <w:szCs w:val="20"/>
              </w:rPr>
              <w:t>11B-201 Application</w:t>
            </w:r>
          </w:p>
          <w:p w:rsidR="0072334B" w:rsidRDefault="00D310DE" w:rsidP="00D310DE">
            <w:pPr>
              <w:ind w:left="261" w:hanging="180"/>
              <w:rPr>
                <w:sz w:val="20"/>
                <w:szCs w:val="20"/>
              </w:rPr>
            </w:pPr>
            <w:r>
              <w:rPr>
                <w:sz w:val="20"/>
                <w:szCs w:val="20"/>
              </w:rPr>
              <w:t>•</w:t>
            </w:r>
            <w:r>
              <w:rPr>
                <w:sz w:val="20"/>
                <w:szCs w:val="20"/>
              </w:rPr>
              <w:tab/>
            </w:r>
            <w:r w:rsidR="0072334B">
              <w:rPr>
                <w:sz w:val="20"/>
                <w:szCs w:val="20"/>
              </w:rPr>
              <w:t>11B-201.1 Scope</w:t>
            </w:r>
          </w:p>
          <w:p w:rsidR="0072334B" w:rsidRDefault="0072334B" w:rsidP="00D310DE">
            <w:pPr>
              <w:ind w:left="261" w:hanging="180"/>
            </w:pPr>
          </w:p>
        </w:tc>
        <w:tc>
          <w:tcPr>
            <w:tcW w:w="3960" w:type="dxa"/>
          </w:tcPr>
          <w:p w:rsidR="0072334B" w:rsidRDefault="0072334B" w:rsidP="0072334B">
            <w:pPr>
              <w:rPr>
                <w:sz w:val="20"/>
                <w:szCs w:val="20"/>
              </w:rPr>
            </w:pPr>
            <w:r>
              <w:rPr>
                <w:sz w:val="20"/>
                <w:szCs w:val="20"/>
              </w:rPr>
              <w:t>Scoping for newly designed, newly constructed and altered portions of existing buildings.</w:t>
            </w:r>
          </w:p>
          <w:p w:rsidR="0072334B" w:rsidRPr="00D34611" w:rsidRDefault="0072334B" w:rsidP="0072334B">
            <w:pPr>
              <w:pStyle w:val="NoSpacing"/>
            </w:pPr>
          </w:p>
        </w:tc>
      </w:tr>
    </w:tbl>
    <w:p w:rsidR="00531D72" w:rsidRDefault="00531D72" w:rsidP="00531D72">
      <w:pPr>
        <w:pStyle w:val="NoSpacing"/>
      </w:pPr>
    </w:p>
    <w:p w:rsidR="007539C4" w:rsidRDefault="007539C4" w:rsidP="00904B5B">
      <w:pPr>
        <w:pStyle w:val="NoSpacing"/>
        <w:sectPr w:rsidR="007539C4" w:rsidSect="000720B0">
          <w:headerReference w:type="even" r:id="rId34"/>
          <w:footerReference w:type="default" r:id="rId35"/>
          <w:headerReference w:type="first" r:id="rId36"/>
          <w:pgSz w:w="12240" w:h="15840"/>
          <w:pgMar w:top="1008" w:right="1008" w:bottom="1008" w:left="1152" w:header="720" w:footer="720" w:gutter="0"/>
          <w:cols w:space="720"/>
          <w:docGrid w:linePitch="360"/>
        </w:sectPr>
      </w:pPr>
    </w:p>
    <w:p w:rsidR="007539C4" w:rsidRDefault="007539C4" w:rsidP="000069A2">
      <w:pPr>
        <w:pStyle w:val="NoSpacing"/>
        <w:outlineLvl w:val="0"/>
        <w:rPr>
          <w:b/>
          <w:szCs w:val="24"/>
        </w:rPr>
      </w:pPr>
      <w:bookmarkStart w:id="9" w:name="_Toc341770764"/>
      <w:r w:rsidRPr="002B0A09">
        <w:rPr>
          <w:b/>
          <w:szCs w:val="24"/>
        </w:rPr>
        <w:t xml:space="preserve">Section </w:t>
      </w:r>
      <w:r>
        <w:rPr>
          <w:b/>
          <w:szCs w:val="24"/>
        </w:rPr>
        <w:t>1109B Accessibility for Group I Occupancies</w:t>
      </w:r>
      <w:bookmarkEnd w:id="9"/>
    </w:p>
    <w:p w:rsidR="007539C4" w:rsidRDefault="007539C4" w:rsidP="007539C4">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539C4" w:rsidRPr="00537F06" w:rsidTr="00A6465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539C4" w:rsidRPr="002B0A09" w:rsidRDefault="007539C4" w:rsidP="00F432A1">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539C4" w:rsidRPr="00537F06" w:rsidRDefault="007539C4" w:rsidP="00D310DE">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539C4" w:rsidRPr="00537F06" w:rsidRDefault="007539C4" w:rsidP="00F432A1">
            <w:pPr>
              <w:rPr>
                <w:b/>
                <w:sz w:val="18"/>
                <w:szCs w:val="18"/>
              </w:rPr>
            </w:pPr>
            <w:r w:rsidRPr="00537F06">
              <w:rPr>
                <w:b/>
                <w:sz w:val="18"/>
                <w:szCs w:val="18"/>
              </w:rPr>
              <w:t>Comments</w:t>
            </w:r>
          </w:p>
        </w:tc>
      </w:tr>
      <w:tr w:rsidR="0072334B" w:rsidRPr="00B06E12" w:rsidTr="00A6465C">
        <w:trPr>
          <w:cantSplit/>
        </w:trPr>
        <w:tc>
          <w:tcPr>
            <w:tcW w:w="3159" w:type="dxa"/>
            <w:tcBorders>
              <w:top w:val="single" w:sz="12" w:space="0" w:color="auto"/>
            </w:tcBorders>
          </w:tcPr>
          <w:p w:rsidR="0072334B" w:rsidRPr="007539C4" w:rsidRDefault="0072334B" w:rsidP="0072334B">
            <w:pPr>
              <w:autoSpaceDE w:val="0"/>
              <w:autoSpaceDN w:val="0"/>
              <w:adjustRightInd w:val="0"/>
              <w:rPr>
                <w:rFonts w:cs="Arial"/>
                <w:sz w:val="20"/>
                <w:szCs w:val="20"/>
              </w:rPr>
            </w:pPr>
            <w:r w:rsidRPr="007539C4">
              <w:rPr>
                <w:rFonts w:cs="Arial"/>
                <w:bCs/>
                <w:iCs/>
                <w:color w:val="231F20"/>
                <w:sz w:val="20"/>
                <w:szCs w:val="20"/>
              </w:rPr>
              <w:t>1109B.1 General.</w:t>
            </w:r>
          </w:p>
        </w:tc>
        <w:tc>
          <w:tcPr>
            <w:tcW w:w="3159" w:type="dxa"/>
            <w:tcBorders>
              <w:top w:val="single" w:sz="12" w:space="0" w:color="auto"/>
            </w:tcBorders>
          </w:tcPr>
          <w:p w:rsidR="0072334B" w:rsidRDefault="0072334B" w:rsidP="00D310DE">
            <w:pPr>
              <w:ind w:left="261" w:hanging="180"/>
              <w:rPr>
                <w:sz w:val="20"/>
                <w:szCs w:val="20"/>
              </w:rPr>
            </w:pPr>
            <w:r>
              <w:rPr>
                <w:sz w:val="20"/>
                <w:szCs w:val="20"/>
              </w:rPr>
              <w:t>11B-223 – Medical Care and Long Term Care Facilities</w:t>
            </w:r>
          </w:p>
          <w:p w:rsidR="0072334B" w:rsidRPr="00413025" w:rsidRDefault="0072334B" w:rsidP="00D310DE">
            <w:pPr>
              <w:pStyle w:val="NoSpacing"/>
              <w:ind w:left="261" w:hanging="180"/>
            </w:pPr>
          </w:p>
        </w:tc>
        <w:tc>
          <w:tcPr>
            <w:tcW w:w="3960" w:type="dxa"/>
            <w:tcBorders>
              <w:top w:val="single" w:sz="12" w:space="0" w:color="auto"/>
            </w:tcBorders>
          </w:tcPr>
          <w:p w:rsidR="0072334B" w:rsidRPr="00413025" w:rsidRDefault="0072334B" w:rsidP="0072334B">
            <w:pPr>
              <w:pStyle w:val="NoSpacing"/>
            </w:pPr>
            <w:r w:rsidRPr="00413025">
              <w:rPr>
                <w:sz w:val="20"/>
                <w:szCs w:val="20"/>
              </w:rPr>
              <w:t>Scoping for Medical Care and Long Term Care Facilities</w:t>
            </w:r>
            <w:r>
              <w:t xml:space="preserve"> </w:t>
            </w:r>
          </w:p>
        </w:tc>
      </w:tr>
      <w:tr w:rsidR="0072334B" w:rsidRPr="000478D6" w:rsidTr="00004B57">
        <w:trPr>
          <w:cantSplit/>
        </w:trPr>
        <w:tc>
          <w:tcPr>
            <w:tcW w:w="3159" w:type="dxa"/>
          </w:tcPr>
          <w:p w:rsidR="0072334B" w:rsidRPr="007539C4" w:rsidRDefault="0072334B" w:rsidP="008D2480">
            <w:pPr>
              <w:pStyle w:val="NoSpacing"/>
              <w:ind w:left="360"/>
              <w:rPr>
                <w:rFonts w:cs="Arial"/>
              </w:rPr>
            </w:pPr>
            <w:r w:rsidRPr="007539C4">
              <w:rPr>
                <w:rFonts w:cs="Arial"/>
                <w:bCs/>
                <w:iCs/>
                <w:color w:val="231F20"/>
                <w:sz w:val="20"/>
                <w:szCs w:val="20"/>
              </w:rPr>
              <w:t>Exception</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2334B" w:rsidRDefault="0072334B" w:rsidP="00D310DE">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2334B" w:rsidRDefault="0072334B" w:rsidP="0072334B">
            <w:pPr>
              <w:pStyle w:val="NoSpacing"/>
              <w:rPr>
                <w:sz w:val="20"/>
                <w:szCs w:val="20"/>
              </w:rPr>
            </w:pPr>
          </w:p>
        </w:tc>
      </w:tr>
      <w:tr w:rsidR="0072334B" w:rsidRPr="008725BB" w:rsidTr="00004B57">
        <w:trPr>
          <w:cantSplit/>
        </w:trPr>
        <w:tc>
          <w:tcPr>
            <w:tcW w:w="3159" w:type="dxa"/>
          </w:tcPr>
          <w:p w:rsidR="0072334B" w:rsidRPr="007539C4" w:rsidRDefault="0072334B" w:rsidP="0072334B">
            <w:pPr>
              <w:pStyle w:val="NoSpacing"/>
              <w:rPr>
                <w:rFonts w:cs="Arial"/>
              </w:rPr>
            </w:pPr>
            <w:r w:rsidRPr="007539C4">
              <w:rPr>
                <w:rFonts w:cs="Arial"/>
                <w:bCs/>
                <w:iCs/>
                <w:color w:val="231F20"/>
                <w:sz w:val="20"/>
                <w:szCs w:val="20"/>
              </w:rPr>
              <w:t>1109B.2 Entrance.</w:t>
            </w:r>
          </w:p>
        </w:tc>
        <w:tc>
          <w:tcPr>
            <w:tcW w:w="3159" w:type="dxa"/>
          </w:tcPr>
          <w:p w:rsidR="0072334B" w:rsidRDefault="008D2480" w:rsidP="00D310DE">
            <w:pPr>
              <w:pStyle w:val="NoSpacing"/>
              <w:ind w:left="261" w:hanging="180"/>
              <w:rPr>
                <w:sz w:val="20"/>
                <w:szCs w:val="20"/>
              </w:rPr>
            </w:pPr>
            <w:r>
              <w:rPr>
                <w:sz w:val="20"/>
                <w:szCs w:val="20"/>
              </w:rPr>
              <w:t>•</w:t>
            </w:r>
            <w:r>
              <w:rPr>
                <w:sz w:val="20"/>
                <w:szCs w:val="20"/>
              </w:rPr>
              <w:tab/>
            </w:r>
            <w:r w:rsidR="0072334B" w:rsidRPr="00413025">
              <w:rPr>
                <w:sz w:val="20"/>
                <w:szCs w:val="20"/>
              </w:rPr>
              <w:t xml:space="preserve">11B-209 </w:t>
            </w:r>
            <w:r w:rsidR="0072334B">
              <w:rPr>
                <w:sz w:val="20"/>
                <w:szCs w:val="20"/>
              </w:rPr>
              <w:t>Medical and Long Term Care Facilities</w:t>
            </w:r>
          </w:p>
          <w:p w:rsidR="0072334B" w:rsidRDefault="0072334B" w:rsidP="00D310DE">
            <w:pPr>
              <w:pStyle w:val="NoSpacing"/>
              <w:ind w:left="261" w:hanging="180"/>
              <w:rPr>
                <w:sz w:val="20"/>
                <w:szCs w:val="20"/>
              </w:rPr>
            </w:pPr>
          </w:p>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11B-503 Passenger Drop-Off and Loading Zone</w:t>
            </w:r>
          </w:p>
          <w:p w:rsidR="0072334B" w:rsidRPr="00413025" w:rsidRDefault="0072334B" w:rsidP="00D310DE">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 xml:space="preserve">Scoping for accessible entrance with passenger loading zone. </w:t>
            </w:r>
          </w:p>
          <w:p w:rsidR="0072334B" w:rsidRDefault="0072334B" w:rsidP="0072334B">
            <w:pPr>
              <w:pStyle w:val="NoSpacing"/>
              <w:rPr>
                <w:sz w:val="20"/>
                <w:szCs w:val="20"/>
              </w:rPr>
            </w:pPr>
          </w:p>
          <w:p w:rsidR="0072334B" w:rsidRPr="00413025" w:rsidRDefault="0072334B" w:rsidP="0072334B">
            <w:pPr>
              <w:pStyle w:val="NoSpacing"/>
              <w:rPr>
                <w:sz w:val="20"/>
                <w:szCs w:val="20"/>
              </w:rPr>
            </w:pPr>
            <w:r>
              <w:rPr>
                <w:sz w:val="20"/>
                <w:szCs w:val="20"/>
              </w:rPr>
              <w:t xml:space="preserve">Technical requirements for passenger drop-off and loading zones. </w:t>
            </w:r>
          </w:p>
        </w:tc>
      </w:tr>
      <w:tr w:rsidR="0072334B" w:rsidRPr="00851081" w:rsidTr="00004B57">
        <w:trPr>
          <w:cantSplit/>
        </w:trPr>
        <w:tc>
          <w:tcPr>
            <w:tcW w:w="3159" w:type="dxa"/>
          </w:tcPr>
          <w:p w:rsidR="0072334B" w:rsidRPr="007539C4" w:rsidRDefault="0072334B" w:rsidP="0072334B">
            <w:pPr>
              <w:pStyle w:val="NoSpacing"/>
              <w:rPr>
                <w:rFonts w:cs="Arial"/>
                <w:sz w:val="20"/>
                <w:szCs w:val="20"/>
              </w:rPr>
            </w:pPr>
            <w:r w:rsidRPr="007539C4">
              <w:rPr>
                <w:rFonts w:cs="Arial"/>
                <w:bCs/>
                <w:iCs/>
                <w:color w:val="231F20"/>
                <w:sz w:val="20"/>
                <w:szCs w:val="20"/>
              </w:rPr>
              <w:t>1109B.3 Patient bedrooms and toilet rooms.</w:t>
            </w:r>
          </w:p>
        </w:tc>
        <w:tc>
          <w:tcPr>
            <w:tcW w:w="3159" w:type="dxa"/>
          </w:tcPr>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11B-223 Medical Care and Long term Care Facilities</w:t>
            </w:r>
          </w:p>
          <w:p w:rsidR="0072334B" w:rsidRDefault="0072334B" w:rsidP="00D310DE">
            <w:pPr>
              <w:pStyle w:val="NoSpacing"/>
              <w:ind w:left="261" w:hanging="180"/>
              <w:rPr>
                <w:sz w:val="20"/>
                <w:szCs w:val="20"/>
              </w:rPr>
            </w:pPr>
          </w:p>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11B-805 Medical Care and Long term Care Facilities</w:t>
            </w:r>
          </w:p>
          <w:p w:rsidR="0072334B" w:rsidRDefault="0072334B" w:rsidP="00D310DE">
            <w:pPr>
              <w:pStyle w:val="NoSpacing"/>
              <w:ind w:left="261" w:hanging="180"/>
              <w:rPr>
                <w:sz w:val="20"/>
                <w:szCs w:val="20"/>
              </w:rPr>
            </w:pPr>
          </w:p>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11B-805.2.4 Toilet and Bathing Rooms</w:t>
            </w:r>
          </w:p>
          <w:p w:rsidR="0072334B" w:rsidRPr="00413025" w:rsidRDefault="0072334B" w:rsidP="00D310DE">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Scoping for patient bedrooms.</w:t>
            </w:r>
          </w:p>
          <w:p w:rsidR="0072334B" w:rsidRDefault="0072334B" w:rsidP="0072334B">
            <w:pPr>
              <w:pStyle w:val="NoSpacing"/>
              <w:rPr>
                <w:sz w:val="20"/>
                <w:szCs w:val="20"/>
              </w:rPr>
            </w:pP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Technical requirements for patient bedrooms.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Technical requirements for patient toilet rooms.</w:t>
            </w:r>
          </w:p>
          <w:p w:rsidR="0072334B" w:rsidRPr="00413025" w:rsidRDefault="0072334B" w:rsidP="0072334B">
            <w:pPr>
              <w:pStyle w:val="NoSpacing"/>
              <w:rPr>
                <w:sz w:val="20"/>
                <w:szCs w:val="20"/>
              </w:rPr>
            </w:pPr>
          </w:p>
        </w:tc>
      </w:tr>
      <w:tr w:rsidR="0072334B" w:rsidRPr="00851081" w:rsidTr="00004B57">
        <w:trPr>
          <w:cantSplit/>
        </w:trPr>
        <w:tc>
          <w:tcPr>
            <w:tcW w:w="3159" w:type="dxa"/>
          </w:tcPr>
          <w:p w:rsidR="0072334B" w:rsidRPr="007539C4" w:rsidRDefault="0072334B" w:rsidP="0072334B">
            <w:pPr>
              <w:pStyle w:val="NoSpacing"/>
              <w:ind w:left="360"/>
              <w:rPr>
                <w:rFonts w:cs="Arial"/>
                <w:sz w:val="20"/>
                <w:szCs w:val="20"/>
              </w:rPr>
            </w:pPr>
            <w:r w:rsidRPr="007539C4">
              <w:rPr>
                <w:rFonts w:cs="Arial"/>
                <w:sz w:val="20"/>
                <w:szCs w:val="20"/>
              </w:rPr>
              <w:t>1.</w:t>
            </w:r>
            <w:r w:rsidR="00A671D6">
              <w:rPr>
                <w:rFonts w:cs="Arial"/>
                <w:sz w:val="20"/>
                <w:szCs w:val="20"/>
              </w:rPr>
              <w:t xml:space="preserve"> Long-term care facilities . . .</w:t>
            </w:r>
          </w:p>
        </w:tc>
        <w:tc>
          <w:tcPr>
            <w:tcW w:w="3159" w:type="dxa"/>
          </w:tcPr>
          <w:p w:rsidR="0072334B" w:rsidRDefault="0072334B" w:rsidP="00D310DE">
            <w:pPr>
              <w:pStyle w:val="NoSpacing"/>
              <w:ind w:left="261" w:hanging="180"/>
              <w:rPr>
                <w:sz w:val="20"/>
                <w:szCs w:val="20"/>
              </w:rPr>
            </w:pPr>
            <w:r>
              <w:rPr>
                <w:sz w:val="20"/>
                <w:szCs w:val="20"/>
              </w:rPr>
              <w:t>11B-223.3</w:t>
            </w:r>
            <w:r w:rsidRPr="00732EF3">
              <w:rPr>
                <w:sz w:val="20"/>
                <w:szCs w:val="20"/>
              </w:rPr>
              <w:t xml:space="preserve"> Long Term Care Facilities</w:t>
            </w:r>
          </w:p>
          <w:p w:rsidR="0072334B" w:rsidRPr="00732EF3" w:rsidRDefault="0072334B" w:rsidP="00D310DE">
            <w:pPr>
              <w:pStyle w:val="NoSpacing"/>
              <w:ind w:left="261" w:hanging="180"/>
              <w:rPr>
                <w:sz w:val="20"/>
                <w:szCs w:val="20"/>
              </w:rPr>
            </w:pPr>
          </w:p>
        </w:tc>
        <w:tc>
          <w:tcPr>
            <w:tcW w:w="3960" w:type="dxa"/>
          </w:tcPr>
          <w:p w:rsidR="0072334B" w:rsidRPr="00413025" w:rsidRDefault="0072334B" w:rsidP="0072334B">
            <w:pPr>
              <w:pStyle w:val="NoSpacing"/>
              <w:rPr>
                <w:sz w:val="20"/>
                <w:szCs w:val="20"/>
              </w:rPr>
            </w:pPr>
            <w:r>
              <w:rPr>
                <w:sz w:val="20"/>
                <w:szCs w:val="20"/>
              </w:rPr>
              <w:t xml:space="preserve">Scoping for number of accessible rooms in long term care facilities. </w:t>
            </w:r>
          </w:p>
        </w:tc>
      </w:tr>
      <w:tr w:rsidR="0072334B" w:rsidRPr="000478D6" w:rsidTr="00004B57">
        <w:trPr>
          <w:cantSplit/>
        </w:trPr>
        <w:tc>
          <w:tcPr>
            <w:tcW w:w="3159" w:type="dxa"/>
          </w:tcPr>
          <w:p w:rsidR="0072334B" w:rsidRPr="007539C4" w:rsidRDefault="0072334B" w:rsidP="0072334B">
            <w:pPr>
              <w:pStyle w:val="NoSpacing"/>
              <w:ind w:left="360"/>
              <w:rPr>
                <w:rFonts w:cs="Arial"/>
                <w:sz w:val="20"/>
                <w:szCs w:val="20"/>
              </w:rPr>
            </w:pPr>
            <w:r w:rsidRPr="007539C4">
              <w:rPr>
                <w:rFonts w:cs="Arial"/>
                <w:sz w:val="20"/>
                <w:szCs w:val="20"/>
              </w:rPr>
              <w:t>2.</w:t>
            </w:r>
            <w:r w:rsidR="00A671D6">
              <w:rPr>
                <w:rFonts w:cs="Arial"/>
                <w:sz w:val="20"/>
                <w:szCs w:val="20"/>
              </w:rPr>
              <w:t xml:space="preserve"> General purpose hospitals . . .   </w:t>
            </w:r>
          </w:p>
        </w:tc>
        <w:tc>
          <w:tcPr>
            <w:tcW w:w="3159" w:type="dxa"/>
          </w:tcPr>
          <w:p w:rsidR="0072334B" w:rsidRDefault="0072334B" w:rsidP="00D310DE">
            <w:pPr>
              <w:pStyle w:val="NoSpacing"/>
              <w:ind w:left="261" w:hanging="180"/>
              <w:rPr>
                <w:sz w:val="20"/>
                <w:szCs w:val="20"/>
              </w:rPr>
            </w:pPr>
            <w:r w:rsidRPr="00732EF3">
              <w:rPr>
                <w:sz w:val="20"/>
                <w:szCs w:val="20"/>
              </w:rPr>
              <w:t>11B-</w:t>
            </w:r>
            <w:r>
              <w:rPr>
                <w:sz w:val="20"/>
                <w:szCs w:val="20"/>
              </w:rPr>
              <w:t xml:space="preserve">223.2.1 Facilities Not Specializing in Treating Conditions That Affect Mobility. </w:t>
            </w:r>
          </w:p>
          <w:p w:rsidR="0072334B" w:rsidRPr="00732EF3" w:rsidRDefault="0072334B" w:rsidP="00D310DE">
            <w:pPr>
              <w:pStyle w:val="NoSpacing"/>
              <w:ind w:left="261" w:hanging="180"/>
              <w:rPr>
                <w:sz w:val="20"/>
                <w:szCs w:val="20"/>
              </w:rPr>
            </w:pPr>
          </w:p>
        </w:tc>
        <w:tc>
          <w:tcPr>
            <w:tcW w:w="3960" w:type="dxa"/>
          </w:tcPr>
          <w:p w:rsidR="0072334B" w:rsidRDefault="0072334B" w:rsidP="0072334B">
            <w:pPr>
              <w:pStyle w:val="NoSpacing"/>
              <w:rPr>
                <w:sz w:val="20"/>
                <w:szCs w:val="20"/>
              </w:rPr>
            </w:pPr>
            <w:r w:rsidRPr="00732EF3">
              <w:rPr>
                <w:sz w:val="20"/>
                <w:szCs w:val="20"/>
              </w:rPr>
              <w:t xml:space="preserve">Scoping for number of </w:t>
            </w:r>
            <w:r>
              <w:rPr>
                <w:sz w:val="20"/>
                <w:szCs w:val="20"/>
              </w:rPr>
              <w:t xml:space="preserve">accessible rooms in facilities not specializing in treating conditions that affect mobility and general hospital facilities. </w:t>
            </w:r>
          </w:p>
          <w:p w:rsidR="0072334B" w:rsidRPr="00732EF3" w:rsidRDefault="0072334B" w:rsidP="0072334B">
            <w:pPr>
              <w:pStyle w:val="NoSpacing"/>
              <w:rPr>
                <w:sz w:val="20"/>
                <w:szCs w:val="20"/>
              </w:rPr>
            </w:pPr>
          </w:p>
        </w:tc>
      </w:tr>
      <w:tr w:rsidR="0072334B" w:rsidRPr="000478D6" w:rsidTr="00004B57">
        <w:trPr>
          <w:cantSplit/>
        </w:trPr>
        <w:tc>
          <w:tcPr>
            <w:tcW w:w="3159" w:type="dxa"/>
          </w:tcPr>
          <w:p w:rsidR="0072334B" w:rsidRDefault="0072334B" w:rsidP="0072334B">
            <w:pPr>
              <w:pStyle w:val="NoSpacing"/>
              <w:ind w:left="360"/>
              <w:rPr>
                <w:rFonts w:cs="Arial"/>
                <w:sz w:val="20"/>
                <w:szCs w:val="20"/>
              </w:rPr>
            </w:pPr>
            <w:r w:rsidRPr="007539C4">
              <w:rPr>
                <w:rFonts w:cs="Arial"/>
                <w:sz w:val="20"/>
                <w:szCs w:val="20"/>
              </w:rPr>
              <w:t>3.</w:t>
            </w:r>
            <w:r w:rsidR="00A671D6">
              <w:rPr>
                <w:rFonts w:cs="Arial"/>
                <w:sz w:val="20"/>
                <w:szCs w:val="20"/>
              </w:rPr>
              <w:t xml:space="preserve"> Hospitals and rehabilitation facilities that specialize in treating conditions affecting mobility . . . .</w:t>
            </w:r>
          </w:p>
          <w:p w:rsidR="0072334B" w:rsidRPr="007539C4" w:rsidRDefault="0072334B" w:rsidP="0072334B">
            <w:pPr>
              <w:pStyle w:val="NoSpacing"/>
              <w:ind w:left="360"/>
              <w:rPr>
                <w:rFonts w:cs="Arial"/>
                <w:sz w:val="20"/>
                <w:szCs w:val="20"/>
              </w:rPr>
            </w:pPr>
          </w:p>
        </w:tc>
        <w:tc>
          <w:tcPr>
            <w:tcW w:w="3159" w:type="dxa"/>
          </w:tcPr>
          <w:p w:rsidR="0072334B" w:rsidRDefault="0072334B" w:rsidP="00D310DE">
            <w:pPr>
              <w:pStyle w:val="NoSpacing"/>
              <w:ind w:left="261" w:hanging="180"/>
              <w:rPr>
                <w:sz w:val="20"/>
                <w:szCs w:val="20"/>
              </w:rPr>
            </w:pPr>
            <w:r w:rsidRPr="00732EF3">
              <w:rPr>
                <w:sz w:val="20"/>
                <w:szCs w:val="20"/>
              </w:rPr>
              <w:t>11B</w:t>
            </w:r>
            <w:r>
              <w:rPr>
                <w:sz w:val="20"/>
                <w:szCs w:val="20"/>
              </w:rPr>
              <w:t>-223.2.2 Facilities Specializing in Treating Conditions That Affect Mobility</w:t>
            </w:r>
          </w:p>
          <w:p w:rsidR="0072334B" w:rsidRPr="00732EF3" w:rsidRDefault="0072334B" w:rsidP="00D310DE">
            <w:pPr>
              <w:pStyle w:val="NoSpacing"/>
              <w:ind w:left="261" w:hanging="180"/>
              <w:rPr>
                <w:sz w:val="20"/>
                <w:szCs w:val="20"/>
              </w:rPr>
            </w:pPr>
          </w:p>
        </w:tc>
        <w:tc>
          <w:tcPr>
            <w:tcW w:w="3960" w:type="dxa"/>
          </w:tcPr>
          <w:p w:rsidR="0072334B" w:rsidRDefault="0072334B" w:rsidP="0072334B">
            <w:pPr>
              <w:pStyle w:val="NoSpacing"/>
              <w:rPr>
                <w:sz w:val="20"/>
                <w:szCs w:val="20"/>
              </w:rPr>
            </w:pPr>
            <w:r w:rsidRPr="00732EF3">
              <w:rPr>
                <w:sz w:val="20"/>
                <w:szCs w:val="20"/>
              </w:rPr>
              <w:t xml:space="preserve">Scoping for number of </w:t>
            </w:r>
            <w:r>
              <w:rPr>
                <w:sz w:val="20"/>
                <w:szCs w:val="20"/>
              </w:rPr>
              <w:t>accessible rooms in facilities specializing in treating conditions that affect mobility</w:t>
            </w:r>
            <w:r w:rsidR="004822DA">
              <w:rPr>
                <w:sz w:val="20"/>
                <w:szCs w:val="20"/>
              </w:rPr>
              <w:t>.</w:t>
            </w:r>
            <w:r>
              <w:rPr>
                <w:sz w:val="20"/>
                <w:szCs w:val="20"/>
              </w:rPr>
              <w:t xml:space="preserve"> </w:t>
            </w:r>
          </w:p>
          <w:p w:rsidR="0072334B" w:rsidRPr="00732EF3" w:rsidRDefault="0072334B" w:rsidP="0072334B">
            <w:pPr>
              <w:pStyle w:val="NoSpacing"/>
            </w:pPr>
          </w:p>
        </w:tc>
      </w:tr>
      <w:tr w:rsidR="0072334B" w:rsidRPr="000478D6" w:rsidTr="00004B57">
        <w:trPr>
          <w:cantSplit/>
        </w:trPr>
        <w:tc>
          <w:tcPr>
            <w:tcW w:w="3159" w:type="dxa"/>
          </w:tcPr>
          <w:p w:rsidR="0072334B" w:rsidRPr="007539C4" w:rsidRDefault="0072334B" w:rsidP="0072334B">
            <w:pPr>
              <w:pStyle w:val="NoSpacing"/>
              <w:ind w:left="540"/>
              <w:rPr>
                <w:rFonts w:cs="Arial"/>
                <w:sz w:val="20"/>
                <w:szCs w:val="20"/>
              </w:rPr>
            </w:pPr>
            <w:r w:rsidRPr="007539C4">
              <w:rPr>
                <w:rFonts w:cs="Arial"/>
                <w:bCs/>
                <w:iCs/>
                <w:color w:val="231F20"/>
                <w:sz w:val="20"/>
                <w:szCs w:val="20"/>
              </w:rPr>
              <w:t>Exception 1</w:t>
            </w:r>
            <w:r w:rsidR="00B378A8">
              <w:rPr>
                <w:rFonts w:cs="Arial"/>
                <w:bCs/>
                <w:iCs/>
                <w:color w:val="231F20"/>
                <w:sz w:val="20"/>
                <w:szCs w:val="20"/>
              </w:rPr>
              <w:t>.</w:t>
            </w:r>
          </w:p>
        </w:tc>
        <w:tc>
          <w:tcPr>
            <w:tcW w:w="3159" w:type="dxa"/>
          </w:tcPr>
          <w:p w:rsidR="0072334B" w:rsidRDefault="0072334B" w:rsidP="00D310DE">
            <w:pPr>
              <w:pStyle w:val="NoSpacing"/>
              <w:ind w:left="261" w:hanging="180"/>
              <w:rPr>
                <w:sz w:val="20"/>
                <w:szCs w:val="20"/>
              </w:rPr>
            </w:pPr>
            <w:r w:rsidRPr="00982B6A">
              <w:rPr>
                <w:sz w:val="20"/>
                <w:szCs w:val="20"/>
              </w:rPr>
              <w:t>11B-223.1.1.1 Area Alterations</w:t>
            </w:r>
          </w:p>
          <w:p w:rsidR="0072334B" w:rsidRPr="00982B6A" w:rsidRDefault="0072334B" w:rsidP="00D310DE">
            <w:pPr>
              <w:pStyle w:val="NoSpacing"/>
              <w:ind w:left="261" w:hanging="180"/>
              <w:rPr>
                <w:sz w:val="20"/>
                <w:szCs w:val="20"/>
              </w:rPr>
            </w:pPr>
          </w:p>
        </w:tc>
        <w:tc>
          <w:tcPr>
            <w:tcW w:w="3960" w:type="dxa"/>
          </w:tcPr>
          <w:p w:rsidR="0072334B" w:rsidRPr="00982B6A" w:rsidRDefault="0072334B" w:rsidP="0072334B">
            <w:pPr>
              <w:pStyle w:val="NoSpacing"/>
              <w:rPr>
                <w:sz w:val="20"/>
                <w:szCs w:val="20"/>
              </w:rPr>
            </w:pPr>
            <w:r>
              <w:rPr>
                <w:sz w:val="20"/>
                <w:szCs w:val="20"/>
              </w:rPr>
              <w:t>Scoping for area alterations.</w:t>
            </w:r>
          </w:p>
        </w:tc>
      </w:tr>
      <w:tr w:rsidR="0072334B" w:rsidRPr="00851081" w:rsidTr="00004B57">
        <w:trPr>
          <w:cantSplit/>
        </w:trPr>
        <w:tc>
          <w:tcPr>
            <w:tcW w:w="3159" w:type="dxa"/>
          </w:tcPr>
          <w:p w:rsidR="0072334B" w:rsidRPr="007539C4" w:rsidRDefault="0072334B" w:rsidP="0072334B">
            <w:pPr>
              <w:pStyle w:val="NoSpacing"/>
              <w:ind w:left="540"/>
              <w:rPr>
                <w:rFonts w:cs="Arial"/>
                <w:sz w:val="20"/>
                <w:szCs w:val="20"/>
              </w:rPr>
            </w:pPr>
            <w:r w:rsidRPr="007539C4">
              <w:rPr>
                <w:rFonts w:cs="Arial"/>
                <w:bCs/>
                <w:iCs/>
                <w:color w:val="231F20"/>
                <w:sz w:val="20"/>
                <w:szCs w:val="20"/>
              </w:rPr>
              <w:t>Exception 2</w:t>
            </w:r>
            <w:r w:rsidR="00B378A8">
              <w:rPr>
                <w:rFonts w:cs="Arial"/>
                <w:bCs/>
                <w:iCs/>
                <w:color w:val="231F20"/>
                <w:sz w:val="20"/>
                <w:szCs w:val="20"/>
              </w:rPr>
              <w:t>.</w:t>
            </w:r>
          </w:p>
        </w:tc>
        <w:tc>
          <w:tcPr>
            <w:tcW w:w="3159" w:type="dxa"/>
          </w:tcPr>
          <w:p w:rsidR="0072334B" w:rsidRDefault="0072334B" w:rsidP="00D310DE">
            <w:pPr>
              <w:pStyle w:val="NoSpacing"/>
              <w:ind w:left="261" w:hanging="180"/>
              <w:rPr>
                <w:sz w:val="20"/>
                <w:szCs w:val="20"/>
              </w:rPr>
            </w:pPr>
            <w:r>
              <w:rPr>
                <w:sz w:val="20"/>
                <w:szCs w:val="20"/>
              </w:rPr>
              <w:t>11B-223.1.1.2 Individual Alterations</w:t>
            </w:r>
          </w:p>
          <w:p w:rsidR="0072334B" w:rsidRPr="00982B6A" w:rsidRDefault="0072334B" w:rsidP="00D310DE">
            <w:pPr>
              <w:pStyle w:val="NoSpacing"/>
              <w:ind w:left="261" w:hanging="180"/>
              <w:rPr>
                <w:sz w:val="20"/>
                <w:szCs w:val="20"/>
              </w:rPr>
            </w:pPr>
          </w:p>
        </w:tc>
        <w:tc>
          <w:tcPr>
            <w:tcW w:w="3960" w:type="dxa"/>
          </w:tcPr>
          <w:p w:rsidR="0072334B" w:rsidRPr="00982B6A" w:rsidRDefault="0072334B" w:rsidP="0072334B">
            <w:pPr>
              <w:pStyle w:val="NoSpacing"/>
              <w:rPr>
                <w:sz w:val="20"/>
                <w:szCs w:val="20"/>
              </w:rPr>
            </w:pPr>
            <w:r>
              <w:rPr>
                <w:sz w:val="20"/>
                <w:szCs w:val="20"/>
              </w:rPr>
              <w:t xml:space="preserve">Scoping for individual alterations. </w:t>
            </w:r>
          </w:p>
        </w:tc>
      </w:tr>
      <w:tr w:rsidR="003E0F3D" w:rsidRPr="00851081" w:rsidTr="00004B57">
        <w:trPr>
          <w:cantSplit/>
        </w:trPr>
        <w:tc>
          <w:tcPr>
            <w:tcW w:w="3159" w:type="dxa"/>
          </w:tcPr>
          <w:p w:rsidR="003E0F3D" w:rsidRDefault="003E0F3D" w:rsidP="0072334B">
            <w:pPr>
              <w:pStyle w:val="NoSpacing"/>
              <w:rPr>
                <w:rFonts w:cs="Arial"/>
                <w:bCs/>
                <w:iCs/>
                <w:color w:val="231F20"/>
                <w:sz w:val="20"/>
                <w:szCs w:val="20"/>
              </w:rPr>
            </w:pPr>
            <w:r w:rsidRPr="007539C4">
              <w:rPr>
                <w:rFonts w:cs="Arial"/>
                <w:bCs/>
                <w:iCs/>
                <w:color w:val="231F20"/>
                <w:sz w:val="20"/>
                <w:szCs w:val="20"/>
              </w:rPr>
              <w:t>1109B.4 Patient bedroom areas.</w:t>
            </w:r>
          </w:p>
          <w:p w:rsidR="003E0F3D" w:rsidRPr="007539C4" w:rsidRDefault="003E0F3D" w:rsidP="0072334B">
            <w:pPr>
              <w:pStyle w:val="NoSpacing"/>
              <w:rPr>
                <w:rFonts w:cs="Arial"/>
                <w:sz w:val="20"/>
                <w:szCs w:val="20"/>
              </w:rPr>
            </w:pPr>
          </w:p>
        </w:tc>
        <w:tc>
          <w:tcPr>
            <w:tcW w:w="3159" w:type="dxa"/>
          </w:tcPr>
          <w:p w:rsidR="003E0F3D" w:rsidRDefault="003E0F3D" w:rsidP="00D310DE">
            <w:pPr>
              <w:ind w:left="261" w:hanging="180"/>
              <w:rPr>
                <w:sz w:val="20"/>
                <w:szCs w:val="20"/>
              </w:rPr>
            </w:pPr>
            <w:r>
              <w:rPr>
                <w:sz w:val="20"/>
                <w:szCs w:val="20"/>
              </w:rPr>
              <w:t>N/A</w:t>
            </w:r>
          </w:p>
        </w:tc>
        <w:tc>
          <w:tcPr>
            <w:tcW w:w="3960" w:type="dxa"/>
          </w:tcPr>
          <w:p w:rsidR="003E0F3D" w:rsidRDefault="003E0F3D">
            <w:pPr>
              <w:rPr>
                <w:sz w:val="20"/>
                <w:szCs w:val="20"/>
              </w:rPr>
            </w:pPr>
            <w:r>
              <w:rPr>
                <w:sz w:val="20"/>
                <w:szCs w:val="20"/>
              </w:rPr>
              <w:t>Title only in 2010 CBC.</w:t>
            </w:r>
          </w:p>
        </w:tc>
      </w:tr>
      <w:tr w:rsidR="0072334B" w:rsidRPr="000478D6" w:rsidTr="00004B57">
        <w:trPr>
          <w:cantSplit/>
        </w:trPr>
        <w:tc>
          <w:tcPr>
            <w:tcW w:w="3159" w:type="dxa"/>
          </w:tcPr>
          <w:p w:rsidR="0072334B" w:rsidRPr="007539C4" w:rsidRDefault="0072334B" w:rsidP="0072334B">
            <w:pPr>
              <w:pStyle w:val="NoSpacing"/>
              <w:ind w:left="360"/>
              <w:rPr>
                <w:rFonts w:cs="Arial"/>
                <w:sz w:val="20"/>
                <w:szCs w:val="20"/>
              </w:rPr>
            </w:pPr>
            <w:r w:rsidRPr="007539C4">
              <w:rPr>
                <w:rFonts w:cs="Arial"/>
                <w:sz w:val="20"/>
                <w:szCs w:val="20"/>
              </w:rPr>
              <w:t>1.</w:t>
            </w:r>
            <w:r w:rsidR="00B378A8">
              <w:rPr>
                <w:rFonts w:cs="Arial"/>
                <w:sz w:val="20"/>
                <w:szCs w:val="20"/>
              </w:rPr>
              <w:t xml:space="preserve"> Each bedroom shall have a turning space . . . </w:t>
            </w:r>
          </w:p>
        </w:tc>
        <w:tc>
          <w:tcPr>
            <w:tcW w:w="3159" w:type="dxa"/>
          </w:tcPr>
          <w:p w:rsidR="0072334B" w:rsidRPr="002223D5" w:rsidRDefault="0072334B" w:rsidP="00D310DE">
            <w:pPr>
              <w:pStyle w:val="NoSpacing"/>
              <w:ind w:left="261" w:hanging="180"/>
              <w:rPr>
                <w:sz w:val="20"/>
                <w:szCs w:val="20"/>
              </w:rPr>
            </w:pPr>
            <w:r>
              <w:rPr>
                <w:sz w:val="20"/>
                <w:szCs w:val="20"/>
              </w:rPr>
              <w:t xml:space="preserve">11B-805.2.3 Turning Space </w:t>
            </w:r>
          </w:p>
        </w:tc>
        <w:tc>
          <w:tcPr>
            <w:tcW w:w="3960" w:type="dxa"/>
          </w:tcPr>
          <w:p w:rsidR="0072334B" w:rsidRDefault="0072334B" w:rsidP="0072334B">
            <w:pPr>
              <w:pStyle w:val="NoSpacing"/>
              <w:rPr>
                <w:sz w:val="20"/>
                <w:szCs w:val="20"/>
              </w:rPr>
            </w:pPr>
            <w:r>
              <w:rPr>
                <w:sz w:val="20"/>
                <w:szCs w:val="20"/>
              </w:rPr>
              <w:t>Technical requirements for turning space in patient bedroom.</w:t>
            </w:r>
          </w:p>
          <w:p w:rsidR="0072334B" w:rsidRPr="002223D5" w:rsidRDefault="0072334B" w:rsidP="0072334B">
            <w:pPr>
              <w:pStyle w:val="NoSpacing"/>
              <w:rPr>
                <w:sz w:val="20"/>
                <w:szCs w:val="20"/>
              </w:rPr>
            </w:pPr>
          </w:p>
        </w:tc>
      </w:tr>
      <w:tr w:rsidR="0072334B" w:rsidRPr="000478D6" w:rsidTr="00004B57">
        <w:trPr>
          <w:cantSplit/>
          <w:trHeight w:val="197"/>
        </w:trPr>
        <w:tc>
          <w:tcPr>
            <w:tcW w:w="3159" w:type="dxa"/>
          </w:tcPr>
          <w:p w:rsidR="0072334B" w:rsidRDefault="0072334B" w:rsidP="0072334B">
            <w:pPr>
              <w:pStyle w:val="NoSpacing"/>
              <w:ind w:left="360"/>
              <w:rPr>
                <w:rFonts w:cs="Arial"/>
                <w:sz w:val="20"/>
                <w:szCs w:val="20"/>
              </w:rPr>
            </w:pPr>
            <w:r w:rsidRPr="007539C4">
              <w:rPr>
                <w:rFonts w:cs="Arial"/>
                <w:sz w:val="20"/>
                <w:szCs w:val="20"/>
              </w:rPr>
              <w:t>2.</w:t>
            </w:r>
            <w:r w:rsidR="00B378A8">
              <w:rPr>
                <w:rFonts w:cs="Arial"/>
                <w:sz w:val="20"/>
                <w:szCs w:val="20"/>
              </w:rPr>
              <w:t xml:space="preserve"> Each bedroom shall have a minimum clear floor space . . .</w:t>
            </w:r>
          </w:p>
          <w:p w:rsidR="00B378A8" w:rsidRPr="007539C4" w:rsidRDefault="00B378A8" w:rsidP="0072334B">
            <w:pPr>
              <w:pStyle w:val="NoSpacing"/>
              <w:ind w:left="360"/>
              <w:rPr>
                <w:rFonts w:cs="Arial"/>
                <w:sz w:val="20"/>
                <w:szCs w:val="20"/>
              </w:rPr>
            </w:pPr>
          </w:p>
        </w:tc>
        <w:tc>
          <w:tcPr>
            <w:tcW w:w="3159" w:type="dxa"/>
          </w:tcPr>
          <w:p w:rsidR="0072334B" w:rsidRPr="002223D5" w:rsidRDefault="0072334B" w:rsidP="00D310DE">
            <w:pPr>
              <w:pStyle w:val="NoSpacing"/>
              <w:ind w:left="261" w:hanging="180"/>
              <w:rPr>
                <w:sz w:val="20"/>
                <w:szCs w:val="20"/>
              </w:rPr>
            </w:pPr>
            <w:r w:rsidRPr="002223D5">
              <w:rPr>
                <w:sz w:val="20"/>
                <w:szCs w:val="20"/>
              </w:rPr>
              <w:t>11B-</w:t>
            </w:r>
            <w:r>
              <w:rPr>
                <w:sz w:val="20"/>
                <w:szCs w:val="20"/>
              </w:rPr>
              <w:t>805.2.2 Beds</w:t>
            </w:r>
          </w:p>
        </w:tc>
        <w:tc>
          <w:tcPr>
            <w:tcW w:w="3960" w:type="dxa"/>
          </w:tcPr>
          <w:p w:rsidR="0072334B" w:rsidRDefault="0072334B" w:rsidP="0072334B">
            <w:pPr>
              <w:pStyle w:val="NoSpacing"/>
              <w:rPr>
                <w:sz w:val="20"/>
                <w:szCs w:val="20"/>
              </w:rPr>
            </w:pPr>
            <w:r w:rsidRPr="002223D5">
              <w:rPr>
                <w:sz w:val="20"/>
                <w:szCs w:val="20"/>
              </w:rPr>
              <w:t>Te</w:t>
            </w:r>
            <w:r>
              <w:rPr>
                <w:sz w:val="20"/>
                <w:szCs w:val="20"/>
              </w:rPr>
              <w:t xml:space="preserve">chnical requirements for clear space along the full length of bed. </w:t>
            </w:r>
          </w:p>
          <w:p w:rsidR="0072334B" w:rsidRPr="002223D5" w:rsidRDefault="0072334B" w:rsidP="0072334B">
            <w:pPr>
              <w:pStyle w:val="NoSpacing"/>
              <w:rPr>
                <w:sz w:val="20"/>
                <w:szCs w:val="20"/>
              </w:rPr>
            </w:pPr>
            <w:r>
              <w:rPr>
                <w:sz w:val="20"/>
                <w:szCs w:val="20"/>
              </w:rPr>
              <w:t xml:space="preserve"> </w:t>
            </w:r>
          </w:p>
        </w:tc>
      </w:tr>
      <w:tr w:rsidR="0072334B" w:rsidRPr="000478D6" w:rsidTr="00004B57">
        <w:trPr>
          <w:cantSplit/>
        </w:trPr>
        <w:tc>
          <w:tcPr>
            <w:tcW w:w="3159" w:type="dxa"/>
          </w:tcPr>
          <w:p w:rsidR="0072334B" w:rsidRPr="007539C4" w:rsidRDefault="0072334B" w:rsidP="0072334B">
            <w:pPr>
              <w:pStyle w:val="NoSpacing"/>
              <w:ind w:left="360"/>
              <w:rPr>
                <w:rFonts w:cs="Arial"/>
                <w:sz w:val="20"/>
                <w:szCs w:val="20"/>
              </w:rPr>
            </w:pPr>
            <w:r w:rsidRPr="007539C4">
              <w:rPr>
                <w:rFonts w:cs="Arial"/>
                <w:sz w:val="20"/>
                <w:szCs w:val="20"/>
              </w:rPr>
              <w:t>3.</w:t>
            </w:r>
            <w:r w:rsidR="00DF755B">
              <w:rPr>
                <w:rFonts w:cs="Arial"/>
                <w:sz w:val="20"/>
                <w:szCs w:val="20"/>
              </w:rPr>
              <w:t xml:space="preserve"> Each bedroom shall have an accessible door . . .</w:t>
            </w:r>
          </w:p>
        </w:tc>
        <w:tc>
          <w:tcPr>
            <w:tcW w:w="3159" w:type="dxa"/>
          </w:tcPr>
          <w:p w:rsidR="0072334B" w:rsidRDefault="0072334B" w:rsidP="00D310DE">
            <w:pPr>
              <w:pStyle w:val="NoSpacing"/>
              <w:ind w:left="261" w:hanging="180"/>
              <w:rPr>
                <w:sz w:val="20"/>
                <w:szCs w:val="20"/>
              </w:rPr>
            </w:pPr>
            <w:r w:rsidRPr="002223D5">
              <w:rPr>
                <w:sz w:val="20"/>
                <w:szCs w:val="20"/>
              </w:rPr>
              <w:t>11B-</w:t>
            </w:r>
            <w:r>
              <w:rPr>
                <w:sz w:val="20"/>
                <w:szCs w:val="20"/>
              </w:rPr>
              <w:t>404.3 Manual Doors, Doorways, and Gates</w:t>
            </w:r>
          </w:p>
          <w:p w:rsidR="0072334B" w:rsidRPr="002223D5" w:rsidRDefault="0072334B" w:rsidP="00D310DE">
            <w:pPr>
              <w:pStyle w:val="NoSpacing"/>
              <w:ind w:left="261" w:hanging="180"/>
              <w:rPr>
                <w:sz w:val="20"/>
                <w:szCs w:val="20"/>
              </w:rPr>
            </w:pPr>
          </w:p>
        </w:tc>
        <w:tc>
          <w:tcPr>
            <w:tcW w:w="3960" w:type="dxa"/>
          </w:tcPr>
          <w:p w:rsidR="0072334B" w:rsidRPr="006B6A7D" w:rsidRDefault="0072334B" w:rsidP="0072334B">
            <w:pPr>
              <w:pStyle w:val="NoSpacing"/>
              <w:rPr>
                <w:sz w:val="20"/>
                <w:szCs w:val="20"/>
              </w:rPr>
            </w:pPr>
            <w:r w:rsidRPr="006B6A7D">
              <w:rPr>
                <w:sz w:val="20"/>
                <w:szCs w:val="20"/>
              </w:rPr>
              <w:t xml:space="preserve">Technical </w:t>
            </w:r>
            <w:r>
              <w:rPr>
                <w:sz w:val="20"/>
                <w:szCs w:val="20"/>
              </w:rPr>
              <w:t>requirements for doors, doorways and gates.</w:t>
            </w:r>
          </w:p>
        </w:tc>
      </w:tr>
      <w:tr w:rsidR="0072334B" w:rsidRPr="000478D6" w:rsidTr="00004B57">
        <w:trPr>
          <w:cantSplit/>
        </w:trPr>
        <w:tc>
          <w:tcPr>
            <w:tcW w:w="3159" w:type="dxa"/>
          </w:tcPr>
          <w:p w:rsidR="0072334B" w:rsidRPr="007539C4" w:rsidRDefault="0072334B" w:rsidP="0072334B">
            <w:pPr>
              <w:pStyle w:val="NoSpacing"/>
              <w:rPr>
                <w:rFonts w:cs="Arial"/>
                <w:sz w:val="20"/>
                <w:szCs w:val="20"/>
              </w:rPr>
            </w:pPr>
            <w:r w:rsidRPr="007539C4">
              <w:rPr>
                <w:rFonts w:cs="Arial"/>
                <w:bCs/>
                <w:iCs/>
                <w:color w:val="231F20"/>
                <w:sz w:val="20"/>
                <w:szCs w:val="20"/>
              </w:rPr>
              <w:t>1109B.5 Patient toilet rooms and bathing facilities.</w:t>
            </w:r>
          </w:p>
        </w:tc>
        <w:tc>
          <w:tcPr>
            <w:tcW w:w="3159" w:type="dxa"/>
          </w:tcPr>
          <w:p w:rsidR="0072334B" w:rsidRDefault="0072334B" w:rsidP="00D310DE">
            <w:pPr>
              <w:pStyle w:val="NoSpacing"/>
              <w:ind w:left="261" w:hanging="180"/>
              <w:rPr>
                <w:sz w:val="20"/>
                <w:szCs w:val="20"/>
              </w:rPr>
            </w:pPr>
            <w:r>
              <w:rPr>
                <w:sz w:val="20"/>
                <w:szCs w:val="20"/>
              </w:rPr>
              <w:t>11B-805.2.4 Toilet and Bathing Rooms</w:t>
            </w:r>
          </w:p>
          <w:p w:rsidR="0072334B" w:rsidRPr="00413025" w:rsidRDefault="0072334B" w:rsidP="00D310DE">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Technical requirements for patient toilet rooms.</w:t>
            </w:r>
          </w:p>
          <w:p w:rsidR="0072334B" w:rsidRPr="00413025" w:rsidRDefault="0072334B" w:rsidP="0072334B">
            <w:pPr>
              <w:pStyle w:val="NoSpacing"/>
              <w:rPr>
                <w:sz w:val="20"/>
                <w:szCs w:val="20"/>
              </w:rPr>
            </w:pPr>
          </w:p>
        </w:tc>
      </w:tr>
      <w:tr w:rsidR="0072334B" w:rsidRPr="000478D6" w:rsidTr="00004B57">
        <w:trPr>
          <w:cantSplit/>
        </w:trPr>
        <w:tc>
          <w:tcPr>
            <w:tcW w:w="3159" w:type="dxa"/>
          </w:tcPr>
          <w:p w:rsidR="0072334B" w:rsidRPr="007539C4" w:rsidRDefault="0072334B" w:rsidP="0072334B">
            <w:pPr>
              <w:pStyle w:val="NoSpacing"/>
              <w:rPr>
                <w:rFonts w:cs="Arial"/>
                <w:sz w:val="20"/>
                <w:szCs w:val="20"/>
              </w:rPr>
            </w:pPr>
            <w:r w:rsidRPr="007539C4">
              <w:rPr>
                <w:rFonts w:cs="Arial"/>
                <w:bCs/>
                <w:iCs/>
                <w:color w:val="231F20"/>
                <w:sz w:val="20"/>
                <w:szCs w:val="20"/>
              </w:rPr>
              <w:t>1109B.6 Diagnostic and treatment areas.</w:t>
            </w:r>
          </w:p>
        </w:tc>
        <w:tc>
          <w:tcPr>
            <w:tcW w:w="3159" w:type="dxa"/>
          </w:tcPr>
          <w:p w:rsidR="0072334B" w:rsidRDefault="0072334B" w:rsidP="00D310DE">
            <w:pPr>
              <w:pStyle w:val="NoSpacing"/>
              <w:ind w:left="261" w:hanging="180"/>
              <w:rPr>
                <w:sz w:val="20"/>
                <w:szCs w:val="20"/>
              </w:rPr>
            </w:pPr>
            <w:r w:rsidRPr="006B6A7D">
              <w:rPr>
                <w:sz w:val="20"/>
                <w:szCs w:val="20"/>
              </w:rPr>
              <w:t>11B-</w:t>
            </w:r>
            <w:r>
              <w:rPr>
                <w:sz w:val="20"/>
                <w:szCs w:val="20"/>
              </w:rPr>
              <w:t xml:space="preserve">805.4 Examination, Diagnostic and Treatment Rooms. </w:t>
            </w:r>
          </w:p>
          <w:p w:rsidR="0072334B" w:rsidRPr="006B6A7D" w:rsidRDefault="0072334B" w:rsidP="00D310DE">
            <w:pPr>
              <w:pStyle w:val="NoSpacing"/>
              <w:ind w:left="261" w:hanging="180"/>
              <w:rPr>
                <w:sz w:val="20"/>
                <w:szCs w:val="20"/>
              </w:rPr>
            </w:pPr>
          </w:p>
        </w:tc>
        <w:tc>
          <w:tcPr>
            <w:tcW w:w="3960" w:type="dxa"/>
          </w:tcPr>
          <w:p w:rsidR="0072334B" w:rsidRPr="006B6A7D" w:rsidRDefault="0072334B" w:rsidP="0072334B">
            <w:pPr>
              <w:pStyle w:val="NoSpacing"/>
              <w:rPr>
                <w:sz w:val="20"/>
                <w:szCs w:val="20"/>
              </w:rPr>
            </w:pPr>
            <w:r>
              <w:rPr>
                <w:sz w:val="20"/>
                <w:szCs w:val="20"/>
              </w:rPr>
              <w:t>Technical requirements for examination, diagnostic and treatment rooms.</w:t>
            </w:r>
          </w:p>
        </w:tc>
      </w:tr>
      <w:tr w:rsidR="0072334B" w:rsidRPr="000478D6" w:rsidTr="00004B57">
        <w:trPr>
          <w:cantSplit/>
        </w:trPr>
        <w:tc>
          <w:tcPr>
            <w:tcW w:w="3159" w:type="dxa"/>
          </w:tcPr>
          <w:p w:rsidR="0072334B" w:rsidRPr="007539C4" w:rsidRDefault="0072334B" w:rsidP="0072334B">
            <w:pPr>
              <w:pStyle w:val="NoSpacing"/>
              <w:rPr>
                <w:rFonts w:cs="Arial"/>
                <w:sz w:val="20"/>
                <w:szCs w:val="20"/>
              </w:rPr>
            </w:pPr>
            <w:r w:rsidRPr="007539C4">
              <w:rPr>
                <w:rFonts w:cs="Arial"/>
                <w:bCs/>
                <w:iCs/>
                <w:color w:val="231F20"/>
                <w:sz w:val="20"/>
                <w:szCs w:val="20"/>
              </w:rPr>
              <w:t>1109B.7</w:t>
            </w:r>
            <w:r>
              <w:rPr>
                <w:rFonts w:cs="Arial"/>
                <w:bCs/>
                <w:iCs/>
                <w:color w:val="231F20"/>
                <w:sz w:val="20"/>
                <w:szCs w:val="20"/>
              </w:rPr>
              <w:t xml:space="preserve"> </w:t>
            </w:r>
            <w:r w:rsidRPr="007539C4">
              <w:rPr>
                <w:rFonts w:cs="Arial"/>
                <w:bCs/>
                <w:iCs/>
                <w:color w:val="231F20"/>
                <w:sz w:val="20"/>
                <w:szCs w:val="20"/>
              </w:rPr>
              <w:t>Waiting areas, offices and sanitary facilities.</w:t>
            </w:r>
          </w:p>
        </w:tc>
        <w:tc>
          <w:tcPr>
            <w:tcW w:w="3159" w:type="dxa"/>
          </w:tcPr>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11B-213 Toilet and Bathing Facilities</w:t>
            </w:r>
          </w:p>
          <w:p w:rsidR="0072334B" w:rsidRDefault="008D2480" w:rsidP="00D310DE">
            <w:pPr>
              <w:ind w:left="261" w:hanging="180"/>
              <w:rPr>
                <w:sz w:val="20"/>
                <w:szCs w:val="20"/>
              </w:rPr>
            </w:pPr>
            <w:r>
              <w:rPr>
                <w:sz w:val="20"/>
                <w:szCs w:val="20"/>
              </w:rPr>
              <w:t>•</w:t>
            </w:r>
            <w:r>
              <w:rPr>
                <w:sz w:val="20"/>
                <w:szCs w:val="20"/>
              </w:rPr>
              <w:tab/>
            </w:r>
            <w:r w:rsidR="003561FA">
              <w:rPr>
                <w:sz w:val="20"/>
                <w:szCs w:val="20"/>
              </w:rPr>
              <w:t>11B-213.2 Toilet Rooms and Bathing Rooms</w:t>
            </w:r>
          </w:p>
          <w:p w:rsidR="0072334B" w:rsidRDefault="0072334B" w:rsidP="00D310DE">
            <w:pPr>
              <w:pStyle w:val="NoSpacing"/>
              <w:ind w:left="261" w:hanging="180"/>
            </w:pPr>
          </w:p>
        </w:tc>
        <w:tc>
          <w:tcPr>
            <w:tcW w:w="3960" w:type="dxa"/>
          </w:tcPr>
          <w:p w:rsidR="0072334B" w:rsidRDefault="0072334B" w:rsidP="0072334B">
            <w:pPr>
              <w:pStyle w:val="NoSpacing"/>
            </w:pPr>
            <w:r>
              <w:rPr>
                <w:sz w:val="20"/>
                <w:szCs w:val="20"/>
              </w:rPr>
              <w:t>Scoping for toilet and bathing facilities.</w:t>
            </w:r>
          </w:p>
        </w:tc>
      </w:tr>
      <w:tr w:rsidR="0072334B" w:rsidRPr="000478D6" w:rsidTr="00004B57">
        <w:trPr>
          <w:cantSplit/>
        </w:trPr>
        <w:tc>
          <w:tcPr>
            <w:tcW w:w="3159" w:type="dxa"/>
          </w:tcPr>
          <w:p w:rsidR="0072334B" w:rsidRPr="007539C4" w:rsidRDefault="0072334B" w:rsidP="0072334B">
            <w:pPr>
              <w:pStyle w:val="NoSpacing"/>
              <w:rPr>
                <w:rFonts w:cs="Arial"/>
                <w:sz w:val="20"/>
                <w:szCs w:val="20"/>
              </w:rPr>
            </w:pPr>
            <w:r w:rsidRPr="007539C4">
              <w:rPr>
                <w:rFonts w:cs="Arial"/>
                <w:bCs/>
                <w:iCs/>
                <w:color w:val="231F20"/>
                <w:sz w:val="20"/>
                <w:szCs w:val="20"/>
              </w:rPr>
              <w:t>1109B.8 Offices and suites.</w:t>
            </w:r>
          </w:p>
        </w:tc>
        <w:tc>
          <w:tcPr>
            <w:tcW w:w="3159" w:type="dxa"/>
          </w:tcPr>
          <w:p w:rsidR="0072334B" w:rsidRDefault="008D2480" w:rsidP="00D310DE">
            <w:pPr>
              <w:ind w:left="261" w:hanging="180"/>
              <w:rPr>
                <w:sz w:val="20"/>
                <w:szCs w:val="20"/>
              </w:rPr>
            </w:pPr>
            <w:r>
              <w:rPr>
                <w:sz w:val="20"/>
                <w:szCs w:val="20"/>
              </w:rPr>
              <w:t>•</w:t>
            </w:r>
            <w:r>
              <w:rPr>
                <w:sz w:val="20"/>
                <w:szCs w:val="20"/>
              </w:rPr>
              <w:tab/>
            </w:r>
            <w:r w:rsidR="0072334B">
              <w:rPr>
                <w:sz w:val="20"/>
                <w:szCs w:val="20"/>
              </w:rPr>
              <w:t>11B-201 Application</w:t>
            </w:r>
          </w:p>
          <w:p w:rsidR="0072334B" w:rsidRDefault="008D2480" w:rsidP="00D310DE">
            <w:pPr>
              <w:ind w:left="261" w:hanging="180"/>
              <w:rPr>
                <w:sz w:val="20"/>
                <w:szCs w:val="20"/>
              </w:rPr>
            </w:pPr>
            <w:r>
              <w:rPr>
                <w:sz w:val="20"/>
                <w:szCs w:val="20"/>
              </w:rPr>
              <w:t>•</w:t>
            </w:r>
            <w:r>
              <w:rPr>
                <w:sz w:val="20"/>
                <w:szCs w:val="20"/>
              </w:rPr>
              <w:tab/>
            </w:r>
            <w:r w:rsidR="0072334B">
              <w:rPr>
                <w:sz w:val="20"/>
                <w:szCs w:val="20"/>
              </w:rPr>
              <w:t>11B-201.1 Scope</w:t>
            </w:r>
          </w:p>
          <w:p w:rsidR="0072334B" w:rsidRDefault="0072334B" w:rsidP="00D310DE">
            <w:pPr>
              <w:pStyle w:val="NoSpacing"/>
              <w:ind w:left="261" w:hanging="180"/>
              <w:rPr>
                <w:sz w:val="20"/>
                <w:szCs w:val="20"/>
              </w:rPr>
            </w:pPr>
          </w:p>
          <w:p w:rsidR="0072334B" w:rsidRDefault="0072334B" w:rsidP="00D310DE">
            <w:pPr>
              <w:pStyle w:val="NoSpacing"/>
              <w:ind w:left="261" w:hanging="180"/>
              <w:rPr>
                <w:sz w:val="20"/>
                <w:szCs w:val="20"/>
              </w:rPr>
            </w:pPr>
          </w:p>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11B-402 Accessible Routes</w:t>
            </w:r>
          </w:p>
          <w:p w:rsidR="0072334B" w:rsidRDefault="0072334B" w:rsidP="00D310DE">
            <w:pPr>
              <w:pStyle w:val="NoSpacing"/>
              <w:ind w:left="261" w:hanging="180"/>
              <w:rPr>
                <w:sz w:val="20"/>
                <w:szCs w:val="20"/>
              </w:rPr>
            </w:pPr>
          </w:p>
          <w:p w:rsidR="0072334B" w:rsidRDefault="0072334B" w:rsidP="00D310DE">
            <w:pPr>
              <w:pStyle w:val="NoSpacing"/>
              <w:ind w:left="261" w:hanging="180"/>
              <w:rPr>
                <w:sz w:val="20"/>
                <w:szCs w:val="20"/>
              </w:rPr>
            </w:pPr>
          </w:p>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11B-203.9 Employee Work Areas</w:t>
            </w:r>
          </w:p>
          <w:p w:rsidR="0072334B" w:rsidRDefault="0072334B" w:rsidP="00D310DE">
            <w:pPr>
              <w:pStyle w:val="NoSpacing"/>
              <w:ind w:left="261" w:hanging="180"/>
              <w:rPr>
                <w:sz w:val="20"/>
                <w:szCs w:val="20"/>
              </w:rPr>
            </w:pPr>
          </w:p>
          <w:p w:rsidR="0072334B" w:rsidRDefault="008D2480" w:rsidP="00D310DE">
            <w:pPr>
              <w:pStyle w:val="NoSpacing"/>
              <w:ind w:left="261" w:hanging="180"/>
              <w:rPr>
                <w:sz w:val="20"/>
                <w:szCs w:val="20"/>
              </w:rPr>
            </w:pPr>
            <w:r>
              <w:rPr>
                <w:sz w:val="20"/>
                <w:szCs w:val="20"/>
              </w:rPr>
              <w:t>•</w:t>
            </w:r>
            <w:r>
              <w:rPr>
                <w:sz w:val="20"/>
                <w:szCs w:val="20"/>
              </w:rPr>
              <w:tab/>
            </w:r>
            <w:r w:rsidR="0072334B">
              <w:rPr>
                <w:sz w:val="20"/>
                <w:szCs w:val="20"/>
              </w:rPr>
              <w:t>11B-805.7 Built-in Cabinets and Work Surfaces</w:t>
            </w:r>
          </w:p>
        </w:tc>
        <w:tc>
          <w:tcPr>
            <w:tcW w:w="3960" w:type="dxa"/>
          </w:tcPr>
          <w:p w:rsidR="0072334B" w:rsidRDefault="0072334B" w:rsidP="0072334B">
            <w:pPr>
              <w:rPr>
                <w:sz w:val="20"/>
                <w:szCs w:val="20"/>
              </w:rPr>
            </w:pPr>
            <w:r>
              <w:rPr>
                <w:sz w:val="20"/>
                <w:szCs w:val="20"/>
              </w:rPr>
              <w:t>Scoping for newly designed, newly constructed and altered portions of existing buildings.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Technical requirements for accessible routes.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Scoping for accessible route in employee work areas.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 xml:space="preserve">Technical requirements for built-in cabinets and work surfaces. </w:t>
            </w:r>
          </w:p>
          <w:p w:rsidR="0072334B" w:rsidRDefault="0072334B" w:rsidP="0072334B">
            <w:pPr>
              <w:pStyle w:val="NoSpacing"/>
              <w:rPr>
                <w:sz w:val="20"/>
                <w:szCs w:val="20"/>
              </w:rPr>
            </w:pPr>
          </w:p>
        </w:tc>
      </w:tr>
    </w:tbl>
    <w:p w:rsidR="007539C4" w:rsidRDefault="007539C4" w:rsidP="00904B5B">
      <w:pPr>
        <w:pStyle w:val="NoSpacing"/>
        <w:sectPr w:rsidR="007539C4" w:rsidSect="000720B0">
          <w:headerReference w:type="even" r:id="rId37"/>
          <w:footerReference w:type="default" r:id="rId38"/>
          <w:headerReference w:type="first" r:id="rId39"/>
          <w:pgSz w:w="12240" w:h="15840"/>
          <w:pgMar w:top="1008" w:right="1008" w:bottom="1008" w:left="1152" w:header="720" w:footer="720" w:gutter="0"/>
          <w:cols w:space="720"/>
          <w:docGrid w:linePitch="360"/>
        </w:sectPr>
      </w:pPr>
    </w:p>
    <w:p w:rsidR="007539C4" w:rsidRDefault="007539C4" w:rsidP="000069A2">
      <w:pPr>
        <w:pStyle w:val="NoSpacing"/>
        <w:outlineLvl w:val="0"/>
        <w:rPr>
          <w:b/>
          <w:szCs w:val="24"/>
        </w:rPr>
      </w:pPr>
      <w:bookmarkStart w:id="10" w:name="_Toc341770765"/>
      <w:r w:rsidRPr="002B0A09">
        <w:rPr>
          <w:b/>
          <w:szCs w:val="24"/>
        </w:rPr>
        <w:t xml:space="preserve">Section </w:t>
      </w:r>
      <w:r>
        <w:rPr>
          <w:b/>
          <w:szCs w:val="24"/>
        </w:rPr>
        <w:t>1110B Accessibility for Group M Occupancies</w:t>
      </w:r>
      <w:bookmarkEnd w:id="10"/>
    </w:p>
    <w:p w:rsidR="007539C4" w:rsidRDefault="007539C4" w:rsidP="007539C4">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539C4" w:rsidRPr="00537F06" w:rsidTr="00A6465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539C4" w:rsidRPr="002B0A09" w:rsidRDefault="007539C4" w:rsidP="00F432A1">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539C4" w:rsidRPr="00537F06" w:rsidRDefault="007539C4" w:rsidP="00BB6FF9">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539C4" w:rsidRPr="00537F06" w:rsidRDefault="007539C4" w:rsidP="00F432A1">
            <w:pPr>
              <w:rPr>
                <w:b/>
                <w:sz w:val="18"/>
                <w:szCs w:val="18"/>
              </w:rPr>
            </w:pPr>
            <w:r w:rsidRPr="00537F06">
              <w:rPr>
                <w:b/>
                <w:sz w:val="18"/>
                <w:szCs w:val="18"/>
              </w:rPr>
              <w:t>Comments</w:t>
            </w:r>
          </w:p>
        </w:tc>
      </w:tr>
      <w:tr w:rsidR="0072334B" w:rsidRPr="00B06E12" w:rsidTr="00A6465C">
        <w:trPr>
          <w:cantSplit/>
        </w:trPr>
        <w:tc>
          <w:tcPr>
            <w:tcW w:w="3159" w:type="dxa"/>
            <w:tcBorders>
              <w:top w:val="single" w:sz="12" w:space="0" w:color="auto"/>
            </w:tcBorders>
          </w:tcPr>
          <w:p w:rsidR="0072334B" w:rsidRPr="00543721" w:rsidRDefault="0072334B" w:rsidP="0072334B">
            <w:pPr>
              <w:autoSpaceDE w:val="0"/>
              <w:autoSpaceDN w:val="0"/>
              <w:adjustRightInd w:val="0"/>
              <w:rPr>
                <w:rFonts w:cs="Arial"/>
                <w:sz w:val="20"/>
                <w:szCs w:val="20"/>
              </w:rPr>
            </w:pPr>
            <w:r w:rsidRPr="00543721">
              <w:rPr>
                <w:rFonts w:cs="Arial"/>
                <w:bCs/>
                <w:iCs/>
                <w:color w:val="231F20"/>
                <w:sz w:val="20"/>
                <w:szCs w:val="20"/>
              </w:rPr>
              <w:t>1110B.1 Sales.</w:t>
            </w:r>
          </w:p>
        </w:tc>
        <w:tc>
          <w:tcPr>
            <w:tcW w:w="3159" w:type="dxa"/>
            <w:tcBorders>
              <w:top w:val="single" w:sz="12" w:space="0" w:color="auto"/>
            </w:tcBorders>
          </w:tcPr>
          <w:p w:rsidR="0072334B" w:rsidRPr="00095E16" w:rsidRDefault="0072334B" w:rsidP="00BB6FF9">
            <w:pPr>
              <w:pStyle w:val="NoSpacing"/>
              <w:ind w:left="261" w:hanging="180"/>
              <w:rPr>
                <w:sz w:val="20"/>
                <w:szCs w:val="20"/>
              </w:rPr>
            </w:pPr>
            <w:r>
              <w:rPr>
                <w:sz w:val="20"/>
                <w:szCs w:val="20"/>
              </w:rPr>
              <w:t xml:space="preserve">11B-227 Sales and Service </w:t>
            </w:r>
          </w:p>
        </w:tc>
        <w:tc>
          <w:tcPr>
            <w:tcW w:w="3960" w:type="dxa"/>
            <w:tcBorders>
              <w:top w:val="single" w:sz="12" w:space="0" w:color="auto"/>
            </w:tcBorders>
          </w:tcPr>
          <w:p w:rsidR="0072334B" w:rsidRDefault="0072334B" w:rsidP="0072334B">
            <w:pPr>
              <w:pStyle w:val="NoSpacing"/>
              <w:rPr>
                <w:sz w:val="20"/>
                <w:szCs w:val="20"/>
              </w:rPr>
            </w:pPr>
            <w:r w:rsidRPr="00095E16">
              <w:rPr>
                <w:sz w:val="20"/>
                <w:szCs w:val="20"/>
              </w:rPr>
              <w:t>Scoping for sales and service facilities.</w:t>
            </w:r>
          </w:p>
          <w:p w:rsidR="0072334B" w:rsidRPr="00095E16" w:rsidRDefault="0072334B" w:rsidP="0072334B">
            <w:pPr>
              <w:pStyle w:val="NoSpacing"/>
              <w:rPr>
                <w:sz w:val="20"/>
                <w:szCs w:val="20"/>
              </w:rPr>
            </w:pPr>
          </w:p>
        </w:tc>
      </w:tr>
      <w:tr w:rsidR="0072334B" w:rsidRPr="000478D6" w:rsidTr="00A6465C">
        <w:trPr>
          <w:cantSplit/>
        </w:trPr>
        <w:tc>
          <w:tcPr>
            <w:tcW w:w="3159" w:type="dxa"/>
          </w:tcPr>
          <w:p w:rsidR="0072334B" w:rsidRPr="00543721" w:rsidRDefault="0072334B" w:rsidP="0072334B">
            <w:pPr>
              <w:pStyle w:val="NoSpacing"/>
              <w:rPr>
                <w:rFonts w:cs="Arial"/>
              </w:rPr>
            </w:pPr>
            <w:r w:rsidRPr="00543721">
              <w:rPr>
                <w:rFonts w:cs="Arial"/>
                <w:bCs/>
                <w:iCs/>
                <w:color w:val="231F20"/>
                <w:sz w:val="20"/>
                <w:szCs w:val="20"/>
              </w:rPr>
              <w:t>1110B.1.1 General areas.</w:t>
            </w:r>
          </w:p>
        </w:tc>
        <w:tc>
          <w:tcPr>
            <w:tcW w:w="3159" w:type="dxa"/>
          </w:tcPr>
          <w:p w:rsidR="0072334B" w:rsidRDefault="00BB6FF9" w:rsidP="00BB6FF9">
            <w:pPr>
              <w:ind w:left="261" w:hanging="180"/>
              <w:rPr>
                <w:sz w:val="20"/>
                <w:szCs w:val="20"/>
              </w:rPr>
            </w:pPr>
            <w:r>
              <w:rPr>
                <w:sz w:val="20"/>
                <w:szCs w:val="20"/>
              </w:rPr>
              <w:t>•</w:t>
            </w:r>
            <w:r>
              <w:rPr>
                <w:sz w:val="20"/>
                <w:szCs w:val="20"/>
              </w:rPr>
              <w:tab/>
            </w:r>
            <w:r w:rsidR="0072334B">
              <w:rPr>
                <w:sz w:val="20"/>
                <w:szCs w:val="20"/>
              </w:rPr>
              <w:t>11B-227 Sales and Service</w:t>
            </w:r>
          </w:p>
          <w:p w:rsidR="0072334B" w:rsidRDefault="00BB6FF9" w:rsidP="00BB6FF9">
            <w:pPr>
              <w:pStyle w:val="NoSpacing"/>
              <w:ind w:left="261" w:hanging="180"/>
              <w:rPr>
                <w:sz w:val="20"/>
                <w:szCs w:val="20"/>
              </w:rPr>
            </w:pPr>
            <w:r>
              <w:rPr>
                <w:sz w:val="20"/>
                <w:szCs w:val="20"/>
              </w:rPr>
              <w:t>•</w:t>
            </w:r>
            <w:r>
              <w:rPr>
                <w:sz w:val="20"/>
                <w:szCs w:val="20"/>
              </w:rPr>
              <w:tab/>
            </w:r>
            <w:r w:rsidR="0072334B" w:rsidRPr="00516051">
              <w:rPr>
                <w:sz w:val="20"/>
                <w:szCs w:val="20"/>
              </w:rPr>
              <w:t xml:space="preserve">11B-227.1 </w:t>
            </w:r>
            <w:r w:rsidR="0072334B">
              <w:rPr>
                <w:sz w:val="20"/>
                <w:szCs w:val="20"/>
              </w:rPr>
              <w:t xml:space="preserve">General </w:t>
            </w:r>
          </w:p>
          <w:p w:rsidR="0072334B" w:rsidRPr="00516051" w:rsidRDefault="0072334B" w:rsidP="00BB6FF9">
            <w:pPr>
              <w:pStyle w:val="NoSpacing"/>
              <w:ind w:left="261" w:hanging="180"/>
              <w:rPr>
                <w:sz w:val="20"/>
                <w:szCs w:val="20"/>
              </w:rPr>
            </w:pPr>
          </w:p>
        </w:tc>
        <w:tc>
          <w:tcPr>
            <w:tcW w:w="3960" w:type="dxa"/>
          </w:tcPr>
          <w:p w:rsidR="0072334B" w:rsidRPr="00095E16" w:rsidRDefault="0072334B" w:rsidP="0072334B">
            <w:pPr>
              <w:pStyle w:val="NoSpacing"/>
              <w:rPr>
                <w:sz w:val="20"/>
                <w:szCs w:val="20"/>
              </w:rPr>
            </w:pPr>
            <w:r>
              <w:rPr>
                <w:sz w:val="20"/>
                <w:szCs w:val="20"/>
              </w:rPr>
              <w:t>Scoping for sales and service facilities.</w:t>
            </w:r>
          </w:p>
        </w:tc>
      </w:tr>
      <w:tr w:rsidR="0072334B" w:rsidRPr="008725BB" w:rsidTr="00A6465C">
        <w:trPr>
          <w:cantSplit/>
        </w:trPr>
        <w:tc>
          <w:tcPr>
            <w:tcW w:w="3159" w:type="dxa"/>
          </w:tcPr>
          <w:p w:rsidR="0072334B" w:rsidRPr="00543721" w:rsidRDefault="0072334B" w:rsidP="00380768">
            <w:pPr>
              <w:pStyle w:val="NoSpacing"/>
              <w:ind w:left="360"/>
              <w:rPr>
                <w:rFonts w:cs="Arial"/>
              </w:rPr>
            </w:pPr>
            <w:r w:rsidRPr="00543721">
              <w:rPr>
                <w:rFonts w:cs="Arial"/>
                <w:bCs/>
                <w:iCs/>
                <w:color w:val="231F20"/>
                <w:sz w:val="20"/>
                <w:szCs w:val="20"/>
              </w:rPr>
              <w:t>Exception 1</w:t>
            </w:r>
          </w:p>
        </w:tc>
        <w:tc>
          <w:tcPr>
            <w:tcW w:w="3159" w:type="dxa"/>
          </w:tcPr>
          <w:p w:rsidR="003E0F3D" w:rsidRPr="003E0F3D" w:rsidRDefault="003E0F3D" w:rsidP="00BB6FF9">
            <w:pPr>
              <w:pStyle w:val="NoSpacing"/>
              <w:ind w:left="261" w:hanging="180"/>
              <w:rPr>
                <w:sz w:val="20"/>
                <w:szCs w:val="20"/>
              </w:rPr>
            </w:pPr>
            <w:r w:rsidRPr="003E0F3D">
              <w:rPr>
                <w:sz w:val="20"/>
                <w:szCs w:val="20"/>
              </w:rPr>
              <w:t xml:space="preserve">Not carried forward </w:t>
            </w:r>
          </w:p>
          <w:p w:rsidR="0072334B" w:rsidRPr="00095E16" w:rsidRDefault="0072334B" w:rsidP="00BB6FF9">
            <w:pPr>
              <w:ind w:left="261" w:hanging="180"/>
              <w:rPr>
                <w:sz w:val="20"/>
                <w:szCs w:val="20"/>
              </w:rPr>
            </w:pPr>
          </w:p>
        </w:tc>
        <w:tc>
          <w:tcPr>
            <w:tcW w:w="3960" w:type="dxa"/>
          </w:tcPr>
          <w:p w:rsidR="0072334B" w:rsidRDefault="003E0F3D" w:rsidP="0072334B">
            <w:pPr>
              <w:pStyle w:val="NoSpacing"/>
              <w:rPr>
                <w:sz w:val="20"/>
                <w:szCs w:val="20"/>
              </w:rPr>
            </w:pPr>
            <w:r>
              <w:rPr>
                <w:sz w:val="20"/>
                <w:szCs w:val="20"/>
              </w:rPr>
              <w:t>This provision would lessen the level of accessibility provided by the 2010 ADAS.</w:t>
            </w:r>
          </w:p>
          <w:p w:rsidR="0072334B" w:rsidRPr="00516051" w:rsidRDefault="0072334B" w:rsidP="003E0F3D">
            <w:pPr>
              <w:pStyle w:val="NoSpacing"/>
              <w:rPr>
                <w:color w:val="FF0000"/>
                <w:sz w:val="20"/>
                <w:szCs w:val="20"/>
              </w:rPr>
            </w:pPr>
          </w:p>
        </w:tc>
      </w:tr>
      <w:tr w:rsidR="003E0F3D" w:rsidRPr="00851081" w:rsidTr="00A6465C">
        <w:trPr>
          <w:cantSplit/>
        </w:trPr>
        <w:tc>
          <w:tcPr>
            <w:tcW w:w="3159" w:type="dxa"/>
          </w:tcPr>
          <w:p w:rsidR="003E0F3D" w:rsidRPr="00543721" w:rsidRDefault="003E0F3D" w:rsidP="00380768">
            <w:pPr>
              <w:pStyle w:val="NoSpacing"/>
              <w:ind w:left="360"/>
              <w:rPr>
                <w:rFonts w:cs="Arial"/>
                <w:sz w:val="20"/>
                <w:szCs w:val="20"/>
              </w:rPr>
            </w:pPr>
            <w:r w:rsidRPr="00543721">
              <w:rPr>
                <w:rFonts w:cs="Arial"/>
                <w:bCs/>
                <w:iCs/>
                <w:color w:val="231F20"/>
                <w:sz w:val="20"/>
                <w:szCs w:val="20"/>
              </w:rPr>
              <w:t>Exception 2</w:t>
            </w:r>
          </w:p>
        </w:tc>
        <w:tc>
          <w:tcPr>
            <w:tcW w:w="3159" w:type="dxa"/>
          </w:tcPr>
          <w:p w:rsidR="003E0F3D" w:rsidRPr="003E0F3D" w:rsidRDefault="003E0F3D" w:rsidP="00BB6FF9">
            <w:pPr>
              <w:pStyle w:val="NoSpacing"/>
              <w:ind w:left="261" w:hanging="180"/>
              <w:rPr>
                <w:sz w:val="20"/>
                <w:szCs w:val="20"/>
              </w:rPr>
            </w:pPr>
            <w:r w:rsidRPr="003E0F3D">
              <w:rPr>
                <w:sz w:val="20"/>
                <w:szCs w:val="20"/>
              </w:rPr>
              <w:t xml:space="preserve">Not carried forward </w:t>
            </w:r>
          </w:p>
          <w:p w:rsidR="003E0F3D" w:rsidRPr="00095E16" w:rsidRDefault="003E0F3D" w:rsidP="00BB6FF9">
            <w:pPr>
              <w:ind w:left="261" w:hanging="180"/>
              <w:rPr>
                <w:sz w:val="20"/>
                <w:szCs w:val="20"/>
              </w:rPr>
            </w:pPr>
          </w:p>
        </w:tc>
        <w:tc>
          <w:tcPr>
            <w:tcW w:w="3960" w:type="dxa"/>
          </w:tcPr>
          <w:p w:rsidR="003E0F3D" w:rsidRDefault="003E0F3D" w:rsidP="003E0F3D">
            <w:pPr>
              <w:pStyle w:val="NoSpacing"/>
              <w:rPr>
                <w:sz w:val="20"/>
                <w:szCs w:val="20"/>
              </w:rPr>
            </w:pPr>
            <w:r>
              <w:rPr>
                <w:sz w:val="20"/>
                <w:szCs w:val="20"/>
              </w:rPr>
              <w:t>This provision would lessen the level of accessibility provided by the 2010 ADAS.</w:t>
            </w:r>
          </w:p>
          <w:p w:rsidR="003E0F3D" w:rsidRPr="00516051" w:rsidRDefault="003E0F3D" w:rsidP="003E0F3D">
            <w:pPr>
              <w:pStyle w:val="NoSpacing"/>
              <w:rPr>
                <w:color w:val="FF0000"/>
                <w:sz w:val="20"/>
                <w:szCs w:val="20"/>
              </w:rPr>
            </w:pPr>
          </w:p>
        </w:tc>
      </w:tr>
      <w:tr w:rsidR="0072334B" w:rsidRPr="00851081" w:rsidTr="00A6465C">
        <w:trPr>
          <w:cantSplit/>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1110B.1.2 Work areas.</w:t>
            </w:r>
          </w:p>
        </w:tc>
        <w:tc>
          <w:tcPr>
            <w:tcW w:w="3159" w:type="dxa"/>
          </w:tcPr>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11B-227.2 Check-Out Aisles</w:t>
            </w:r>
          </w:p>
          <w:p w:rsidR="0072334B" w:rsidRDefault="0072334B" w:rsidP="00BB6FF9">
            <w:pPr>
              <w:pStyle w:val="NoSpacing"/>
              <w:ind w:left="261" w:hanging="180"/>
              <w:rPr>
                <w:sz w:val="20"/>
                <w:szCs w:val="20"/>
              </w:rPr>
            </w:pPr>
          </w:p>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11B-904 Check-Out Aisles and Sales and Service Counters</w:t>
            </w:r>
          </w:p>
          <w:p w:rsidR="0072334B" w:rsidRDefault="0072334B" w:rsidP="00BB6FF9">
            <w:pPr>
              <w:pStyle w:val="NoSpacing"/>
              <w:ind w:left="261" w:hanging="180"/>
              <w:rPr>
                <w:sz w:val="20"/>
                <w:szCs w:val="20"/>
              </w:rPr>
            </w:pPr>
          </w:p>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11B-203.9 Employee Work Areas</w:t>
            </w:r>
          </w:p>
          <w:p w:rsidR="00BB6FF9" w:rsidRDefault="00BB6FF9" w:rsidP="00BB6FF9">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Scoping for check-out aisles.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Technical requirements for check-out aisles and sales and service counters.</w:t>
            </w:r>
          </w:p>
          <w:p w:rsidR="0072334B" w:rsidRDefault="0072334B" w:rsidP="0072334B">
            <w:pPr>
              <w:pStyle w:val="NoSpacing"/>
              <w:rPr>
                <w:sz w:val="20"/>
                <w:szCs w:val="20"/>
              </w:rPr>
            </w:pPr>
          </w:p>
          <w:p w:rsidR="00BB6FF9" w:rsidRDefault="00BB6FF9" w:rsidP="0072334B">
            <w:pPr>
              <w:pStyle w:val="NoSpacing"/>
              <w:rPr>
                <w:sz w:val="20"/>
                <w:szCs w:val="20"/>
              </w:rPr>
            </w:pPr>
          </w:p>
          <w:p w:rsidR="0072334B" w:rsidRDefault="0072334B" w:rsidP="0072334B">
            <w:pPr>
              <w:pStyle w:val="NoSpacing"/>
              <w:rPr>
                <w:sz w:val="20"/>
                <w:szCs w:val="20"/>
              </w:rPr>
            </w:pPr>
            <w:r>
              <w:rPr>
                <w:sz w:val="20"/>
                <w:szCs w:val="20"/>
              </w:rPr>
              <w:t>Scoping for accessible route in employee work areas.</w:t>
            </w:r>
          </w:p>
          <w:p w:rsidR="0072334B" w:rsidRDefault="0072334B" w:rsidP="0072334B">
            <w:pPr>
              <w:pStyle w:val="NoSpacing"/>
              <w:rPr>
                <w:sz w:val="20"/>
                <w:szCs w:val="20"/>
              </w:rPr>
            </w:pPr>
          </w:p>
        </w:tc>
      </w:tr>
      <w:tr w:rsidR="0072334B" w:rsidRPr="000478D6" w:rsidTr="00A6465C">
        <w:trPr>
          <w:cantSplit/>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1110B.1.3 Check stands.</w:t>
            </w:r>
          </w:p>
        </w:tc>
        <w:tc>
          <w:tcPr>
            <w:tcW w:w="3159" w:type="dxa"/>
          </w:tcPr>
          <w:p w:rsidR="0072334B" w:rsidRDefault="00BB6FF9" w:rsidP="00BB6FF9">
            <w:pPr>
              <w:pStyle w:val="NoSpacing"/>
              <w:ind w:left="261" w:hanging="180"/>
              <w:rPr>
                <w:sz w:val="20"/>
                <w:szCs w:val="20"/>
              </w:rPr>
            </w:pPr>
            <w:r>
              <w:rPr>
                <w:sz w:val="20"/>
                <w:szCs w:val="20"/>
              </w:rPr>
              <w:t>•</w:t>
            </w:r>
            <w:r>
              <w:rPr>
                <w:sz w:val="20"/>
                <w:szCs w:val="20"/>
              </w:rPr>
              <w:tab/>
            </w:r>
            <w:r w:rsidR="0072334B" w:rsidRPr="00516051">
              <w:rPr>
                <w:sz w:val="20"/>
                <w:szCs w:val="20"/>
              </w:rPr>
              <w:t>11B-216.11 Check-Out Aisles</w:t>
            </w:r>
          </w:p>
          <w:p w:rsidR="0072334B" w:rsidRDefault="0072334B" w:rsidP="00BB6FF9">
            <w:pPr>
              <w:pStyle w:val="NoSpacing"/>
              <w:ind w:left="261" w:hanging="180"/>
              <w:rPr>
                <w:sz w:val="20"/>
                <w:szCs w:val="20"/>
              </w:rPr>
            </w:pPr>
          </w:p>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11B-227.2 Check-Out Aisles</w:t>
            </w:r>
          </w:p>
          <w:p w:rsidR="0072334B" w:rsidRDefault="0072334B" w:rsidP="00BB6FF9">
            <w:pPr>
              <w:pStyle w:val="NoSpacing"/>
              <w:ind w:left="261" w:hanging="180"/>
              <w:rPr>
                <w:sz w:val="20"/>
                <w:szCs w:val="20"/>
              </w:rPr>
            </w:pPr>
          </w:p>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11B-904.3 Check-Out Aisles</w:t>
            </w:r>
          </w:p>
          <w:p w:rsidR="00D85FB5" w:rsidRDefault="00D85FB5" w:rsidP="00BB6FF9">
            <w:pPr>
              <w:pStyle w:val="NoSpacing"/>
              <w:ind w:left="261" w:hanging="180"/>
              <w:rPr>
                <w:sz w:val="20"/>
                <w:szCs w:val="20"/>
              </w:rPr>
            </w:pPr>
          </w:p>
          <w:p w:rsidR="0072334B" w:rsidRPr="00516051" w:rsidRDefault="00D85FB5" w:rsidP="00D85FB5">
            <w:pPr>
              <w:pStyle w:val="NoSpacing"/>
              <w:ind w:left="261" w:hanging="180"/>
              <w:rPr>
                <w:sz w:val="20"/>
                <w:szCs w:val="20"/>
              </w:rPr>
            </w:pPr>
            <w:r w:rsidRPr="00574033">
              <w:rPr>
                <w:rFonts w:cs="Arial"/>
                <w:sz w:val="20"/>
                <w:szCs w:val="20"/>
              </w:rPr>
              <w:t>•</w:t>
            </w:r>
            <w:r>
              <w:rPr>
                <w:rFonts w:cs="Arial"/>
                <w:sz w:val="20"/>
                <w:szCs w:val="20"/>
              </w:rPr>
              <w:t xml:space="preserve">  Table 11B-227.2 Check-Out Aisles</w:t>
            </w:r>
          </w:p>
        </w:tc>
        <w:tc>
          <w:tcPr>
            <w:tcW w:w="3960" w:type="dxa"/>
          </w:tcPr>
          <w:p w:rsidR="0072334B" w:rsidRDefault="0072334B" w:rsidP="0072334B">
            <w:pPr>
              <w:pStyle w:val="NoSpacing"/>
              <w:rPr>
                <w:sz w:val="20"/>
                <w:szCs w:val="20"/>
              </w:rPr>
            </w:pPr>
            <w:r w:rsidRPr="00516051">
              <w:rPr>
                <w:sz w:val="20"/>
                <w:szCs w:val="20"/>
              </w:rPr>
              <w:t xml:space="preserve">Scoping </w:t>
            </w:r>
            <w:r>
              <w:rPr>
                <w:sz w:val="20"/>
                <w:szCs w:val="20"/>
              </w:rPr>
              <w:t xml:space="preserve">for ISA at check-out aisle. </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Scoping for check-out aisles.</w:t>
            </w:r>
          </w:p>
          <w:p w:rsidR="0072334B" w:rsidRDefault="0072334B" w:rsidP="0072334B">
            <w:pPr>
              <w:pStyle w:val="NoSpacing"/>
              <w:rPr>
                <w:sz w:val="20"/>
                <w:szCs w:val="20"/>
              </w:rPr>
            </w:pPr>
          </w:p>
          <w:p w:rsidR="0072334B" w:rsidRDefault="0072334B" w:rsidP="0072334B">
            <w:pPr>
              <w:pStyle w:val="NoSpacing"/>
              <w:rPr>
                <w:sz w:val="20"/>
                <w:szCs w:val="20"/>
              </w:rPr>
            </w:pPr>
            <w:r>
              <w:rPr>
                <w:sz w:val="20"/>
                <w:szCs w:val="20"/>
              </w:rPr>
              <w:t>Technical requirements for check-out aisles.</w:t>
            </w:r>
          </w:p>
          <w:p w:rsidR="0072334B" w:rsidRDefault="00D85FB5" w:rsidP="00D85FB5">
            <w:pPr>
              <w:pStyle w:val="NoSpacing"/>
              <w:rPr>
                <w:sz w:val="20"/>
                <w:szCs w:val="20"/>
              </w:rPr>
            </w:pPr>
            <w:r>
              <w:rPr>
                <w:sz w:val="20"/>
                <w:szCs w:val="20"/>
              </w:rPr>
              <w:t>Requirement for number of accessible check-out aisles.</w:t>
            </w:r>
          </w:p>
          <w:p w:rsidR="00D85FB5" w:rsidRPr="00516051" w:rsidRDefault="00D85FB5" w:rsidP="00D85FB5">
            <w:pPr>
              <w:pStyle w:val="NoSpacing"/>
              <w:rPr>
                <w:sz w:val="20"/>
                <w:szCs w:val="20"/>
              </w:rPr>
            </w:pPr>
          </w:p>
        </w:tc>
      </w:tr>
      <w:tr w:rsidR="0072334B" w:rsidRPr="000478D6" w:rsidTr="00A6465C">
        <w:trPr>
          <w:cantSplit/>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1110B.1.4 Point-of-sale machines.</w:t>
            </w:r>
          </w:p>
        </w:tc>
        <w:tc>
          <w:tcPr>
            <w:tcW w:w="3159" w:type="dxa"/>
          </w:tcPr>
          <w:p w:rsidR="0072334B" w:rsidRDefault="00BB6FF9" w:rsidP="00BB6FF9">
            <w:pPr>
              <w:pStyle w:val="NoSpacing"/>
              <w:ind w:left="261" w:hanging="180"/>
              <w:rPr>
                <w:sz w:val="20"/>
                <w:szCs w:val="20"/>
              </w:rPr>
            </w:pPr>
            <w:r>
              <w:rPr>
                <w:sz w:val="20"/>
                <w:szCs w:val="20"/>
              </w:rPr>
              <w:t>•</w:t>
            </w:r>
            <w:r>
              <w:rPr>
                <w:sz w:val="20"/>
                <w:szCs w:val="20"/>
              </w:rPr>
              <w:tab/>
            </w:r>
            <w:r w:rsidR="0072334B" w:rsidRPr="00B354DE">
              <w:rPr>
                <w:sz w:val="20"/>
                <w:szCs w:val="20"/>
              </w:rPr>
              <w:t>11B-220.2 Point-of-Sale Devices</w:t>
            </w:r>
          </w:p>
          <w:p w:rsidR="0072334B" w:rsidRDefault="0072334B" w:rsidP="00BB6FF9">
            <w:pPr>
              <w:pStyle w:val="NoSpacing"/>
              <w:ind w:left="261" w:hanging="180"/>
              <w:rPr>
                <w:sz w:val="20"/>
                <w:szCs w:val="20"/>
              </w:rPr>
            </w:pPr>
          </w:p>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11B-707 Automatic Teller Machine, and Fare Machines and Point-of-Sale Devices</w:t>
            </w:r>
          </w:p>
          <w:p w:rsidR="00BB6FF9" w:rsidRPr="00B354DE" w:rsidRDefault="00BB6FF9" w:rsidP="00BB6FF9">
            <w:pPr>
              <w:pStyle w:val="NoSpacing"/>
              <w:ind w:left="261" w:hanging="180"/>
              <w:rPr>
                <w:sz w:val="20"/>
                <w:szCs w:val="20"/>
              </w:rPr>
            </w:pPr>
          </w:p>
        </w:tc>
        <w:tc>
          <w:tcPr>
            <w:tcW w:w="3960" w:type="dxa"/>
          </w:tcPr>
          <w:p w:rsidR="0072334B" w:rsidRDefault="0072334B" w:rsidP="0072334B">
            <w:pPr>
              <w:pStyle w:val="NoSpacing"/>
              <w:rPr>
                <w:sz w:val="20"/>
                <w:szCs w:val="20"/>
              </w:rPr>
            </w:pPr>
            <w:r w:rsidRPr="00B354DE">
              <w:rPr>
                <w:sz w:val="20"/>
                <w:szCs w:val="20"/>
              </w:rPr>
              <w:t>Scoping for point</w:t>
            </w:r>
            <w:r>
              <w:rPr>
                <w:sz w:val="20"/>
                <w:szCs w:val="20"/>
              </w:rPr>
              <w:t>-</w:t>
            </w:r>
            <w:r w:rsidRPr="00B354DE">
              <w:rPr>
                <w:sz w:val="20"/>
                <w:szCs w:val="20"/>
              </w:rPr>
              <w:t>of</w:t>
            </w:r>
            <w:r>
              <w:rPr>
                <w:sz w:val="20"/>
                <w:szCs w:val="20"/>
              </w:rPr>
              <w:t>-</w:t>
            </w:r>
            <w:r w:rsidRPr="00B354DE">
              <w:rPr>
                <w:sz w:val="20"/>
                <w:szCs w:val="20"/>
              </w:rPr>
              <w:t>sale devices</w:t>
            </w:r>
            <w:r>
              <w:rPr>
                <w:sz w:val="20"/>
                <w:szCs w:val="20"/>
              </w:rPr>
              <w:t>.</w:t>
            </w:r>
          </w:p>
          <w:p w:rsidR="0072334B" w:rsidRDefault="0072334B" w:rsidP="0072334B">
            <w:pPr>
              <w:pStyle w:val="NoSpacing"/>
              <w:rPr>
                <w:sz w:val="20"/>
                <w:szCs w:val="20"/>
              </w:rPr>
            </w:pPr>
          </w:p>
          <w:p w:rsidR="00BB6FF9" w:rsidRDefault="00BB6FF9" w:rsidP="0072334B">
            <w:pPr>
              <w:pStyle w:val="NoSpacing"/>
              <w:rPr>
                <w:sz w:val="20"/>
                <w:szCs w:val="20"/>
              </w:rPr>
            </w:pPr>
          </w:p>
          <w:p w:rsidR="0072334B" w:rsidRDefault="0072334B" w:rsidP="0072334B">
            <w:pPr>
              <w:pStyle w:val="NoSpacing"/>
              <w:rPr>
                <w:sz w:val="20"/>
                <w:szCs w:val="20"/>
              </w:rPr>
            </w:pPr>
            <w:r>
              <w:rPr>
                <w:sz w:val="20"/>
                <w:szCs w:val="20"/>
              </w:rPr>
              <w:t>Technical requirements for automatic teller machine, and fare machines and point-of-sale devices.</w:t>
            </w:r>
          </w:p>
          <w:p w:rsidR="0072334B" w:rsidRPr="00B354DE" w:rsidRDefault="0072334B" w:rsidP="0072334B">
            <w:pPr>
              <w:pStyle w:val="NoSpacing"/>
              <w:rPr>
                <w:sz w:val="20"/>
                <w:szCs w:val="20"/>
              </w:rPr>
            </w:pPr>
          </w:p>
        </w:tc>
      </w:tr>
      <w:tr w:rsidR="0072334B" w:rsidRPr="000478D6" w:rsidTr="00A6465C">
        <w:trPr>
          <w:cantSplit/>
        </w:trPr>
        <w:tc>
          <w:tcPr>
            <w:tcW w:w="3159" w:type="dxa"/>
          </w:tcPr>
          <w:p w:rsidR="0072334B" w:rsidRDefault="0072334B" w:rsidP="0072334B">
            <w:pPr>
              <w:pStyle w:val="NoSpacing"/>
              <w:rPr>
                <w:rFonts w:cs="Arial"/>
                <w:bCs/>
                <w:iCs/>
                <w:color w:val="231F20"/>
                <w:sz w:val="20"/>
                <w:szCs w:val="20"/>
              </w:rPr>
            </w:pPr>
            <w:r w:rsidRPr="00543721">
              <w:rPr>
                <w:rFonts w:cs="Arial"/>
                <w:bCs/>
                <w:iCs/>
                <w:color w:val="231F20"/>
                <w:sz w:val="20"/>
                <w:szCs w:val="20"/>
              </w:rPr>
              <w:t>1110B.1.5 Turnstiles.</w:t>
            </w:r>
          </w:p>
          <w:p w:rsidR="0072334B" w:rsidRPr="00543721" w:rsidRDefault="0072334B" w:rsidP="0072334B">
            <w:pPr>
              <w:pStyle w:val="NoSpacing"/>
              <w:rPr>
                <w:rFonts w:cs="Arial"/>
                <w:sz w:val="20"/>
                <w:szCs w:val="20"/>
              </w:rPr>
            </w:pPr>
          </w:p>
        </w:tc>
        <w:tc>
          <w:tcPr>
            <w:tcW w:w="3159" w:type="dxa"/>
          </w:tcPr>
          <w:p w:rsidR="0072334B" w:rsidRPr="00B354DE" w:rsidRDefault="0072334B" w:rsidP="00BB6FF9">
            <w:pPr>
              <w:pStyle w:val="NoSpacing"/>
              <w:ind w:left="261" w:hanging="180"/>
              <w:rPr>
                <w:sz w:val="20"/>
                <w:szCs w:val="20"/>
              </w:rPr>
            </w:pPr>
            <w:r w:rsidRPr="00B354DE">
              <w:rPr>
                <w:sz w:val="20"/>
                <w:szCs w:val="20"/>
              </w:rPr>
              <w:t xml:space="preserve">11B-404.2.1 Revolving Doors, Gates, and Turnstiles. </w:t>
            </w:r>
          </w:p>
        </w:tc>
        <w:tc>
          <w:tcPr>
            <w:tcW w:w="3960" w:type="dxa"/>
          </w:tcPr>
          <w:p w:rsidR="0072334B" w:rsidRPr="00B354DE" w:rsidRDefault="0072334B" w:rsidP="0072334B">
            <w:pPr>
              <w:pStyle w:val="NoSpacing"/>
              <w:rPr>
                <w:sz w:val="20"/>
                <w:szCs w:val="20"/>
              </w:rPr>
            </w:pPr>
            <w:r w:rsidRPr="00B354DE">
              <w:rPr>
                <w:sz w:val="20"/>
                <w:szCs w:val="20"/>
              </w:rPr>
              <w:t xml:space="preserve">Technical requirements for revolving doors, gates, and turnstiles. </w:t>
            </w:r>
          </w:p>
          <w:p w:rsidR="0072334B" w:rsidRPr="00B354DE" w:rsidRDefault="0072334B" w:rsidP="0072334B">
            <w:pPr>
              <w:pStyle w:val="NoSpacing"/>
            </w:pPr>
          </w:p>
        </w:tc>
      </w:tr>
      <w:tr w:rsidR="0072334B" w:rsidRPr="00851081" w:rsidTr="00A6465C">
        <w:trPr>
          <w:cantSplit/>
        </w:trPr>
        <w:tc>
          <w:tcPr>
            <w:tcW w:w="3159" w:type="dxa"/>
          </w:tcPr>
          <w:p w:rsidR="0072334B" w:rsidRDefault="0072334B" w:rsidP="0072334B">
            <w:pPr>
              <w:pStyle w:val="NoSpacing"/>
              <w:rPr>
                <w:rFonts w:cs="Arial"/>
                <w:bCs/>
                <w:iCs/>
                <w:color w:val="231F20"/>
                <w:sz w:val="20"/>
                <w:szCs w:val="20"/>
              </w:rPr>
            </w:pPr>
            <w:r w:rsidRPr="00543721">
              <w:rPr>
                <w:rFonts w:cs="Arial"/>
                <w:bCs/>
                <w:iCs/>
                <w:color w:val="231F20"/>
                <w:sz w:val="20"/>
                <w:szCs w:val="20"/>
              </w:rPr>
              <w:t>1110B.1.6 Theft prevention barriers.</w:t>
            </w:r>
          </w:p>
          <w:p w:rsidR="0072334B" w:rsidRPr="00543721" w:rsidRDefault="0072334B" w:rsidP="0072334B">
            <w:pPr>
              <w:pStyle w:val="NoSpacing"/>
              <w:rPr>
                <w:rFonts w:cs="Arial"/>
                <w:sz w:val="20"/>
                <w:szCs w:val="20"/>
              </w:rPr>
            </w:pPr>
          </w:p>
        </w:tc>
        <w:tc>
          <w:tcPr>
            <w:tcW w:w="3159" w:type="dxa"/>
          </w:tcPr>
          <w:p w:rsidR="0072334B" w:rsidRPr="00B354DE" w:rsidRDefault="003E0F3D" w:rsidP="00BB6FF9">
            <w:pPr>
              <w:pStyle w:val="NoSpacing"/>
              <w:ind w:left="261" w:hanging="180"/>
              <w:rPr>
                <w:sz w:val="20"/>
                <w:szCs w:val="20"/>
              </w:rPr>
            </w:pPr>
            <w:r>
              <w:rPr>
                <w:sz w:val="20"/>
                <w:szCs w:val="20"/>
              </w:rPr>
              <w:t>11B-206.8 Security Barriers</w:t>
            </w:r>
          </w:p>
        </w:tc>
        <w:tc>
          <w:tcPr>
            <w:tcW w:w="3960" w:type="dxa"/>
          </w:tcPr>
          <w:p w:rsidR="0072334B" w:rsidRPr="003E0F3D" w:rsidRDefault="003E0F3D" w:rsidP="0072334B">
            <w:pPr>
              <w:pStyle w:val="NoSpacing"/>
              <w:rPr>
                <w:sz w:val="20"/>
                <w:szCs w:val="20"/>
              </w:rPr>
            </w:pPr>
            <w:r w:rsidRPr="003E0F3D">
              <w:rPr>
                <w:sz w:val="20"/>
                <w:szCs w:val="20"/>
              </w:rPr>
              <w:t>Scoping for security barriers.</w:t>
            </w:r>
          </w:p>
          <w:p w:rsidR="0072334B" w:rsidRPr="00B354DE" w:rsidRDefault="0072334B" w:rsidP="0072334B">
            <w:pPr>
              <w:pStyle w:val="NoSpacing"/>
              <w:rPr>
                <w:sz w:val="20"/>
                <w:szCs w:val="20"/>
              </w:rPr>
            </w:pPr>
          </w:p>
        </w:tc>
      </w:tr>
      <w:tr w:rsidR="0072334B" w:rsidRPr="00851081"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1.</w:t>
            </w:r>
            <w:r w:rsidR="00D646AE">
              <w:rPr>
                <w:rFonts w:cs="Arial"/>
                <w:sz w:val="20"/>
                <w:szCs w:val="20"/>
              </w:rPr>
              <w:t xml:space="preserve"> Each entrance and exit . . . </w:t>
            </w:r>
          </w:p>
        </w:tc>
        <w:tc>
          <w:tcPr>
            <w:tcW w:w="3159" w:type="dxa"/>
          </w:tcPr>
          <w:p w:rsidR="0072334B" w:rsidRDefault="00BB6FF9" w:rsidP="00BB6FF9">
            <w:pPr>
              <w:pStyle w:val="NoSpacing"/>
              <w:ind w:left="261" w:hanging="180"/>
              <w:rPr>
                <w:sz w:val="20"/>
                <w:szCs w:val="20"/>
              </w:rPr>
            </w:pPr>
            <w:r>
              <w:rPr>
                <w:sz w:val="20"/>
                <w:szCs w:val="20"/>
              </w:rPr>
              <w:t>•</w:t>
            </w:r>
            <w:r>
              <w:rPr>
                <w:sz w:val="20"/>
                <w:szCs w:val="20"/>
              </w:rPr>
              <w:tab/>
            </w:r>
            <w:r w:rsidR="0072334B" w:rsidRPr="00510E81">
              <w:rPr>
                <w:sz w:val="20"/>
                <w:szCs w:val="20"/>
              </w:rPr>
              <w:t xml:space="preserve">11B-206.4 </w:t>
            </w:r>
            <w:r w:rsidR="0072334B">
              <w:rPr>
                <w:sz w:val="20"/>
                <w:szCs w:val="20"/>
              </w:rPr>
              <w:t>Entrances</w:t>
            </w:r>
          </w:p>
          <w:p w:rsidR="0072334B" w:rsidRDefault="0072334B" w:rsidP="00BB6FF9">
            <w:pPr>
              <w:pStyle w:val="NoSpacing"/>
              <w:ind w:left="261" w:hanging="180"/>
              <w:rPr>
                <w:sz w:val="20"/>
                <w:szCs w:val="20"/>
              </w:rPr>
            </w:pPr>
          </w:p>
          <w:p w:rsidR="0072334B" w:rsidRPr="00510E81" w:rsidRDefault="00BB6FF9" w:rsidP="00BB6FF9">
            <w:pPr>
              <w:pStyle w:val="NoSpacing"/>
              <w:ind w:left="261" w:hanging="180"/>
              <w:rPr>
                <w:sz w:val="20"/>
                <w:szCs w:val="20"/>
              </w:rPr>
            </w:pPr>
            <w:r>
              <w:rPr>
                <w:sz w:val="20"/>
                <w:szCs w:val="20"/>
              </w:rPr>
              <w:t>•</w:t>
            </w:r>
            <w:r>
              <w:rPr>
                <w:sz w:val="20"/>
                <w:szCs w:val="20"/>
              </w:rPr>
              <w:tab/>
            </w:r>
            <w:r w:rsidR="0072334B">
              <w:rPr>
                <w:sz w:val="20"/>
                <w:szCs w:val="20"/>
              </w:rPr>
              <w:t>11B-207 Accessible Means of Egress</w:t>
            </w:r>
          </w:p>
          <w:p w:rsidR="0072334B" w:rsidRPr="00510E81" w:rsidRDefault="0072334B" w:rsidP="00BB6FF9">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 xml:space="preserve">Scoping for accessible entrances. </w:t>
            </w:r>
          </w:p>
          <w:p w:rsidR="0072334B" w:rsidRDefault="0072334B" w:rsidP="0072334B">
            <w:pPr>
              <w:pStyle w:val="NoSpacing"/>
              <w:rPr>
                <w:sz w:val="20"/>
                <w:szCs w:val="20"/>
              </w:rPr>
            </w:pPr>
            <w:r>
              <w:rPr>
                <w:sz w:val="20"/>
                <w:szCs w:val="20"/>
              </w:rPr>
              <w:t xml:space="preserve"> </w:t>
            </w:r>
          </w:p>
          <w:p w:rsidR="0072334B" w:rsidRPr="00510E81" w:rsidRDefault="0072334B" w:rsidP="0072334B">
            <w:pPr>
              <w:pStyle w:val="NoSpacing"/>
              <w:rPr>
                <w:sz w:val="20"/>
                <w:szCs w:val="20"/>
              </w:rPr>
            </w:pPr>
            <w:r>
              <w:rPr>
                <w:sz w:val="20"/>
                <w:szCs w:val="20"/>
              </w:rPr>
              <w:t>Scoping for accessible means of egress.</w:t>
            </w:r>
          </w:p>
        </w:tc>
      </w:tr>
      <w:tr w:rsidR="0072334B" w:rsidRPr="000478D6"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2.</w:t>
            </w:r>
            <w:r w:rsidR="00D646AE">
              <w:rPr>
                <w:rFonts w:cs="Arial"/>
                <w:sz w:val="20"/>
                <w:szCs w:val="20"/>
              </w:rPr>
              <w:t xml:space="preserve"> Shopping cart barriers located . . . </w:t>
            </w:r>
          </w:p>
        </w:tc>
        <w:tc>
          <w:tcPr>
            <w:tcW w:w="3159" w:type="dxa"/>
          </w:tcPr>
          <w:p w:rsidR="0072334B" w:rsidRDefault="00BB6FF9" w:rsidP="00BB6FF9">
            <w:pPr>
              <w:pStyle w:val="NoSpacing"/>
              <w:ind w:left="261" w:hanging="180"/>
              <w:rPr>
                <w:sz w:val="20"/>
                <w:szCs w:val="20"/>
              </w:rPr>
            </w:pPr>
            <w:r>
              <w:rPr>
                <w:sz w:val="20"/>
                <w:szCs w:val="20"/>
              </w:rPr>
              <w:t>•</w:t>
            </w:r>
            <w:r>
              <w:rPr>
                <w:sz w:val="20"/>
                <w:szCs w:val="20"/>
              </w:rPr>
              <w:tab/>
            </w:r>
            <w:r w:rsidR="0072334B" w:rsidRPr="00510E81">
              <w:rPr>
                <w:sz w:val="20"/>
                <w:szCs w:val="20"/>
              </w:rPr>
              <w:t>11B-206</w:t>
            </w:r>
            <w:r w:rsidR="003E0F3D">
              <w:rPr>
                <w:sz w:val="20"/>
                <w:szCs w:val="20"/>
              </w:rPr>
              <w:t>.8</w:t>
            </w:r>
            <w:r w:rsidR="0072334B" w:rsidRPr="00510E81">
              <w:rPr>
                <w:sz w:val="20"/>
                <w:szCs w:val="20"/>
              </w:rPr>
              <w:t xml:space="preserve"> Security Barriers</w:t>
            </w:r>
          </w:p>
          <w:p w:rsidR="0072334B" w:rsidRDefault="0072334B" w:rsidP="00BB6FF9">
            <w:pPr>
              <w:pStyle w:val="NoSpacing"/>
              <w:ind w:left="261" w:hanging="180"/>
              <w:rPr>
                <w:sz w:val="20"/>
                <w:szCs w:val="20"/>
              </w:rPr>
            </w:pPr>
          </w:p>
          <w:p w:rsidR="0072334B" w:rsidRDefault="00BB6FF9" w:rsidP="00BB6FF9">
            <w:pPr>
              <w:pStyle w:val="NoSpacing"/>
              <w:ind w:left="261" w:hanging="180"/>
              <w:rPr>
                <w:sz w:val="20"/>
                <w:szCs w:val="20"/>
              </w:rPr>
            </w:pPr>
            <w:r>
              <w:rPr>
                <w:sz w:val="20"/>
                <w:szCs w:val="20"/>
              </w:rPr>
              <w:t>•</w:t>
            </w:r>
            <w:r>
              <w:rPr>
                <w:sz w:val="20"/>
                <w:szCs w:val="20"/>
              </w:rPr>
              <w:tab/>
            </w:r>
            <w:r w:rsidR="0072334B">
              <w:rPr>
                <w:sz w:val="20"/>
                <w:szCs w:val="20"/>
              </w:rPr>
              <w:t>11B-404.2.4.2 Doorways without Doors or Gates, Sliding Doors, and Folding Doors</w:t>
            </w:r>
          </w:p>
          <w:p w:rsidR="0072334B" w:rsidRPr="00510E81" w:rsidRDefault="0072334B" w:rsidP="00BB6FF9">
            <w:pPr>
              <w:pStyle w:val="NoSpacing"/>
              <w:ind w:left="261" w:hanging="180"/>
              <w:rPr>
                <w:sz w:val="20"/>
                <w:szCs w:val="20"/>
              </w:rPr>
            </w:pPr>
          </w:p>
        </w:tc>
        <w:tc>
          <w:tcPr>
            <w:tcW w:w="3960" w:type="dxa"/>
          </w:tcPr>
          <w:p w:rsidR="0072334B" w:rsidRDefault="0072334B" w:rsidP="0072334B">
            <w:pPr>
              <w:pStyle w:val="NoSpacing"/>
              <w:rPr>
                <w:sz w:val="20"/>
                <w:szCs w:val="20"/>
              </w:rPr>
            </w:pPr>
            <w:r w:rsidRPr="00510E81">
              <w:rPr>
                <w:sz w:val="20"/>
                <w:szCs w:val="20"/>
              </w:rPr>
              <w:t>Scoping for security barriers</w:t>
            </w:r>
            <w:r>
              <w:rPr>
                <w:sz w:val="20"/>
                <w:szCs w:val="20"/>
              </w:rPr>
              <w:t xml:space="preserve">. </w:t>
            </w:r>
          </w:p>
          <w:p w:rsidR="0072334B" w:rsidRDefault="0072334B" w:rsidP="0072334B">
            <w:pPr>
              <w:pStyle w:val="NoSpacing"/>
              <w:rPr>
                <w:sz w:val="20"/>
                <w:szCs w:val="20"/>
              </w:rPr>
            </w:pPr>
          </w:p>
          <w:p w:rsidR="0072334B" w:rsidRPr="00510E81" w:rsidRDefault="0072334B" w:rsidP="0072334B">
            <w:pPr>
              <w:pStyle w:val="NoSpacing"/>
              <w:rPr>
                <w:sz w:val="20"/>
                <w:szCs w:val="20"/>
              </w:rPr>
            </w:pPr>
            <w:r>
              <w:rPr>
                <w:sz w:val="20"/>
                <w:szCs w:val="20"/>
              </w:rPr>
              <w:t xml:space="preserve">Technical requirements for doorways without doors or gates, sliding doors, and folding doors including openings. </w:t>
            </w:r>
          </w:p>
        </w:tc>
      </w:tr>
      <w:tr w:rsidR="0072334B" w:rsidRPr="000478D6" w:rsidTr="00A6465C">
        <w:trPr>
          <w:cantSplit/>
          <w:trHeight w:val="197"/>
        </w:trPr>
        <w:tc>
          <w:tcPr>
            <w:tcW w:w="3159" w:type="dxa"/>
          </w:tcPr>
          <w:p w:rsidR="0072334B" w:rsidRPr="009D6838" w:rsidRDefault="0072334B" w:rsidP="0072334B">
            <w:pPr>
              <w:pStyle w:val="NoSpacing"/>
              <w:ind w:left="360"/>
              <w:rPr>
                <w:rFonts w:cs="Arial"/>
                <w:sz w:val="20"/>
                <w:szCs w:val="20"/>
              </w:rPr>
            </w:pPr>
            <w:r w:rsidRPr="00910A91">
              <w:rPr>
                <w:rFonts w:cs="Arial"/>
                <w:sz w:val="20"/>
                <w:szCs w:val="20"/>
              </w:rPr>
              <w:t>3.</w:t>
            </w:r>
            <w:r w:rsidR="00D646AE" w:rsidRPr="00910A91">
              <w:rPr>
                <w:rFonts w:cs="Arial"/>
                <w:sz w:val="20"/>
                <w:szCs w:val="20"/>
              </w:rPr>
              <w:t xml:space="preserve"> Where</w:t>
            </w:r>
            <w:r w:rsidR="00D646AE">
              <w:rPr>
                <w:rFonts w:cs="Arial"/>
                <w:sz w:val="20"/>
                <w:szCs w:val="20"/>
              </w:rPr>
              <w:t xml:space="preserve"> gates are used . . .</w:t>
            </w:r>
          </w:p>
          <w:p w:rsidR="0072334B" w:rsidRPr="009D6838" w:rsidRDefault="0072334B" w:rsidP="0072334B">
            <w:pPr>
              <w:pStyle w:val="NoSpacing"/>
              <w:ind w:left="360"/>
              <w:rPr>
                <w:rFonts w:cs="Arial"/>
                <w:color w:val="FF0000"/>
                <w:sz w:val="20"/>
                <w:szCs w:val="20"/>
              </w:rPr>
            </w:pPr>
          </w:p>
          <w:p w:rsidR="0072334B" w:rsidRPr="009D6838" w:rsidRDefault="0072334B" w:rsidP="0072334B">
            <w:pPr>
              <w:pStyle w:val="NoSpacing"/>
              <w:ind w:left="360"/>
              <w:rPr>
                <w:rFonts w:cs="Arial"/>
                <w:color w:val="FF0000"/>
                <w:sz w:val="20"/>
                <w:szCs w:val="20"/>
              </w:rPr>
            </w:pPr>
          </w:p>
        </w:tc>
        <w:tc>
          <w:tcPr>
            <w:tcW w:w="3159" w:type="dxa"/>
          </w:tcPr>
          <w:p w:rsidR="0072334B" w:rsidRPr="009D6838" w:rsidRDefault="00BB6FF9" w:rsidP="00BB6FF9">
            <w:pPr>
              <w:pStyle w:val="NoSpacing"/>
              <w:ind w:left="261" w:hanging="180"/>
              <w:rPr>
                <w:sz w:val="20"/>
                <w:szCs w:val="20"/>
              </w:rPr>
            </w:pPr>
            <w:r w:rsidRPr="009D6838">
              <w:rPr>
                <w:sz w:val="20"/>
                <w:szCs w:val="20"/>
              </w:rPr>
              <w:t>•</w:t>
            </w:r>
            <w:r w:rsidRPr="009D6838">
              <w:rPr>
                <w:sz w:val="20"/>
                <w:szCs w:val="20"/>
              </w:rPr>
              <w:tab/>
            </w:r>
            <w:r w:rsidR="0072334B" w:rsidRPr="009D6838">
              <w:rPr>
                <w:sz w:val="20"/>
                <w:szCs w:val="20"/>
              </w:rPr>
              <w:t>11B-206.4 Entrances</w:t>
            </w:r>
          </w:p>
          <w:p w:rsidR="0072334B" w:rsidRPr="009D6838" w:rsidRDefault="0072334B" w:rsidP="00BB6FF9">
            <w:pPr>
              <w:pStyle w:val="NoSpacing"/>
              <w:ind w:left="261" w:hanging="180"/>
              <w:rPr>
                <w:sz w:val="20"/>
                <w:szCs w:val="20"/>
              </w:rPr>
            </w:pPr>
          </w:p>
          <w:p w:rsidR="0072334B" w:rsidRPr="009D6838" w:rsidRDefault="00BB6FF9" w:rsidP="00BB6FF9">
            <w:pPr>
              <w:pStyle w:val="NoSpacing"/>
              <w:ind w:left="261" w:hanging="180"/>
              <w:rPr>
                <w:sz w:val="20"/>
                <w:szCs w:val="20"/>
              </w:rPr>
            </w:pPr>
            <w:r w:rsidRPr="009D6838">
              <w:rPr>
                <w:sz w:val="20"/>
                <w:szCs w:val="20"/>
              </w:rPr>
              <w:t>•</w:t>
            </w:r>
            <w:r w:rsidRPr="009D6838">
              <w:rPr>
                <w:sz w:val="20"/>
                <w:szCs w:val="20"/>
              </w:rPr>
              <w:tab/>
            </w:r>
            <w:r w:rsidR="0072334B" w:rsidRPr="009D6838">
              <w:rPr>
                <w:sz w:val="20"/>
                <w:szCs w:val="20"/>
              </w:rPr>
              <w:t>11B-207 Accessible Means of Egress</w:t>
            </w:r>
          </w:p>
          <w:p w:rsidR="0072334B" w:rsidRPr="009D6838" w:rsidRDefault="0072334B" w:rsidP="00BB6FF9">
            <w:pPr>
              <w:pStyle w:val="NoSpacing"/>
              <w:ind w:left="261" w:hanging="180"/>
              <w:rPr>
                <w:sz w:val="20"/>
                <w:szCs w:val="20"/>
              </w:rPr>
            </w:pPr>
          </w:p>
          <w:p w:rsidR="0072334B" w:rsidRPr="009D6838" w:rsidRDefault="00BB6FF9" w:rsidP="00BB6FF9">
            <w:pPr>
              <w:pStyle w:val="NoSpacing"/>
              <w:ind w:left="261" w:hanging="180"/>
              <w:rPr>
                <w:sz w:val="20"/>
                <w:szCs w:val="20"/>
              </w:rPr>
            </w:pPr>
            <w:r w:rsidRPr="009D6838">
              <w:rPr>
                <w:sz w:val="20"/>
                <w:szCs w:val="20"/>
              </w:rPr>
              <w:t>•</w:t>
            </w:r>
            <w:r w:rsidRPr="009D6838">
              <w:rPr>
                <w:sz w:val="20"/>
                <w:szCs w:val="20"/>
              </w:rPr>
              <w:tab/>
            </w:r>
            <w:r w:rsidR="0072334B" w:rsidRPr="009D6838">
              <w:rPr>
                <w:sz w:val="20"/>
                <w:szCs w:val="20"/>
              </w:rPr>
              <w:t>11B-404.2.4.2 Doorways without Doors or Gates, Sliding Doors, and Folding Doors</w:t>
            </w:r>
          </w:p>
          <w:p w:rsidR="0072334B" w:rsidRPr="009D6838" w:rsidRDefault="0072334B" w:rsidP="00BB6FF9">
            <w:pPr>
              <w:pStyle w:val="NoSpacing"/>
              <w:ind w:left="261" w:hanging="180"/>
              <w:rPr>
                <w:sz w:val="20"/>
                <w:szCs w:val="20"/>
              </w:rPr>
            </w:pPr>
          </w:p>
        </w:tc>
        <w:tc>
          <w:tcPr>
            <w:tcW w:w="3960" w:type="dxa"/>
          </w:tcPr>
          <w:p w:rsidR="0072334B" w:rsidRPr="009D6838" w:rsidRDefault="0072334B" w:rsidP="0072334B">
            <w:pPr>
              <w:pStyle w:val="NoSpacing"/>
              <w:rPr>
                <w:sz w:val="20"/>
                <w:szCs w:val="20"/>
              </w:rPr>
            </w:pPr>
            <w:r w:rsidRPr="009D6838">
              <w:rPr>
                <w:sz w:val="20"/>
                <w:szCs w:val="20"/>
              </w:rPr>
              <w:t xml:space="preserve">Scoping for accessible entrances. </w:t>
            </w:r>
          </w:p>
          <w:p w:rsidR="0072334B" w:rsidRPr="009D6838" w:rsidRDefault="0072334B" w:rsidP="0072334B">
            <w:pPr>
              <w:pStyle w:val="NoSpacing"/>
              <w:rPr>
                <w:sz w:val="20"/>
                <w:szCs w:val="20"/>
              </w:rPr>
            </w:pPr>
            <w:r w:rsidRPr="009D6838">
              <w:rPr>
                <w:sz w:val="20"/>
                <w:szCs w:val="20"/>
              </w:rPr>
              <w:t xml:space="preserve"> </w:t>
            </w:r>
          </w:p>
          <w:p w:rsidR="0072334B" w:rsidRPr="009D6838" w:rsidRDefault="0072334B" w:rsidP="0072334B">
            <w:pPr>
              <w:pStyle w:val="NoSpacing"/>
              <w:rPr>
                <w:sz w:val="20"/>
                <w:szCs w:val="20"/>
              </w:rPr>
            </w:pPr>
            <w:r w:rsidRPr="009D6838">
              <w:rPr>
                <w:sz w:val="20"/>
                <w:szCs w:val="20"/>
              </w:rPr>
              <w:t>Scoping for accessible means of egress</w:t>
            </w:r>
          </w:p>
          <w:p w:rsidR="0072334B" w:rsidRPr="009D6838" w:rsidRDefault="0072334B" w:rsidP="0072334B">
            <w:pPr>
              <w:pStyle w:val="NoSpacing"/>
              <w:rPr>
                <w:sz w:val="20"/>
                <w:szCs w:val="20"/>
              </w:rPr>
            </w:pPr>
          </w:p>
          <w:p w:rsidR="0072334B" w:rsidRPr="009D6838" w:rsidRDefault="0072334B" w:rsidP="0072334B">
            <w:pPr>
              <w:pStyle w:val="NoSpacing"/>
              <w:rPr>
                <w:sz w:val="20"/>
                <w:szCs w:val="20"/>
              </w:rPr>
            </w:pPr>
          </w:p>
          <w:p w:rsidR="0072334B" w:rsidRPr="009D6838" w:rsidRDefault="0072334B" w:rsidP="0072334B">
            <w:pPr>
              <w:pStyle w:val="NoSpacing"/>
              <w:rPr>
                <w:sz w:val="20"/>
                <w:szCs w:val="20"/>
              </w:rPr>
            </w:pPr>
            <w:r w:rsidRPr="009D6838">
              <w:rPr>
                <w:sz w:val="20"/>
                <w:szCs w:val="20"/>
              </w:rPr>
              <w:t xml:space="preserve">Technical requirements for doorways without doors or gates, sliding doors, and folding doors including openings. </w:t>
            </w:r>
          </w:p>
          <w:p w:rsidR="0072334B" w:rsidRPr="009D6838" w:rsidRDefault="0072334B" w:rsidP="0072334B">
            <w:pPr>
              <w:pStyle w:val="NoSpacing"/>
              <w:rPr>
                <w:sz w:val="20"/>
                <w:szCs w:val="20"/>
              </w:rPr>
            </w:pPr>
          </w:p>
          <w:p w:rsidR="0072334B" w:rsidRPr="009D6838" w:rsidRDefault="0072334B" w:rsidP="00E764C7">
            <w:pPr>
              <w:pStyle w:val="NoSpacing"/>
              <w:rPr>
                <w:sz w:val="20"/>
                <w:szCs w:val="20"/>
              </w:rPr>
            </w:pPr>
          </w:p>
        </w:tc>
      </w:tr>
      <w:tr w:rsidR="0072334B" w:rsidRPr="000478D6"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4.</w:t>
            </w:r>
            <w:r w:rsidR="00D646AE">
              <w:rPr>
                <w:rFonts w:cs="Arial"/>
                <w:sz w:val="20"/>
                <w:szCs w:val="20"/>
              </w:rPr>
              <w:t xml:space="preserve"> Where a clear unobstructed opening . . . </w:t>
            </w:r>
          </w:p>
        </w:tc>
        <w:tc>
          <w:tcPr>
            <w:tcW w:w="3159" w:type="dxa"/>
          </w:tcPr>
          <w:p w:rsidR="0072334B" w:rsidRDefault="0072334B" w:rsidP="00BB6FF9">
            <w:pPr>
              <w:pStyle w:val="NoSpacing"/>
              <w:ind w:left="261" w:hanging="180"/>
              <w:rPr>
                <w:sz w:val="20"/>
                <w:szCs w:val="20"/>
              </w:rPr>
            </w:pPr>
            <w:r w:rsidRPr="00E80B83">
              <w:rPr>
                <w:sz w:val="20"/>
                <w:szCs w:val="20"/>
              </w:rPr>
              <w:t xml:space="preserve">Table 11B-404.2.4.1 Maneuvering Clearances at Manual Swinging Doors and Gates </w:t>
            </w:r>
          </w:p>
          <w:p w:rsidR="0072334B" w:rsidRPr="00E80B83" w:rsidRDefault="0072334B" w:rsidP="00BB6FF9">
            <w:pPr>
              <w:pStyle w:val="NoSpacing"/>
              <w:ind w:left="261" w:hanging="180"/>
              <w:rPr>
                <w:sz w:val="20"/>
                <w:szCs w:val="20"/>
              </w:rPr>
            </w:pPr>
          </w:p>
        </w:tc>
        <w:tc>
          <w:tcPr>
            <w:tcW w:w="3960" w:type="dxa"/>
          </w:tcPr>
          <w:p w:rsidR="0072334B" w:rsidRPr="00E80B83" w:rsidRDefault="0072334B" w:rsidP="0072334B">
            <w:pPr>
              <w:pStyle w:val="NoSpacing"/>
              <w:rPr>
                <w:sz w:val="20"/>
                <w:szCs w:val="20"/>
              </w:rPr>
            </w:pPr>
            <w:r w:rsidRPr="00E80B83">
              <w:rPr>
                <w:sz w:val="20"/>
                <w:szCs w:val="20"/>
              </w:rPr>
              <w:t xml:space="preserve">Technical requirements for clearances at manual swinging doors and gates. </w:t>
            </w:r>
          </w:p>
        </w:tc>
      </w:tr>
      <w:tr w:rsidR="0072334B" w:rsidRPr="000478D6"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5.</w:t>
            </w:r>
            <w:r w:rsidR="00D646AE">
              <w:rPr>
                <w:rFonts w:cs="Arial"/>
                <w:sz w:val="20"/>
                <w:szCs w:val="20"/>
              </w:rPr>
              <w:t xml:space="preserve"> Where a gate is used, the level area . . . </w:t>
            </w:r>
          </w:p>
        </w:tc>
        <w:tc>
          <w:tcPr>
            <w:tcW w:w="3159" w:type="dxa"/>
          </w:tcPr>
          <w:p w:rsidR="0072334B" w:rsidRDefault="0072334B" w:rsidP="00BB6FF9">
            <w:pPr>
              <w:pStyle w:val="NoSpacing"/>
              <w:ind w:left="261" w:hanging="180"/>
              <w:rPr>
                <w:sz w:val="20"/>
                <w:szCs w:val="20"/>
              </w:rPr>
            </w:pPr>
            <w:r w:rsidRPr="00E80B83">
              <w:rPr>
                <w:sz w:val="20"/>
                <w:szCs w:val="20"/>
              </w:rPr>
              <w:t xml:space="preserve">Table 11B-404.2.4.1 Maneuvering Clearances at Manual Swinging Doors and Gates </w:t>
            </w:r>
          </w:p>
          <w:p w:rsidR="0072334B" w:rsidRPr="00E80B83" w:rsidRDefault="0072334B" w:rsidP="00BB6FF9">
            <w:pPr>
              <w:pStyle w:val="NoSpacing"/>
              <w:ind w:left="261" w:hanging="180"/>
              <w:rPr>
                <w:sz w:val="20"/>
                <w:szCs w:val="20"/>
              </w:rPr>
            </w:pPr>
          </w:p>
        </w:tc>
        <w:tc>
          <w:tcPr>
            <w:tcW w:w="3960" w:type="dxa"/>
          </w:tcPr>
          <w:p w:rsidR="0072334B" w:rsidRPr="00E80B83" w:rsidRDefault="0072334B" w:rsidP="0072334B">
            <w:pPr>
              <w:pStyle w:val="NoSpacing"/>
              <w:rPr>
                <w:sz w:val="20"/>
                <w:szCs w:val="20"/>
              </w:rPr>
            </w:pPr>
            <w:r w:rsidRPr="00E80B83">
              <w:rPr>
                <w:sz w:val="20"/>
                <w:szCs w:val="20"/>
              </w:rPr>
              <w:t xml:space="preserve">Technical requirements for clearances at manual swinging doors and gates. </w:t>
            </w:r>
          </w:p>
        </w:tc>
      </w:tr>
      <w:tr w:rsidR="0072334B" w:rsidRPr="000478D6"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6.</w:t>
            </w:r>
            <w:r w:rsidR="00D646AE">
              <w:rPr>
                <w:rFonts w:cs="Arial"/>
                <w:sz w:val="20"/>
                <w:szCs w:val="20"/>
              </w:rPr>
              <w:t xml:space="preserve"> Where a gate is used, the bottom . . . </w:t>
            </w:r>
          </w:p>
        </w:tc>
        <w:tc>
          <w:tcPr>
            <w:tcW w:w="3159" w:type="dxa"/>
          </w:tcPr>
          <w:p w:rsidR="0072334B" w:rsidRPr="00372061" w:rsidRDefault="0072334B" w:rsidP="00BB6FF9">
            <w:pPr>
              <w:pStyle w:val="NoSpacing"/>
              <w:ind w:left="261" w:hanging="180"/>
              <w:rPr>
                <w:sz w:val="20"/>
                <w:szCs w:val="20"/>
              </w:rPr>
            </w:pPr>
            <w:r>
              <w:rPr>
                <w:sz w:val="20"/>
                <w:szCs w:val="20"/>
              </w:rPr>
              <w:t>11B-404.2.10 Door and Gate Surfaces.</w:t>
            </w:r>
          </w:p>
        </w:tc>
        <w:tc>
          <w:tcPr>
            <w:tcW w:w="3960" w:type="dxa"/>
          </w:tcPr>
          <w:p w:rsidR="0072334B" w:rsidRDefault="0072334B" w:rsidP="0072334B">
            <w:pPr>
              <w:pStyle w:val="NoSpacing"/>
              <w:rPr>
                <w:sz w:val="20"/>
                <w:szCs w:val="20"/>
              </w:rPr>
            </w:pPr>
            <w:r>
              <w:rPr>
                <w:sz w:val="20"/>
                <w:szCs w:val="20"/>
              </w:rPr>
              <w:t xml:space="preserve">Technical requirements for door and gate surfaces. </w:t>
            </w:r>
          </w:p>
          <w:p w:rsidR="0072334B" w:rsidRPr="00372061" w:rsidRDefault="0072334B" w:rsidP="0072334B">
            <w:pPr>
              <w:pStyle w:val="NoSpacing"/>
              <w:rPr>
                <w:sz w:val="20"/>
                <w:szCs w:val="20"/>
              </w:rPr>
            </w:pPr>
          </w:p>
        </w:tc>
      </w:tr>
      <w:tr w:rsidR="0072334B" w:rsidRPr="000478D6"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7.</w:t>
            </w:r>
            <w:r w:rsidR="00D646AE">
              <w:rPr>
                <w:rFonts w:cs="Arial"/>
                <w:sz w:val="20"/>
                <w:szCs w:val="20"/>
              </w:rPr>
              <w:t xml:space="preserve"> The path of travel to and through . . .</w:t>
            </w:r>
          </w:p>
        </w:tc>
        <w:tc>
          <w:tcPr>
            <w:tcW w:w="3159" w:type="dxa"/>
          </w:tcPr>
          <w:p w:rsidR="0072334B" w:rsidRPr="00372061" w:rsidRDefault="006D463E" w:rsidP="00BB6FF9">
            <w:pPr>
              <w:pStyle w:val="NoSpacing"/>
              <w:ind w:left="261" w:hanging="180"/>
              <w:rPr>
                <w:sz w:val="20"/>
                <w:szCs w:val="20"/>
              </w:rPr>
            </w:pPr>
            <w:r>
              <w:rPr>
                <w:sz w:val="20"/>
                <w:szCs w:val="20"/>
              </w:rPr>
              <w:t>•</w:t>
            </w:r>
            <w:r>
              <w:rPr>
                <w:sz w:val="20"/>
                <w:szCs w:val="20"/>
              </w:rPr>
              <w:tab/>
            </w:r>
            <w:r w:rsidR="0072334B" w:rsidRPr="00372061">
              <w:rPr>
                <w:sz w:val="20"/>
                <w:szCs w:val="20"/>
              </w:rPr>
              <w:t>11B-307.5 Required  Clear Width</w:t>
            </w:r>
          </w:p>
          <w:p w:rsidR="0072334B" w:rsidRPr="00372061" w:rsidRDefault="0072334B" w:rsidP="00BB6FF9">
            <w:pPr>
              <w:ind w:left="261" w:hanging="180"/>
              <w:rPr>
                <w:sz w:val="20"/>
                <w:szCs w:val="20"/>
              </w:rPr>
            </w:pPr>
          </w:p>
          <w:p w:rsidR="0072334B" w:rsidRDefault="006D463E" w:rsidP="00BB6FF9">
            <w:pPr>
              <w:ind w:left="261" w:hanging="180"/>
            </w:pPr>
            <w:r>
              <w:rPr>
                <w:sz w:val="20"/>
                <w:szCs w:val="20"/>
              </w:rPr>
              <w:t>•</w:t>
            </w:r>
            <w:r>
              <w:rPr>
                <w:sz w:val="20"/>
                <w:szCs w:val="20"/>
              </w:rPr>
              <w:tab/>
            </w:r>
            <w:r w:rsidR="0072334B" w:rsidRPr="00B76823">
              <w:rPr>
                <w:sz w:val="20"/>
                <w:szCs w:val="20"/>
              </w:rPr>
              <w:t>11B-40</w:t>
            </w:r>
            <w:r w:rsidR="0072334B">
              <w:rPr>
                <w:sz w:val="20"/>
                <w:szCs w:val="20"/>
              </w:rPr>
              <w:t>3.5.1 Clear Width</w:t>
            </w:r>
          </w:p>
        </w:tc>
        <w:tc>
          <w:tcPr>
            <w:tcW w:w="3960" w:type="dxa"/>
          </w:tcPr>
          <w:p w:rsidR="0072334B" w:rsidRDefault="0072334B" w:rsidP="0072334B">
            <w:pPr>
              <w:rPr>
                <w:sz w:val="20"/>
                <w:szCs w:val="20"/>
              </w:rPr>
            </w:pPr>
            <w:r>
              <w:rPr>
                <w:sz w:val="20"/>
                <w:szCs w:val="20"/>
              </w:rPr>
              <w:t>Technical requirements for obstructions within accessible route.</w:t>
            </w:r>
          </w:p>
          <w:p w:rsidR="0072334B" w:rsidRDefault="0072334B" w:rsidP="0072334B">
            <w:pPr>
              <w:rPr>
                <w:sz w:val="20"/>
                <w:szCs w:val="20"/>
              </w:rPr>
            </w:pPr>
          </w:p>
          <w:p w:rsidR="0072334B" w:rsidRDefault="0072334B" w:rsidP="0072334B">
            <w:pPr>
              <w:rPr>
                <w:sz w:val="20"/>
                <w:szCs w:val="20"/>
              </w:rPr>
            </w:pPr>
            <w:r>
              <w:rPr>
                <w:sz w:val="20"/>
                <w:szCs w:val="20"/>
              </w:rPr>
              <w:t>Technical requirements for clear width.</w:t>
            </w:r>
          </w:p>
          <w:p w:rsidR="0072334B" w:rsidRPr="00372061" w:rsidRDefault="0072334B" w:rsidP="0072334B">
            <w:pPr>
              <w:pStyle w:val="NoSpacing"/>
            </w:pPr>
          </w:p>
        </w:tc>
      </w:tr>
      <w:tr w:rsidR="0072334B" w:rsidRPr="000478D6" w:rsidTr="00A6465C">
        <w:trPr>
          <w:cantSplit/>
        </w:trPr>
        <w:tc>
          <w:tcPr>
            <w:tcW w:w="3159" w:type="dxa"/>
          </w:tcPr>
          <w:p w:rsidR="0072334B" w:rsidRPr="00543721" w:rsidRDefault="0072334B" w:rsidP="0072334B">
            <w:pPr>
              <w:pStyle w:val="NoSpacing"/>
              <w:ind w:left="360"/>
              <w:rPr>
                <w:rFonts w:cs="Arial"/>
                <w:sz w:val="20"/>
                <w:szCs w:val="20"/>
              </w:rPr>
            </w:pPr>
            <w:r w:rsidRPr="00543721">
              <w:rPr>
                <w:rFonts w:cs="Arial"/>
                <w:sz w:val="20"/>
                <w:szCs w:val="20"/>
              </w:rPr>
              <w:t>8.</w:t>
            </w:r>
            <w:r w:rsidR="00D646AE">
              <w:rPr>
                <w:rFonts w:cs="Arial"/>
                <w:sz w:val="20"/>
                <w:szCs w:val="20"/>
              </w:rPr>
              <w:t xml:space="preserve"> Interior and exterior traffic barriers . . . </w:t>
            </w:r>
          </w:p>
        </w:tc>
        <w:tc>
          <w:tcPr>
            <w:tcW w:w="3159" w:type="dxa"/>
          </w:tcPr>
          <w:p w:rsidR="0072334B" w:rsidRPr="00372061" w:rsidRDefault="006D463E" w:rsidP="00BB6FF9">
            <w:pPr>
              <w:pStyle w:val="NoSpacing"/>
              <w:ind w:left="261" w:hanging="180"/>
              <w:rPr>
                <w:sz w:val="20"/>
                <w:szCs w:val="20"/>
              </w:rPr>
            </w:pPr>
            <w:r>
              <w:rPr>
                <w:sz w:val="20"/>
                <w:szCs w:val="20"/>
              </w:rPr>
              <w:t>•</w:t>
            </w:r>
            <w:r>
              <w:rPr>
                <w:sz w:val="20"/>
                <w:szCs w:val="20"/>
              </w:rPr>
              <w:tab/>
            </w:r>
            <w:r w:rsidR="0072334B" w:rsidRPr="00372061">
              <w:rPr>
                <w:sz w:val="20"/>
                <w:szCs w:val="20"/>
              </w:rPr>
              <w:t>11B-307.5 Required  Clear Width</w:t>
            </w:r>
          </w:p>
          <w:p w:rsidR="0072334B" w:rsidRPr="00372061" w:rsidRDefault="0072334B" w:rsidP="00BB6FF9">
            <w:pPr>
              <w:ind w:left="261" w:hanging="180"/>
              <w:rPr>
                <w:sz w:val="20"/>
                <w:szCs w:val="20"/>
              </w:rPr>
            </w:pPr>
          </w:p>
          <w:p w:rsidR="0072334B" w:rsidRDefault="006D463E" w:rsidP="00BB6FF9">
            <w:pPr>
              <w:ind w:left="261" w:hanging="180"/>
            </w:pPr>
            <w:r>
              <w:rPr>
                <w:sz w:val="20"/>
                <w:szCs w:val="20"/>
              </w:rPr>
              <w:t>•</w:t>
            </w:r>
            <w:r>
              <w:rPr>
                <w:sz w:val="20"/>
                <w:szCs w:val="20"/>
              </w:rPr>
              <w:tab/>
            </w:r>
            <w:r w:rsidR="0072334B" w:rsidRPr="00B76823">
              <w:rPr>
                <w:sz w:val="20"/>
                <w:szCs w:val="20"/>
              </w:rPr>
              <w:t>11B-40</w:t>
            </w:r>
            <w:r w:rsidR="0072334B">
              <w:rPr>
                <w:sz w:val="20"/>
                <w:szCs w:val="20"/>
              </w:rPr>
              <w:t>3.5.1 Clear Width</w:t>
            </w:r>
          </w:p>
        </w:tc>
        <w:tc>
          <w:tcPr>
            <w:tcW w:w="3960" w:type="dxa"/>
          </w:tcPr>
          <w:p w:rsidR="0072334B" w:rsidRDefault="0072334B" w:rsidP="0072334B">
            <w:pPr>
              <w:rPr>
                <w:sz w:val="20"/>
                <w:szCs w:val="20"/>
              </w:rPr>
            </w:pPr>
            <w:r>
              <w:rPr>
                <w:sz w:val="20"/>
                <w:szCs w:val="20"/>
              </w:rPr>
              <w:t>Technical requirements for obstructions within accessible route.</w:t>
            </w:r>
          </w:p>
          <w:p w:rsidR="0072334B" w:rsidRDefault="0072334B" w:rsidP="0072334B">
            <w:pPr>
              <w:rPr>
                <w:sz w:val="20"/>
                <w:szCs w:val="20"/>
              </w:rPr>
            </w:pPr>
          </w:p>
          <w:p w:rsidR="0072334B" w:rsidRDefault="0072334B" w:rsidP="0072334B">
            <w:pPr>
              <w:rPr>
                <w:sz w:val="20"/>
                <w:szCs w:val="20"/>
              </w:rPr>
            </w:pPr>
            <w:r>
              <w:rPr>
                <w:sz w:val="20"/>
                <w:szCs w:val="20"/>
              </w:rPr>
              <w:t>Technical requirements for clear width.</w:t>
            </w:r>
          </w:p>
          <w:p w:rsidR="0072334B" w:rsidRPr="00372061" w:rsidRDefault="0072334B" w:rsidP="0072334B">
            <w:pPr>
              <w:pStyle w:val="NoSpacing"/>
            </w:pPr>
          </w:p>
        </w:tc>
      </w:tr>
      <w:tr w:rsidR="00374F96" w:rsidRPr="00851081" w:rsidTr="00A6465C">
        <w:trPr>
          <w:cantSplit/>
        </w:trPr>
        <w:tc>
          <w:tcPr>
            <w:tcW w:w="3159" w:type="dxa"/>
          </w:tcPr>
          <w:p w:rsidR="00374F96" w:rsidRDefault="00374F96" w:rsidP="0072334B">
            <w:pPr>
              <w:pStyle w:val="NoSpacing"/>
              <w:rPr>
                <w:rFonts w:cs="Arial"/>
                <w:bCs/>
                <w:iCs/>
                <w:color w:val="231F20"/>
                <w:sz w:val="20"/>
                <w:szCs w:val="20"/>
              </w:rPr>
            </w:pPr>
            <w:r w:rsidRPr="00543721">
              <w:rPr>
                <w:rFonts w:cs="Arial"/>
                <w:bCs/>
                <w:iCs/>
                <w:color w:val="231F20"/>
                <w:sz w:val="20"/>
                <w:szCs w:val="20"/>
              </w:rPr>
              <w:t>1110B.2 Miscellaneous general</w:t>
            </w:r>
            <w:r w:rsidR="00380768">
              <w:rPr>
                <w:rFonts w:cs="Arial"/>
                <w:bCs/>
                <w:iCs/>
                <w:color w:val="231F20"/>
                <w:sz w:val="20"/>
                <w:szCs w:val="20"/>
              </w:rPr>
              <w:t xml:space="preserve"> </w:t>
            </w:r>
            <w:r w:rsidRPr="00543721">
              <w:rPr>
                <w:rFonts w:cs="Arial"/>
                <w:bCs/>
                <w:iCs/>
                <w:color w:val="231F20"/>
                <w:sz w:val="20"/>
                <w:szCs w:val="20"/>
              </w:rPr>
              <w:t>standards.</w:t>
            </w:r>
          </w:p>
          <w:p w:rsidR="00374F96" w:rsidRPr="00543721" w:rsidRDefault="00374F96" w:rsidP="0072334B">
            <w:pPr>
              <w:pStyle w:val="NoSpacing"/>
              <w:rPr>
                <w:rFonts w:cs="Arial"/>
                <w:sz w:val="20"/>
                <w:szCs w:val="20"/>
              </w:rPr>
            </w:pPr>
          </w:p>
        </w:tc>
        <w:tc>
          <w:tcPr>
            <w:tcW w:w="3159" w:type="dxa"/>
          </w:tcPr>
          <w:p w:rsidR="00374F96" w:rsidRDefault="00374F96" w:rsidP="00BB6FF9">
            <w:pPr>
              <w:ind w:left="261" w:hanging="180"/>
              <w:rPr>
                <w:sz w:val="20"/>
                <w:szCs w:val="20"/>
              </w:rPr>
            </w:pPr>
            <w:r>
              <w:rPr>
                <w:sz w:val="20"/>
                <w:szCs w:val="20"/>
              </w:rPr>
              <w:t>N/A</w:t>
            </w:r>
          </w:p>
        </w:tc>
        <w:tc>
          <w:tcPr>
            <w:tcW w:w="3960" w:type="dxa"/>
          </w:tcPr>
          <w:p w:rsidR="00374F96" w:rsidRDefault="00374F96">
            <w:pPr>
              <w:rPr>
                <w:sz w:val="20"/>
                <w:szCs w:val="20"/>
              </w:rPr>
            </w:pPr>
            <w:r>
              <w:rPr>
                <w:sz w:val="20"/>
                <w:szCs w:val="20"/>
              </w:rPr>
              <w:t>Title only in 2010 CBC.</w:t>
            </w:r>
          </w:p>
        </w:tc>
      </w:tr>
      <w:tr w:rsidR="0072334B" w:rsidRPr="000478D6" w:rsidTr="00A6465C">
        <w:trPr>
          <w:cantSplit/>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1110B.2.1 Circulation.</w:t>
            </w:r>
          </w:p>
        </w:tc>
        <w:tc>
          <w:tcPr>
            <w:tcW w:w="3159" w:type="dxa"/>
          </w:tcPr>
          <w:p w:rsidR="0072334B" w:rsidRDefault="006D463E" w:rsidP="00BB6FF9">
            <w:pPr>
              <w:ind w:left="261" w:hanging="180"/>
              <w:rPr>
                <w:sz w:val="20"/>
                <w:szCs w:val="20"/>
              </w:rPr>
            </w:pPr>
            <w:r>
              <w:rPr>
                <w:sz w:val="20"/>
                <w:szCs w:val="20"/>
              </w:rPr>
              <w:t>•</w:t>
            </w:r>
            <w:r>
              <w:rPr>
                <w:sz w:val="20"/>
                <w:szCs w:val="20"/>
              </w:rPr>
              <w:tab/>
            </w:r>
            <w:r w:rsidR="0072334B">
              <w:rPr>
                <w:sz w:val="20"/>
                <w:szCs w:val="20"/>
              </w:rPr>
              <w:t>11B-225.2.2 Self-Service Shelving</w:t>
            </w:r>
          </w:p>
          <w:p w:rsidR="0072334B" w:rsidRPr="00D72C09" w:rsidRDefault="0072334B" w:rsidP="00BB6FF9">
            <w:pPr>
              <w:pStyle w:val="NoSpacing"/>
              <w:ind w:left="261" w:hanging="180"/>
            </w:pPr>
          </w:p>
          <w:p w:rsidR="0072334B" w:rsidRDefault="006D463E" w:rsidP="00BB6FF9">
            <w:pPr>
              <w:ind w:left="261" w:hanging="180"/>
            </w:pPr>
            <w:r>
              <w:rPr>
                <w:sz w:val="20"/>
                <w:szCs w:val="20"/>
              </w:rPr>
              <w:t>•</w:t>
            </w:r>
            <w:r>
              <w:rPr>
                <w:sz w:val="20"/>
                <w:szCs w:val="20"/>
              </w:rPr>
              <w:tab/>
            </w:r>
            <w:r w:rsidR="0072334B">
              <w:rPr>
                <w:sz w:val="20"/>
                <w:szCs w:val="20"/>
              </w:rPr>
              <w:t>11B-403.5.1 Clear Width</w:t>
            </w:r>
          </w:p>
        </w:tc>
        <w:tc>
          <w:tcPr>
            <w:tcW w:w="3960" w:type="dxa"/>
          </w:tcPr>
          <w:p w:rsidR="0072334B" w:rsidRDefault="0072334B" w:rsidP="0072334B">
            <w:pPr>
              <w:rPr>
                <w:sz w:val="20"/>
                <w:szCs w:val="20"/>
              </w:rPr>
            </w:pPr>
            <w:r>
              <w:rPr>
                <w:sz w:val="20"/>
                <w:szCs w:val="20"/>
              </w:rPr>
              <w:t>Scoping for self-service shelving.</w:t>
            </w:r>
          </w:p>
          <w:p w:rsidR="0072334B" w:rsidRDefault="0072334B" w:rsidP="0072334B">
            <w:pPr>
              <w:rPr>
                <w:sz w:val="20"/>
                <w:szCs w:val="20"/>
              </w:rPr>
            </w:pPr>
          </w:p>
          <w:p w:rsidR="0072334B" w:rsidRDefault="0072334B" w:rsidP="0072334B">
            <w:pPr>
              <w:rPr>
                <w:sz w:val="20"/>
                <w:szCs w:val="20"/>
              </w:rPr>
            </w:pPr>
          </w:p>
          <w:p w:rsidR="0072334B" w:rsidRDefault="0072334B" w:rsidP="0072334B">
            <w:pPr>
              <w:rPr>
                <w:sz w:val="20"/>
                <w:szCs w:val="20"/>
              </w:rPr>
            </w:pPr>
            <w:r>
              <w:rPr>
                <w:sz w:val="20"/>
                <w:szCs w:val="20"/>
              </w:rPr>
              <w:t>Technical requirements for clear width.</w:t>
            </w:r>
          </w:p>
          <w:p w:rsidR="0072334B" w:rsidRDefault="0072334B" w:rsidP="0072334B">
            <w:pPr>
              <w:pStyle w:val="NoSpacing"/>
            </w:pPr>
          </w:p>
        </w:tc>
      </w:tr>
      <w:tr w:rsidR="0072334B" w:rsidRPr="000478D6" w:rsidTr="00A6465C">
        <w:trPr>
          <w:cantSplit/>
          <w:trHeight w:val="197"/>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1110B.2.2 Storage areas.</w:t>
            </w:r>
          </w:p>
        </w:tc>
        <w:tc>
          <w:tcPr>
            <w:tcW w:w="3159" w:type="dxa"/>
          </w:tcPr>
          <w:p w:rsidR="0072334B" w:rsidRDefault="006D463E" w:rsidP="00BB6FF9">
            <w:pPr>
              <w:pStyle w:val="NoSpacing"/>
              <w:ind w:left="261" w:hanging="180"/>
              <w:rPr>
                <w:sz w:val="20"/>
                <w:szCs w:val="20"/>
              </w:rPr>
            </w:pPr>
            <w:r>
              <w:rPr>
                <w:sz w:val="20"/>
                <w:szCs w:val="20"/>
              </w:rPr>
              <w:t>•</w:t>
            </w:r>
            <w:r>
              <w:rPr>
                <w:sz w:val="20"/>
                <w:szCs w:val="20"/>
              </w:rPr>
              <w:tab/>
            </w:r>
            <w:r w:rsidR="0072334B" w:rsidRPr="00510E81">
              <w:rPr>
                <w:sz w:val="20"/>
                <w:szCs w:val="20"/>
              </w:rPr>
              <w:t xml:space="preserve">11B-206.4 </w:t>
            </w:r>
            <w:r w:rsidR="0072334B">
              <w:rPr>
                <w:sz w:val="20"/>
                <w:szCs w:val="20"/>
              </w:rPr>
              <w:t>Entrances</w:t>
            </w:r>
          </w:p>
          <w:p w:rsidR="0072334B" w:rsidRDefault="0072334B" w:rsidP="00BB6FF9">
            <w:pPr>
              <w:ind w:left="261" w:hanging="180"/>
              <w:rPr>
                <w:sz w:val="20"/>
                <w:szCs w:val="20"/>
              </w:rPr>
            </w:pPr>
          </w:p>
          <w:p w:rsidR="0072334B" w:rsidRDefault="006D463E" w:rsidP="00BB6FF9">
            <w:pPr>
              <w:pStyle w:val="NoSpacing"/>
              <w:ind w:left="261" w:hanging="180"/>
              <w:rPr>
                <w:sz w:val="20"/>
                <w:szCs w:val="20"/>
              </w:rPr>
            </w:pPr>
            <w:r>
              <w:rPr>
                <w:sz w:val="20"/>
                <w:szCs w:val="20"/>
              </w:rPr>
              <w:t>•</w:t>
            </w:r>
            <w:r>
              <w:rPr>
                <w:sz w:val="20"/>
                <w:szCs w:val="20"/>
              </w:rPr>
              <w:tab/>
            </w:r>
            <w:r w:rsidR="0072334B" w:rsidRPr="00D72C09">
              <w:rPr>
                <w:sz w:val="20"/>
                <w:szCs w:val="20"/>
              </w:rPr>
              <w:t>11B-225</w:t>
            </w:r>
            <w:r w:rsidR="0072334B">
              <w:rPr>
                <w:sz w:val="20"/>
                <w:szCs w:val="20"/>
              </w:rPr>
              <w:t xml:space="preserve"> Storage </w:t>
            </w:r>
          </w:p>
          <w:p w:rsidR="0072334B" w:rsidRPr="00D72C09" w:rsidRDefault="0072334B" w:rsidP="00BB6FF9">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 xml:space="preserve">Scoping for accessible entrances. </w:t>
            </w:r>
          </w:p>
          <w:p w:rsidR="0072334B" w:rsidRDefault="0072334B" w:rsidP="0072334B">
            <w:pPr>
              <w:pStyle w:val="NoSpacing"/>
              <w:rPr>
                <w:sz w:val="20"/>
                <w:szCs w:val="20"/>
              </w:rPr>
            </w:pPr>
          </w:p>
          <w:p w:rsidR="0072334B" w:rsidRPr="00D72C09" w:rsidRDefault="0072334B" w:rsidP="0072334B">
            <w:pPr>
              <w:pStyle w:val="NoSpacing"/>
              <w:rPr>
                <w:sz w:val="20"/>
                <w:szCs w:val="20"/>
              </w:rPr>
            </w:pPr>
            <w:r w:rsidRPr="00D72C09">
              <w:rPr>
                <w:sz w:val="20"/>
                <w:szCs w:val="20"/>
              </w:rPr>
              <w:t xml:space="preserve">Scoping for storage. </w:t>
            </w:r>
          </w:p>
          <w:p w:rsidR="0072334B" w:rsidRPr="00D72C09" w:rsidRDefault="0072334B" w:rsidP="0072334B">
            <w:pPr>
              <w:pStyle w:val="NoSpacing"/>
            </w:pPr>
          </w:p>
        </w:tc>
      </w:tr>
    </w:tbl>
    <w:p w:rsidR="00D57233" w:rsidRDefault="00D57233" w:rsidP="00904B5B">
      <w:pPr>
        <w:pStyle w:val="NoSpacing"/>
        <w:sectPr w:rsidR="00D57233" w:rsidSect="000720B0">
          <w:headerReference w:type="even" r:id="rId40"/>
          <w:footerReference w:type="default" r:id="rId41"/>
          <w:headerReference w:type="first" r:id="rId42"/>
          <w:pgSz w:w="12240" w:h="15840"/>
          <w:pgMar w:top="1008" w:right="1008" w:bottom="1008" w:left="1152" w:header="720" w:footer="720" w:gutter="0"/>
          <w:cols w:space="720"/>
          <w:docGrid w:linePitch="360"/>
        </w:sectPr>
      </w:pPr>
    </w:p>
    <w:p w:rsidR="00D57233" w:rsidRDefault="00D57233" w:rsidP="000069A2">
      <w:pPr>
        <w:pStyle w:val="NoSpacing"/>
        <w:outlineLvl w:val="0"/>
        <w:rPr>
          <w:b/>
          <w:szCs w:val="24"/>
        </w:rPr>
      </w:pPr>
      <w:bookmarkStart w:id="11" w:name="_Toc341770766"/>
      <w:r w:rsidRPr="002B0A09">
        <w:rPr>
          <w:b/>
          <w:szCs w:val="24"/>
        </w:rPr>
        <w:t xml:space="preserve">Section </w:t>
      </w:r>
      <w:r>
        <w:rPr>
          <w:b/>
          <w:szCs w:val="24"/>
        </w:rPr>
        <w:t>1111B Accessibility for Group R Occupancies</w:t>
      </w:r>
      <w:bookmarkEnd w:id="11"/>
    </w:p>
    <w:p w:rsidR="00D57233" w:rsidRDefault="00D57233" w:rsidP="00D57233">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D57233" w:rsidRPr="00537F06" w:rsidTr="00A6465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D57233" w:rsidRPr="002B0A09" w:rsidRDefault="00D57233" w:rsidP="00F432A1">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D57233" w:rsidRPr="00537F06" w:rsidRDefault="00D57233" w:rsidP="00AF32A6">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D57233" w:rsidRPr="00537F06" w:rsidRDefault="00D57233" w:rsidP="00F432A1">
            <w:pPr>
              <w:rPr>
                <w:b/>
                <w:sz w:val="18"/>
                <w:szCs w:val="18"/>
              </w:rPr>
            </w:pPr>
            <w:r w:rsidRPr="00537F06">
              <w:rPr>
                <w:b/>
                <w:sz w:val="18"/>
                <w:szCs w:val="18"/>
              </w:rPr>
              <w:t>Comments</w:t>
            </w:r>
          </w:p>
        </w:tc>
      </w:tr>
      <w:tr w:rsidR="00374F96" w:rsidRPr="00B06E12" w:rsidTr="00A6465C">
        <w:trPr>
          <w:cantSplit/>
        </w:trPr>
        <w:tc>
          <w:tcPr>
            <w:tcW w:w="3159" w:type="dxa"/>
            <w:tcBorders>
              <w:top w:val="single" w:sz="12" w:space="0" w:color="auto"/>
            </w:tcBorders>
          </w:tcPr>
          <w:p w:rsidR="00374F96" w:rsidRDefault="00374F96" w:rsidP="0072334B">
            <w:pPr>
              <w:autoSpaceDE w:val="0"/>
              <w:autoSpaceDN w:val="0"/>
              <w:adjustRightInd w:val="0"/>
              <w:rPr>
                <w:rFonts w:cs="Arial"/>
                <w:bCs/>
                <w:iCs/>
                <w:color w:val="231F20"/>
                <w:sz w:val="20"/>
                <w:szCs w:val="20"/>
              </w:rPr>
            </w:pPr>
            <w:r w:rsidRPr="00543721">
              <w:rPr>
                <w:rFonts w:cs="Arial"/>
                <w:bCs/>
                <w:iCs/>
                <w:color w:val="231F20"/>
                <w:sz w:val="20"/>
                <w:szCs w:val="20"/>
              </w:rPr>
              <w:t>1111B.1 General.</w:t>
            </w:r>
          </w:p>
          <w:p w:rsidR="00374F96" w:rsidRPr="007A43D5" w:rsidRDefault="00374F96" w:rsidP="0072334B">
            <w:pPr>
              <w:pStyle w:val="NoSpacing"/>
            </w:pPr>
          </w:p>
        </w:tc>
        <w:tc>
          <w:tcPr>
            <w:tcW w:w="3159" w:type="dxa"/>
            <w:tcBorders>
              <w:top w:val="single" w:sz="12" w:space="0" w:color="auto"/>
            </w:tcBorders>
          </w:tcPr>
          <w:p w:rsidR="00374F96" w:rsidRDefault="00545F58" w:rsidP="00AF32A6">
            <w:pPr>
              <w:ind w:left="261" w:hanging="180"/>
              <w:rPr>
                <w:sz w:val="20"/>
                <w:szCs w:val="20"/>
              </w:rPr>
            </w:pPr>
            <w:r>
              <w:rPr>
                <w:sz w:val="20"/>
                <w:szCs w:val="20"/>
              </w:rPr>
              <w:t>11B-201.1, as excepted by 11B-203.8</w:t>
            </w:r>
          </w:p>
          <w:p w:rsidR="00545F58" w:rsidRPr="00545F58" w:rsidRDefault="00545F58" w:rsidP="00545F58">
            <w:pPr>
              <w:pStyle w:val="NoSpacing"/>
            </w:pPr>
          </w:p>
        </w:tc>
        <w:tc>
          <w:tcPr>
            <w:tcW w:w="3960" w:type="dxa"/>
            <w:tcBorders>
              <w:top w:val="single" w:sz="12" w:space="0" w:color="auto"/>
            </w:tcBorders>
          </w:tcPr>
          <w:p w:rsidR="00374F96" w:rsidRDefault="00545F58">
            <w:pPr>
              <w:rPr>
                <w:sz w:val="20"/>
                <w:szCs w:val="20"/>
              </w:rPr>
            </w:pPr>
            <w:r>
              <w:rPr>
                <w:sz w:val="20"/>
                <w:szCs w:val="20"/>
              </w:rPr>
              <w:t>Scoping for residential facilities.</w:t>
            </w:r>
          </w:p>
        </w:tc>
      </w:tr>
      <w:tr w:rsidR="0072334B" w:rsidRPr="000478D6" w:rsidTr="00A6465C">
        <w:trPr>
          <w:cantSplit/>
        </w:trPr>
        <w:tc>
          <w:tcPr>
            <w:tcW w:w="3159" w:type="dxa"/>
          </w:tcPr>
          <w:p w:rsidR="0072334B" w:rsidRPr="00543721" w:rsidRDefault="0072334B" w:rsidP="00380768">
            <w:pPr>
              <w:pStyle w:val="NoSpacing"/>
              <w:ind w:left="360"/>
              <w:rPr>
                <w:rFonts w:cs="Arial"/>
              </w:rPr>
            </w:pPr>
            <w:r w:rsidRPr="00543721">
              <w:rPr>
                <w:rFonts w:cs="Arial"/>
                <w:bCs/>
                <w:iCs/>
                <w:color w:val="231F20"/>
                <w:sz w:val="20"/>
                <w:szCs w:val="20"/>
              </w:rPr>
              <w:t>Exception</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2334B" w:rsidRDefault="0072334B" w:rsidP="00AF32A6">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2334B" w:rsidRDefault="0072334B" w:rsidP="0072334B">
            <w:pPr>
              <w:pStyle w:val="NoSpacing"/>
              <w:rPr>
                <w:sz w:val="20"/>
                <w:szCs w:val="20"/>
              </w:rPr>
            </w:pPr>
          </w:p>
        </w:tc>
      </w:tr>
      <w:tr w:rsidR="0072334B" w:rsidRPr="008725BB" w:rsidTr="00A6465C">
        <w:trPr>
          <w:cantSplit/>
        </w:trPr>
        <w:tc>
          <w:tcPr>
            <w:tcW w:w="3159" w:type="dxa"/>
          </w:tcPr>
          <w:p w:rsidR="0072334B" w:rsidRPr="00543721" w:rsidRDefault="0072334B" w:rsidP="0072334B">
            <w:pPr>
              <w:pStyle w:val="NoSpacing"/>
              <w:rPr>
                <w:rFonts w:cs="Arial"/>
              </w:rPr>
            </w:pPr>
            <w:r w:rsidRPr="00543721">
              <w:rPr>
                <w:rFonts w:cs="Arial"/>
                <w:bCs/>
                <w:iCs/>
                <w:color w:val="231F20"/>
                <w:sz w:val="20"/>
                <w:szCs w:val="20"/>
              </w:rPr>
              <w:t>1111B.2 Public and common use rooms or areas.</w:t>
            </w:r>
          </w:p>
        </w:tc>
        <w:tc>
          <w:tcPr>
            <w:tcW w:w="3159" w:type="dxa"/>
          </w:tcPr>
          <w:p w:rsidR="0072334B" w:rsidRPr="00AF32A6" w:rsidRDefault="00AF32A6" w:rsidP="00AF32A6">
            <w:pPr>
              <w:pStyle w:val="NoSpacing"/>
              <w:ind w:left="261" w:hanging="180"/>
              <w:rPr>
                <w:sz w:val="20"/>
                <w:szCs w:val="20"/>
              </w:rPr>
            </w:pPr>
            <w:r w:rsidRPr="00AF32A6">
              <w:rPr>
                <w:sz w:val="20"/>
                <w:szCs w:val="20"/>
              </w:rPr>
              <w:t>•</w:t>
            </w:r>
            <w:r w:rsidRPr="00AF32A6">
              <w:rPr>
                <w:sz w:val="20"/>
                <w:szCs w:val="20"/>
              </w:rPr>
              <w:tab/>
            </w:r>
            <w:r w:rsidR="0072334B" w:rsidRPr="00AF32A6">
              <w:rPr>
                <w:sz w:val="20"/>
                <w:szCs w:val="20"/>
              </w:rPr>
              <w:t>11B-206 Accessible Routes</w:t>
            </w:r>
          </w:p>
          <w:p w:rsidR="0072334B" w:rsidRPr="00AF32A6" w:rsidRDefault="0072334B" w:rsidP="00AF32A6">
            <w:pPr>
              <w:pStyle w:val="NoSpacing"/>
              <w:ind w:left="261" w:hanging="180"/>
              <w:rPr>
                <w:sz w:val="20"/>
                <w:szCs w:val="20"/>
              </w:rPr>
            </w:pPr>
          </w:p>
          <w:p w:rsidR="0072334B" w:rsidRPr="00AF32A6" w:rsidRDefault="00AF32A6" w:rsidP="00AF32A6">
            <w:pPr>
              <w:pStyle w:val="NoSpacing"/>
              <w:ind w:left="261" w:hanging="180"/>
              <w:rPr>
                <w:sz w:val="20"/>
                <w:szCs w:val="20"/>
              </w:rPr>
            </w:pPr>
            <w:r w:rsidRPr="00AF32A6">
              <w:rPr>
                <w:sz w:val="20"/>
                <w:szCs w:val="20"/>
              </w:rPr>
              <w:t>•</w:t>
            </w:r>
            <w:r w:rsidRPr="00AF32A6">
              <w:rPr>
                <w:sz w:val="20"/>
                <w:szCs w:val="20"/>
              </w:rPr>
              <w:tab/>
            </w:r>
            <w:r w:rsidR="0072334B" w:rsidRPr="00AF32A6">
              <w:rPr>
                <w:sz w:val="20"/>
                <w:szCs w:val="20"/>
              </w:rPr>
              <w:t>11B-402 Accessible Routes</w:t>
            </w:r>
          </w:p>
          <w:p w:rsidR="0072334B" w:rsidRPr="00AF32A6" w:rsidRDefault="0072334B" w:rsidP="00AF32A6">
            <w:pPr>
              <w:pStyle w:val="NoSpacing"/>
              <w:ind w:left="261" w:hanging="180"/>
              <w:rPr>
                <w:sz w:val="20"/>
                <w:szCs w:val="20"/>
              </w:rPr>
            </w:pPr>
          </w:p>
          <w:p w:rsidR="0072334B" w:rsidRPr="00AF32A6" w:rsidRDefault="0072334B" w:rsidP="00AF32A6">
            <w:pPr>
              <w:pStyle w:val="NoSpacing"/>
              <w:ind w:left="261" w:hanging="180"/>
              <w:rPr>
                <w:sz w:val="20"/>
                <w:szCs w:val="20"/>
              </w:rPr>
            </w:pPr>
          </w:p>
          <w:p w:rsidR="0072334B" w:rsidRPr="00AF32A6" w:rsidRDefault="00AF32A6" w:rsidP="00AF32A6">
            <w:pPr>
              <w:ind w:left="261" w:hanging="180"/>
              <w:rPr>
                <w:sz w:val="20"/>
                <w:szCs w:val="20"/>
              </w:rPr>
            </w:pPr>
            <w:r w:rsidRPr="00AF32A6">
              <w:rPr>
                <w:sz w:val="20"/>
                <w:szCs w:val="20"/>
              </w:rPr>
              <w:t>•</w:t>
            </w:r>
            <w:r w:rsidRPr="00AF32A6">
              <w:rPr>
                <w:sz w:val="20"/>
                <w:szCs w:val="20"/>
              </w:rPr>
              <w:tab/>
            </w:r>
            <w:r w:rsidR="0072334B" w:rsidRPr="00AF32A6">
              <w:rPr>
                <w:sz w:val="20"/>
                <w:szCs w:val="20"/>
              </w:rPr>
              <w:t>11B-214 Washing Machines and Clothes Dryers</w:t>
            </w:r>
          </w:p>
          <w:p w:rsidR="0072334B" w:rsidRPr="00AF32A6" w:rsidRDefault="0072334B" w:rsidP="00AF32A6">
            <w:pPr>
              <w:pStyle w:val="NoSpacing"/>
              <w:ind w:left="261" w:hanging="180"/>
              <w:rPr>
                <w:sz w:val="20"/>
                <w:szCs w:val="20"/>
              </w:rPr>
            </w:pPr>
          </w:p>
          <w:p w:rsidR="0072334B" w:rsidRPr="00AF32A6" w:rsidRDefault="00AF32A6" w:rsidP="00AF32A6">
            <w:pPr>
              <w:pStyle w:val="NoSpacing"/>
              <w:ind w:left="261" w:hanging="180"/>
              <w:rPr>
                <w:sz w:val="20"/>
                <w:szCs w:val="20"/>
              </w:rPr>
            </w:pPr>
            <w:r w:rsidRPr="00AF32A6">
              <w:rPr>
                <w:sz w:val="20"/>
                <w:szCs w:val="20"/>
              </w:rPr>
              <w:t>•</w:t>
            </w:r>
            <w:r w:rsidRPr="00AF32A6">
              <w:rPr>
                <w:sz w:val="20"/>
                <w:szCs w:val="20"/>
              </w:rPr>
              <w:tab/>
            </w:r>
            <w:r w:rsidR="0072334B" w:rsidRPr="00AF32A6">
              <w:rPr>
                <w:sz w:val="20"/>
                <w:szCs w:val="20"/>
              </w:rPr>
              <w:t>11B-611 Washing Machines and Clothes Dryers</w:t>
            </w:r>
          </w:p>
          <w:p w:rsidR="0072334B" w:rsidRPr="00AF32A6" w:rsidRDefault="0072334B" w:rsidP="00AF32A6">
            <w:pPr>
              <w:pStyle w:val="NoSpacing"/>
              <w:ind w:left="261" w:hanging="180"/>
              <w:rPr>
                <w:sz w:val="20"/>
                <w:szCs w:val="20"/>
              </w:rPr>
            </w:pPr>
          </w:p>
        </w:tc>
        <w:tc>
          <w:tcPr>
            <w:tcW w:w="3960" w:type="dxa"/>
          </w:tcPr>
          <w:p w:rsidR="0072334B" w:rsidRPr="00AF32A6" w:rsidRDefault="0072334B" w:rsidP="0072334B">
            <w:pPr>
              <w:pStyle w:val="NoSpacing"/>
              <w:rPr>
                <w:sz w:val="20"/>
                <w:szCs w:val="20"/>
              </w:rPr>
            </w:pPr>
            <w:r w:rsidRPr="00AF32A6">
              <w:rPr>
                <w:sz w:val="20"/>
                <w:szCs w:val="20"/>
              </w:rPr>
              <w:t xml:space="preserve">Scoping for accessible routes. </w:t>
            </w:r>
          </w:p>
          <w:p w:rsidR="0072334B" w:rsidRPr="00AF32A6" w:rsidRDefault="0072334B" w:rsidP="0072334B">
            <w:pPr>
              <w:pStyle w:val="NoSpacing"/>
              <w:rPr>
                <w:sz w:val="20"/>
                <w:szCs w:val="20"/>
              </w:rPr>
            </w:pPr>
          </w:p>
          <w:p w:rsidR="0072334B" w:rsidRPr="00AF32A6" w:rsidRDefault="0072334B" w:rsidP="0072334B">
            <w:pPr>
              <w:pStyle w:val="NoSpacing"/>
              <w:rPr>
                <w:sz w:val="20"/>
                <w:szCs w:val="20"/>
              </w:rPr>
            </w:pPr>
            <w:r w:rsidRPr="00AF32A6">
              <w:rPr>
                <w:sz w:val="20"/>
                <w:szCs w:val="20"/>
              </w:rPr>
              <w:t xml:space="preserve">Technical requirements for accessible routes. </w:t>
            </w:r>
          </w:p>
          <w:p w:rsidR="0072334B" w:rsidRPr="00AF32A6" w:rsidRDefault="0072334B" w:rsidP="0072334B">
            <w:pPr>
              <w:pStyle w:val="NoSpacing"/>
              <w:rPr>
                <w:sz w:val="20"/>
                <w:szCs w:val="20"/>
              </w:rPr>
            </w:pPr>
          </w:p>
          <w:p w:rsidR="0072334B" w:rsidRPr="00AF32A6" w:rsidRDefault="0072334B" w:rsidP="0072334B">
            <w:pPr>
              <w:pStyle w:val="NoSpacing"/>
              <w:rPr>
                <w:sz w:val="20"/>
                <w:szCs w:val="20"/>
              </w:rPr>
            </w:pPr>
            <w:r w:rsidRPr="00AF32A6">
              <w:rPr>
                <w:sz w:val="20"/>
                <w:szCs w:val="20"/>
              </w:rPr>
              <w:t>Scoping for washing machines and clothes dryers.</w:t>
            </w:r>
          </w:p>
          <w:p w:rsidR="0072334B" w:rsidRPr="00AF32A6" w:rsidRDefault="0072334B" w:rsidP="0072334B">
            <w:pPr>
              <w:pStyle w:val="NoSpacing"/>
              <w:rPr>
                <w:sz w:val="20"/>
                <w:szCs w:val="20"/>
              </w:rPr>
            </w:pPr>
          </w:p>
          <w:p w:rsidR="0072334B" w:rsidRPr="00AF32A6" w:rsidRDefault="0072334B" w:rsidP="0072334B">
            <w:pPr>
              <w:pStyle w:val="NoSpacing"/>
              <w:rPr>
                <w:sz w:val="20"/>
                <w:szCs w:val="20"/>
              </w:rPr>
            </w:pPr>
            <w:r w:rsidRPr="00AF32A6">
              <w:rPr>
                <w:sz w:val="20"/>
                <w:szCs w:val="20"/>
              </w:rPr>
              <w:t>Technical requirements for washing machines and clothes dryers.</w:t>
            </w:r>
          </w:p>
        </w:tc>
      </w:tr>
      <w:tr w:rsidR="0072334B" w:rsidRPr="00851081" w:rsidTr="00A6465C">
        <w:trPr>
          <w:cantSplit/>
        </w:trPr>
        <w:tc>
          <w:tcPr>
            <w:tcW w:w="3159" w:type="dxa"/>
          </w:tcPr>
          <w:p w:rsidR="0072334B" w:rsidRDefault="0072334B" w:rsidP="00380768">
            <w:pPr>
              <w:pStyle w:val="NoSpacing"/>
              <w:ind w:left="360"/>
              <w:rPr>
                <w:rFonts w:cs="Arial"/>
                <w:bCs/>
                <w:iCs/>
                <w:color w:val="231F20"/>
                <w:sz w:val="20"/>
                <w:szCs w:val="20"/>
              </w:rPr>
            </w:pPr>
            <w:r w:rsidRPr="00543721">
              <w:rPr>
                <w:rFonts w:cs="Arial"/>
                <w:bCs/>
                <w:iCs/>
                <w:color w:val="231F20"/>
                <w:sz w:val="20"/>
                <w:szCs w:val="20"/>
              </w:rPr>
              <w:t>Exception</w:t>
            </w:r>
            <w:r w:rsidR="00381B87">
              <w:rPr>
                <w:rFonts w:cs="Arial"/>
                <w:bCs/>
                <w:iCs/>
                <w:color w:val="231F20"/>
                <w:sz w:val="20"/>
                <w:szCs w:val="20"/>
              </w:rPr>
              <w:t>: Where elevators are not required . . .</w:t>
            </w:r>
          </w:p>
          <w:p w:rsidR="0072334B" w:rsidRPr="00543721" w:rsidRDefault="0072334B" w:rsidP="0072334B">
            <w:pPr>
              <w:pStyle w:val="NoSpacing"/>
              <w:rPr>
                <w:rFonts w:cs="Arial"/>
                <w:sz w:val="20"/>
                <w:szCs w:val="20"/>
              </w:rPr>
            </w:pPr>
          </w:p>
        </w:tc>
        <w:tc>
          <w:tcPr>
            <w:tcW w:w="3159" w:type="dxa"/>
          </w:tcPr>
          <w:p w:rsidR="0072334B" w:rsidRDefault="00AF32A6" w:rsidP="00AF32A6">
            <w:pPr>
              <w:pStyle w:val="NoSpacing"/>
              <w:ind w:left="261" w:hanging="180"/>
              <w:rPr>
                <w:sz w:val="20"/>
                <w:szCs w:val="20"/>
              </w:rPr>
            </w:pPr>
            <w:r>
              <w:rPr>
                <w:sz w:val="20"/>
                <w:szCs w:val="20"/>
              </w:rPr>
              <w:t>•</w:t>
            </w:r>
            <w:r>
              <w:rPr>
                <w:sz w:val="20"/>
                <w:szCs w:val="20"/>
              </w:rPr>
              <w:tab/>
            </w:r>
            <w:r w:rsidR="0072334B" w:rsidRPr="007A43D5">
              <w:rPr>
                <w:sz w:val="20"/>
                <w:szCs w:val="20"/>
              </w:rPr>
              <w:t>11B-203.8 Residential Facilities</w:t>
            </w:r>
          </w:p>
          <w:p w:rsidR="0072334B" w:rsidRDefault="0072334B" w:rsidP="00AF32A6">
            <w:pPr>
              <w:pStyle w:val="NoSpacing"/>
              <w:ind w:left="261" w:hanging="180"/>
              <w:rPr>
                <w:sz w:val="20"/>
                <w:szCs w:val="20"/>
              </w:rPr>
            </w:pPr>
          </w:p>
          <w:p w:rsidR="0072334B" w:rsidRDefault="00AF32A6" w:rsidP="00AF32A6">
            <w:pPr>
              <w:pStyle w:val="NoSpacing"/>
              <w:ind w:left="261" w:hanging="180"/>
              <w:rPr>
                <w:sz w:val="20"/>
                <w:szCs w:val="20"/>
              </w:rPr>
            </w:pPr>
            <w:r>
              <w:rPr>
                <w:sz w:val="20"/>
                <w:szCs w:val="20"/>
              </w:rPr>
              <w:t>•</w:t>
            </w:r>
            <w:r>
              <w:rPr>
                <w:sz w:val="20"/>
                <w:szCs w:val="20"/>
              </w:rPr>
              <w:tab/>
            </w:r>
            <w:r w:rsidR="0072334B">
              <w:rPr>
                <w:sz w:val="20"/>
                <w:szCs w:val="20"/>
              </w:rPr>
              <w:t>11B-206.2.3 Multi-Story Buildings and Facilities</w:t>
            </w:r>
            <w:r>
              <w:rPr>
                <w:sz w:val="20"/>
                <w:szCs w:val="20"/>
              </w:rPr>
              <w:t xml:space="preserve">, </w:t>
            </w:r>
            <w:r w:rsidR="0072334B">
              <w:rPr>
                <w:sz w:val="20"/>
                <w:szCs w:val="20"/>
              </w:rPr>
              <w:t xml:space="preserve">Exception 4. </w:t>
            </w:r>
          </w:p>
          <w:p w:rsidR="0072334B" w:rsidRPr="007A43D5" w:rsidRDefault="0072334B" w:rsidP="00AF32A6">
            <w:pPr>
              <w:pStyle w:val="NoSpacing"/>
              <w:ind w:left="261" w:hanging="180"/>
              <w:rPr>
                <w:sz w:val="20"/>
                <w:szCs w:val="20"/>
              </w:rPr>
            </w:pPr>
            <w:r w:rsidRPr="007A43D5">
              <w:rPr>
                <w:sz w:val="20"/>
                <w:szCs w:val="20"/>
              </w:rPr>
              <w:t xml:space="preserve"> </w:t>
            </w:r>
          </w:p>
        </w:tc>
        <w:tc>
          <w:tcPr>
            <w:tcW w:w="3960" w:type="dxa"/>
          </w:tcPr>
          <w:p w:rsidR="0072334B" w:rsidRDefault="0072334B" w:rsidP="0072334B">
            <w:pPr>
              <w:pStyle w:val="NoSpacing"/>
              <w:rPr>
                <w:sz w:val="20"/>
                <w:szCs w:val="20"/>
              </w:rPr>
            </w:pPr>
            <w:r w:rsidRPr="007A43D5">
              <w:rPr>
                <w:sz w:val="20"/>
                <w:szCs w:val="20"/>
              </w:rPr>
              <w:t xml:space="preserve">Scoping for common use areas not on accessible route. </w:t>
            </w:r>
          </w:p>
          <w:p w:rsidR="0072334B" w:rsidRDefault="0072334B" w:rsidP="0072334B">
            <w:pPr>
              <w:pStyle w:val="NoSpacing"/>
              <w:rPr>
                <w:sz w:val="20"/>
                <w:szCs w:val="20"/>
              </w:rPr>
            </w:pPr>
          </w:p>
          <w:p w:rsidR="0072334B" w:rsidRDefault="0072334B" w:rsidP="0072334B">
            <w:pPr>
              <w:pStyle w:val="NoSpacing"/>
              <w:rPr>
                <w:sz w:val="20"/>
                <w:szCs w:val="20"/>
              </w:rPr>
            </w:pPr>
            <w:r w:rsidRPr="007A43D5">
              <w:rPr>
                <w:sz w:val="20"/>
                <w:szCs w:val="20"/>
              </w:rPr>
              <w:t>Scoping for common use</w:t>
            </w:r>
            <w:r>
              <w:rPr>
                <w:sz w:val="20"/>
                <w:szCs w:val="20"/>
              </w:rPr>
              <w:t xml:space="preserve"> areas not on accessible route in multi-story buildings.</w:t>
            </w:r>
          </w:p>
          <w:p w:rsidR="0072334B" w:rsidRPr="007A43D5" w:rsidRDefault="0072334B" w:rsidP="0072334B">
            <w:pPr>
              <w:pStyle w:val="NoSpacing"/>
              <w:rPr>
                <w:sz w:val="20"/>
                <w:szCs w:val="20"/>
              </w:rPr>
            </w:pPr>
          </w:p>
        </w:tc>
      </w:tr>
      <w:tr w:rsidR="0072334B" w:rsidRPr="00851081" w:rsidTr="00A6465C">
        <w:trPr>
          <w:cantSplit/>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1111B.3 Recreational facilities.</w:t>
            </w:r>
          </w:p>
        </w:tc>
        <w:tc>
          <w:tcPr>
            <w:tcW w:w="3159" w:type="dxa"/>
          </w:tcPr>
          <w:p w:rsidR="0072334B" w:rsidRDefault="00AF32A6" w:rsidP="00AF32A6">
            <w:pPr>
              <w:pStyle w:val="NoSpacing"/>
              <w:ind w:left="261" w:hanging="180"/>
              <w:rPr>
                <w:sz w:val="20"/>
                <w:szCs w:val="20"/>
              </w:rPr>
            </w:pPr>
            <w:r>
              <w:rPr>
                <w:sz w:val="20"/>
                <w:szCs w:val="20"/>
              </w:rPr>
              <w:t>•</w:t>
            </w:r>
            <w:r>
              <w:rPr>
                <w:sz w:val="20"/>
                <w:szCs w:val="20"/>
              </w:rPr>
              <w:tab/>
            </w:r>
            <w:r w:rsidR="0072334B" w:rsidRPr="007A43D5">
              <w:rPr>
                <w:sz w:val="20"/>
                <w:szCs w:val="20"/>
              </w:rPr>
              <w:t>11B-206.2.2 Within a Site</w:t>
            </w:r>
          </w:p>
          <w:p w:rsidR="0072334B" w:rsidRDefault="0072334B" w:rsidP="00AF32A6">
            <w:pPr>
              <w:pStyle w:val="NoSpacing"/>
              <w:ind w:left="261" w:hanging="180"/>
              <w:rPr>
                <w:sz w:val="20"/>
                <w:szCs w:val="20"/>
              </w:rPr>
            </w:pPr>
          </w:p>
          <w:p w:rsidR="0072334B" w:rsidRDefault="00AF32A6" w:rsidP="00AF32A6">
            <w:pPr>
              <w:pStyle w:val="NoSpacing"/>
              <w:ind w:left="261" w:hanging="180"/>
              <w:rPr>
                <w:sz w:val="20"/>
                <w:szCs w:val="20"/>
              </w:rPr>
            </w:pPr>
            <w:r>
              <w:rPr>
                <w:sz w:val="20"/>
                <w:szCs w:val="20"/>
              </w:rPr>
              <w:t>•</w:t>
            </w:r>
            <w:r>
              <w:rPr>
                <w:sz w:val="20"/>
                <w:szCs w:val="20"/>
              </w:rPr>
              <w:tab/>
            </w:r>
            <w:r w:rsidR="0072334B">
              <w:rPr>
                <w:sz w:val="20"/>
                <w:szCs w:val="20"/>
              </w:rPr>
              <w:t xml:space="preserve">11B-1001 General </w:t>
            </w:r>
          </w:p>
          <w:p w:rsidR="0072334B" w:rsidRPr="007A43D5" w:rsidRDefault="0072334B" w:rsidP="00AF32A6">
            <w:pPr>
              <w:pStyle w:val="NoSpacing"/>
              <w:ind w:left="261" w:hanging="180"/>
              <w:rPr>
                <w:sz w:val="20"/>
                <w:szCs w:val="20"/>
              </w:rPr>
            </w:pPr>
          </w:p>
        </w:tc>
        <w:tc>
          <w:tcPr>
            <w:tcW w:w="3960" w:type="dxa"/>
          </w:tcPr>
          <w:p w:rsidR="0072334B" w:rsidRDefault="0072334B" w:rsidP="0072334B">
            <w:pPr>
              <w:pStyle w:val="NoSpacing"/>
              <w:rPr>
                <w:sz w:val="20"/>
                <w:szCs w:val="20"/>
              </w:rPr>
            </w:pPr>
            <w:r>
              <w:rPr>
                <w:sz w:val="20"/>
                <w:szCs w:val="20"/>
              </w:rPr>
              <w:t>Scoping for accessible route</w:t>
            </w:r>
            <w:r w:rsidR="00545F58">
              <w:rPr>
                <w:sz w:val="20"/>
                <w:szCs w:val="20"/>
              </w:rPr>
              <w:t>s</w:t>
            </w:r>
            <w:r>
              <w:rPr>
                <w:sz w:val="20"/>
                <w:szCs w:val="20"/>
              </w:rPr>
              <w:t xml:space="preserve"> within a site.</w:t>
            </w:r>
          </w:p>
          <w:p w:rsidR="0072334B" w:rsidRPr="007A43D5" w:rsidRDefault="0072334B" w:rsidP="0072334B">
            <w:pPr>
              <w:pStyle w:val="NoSpacing"/>
              <w:rPr>
                <w:sz w:val="20"/>
                <w:szCs w:val="20"/>
              </w:rPr>
            </w:pPr>
          </w:p>
          <w:p w:rsidR="0072334B" w:rsidRDefault="0072334B" w:rsidP="0072334B">
            <w:pPr>
              <w:pStyle w:val="NoSpacing"/>
              <w:rPr>
                <w:sz w:val="20"/>
                <w:szCs w:val="20"/>
              </w:rPr>
            </w:pPr>
            <w:r>
              <w:rPr>
                <w:sz w:val="20"/>
                <w:szCs w:val="20"/>
              </w:rPr>
              <w:t xml:space="preserve">Technical requirements for recreational facilities including swimming pools. </w:t>
            </w:r>
          </w:p>
          <w:p w:rsidR="0072334B" w:rsidRPr="007A43D5" w:rsidRDefault="0072334B" w:rsidP="0072334B">
            <w:pPr>
              <w:pStyle w:val="NoSpacing"/>
              <w:rPr>
                <w:sz w:val="20"/>
                <w:szCs w:val="20"/>
              </w:rPr>
            </w:pPr>
          </w:p>
        </w:tc>
      </w:tr>
      <w:tr w:rsidR="0072334B" w:rsidRPr="000478D6" w:rsidTr="00A6465C">
        <w:trPr>
          <w:cantSplit/>
        </w:trPr>
        <w:tc>
          <w:tcPr>
            <w:tcW w:w="3159" w:type="dxa"/>
          </w:tcPr>
          <w:p w:rsidR="0072334B" w:rsidRDefault="0072334B" w:rsidP="0072334B">
            <w:pPr>
              <w:autoSpaceDE w:val="0"/>
              <w:autoSpaceDN w:val="0"/>
              <w:adjustRightInd w:val="0"/>
              <w:rPr>
                <w:rFonts w:cs="Arial"/>
                <w:bCs/>
                <w:iCs/>
                <w:color w:val="231F20"/>
                <w:sz w:val="20"/>
                <w:szCs w:val="20"/>
              </w:rPr>
            </w:pPr>
            <w:r w:rsidRPr="00543721">
              <w:rPr>
                <w:rFonts w:cs="Arial"/>
                <w:bCs/>
                <w:iCs/>
                <w:color w:val="231F20"/>
                <w:sz w:val="20"/>
                <w:szCs w:val="20"/>
              </w:rPr>
              <w:t>1111B.4 Hotels, motels, inns, dormitories, resorts, homeless</w:t>
            </w:r>
            <w:r w:rsidR="00380768">
              <w:rPr>
                <w:rFonts w:cs="Arial"/>
                <w:bCs/>
                <w:iCs/>
                <w:color w:val="231F20"/>
                <w:sz w:val="20"/>
                <w:szCs w:val="20"/>
              </w:rPr>
              <w:t xml:space="preserve"> </w:t>
            </w:r>
            <w:r w:rsidRPr="00543721">
              <w:rPr>
                <w:rFonts w:cs="Arial"/>
                <w:bCs/>
                <w:iCs/>
                <w:color w:val="231F20"/>
                <w:sz w:val="20"/>
                <w:szCs w:val="20"/>
              </w:rPr>
              <w:t>shelters, halfway houses, transient group homes and similar</w:t>
            </w:r>
            <w:r>
              <w:rPr>
                <w:rFonts w:cs="Arial"/>
                <w:bCs/>
                <w:iCs/>
                <w:color w:val="231F20"/>
                <w:sz w:val="20"/>
                <w:szCs w:val="20"/>
              </w:rPr>
              <w:t xml:space="preserve"> </w:t>
            </w:r>
            <w:r w:rsidRPr="00543721">
              <w:rPr>
                <w:rFonts w:cs="Arial"/>
                <w:bCs/>
                <w:iCs/>
                <w:color w:val="231F20"/>
                <w:sz w:val="20"/>
                <w:szCs w:val="20"/>
              </w:rPr>
              <w:t>places of transient lodging.</w:t>
            </w:r>
          </w:p>
          <w:p w:rsidR="0072334B" w:rsidRPr="00315135" w:rsidRDefault="0072334B" w:rsidP="0072334B">
            <w:pPr>
              <w:pStyle w:val="NoSpacing"/>
              <w:rPr>
                <w:sz w:val="20"/>
                <w:szCs w:val="20"/>
              </w:rPr>
            </w:pPr>
          </w:p>
        </w:tc>
        <w:tc>
          <w:tcPr>
            <w:tcW w:w="3159" w:type="dxa"/>
          </w:tcPr>
          <w:p w:rsidR="0072334B" w:rsidRDefault="00AF32A6" w:rsidP="00AF32A6">
            <w:pPr>
              <w:pStyle w:val="NoSpacing"/>
              <w:ind w:left="261" w:hanging="180"/>
              <w:rPr>
                <w:sz w:val="20"/>
                <w:szCs w:val="20"/>
              </w:rPr>
            </w:pPr>
            <w:r>
              <w:rPr>
                <w:sz w:val="20"/>
                <w:szCs w:val="20"/>
              </w:rPr>
              <w:t>•</w:t>
            </w:r>
            <w:r>
              <w:rPr>
                <w:sz w:val="20"/>
                <w:szCs w:val="20"/>
              </w:rPr>
              <w:tab/>
            </w:r>
            <w:r w:rsidR="0072334B" w:rsidRPr="009318A7">
              <w:rPr>
                <w:sz w:val="20"/>
                <w:szCs w:val="20"/>
              </w:rPr>
              <w:t>11B-224 Transient Lodging Guest Rooms</w:t>
            </w:r>
          </w:p>
          <w:p w:rsidR="0072334B" w:rsidRDefault="0072334B" w:rsidP="00AF32A6">
            <w:pPr>
              <w:pStyle w:val="NoSpacing"/>
              <w:ind w:left="261" w:hanging="180"/>
              <w:rPr>
                <w:sz w:val="20"/>
                <w:szCs w:val="20"/>
              </w:rPr>
            </w:pPr>
          </w:p>
          <w:p w:rsidR="0072334B" w:rsidRPr="009318A7" w:rsidRDefault="00AF32A6" w:rsidP="00AF32A6">
            <w:pPr>
              <w:pStyle w:val="NoSpacing"/>
              <w:ind w:left="261" w:hanging="180"/>
              <w:rPr>
                <w:sz w:val="20"/>
                <w:szCs w:val="20"/>
              </w:rPr>
            </w:pPr>
            <w:r>
              <w:rPr>
                <w:sz w:val="20"/>
                <w:szCs w:val="20"/>
              </w:rPr>
              <w:t>•</w:t>
            </w:r>
            <w:r>
              <w:rPr>
                <w:sz w:val="20"/>
                <w:szCs w:val="20"/>
              </w:rPr>
              <w:tab/>
            </w:r>
            <w:r w:rsidR="0072334B">
              <w:rPr>
                <w:sz w:val="20"/>
                <w:szCs w:val="20"/>
              </w:rPr>
              <w:t>11B-224.1.1 Alterations</w:t>
            </w:r>
          </w:p>
        </w:tc>
        <w:tc>
          <w:tcPr>
            <w:tcW w:w="3960" w:type="dxa"/>
          </w:tcPr>
          <w:p w:rsidR="0072334B" w:rsidRDefault="0072334B" w:rsidP="0072334B">
            <w:pPr>
              <w:pStyle w:val="NoSpacing"/>
              <w:rPr>
                <w:sz w:val="20"/>
                <w:szCs w:val="20"/>
              </w:rPr>
            </w:pPr>
            <w:r w:rsidRPr="009318A7">
              <w:rPr>
                <w:sz w:val="20"/>
                <w:szCs w:val="20"/>
              </w:rPr>
              <w:t>Scoping for transient lodging</w:t>
            </w:r>
            <w:r w:rsidR="00545F58">
              <w:rPr>
                <w:sz w:val="20"/>
                <w:szCs w:val="20"/>
              </w:rPr>
              <w:t xml:space="preserve"> accommodations </w:t>
            </w:r>
            <w:r w:rsidRPr="009318A7">
              <w:rPr>
                <w:sz w:val="20"/>
                <w:szCs w:val="20"/>
              </w:rPr>
              <w:t xml:space="preserve">. </w:t>
            </w:r>
          </w:p>
          <w:p w:rsidR="0072334B" w:rsidRDefault="0072334B" w:rsidP="0072334B">
            <w:pPr>
              <w:pStyle w:val="NoSpacing"/>
              <w:rPr>
                <w:sz w:val="20"/>
                <w:szCs w:val="20"/>
              </w:rPr>
            </w:pPr>
          </w:p>
          <w:p w:rsidR="0072334B" w:rsidRDefault="0072334B" w:rsidP="0072334B">
            <w:pPr>
              <w:pStyle w:val="NoSpacing"/>
              <w:rPr>
                <w:sz w:val="20"/>
                <w:szCs w:val="20"/>
              </w:rPr>
            </w:pPr>
          </w:p>
          <w:p w:rsidR="0072334B" w:rsidRPr="009318A7" w:rsidRDefault="0072334B" w:rsidP="0072334B">
            <w:pPr>
              <w:pStyle w:val="NoSpacing"/>
              <w:rPr>
                <w:sz w:val="20"/>
                <w:szCs w:val="20"/>
              </w:rPr>
            </w:pPr>
            <w:r>
              <w:rPr>
                <w:sz w:val="20"/>
                <w:szCs w:val="20"/>
              </w:rPr>
              <w:t xml:space="preserve">Scoping for alterations. </w:t>
            </w:r>
          </w:p>
        </w:tc>
      </w:tr>
      <w:tr w:rsidR="0072334B" w:rsidRPr="000478D6" w:rsidTr="00A6465C">
        <w:trPr>
          <w:cantSplit/>
        </w:trPr>
        <w:tc>
          <w:tcPr>
            <w:tcW w:w="3159" w:type="dxa"/>
          </w:tcPr>
          <w:p w:rsidR="0072334B" w:rsidRPr="00543721" w:rsidRDefault="0072334B" w:rsidP="0072334B">
            <w:pPr>
              <w:pStyle w:val="NoSpacing"/>
              <w:rPr>
                <w:rFonts w:cs="Arial"/>
                <w:sz w:val="20"/>
                <w:szCs w:val="20"/>
              </w:rPr>
            </w:pPr>
            <w:r w:rsidRPr="00543721">
              <w:rPr>
                <w:rFonts w:cs="Arial"/>
                <w:bCs/>
                <w:iCs/>
                <w:color w:val="231F20"/>
                <w:sz w:val="20"/>
                <w:szCs w:val="20"/>
              </w:rPr>
              <w:t>1111B.4.1 Available range of accommodations.</w:t>
            </w:r>
          </w:p>
        </w:tc>
        <w:tc>
          <w:tcPr>
            <w:tcW w:w="3159" w:type="dxa"/>
          </w:tcPr>
          <w:p w:rsidR="0072334B" w:rsidRDefault="00545F58" w:rsidP="00AF32A6">
            <w:pPr>
              <w:pStyle w:val="NoSpacing"/>
              <w:ind w:left="261" w:hanging="180"/>
              <w:rPr>
                <w:sz w:val="20"/>
                <w:szCs w:val="20"/>
              </w:rPr>
            </w:pPr>
            <w:r>
              <w:rPr>
                <w:sz w:val="20"/>
                <w:szCs w:val="20"/>
              </w:rPr>
              <w:t xml:space="preserve">•  </w:t>
            </w:r>
            <w:r w:rsidR="0072334B" w:rsidRPr="009318A7">
              <w:rPr>
                <w:sz w:val="20"/>
                <w:szCs w:val="20"/>
              </w:rPr>
              <w:t>11B-224.1.3 Range of Accommodations</w:t>
            </w:r>
          </w:p>
          <w:p w:rsidR="00545F58" w:rsidRDefault="00545F58" w:rsidP="00AF32A6">
            <w:pPr>
              <w:pStyle w:val="NoSpacing"/>
              <w:ind w:left="261" w:hanging="180"/>
              <w:rPr>
                <w:sz w:val="20"/>
                <w:szCs w:val="20"/>
              </w:rPr>
            </w:pPr>
          </w:p>
          <w:p w:rsidR="00545F58" w:rsidRDefault="00545F58" w:rsidP="00AF32A6">
            <w:pPr>
              <w:pStyle w:val="NoSpacing"/>
              <w:ind w:left="261" w:hanging="180"/>
              <w:rPr>
                <w:sz w:val="20"/>
                <w:szCs w:val="20"/>
              </w:rPr>
            </w:pPr>
            <w:r>
              <w:rPr>
                <w:sz w:val="20"/>
                <w:szCs w:val="20"/>
              </w:rPr>
              <w:t xml:space="preserve">•  11B-224.5 Dispersion </w:t>
            </w:r>
          </w:p>
          <w:p w:rsidR="00545F58" w:rsidRPr="009318A7" w:rsidRDefault="00545F58" w:rsidP="00AF32A6">
            <w:pPr>
              <w:pStyle w:val="NoSpacing"/>
              <w:ind w:left="261" w:hanging="180"/>
              <w:rPr>
                <w:sz w:val="20"/>
                <w:szCs w:val="20"/>
              </w:rPr>
            </w:pPr>
          </w:p>
        </w:tc>
        <w:tc>
          <w:tcPr>
            <w:tcW w:w="3960" w:type="dxa"/>
          </w:tcPr>
          <w:p w:rsidR="0072334B" w:rsidRDefault="0072334B" w:rsidP="0072334B">
            <w:pPr>
              <w:pStyle w:val="NoSpacing"/>
              <w:rPr>
                <w:sz w:val="20"/>
                <w:szCs w:val="20"/>
              </w:rPr>
            </w:pPr>
            <w:r w:rsidRPr="009318A7">
              <w:rPr>
                <w:sz w:val="20"/>
                <w:szCs w:val="20"/>
              </w:rPr>
              <w:t xml:space="preserve">Scoping for range of accommodations in transient lodging facilities. </w:t>
            </w:r>
          </w:p>
          <w:p w:rsidR="00315135" w:rsidRPr="009318A7" w:rsidRDefault="00315135" w:rsidP="0072334B">
            <w:pPr>
              <w:pStyle w:val="NoSpacing"/>
              <w:rPr>
                <w:sz w:val="20"/>
                <w:szCs w:val="20"/>
              </w:rPr>
            </w:pPr>
          </w:p>
        </w:tc>
      </w:tr>
      <w:tr w:rsidR="002250E8" w:rsidRPr="000478D6" w:rsidTr="00A6465C">
        <w:trPr>
          <w:cantSplit/>
        </w:trPr>
        <w:tc>
          <w:tcPr>
            <w:tcW w:w="3159" w:type="dxa"/>
          </w:tcPr>
          <w:p w:rsidR="002250E8" w:rsidRPr="00543721" w:rsidRDefault="002250E8" w:rsidP="00F432A1">
            <w:pPr>
              <w:pStyle w:val="NoSpacing"/>
              <w:rPr>
                <w:rFonts w:cs="Arial"/>
                <w:sz w:val="20"/>
                <w:szCs w:val="20"/>
              </w:rPr>
            </w:pPr>
            <w:r w:rsidRPr="00543721">
              <w:rPr>
                <w:rFonts w:cs="Arial"/>
                <w:bCs/>
                <w:iCs/>
                <w:color w:val="231F20"/>
                <w:sz w:val="20"/>
                <w:szCs w:val="20"/>
              </w:rPr>
              <w:t>1111B.4.2 Guest rooms and suites.</w:t>
            </w:r>
          </w:p>
        </w:tc>
        <w:tc>
          <w:tcPr>
            <w:tcW w:w="3159" w:type="dxa"/>
          </w:tcPr>
          <w:p w:rsidR="00315135" w:rsidRDefault="00315135" w:rsidP="00AF32A6">
            <w:pPr>
              <w:pStyle w:val="NoSpacing"/>
              <w:ind w:left="261" w:hanging="180"/>
              <w:rPr>
                <w:sz w:val="20"/>
                <w:szCs w:val="20"/>
              </w:rPr>
            </w:pPr>
            <w:r>
              <w:rPr>
                <w:sz w:val="20"/>
                <w:szCs w:val="20"/>
              </w:rPr>
              <w:t>•  11B-224.2 Guest Rooms with Mobility Features</w:t>
            </w:r>
          </w:p>
          <w:p w:rsidR="00315135" w:rsidRDefault="00315135" w:rsidP="00AF32A6">
            <w:pPr>
              <w:pStyle w:val="NoSpacing"/>
              <w:ind w:left="261" w:hanging="180"/>
              <w:rPr>
                <w:sz w:val="20"/>
                <w:szCs w:val="20"/>
              </w:rPr>
            </w:pPr>
          </w:p>
          <w:p w:rsidR="00315135" w:rsidRDefault="00315135" w:rsidP="00AF32A6">
            <w:pPr>
              <w:pStyle w:val="NoSpacing"/>
              <w:ind w:left="261" w:hanging="180"/>
              <w:rPr>
                <w:sz w:val="20"/>
                <w:szCs w:val="20"/>
              </w:rPr>
            </w:pPr>
            <w:r>
              <w:rPr>
                <w:sz w:val="20"/>
                <w:szCs w:val="20"/>
              </w:rPr>
              <w:t xml:space="preserve">•  11B-224.4 Guest rooms with Communication Features </w:t>
            </w:r>
          </w:p>
          <w:p w:rsidR="00315135" w:rsidRPr="00315135" w:rsidRDefault="00315135" w:rsidP="00AF32A6">
            <w:pPr>
              <w:pStyle w:val="NoSpacing"/>
              <w:ind w:left="261" w:hanging="180"/>
              <w:rPr>
                <w:sz w:val="20"/>
                <w:szCs w:val="20"/>
              </w:rPr>
            </w:pPr>
          </w:p>
          <w:p w:rsidR="002250E8" w:rsidRDefault="00315135" w:rsidP="00AF32A6">
            <w:pPr>
              <w:pStyle w:val="NoSpacing"/>
              <w:ind w:left="261" w:hanging="180"/>
              <w:rPr>
                <w:sz w:val="20"/>
                <w:szCs w:val="20"/>
              </w:rPr>
            </w:pPr>
            <w:r>
              <w:rPr>
                <w:sz w:val="20"/>
                <w:szCs w:val="20"/>
              </w:rPr>
              <w:t xml:space="preserve">•  </w:t>
            </w:r>
            <w:r w:rsidR="002250E8">
              <w:rPr>
                <w:sz w:val="20"/>
                <w:szCs w:val="20"/>
              </w:rPr>
              <w:t>11B-806.2.4 Toilet and Bathing Facilities</w:t>
            </w:r>
          </w:p>
          <w:p w:rsidR="002250E8" w:rsidRPr="009318A7" w:rsidRDefault="002250E8" w:rsidP="00AF32A6">
            <w:pPr>
              <w:pStyle w:val="NoSpacing"/>
              <w:ind w:left="261" w:hanging="180"/>
              <w:rPr>
                <w:sz w:val="20"/>
                <w:szCs w:val="20"/>
              </w:rPr>
            </w:pPr>
          </w:p>
        </w:tc>
        <w:tc>
          <w:tcPr>
            <w:tcW w:w="3960" w:type="dxa"/>
          </w:tcPr>
          <w:p w:rsidR="00315135" w:rsidRDefault="00315135" w:rsidP="00234B09">
            <w:pPr>
              <w:pStyle w:val="NoSpacing"/>
              <w:rPr>
                <w:sz w:val="20"/>
                <w:szCs w:val="20"/>
              </w:rPr>
            </w:pPr>
            <w:r>
              <w:rPr>
                <w:sz w:val="20"/>
                <w:szCs w:val="20"/>
              </w:rPr>
              <w:t>Scoping number of rooms with mobility and communication features.</w:t>
            </w:r>
          </w:p>
          <w:p w:rsidR="00315135" w:rsidRDefault="00315135" w:rsidP="00234B09">
            <w:pPr>
              <w:pStyle w:val="NoSpacing"/>
              <w:rPr>
                <w:sz w:val="20"/>
                <w:szCs w:val="20"/>
              </w:rPr>
            </w:pPr>
          </w:p>
          <w:p w:rsidR="00315135" w:rsidRDefault="00315135" w:rsidP="00234B09">
            <w:pPr>
              <w:pStyle w:val="NoSpacing"/>
              <w:rPr>
                <w:sz w:val="20"/>
                <w:szCs w:val="20"/>
              </w:rPr>
            </w:pPr>
          </w:p>
          <w:p w:rsidR="00315135" w:rsidRDefault="00315135" w:rsidP="00234B09">
            <w:pPr>
              <w:pStyle w:val="NoSpacing"/>
              <w:rPr>
                <w:sz w:val="20"/>
                <w:szCs w:val="20"/>
              </w:rPr>
            </w:pPr>
          </w:p>
          <w:p w:rsidR="00315135" w:rsidRDefault="00315135" w:rsidP="00234B09">
            <w:pPr>
              <w:pStyle w:val="NoSpacing"/>
              <w:rPr>
                <w:sz w:val="20"/>
                <w:szCs w:val="20"/>
              </w:rPr>
            </w:pPr>
          </w:p>
          <w:p w:rsidR="002250E8" w:rsidRPr="009318A7" w:rsidRDefault="002250E8" w:rsidP="00234B09">
            <w:pPr>
              <w:pStyle w:val="NoSpacing"/>
              <w:rPr>
                <w:sz w:val="20"/>
                <w:szCs w:val="20"/>
              </w:rPr>
            </w:pPr>
            <w:r>
              <w:rPr>
                <w:sz w:val="20"/>
                <w:szCs w:val="20"/>
              </w:rPr>
              <w:t>Technical requirements</w:t>
            </w:r>
            <w:r w:rsidRPr="009318A7">
              <w:rPr>
                <w:sz w:val="20"/>
                <w:szCs w:val="20"/>
              </w:rPr>
              <w:t xml:space="preserve"> for toilet and bathing facilities part of a guest room.</w:t>
            </w:r>
          </w:p>
        </w:tc>
      </w:tr>
      <w:tr w:rsidR="00374F96" w:rsidRPr="00851081" w:rsidTr="00A6465C">
        <w:trPr>
          <w:cantSplit/>
        </w:trPr>
        <w:tc>
          <w:tcPr>
            <w:tcW w:w="3159" w:type="dxa"/>
          </w:tcPr>
          <w:p w:rsidR="00374F96" w:rsidRPr="00543721" w:rsidRDefault="00374F96" w:rsidP="00F432A1">
            <w:pPr>
              <w:pStyle w:val="NoSpacing"/>
              <w:rPr>
                <w:rFonts w:cs="Arial"/>
                <w:bCs/>
                <w:iCs/>
                <w:color w:val="231F20"/>
                <w:sz w:val="20"/>
                <w:szCs w:val="20"/>
              </w:rPr>
            </w:pPr>
            <w:r w:rsidRPr="00543721">
              <w:rPr>
                <w:rFonts w:cs="Arial"/>
                <w:bCs/>
                <w:iCs/>
                <w:color w:val="231F20"/>
                <w:sz w:val="20"/>
                <w:szCs w:val="20"/>
              </w:rPr>
              <w:t>1111B.4.2.1 Spaces.</w:t>
            </w:r>
          </w:p>
        </w:tc>
        <w:tc>
          <w:tcPr>
            <w:tcW w:w="3159" w:type="dxa"/>
          </w:tcPr>
          <w:p w:rsidR="00374F96" w:rsidRDefault="00315135" w:rsidP="00AF32A6">
            <w:pPr>
              <w:ind w:left="261" w:hanging="180"/>
              <w:rPr>
                <w:sz w:val="20"/>
                <w:szCs w:val="20"/>
              </w:rPr>
            </w:pPr>
            <w:r>
              <w:rPr>
                <w:sz w:val="20"/>
                <w:szCs w:val="20"/>
              </w:rPr>
              <w:t>•  11B-201 Application</w:t>
            </w:r>
          </w:p>
          <w:p w:rsidR="00315135" w:rsidRDefault="00315135" w:rsidP="00315135">
            <w:pPr>
              <w:pStyle w:val="NoSpacing"/>
              <w:rPr>
                <w:sz w:val="20"/>
                <w:szCs w:val="20"/>
              </w:rPr>
            </w:pPr>
          </w:p>
          <w:p w:rsidR="00315135" w:rsidRDefault="00315135" w:rsidP="00315135">
            <w:pPr>
              <w:ind w:left="261" w:hanging="180"/>
              <w:rPr>
                <w:sz w:val="20"/>
                <w:szCs w:val="20"/>
              </w:rPr>
            </w:pPr>
            <w:r>
              <w:rPr>
                <w:sz w:val="20"/>
                <w:szCs w:val="20"/>
              </w:rPr>
              <w:t>•  11B-201 Accessible Routes</w:t>
            </w:r>
          </w:p>
          <w:p w:rsidR="00315135" w:rsidRPr="00315135" w:rsidRDefault="00315135" w:rsidP="00315135">
            <w:pPr>
              <w:pStyle w:val="NoSpacing"/>
            </w:pPr>
            <w:r>
              <w:rPr>
                <w:sz w:val="20"/>
                <w:szCs w:val="20"/>
              </w:rPr>
              <w:t xml:space="preserve"> </w:t>
            </w:r>
          </w:p>
        </w:tc>
        <w:tc>
          <w:tcPr>
            <w:tcW w:w="3960" w:type="dxa"/>
          </w:tcPr>
          <w:p w:rsidR="00315135" w:rsidRDefault="00315135" w:rsidP="00315135">
            <w:pPr>
              <w:pStyle w:val="NoSpacing"/>
              <w:rPr>
                <w:sz w:val="20"/>
                <w:szCs w:val="20"/>
              </w:rPr>
            </w:pPr>
            <w:r>
              <w:rPr>
                <w:sz w:val="20"/>
                <w:szCs w:val="20"/>
              </w:rPr>
              <w:t>Scoping for required accessible spaces within a guest room.</w:t>
            </w:r>
          </w:p>
          <w:p w:rsidR="008A631A" w:rsidRPr="008A631A" w:rsidRDefault="008A631A" w:rsidP="008A631A">
            <w:pPr>
              <w:pStyle w:val="NoSpacing"/>
            </w:pPr>
          </w:p>
        </w:tc>
      </w:tr>
      <w:tr w:rsidR="002250E8" w:rsidRPr="00851081" w:rsidTr="00A6465C">
        <w:trPr>
          <w:cantSplit/>
        </w:trPr>
        <w:tc>
          <w:tcPr>
            <w:tcW w:w="3159" w:type="dxa"/>
          </w:tcPr>
          <w:p w:rsidR="002250E8" w:rsidRDefault="002250E8" w:rsidP="00380768">
            <w:pPr>
              <w:pStyle w:val="NoSpacing"/>
              <w:ind w:left="450"/>
              <w:rPr>
                <w:rFonts w:cs="Arial"/>
                <w:bCs/>
                <w:iCs/>
                <w:color w:val="231F20"/>
                <w:sz w:val="20"/>
                <w:szCs w:val="20"/>
              </w:rPr>
            </w:pPr>
            <w:r>
              <w:rPr>
                <w:rFonts w:cs="Arial"/>
                <w:bCs/>
                <w:iCs/>
                <w:color w:val="231F20"/>
                <w:sz w:val="20"/>
                <w:szCs w:val="20"/>
              </w:rPr>
              <w:t>1.</w:t>
            </w:r>
            <w:r w:rsidR="00381B87">
              <w:rPr>
                <w:rFonts w:cs="Arial"/>
                <w:bCs/>
                <w:iCs/>
                <w:color w:val="231F20"/>
                <w:sz w:val="20"/>
                <w:szCs w:val="20"/>
              </w:rPr>
              <w:t xml:space="preserve"> The living area:</w:t>
            </w:r>
          </w:p>
        </w:tc>
        <w:tc>
          <w:tcPr>
            <w:tcW w:w="3159" w:type="dxa"/>
          </w:tcPr>
          <w:p w:rsidR="002250E8" w:rsidRDefault="002250E8" w:rsidP="00AF32A6">
            <w:pPr>
              <w:pStyle w:val="NoSpacing"/>
              <w:ind w:left="261" w:hanging="180"/>
              <w:rPr>
                <w:sz w:val="20"/>
                <w:szCs w:val="20"/>
              </w:rPr>
            </w:pPr>
            <w:r>
              <w:rPr>
                <w:sz w:val="20"/>
                <w:szCs w:val="20"/>
              </w:rPr>
              <w:t xml:space="preserve">11B-806.2.1 Living and Dining Areas </w:t>
            </w:r>
          </w:p>
          <w:p w:rsidR="002250E8" w:rsidRPr="009318A7" w:rsidRDefault="002250E8" w:rsidP="00AF32A6">
            <w:pPr>
              <w:pStyle w:val="NoSpacing"/>
              <w:ind w:left="261" w:hanging="180"/>
              <w:rPr>
                <w:sz w:val="20"/>
                <w:szCs w:val="20"/>
              </w:rPr>
            </w:pPr>
          </w:p>
        </w:tc>
        <w:tc>
          <w:tcPr>
            <w:tcW w:w="3960" w:type="dxa"/>
          </w:tcPr>
          <w:p w:rsidR="002250E8" w:rsidRPr="009318A7" w:rsidRDefault="002250E8" w:rsidP="00234B09">
            <w:pPr>
              <w:pStyle w:val="NoSpacing"/>
              <w:rPr>
                <w:sz w:val="20"/>
                <w:szCs w:val="20"/>
              </w:rPr>
            </w:pPr>
            <w:r>
              <w:rPr>
                <w:sz w:val="20"/>
                <w:szCs w:val="20"/>
              </w:rPr>
              <w:t xml:space="preserve">Technical requirements for living and dining areas. </w:t>
            </w:r>
          </w:p>
        </w:tc>
      </w:tr>
      <w:tr w:rsidR="002250E8" w:rsidRPr="00851081" w:rsidTr="00A6465C">
        <w:trPr>
          <w:cantSplit/>
        </w:trPr>
        <w:tc>
          <w:tcPr>
            <w:tcW w:w="3159" w:type="dxa"/>
          </w:tcPr>
          <w:p w:rsidR="002250E8" w:rsidRDefault="002250E8" w:rsidP="00380768">
            <w:pPr>
              <w:pStyle w:val="NoSpacing"/>
              <w:ind w:left="450"/>
              <w:rPr>
                <w:rFonts w:cs="Arial"/>
                <w:bCs/>
                <w:iCs/>
                <w:color w:val="231F20"/>
                <w:sz w:val="20"/>
                <w:szCs w:val="20"/>
              </w:rPr>
            </w:pPr>
            <w:r>
              <w:rPr>
                <w:rFonts w:cs="Arial"/>
                <w:bCs/>
                <w:iCs/>
                <w:color w:val="231F20"/>
                <w:sz w:val="20"/>
                <w:szCs w:val="20"/>
              </w:rPr>
              <w:t>2.</w:t>
            </w:r>
            <w:r w:rsidR="00381B87">
              <w:rPr>
                <w:rFonts w:cs="Arial"/>
                <w:bCs/>
                <w:iCs/>
                <w:color w:val="231F20"/>
                <w:sz w:val="20"/>
                <w:szCs w:val="20"/>
              </w:rPr>
              <w:t xml:space="preserve"> The dining area:</w:t>
            </w:r>
          </w:p>
        </w:tc>
        <w:tc>
          <w:tcPr>
            <w:tcW w:w="3159" w:type="dxa"/>
          </w:tcPr>
          <w:p w:rsidR="002250E8" w:rsidRDefault="002250E8" w:rsidP="00AF32A6">
            <w:pPr>
              <w:pStyle w:val="NoSpacing"/>
              <w:ind w:left="261" w:hanging="180"/>
              <w:rPr>
                <w:sz w:val="20"/>
                <w:szCs w:val="20"/>
              </w:rPr>
            </w:pPr>
            <w:r>
              <w:rPr>
                <w:sz w:val="20"/>
                <w:szCs w:val="20"/>
              </w:rPr>
              <w:t xml:space="preserve">11B-806.2.1 Living and Dining Areas </w:t>
            </w:r>
          </w:p>
          <w:p w:rsidR="002250E8" w:rsidRDefault="002250E8" w:rsidP="00AF32A6">
            <w:pPr>
              <w:pStyle w:val="NoSpacing"/>
              <w:ind w:left="261" w:hanging="180"/>
              <w:rPr>
                <w:sz w:val="20"/>
                <w:szCs w:val="20"/>
              </w:rPr>
            </w:pPr>
          </w:p>
        </w:tc>
        <w:tc>
          <w:tcPr>
            <w:tcW w:w="3960" w:type="dxa"/>
          </w:tcPr>
          <w:p w:rsidR="002250E8" w:rsidRDefault="002250E8" w:rsidP="00234B09">
            <w:pPr>
              <w:pStyle w:val="NoSpacing"/>
              <w:rPr>
                <w:sz w:val="20"/>
                <w:szCs w:val="20"/>
              </w:rPr>
            </w:pPr>
            <w:r>
              <w:rPr>
                <w:sz w:val="20"/>
                <w:szCs w:val="20"/>
              </w:rPr>
              <w:t xml:space="preserve">Technical requirements for living and dining areas. </w:t>
            </w:r>
          </w:p>
        </w:tc>
      </w:tr>
      <w:tr w:rsidR="002250E8" w:rsidRPr="00851081" w:rsidTr="00A6465C">
        <w:trPr>
          <w:cantSplit/>
        </w:trPr>
        <w:tc>
          <w:tcPr>
            <w:tcW w:w="3159" w:type="dxa"/>
          </w:tcPr>
          <w:p w:rsidR="002250E8" w:rsidRDefault="002250E8" w:rsidP="00380768">
            <w:pPr>
              <w:pStyle w:val="NoSpacing"/>
              <w:ind w:left="360"/>
              <w:rPr>
                <w:rFonts w:cs="Arial"/>
                <w:bCs/>
                <w:iCs/>
                <w:color w:val="231F20"/>
                <w:sz w:val="20"/>
                <w:szCs w:val="20"/>
              </w:rPr>
            </w:pPr>
            <w:r>
              <w:rPr>
                <w:rFonts w:cs="Arial"/>
                <w:bCs/>
                <w:iCs/>
                <w:color w:val="231F20"/>
                <w:sz w:val="20"/>
                <w:szCs w:val="20"/>
              </w:rPr>
              <w:t>3.</w:t>
            </w:r>
            <w:r w:rsidR="00381B87">
              <w:rPr>
                <w:rFonts w:cs="Arial"/>
                <w:bCs/>
                <w:iCs/>
                <w:color w:val="231F20"/>
                <w:sz w:val="20"/>
                <w:szCs w:val="20"/>
              </w:rPr>
              <w:t xml:space="preserve"> At least one sleeping area:</w:t>
            </w:r>
          </w:p>
          <w:p w:rsidR="002250E8" w:rsidRDefault="002250E8" w:rsidP="00380768">
            <w:pPr>
              <w:pStyle w:val="NoSpacing"/>
              <w:ind w:left="360"/>
              <w:rPr>
                <w:rFonts w:cs="Arial"/>
                <w:bCs/>
                <w:iCs/>
                <w:color w:val="231F20"/>
                <w:sz w:val="20"/>
                <w:szCs w:val="20"/>
              </w:rPr>
            </w:pPr>
          </w:p>
        </w:tc>
        <w:tc>
          <w:tcPr>
            <w:tcW w:w="3159" w:type="dxa"/>
          </w:tcPr>
          <w:p w:rsidR="002250E8" w:rsidRPr="009334EA" w:rsidRDefault="002250E8" w:rsidP="00AF32A6">
            <w:pPr>
              <w:pStyle w:val="NoSpacing"/>
              <w:ind w:left="261" w:hanging="180"/>
              <w:rPr>
                <w:sz w:val="20"/>
                <w:szCs w:val="20"/>
              </w:rPr>
            </w:pPr>
            <w:r w:rsidRPr="009334EA">
              <w:rPr>
                <w:sz w:val="20"/>
                <w:szCs w:val="20"/>
              </w:rPr>
              <w:t>11B-806.2.3 Sleeping Areas</w:t>
            </w:r>
          </w:p>
        </w:tc>
        <w:tc>
          <w:tcPr>
            <w:tcW w:w="3960" w:type="dxa"/>
          </w:tcPr>
          <w:p w:rsidR="002250E8" w:rsidRDefault="002250E8" w:rsidP="00234B09">
            <w:pPr>
              <w:pStyle w:val="NoSpacing"/>
              <w:rPr>
                <w:sz w:val="20"/>
                <w:szCs w:val="20"/>
              </w:rPr>
            </w:pPr>
            <w:r>
              <w:rPr>
                <w:sz w:val="20"/>
                <w:szCs w:val="20"/>
              </w:rPr>
              <w:t>Technical requirements for sleeping areas.</w:t>
            </w:r>
          </w:p>
          <w:p w:rsidR="008A631A" w:rsidRDefault="008A631A" w:rsidP="00234B09">
            <w:pPr>
              <w:pStyle w:val="NoSpacing"/>
              <w:rPr>
                <w:sz w:val="20"/>
                <w:szCs w:val="20"/>
              </w:rPr>
            </w:pPr>
          </w:p>
        </w:tc>
      </w:tr>
      <w:tr w:rsidR="002250E8" w:rsidRPr="00851081" w:rsidTr="00A6465C">
        <w:trPr>
          <w:cantSplit/>
        </w:trPr>
        <w:tc>
          <w:tcPr>
            <w:tcW w:w="3159" w:type="dxa"/>
          </w:tcPr>
          <w:p w:rsidR="002250E8" w:rsidRDefault="002250E8" w:rsidP="00380768">
            <w:pPr>
              <w:pStyle w:val="NoSpacing"/>
              <w:ind w:left="360"/>
              <w:rPr>
                <w:rFonts w:cs="Arial"/>
                <w:bCs/>
                <w:iCs/>
                <w:color w:val="231F20"/>
                <w:sz w:val="20"/>
                <w:szCs w:val="20"/>
              </w:rPr>
            </w:pPr>
            <w:r>
              <w:rPr>
                <w:rFonts w:cs="Arial"/>
                <w:bCs/>
                <w:iCs/>
                <w:color w:val="231F20"/>
                <w:sz w:val="20"/>
                <w:szCs w:val="20"/>
              </w:rPr>
              <w:t>4.</w:t>
            </w:r>
            <w:r w:rsidR="00381B87">
              <w:rPr>
                <w:rFonts w:cs="Arial"/>
                <w:bCs/>
                <w:iCs/>
                <w:color w:val="231F20"/>
                <w:sz w:val="20"/>
                <w:szCs w:val="20"/>
              </w:rPr>
              <w:t xml:space="preserve"> Patios, terraces or balconies:</w:t>
            </w:r>
          </w:p>
        </w:tc>
        <w:tc>
          <w:tcPr>
            <w:tcW w:w="3159" w:type="dxa"/>
          </w:tcPr>
          <w:p w:rsidR="002250E8" w:rsidRPr="009334EA" w:rsidRDefault="002250E8" w:rsidP="00AF32A6">
            <w:pPr>
              <w:pStyle w:val="NoSpacing"/>
              <w:ind w:left="261" w:hanging="180"/>
              <w:rPr>
                <w:sz w:val="20"/>
                <w:szCs w:val="20"/>
              </w:rPr>
            </w:pPr>
            <w:r w:rsidRPr="009334EA">
              <w:rPr>
                <w:sz w:val="20"/>
                <w:szCs w:val="20"/>
              </w:rPr>
              <w:t xml:space="preserve">11B-806.2.2 Exterior Spaces </w:t>
            </w:r>
          </w:p>
        </w:tc>
        <w:tc>
          <w:tcPr>
            <w:tcW w:w="3960" w:type="dxa"/>
          </w:tcPr>
          <w:p w:rsidR="002250E8" w:rsidRDefault="002250E8" w:rsidP="00234B09">
            <w:pPr>
              <w:pStyle w:val="NoSpacing"/>
              <w:rPr>
                <w:sz w:val="20"/>
                <w:szCs w:val="20"/>
              </w:rPr>
            </w:pPr>
            <w:r>
              <w:rPr>
                <w:sz w:val="20"/>
                <w:szCs w:val="20"/>
              </w:rPr>
              <w:t xml:space="preserve">Technical requirements for exterior space including patios, terraces and balconies. </w:t>
            </w:r>
          </w:p>
          <w:p w:rsidR="002250E8" w:rsidRPr="009318A7" w:rsidRDefault="002250E8" w:rsidP="00234B09">
            <w:pPr>
              <w:pStyle w:val="NoSpacing"/>
              <w:rPr>
                <w:sz w:val="20"/>
                <w:szCs w:val="20"/>
              </w:rPr>
            </w:pPr>
          </w:p>
        </w:tc>
      </w:tr>
      <w:tr w:rsidR="002250E8" w:rsidRPr="00851081" w:rsidTr="00A6465C">
        <w:trPr>
          <w:cantSplit/>
        </w:trPr>
        <w:tc>
          <w:tcPr>
            <w:tcW w:w="3159" w:type="dxa"/>
          </w:tcPr>
          <w:p w:rsidR="002250E8" w:rsidRDefault="002250E8" w:rsidP="00380768">
            <w:pPr>
              <w:pStyle w:val="NoSpacing"/>
              <w:ind w:left="360"/>
              <w:rPr>
                <w:rFonts w:cs="Arial"/>
                <w:bCs/>
                <w:iCs/>
                <w:color w:val="231F20"/>
                <w:sz w:val="20"/>
                <w:szCs w:val="20"/>
              </w:rPr>
            </w:pPr>
            <w:r>
              <w:rPr>
                <w:rFonts w:cs="Arial"/>
                <w:bCs/>
                <w:iCs/>
                <w:color w:val="231F20"/>
                <w:sz w:val="20"/>
                <w:szCs w:val="20"/>
              </w:rPr>
              <w:t>5.</w:t>
            </w:r>
            <w:r w:rsidR="00381B87">
              <w:rPr>
                <w:rFonts w:cs="Arial"/>
                <w:bCs/>
                <w:iCs/>
                <w:color w:val="231F20"/>
                <w:sz w:val="20"/>
                <w:szCs w:val="20"/>
              </w:rPr>
              <w:t xml:space="preserve"> Where full bathrooms are provided, at least . . . </w:t>
            </w:r>
          </w:p>
        </w:tc>
        <w:tc>
          <w:tcPr>
            <w:tcW w:w="3159" w:type="dxa"/>
          </w:tcPr>
          <w:p w:rsidR="002250E8" w:rsidRDefault="002250E8" w:rsidP="00AF32A6">
            <w:pPr>
              <w:pStyle w:val="NoSpacing"/>
              <w:ind w:left="261" w:hanging="180"/>
              <w:rPr>
                <w:sz w:val="20"/>
                <w:szCs w:val="20"/>
              </w:rPr>
            </w:pPr>
            <w:r>
              <w:rPr>
                <w:sz w:val="20"/>
                <w:szCs w:val="20"/>
              </w:rPr>
              <w:t>11B-806.2.4 Toilet and Bathing Facilitates</w:t>
            </w:r>
          </w:p>
          <w:p w:rsidR="002250E8" w:rsidRPr="009334EA" w:rsidRDefault="002250E8" w:rsidP="00AF32A6">
            <w:pPr>
              <w:pStyle w:val="NoSpacing"/>
              <w:ind w:left="261" w:hanging="180"/>
              <w:rPr>
                <w:sz w:val="20"/>
                <w:szCs w:val="20"/>
              </w:rPr>
            </w:pPr>
          </w:p>
        </w:tc>
        <w:tc>
          <w:tcPr>
            <w:tcW w:w="3960" w:type="dxa"/>
          </w:tcPr>
          <w:p w:rsidR="002250E8" w:rsidRDefault="002250E8" w:rsidP="00234B09">
            <w:pPr>
              <w:pStyle w:val="NoSpacing"/>
              <w:rPr>
                <w:sz w:val="20"/>
                <w:szCs w:val="20"/>
              </w:rPr>
            </w:pPr>
            <w:r>
              <w:rPr>
                <w:sz w:val="20"/>
                <w:szCs w:val="20"/>
              </w:rPr>
              <w:t>Technical requirements</w:t>
            </w:r>
            <w:r w:rsidRPr="009318A7">
              <w:rPr>
                <w:sz w:val="20"/>
                <w:szCs w:val="20"/>
              </w:rPr>
              <w:t xml:space="preserve"> for toilet and bathing facilities part of a guest room.</w:t>
            </w:r>
          </w:p>
        </w:tc>
      </w:tr>
      <w:tr w:rsidR="002250E8" w:rsidRPr="00851081" w:rsidTr="00A6465C">
        <w:trPr>
          <w:cantSplit/>
        </w:trPr>
        <w:tc>
          <w:tcPr>
            <w:tcW w:w="3159" w:type="dxa"/>
          </w:tcPr>
          <w:p w:rsidR="002250E8" w:rsidRDefault="002250E8" w:rsidP="00380768">
            <w:pPr>
              <w:pStyle w:val="NoSpacing"/>
              <w:ind w:left="360"/>
              <w:rPr>
                <w:rFonts w:cs="Arial"/>
                <w:bCs/>
                <w:iCs/>
                <w:color w:val="231F20"/>
                <w:sz w:val="20"/>
                <w:szCs w:val="20"/>
              </w:rPr>
            </w:pPr>
            <w:r>
              <w:rPr>
                <w:rFonts w:cs="Arial"/>
                <w:bCs/>
                <w:iCs/>
                <w:color w:val="231F20"/>
                <w:sz w:val="20"/>
                <w:szCs w:val="20"/>
              </w:rPr>
              <w:t>6.</w:t>
            </w:r>
            <w:r w:rsidR="00381B87">
              <w:rPr>
                <w:rFonts w:cs="Arial"/>
                <w:bCs/>
                <w:iCs/>
                <w:color w:val="231F20"/>
                <w:sz w:val="20"/>
                <w:szCs w:val="20"/>
              </w:rPr>
              <w:t xml:space="preserve"> Where only half baths are provided, at . . .</w:t>
            </w:r>
          </w:p>
          <w:p w:rsidR="002250E8" w:rsidRDefault="002250E8" w:rsidP="00380768">
            <w:pPr>
              <w:pStyle w:val="NoSpacing"/>
              <w:ind w:left="360"/>
              <w:rPr>
                <w:rFonts w:cs="Arial"/>
                <w:bCs/>
                <w:iCs/>
                <w:color w:val="231F20"/>
                <w:sz w:val="20"/>
                <w:szCs w:val="20"/>
              </w:rPr>
            </w:pPr>
          </w:p>
        </w:tc>
        <w:tc>
          <w:tcPr>
            <w:tcW w:w="3159" w:type="dxa"/>
          </w:tcPr>
          <w:p w:rsidR="002250E8" w:rsidRDefault="002250E8" w:rsidP="00AF32A6">
            <w:pPr>
              <w:pStyle w:val="NoSpacing"/>
              <w:ind w:left="261" w:hanging="180"/>
              <w:rPr>
                <w:sz w:val="20"/>
                <w:szCs w:val="20"/>
              </w:rPr>
            </w:pPr>
            <w:r>
              <w:rPr>
                <w:sz w:val="20"/>
                <w:szCs w:val="20"/>
              </w:rPr>
              <w:t>11B-806.2.4 Toilet and Bathing Facilitates</w:t>
            </w:r>
          </w:p>
          <w:p w:rsidR="002250E8" w:rsidRPr="009334EA" w:rsidRDefault="002250E8" w:rsidP="00AF32A6">
            <w:pPr>
              <w:pStyle w:val="NoSpacing"/>
              <w:ind w:left="261" w:hanging="180"/>
              <w:rPr>
                <w:sz w:val="20"/>
                <w:szCs w:val="20"/>
              </w:rPr>
            </w:pPr>
          </w:p>
        </w:tc>
        <w:tc>
          <w:tcPr>
            <w:tcW w:w="3960" w:type="dxa"/>
          </w:tcPr>
          <w:p w:rsidR="002250E8" w:rsidRDefault="002250E8" w:rsidP="00234B09">
            <w:pPr>
              <w:pStyle w:val="NoSpacing"/>
              <w:rPr>
                <w:sz w:val="20"/>
                <w:szCs w:val="20"/>
              </w:rPr>
            </w:pPr>
            <w:r>
              <w:rPr>
                <w:sz w:val="20"/>
                <w:szCs w:val="20"/>
              </w:rPr>
              <w:t>Technical requirements</w:t>
            </w:r>
            <w:r w:rsidRPr="009318A7">
              <w:rPr>
                <w:sz w:val="20"/>
                <w:szCs w:val="20"/>
              </w:rPr>
              <w:t xml:space="preserve"> for toilet and bathing facilities part of a guest room.</w:t>
            </w:r>
          </w:p>
        </w:tc>
      </w:tr>
      <w:tr w:rsidR="002250E8" w:rsidRPr="00851081" w:rsidTr="00A6465C">
        <w:trPr>
          <w:cantSplit/>
        </w:trPr>
        <w:tc>
          <w:tcPr>
            <w:tcW w:w="3159" w:type="dxa"/>
          </w:tcPr>
          <w:p w:rsidR="002250E8" w:rsidRDefault="002250E8" w:rsidP="00380768">
            <w:pPr>
              <w:pStyle w:val="NoSpacing"/>
              <w:ind w:left="360"/>
              <w:rPr>
                <w:rFonts w:cs="Arial"/>
                <w:bCs/>
                <w:iCs/>
                <w:color w:val="231F20"/>
                <w:sz w:val="20"/>
                <w:szCs w:val="20"/>
              </w:rPr>
            </w:pPr>
            <w:r>
              <w:rPr>
                <w:rFonts w:cs="Arial"/>
                <w:bCs/>
                <w:iCs/>
                <w:color w:val="231F20"/>
                <w:sz w:val="20"/>
                <w:szCs w:val="20"/>
              </w:rPr>
              <w:t>7.</w:t>
            </w:r>
            <w:r w:rsidR="00D85FB5">
              <w:rPr>
                <w:rFonts w:cs="Arial"/>
                <w:bCs/>
                <w:iCs/>
                <w:color w:val="231F20"/>
                <w:sz w:val="20"/>
                <w:szCs w:val="20"/>
              </w:rPr>
              <w:t xml:space="preserve"> Carports, Garages, or Parking Spaces</w:t>
            </w:r>
          </w:p>
          <w:p w:rsidR="002250E8" w:rsidRDefault="002250E8" w:rsidP="00380768">
            <w:pPr>
              <w:pStyle w:val="NoSpacing"/>
              <w:ind w:left="360"/>
              <w:rPr>
                <w:rFonts w:cs="Arial"/>
                <w:bCs/>
                <w:iCs/>
                <w:color w:val="231F20"/>
                <w:sz w:val="20"/>
                <w:szCs w:val="20"/>
              </w:rPr>
            </w:pPr>
          </w:p>
        </w:tc>
        <w:tc>
          <w:tcPr>
            <w:tcW w:w="3159" w:type="dxa"/>
          </w:tcPr>
          <w:p w:rsidR="002250E8" w:rsidRPr="009334EA" w:rsidRDefault="002250E8" w:rsidP="00AF32A6">
            <w:pPr>
              <w:pStyle w:val="NoSpacing"/>
              <w:ind w:left="261" w:hanging="180"/>
              <w:rPr>
                <w:sz w:val="20"/>
                <w:szCs w:val="20"/>
              </w:rPr>
            </w:pPr>
            <w:r>
              <w:rPr>
                <w:sz w:val="20"/>
                <w:szCs w:val="20"/>
              </w:rPr>
              <w:t>11B-208 Parking</w:t>
            </w:r>
          </w:p>
        </w:tc>
        <w:tc>
          <w:tcPr>
            <w:tcW w:w="3960" w:type="dxa"/>
          </w:tcPr>
          <w:p w:rsidR="002250E8" w:rsidRPr="009318A7" w:rsidRDefault="002250E8" w:rsidP="00234B09">
            <w:pPr>
              <w:pStyle w:val="NoSpacing"/>
              <w:rPr>
                <w:sz w:val="20"/>
                <w:szCs w:val="20"/>
              </w:rPr>
            </w:pPr>
            <w:r>
              <w:rPr>
                <w:sz w:val="20"/>
                <w:szCs w:val="20"/>
              </w:rPr>
              <w:t xml:space="preserve">Scoping for parking. </w:t>
            </w:r>
          </w:p>
        </w:tc>
      </w:tr>
      <w:tr w:rsidR="002250E8" w:rsidRPr="00851081" w:rsidTr="00A6465C">
        <w:trPr>
          <w:cantSplit/>
        </w:trPr>
        <w:tc>
          <w:tcPr>
            <w:tcW w:w="3159" w:type="dxa"/>
          </w:tcPr>
          <w:p w:rsidR="002250E8" w:rsidRPr="00543721" w:rsidRDefault="002250E8" w:rsidP="00234B09">
            <w:pPr>
              <w:pStyle w:val="NoSpacing"/>
              <w:rPr>
                <w:rFonts w:cs="Arial"/>
                <w:sz w:val="20"/>
                <w:szCs w:val="20"/>
              </w:rPr>
            </w:pPr>
            <w:r w:rsidRPr="00543721">
              <w:rPr>
                <w:rFonts w:cs="Arial"/>
                <w:bCs/>
                <w:iCs/>
                <w:color w:val="231F20"/>
                <w:sz w:val="20"/>
                <w:szCs w:val="20"/>
              </w:rPr>
              <w:t>1111B.4.2.2 Accessible route.</w:t>
            </w:r>
          </w:p>
        </w:tc>
        <w:tc>
          <w:tcPr>
            <w:tcW w:w="3159" w:type="dxa"/>
          </w:tcPr>
          <w:p w:rsidR="002250E8" w:rsidRDefault="00AF32A6" w:rsidP="00AF32A6">
            <w:pPr>
              <w:pStyle w:val="NoSpacing"/>
              <w:ind w:left="261" w:hanging="180"/>
              <w:rPr>
                <w:sz w:val="20"/>
                <w:szCs w:val="20"/>
              </w:rPr>
            </w:pPr>
            <w:r>
              <w:rPr>
                <w:sz w:val="20"/>
                <w:szCs w:val="20"/>
              </w:rPr>
              <w:t>•</w:t>
            </w:r>
            <w:r>
              <w:rPr>
                <w:sz w:val="20"/>
                <w:szCs w:val="20"/>
              </w:rPr>
              <w:tab/>
            </w:r>
            <w:r w:rsidR="002250E8">
              <w:rPr>
                <w:sz w:val="20"/>
                <w:szCs w:val="20"/>
              </w:rPr>
              <w:t>11B-206.4 Entrances</w:t>
            </w:r>
          </w:p>
          <w:p w:rsidR="002250E8" w:rsidRDefault="002250E8" w:rsidP="00AF32A6">
            <w:pPr>
              <w:pStyle w:val="NoSpacing"/>
              <w:ind w:left="261" w:hanging="180"/>
              <w:rPr>
                <w:sz w:val="20"/>
                <w:szCs w:val="20"/>
              </w:rPr>
            </w:pPr>
          </w:p>
          <w:p w:rsidR="002250E8" w:rsidRDefault="00AF32A6" w:rsidP="00AF32A6">
            <w:pPr>
              <w:pStyle w:val="NoSpacing"/>
              <w:ind w:left="261" w:hanging="180"/>
              <w:rPr>
                <w:sz w:val="20"/>
                <w:szCs w:val="20"/>
              </w:rPr>
            </w:pPr>
            <w:r>
              <w:rPr>
                <w:sz w:val="20"/>
                <w:szCs w:val="20"/>
              </w:rPr>
              <w:t>•</w:t>
            </w:r>
            <w:r>
              <w:rPr>
                <w:sz w:val="20"/>
                <w:szCs w:val="20"/>
              </w:rPr>
              <w:tab/>
            </w:r>
            <w:r w:rsidR="002250E8">
              <w:rPr>
                <w:sz w:val="20"/>
                <w:szCs w:val="20"/>
              </w:rPr>
              <w:t>11B-806.2 Guest Rooms with Mobility Features</w:t>
            </w:r>
          </w:p>
          <w:p w:rsidR="002250E8" w:rsidRPr="009334EA" w:rsidRDefault="002250E8" w:rsidP="00AF32A6">
            <w:pPr>
              <w:pStyle w:val="NoSpacing"/>
              <w:ind w:left="261" w:hanging="180"/>
              <w:rPr>
                <w:sz w:val="20"/>
                <w:szCs w:val="20"/>
              </w:rPr>
            </w:pPr>
          </w:p>
        </w:tc>
        <w:tc>
          <w:tcPr>
            <w:tcW w:w="3960" w:type="dxa"/>
          </w:tcPr>
          <w:p w:rsidR="002250E8" w:rsidRDefault="002250E8" w:rsidP="00234B09">
            <w:pPr>
              <w:pStyle w:val="NoSpacing"/>
              <w:rPr>
                <w:sz w:val="20"/>
                <w:szCs w:val="20"/>
              </w:rPr>
            </w:pPr>
            <w:r>
              <w:rPr>
                <w:sz w:val="20"/>
                <w:szCs w:val="20"/>
              </w:rPr>
              <w:t xml:space="preserve">Scoping for accessible entrances. </w:t>
            </w:r>
          </w:p>
          <w:p w:rsidR="002250E8" w:rsidRDefault="002250E8" w:rsidP="00234B09">
            <w:pPr>
              <w:pStyle w:val="NoSpacing"/>
              <w:rPr>
                <w:sz w:val="20"/>
                <w:szCs w:val="20"/>
              </w:rPr>
            </w:pPr>
          </w:p>
          <w:p w:rsidR="002250E8" w:rsidRPr="009318A7" w:rsidRDefault="002250E8" w:rsidP="00234B09">
            <w:pPr>
              <w:pStyle w:val="NoSpacing"/>
              <w:rPr>
                <w:sz w:val="20"/>
                <w:szCs w:val="20"/>
              </w:rPr>
            </w:pPr>
            <w:r>
              <w:rPr>
                <w:sz w:val="20"/>
                <w:szCs w:val="20"/>
              </w:rPr>
              <w:t xml:space="preserve">Technical requirement for accessible feature. </w:t>
            </w:r>
          </w:p>
        </w:tc>
      </w:tr>
      <w:tr w:rsidR="00374F96" w:rsidRPr="000478D6" w:rsidTr="00A6465C">
        <w:trPr>
          <w:cantSplit/>
        </w:trPr>
        <w:tc>
          <w:tcPr>
            <w:tcW w:w="3159" w:type="dxa"/>
          </w:tcPr>
          <w:p w:rsidR="00374F96" w:rsidRDefault="00374F96" w:rsidP="00543721">
            <w:pPr>
              <w:pStyle w:val="NoSpacing"/>
              <w:rPr>
                <w:rFonts w:cs="Arial"/>
                <w:bCs/>
                <w:iCs/>
                <w:color w:val="231F20"/>
                <w:sz w:val="20"/>
                <w:szCs w:val="20"/>
              </w:rPr>
            </w:pPr>
            <w:r w:rsidRPr="00543721">
              <w:rPr>
                <w:rFonts w:cs="Arial"/>
                <w:bCs/>
                <w:iCs/>
                <w:color w:val="231F20"/>
                <w:sz w:val="20"/>
                <w:szCs w:val="20"/>
              </w:rPr>
              <w:t>1111B.4.2.3 Doors.</w:t>
            </w:r>
          </w:p>
          <w:p w:rsidR="00374F96" w:rsidRPr="00543721" w:rsidRDefault="00374F96" w:rsidP="00543721">
            <w:pPr>
              <w:pStyle w:val="NoSpacing"/>
              <w:rPr>
                <w:rFonts w:cs="Arial"/>
                <w:sz w:val="20"/>
                <w:szCs w:val="20"/>
              </w:rPr>
            </w:pPr>
          </w:p>
        </w:tc>
        <w:tc>
          <w:tcPr>
            <w:tcW w:w="3159" w:type="dxa"/>
          </w:tcPr>
          <w:p w:rsidR="00374F96" w:rsidRDefault="00374F96" w:rsidP="00AF32A6">
            <w:pPr>
              <w:ind w:left="261" w:hanging="180"/>
              <w:rPr>
                <w:sz w:val="20"/>
                <w:szCs w:val="20"/>
              </w:rPr>
            </w:pPr>
            <w:r>
              <w:rPr>
                <w:sz w:val="20"/>
                <w:szCs w:val="20"/>
              </w:rPr>
              <w:t>N/A</w:t>
            </w:r>
          </w:p>
        </w:tc>
        <w:tc>
          <w:tcPr>
            <w:tcW w:w="3960" w:type="dxa"/>
          </w:tcPr>
          <w:p w:rsidR="00374F96" w:rsidRDefault="00374F96">
            <w:pPr>
              <w:rPr>
                <w:sz w:val="20"/>
                <w:szCs w:val="20"/>
              </w:rPr>
            </w:pPr>
            <w:r>
              <w:rPr>
                <w:sz w:val="20"/>
                <w:szCs w:val="20"/>
              </w:rPr>
              <w:t>Title only in 2010 CBC.</w:t>
            </w:r>
          </w:p>
        </w:tc>
      </w:tr>
      <w:tr w:rsidR="002250E8" w:rsidRPr="000478D6" w:rsidTr="00A6465C">
        <w:trPr>
          <w:cantSplit/>
          <w:trHeight w:val="197"/>
        </w:trPr>
        <w:tc>
          <w:tcPr>
            <w:tcW w:w="3159" w:type="dxa"/>
          </w:tcPr>
          <w:p w:rsidR="002250E8" w:rsidRDefault="002250E8" w:rsidP="00380768">
            <w:pPr>
              <w:autoSpaceDE w:val="0"/>
              <w:autoSpaceDN w:val="0"/>
              <w:adjustRightInd w:val="0"/>
              <w:rPr>
                <w:rFonts w:cs="Arial"/>
                <w:bCs/>
                <w:iCs/>
                <w:color w:val="231F20"/>
                <w:sz w:val="20"/>
                <w:szCs w:val="20"/>
              </w:rPr>
            </w:pPr>
            <w:r w:rsidRPr="00543721">
              <w:rPr>
                <w:rFonts w:cs="Arial"/>
                <w:bCs/>
                <w:iCs/>
                <w:color w:val="231F20"/>
                <w:sz w:val="20"/>
                <w:szCs w:val="20"/>
              </w:rPr>
              <w:t>1111B.4.2.3.1 Doors into and within covered rooms</w:t>
            </w:r>
            <w:r w:rsidR="00380768">
              <w:rPr>
                <w:rFonts w:cs="Arial"/>
                <w:bCs/>
                <w:iCs/>
                <w:color w:val="231F20"/>
                <w:sz w:val="20"/>
                <w:szCs w:val="20"/>
              </w:rPr>
              <w:t xml:space="preserve"> </w:t>
            </w:r>
            <w:r w:rsidRPr="00543721">
              <w:rPr>
                <w:rFonts w:cs="Arial"/>
                <w:bCs/>
                <w:iCs/>
                <w:color w:val="231F20"/>
                <w:sz w:val="20"/>
                <w:szCs w:val="20"/>
              </w:rPr>
              <w:t>and suites.</w:t>
            </w:r>
          </w:p>
          <w:p w:rsidR="008A631A" w:rsidRPr="00543721" w:rsidRDefault="008A631A" w:rsidP="00234B09">
            <w:pPr>
              <w:pStyle w:val="NoSpacing"/>
              <w:rPr>
                <w:rFonts w:cs="Arial"/>
                <w:sz w:val="20"/>
                <w:szCs w:val="20"/>
              </w:rPr>
            </w:pPr>
          </w:p>
        </w:tc>
        <w:tc>
          <w:tcPr>
            <w:tcW w:w="3159" w:type="dxa"/>
          </w:tcPr>
          <w:p w:rsidR="002250E8" w:rsidRDefault="00315135" w:rsidP="00AF32A6">
            <w:pPr>
              <w:pStyle w:val="NoSpacing"/>
              <w:ind w:left="261" w:hanging="180"/>
              <w:rPr>
                <w:sz w:val="20"/>
                <w:szCs w:val="20"/>
              </w:rPr>
            </w:pPr>
            <w:r>
              <w:rPr>
                <w:sz w:val="20"/>
                <w:szCs w:val="20"/>
              </w:rPr>
              <w:t>•</w:t>
            </w:r>
            <w:r>
              <w:rPr>
                <w:sz w:val="20"/>
                <w:szCs w:val="20"/>
              </w:rPr>
              <w:tab/>
              <w:t xml:space="preserve"> </w:t>
            </w:r>
            <w:r w:rsidR="002250E8" w:rsidRPr="0097647C">
              <w:rPr>
                <w:sz w:val="20"/>
                <w:szCs w:val="20"/>
              </w:rPr>
              <w:t xml:space="preserve">11B-206.4 Entrances </w:t>
            </w:r>
          </w:p>
          <w:p w:rsidR="00315135" w:rsidRDefault="00315135" w:rsidP="00AF32A6">
            <w:pPr>
              <w:pStyle w:val="NoSpacing"/>
              <w:ind w:left="261" w:hanging="180"/>
              <w:rPr>
                <w:sz w:val="20"/>
                <w:szCs w:val="20"/>
              </w:rPr>
            </w:pPr>
          </w:p>
          <w:p w:rsidR="00315135" w:rsidRDefault="00315135" w:rsidP="00AF32A6">
            <w:pPr>
              <w:pStyle w:val="NoSpacing"/>
              <w:ind w:left="261" w:hanging="180"/>
              <w:rPr>
                <w:sz w:val="20"/>
                <w:szCs w:val="20"/>
              </w:rPr>
            </w:pPr>
            <w:r>
              <w:rPr>
                <w:sz w:val="20"/>
                <w:szCs w:val="20"/>
              </w:rPr>
              <w:t>•</w:t>
            </w:r>
            <w:r>
              <w:rPr>
                <w:sz w:val="20"/>
                <w:szCs w:val="20"/>
              </w:rPr>
              <w:tab/>
              <w:t xml:space="preserve"> 11B-206.5 Doors, Doorways  </w:t>
            </w:r>
          </w:p>
          <w:p w:rsidR="00315135" w:rsidRDefault="00315135" w:rsidP="00AF32A6">
            <w:pPr>
              <w:pStyle w:val="NoSpacing"/>
              <w:ind w:left="261" w:hanging="180"/>
              <w:rPr>
                <w:sz w:val="20"/>
                <w:szCs w:val="20"/>
              </w:rPr>
            </w:pPr>
            <w:r>
              <w:rPr>
                <w:sz w:val="20"/>
                <w:szCs w:val="20"/>
              </w:rPr>
              <w:t xml:space="preserve">    and Gates.</w:t>
            </w:r>
          </w:p>
          <w:p w:rsidR="00315135" w:rsidRPr="0097647C" w:rsidRDefault="00315135" w:rsidP="00AF32A6">
            <w:pPr>
              <w:pStyle w:val="NoSpacing"/>
              <w:ind w:left="261" w:hanging="180"/>
              <w:rPr>
                <w:sz w:val="20"/>
                <w:szCs w:val="20"/>
              </w:rPr>
            </w:pPr>
          </w:p>
        </w:tc>
        <w:tc>
          <w:tcPr>
            <w:tcW w:w="3960" w:type="dxa"/>
          </w:tcPr>
          <w:p w:rsidR="002250E8" w:rsidRPr="0097647C" w:rsidRDefault="002250E8" w:rsidP="00234B09">
            <w:pPr>
              <w:pStyle w:val="NoSpacing"/>
              <w:rPr>
                <w:sz w:val="20"/>
                <w:szCs w:val="20"/>
              </w:rPr>
            </w:pPr>
            <w:r w:rsidRPr="0097647C">
              <w:rPr>
                <w:sz w:val="20"/>
                <w:szCs w:val="20"/>
              </w:rPr>
              <w:t>Scoping for accessible entrances.</w:t>
            </w:r>
          </w:p>
        </w:tc>
      </w:tr>
      <w:tr w:rsidR="002250E8" w:rsidRPr="000478D6" w:rsidTr="00A6465C">
        <w:trPr>
          <w:cantSplit/>
        </w:trPr>
        <w:tc>
          <w:tcPr>
            <w:tcW w:w="3159" w:type="dxa"/>
          </w:tcPr>
          <w:p w:rsidR="002250E8" w:rsidRDefault="002250E8" w:rsidP="00380768">
            <w:pPr>
              <w:autoSpaceDE w:val="0"/>
              <w:autoSpaceDN w:val="0"/>
              <w:adjustRightInd w:val="0"/>
              <w:rPr>
                <w:rFonts w:cs="Arial"/>
                <w:bCs/>
                <w:iCs/>
                <w:color w:val="231F20"/>
                <w:sz w:val="20"/>
                <w:szCs w:val="20"/>
              </w:rPr>
            </w:pPr>
            <w:r w:rsidRPr="00543721">
              <w:rPr>
                <w:rFonts w:cs="Arial"/>
                <w:bCs/>
                <w:iCs/>
                <w:color w:val="231F20"/>
                <w:sz w:val="20"/>
                <w:szCs w:val="20"/>
              </w:rPr>
              <w:t>1111B.4.2.3.2 Doors into and within all other rooms</w:t>
            </w:r>
            <w:r w:rsidR="00380768">
              <w:rPr>
                <w:rFonts w:cs="Arial"/>
                <w:bCs/>
                <w:iCs/>
                <w:color w:val="231F20"/>
                <w:sz w:val="20"/>
                <w:szCs w:val="20"/>
              </w:rPr>
              <w:t xml:space="preserve"> </w:t>
            </w:r>
            <w:r w:rsidRPr="00543721">
              <w:rPr>
                <w:rFonts w:cs="Arial"/>
                <w:bCs/>
                <w:iCs/>
                <w:color w:val="231F20"/>
                <w:sz w:val="20"/>
                <w:szCs w:val="20"/>
              </w:rPr>
              <w:t>and suites.</w:t>
            </w:r>
          </w:p>
          <w:p w:rsidR="008A631A" w:rsidRPr="00543721" w:rsidRDefault="008A631A" w:rsidP="00234B09">
            <w:pPr>
              <w:pStyle w:val="NoSpacing"/>
              <w:rPr>
                <w:rFonts w:cs="Arial"/>
                <w:sz w:val="20"/>
                <w:szCs w:val="20"/>
              </w:rPr>
            </w:pPr>
          </w:p>
        </w:tc>
        <w:tc>
          <w:tcPr>
            <w:tcW w:w="3159" w:type="dxa"/>
          </w:tcPr>
          <w:p w:rsidR="002250E8" w:rsidRDefault="00B642EA" w:rsidP="00B642EA">
            <w:pPr>
              <w:pStyle w:val="NoSpacing"/>
              <w:ind w:left="261" w:hanging="180"/>
              <w:rPr>
                <w:sz w:val="20"/>
                <w:szCs w:val="20"/>
              </w:rPr>
            </w:pPr>
            <w:r>
              <w:rPr>
                <w:sz w:val="20"/>
                <w:szCs w:val="20"/>
              </w:rPr>
              <w:t>•</w:t>
            </w:r>
            <w:r>
              <w:rPr>
                <w:sz w:val="20"/>
                <w:szCs w:val="20"/>
              </w:rPr>
              <w:tab/>
            </w:r>
            <w:r w:rsidR="002250E8" w:rsidRPr="0097647C">
              <w:rPr>
                <w:sz w:val="20"/>
                <w:szCs w:val="20"/>
              </w:rPr>
              <w:t>11B-224.1.2 Guest Room Doors and Doorways</w:t>
            </w:r>
          </w:p>
          <w:p w:rsidR="00B642EA" w:rsidRDefault="00B642EA" w:rsidP="00B642EA">
            <w:pPr>
              <w:pStyle w:val="NoSpacing"/>
              <w:ind w:left="261" w:hanging="180"/>
              <w:rPr>
                <w:sz w:val="20"/>
                <w:szCs w:val="20"/>
              </w:rPr>
            </w:pPr>
          </w:p>
          <w:p w:rsidR="00B642EA" w:rsidRDefault="00B642EA" w:rsidP="00B642EA">
            <w:pPr>
              <w:pStyle w:val="NoSpacing"/>
              <w:ind w:left="261" w:hanging="180"/>
              <w:rPr>
                <w:sz w:val="20"/>
                <w:szCs w:val="20"/>
              </w:rPr>
            </w:pPr>
            <w:r>
              <w:rPr>
                <w:sz w:val="20"/>
                <w:szCs w:val="20"/>
              </w:rPr>
              <w:t>•</w:t>
            </w:r>
            <w:r>
              <w:rPr>
                <w:sz w:val="20"/>
                <w:szCs w:val="20"/>
              </w:rPr>
              <w:tab/>
              <w:t xml:space="preserve">11B206.5.3 Transient Lodging Facilities </w:t>
            </w:r>
          </w:p>
          <w:p w:rsidR="00B642EA" w:rsidRPr="0097647C" w:rsidRDefault="00B642EA" w:rsidP="00B642EA">
            <w:pPr>
              <w:pStyle w:val="NoSpacing"/>
              <w:ind w:left="261" w:hanging="180"/>
              <w:rPr>
                <w:sz w:val="20"/>
                <w:szCs w:val="20"/>
              </w:rPr>
            </w:pPr>
          </w:p>
        </w:tc>
        <w:tc>
          <w:tcPr>
            <w:tcW w:w="3960" w:type="dxa"/>
          </w:tcPr>
          <w:p w:rsidR="002250E8" w:rsidRPr="0097647C" w:rsidRDefault="002250E8" w:rsidP="00234B09">
            <w:pPr>
              <w:pStyle w:val="NoSpacing"/>
              <w:rPr>
                <w:sz w:val="20"/>
                <w:szCs w:val="20"/>
              </w:rPr>
            </w:pPr>
            <w:r w:rsidRPr="0097647C">
              <w:rPr>
                <w:sz w:val="20"/>
                <w:szCs w:val="20"/>
              </w:rPr>
              <w:t xml:space="preserve">Scoping for door and doorways in </w:t>
            </w:r>
            <w:r w:rsidR="00B642EA">
              <w:rPr>
                <w:sz w:val="20"/>
                <w:szCs w:val="20"/>
              </w:rPr>
              <w:t xml:space="preserve">guest </w:t>
            </w:r>
            <w:r w:rsidRPr="0097647C">
              <w:rPr>
                <w:sz w:val="20"/>
                <w:szCs w:val="20"/>
              </w:rPr>
              <w:t xml:space="preserve">rooms not required to have mobility features. </w:t>
            </w:r>
          </w:p>
        </w:tc>
      </w:tr>
      <w:tr w:rsidR="002250E8" w:rsidRPr="000478D6" w:rsidTr="00A6465C">
        <w:trPr>
          <w:cantSplit/>
        </w:trPr>
        <w:tc>
          <w:tcPr>
            <w:tcW w:w="3159" w:type="dxa"/>
          </w:tcPr>
          <w:p w:rsidR="002250E8" w:rsidRDefault="002250E8" w:rsidP="00234B09">
            <w:pPr>
              <w:pStyle w:val="NoSpacing"/>
              <w:rPr>
                <w:rFonts w:cs="Arial"/>
                <w:bCs/>
                <w:iCs/>
                <w:color w:val="231F20"/>
                <w:sz w:val="20"/>
                <w:szCs w:val="20"/>
              </w:rPr>
            </w:pPr>
            <w:r w:rsidRPr="00543721">
              <w:rPr>
                <w:rFonts w:cs="Arial"/>
                <w:bCs/>
                <w:iCs/>
                <w:color w:val="231F20"/>
                <w:sz w:val="20"/>
                <w:szCs w:val="20"/>
              </w:rPr>
              <w:t>1111B.4.2.4 Alterations in existing facilities.</w:t>
            </w:r>
          </w:p>
          <w:p w:rsidR="008A631A" w:rsidRPr="00543721" w:rsidRDefault="008A631A" w:rsidP="00234B09">
            <w:pPr>
              <w:pStyle w:val="NoSpacing"/>
              <w:rPr>
                <w:rFonts w:cs="Arial"/>
                <w:sz w:val="20"/>
                <w:szCs w:val="20"/>
              </w:rPr>
            </w:pPr>
          </w:p>
        </w:tc>
        <w:tc>
          <w:tcPr>
            <w:tcW w:w="3159" w:type="dxa"/>
          </w:tcPr>
          <w:p w:rsidR="002250E8" w:rsidRPr="009318A7" w:rsidRDefault="002250E8" w:rsidP="00AF32A6">
            <w:pPr>
              <w:pStyle w:val="NoSpacing"/>
              <w:ind w:left="261" w:hanging="180"/>
              <w:rPr>
                <w:sz w:val="20"/>
                <w:szCs w:val="20"/>
              </w:rPr>
            </w:pPr>
            <w:r>
              <w:rPr>
                <w:sz w:val="20"/>
                <w:szCs w:val="20"/>
              </w:rPr>
              <w:t>11B-224.1.1 Alterations</w:t>
            </w:r>
          </w:p>
        </w:tc>
        <w:tc>
          <w:tcPr>
            <w:tcW w:w="3960" w:type="dxa"/>
          </w:tcPr>
          <w:p w:rsidR="002250E8" w:rsidRPr="009318A7" w:rsidRDefault="002250E8" w:rsidP="00234B09">
            <w:pPr>
              <w:pStyle w:val="NoSpacing"/>
              <w:rPr>
                <w:sz w:val="20"/>
                <w:szCs w:val="20"/>
              </w:rPr>
            </w:pPr>
            <w:r>
              <w:rPr>
                <w:sz w:val="20"/>
                <w:szCs w:val="20"/>
              </w:rPr>
              <w:t xml:space="preserve">Scoping for alterations. </w:t>
            </w:r>
          </w:p>
        </w:tc>
      </w:tr>
      <w:tr w:rsidR="002250E8" w:rsidRPr="000478D6" w:rsidTr="00A6465C">
        <w:trPr>
          <w:cantSplit/>
        </w:trPr>
        <w:tc>
          <w:tcPr>
            <w:tcW w:w="3159" w:type="dxa"/>
          </w:tcPr>
          <w:p w:rsidR="002250E8" w:rsidRPr="00543721" w:rsidRDefault="002250E8" w:rsidP="00234B09">
            <w:pPr>
              <w:pStyle w:val="NoSpacing"/>
              <w:rPr>
                <w:rFonts w:cs="Arial"/>
                <w:sz w:val="20"/>
                <w:szCs w:val="20"/>
              </w:rPr>
            </w:pPr>
            <w:r w:rsidRPr="00543721">
              <w:rPr>
                <w:rFonts w:cs="Arial"/>
                <w:bCs/>
                <w:iCs/>
                <w:color w:val="231F20"/>
                <w:sz w:val="20"/>
                <w:szCs w:val="20"/>
              </w:rPr>
              <w:t>1111B.4.3 Access to beds.</w:t>
            </w:r>
          </w:p>
        </w:tc>
        <w:tc>
          <w:tcPr>
            <w:tcW w:w="3159" w:type="dxa"/>
          </w:tcPr>
          <w:p w:rsidR="00AE0F2C" w:rsidRDefault="00AE0F2C" w:rsidP="00AF32A6">
            <w:pPr>
              <w:pStyle w:val="NoSpacing"/>
              <w:ind w:left="261" w:hanging="180"/>
              <w:rPr>
                <w:sz w:val="20"/>
                <w:szCs w:val="20"/>
              </w:rPr>
            </w:pPr>
            <w:r>
              <w:rPr>
                <w:sz w:val="20"/>
                <w:szCs w:val="20"/>
              </w:rPr>
              <w:t>•  11B-224.3 Beds</w:t>
            </w:r>
          </w:p>
          <w:p w:rsidR="00AE0F2C" w:rsidRDefault="00AE0F2C" w:rsidP="00AF32A6">
            <w:pPr>
              <w:pStyle w:val="NoSpacing"/>
              <w:ind w:left="261" w:hanging="180"/>
              <w:rPr>
                <w:sz w:val="20"/>
                <w:szCs w:val="20"/>
              </w:rPr>
            </w:pPr>
          </w:p>
          <w:p w:rsidR="002250E8" w:rsidRDefault="00AF32A6" w:rsidP="00AF32A6">
            <w:pPr>
              <w:pStyle w:val="NoSpacing"/>
              <w:ind w:left="261" w:hanging="180"/>
              <w:rPr>
                <w:sz w:val="20"/>
                <w:szCs w:val="20"/>
              </w:rPr>
            </w:pPr>
            <w:r>
              <w:rPr>
                <w:sz w:val="20"/>
                <w:szCs w:val="20"/>
              </w:rPr>
              <w:t>•</w:t>
            </w:r>
            <w:r>
              <w:rPr>
                <w:sz w:val="20"/>
                <w:szCs w:val="20"/>
              </w:rPr>
              <w:tab/>
            </w:r>
            <w:r w:rsidR="002250E8" w:rsidRPr="0097647C">
              <w:rPr>
                <w:sz w:val="20"/>
                <w:szCs w:val="20"/>
              </w:rPr>
              <w:t xml:space="preserve">11B-806.2.3 Sleeping Areas </w:t>
            </w:r>
          </w:p>
          <w:p w:rsidR="002250E8" w:rsidRDefault="002250E8" w:rsidP="00AF32A6">
            <w:pPr>
              <w:pStyle w:val="NoSpacing"/>
              <w:ind w:left="261" w:hanging="180"/>
              <w:rPr>
                <w:sz w:val="20"/>
                <w:szCs w:val="20"/>
              </w:rPr>
            </w:pPr>
          </w:p>
          <w:p w:rsidR="002250E8" w:rsidRDefault="002250E8" w:rsidP="00AF32A6">
            <w:pPr>
              <w:pStyle w:val="NoSpacing"/>
              <w:ind w:left="261" w:hanging="180"/>
              <w:rPr>
                <w:sz w:val="20"/>
                <w:szCs w:val="20"/>
              </w:rPr>
            </w:pPr>
          </w:p>
          <w:p w:rsidR="002250E8" w:rsidRDefault="00AF32A6" w:rsidP="00AF32A6">
            <w:pPr>
              <w:pStyle w:val="NoSpacing"/>
              <w:ind w:left="261" w:hanging="180"/>
              <w:rPr>
                <w:sz w:val="20"/>
                <w:szCs w:val="20"/>
              </w:rPr>
            </w:pPr>
            <w:r>
              <w:rPr>
                <w:sz w:val="20"/>
                <w:szCs w:val="20"/>
              </w:rPr>
              <w:t>•</w:t>
            </w:r>
            <w:r>
              <w:rPr>
                <w:sz w:val="20"/>
                <w:szCs w:val="20"/>
              </w:rPr>
              <w:tab/>
            </w:r>
            <w:r w:rsidR="002250E8">
              <w:rPr>
                <w:sz w:val="20"/>
                <w:szCs w:val="20"/>
              </w:rPr>
              <w:t>11B-806.2.3.1 Personal Lift Device Floor Space</w:t>
            </w:r>
          </w:p>
          <w:p w:rsidR="002250E8" w:rsidRPr="0097647C" w:rsidRDefault="002250E8" w:rsidP="00AF32A6">
            <w:pPr>
              <w:pStyle w:val="NoSpacing"/>
              <w:ind w:left="261" w:hanging="180"/>
              <w:rPr>
                <w:sz w:val="20"/>
                <w:szCs w:val="20"/>
              </w:rPr>
            </w:pPr>
          </w:p>
        </w:tc>
        <w:tc>
          <w:tcPr>
            <w:tcW w:w="3960" w:type="dxa"/>
          </w:tcPr>
          <w:p w:rsidR="00AE0F2C" w:rsidRDefault="00AE0F2C" w:rsidP="00AE0F2C">
            <w:pPr>
              <w:pStyle w:val="NoSpacing"/>
              <w:rPr>
                <w:sz w:val="20"/>
                <w:szCs w:val="20"/>
              </w:rPr>
            </w:pPr>
            <w:r>
              <w:rPr>
                <w:sz w:val="20"/>
                <w:szCs w:val="20"/>
              </w:rPr>
              <w:t xml:space="preserve">Scoping </w:t>
            </w:r>
            <w:r w:rsidRPr="0097647C">
              <w:rPr>
                <w:sz w:val="20"/>
                <w:szCs w:val="20"/>
              </w:rPr>
              <w:t>requirements for access to beds.</w:t>
            </w:r>
          </w:p>
          <w:p w:rsidR="00AE0F2C" w:rsidRPr="00AE0F2C" w:rsidRDefault="00AE0F2C" w:rsidP="00234B09">
            <w:pPr>
              <w:pStyle w:val="NoSpacing"/>
              <w:rPr>
                <w:sz w:val="20"/>
                <w:szCs w:val="20"/>
              </w:rPr>
            </w:pPr>
          </w:p>
          <w:p w:rsidR="002250E8" w:rsidRDefault="002250E8" w:rsidP="00234B09">
            <w:pPr>
              <w:pStyle w:val="NoSpacing"/>
              <w:rPr>
                <w:sz w:val="20"/>
                <w:szCs w:val="20"/>
              </w:rPr>
            </w:pPr>
            <w:r w:rsidRPr="0097647C">
              <w:rPr>
                <w:sz w:val="20"/>
                <w:szCs w:val="20"/>
              </w:rPr>
              <w:t>Technical requirements for access to beds.</w:t>
            </w:r>
          </w:p>
          <w:p w:rsidR="002250E8" w:rsidRDefault="002250E8" w:rsidP="00234B09">
            <w:pPr>
              <w:pStyle w:val="NoSpacing"/>
              <w:rPr>
                <w:sz w:val="20"/>
                <w:szCs w:val="20"/>
              </w:rPr>
            </w:pPr>
          </w:p>
          <w:p w:rsidR="002250E8" w:rsidRPr="0097647C" w:rsidRDefault="002250E8" w:rsidP="00234B09">
            <w:pPr>
              <w:pStyle w:val="NoSpacing"/>
              <w:rPr>
                <w:sz w:val="20"/>
                <w:szCs w:val="20"/>
              </w:rPr>
            </w:pPr>
            <w:r>
              <w:rPr>
                <w:sz w:val="20"/>
                <w:szCs w:val="20"/>
              </w:rPr>
              <w:t xml:space="preserve">Technical requirements for personal lift device floor space. </w:t>
            </w:r>
          </w:p>
        </w:tc>
      </w:tr>
      <w:tr w:rsidR="002250E8" w:rsidRPr="000478D6" w:rsidTr="00A6465C">
        <w:trPr>
          <w:cantSplit/>
        </w:trPr>
        <w:tc>
          <w:tcPr>
            <w:tcW w:w="3159" w:type="dxa"/>
          </w:tcPr>
          <w:p w:rsidR="002250E8" w:rsidRPr="00543721" w:rsidRDefault="002250E8" w:rsidP="00234B09">
            <w:pPr>
              <w:pStyle w:val="NoSpacing"/>
              <w:rPr>
                <w:rFonts w:cs="Arial"/>
                <w:sz w:val="20"/>
                <w:szCs w:val="20"/>
              </w:rPr>
            </w:pPr>
            <w:r w:rsidRPr="00543721">
              <w:rPr>
                <w:rFonts w:cs="Arial"/>
                <w:bCs/>
                <w:iCs/>
                <w:color w:val="231F20"/>
                <w:sz w:val="20"/>
                <w:szCs w:val="20"/>
              </w:rPr>
              <w:t>1111B.4.4 Kitchens, kitchenettes or wet bar facilities.</w:t>
            </w:r>
          </w:p>
        </w:tc>
        <w:tc>
          <w:tcPr>
            <w:tcW w:w="3159" w:type="dxa"/>
          </w:tcPr>
          <w:p w:rsidR="00AE0F2C" w:rsidRDefault="00AE0F2C" w:rsidP="00AF32A6">
            <w:pPr>
              <w:pStyle w:val="NoSpacing"/>
              <w:ind w:left="261" w:hanging="180"/>
              <w:rPr>
                <w:sz w:val="20"/>
                <w:szCs w:val="20"/>
              </w:rPr>
            </w:pPr>
            <w:r>
              <w:rPr>
                <w:sz w:val="20"/>
                <w:szCs w:val="20"/>
              </w:rPr>
              <w:t>•</w:t>
            </w:r>
            <w:r>
              <w:rPr>
                <w:sz w:val="20"/>
                <w:szCs w:val="20"/>
              </w:rPr>
              <w:tab/>
              <w:t>11B-212 Kitchens,  Kitchenettes and Wet Bars.</w:t>
            </w:r>
          </w:p>
          <w:p w:rsidR="00AE0F2C" w:rsidRDefault="00AE0F2C" w:rsidP="00AF32A6">
            <w:pPr>
              <w:pStyle w:val="NoSpacing"/>
              <w:ind w:left="261" w:hanging="180"/>
              <w:rPr>
                <w:sz w:val="20"/>
                <w:szCs w:val="20"/>
              </w:rPr>
            </w:pPr>
          </w:p>
          <w:p w:rsidR="002250E8" w:rsidRPr="0097647C" w:rsidRDefault="00AE0F2C" w:rsidP="00AE0F2C">
            <w:pPr>
              <w:pStyle w:val="NoSpacing"/>
              <w:ind w:left="261" w:hanging="180"/>
              <w:rPr>
                <w:sz w:val="20"/>
                <w:szCs w:val="20"/>
              </w:rPr>
            </w:pPr>
            <w:r>
              <w:rPr>
                <w:sz w:val="20"/>
                <w:szCs w:val="20"/>
              </w:rPr>
              <w:t>•</w:t>
            </w:r>
            <w:r>
              <w:rPr>
                <w:sz w:val="20"/>
                <w:szCs w:val="20"/>
              </w:rPr>
              <w:tab/>
            </w:r>
            <w:r w:rsidR="002250E8">
              <w:rPr>
                <w:sz w:val="20"/>
                <w:szCs w:val="20"/>
              </w:rPr>
              <w:t xml:space="preserve">11B-806.2.5 Kitchens, Kitchenettes and Wet Bars. </w:t>
            </w:r>
          </w:p>
        </w:tc>
        <w:tc>
          <w:tcPr>
            <w:tcW w:w="3960" w:type="dxa"/>
          </w:tcPr>
          <w:p w:rsidR="00AE0F2C" w:rsidRPr="00475398" w:rsidRDefault="00AE0F2C" w:rsidP="00AE0F2C">
            <w:pPr>
              <w:pStyle w:val="NoSpacing"/>
              <w:rPr>
                <w:sz w:val="20"/>
                <w:szCs w:val="20"/>
              </w:rPr>
            </w:pPr>
            <w:r>
              <w:rPr>
                <w:sz w:val="20"/>
                <w:szCs w:val="20"/>
              </w:rPr>
              <w:t xml:space="preserve">Scoping for </w:t>
            </w:r>
            <w:r w:rsidRPr="00475398">
              <w:rPr>
                <w:sz w:val="20"/>
                <w:szCs w:val="20"/>
              </w:rPr>
              <w:t xml:space="preserve">kitchens, kitchenettes and wet bars. </w:t>
            </w:r>
          </w:p>
          <w:p w:rsidR="00AE0F2C" w:rsidRDefault="00AE0F2C" w:rsidP="00234B09">
            <w:pPr>
              <w:pStyle w:val="NoSpacing"/>
              <w:rPr>
                <w:sz w:val="20"/>
                <w:szCs w:val="20"/>
              </w:rPr>
            </w:pPr>
          </w:p>
          <w:p w:rsidR="002250E8" w:rsidRPr="00475398" w:rsidRDefault="002250E8" w:rsidP="00234B09">
            <w:pPr>
              <w:pStyle w:val="NoSpacing"/>
              <w:rPr>
                <w:sz w:val="20"/>
                <w:szCs w:val="20"/>
              </w:rPr>
            </w:pPr>
            <w:r w:rsidRPr="00475398">
              <w:rPr>
                <w:sz w:val="20"/>
                <w:szCs w:val="20"/>
              </w:rPr>
              <w:t xml:space="preserve">Technical requirements for kitchens, kitchenettes and wet bars. </w:t>
            </w:r>
          </w:p>
          <w:p w:rsidR="002250E8" w:rsidRPr="00475398" w:rsidRDefault="002250E8" w:rsidP="00234B09">
            <w:pPr>
              <w:pStyle w:val="NoSpacing"/>
            </w:pPr>
          </w:p>
        </w:tc>
      </w:tr>
      <w:tr w:rsidR="002250E8" w:rsidRPr="000478D6" w:rsidTr="00A6465C">
        <w:trPr>
          <w:cantSplit/>
        </w:trPr>
        <w:tc>
          <w:tcPr>
            <w:tcW w:w="3159" w:type="dxa"/>
          </w:tcPr>
          <w:p w:rsidR="002250E8" w:rsidRDefault="002250E8" w:rsidP="00380768">
            <w:pPr>
              <w:autoSpaceDE w:val="0"/>
              <w:autoSpaceDN w:val="0"/>
              <w:adjustRightInd w:val="0"/>
              <w:rPr>
                <w:rFonts w:cs="Arial"/>
                <w:bCs/>
                <w:iCs/>
                <w:color w:val="231F20"/>
                <w:sz w:val="20"/>
                <w:szCs w:val="20"/>
              </w:rPr>
            </w:pPr>
            <w:r w:rsidRPr="00543721">
              <w:rPr>
                <w:rFonts w:cs="Arial"/>
                <w:bCs/>
                <w:iCs/>
                <w:color w:val="231F20"/>
                <w:sz w:val="20"/>
                <w:szCs w:val="20"/>
              </w:rPr>
              <w:t>1111B.4.5 Visible alarms, notification devices and telephones</w:t>
            </w:r>
            <w:r w:rsidR="00380768">
              <w:rPr>
                <w:rFonts w:cs="Arial"/>
                <w:bCs/>
                <w:iCs/>
                <w:color w:val="231F20"/>
                <w:sz w:val="20"/>
                <w:szCs w:val="20"/>
              </w:rPr>
              <w:t xml:space="preserve"> </w:t>
            </w:r>
            <w:r w:rsidRPr="00543721">
              <w:rPr>
                <w:rFonts w:cs="Arial"/>
                <w:bCs/>
                <w:iCs/>
                <w:color w:val="231F20"/>
                <w:sz w:val="20"/>
                <w:szCs w:val="20"/>
              </w:rPr>
              <w:t>for persons with hearing impairments.</w:t>
            </w:r>
          </w:p>
          <w:p w:rsidR="008A631A" w:rsidRPr="00543721" w:rsidRDefault="008A631A" w:rsidP="00234B09">
            <w:pPr>
              <w:pStyle w:val="NoSpacing"/>
              <w:rPr>
                <w:rFonts w:cs="Arial"/>
                <w:sz w:val="20"/>
                <w:szCs w:val="20"/>
              </w:rPr>
            </w:pPr>
          </w:p>
        </w:tc>
        <w:tc>
          <w:tcPr>
            <w:tcW w:w="3159" w:type="dxa"/>
          </w:tcPr>
          <w:p w:rsidR="00AE0F2C" w:rsidRDefault="00AE0F2C" w:rsidP="00AF32A6">
            <w:pPr>
              <w:pStyle w:val="NoSpacing"/>
              <w:ind w:left="261" w:hanging="180"/>
              <w:rPr>
                <w:sz w:val="20"/>
                <w:szCs w:val="20"/>
              </w:rPr>
            </w:pPr>
            <w:r>
              <w:rPr>
                <w:sz w:val="20"/>
                <w:szCs w:val="20"/>
              </w:rPr>
              <w:t xml:space="preserve">•  11B224.4 Guest Rooms with Communication Features </w:t>
            </w:r>
          </w:p>
          <w:p w:rsidR="00AE0F2C" w:rsidRDefault="00AE0F2C" w:rsidP="00AF32A6">
            <w:pPr>
              <w:pStyle w:val="NoSpacing"/>
              <w:ind w:left="261" w:hanging="180"/>
              <w:rPr>
                <w:sz w:val="20"/>
                <w:szCs w:val="20"/>
              </w:rPr>
            </w:pPr>
          </w:p>
          <w:p w:rsidR="002250E8" w:rsidRPr="00475398" w:rsidRDefault="00AE0F2C" w:rsidP="00AF32A6">
            <w:pPr>
              <w:pStyle w:val="NoSpacing"/>
              <w:ind w:left="261" w:hanging="180"/>
              <w:rPr>
                <w:sz w:val="20"/>
                <w:szCs w:val="20"/>
              </w:rPr>
            </w:pPr>
            <w:r>
              <w:rPr>
                <w:sz w:val="20"/>
                <w:szCs w:val="20"/>
              </w:rPr>
              <w:t xml:space="preserve">•  </w:t>
            </w:r>
            <w:r w:rsidR="002250E8" w:rsidRPr="00475398">
              <w:rPr>
                <w:sz w:val="20"/>
                <w:szCs w:val="20"/>
              </w:rPr>
              <w:t xml:space="preserve">11B-806.3 Guest Rooms with Communication Features </w:t>
            </w:r>
          </w:p>
          <w:p w:rsidR="002250E8" w:rsidRPr="00475398" w:rsidRDefault="002250E8" w:rsidP="00AF32A6">
            <w:pPr>
              <w:pStyle w:val="NoSpacing"/>
              <w:ind w:left="261" w:hanging="180"/>
              <w:rPr>
                <w:sz w:val="20"/>
                <w:szCs w:val="20"/>
              </w:rPr>
            </w:pPr>
          </w:p>
        </w:tc>
        <w:tc>
          <w:tcPr>
            <w:tcW w:w="3960" w:type="dxa"/>
          </w:tcPr>
          <w:p w:rsidR="00AE0F2C" w:rsidRDefault="00AE0F2C" w:rsidP="00234B09">
            <w:pPr>
              <w:pStyle w:val="NoSpacing"/>
              <w:rPr>
                <w:sz w:val="20"/>
                <w:szCs w:val="20"/>
              </w:rPr>
            </w:pPr>
            <w:r>
              <w:rPr>
                <w:sz w:val="20"/>
                <w:szCs w:val="20"/>
              </w:rPr>
              <w:t>Scoping</w:t>
            </w:r>
            <w:r w:rsidRPr="00475398">
              <w:rPr>
                <w:sz w:val="20"/>
                <w:szCs w:val="20"/>
              </w:rPr>
              <w:t xml:space="preserve"> requirements for visible alarms, notification devices and telephones.</w:t>
            </w:r>
          </w:p>
          <w:p w:rsidR="00AE0F2C" w:rsidRDefault="00AE0F2C" w:rsidP="00234B09">
            <w:pPr>
              <w:pStyle w:val="NoSpacing"/>
              <w:rPr>
                <w:sz w:val="20"/>
                <w:szCs w:val="20"/>
              </w:rPr>
            </w:pPr>
          </w:p>
          <w:p w:rsidR="002250E8" w:rsidRPr="00475398" w:rsidRDefault="002250E8" w:rsidP="00234B09">
            <w:pPr>
              <w:pStyle w:val="NoSpacing"/>
              <w:rPr>
                <w:sz w:val="20"/>
                <w:szCs w:val="20"/>
              </w:rPr>
            </w:pPr>
            <w:r w:rsidRPr="00475398">
              <w:rPr>
                <w:sz w:val="20"/>
                <w:szCs w:val="20"/>
              </w:rPr>
              <w:t xml:space="preserve">Technical requirements for visible alarms, notification devices and telephones. </w:t>
            </w:r>
          </w:p>
        </w:tc>
      </w:tr>
      <w:tr w:rsidR="002250E8" w:rsidRPr="00851081" w:rsidTr="00A6465C">
        <w:trPr>
          <w:cantSplit/>
        </w:trPr>
        <w:tc>
          <w:tcPr>
            <w:tcW w:w="3159" w:type="dxa"/>
          </w:tcPr>
          <w:p w:rsidR="002250E8" w:rsidRPr="00543721" w:rsidRDefault="002250E8" w:rsidP="00234B09">
            <w:pPr>
              <w:pStyle w:val="NoSpacing"/>
              <w:rPr>
                <w:rFonts w:cs="Arial"/>
                <w:sz w:val="20"/>
                <w:szCs w:val="20"/>
              </w:rPr>
            </w:pPr>
            <w:r w:rsidRPr="00543721">
              <w:rPr>
                <w:rFonts w:cs="Arial"/>
                <w:bCs/>
                <w:iCs/>
                <w:color w:val="231F20"/>
                <w:sz w:val="20"/>
                <w:szCs w:val="20"/>
              </w:rPr>
              <w:t>1111B.4.5.1 Visible alarms.</w:t>
            </w:r>
          </w:p>
        </w:tc>
        <w:tc>
          <w:tcPr>
            <w:tcW w:w="3159" w:type="dxa"/>
          </w:tcPr>
          <w:p w:rsidR="002250E8" w:rsidRPr="00475398" w:rsidRDefault="002250E8" w:rsidP="00AF32A6">
            <w:pPr>
              <w:pStyle w:val="NoSpacing"/>
              <w:ind w:left="261" w:hanging="180"/>
              <w:rPr>
                <w:sz w:val="20"/>
                <w:szCs w:val="20"/>
              </w:rPr>
            </w:pPr>
            <w:r w:rsidRPr="00475398">
              <w:rPr>
                <w:sz w:val="20"/>
                <w:szCs w:val="20"/>
              </w:rPr>
              <w:t>11B-806.3.1 Alarms.</w:t>
            </w:r>
          </w:p>
          <w:p w:rsidR="002250E8" w:rsidRPr="00475398" w:rsidRDefault="002250E8" w:rsidP="00AF32A6">
            <w:pPr>
              <w:ind w:left="261" w:hanging="180"/>
              <w:rPr>
                <w:sz w:val="20"/>
                <w:szCs w:val="20"/>
              </w:rPr>
            </w:pPr>
          </w:p>
        </w:tc>
        <w:tc>
          <w:tcPr>
            <w:tcW w:w="3960" w:type="dxa"/>
          </w:tcPr>
          <w:p w:rsidR="002250E8" w:rsidRPr="00475398" w:rsidRDefault="002250E8" w:rsidP="00234B09">
            <w:pPr>
              <w:pStyle w:val="NoSpacing"/>
              <w:rPr>
                <w:sz w:val="20"/>
                <w:szCs w:val="20"/>
              </w:rPr>
            </w:pPr>
            <w:r>
              <w:rPr>
                <w:sz w:val="20"/>
                <w:szCs w:val="20"/>
              </w:rPr>
              <w:t xml:space="preserve">Technical requirements for alarms. </w:t>
            </w:r>
          </w:p>
        </w:tc>
      </w:tr>
      <w:tr w:rsidR="002250E8" w:rsidRPr="000478D6" w:rsidTr="00A6465C">
        <w:trPr>
          <w:cantSplit/>
        </w:trPr>
        <w:tc>
          <w:tcPr>
            <w:tcW w:w="3159" w:type="dxa"/>
          </w:tcPr>
          <w:p w:rsidR="002250E8" w:rsidRPr="00543721" w:rsidRDefault="002250E8" w:rsidP="00234B09">
            <w:pPr>
              <w:pStyle w:val="NoSpacing"/>
              <w:rPr>
                <w:rFonts w:cs="Arial"/>
                <w:sz w:val="20"/>
                <w:szCs w:val="20"/>
              </w:rPr>
            </w:pPr>
            <w:r w:rsidRPr="00543721">
              <w:rPr>
                <w:rFonts w:cs="Arial"/>
                <w:bCs/>
                <w:iCs/>
                <w:color w:val="231F20"/>
                <w:sz w:val="20"/>
                <w:szCs w:val="20"/>
              </w:rPr>
              <w:t>1111B.4.5.2 Visual notification devices.</w:t>
            </w:r>
          </w:p>
        </w:tc>
        <w:tc>
          <w:tcPr>
            <w:tcW w:w="3159" w:type="dxa"/>
          </w:tcPr>
          <w:p w:rsidR="002250E8" w:rsidRPr="00475398" w:rsidRDefault="002250E8" w:rsidP="00AF32A6">
            <w:pPr>
              <w:pStyle w:val="NoSpacing"/>
              <w:ind w:left="261" w:hanging="180"/>
              <w:rPr>
                <w:sz w:val="20"/>
                <w:szCs w:val="20"/>
              </w:rPr>
            </w:pPr>
            <w:r w:rsidRPr="00475398">
              <w:rPr>
                <w:sz w:val="20"/>
                <w:szCs w:val="20"/>
              </w:rPr>
              <w:t>11B</w:t>
            </w:r>
            <w:r w:rsidR="00AA5342">
              <w:rPr>
                <w:sz w:val="20"/>
                <w:szCs w:val="20"/>
              </w:rPr>
              <w:t>-</w:t>
            </w:r>
            <w:r w:rsidRPr="00475398">
              <w:rPr>
                <w:sz w:val="20"/>
                <w:szCs w:val="20"/>
              </w:rPr>
              <w:t xml:space="preserve">806.3.2 Notification Devices </w:t>
            </w:r>
          </w:p>
        </w:tc>
        <w:tc>
          <w:tcPr>
            <w:tcW w:w="3960" w:type="dxa"/>
          </w:tcPr>
          <w:p w:rsidR="002250E8" w:rsidRPr="00475398" w:rsidRDefault="002250E8" w:rsidP="00234B09">
            <w:pPr>
              <w:pStyle w:val="NoSpacing"/>
              <w:rPr>
                <w:sz w:val="20"/>
                <w:szCs w:val="20"/>
              </w:rPr>
            </w:pPr>
            <w:r w:rsidRPr="00475398">
              <w:rPr>
                <w:sz w:val="20"/>
                <w:szCs w:val="20"/>
              </w:rPr>
              <w:t xml:space="preserve">Technical requirements for notification devices. </w:t>
            </w:r>
          </w:p>
          <w:p w:rsidR="002250E8" w:rsidRPr="00475398" w:rsidRDefault="002250E8" w:rsidP="00234B09">
            <w:pPr>
              <w:pStyle w:val="NoSpacing"/>
              <w:rPr>
                <w:sz w:val="20"/>
                <w:szCs w:val="20"/>
              </w:rPr>
            </w:pPr>
          </w:p>
        </w:tc>
      </w:tr>
      <w:tr w:rsidR="002250E8" w:rsidRPr="000478D6" w:rsidTr="00A6465C">
        <w:trPr>
          <w:cantSplit/>
          <w:trHeight w:val="197"/>
        </w:trPr>
        <w:tc>
          <w:tcPr>
            <w:tcW w:w="3159" w:type="dxa"/>
          </w:tcPr>
          <w:p w:rsidR="002250E8" w:rsidRPr="00543721" w:rsidRDefault="002250E8" w:rsidP="00234B09">
            <w:pPr>
              <w:pStyle w:val="NoSpacing"/>
              <w:rPr>
                <w:rFonts w:cs="Arial"/>
                <w:sz w:val="20"/>
                <w:szCs w:val="20"/>
              </w:rPr>
            </w:pPr>
            <w:r w:rsidRPr="00543721">
              <w:rPr>
                <w:rFonts w:cs="Arial"/>
                <w:bCs/>
                <w:iCs/>
                <w:color w:val="231F20"/>
                <w:sz w:val="20"/>
                <w:szCs w:val="20"/>
              </w:rPr>
              <w:t>1111B.4.5.3 Telephones.</w:t>
            </w:r>
          </w:p>
        </w:tc>
        <w:tc>
          <w:tcPr>
            <w:tcW w:w="3159" w:type="dxa"/>
          </w:tcPr>
          <w:p w:rsidR="002250E8" w:rsidRPr="00475398" w:rsidRDefault="002250E8" w:rsidP="00AF32A6">
            <w:pPr>
              <w:pStyle w:val="NoSpacing"/>
              <w:ind w:left="261" w:hanging="180"/>
              <w:rPr>
                <w:sz w:val="20"/>
                <w:szCs w:val="20"/>
              </w:rPr>
            </w:pPr>
            <w:r w:rsidRPr="00475398">
              <w:rPr>
                <w:sz w:val="20"/>
                <w:szCs w:val="20"/>
              </w:rPr>
              <w:t>11B</w:t>
            </w:r>
            <w:r w:rsidR="00AA5342">
              <w:rPr>
                <w:sz w:val="20"/>
                <w:szCs w:val="20"/>
              </w:rPr>
              <w:t>-</w:t>
            </w:r>
            <w:r w:rsidRPr="00475398">
              <w:rPr>
                <w:sz w:val="20"/>
                <w:szCs w:val="20"/>
              </w:rPr>
              <w:t xml:space="preserve">806.3.2 Notification Devices </w:t>
            </w:r>
          </w:p>
        </w:tc>
        <w:tc>
          <w:tcPr>
            <w:tcW w:w="3960" w:type="dxa"/>
          </w:tcPr>
          <w:p w:rsidR="002250E8" w:rsidRPr="00475398" w:rsidRDefault="002250E8" w:rsidP="00234B09">
            <w:pPr>
              <w:pStyle w:val="NoSpacing"/>
              <w:rPr>
                <w:sz w:val="20"/>
                <w:szCs w:val="20"/>
              </w:rPr>
            </w:pPr>
            <w:r w:rsidRPr="00475398">
              <w:rPr>
                <w:sz w:val="20"/>
                <w:szCs w:val="20"/>
              </w:rPr>
              <w:t>Technical require</w:t>
            </w:r>
            <w:r>
              <w:rPr>
                <w:sz w:val="20"/>
                <w:szCs w:val="20"/>
              </w:rPr>
              <w:t>ments for notification devices including telephones.</w:t>
            </w:r>
          </w:p>
          <w:p w:rsidR="002250E8" w:rsidRPr="00475398" w:rsidRDefault="002250E8" w:rsidP="00234B09">
            <w:pPr>
              <w:pStyle w:val="NoSpacing"/>
              <w:rPr>
                <w:sz w:val="20"/>
                <w:szCs w:val="20"/>
              </w:rPr>
            </w:pPr>
          </w:p>
        </w:tc>
      </w:tr>
      <w:tr w:rsidR="002250E8" w:rsidRPr="00B4153C" w:rsidTr="00A6465C">
        <w:trPr>
          <w:cantSplit/>
        </w:trPr>
        <w:tc>
          <w:tcPr>
            <w:tcW w:w="3159" w:type="dxa"/>
          </w:tcPr>
          <w:p w:rsidR="002250E8" w:rsidRPr="00B4153C" w:rsidRDefault="002250E8" w:rsidP="00234B09">
            <w:pPr>
              <w:autoSpaceDE w:val="0"/>
              <w:autoSpaceDN w:val="0"/>
              <w:adjustRightInd w:val="0"/>
              <w:rPr>
                <w:rFonts w:cs="Arial"/>
                <w:bCs/>
                <w:iCs/>
                <w:color w:val="231F20"/>
                <w:sz w:val="20"/>
                <w:szCs w:val="20"/>
              </w:rPr>
            </w:pPr>
            <w:r w:rsidRPr="00B4153C">
              <w:rPr>
                <w:rFonts w:cs="Arial"/>
                <w:bCs/>
                <w:iCs/>
                <w:color w:val="231F20"/>
                <w:sz w:val="20"/>
                <w:szCs w:val="20"/>
              </w:rPr>
              <w:t>1111B.4.6 Bathrooms in hotels, motels, inns, dormitories,</w:t>
            </w:r>
          </w:p>
          <w:p w:rsidR="002250E8" w:rsidRPr="00B4153C" w:rsidRDefault="002250E8" w:rsidP="00234B09">
            <w:pPr>
              <w:autoSpaceDE w:val="0"/>
              <w:autoSpaceDN w:val="0"/>
              <w:adjustRightInd w:val="0"/>
              <w:rPr>
                <w:rFonts w:cs="Arial"/>
                <w:bCs/>
                <w:iCs/>
                <w:color w:val="231F20"/>
                <w:sz w:val="20"/>
                <w:szCs w:val="20"/>
              </w:rPr>
            </w:pPr>
            <w:r w:rsidRPr="00B4153C">
              <w:rPr>
                <w:rFonts w:cs="Arial"/>
                <w:bCs/>
                <w:iCs/>
                <w:color w:val="231F20"/>
                <w:sz w:val="20"/>
                <w:szCs w:val="20"/>
              </w:rPr>
              <w:t>resorts, homeless shelters, halfway houses, transient</w:t>
            </w:r>
          </w:p>
          <w:p w:rsidR="002250E8" w:rsidRPr="00B4153C" w:rsidRDefault="002250E8" w:rsidP="00234B09">
            <w:pPr>
              <w:pStyle w:val="NoSpacing"/>
              <w:rPr>
                <w:rFonts w:cs="Arial"/>
                <w:bCs/>
                <w:iCs/>
                <w:color w:val="231F20"/>
                <w:sz w:val="20"/>
                <w:szCs w:val="20"/>
              </w:rPr>
            </w:pPr>
            <w:r w:rsidRPr="00B4153C">
              <w:rPr>
                <w:rFonts w:cs="Arial"/>
                <w:bCs/>
                <w:iCs/>
                <w:color w:val="231F20"/>
                <w:sz w:val="20"/>
                <w:szCs w:val="20"/>
              </w:rPr>
              <w:t>group homes and similar places of transient lodging.</w:t>
            </w:r>
          </w:p>
          <w:p w:rsidR="002250E8" w:rsidRPr="00B4153C" w:rsidRDefault="002250E8" w:rsidP="00234B09">
            <w:pPr>
              <w:pStyle w:val="NoSpacing"/>
              <w:rPr>
                <w:rFonts w:cs="Arial"/>
                <w:sz w:val="20"/>
                <w:szCs w:val="20"/>
              </w:rPr>
            </w:pPr>
          </w:p>
        </w:tc>
        <w:tc>
          <w:tcPr>
            <w:tcW w:w="3159" w:type="dxa"/>
          </w:tcPr>
          <w:p w:rsidR="002250E8" w:rsidRPr="00B4153C" w:rsidRDefault="002250E8" w:rsidP="00AF32A6">
            <w:pPr>
              <w:pStyle w:val="NoSpacing"/>
              <w:ind w:left="261" w:hanging="180"/>
              <w:rPr>
                <w:sz w:val="20"/>
                <w:szCs w:val="20"/>
              </w:rPr>
            </w:pPr>
            <w:r w:rsidRPr="00B4153C">
              <w:rPr>
                <w:sz w:val="20"/>
                <w:szCs w:val="20"/>
              </w:rPr>
              <w:t>11B-806.2.4.</w:t>
            </w:r>
          </w:p>
        </w:tc>
        <w:tc>
          <w:tcPr>
            <w:tcW w:w="3960" w:type="dxa"/>
          </w:tcPr>
          <w:p w:rsidR="002250E8" w:rsidRPr="00B4153C" w:rsidRDefault="002250E8" w:rsidP="00234B09">
            <w:pPr>
              <w:pStyle w:val="NoSpacing"/>
              <w:rPr>
                <w:sz w:val="20"/>
                <w:szCs w:val="20"/>
              </w:rPr>
            </w:pPr>
            <w:r w:rsidRPr="00B4153C">
              <w:rPr>
                <w:sz w:val="20"/>
                <w:szCs w:val="20"/>
              </w:rPr>
              <w:t xml:space="preserve">Technical requirements for toilet and bathing facilities. </w:t>
            </w:r>
          </w:p>
        </w:tc>
      </w:tr>
      <w:tr w:rsidR="002250E8" w:rsidRPr="00B4153C" w:rsidTr="00A6465C">
        <w:trPr>
          <w:cantSplit/>
        </w:trPr>
        <w:tc>
          <w:tcPr>
            <w:tcW w:w="3159" w:type="dxa"/>
          </w:tcPr>
          <w:p w:rsidR="002250E8" w:rsidRPr="00B4153C" w:rsidRDefault="002250E8" w:rsidP="00234B09">
            <w:pPr>
              <w:pStyle w:val="NoSpacing"/>
              <w:ind w:left="360"/>
              <w:rPr>
                <w:rFonts w:cs="Arial"/>
                <w:sz w:val="20"/>
                <w:szCs w:val="20"/>
              </w:rPr>
            </w:pPr>
            <w:r w:rsidRPr="00B4153C">
              <w:rPr>
                <w:rFonts w:cs="Arial"/>
                <w:iCs/>
                <w:color w:val="231F20"/>
                <w:sz w:val="20"/>
                <w:szCs w:val="20"/>
              </w:rPr>
              <w:t xml:space="preserve">1. </w:t>
            </w:r>
            <w:r w:rsidRPr="00B4153C">
              <w:rPr>
                <w:rFonts w:cs="Arial"/>
                <w:bCs/>
                <w:iCs/>
                <w:color w:val="231F20"/>
                <w:sz w:val="20"/>
                <w:szCs w:val="20"/>
              </w:rPr>
              <w:t>Doors.</w:t>
            </w:r>
          </w:p>
        </w:tc>
        <w:tc>
          <w:tcPr>
            <w:tcW w:w="3159" w:type="dxa"/>
          </w:tcPr>
          <w:p w:rsidR="002250E8" w:rsidRPr="00B4153C" w:rsidRDefault="002250E8" w:rsidP="00AF32A6">
            <w:pPr>
              <w:pStyle w:val="NoSpacing"/>
              <w:ind w:left="261" w:hanging="180"/>
              <w:rPr>
                <w:sz w:val="20"/>
                <w:szCs w:val="20"/>
              </w:rPr>
            </w:pPr>
            <w:r w:rsidRPr="00B4153C">
              <w:rPr>
                <w:sz w:val="20"/>
                <w:szCs w:val="20"/>
              </w:rPr>
              <w:t>11B-603.2.3 Door Swing</w:t>
            </w:r>
          </w:p>
        </w:tc>
        <w:tc>
          <w:tcPr>
            <w:tcW w:w="3960" w:type="dxa"/>
          </w:tcPr>
          <w:p w:rsidR="002250E8" w:rsidRPr="00B4153C" w:rsidRDefault="002250E8" w:rsidP="00234B09">
            <w:pPr>
              <w:pStyle w:val="NoSpacing"/>
              <w:rPr>
                <w:sz w:val="20"/>
                <w:szCs w:val="20"/>
              </w:rPr>
            </w:pPr>
            <w:r w:rsidRPr="00B4153C">
              <w:rPr>
                <w:sz w:val="20"/>
                <w:szCs w:val="20"/>
              </w:rPr>
              <w:t xml:space="preserve">Technical requirements for door swing into toilet room. </w:t>
            </w:r>
          </w:p>
          <w:p w:rsidR="002250E8" w:rsidRPr="00B4153C" w:rsidRDefault="002250E8" w:rsidP="00234B09">
            <w:pPr>
              <w:pStyle w:val="NoSpacing"/>
              <w:rPr>
                <w:sz w:val="20"/>
                <w:szCs w:val="20"/>
              </w:rPr>
            </w:pPr>
          </w:p>
        </w:tc>
      </w:tr>
      <w:tr w:rsidR="002250E8" w:rsidRPr="00B4153C" w:rsidTr="00A6465C">
        <w:trPr>
          <w:cantSplit/>
        </w:trPr>
        <w:tc>
          <w:tcPr>
            <w:tcW w:w="3159" w:type="dxa"/>
          </w:tcPr>
          <w:p w:rsidR="002250E8" w:rsidRPr="00B4153C" w:rsidRDefault="002250E8" w:rsidP="00543721">
            <w:pPr>
              <w:pStyle w:val="NoSpacing"/>
              <w:ind w:left="360"/>
              <w:rPr>
                <w:rFonts w:cs="Arial"/>
                <w:bCs/>
                <w:iCs/>
                <w:color w:val="231F20"/>
                <w:sz w:val="20"/>
                <w:szCs w:val="20"/>
              </w:rPr>
            </w:pPr>
            <w:r w:rsidRPr="00B4153C">
              <w:rPr>
                <w:rFonts w:cs="Arial"/>
                <w:iCs/>
                <w:color w:val="231F20"/>
                <w:sz w:val="20"/>
                <w:szCs w:val="20"/>
              </w:rPr>
              <w:t xml:space="preserve">2. </w:t>
            </w:r>
            <w:r w:rsidRPr="00B4153C">
              <w:rPr>
                <w:rFonts w:cs="Arial"/>
                <w:bCs/>
                <w:iCs/>
                <w:color w:val="231F20"/>
                <w:sz w:val="20"/>
                <w:szCs w:val="20"/>
              </w:rPr>
              <w:t>Clear floor space.</w:t>
            </w:r>
          </w:p>
          <w:p w:rsidR="00234B09" w:rsidRPr="00B4153C" w:rsidRDefault="00234B09" w:rsidP="00543721">
            <w:pPr>
              <w:pStyle w:val="NoSpacing"/>
              <w:ind w:left="360"/>
              <w:rPr>
                <w:rFonts w:cs="Arial"/>
                <w:sz w:val="20"/>
                <w:szCs w:val="20"/>
              </w:rPr>
            </w:pPr>
          </w:p>
        </w:tc>
        <w:tc>
          <w:tcPr>
            <w:tcW w:w="3159" w:type="dxa"/>
          </w:tcPr>
          <w:p w:rsidR="00234B09" w:rsidRPr="00B4153C" w:rsidRDefault="00234B09" w:rsidP="00AF32A6">
            <w:pPr>
              <w:pStyle w:val="NoSpacing"/>
              <w:ind w:left="261" w:hanging="180"/>
              <w:rPr>
                <w:sz w:val="20"/>
                <w:szCs w:val="20"/>
              </w:rPr>
            </w:pPr>
            <w:r w:rsidRPr="00B4153C">
              <w:rPr>
                <w:sz w:val="20"/>
                <w:szCs w:val="20"/>
              </w:rPr>
              <w:t xml:space="preserve">11B-603.2.1 Turning Space </w:t>
            </w:r>
          </w:p>
        </w:tc>
        <w:tc>
          <w:tcPr>
            <w:tcW w:w="3960" w:type="dxa"/>
          </w:tcPr>
          <w:p w:rsidR="00234B09" w:rsidRPr="00B4153C" w:rsidRDefault="00234B09" w:rsidP="00234B09">
            <w:pPr>
              <w:pStyle w:val="NoSpacing"/>
              <w:rPr>
                <w:sz w:val="20"/>
                <w:szCs w:val="20"/>
              </w:rPr>
            </w:pPr>
            <w:r w:rsidRPr="00B4153C">
              <w:rPr>
                <w:sz w:val="20"/>
                <w:szCs w:val="20"/>
              </w:rPr>
              <w:t xml:space="preserve">Technical Requirements for turning space within the toilet and bathing facility. </w:t>
            </w:r>
          </w:p>
          <w:p w:rsidR="00234B09" w:rsidRPr="00B4153C" w:rsidRDefault="00234B09" w:rsidP="00234B09">
            <w:pPr>
              <w:pStyle w:val="NoSpacing"/>
              <w:rPr>
                <w:sz w:val="20"/>
                <w:szCs w:val="20"/>
              </w:rPr>
            </w:pPr>
          </w:p>
        </w:tc>
      </w:tr>
      <w:tr w:rsidR="002250E8" w:rsidRPr="00B4153C" w:rsidTr="00A6465C">
        <w:trPr>
          <w:cantSplit/>
          <w:trHeight w:val="197"/>
        </w:trPr>
        <w:tc>
          <w:tcPr>
            <w:tcW w:w="3159" w:type="dxa"/>
          </w:tcPr>
          <w:p w:rsidR="002250E8" w:rsidRPr="00B4153C" w:rsidRDefault="002250E8" w:rsidP="00543721">
            <w:pPr>
              <w:pStyle w:val="NoSpacing"/>
              <w:ind w:left="360"/>
              <w:rPr>
                <w:rFonts w:cs="Arial"/>
                <w:sz w:val="20"/>
                <w:szCs w:val="20"/>
              </w:rPr>
            </w:pPr>
            <w:r w:rsidRPr="00B4153C">
              <w:rPr>
                <w:rFonts w:cs="Arial"/>
                <w:iCs/>
                <w:color w:val="231F20"/>
                <w:sz w:val="20"/>
                <w:szCs w:val="20"/>
              </w:rPr>
              <w:t xml:space="preserve">3. </w:t>
            </w:r>
            <w:r w:rsidRPr="00B4153C">
              <w:rPr>
                <w:rFonts w:cs="Arial"/>
                <w:bCs/>
                <w:iCs/>
                <w:color w:val="231F20"/>
                <w:sz w:val="20"/>
                <w:szCs w:val="20"/>
              </w:rPr>
              <w:t>Water closets.</w:t>
            </w:r>
          </w:p>
        </w:tc>
        <w:tc>
          <w:tcPr>
            <w:tcW w:w="3159" w:type="dxa"/>
          </w:tcPr>
          <w:p w:rsidR="00234B09" w:rsidRPr="00B4153C" w:rsidRDefault="004F00F9" w:rsidP="00AF32A6">
            <w:pPr>
              <w:pStyle w:val="NoSpacing"/>
              <w:ind w:left="261" w:hanging="180"/>
              <w:rPr>
                <w:sz w:val="20"/>
                <w:szCs w:val="20"/>
              </w:rPr>
            </w:pPr>
            <w:r w:rsidRPr="00B4153C">
              <w:rPr>
                <w:sz w:val="20"/>
                <w:szCs w:val="20"/>
              </w:rPr>
              <w:t xml:space="preserve">11B-604.3 Clearance </w:t>
            </w:r>
          </w:p>
          <w:p w:rsidR="004F00F9" w:rsidRPr="00B4153C" w:rsidRDefault="004F00F9" w:rsidP="00AF32A6">
            <w:pPr>
              <w:pStyle w:val="NoSpacing"/>
              <w:ind w:left="261" w:hanging="180"/>
              <w:rPr>
                <w:sz w:val="20"/>
                <w:szCs w:val="20"/>
              </w:rPr>
            </w:pPr>
          </w:p>
        </w:tc>
        <w:tc>
          <w:tcPr>
            <w:tcW w:w="3960" w:type="dxa"/>
          </w:tcPr>
          <w:p w:rsidR="00234B09" w:rsidRPr="00B4153C" w:rsidRDefault="004F00F9" w:rsidP="00234B09">
            <w:pPr>
              <w:pStyle w:val="NoSpacing"/>
              <w:rPr>
                <w:sz w:val="20"/>
                <w:szCs w:val="20"/>
              </w:rPr>
            </w:pPr>
            <w:r w:rsidRPr="00B4153C">
              <w:rPr>
                <w:sz w:val="20"/>
                <w:szCs w:val="20"/>
              </w:rPr>
              <w:t>Technical requirements for clearance around water closets.</w:t>
            </w:r>
          </w:p>
          <w:p w:rsidR="004F00F9" w:rsidRPr="00B4153C" w:rsidRDefault="004F00F9" w:rsidP="00234B09">
            <w:pPr>
              <w:pStyle w:val="NoSpacing"/>
              <w:rPr>
                <w:sz w:val="20"/>
                <w:szCs w:val="20"/>
              </w:rPr>
            </w:pPr>
          </w:p>
        </w:tc>
      </w:tr>
      <w:tr w:rsidR="002250E8" w:rsidRPr="00B4153C" w:rsidTr="00A6465C">
        <w:trPr>
          <w:cantSplit/>
        </w:trPr>
        <w:tc>
          <w:tcPr>
            <w:tcW w:w="3159" w:type="dxa"/>
          </w:tcPr>
          <w:p w:rsidR="002250E8" w:rsidRPr="00B4153C" w:rsidRDefault="002250E8" w:rsidP="00F432A1">
            <w:pPr>
              <w:pStyle w:val="NoSpacing"/>
              <w:ind w:left="360"/>
              <w:rPr>
                <w:rFonts w:cs="Arial"/>
                <w:bCs/>
                <w:iCs/>
                <w:color w:val="231F20"/>
                <w:sz w:val="20"/>
                <w:szCs w:val="20"/>
              </w:rPr>
            </w:pPr>
            <w:r w:rsidRPr="00B4153C">
              <w:rPr>
                <w:rFonts w:cs="Arial"/>
                <w:iCs/>
                <w:color w:val="231F20"/>
                <w:sz w:val="20"/>
                <w:szCs w:val="20"/>
              </w:rPr>
              <w:t xml:space="preserve">4. </w:t>
            </w:r>
            <w:r w:rsidRPr="00B4153C">
              <w:rPr>
                <w:rFonts w:cs="Arial"/>
                <w:bCs/>
                <w:iCs/>
                <w:color w:val="231F20"/>
                <w:sz w:val="20"/>
                <w:szCs w:val="20"/>
              </w:rPr>
              <w:t>Lavatory and mirrors.</w:t>
            </w:r>
          </w:p>
          <w:p w:rsidR="004F00F9" w:rsidRPr="00B4153C" w:rsidRDefault="004F00F9" w:rsidP="00F432A1">
            <w:pPr>
              <w:pStyle w:val="NoSpacing"/>
              <w:ind w:left="360"/>
              <w:rPr>
                <w:rFonts w:cs="Arial"/>
                <w:sz w:val="20"/>
                <w:szCs w:val="20"/>
              </w:rPr>
            </w:pPr>
          </w:p>
        </w:tc>
        <w:tc>
          <w:tcPr>
            <w:tcW w:w="3159" w:type="dxa"/>
          </w:tcPr>
          <w:p w:rsidR="002250E8" w:rsidRPr="00B4153C" w:rsidRDefault="00AF32A6" w:rsidP="00AF32A6">
            <w:pPr>
              <w:ind w:left="261" w:hanging="180"/>
              <w:rPr>
                <w:sz w:val="20"/>
                <w:szCs w:val="20"/>
              </w:rPr>
            </w:pPr>
            <w:r w:rsidRPr="00B4153C">
              <w:rPr>
                <w:sz w:val="20"/>
                <w:szCs w:val="20"/>
              </w:rPr>
              <w:t>•</w:t>
            </w:r>
            <w:r w:rsidRPr="00B4153C">
              <w:rPr>
                <w:sz w:val="20"/>
                <w:szCs w:val="20"/>
              </w:rPr>
              <w:tab/>
            </w:r>
            <w:r w:rsidR="004F00F9" w:rsidRPr="00B4153C">
              <w:rPr>
                <w:sz w:val="20"/>
                <w:szCs w:val="20"/>
              </w:rPr>
              <w:t>11B-606 Lavatories and Sinks</w:t>
            </w:r>
          </w:p>
          <w:p w:rsidR="004F00F9" w:rsidRPr="00B4153C" w:rsidRDefault="004F00F9" w:rsidP="00AF32A6">
            <w:pPr>
              <w:pStyle w:val="NoSpacing"/>
              <w:ind w:left="261" w:hanging="180"/>
              <w:rPr>
                <w:sz w:val="20"/>
                <w:szCs w:val="20"/>
              </w:rPr>
            </w:pPr>
          </w:p>
          <w:p w:rsidR="00AF32A6" w:rsidRPr="00B4153C" w:rsidRDefault="00AF32A6" w:rsidP="00AF32A6">
            <w:pPr>
              <w:pStyle w:val="NoSpacing"/>
              <w:ind w:left="261" w:hanging="180"/>
              <w:rPr>
                <w:sz w:val="20"/>
                <w:szCs w:val="20"/>
              </w:rPr>
            </w:pPr>
          </w:p>
          <w:p w:rsidR="004F00F9" w:rsidRPr="00B4153C" w:rsidRDefault="00AF32A6" w:rsidP="00AF32A6">
            <w:pPr>
              <w:pStyle w:val="NoSpacing"/>
              <w:ind w:left="261" w:hanging="180"/>
              <w:rPr>
                <w:sz w:val="20"/>
                <w:szCs w:val="20"/>
              </w:rPr>
            </w:pPr>
            <w:r w:rsidRPr="00B4153C">
              <w:rPr>
                <w:sz w:val="20"/>
                <w:szCs w:val="20"/>
              </w:rPr>
              <w:t>•</w:t>
            </w:r>
            <w:r w:rsidRPr="00B4153C">
              <w:rPr>
                <w:sz w:val="20"/>
                <w:szCs w:val="20"/>
              </w:rPr>
              <w:tab/>
            </w:r>
            <w:r w:rsidR="004F00F9" w:rsidRPr="00B4153C">
              <w:rPr>
                <w:sz w:val="20"/>
                <w:szCs w:val="20"/>
              </w:rPr>
              <w:t>11B-603.3 Mirrors</w:t>
            </w:r>
          </w:p>
        </w:tc>
        <w:tc>
          <w:tcPr>
            <w:tcW w:w="3960" w:type="dxa"/>
          </w:tcPr>
          <w:p w:rsidR="002250E8" w:rsidRPr="00B4153C" w:rsidRDefault="004F00F9" w:rsidP="00F432A1">
            <w:pPr>
              <w:rPr>
                <w:sz w:val="20"/>
                <w:szCs w:val="20"/>
              </w:rPr>
            </w:pPr>
            <w:r w:rsidRPr="00B4153C">
              <w:rPr>
                <w:sz w:val="20"/>
                <w:szCs w:val="20"/>
              </w:rPr>
              <w:t xml:space="preserve">Technical requirements for lavatories and sinks.  </w:t>
            </w:r>
          </w:p>
          <w:p w:rsidR="004F00F9" w:rsidRPr="00B4153C" w:rsidRDefault="004F00F9" w:rsidP="004F00F9">
            <w:pPr>
              <w:pStyle w:val="NoSpacing"/>
              <w:rPr>
                <w:sz w:val="20"/>
                <w:szCs w:val="20"/>
              </w:rPr>
            </w:pPr>
          </w:p>
          <w:p w:rsidR="004F00F9" w:rsidRPr="00B4153C" w:rsidRDefault="004F00F9" w:rsidP="004F00F9">
            <w:pPr>
              <w:pStyle w:val="NoSpacing"/>
              <w:rPr>
                <w:sz w:val="20"/>
                <w:szCs w:val="20"/>
              </w:rPr>
            </w:pPr>
            <w:r w:rsidRPr="00B4153C">
              <w:rPr>
                <w:sz w:val="20"/>
                <w:szCs w:val="20"/>
              </w:rPr>
              <w:t>Technical requirements for mirrors.</w:t>
            </w:r>
          </w:p>
          <w:p w:rsidR="004F00F9" w:rsidRPr="00B4153C" w:rsidRDefault="004F00F9" w:rsidP="004F00F9">
            <w:pPr>
              <w:pStyle w:val="NoSpacing"/>
              <w:rPr>
                <w:sz w:val="20"/>
                <w:szCs w:val="20"/>
              </w:rPr>
            </w:pPr>
          </w:p>
        </w:tc>
      </w:tr>
      <w:tr w:rsidR="002250E8" w:rsidRPr="00B4153C" w:rsidTr="00A6465C">
        <w:trPr>
          <w:cantSplit/>
        </w:trPr>
        <w:tc>
          <w:tcPr>
            <w:tcW w:w="3159" w:type="dxa"/>
          </w:tcPr>
          <w:p w:rsidR="002250E8" w:rsidRPr="00B4153C" w:rsidRDefault="002250E8" w:rsidP="00543721">
            <w:pPr>
              <w:pStyle w:val="NoSpacing"/>
              <w:ind w:left="360"/>
              <w:rPr>
                <w:rFonts w:cs="Arial"/>
                <w:sz w:val="20"/>
                <w:szCs w:val="20"/>
              </w:rPr>
            </w:pPr>
            <w:r w:rsidRPr="00B4153C">
              <w:rPr>
                <w:rFonts w:cs="Arial"/>
                <w:iCs/>
                <w:color w:val="231F20"/>
                <w:sz w:val="20"/>
                <w:szCs w:val="20"/>
              </w:rPr>
              <w:t xml:space="preserve">5. </w:t>
            </w:r>
            <w:r w:rsidRPr="00B4153C">
              <w:rPr>
                <w:rFonts w:cs="Arial"/>
                <w:bCs/>
                <w:iCs/>
                <w:color w:val="231F20"/>
                <w:sz w:val="20"/>
                <w:szCs w:val="20"/>
              </w:rPr>
              <w:t>Controls and dispensers.</w:t>
            </w:r>
          </w:p>
        </w:tc>
        <w:tc>
          <w:tcPr>
            <w:tcW w:w="3159" w:type="dxa"/>
          </w:tcPr>
          <w:p w:rsidR="00AA5342" w:rsidRPr="00B4153C" w:rsidRDefault="00AA5342" w:rsidP="00AF32A6">
            <w:pPr>
              <w:ind w:left="261" w:hanging="180"/>
              <w:rPr>
                <w:sz w:val="20"/>
                <w:szCs w:val="20"/>
              </w:rPr>
            </w:pPr>
            <w:r w:rsidRPr="00B4153C">
              <w:rPr>
                <w:sz w:val="20"/>
                <w:szCs w:val="20"/>
              </w:rPr>
              <w:t>•</w:t>
            </w:r>
            <w:r w:rsidRPr="00B4153C">
              <w:rPr>
                <w:sz w:val="20"/>
                <w:szCs w:val="20"/>
              </w:rPr>
              <w:tab/>
              <w:t>11B-309 Operable Parts</w:t>
            </w:r>
          </w:p>
          <w:p w:rsidR="00AA5342" w:rsidRPr="00B4153C" w:rsidRDefault="00AA5342" w:rsidP="00AA5342">
            <w:pPr>
              <w:pStyle w:val="NoSpacing"/>
              <w:rPr>
                <w:sz w:val="20"/>
                <w:szCs w:val="20"/>
              </w:rPr>
            </w:pPr>
          </w:p>
          <w:p w:rsidR="002250E8" w:rsidRPr="00B4153C" w:rsidRDefault="00AA5342" w:rsidP="00AF32A6">
            <w:pPr>
              <w:ind w:left="261" w:hanging="180"/>
              <w:rPr>
                <w:sz w:val="20"/>
                <w:szCs w:val="20"/>
              </w:rPr>
            </w:pPr>
            <w:r w:rsidRPr="00B4153C">
              <w:rPr>
                <w:sz w:val="20"/>
                <w:szCs w:val="20"/>
              </w:rPr>
              <w:t>•</w:t>
            </w:r>
            <w:r w:rsidRPr="00B4153C">
              <w:rPr>
                <w:sz w:val="20"/>
                <w:szCs w:val="20"/>
              </w:rPr>
              <w:tab/>
              <w:t>11B-603.5 Accessories</w:t>
            </w:r>
          </w:p>
          <w:p w:rsidR="00AA5342" w:rsidRPr="00B4153C" w:rsidRDefault="00AA5342" w:rsidP="00AA5342">
            <w:pPr>
              <w:pStyle w:val="NoSpacing"/>
              <w:rPr>
                <w:sz w:val="20"/>
                <w:szCs w:val="20"/>
              </w:rPr>
            </w:pPr>
          </w:p>
        </w:tc>
        <w:tc>
          <w:tcPr>
            <w:tcW w:w="3960" w:type="dxa"/>
          </w:tcPr>
          <w:p w:rsidR="002250E8" w:rsidRPr="00B4153C" w:rsidRDefault="00AA5342" w:rsidP="00F432A1">
            <w:pPr>
              <w:pStyle w:val="NoSpacing"/>
              <w:rPr>
                <w:sz w:val="20"/>
                <w:szCs w:val="20"/>
              </w:rPr>
            </w:pPr>
            <w:r w:rsidRPr="00B4153C">
              <w:rPr>
                <w:sz w:val="20"/>
                <w:szCs w:val="20"/>
              </w:rPr>
              <w:t>Technical requirements for operable parts</w:t>
            </w:r>
          </w:p>
          <w:p w:rsidR="00AA5342" w:rsidRPr="00B4153C" w:rsidRDefault="00AA5342" w:rsidP="00F432A1">
            <w:pPr>
              <w:pStyle w:val="NoSpacing"/>
              <w:rPr>
                <w:sz w:val="20"/>
                <w:szCs w:val="20"/>
              </w:rPr>
            </w:pPr>
          </w:p>
          <w:p w:rsidR="00AA5342" w:rsidRPr="00B4153C" w:rsidRDefault="00AA5342" w:rsidP="00F432A1">
            <w:pPr>
              <w:pStyle w:val="NoSpacing"/>
              <w:rPr>
                <w:sz w:val="20"/>
                <w:szCs w:val="20"/>
              </w:rPr>
            </w:pPr>
            <w:r w:rsidRPr="00B4153C">
              <w:rPr>
                <w:sz w:val="20"/>
                <w:szCs w:val="20"/>
              </w:rPr>
              <w:t>Technical requirements for accessories</w:t>
            </w:r>
          </w:p>
        </w:tc>
      </w:tr>
      <w:tr w:rsidR="002250E8" w:rsidRPr="00B4153C" w:rsidTr="00A6465C">
        <w:trPr>
          <w:cantSplit/>
        </w:trPr>
        <w:tc>
          <w:tcPr>
            <w:tcW w:w="3159" w:type="dxa"/>
          </w:tcPr>
          <w:p w:rsidR="002250E8" w:rsidRPr="00B4153C" w:rsidRDefault="002250E8" w:rsidP="00543721">
            <w:pPr>
              <w:pStyle w:val="NoSpacing"/>
              <w:ind w:left="360"/>
              <w:rPr>
                <w:rFonts w:cs="Arial"/>
                <w:sz w:val="20"/>
                <w:szCs w:val="20"/>
              </w:rPr>
            </w:pPr>
            <w:r w:rsidRPr="00B4153C">
              <w:rPr>
                <w:rFonts w:cs="Arial"/>
                <w:iCs/>
                <w:color w:val="231F20"/>
                <w:sz w:val="20"/>
                <w:szCs w:val="20"/>
              </w:rPr>
              <w:t xml:space="preserve">6. </w:t>
            </w:r>
            <w:r w:rsidRPr="00B4153C">
              <w:rPr>
                <w:rFonts w:cs="Arial"/>
                <w:bCs/>
                <w:iCs/>
                <w:color w:val="231F20"/>
                <w:sz w:val="20"/>
                <w:szCs w:val="20"/>
              </w:rPr>
              <w:t>Bathing and shower facilities.</w:t>
            </w:r>
          </w:p>
        </w:tc>
        <w:tc>
          <w:tcPr>
            <w:tcW w:w="3159" w:type="dxa"/>
          </w:tcPr>
          <w:p w:rsidR="003B2611" w:rsidRPr="00B4153C" w:rsidRDefault="003B2611" w:rsidP="003B2611">
            <w:pPr>
              <w:pStyle w:val="NoSpacing"/>
              <w:ind w:left="261" w:hanging="180"/>
              <w:rPr>
                <w:sz w:val="20"/>
                <w:szCs w:val="20"/>
              </w:rPr>
            </w:pPr>
            <w:r w:rsidRPr="00B4153C">
              <w:rPr>
                <w:sz w:val="20"/>
                <w:szCs w:val="20"/>
              </w:rPr>
              <w:t>•</w:t>
            </w:r>
            <w:r w:rsidRPr="00B4153C">
              <w:rPr>
                <w:sz w:val="20"/>
                <w:szCs w:val="20"/>
              </w:rPr>
              <w:tab/>
              <w:t>11B-607 Bathtubs</w:t>
            </w:r>
          </w:p>
          <w:p w:rsidR="003B2611" w:rsidRPr="00B4153C" w:rsidRDefault="003B2611" w:rsidP="003B2611">
            <w:pPr>
              <w:pStyle w:val="NoSpacing"/>
              <w:ind w:left="261" w:hanging="180"/>
              <w:rPr>
                <w:sz w:val="20"/>
                <w:szCs w:val="20"/>
              </w:rPr>
            </w:pPr>
            <w:r w:rsidRPr="00B4153C">
              <w:rPr>
                <w:sz w:val="20"/>
                <w:szCs w:val="20"/>
              </w:rPr>
              <w:t>•</w:t>
            </w:r>
            <w:r w:rsidRPr="00B4153C">
              <w:rPr>
                <w:sz w:val="20"/>
                <w:szCs w:val="20"/>
              </w:rPr>
              <w:tab/>
              <w:t>11B-608 Shower Compartments</w:t>
            </w:r>
          </w:p>
          <w:p w:rsidR="002250E8" w:rsidRPr="00B4153C" w:rsidRDefault="003B2611" w:rsidP="003B2611">
            <w:pPr>
              <w:ind w:left="261" w:hanging="180"/>
              <w:rPr>
                <w:sz w:val="20"/>
                <w:szCs w:val="20"/>
              </w:rPr>
            </w:pPr>
            <w:r w:rsidRPr="00B4153C">
              <w:rPr>
                <w:sz w:val="20"/>
                <w:szCs w:val="20"/>
              </w:rPr>
              <w:t>•</w:t>
            </w:r>
            <w:r w:rsidRPr="00B4153C">
              <w:rPr>
                <w:sz w:val="20"/>
                <w:szCs w:val="20"/>
              </w:rPr>
              <w:tab/>
            </w:r>
            <w:r w:rsidR="00AA5342" w:rsidRPr="00B4153C">
              <w:rPr>
                <w:sz w:val="20"/>
                <w:szCs w:val="20"/>
              </w:rPr>
              <w:t>11B-806.2.4 Toilet and Bathing Facilities</w:t>
            </w:r>
          </w:p>
          <w:p w:rsidR="00AA5342" w:rsidRPr="00B4153C" w:rsidRDefault="00AA5342" w:rsidP="003B2611">
            <w:pPr>
              <w:pStyle w:val="NoSpacing"/>
              <w:ind w:left="261" w:hanging="180"/>
              <w:rPr>
                <w:sz w:val="20"/>
                <w:szCs w:val="20"/>
              </w:rPr>
            </w:pPr>
          </w:p>
        </w:tc>
        <w:tc>
          <w:tcPr>
            <w:tcW w:w="3960" w:type="dxa"/>
          </w:tcPr>
          <w:p w:rsidR="002250E8" w:rsidRPr="00B4153C" w:rsidRDefault="003B2611" w:rsidP="00F432A1">
            <w:pPr>
              <w:rPr>
                <w:sz w:val="20"/>
                <w:szCs w:val="20"/>
              </w:rPr>
            </w:pPr>
            <w:r w:rsidRPr="00B4153C">
              <w:rPr>
                <w:sz w:val="20"/>
                <w:szCs w:val="20"/>
              </w:rPr>
              <w:t>Technical requirements for bathtubs and shower compartments</w:t>
            </w:r>
          </w:p>
        </w:tc>
      </w:tr>
      <w:tr w:rsidR="002250E8" w:rsidRPr="00B4153C" w:rsidTr="00A6465C">
        <w:trPr>
          <w:cantSplit/>
          <w:trHeight w:val="197"/>
        </w:trPr>
        <w:tc>
          <w:tcPr>
            <w:tcW w:w="3159" w:type="dxa"/>
          </w:tcPr>
          <w:p w:rsidR="002250E8" w:rsidRPr="00B4153C" w:rsidRDefault="002250E8" w:rsidP="00543721">
            <w:pPr>
              <w:pStyle w:val="NoSpacing"/>
              <w:ind w:left="360"/>
              <w:rPr>
                <w:rFonts w:cs="Arial"/>
                <w:sz w:val="20"/>
                <w:szCs w:val="20"/>
              </w:rPr>
            </w:pPr>
            <w:r w:rsidRPr="00A43A9E">
              <w:rPr>
                <w:rFonts w:cs="Arial"/>
                <w:iCs/>
                <w:sz w:val="20"/>
                <w:szCs w:val="20"/>
              </w:rPr>
              <w:t xml:space="preserve">7. </w:t>
            </w:r>
            <w:r w:rsidRPr="00A43A9E">
              <w:rPr>
                <w:rFonts w:cs="Arial"/>
                <w:bCs/>
                <w:iCs/>
                <w:sz w:val="20"/>
                <w:szCs w:val="20"/>
              </w:rPr>
              <w:t>Toilet facilities.</w:t>
            </w:r>
          </w:p>
        </w:tc>
        <w:tc>
          <w:tcPr>
            <w:tcW w:w="3159" w:type="dxa"/>
          </w:tcPr>
          <w:p w:rsidR="003B2611" w:rsidRPr="00B4153C" w:rsidRDefault="003B2611" w:rsidP="003B2611">
            <w:pPr>
              <w:ind w:left="261" w:hanging="180"/>
              <w:rPr>
                <w:sz w:val="20"/>
                <w:szCs w:val="20"/>
              </w:rPr>
            </w:pPr>
            <w:r w:rsidRPr="00B4153C">
              <w:rPr>
                <w:sz w:val="20"/>
                <w:szCs w:val="20"/>
              </w:rPr>
              <w:t>•</w:t>
            </w:r>
            <w:r w:rsidRPr="00B4153C">
              <w:rPr>
                <w:sz w:val="20"/>
                <w:szCs w:val="20"/>
              </w:rPr>
              <w:tab/>
              <w:t>11B-603 Toilet and Bathing Rooms</w:t>
            </w:r>
          </w:p>
          <w:p w:rsidR="003B2611" w:rsidRPr="00B4153C" w:rsidRDefault="003B2611" w:rsidP="003B2611">
            <w:pPr>
              <w:ind w:left="261" w:hanging="180"/>
              <w:rPr>
                <w:sz w:val="20"/>
                <w:szCs w:val="20"/>
              </w:rPr>
            </w:pPr>
            <w:r w:rsidRPr="00B4153C">
              <w:rPr>
                <w:sz w:val="20"/>
                <w:szCs w:val="20"/>
              </w:rPr>
              <w:t>•</w:t>
            </w:r>
            <w:r w:rsidRPr="00B4153C">
              <w:rPr>
                <w:sz w:val="20"/>
                <w:szCs w:val="20"/>
              </w:rPr>
              <w:tab/>
              <w:t xml:space="preserve">11B-604 Water Closets and Toilet Compartments </w:t>
            </w:r>
          </w:p>
          <w:p w:rsidR="003B2611" w:rsidRPr="00B4153C" w:rsidRDefault="003B2611" w:rsidP="003B2611">
            <w:pPr>
              <w:ind w:left="261" w:hanging="180"/>
              <w:rPr>
                <w:sz w:val="20"/>
                <w:szCs w:val="20"/>
              </w:rPr>
            </w:pPr>
            <w:r w:rsidRPr="00B4153C">
              <w:rPr>
                <w:sz w:val="20"/>
                <w:szCs w:val="20"/>
              </w:rPr>
              <w:t>•</w:t>
            </w:r>
            <w:r w:rsidRPr="00B4153C">
              <w:rPr>
                <w:sz w:val="20"/>
                <w:szCs w:val="20"/>
              </w:rPr>
              <w:tab/>
              <w:t>11B-806.2.4 Toilet and Bathing Facilities</w:t>
            </w:r>
          </w:p>
          <w:p w:rsidR="003B2611" w:rsidRPr="00B4153C" w:rsidRDefault="003B2611" w:rsidP="003B2611">
            <w:pPr>
              <w:pStyle w:val="NoSpacing"/>
              <w:rPr>
                <w:sz w:val="20"/>
                <w:szCs w:val="20"/>
              </w:rPr>
            </w:pPr>
          </w:p>
          <w:p w:rsidR="003B2611" w:rsidRPr="00B4153C" w:rsidRDefault="003B2611" w:rsidP="003B2611">
            <w:pPr>
              <w:pStyle w:val="NoSpacing"/>
              <w:rPr>
                <w:sz w:val="20"/>
                <w:szCs w:val="20"/>
              </w:rPr>
            </w:pPr>
          </w:p>
          <w:p w:rsidR="002250E8" w:rsidRPr="00B4153C" w:rsidRDefault="002250E8" w:rsidP="003B2611">
            <w:pPr>
              <w:ind w:left="261" w:hanging="180"/>
              <w:rPr>
                <w:sz w:val="20"/>
                <w:szCs w:val="20"/>
              </w:rPr>
            </w:pPr>
          </w:p>
        </w:tc>
        <w:tc>
          <w:tcPr>
            <w:tcW w:w="3960" w:type="dxa"/>
          </w:tcPr>
          <w:p w:rsidR="002250E8" w:rsidRPr="00B4153C" w:rsidRDefault="003B2611" w:rsidP="00F432A1">
            <w:pPr>
              <w:rPr>
                <w:sz w:val="20"/>
                <w:szCs w:val="20"/>
              </w:rPr>
            </w:pPr>
            <w:r w:rsidRPr="00B4153C">
              <w:rPr>
                <w:sz w:val="20"/>
                <w:szCs w:val="20"/>
              </w:rPr>
              <w:t>Technical requirements for toilet rooms</w:t>
            </w:r>
          </w:p>
          <w:p w:rsidR="003B2611" w:rsidRPr="00B4153C" w:rsidRDefault="003B2611" w:rsidP="003B2611">
            <w:pPr>
              <w:pStyle w:val="NoSpacing"/>
              <w:rPr>
                <w:sz w:val="20"/>
                <w:szCs w:val="20"/>
              </w:rPr>
            </w:pPr>
          </w:p>
          <w:p w:rsidR="003B2611" w:rsidRPr="00B4153C" w:rsidRDefault="003B2611" w:rsidP="003B2611">
            <w:pPr>
              <w:pStyle w:val="NoSpacing"/>
              <w:rPr>
                <w:sz w:val="20"/>
                <w:szCs w:val="20"/>
              </w:rPr>
            </w:pPr>
          </w:p>
          <w:p w:rsidR="003B2611" w:rsidRPr="00B4153C" w:rsidRDefault="003B2611" w:rsidP="003B2611">
            <w:pPr>
              <w:pStyle w:val="NoSpacing"/>
              <w:rPr>
                <w:sz w:val="20"/>
                <w:szCs w:val="20"/>
              </w:rPr>
            </w:pPr>
          </w:p>
          <w:p w:rsidR="003B2611" w:rsidRPr="00B4153C" w:rsidRDefault="003B2611" w:rsidP="003B2611">
            <w:pPr>
              <w:pStyle w:val="NoSpacing"/>
              <w:rPr>
                <w:sz w:val="20"/>
                <w:szCs w:val="20"/>
              </w:rPr>
            </w:pPr>
          </w:p>
          <w:p w:rsidR="00D33BA5" w:rsidRPr="00B4153C" w:rsidRDefault="00D33BA5" w:rsidP="003B2611">
            <w:pPr>
              <w:pStyle w:val="NoSpacing"/>
              <w:rPr>
                <w:sz w:val="20"/>
                <w:szCs w:val="20"/>
              </w:rPr>
            </w:pPr>
          </w:p>
          <w:p w:rsidR="003B2611" w:rsidRPr="00B4153C" w:rsidRDefault="003B2611" w:rsidP="00A43A9E">
            <w:pPr>
              <w:pStyle w:val="NoSpacing"/>
              <w:rPr>
                <w:sz w:val="20"/>
                <w:szCs w:val="20"/>
              </w:rPr>
            </w:pPr>
          </w:p>
        </w:tc>
      </w:tr>
      <w:tr w:rsidR="00014002" w:rsidRPr="00B4153C" w:rsidTr="00A6465C">
        <w:trPr>
          <w:cantSplit/>
          <w:trHeight w:val="197"/>
        </w:trPr>
        <w:tc>
          <w:tcPr>
            <w:tcW w:w="3159" w:type="dxa"/>
          </w:tcPr>
          <w:p w:rsidR="00014002" w:rsidRPr="00A43A9E" w:rsidRDefault="00014002" w:rsidP="00543721">
            <w:pPr>
              <w:pStyle w:val="NoSpacing"/>
              <w:ind w:left="360"/>
              <w:rPr>
                <w:rFonts w:cs="Arial"/>
                <w:iCs/>
                <w:color w:val="FF0000"/>
                <w:sz w:val="20"/>
                <w:szCs w:val="20"/>
                <w:highlight w:val="yellow"/>
              </w:rPr>
            </w:pPr>
            <w:r w:rsidRPr="00A43A9E">
              <w:rPr>
                <w:rStyle w:val="fontstyle52"/>
                <w:rFonts w:cs="Arial"/>
                <w:iCs/>
                <w:sz w:val="20"/>
                <w:szCs w:val="20"/>
              </w:rPr>
              <w:t>Hotel and motel bathrooms beyond those specified in Section 1111B.4 shall provide the following features:</w:t>
            </w:r>
            <w:r w:rsidRPr="00A43A9E">
              <w:rPr>
                <w:iCs/>
                <w:sz w:val="20"/>
                <w:szCs w:val="20"/>
              </w:rPr>
              <w:t xml:space="preserve"> </w:t>
            </w:r>
            <w:r w:rsidRPr="00A43A9E">
              <w:rPr>
                <w:rFonts w:cs="Arial"/>
                <w:iCs/>
                <w:sz w:val="20"/>
                <w:szCs w:val="20"/>
              </w:rPr>
              <w:br/>
            </w:r>
            <w:r w:rsidRPr="00A43A9E">
              <w:rPr>
                <w:rFonts w:cs="Arial"/>
                <w:iCs/>
                <w:sz w:val="20"/>
                <w:szCs w:val="20"/>
              </w:rPr>
              <w:br/>
            </w:r>
            <w:r w:rsidRPr="00A43A9E">
              <w:rPr>
                <w:rStyle w:val="fontstyle52"/>
                <w:rFonts w:cs="Arial"/>
                <w:iCs/>
                <w:sz w:val="20"/>
                <w:szCs w:val="20"/>
              </w:rPr>
              <w:t>1. All bathroom fixtures shall be in a location that allows a person using a wheelchair measuring 30 inches by 48 inches (762 mm by 1219 mm) to touch the wheelchair to any lavatory, urinal, water closet, tub, sauna, shower stall and any other similar sanitary installation, if provided.</w:t>
            </w:r>
            <w:r w:rsidRPr="00A43A9E">
              <w:rPr>
                <w:iCs/>
                <w:sz w:val="20"/>
                <w:szCs w:val="20"/>
              </w:rPr>
              <w:t xml:space="preserve"> </w:t>
            </w:r>
            <w:r w:rsidRPr="00A43A9E">
              <w:rPr>
                <w:rFonts w:cs="Arial"/>
                <w:iCs/>
                <w:sz w:val="20"/>
                <w:szCs w:val="20"/>
              </w:rPr>
              <w:br/>
            </w:r>
            <w:r w:rsidRPr="00A43A9E">
              <w:rPr>
                <w:rFonts w:cs="Arial"/>
                <w:iCs/>
                <w:sz w:val="20"/>
                <w:szCs w:val="20"/>
              </w:rPr>
              <w:br/>
            </w:r>
            <w:r w:rsidRPr="00A43A9E">
              <w:rPr>
                <w:rStyle w:val="fontstyle52"/>
                <w:rFonts w:cs="Arial"/>
                <w:iCs/>
                <w:sz w:val="20"/>
                <w:szCs w:val="20"/>
              </w:rPr>
              <w:t>2. All bathroom entrance doors shall have a clear opening width of 32 inches (813 mm) and shall be either sliding doors or shall be hung to swing in the direction of egress from the bathroom.</w:t>
            </w:r>
          </w:p>
        </w:tc>
        <w:tc>
          <w:tcPr>
            <w:tcW w:w="3159" w:type="dxa"/>
          </w:tcPr>
          <w:p w:rsidR="00014002" w:rsidRPr="00A43A9E" w:rsidRDefault="00014002" w:rsidP="003B2611">
            <w:pPr>
              <w:ind w:left="261" w:hanging="180"/>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Default="00A43A9E" w:rsidP="00A43A9E">
            <w:pPr>
              <w:pStyle w:val="NoSpacing"/>
              <w:rPr>
                <w:sz w:val="20"/>
                <w:szCs w:val="20"/>
              </w:rPr>
            </w:pPr>
          </w:p>
          <w:p w:rsidR="00A43A9E" w:rsidRDefault="00A43A9E" w:rsidP="00A43A9E">
            <w:pPr>
              <w:pStyle w:val="NoSpacing"/>
              <w:rPr>
                <w:sz w:val="20"/>
                <w:szCs w:val="20"/>
              </w:rPr>
            </w:pPr>
          </w:p>
          <w:p w:rsid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pPr>
            <w:r w:rsidRPr="00A43A9E">
              <w:rPr>
                <w:sz w:val="20"/>
                <w:szCs w:val="20"/>
              </w:rPr>
              <w:t>11B-224.1.2 Guest Room Doors and Doorways</w:t>
            </w:r>
          </w:p>
        </w:tc>
        <w:tc>
          <w:tcPr>
            <w:tcW w:w="3960" w:type="dxa"/>
          </w:tcPr>
          <w:p w:rsidR="00014002" w:rsidRPr="00A43A9E" w:rsidRDefault="00014002" w:rsidP="00F432A1">
            <w:pPr>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Pr="00A43A9E" w:rsidRDefault="00A43A9E" w:rsidP="00A43A9E">
            <w:pPr>
              <w:pStyle w:val="NoSpacing"/>
              <w:rPr>
                <w:sz w:val="20"/>
                <w:szCs w:val="20"/>
              </w:rPr>
            </w:pPr>
          </w:p>
          <w:p w:rsidR="00A43A9E" w:rsidRDefault="00A43A9E" w:rsidP="00A43A9E">
            <w:pPr>
              <w:pStyle w:val="NoSpacing"/>
              <w:rPr>
                <w:sz w:val="20"/>
                <w:szCs w:val="20"/>
              </w:rPr>
            </w:pPr>
          </w:p>
          <w:p w:rsidR="00A43A9E" w:rsidRDefault="00A43A9E" w:rsidP="00A43A9E">
            <w:pPr>
              <w:pStyle w:val="NoSpacing"/>
              <w:rPr>
                <w:sz w:val="20"/>
                <w:szCs w:val="20"/>
              </w:rPr>
            </w:pPr>
            <w:r w:rsidRPr="00A43A9E">
              <w:rPr>
                <w:sz w:val="20"/>
                <w:szCs w:val="20"/>
              </w:rPr>
              <w:t>1.</w:t>
            </w:r>
            <w:r>
              <w:rPr>
                <w:sz w:val="20"/>
                <w:szCs w:val="20"/>
              </w:rPr>
              <w:t xml:space="preserve"> </w:t>
            </w:r>
            <w:r w:rsidR="005A10C6">
              <w:rPr>
                <w:sz w:val="20"/>
                <w:szCs w:val="20"/>
              </w:rPr>
              <w:t>Not carried forward.</w:t>
            </w:r>
            <w:r w:rsidR="009A556A">
              <w:rPr>
                <w:sz w:val="20"/>
                <w:szCs w:val="20"/>
              </w:rPr>
              <w:t xml:space="preserve"> </w:t>
            </w: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Default="009A556A" w:rsidP="00A43A9E">
            <w:pPr>
              <w:pStyle w:val="NoSpacing"/>
              <w:rPr>
                <w:sz w:val="20"/>
                <w:szCs w:val="20"/>
              </w:rPr>
            </w:pPr>
          </w:p>
          <w:p w:rsidR="009A556A" w:rsidRPr="00A43A9E" w:rsidRDefault="005A10C6" w:rsidP="00A43A9E">
            <w:pPr>
              <w:pStyle w:val="NoSpacing"/>
              <w:rPr>
                <w:sz w:val="20"/>
                <w:szCs w:val="20"/>
              </w:rPr>
            </w:pPr>
            <w:r>
              <w:rPr>
                <w:sz w:val="20"/>
                <w:szCs w:val="20"/>
              </w:rPr>
              <w:t xml:space="preserve">2. </w:t>
            </w:r>
            <w:r w:rsidR="009A556A">
              <w:rPr>
                <w:sz w:val="20"/>
                <w:szCs w:val="20"/>
              </w:rPr>
              <w:t>Technical requirements for clear width at door for guest rooms not required to have mobility features.</w:t>
            </w:r>
          </w:p>
        </w:tc>
      </w:tr>
      <w:tr w:rsidR="002250E8" w:rsidRPr="00B4153C" w:rsidTr="00A6465C">
        <w:trPr>
          <w:cantSplit/>
          <w:trHeight w:val="197"/>
        </w:trPr>
        <w:tc>
          <w:tcPr>
            <w:tcW w:w="3159" w:type="dxa"/>
          </w:tcPr>
          <w:p w:rsidR="002250E8" w:rsidRPr="00B4153C" w:rsidRDefault="002250E8" w:rsidP="00F432A1">
            <w:pPr>
              <w:pStyle w:val="NoSpacing"/>
              <w:rPr>
                <w:rFonts w:cs="Arial"/>
                <w:sz w:val="20"/>
                <w:szCs w:val="20"/>
              </w:rPr>
            </w:pPr>
            <w:r w:rsidRPr="00B4153C">
              <w:rPr>
                <w:rFonts w:cs="Arial"/>
                <w:bCs/>
                <w:iCs/>
                <w:color w:val="231F20"/>
                <w:sz w:val="20"/>
                <w:szCs w:val="20"/>
              </w:rPr>
              <w:t>1111B.4.7 Storage areas.</w:t>
            </w:r>
          </w:p>
        </w:tc>
        <w:tc>
          <w:tcPr>
            <w:tcW w:w="3159" w:type="dxa"/>
          </w:tcPr>
          <w:p w:rsidR="002250E8" w:rsidRPr="00B4153C" w:rsidRDefault="00E52903" w:rsidP="00AF32A6">
            <w:pPr>
              <w:ind w:left="261" w:hanging="180"/>
              <w:rPr>
                <w:sz w:val="20"/>
                <w:szCs w:val="20"/>
              </w:rPr>
            </w:pPr>
            <w:r w:rsidRPr="00B4153C">
              <w:rPr>
                <w:sz w:val="20"/>
                <w:szCs w:val="20"/>
              </w:rPr>
              <w:t>11B-224.6 Storage</w:t>
            </w:r>
          </w:p>
        </w:tc>
        <w:tc>
          <w:tcPr>
            <w:tcW w:w="3960" w:type="dxa"/>
          </w:tcPr>
          <w:p w:rsidR="002250E8" w:rsidRPr="00B4153C" w:rsidRDefault="00E52903" w:rsidP="00F432A1">
            <w:pPr>
              <w:rPr>
                <w:sz w:val="20"/>
                <w:szCs w:val="20"/>
              </w:rPr>
            </w:pPr>
            <w:r w:rsidRPr="00B4153C">
              <w:rPr>
                <w:sz w:val="20"/>
                <w:szCs w:val="20"/>
              </w:rPr>
              <w:t xml:space="preserve">Scoping for fixed or built-in storage </w:t>
            </w:r>
          </w:p>
          <w:p w:rsidR="00E52903" w:rsidRPr="00B4153C" w:rsidRDefault="00E52903" w:rsidP="00E52903">
            <w:pPr>
              <w:pStyle w:val="NoSpacing"/>
              <w:rPr>
                <w:sz w:val="20"/>
                <w:szCs w:val="20"/>
              </w:rPr>
            </w:pPr>
          </w:p>
        </w:tc>
      </w:tr>
      <w:tr w:rsidR="002250E8" w:rsidRPr="00B4153C" w:rsidTr="00A6465C">
        <w:trPr>
          <w:cantSplit/>
        </w:trPr>
        <w:tc>
          <w:tcPr>
            <w:tcW w:w="3159" w:type="dxa"/>
          </w:tcPr>
          <w:p w:rsidR="002250E8" w:rsidRPr="00947803" w:rsidRDefault="002250E8" w:rsidP="00543721">
            <w:pPr>
              <w:pStyle w:val="NoSpacing"/>
              <w:rPr>
                <w:rFonts w:cs="Arial"/>
                <w:sz w:val="20"/>
                <w:szCs w:val="20"/>
                <w:highlight w:val="yellow"/>
              </w:rPr>
            </w:pPr>
            <w:r w:rsidRPr="00947803">
              <w:rPr>
                <w:rFonts w:cs="Arial"/>
                <w:bCs/>
                <w:iCs/>
                <w:sz w:val="20"/>
                <w:szCs w:val="20"/>
              </w:rPr>
              <w:t>1111B.4.8 Dormitory rooms.</w:t>
            </w:r>
          </w:p>
        </w:tc>
        <w:tc>
          <w:tcPr>
            <w:tcW w:w="3159" w:type="dxa"/>
          </w:tcPr>
          <w:p w:rsidR="002250E8" w:rsidRPr="00B4153C" w:rsidRDefault="00014002" w:rsidP="00AF32A6">
            <w:pPr>
              <w:ind w:left="261" w:hanging="180"/>
              <w:rPr>
                <w:sz w:val="20"/>
                <w:szCs w:val="20"/>
                <w:highlight w:val="yellow"/>
              </w:rPr>
            </w:pPr>
            <w:r w:rsidRPr="00014002">
              <w:rPr>
                <w:sz w:val="20"/>
                <w:szCs w:val="20"/>
              </w:rPr>
              <w:t>11B-224.1.2</w:t>
            </w:r>
            <w:r>
              <w:rPr>
                <w:sz w:val="20"/>
                <w:szCs w:val="20"/>
              </w:rPr>
              <w:t xml:space="preserve"> Guest Room Doors and Doorways</w:t>
            </w:r>
          </w:p>
        </w:tc>
        <w:tc>
          <w:tcPr>
            <w:tcW w:w="3960" w:type="dxa"/>
          </w:tcPr>
          <w:p w:rsidR="00E52903" w:rsidRDefault="00014002" w:rsidP="00014002">
            <w:pPr>
              <w:rPr>
                <w:sz w:val="20"/>
                <w:szCs w:val="20"/>
              </w:rPr>
            </w:pPr>
            <w:r>
              <w:rPr>
                <w:sz w:val="20"/>
                <w:szCs w:val="20"/>
              </w:rPr>
              <w:t>Technical requir</w:t>
            </w:r>
            <w:r w:rsidR="00A43A9E">
              <w:rPr>
                <w:sz w:val="20"/>
                <w:szCs w:val="20"/>
              </w:rPr>
              <w:t>ements for clear width at door for guest rooms not required to have mobility features</w:t>
            </w:r>
            <w:r>
              <w:rPr>
                <w:sz w:val="20"/>
                <w:szCs w:val="20"/>
              </w:rPr>
              <w:t xml:space="preserve">. Adaptable feature language not carried forward, those features are in kitchens and bathrooms, not located in dorm room. </w:t>
            </w:r>
          </w:p>
          <w:p w:rsidR="00014002" w:rsidRPr="00014002" w:rsidRDefault="00014002" w:rsidP="00014002">
            <w:pPr>
              <w:pStyle w:val="NoSpacing"/>
              <w:rPr>
                <w:highlight w:val="yellow"/>
              </w:rPr>
            </w:pPr>
          </w:p>
        </w:tc>
      </w:tr>
      <w:tr w:rsidR="002250E8" w:rsidRPr="00B4153C" w:rsidTr="00A6465C">
        <w:trPr>
          <w:cantSplit/>
        </w:trPr>
        <w:tc>
          <w:tcPr>
            <w:tcW w:w="3159" w:type="dxa"/>
          </w:tcPr>
          <w:p w:rsidR="002250E8" w:rsidRPr="00B4153C" w:rsidRDefault="002250E8" w:rsidP="00F432A1">
            <w:pPr>
              <w:autoSpaceDE w:val="0"/>
              <w:autoSpaceDN w:val="0"/>
              <w:adjustRightInd w:val="0"/>
              <w:rPr>
                <w:rFonts w:cs="Arial"/>
                <w:bCs/>
                <w:iCs/>
                <w:color w:val="231F20"/>
                <w:sz w:val="20"/>
                <w:szCs w:val="20"/>
              </w:rPr>
            </w:pPr>
            <w:r w:rsidRPr="00B4153C">
              <w:rPr>
                <w:rFonts w:cs="Arial"/>
                <w:bCs/>
                <w:iCs/>
                <w:color w:val="231F20"/>
                <w:sz w:val="20"/>
                <w:szCs w:val="20"/>
              </w:rPr>
              <w:t>1111B.5 Buildings and complexes containing publicly</w:t>
            </w:r>
          </w:p>
          <w:p w:rsidR="002250E8" w:rsidRPr="00B4153C" w:rsidRDefault="002250E8" w:rsidP="00F432A1">
            <w:pPr>
              <w:pStyle w:val="NoSpacing"/>
              <w:rPr>
                <w:rFonts w:cs="Arial"/>
                <w:bCs/>
                <w:iCs/>
                <w:color w:val="231F20"/>
                <w:sz w:val="20"/>
                <w:szCs w:val="20"/>
              </w:rPr>
            </w:pPr>
            <w:r w:rsidRPr="00B4153C">
              <w:rPr>
                <w:rFonts w:cs="Arial"/>
                <w:bCs/>
                <w:iCs/>
                <w:color w:val="231F20"/>
                <w:sz w:val="20"/>
                <w:szCs w:val="20"/>
              </w:rPr>
              <w:t>funded dwelling units.</w:t>
            </w:r>
          </w:p>
          <w:p w:rsidR="008951B1" w:rsidRPr="00B4153C" w:rsidRDefault="008951B1" w:rsidP="00F432A1">
            <w:pPr>
              <w:pStyle w:val="NoSpacing"/>
              <w:rPr>
                <w:rFonts w:cs="Arial"/>
                <w:sz w:val="20"/>
                <w:szCs w:val="20"/>
              </w:rPr>
            </w:pPr>
          </w:p>
        </w:tc>
        <w:tc>
          <w:tcPr>
            <w:tcW w:w="3159" w:type="dxa"/>
          </w:tcPr>
          <w:p w:rsidR="002250E8" w:rsidRPr="00B4153C" w:rsidRDefault="003922E0" w:rsidP="00AF32A6">
            <w:pPr>
              <w:ind w:left="261" w:hanging="180"/>
              <w:rPr>
                <w:sz w:val="20"/>
                <w:szCs w:val="20"/>
              </w:rPr>
            </w:pPr>
            <w:r w:rsidRPr="00B4153C">
              <w:rPr>
                <w:sz w:val="20"/>
                <w:szCs w:val="20"/>
              </w:rPr>
              <w:t>N/A</w:t>
            </w:r>
          </w:p>
        </w:tc>
        <w:tc>
          <w:tcPr>
            <w:tcW w:w="3960" w:type="dxa"/>
          </w:tcPr>
          <w:p w:rsidR="002250E8" w:rsidRPr="00B4153C" w:rsidRDefault="003922E0" w:rsidP="00F432A1">
            <w:pPr>
              <w:pStyle w:val="NoSpacing"/>
              <w:rPr>
                <w:sz w:val="20"/>
                <w:szCs w:val="20"/>
              </w:rPr>
            </w:pPr>
            <w:r w:rsidRPr="00B4153C">
              <w:rPr>
                <w:sz w:val="20"/>
                <w:szCs w:val="20"/>
              </w:rPr>
              <w:t>Title only in 2010 CBC</w:t>
            </w:r>
          </w:p>
        </w:tc>
      </w:tr>
      <w:tr w:rsidR="002250E8" w:rsidRPr="00B4153C" w:rsidTr="00A6465C">
        <w:trPr>
          <w:cantSplit/>
        </w:trPr>
        <w:tc>
          <w:tcPr>
            <w:tcW w:w="3159" w:type="dxa"/>
          </w:tcPr>
          <w:p w:rsidR="002250E8" w:rsidRPr="00B4153C" w:rsidRDefault="002250E8" w:rsidP="00F432A1">
            <w:pPr>
              <w:pStyle w:val="NoSpacing"/>
              <w:rPr>
                <w:rFonts w:cs="Arial"/>
                <w:sz w:val="20"/>
                <w:szCs w:val="20"/>
              </w:rPr>
            </w:pPr>
            <w:r w:rsidRPr="00B4153C">
              <w:rPr>
                <w:rFonts w:cs="Arial"/>
                <w:bCs/>
                <w:iCs/>
                <w:color w:val="231F20"/>
                <w:sz w:val="20"/>
                <w:szCs w:val="20"/>
              </w:rPr>
              <w:t>1111B.5.1 General.</w:t>
            </w:r>
          </w:p>
        </w:tc>
        <w:tc>
          <w:tcPr>
            <w:tcW w:w="3159" w:type="dxa"/>
          </w:tcPr>
          <w:p w:rsidR="002250E8" w:rsidRPr="00B4153C" w:rsidRDefault="00AE0F2C" w:rsidP="00AF32A6">
            <w:pPr>
              <w:ind w:left="261" w:hanging="180"/>
              <w:rPr>
                <w:sz w:val="20"/>
                <w:szCs w:val="20"/>
              </w:rPr>
            </w:pPr>
            <w:r>
              <w:rPr>
                <w:sz w:val="20"/>
                <w:szCs w:val="20"/>
              </w:rPr>
              <w:t>•  11B-23</w:t>
            </w:r>
            <w:r w:rsidR="003922E0" w:rsidRPr="00B4153C">
              <w:rPr>
                <w:sz w:val="20"/>
                <w:szCs w:val="20"/>
              </w:rPr>
              <w:t>3 Residential Facilities</w:t>
            </w:r>
          </w:p>
          <w:p w:rsidR="003922E0" w:rsidRDefault="003922E0" w:rsidP="003922E0">
            <w:pPr>
              <w:pStyle w:val="NoSpacing"/>
              <w:rPr>
                <w:sz w:val="20"/>
                <w:szCs w:val="20"/>
              </w:rPr>
            </w:pPr>
          </w:p>
          <w:p w:rsidR="00AE0F2C" w:rsidRDefault="00AE0F2C" w:rsidP="003922E0">
            <w:pPr>
              <w:pStyle w:val="NoSpacing"/>
              <w:rPr>
                <w:sz w:val="20"/>
                <w:szCs w:val="20"/>
              </w:rPr>
            </w:pPr>
          </w:p>
          <w:p w:rsidR="00AE0F2C" w:rsidRPr="00B4153C" w:rsidRDefault="00AE0F2C" w:rsidP="00AE0F2C">
            <w:pPr>
              <w:ind w:left="261" w:hanging="180"/>
              <w:rPr>
                <w:sz w:val="20"/>
                <w:szCs w:val="20"/>
              </w:rPr>
            </w:pPr>
            <w:r>
              <w:rPr>
                <w:sz w:val="20"/>
                <w:szCs w:val="20"/>
              </w:rPr>
              <w:t xml:space="preserve"> •  11B-23</w:t>
            </w:r>
            <w:r w:rsidRPr="00B4153C">
              <w:rPr>
                <w:sz w:val="20"/>
                <w:szCs w:val="20"/>
              </w:rPr>
              <w:t>3</w:t>
            </w:r>
            <w:r>
              <w:rPr>
                <w:sz w:val="20"/>
                <w:szCs w:val="20"/>
              </w:rPr>
              <w:t>.3.4 Alterations</w:t>
            </w:r>
          </w:p>
          <w:p w:rsidR="00AE0F2C" w:rsidRPr="00B4153C" w:rsidRDefault="00AE0F2C" w:rsidP="00AE0F2C">
            <w:pPr>
              <w:pStyle w:val="NoSpacing"/>
              <w:rPr>
                <w:sz w:val="20"/>
                <w:szCs w:val="20"/>
              </w:rPr>
            </w:pPr>
          </w:p>
        </w:tc>
        <w:tc>
          <w:tcPr>
            <w:tcW w:w="3960" w:type="dxa"/>
          </w:tcPr>
          <w:p w:rsidR="002250E8" w:rsidRPr="00B4153C" w:rsidRDefault="003922E0" w:rsidP="00F432A1">
            <w:pPr>
              <w:rPr>
                <w:sz w:val="20"/>
                <w:szCs w:val="20"/>
              </w:rPr>
            </w:pPr>
            <w:r w:rsidRPr="00B4153C">
              <w:rPr>
                <w:sz w:val="20"/>
                <w:szCs w:val="20"/>
              </w:rPr>
              <w:t xml:space="preserve">Scoping for </w:t>
            </w:r>
            <w:r w:rsidR="00AE0F2C">
              <w:rPr>
                <w:sz w:val="20"/>
                <w:szCs w:val="20"/>
              </w:rPr>
              <w:t xml:space="preserve">publicly funded </w:t>
            </w:r>
            <w:r w:rsidRPr="00B4153C">
              <w:rPr>
                <w:sz w:val="20"/>
                <w:szCs w:val="20"/>
              </w:rPr>
              <w:t>facilities containing residential dwelling units</w:t>
            </w:r>
          </w:p>
          <w:p w:rsidR="003922E0" w:rsidRPr="00B4153C" w:rsidRDefault="003922E0" w:rsidP="003922E0">
            <w:pPr>
              <w:pStyle w:val="NoSpacing"/>
              <w:rPr>
                <w:sz w:val="20"/>
                <w:szCs w:val="20"/>
              </w:rPr>
            </w:pPr>
          </w:p>
        </w:tc>
      </w:tr>
    </w:tbl>
    <w:p w:rsidR="00A6465C" w:rsidRDefault="00A6465C" w:rsidP="00F432A1">
      <w:pPr>
        <w:pStyle w:val="NoSpacing"/>
        <w:rPr>
          <w:sz w:val="20"/>
          <w:szCs w:val="20"/>
        </w:rPr>
      </w:pPr>
    </w:p>
    <w:p w:rsidR="00916738" w:rsidRDefault="00916738">
      <w:pPr>
        <w:rPr>
          <w:sz w:val="20"/>
          <w:szCs w:val="20"/>
        </w:rPr>
        <w:sectPr w:rsidR="00916738" w:rsidSect="000720B0">
          <w:headerReference w:type="even" r:id="rId43"/>
          <w:footerReference w:type="default" r:id="rId44"/>
          <w:headerReference w:type="first" r:id="rId45"/>
          <w:pgSz w:w="12240" w:h="15840"/>
          <w:pgMar w:top="1008" w:right="1008" w:bottom="1008" w:left="1152" w:header="720" w:footer="720" w:gutter="0"/>
          <w:cols w:space="720"/>
          <w:docGrid w:linePitch="360"/>
        </w:sectPr>
      </w:pPr>
    </w:p>
    <w:p w:rsidR="00A6465C" w:rsidRDefault="00A6465C">
      <w:pPr>
        <w:rPr>
          <w:sz w:val="20"/>
          <w:szCs w:val="20"/>
        </w:rPr>
      </w:pPr>
      <w:r>
        <w:rPr>
          <w:sz w:val="20"/>
          <w:szCs w:val="20"/>
        </w:rPr>
        <w:br w:type="page"/>
      </w:r>
    </w:p>
    <w:p w:rsidR="00613FA8" w:rsidRDefault="00613FA8" w:rsidP="000069A2">
      <w:pPr>
        <w:pStyle w:val="NoSpacing"/>
        <w:outlineLvl w:val="0"/>
        <w:rPr>
          <w:b/>
          <w:szCs w:val="24"/>
        </w:rPr>
      </w:pPr>
      <w:bookmarkStart w:id="12" w:name="_Toc341770767"/>
      <w:r w:rsidRPr="002B0A09">
        <w:rPr>
          <w:b/>
          <w:szCs w:val="24"/>
        </w:rPr>
        <w:t xml:space="preserve">Section </w:t>
      </w:r>
      <w:r>
        <w:rPr>
          <w:b/>
          <w:szCs w:val="24"/>
        </w:rPr>
        <w:t>1112B Reserved</w:t>
      </w:r>
      <w:bookmarkEnd w:id="12"/>
    </w:p>
    <w:p w:rsidR="00613FA8" w:rsidRDefault="00613FA8" w:rsidP="00613FA8">
      <w:pPr>
        <w:pStyle w:val="NoSpacing"/>
        <w:rPr>
          <w:b/>
          <w:szCs w:val="24"/>
        </w:rPr>
      </w:pPr>
    </w:p>
    <w:p w:rsidR="00613FA8" w:rsidRDefault="00613FA8" w:rsidP="000069A2">
      <w:pPr>
        <w:pStyle w:val="NoSpacing"/>
        <w:outlineLvl w:val="0"/>
        <w:rPr>
          <w:b/>
          <w:szCs w:val="24"/>
        </w:rPr>
      </w:pPr>
      <w:bookmarkStart w:id="13" w:name="_Toc341770768"/>
      <w:r w:rsidRPr="002B0A09">
        <w:rPr>
          <w:b/>
          <w:szCs w:val="24"/>
        </w:rPr>
        <w:t xml:space="preserve">Section </w:t>
      </w:r>
      <w:r>
        <w:rPr>
          <w:b/>
          <w:szCs w:val="24"/>
        </w:rPr>
        <w:t>1113B Reserved</w:t>
      </w:r>
      <w:bookmarkEnd w:id="13"/>
    </w:p>
    <w:p w:rsidR="00613FA8" w:rsidRDefault="00613FA8" w:rsidP="00613FA8">
      <w:pPr>
        <w:pStyle w:val="NoSpacing"/>
        <w:rPr>
          <w:b/>
          <w:szCs w:val="24"/>
        </w:rPr>
      </w:pPr>
    </w:p>
    <w:p w:rsidR="00613FA8" w:rsidRDefault="00613FA8" w:rsidP="00613FA8">
      <w:pPr>
        <w:pStyle w:val="NoSpacing"/>
      </w:pPr>
    </w:p>
    <w:p w:rsidR="00613FA8" w:rsidRDefault="00613FA8" w:rsidP="00904B5B">
      <w:pPr>
        <w:pStyle w:val="NoSpacing"/>
        <w:sectPr w:rsidR="00613FA8" w:rsidSect="000720B0">
          <w:footerReference w:type="default" r:id="rId46"/>
          <w:type w:val="continuous"/>
          <w:pgSz w:w="12240" w:h="15840"/>
          <w:pgMar w:top="1008" w:right="1008" w:bottom="1008" w:left="1152" w:header="720" w:footer="720" w:gutter="0"/>
          <w:cols w:space="720"/>
          <w:docGrid w:linePitch="360"/>
        </w:sectPr>
      </w:pPr>
    </w:p>
    <w:p w:rsidR="00613FA8" w:rsidRDefault="00613FA8" w:rsidP="003D609A">
      <w:pPr>
        <w:pStyle w:val="NoSpacing"/>
        <w:outlineLvl w:val="0"/>
        <w:rPr>
          <w:b/>
          <w:szCs w:val="24"/>
        </w:rPr>
      </w:pPr>
      <w:bookmarkStart w:id="14" w:name="_Toc341770769"/>
      <w:r w:rsidRPr="002B0A09">
        <w:rPr>
          <w:b/>
          <w:szCs w:val="24"/>
        </w:rPr>
        <w:t xml:space="preserve">Section </w:t>
      </w:r>
      <w:r>
        <w:rPr>
          <w:b/>
          <w:szCs w:val="24"/>
        </w:rPr>
        <w:t>1114B Facility Accessibility</w:t>
      </w:r>
      <w:bookmarkEnd w:id="14"/>
      <w:r>
        <w:rPr>
          <w:b/>
          <w:szCs w:val="24"/>
        </w:rPr>
        <w:t xml:space="preserve"> </w:t>
      </w:r>
    </w:p>
    <w:p w:rsidR="00613FA8" w:rsidRDefault="00613FA8" w:rsidP="00613FA8">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613FA8" w:rsidRPr="00537F06" w:rsidTr="00A6465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613FA8" w:rsidRPr="002B0A09" w:rsidRDefault="00613FA8" w:rsidP="00613FA8">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613FA8" w:rsidRPr="00B4153C" w:rsidRDefault="00613FA8" w:rsidP="00D62C4A">
            <w:pPr>
              <w:ind w:left="261" w:hanging="180"/>
              <w:rPr>
                <w:rFonts w:cs="Arial"/>
                <w:b/>
                <w:sz w:val="20"/>
                <w:szCs w:val="20"/>
              </w:rPr>
            </w:pPr>
            <w:r w:rsidRPr="00B4153C">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613FA8" w:rsidRPr="00537F06" w:rsidRDefault="00613FA8" w:rsidP="00613FA8">
            <w:pPr>
              <w:rPr>
                <w:b/>
                <w:sz w:val="18"/>
                <w:szCs w:val="18"/>
              </w:rPr>
            </w:pPr>
            <w:r w:rsidRPr="00537F06">
              <w:rPr>
                <w:b/>
                <w:sz w:val="18"/>
                <w:szCs w:val="18"/>
              </w:rPr>
              <w:t>Comments</w:t>
            </w:r>
          </w:p>
        </w:tc>
      </w:tr>
      <w:tr w:rsidR="00613FA8" w:rsidRPr="00B06E12" w:rsidTr="00A6465C">
        <w:trPr>
          <w:cantSplit/>
        </w:trPr>
        <w:tc>
          <w:tcPr>
            <w:tcW w:w="3159" w:type="dxa"/>
            <w:tcBorders>
              <w:top w:val="single" w:sz="12" w:space="0" w:color="auto"/>
            </w:tcBorders>
          </w:tcPr>
          <w:p w:rsidR="00613FA8" w:rsidRPr="00543721" w:rsidRDefault="00613FA8" w:rsidP="00613FA8">
            <w:pPr>
              <w:autoSpaceDE w:val="0"/>
              <w:autoSpaceDN w:val="0"/>
              <w:adjustRightInd w:val="0"/>
              <w:rPr>
                <w:rFonts w:cs="Arial"/>
                <w:sz w:val="20"/>
                <w:szCs w:val="20"/>
              </w:rPr>
            </w:pPr>
            <w:r w:rsidRPr="00543721">
              <w:rPr>
                <w:rFonts w:cs="Arial"/>
                <w:bCs/>
                <w:iCs/>
                <w:color w:val="231F20"/>
                <w:sz w:val="20"/>
                <w:szCs w:val="20"/>
              </w:rPr>
              <w:t>1114B.1 Design and construction.</w:t>
            </w:r>
          </w:p>
        </w:tc>
        <w:tc>
          <w:tcPr>
            <w:tcW w:w="3159" w:type="dxa"/>
            <w:tcBorders>
              <w:top w:val="single" w:sz="12" w:space="0" w:color="auto"/>
            </w:tcBorders>
          </w:tcPr>
          <w:p w:rsidR="00613FA8" w:rsidRPr="00B4153C" w:rsidRDefault="00400A94" w:rsidP="00D62C4A">
            <w:pPr>
              <w:ind w:left="261" w:hanging="180"/>
              <w:rPr>
                <w:rFonts w:cs="Arial"/>
                <w:sz w:val="20"/>
                <w:szCs w:val="20"/>
              </w:rPr>
            </w:pPr>
            <w:r w:rsidRPr="00B4153C">
              <w:rPr>
                <w:rFonts w:cs="Arial"/>
                <w:sz w:val="20"/>
                <w:szCs w:val="20"/>
              </w:rPr>
              <w:t>11B-201.1 Scope</w:t>
            </w:r>
          </w:p>
        </w:tc>
        <w:tc>
          <w:tcPr>
            <w:tcW w:w="3960" w:type="dxa"/>
            <w:tcBorders>
              <w:top w:val="single" w:sz="12" w:space="0" w:color="auto"/>
            </w:tcBorders>
          </w:tcPr>
          <w:p w:rsidR="00613FA8" w:rsidRPr="00B4153C" w:rsidRDefault="00400A94" w:rsidP="00613FA8">
            <w:pPr>
              <w:rPr>
                <w:sz w:val="20"/>
                <w:szCs w:val="20"/>
              </w:rPr>
            </w:pPr>
            <w:r w:rsidRPr="00B4153C">
              <w:rPr>
                <w:sz w:val="20"/>
                <w:szCs w:val="20"/>
              </w:rPr>
              <w:t>General scoping for building and facility accessibility</w:t>
            </w:r>
          </w:p>
          <w:p w:rsidR="00400A94" w:rsidRPr="00B4153C" w:rsidRDefault="00400A94" w:rsidP="00400A94">
            <w:pPr>
              <w:pStyle w:val="NoSpacing"/>
              <w:rPr>
                <w:sz w:val="20"/>
                <w:szCs w:val="20"/>
              </w:rPr>
            </w:pPr>
          </w:p>
        </w:tc>
      </w:tr>
      <w:tr w:rsidR="00400A94" w:rsidRPr="000478D6" w:rsidTr="00A6465C">
        <w:trPr>
          <w:cantSplit/>
        </w:trPr>
        <w:tc>
          <w:tcPr>
            <w:tcW w:w="3159" w:type="dxa"/>
          </w:tcPr>
          <w:p w:rsidR="00400A94" w:rsidRPr="00543721" w:rsidRDefault="00400A94" w:rsidP="00613FA8">
            <w:pPr>
              <w:pStyle w:val="NoSpacing"/>
              <w:rPr>
                <w:rFonts w:cs="Arial"/>
              </w:rPr>
            </w:pPr>
            <w:r w:rsidRPr="00543721">
              <w:rPr>
                <w:rFonts w:cs="Arial"/>
                <w:bCs/>
                <w:iCs/>
                <w:color w:val="231F20"/>
                <w:sz w:val="20"/>
                <w:szCs w:val="20"/>
              </w:rPr>
              <w:t>1114B.1.1 General.</w:t>
            </w:r>
          </w:p>
        </w:tc>
        <w:tc>
          <w:tcPr>
            <w:tcW w:w="3159" w:type="dxa"/>
          </w:tcPr>
          <w:p w:rsidR="00400A94" w:rsidRPr="00B4153C" w:rsidRDefault="00400A94" w:rsidP="00D62C4A">
            <w:pPr>
              <w:ind w:left="261" w:hanging="180"/>
              <w:rPr>
                <w:rFonts w:cs="Arial"/>
                <w:sz w:val="20"/>
                <w:szCs w:val="20"/>
              </w:rPr>
            </w:pPr>
            <w:r w:rsidRPr="00B4153C">
              <w:rPr>
                <w:rFonts w:cs="Arial"/>
                <w:sz w:val="20"/>
                <w:szCs w:val="20"/>
              </w:rPr>
              <w:t>11B-201.1 Scope</w:t>
            </w:r>
          </w:p>
        </w:tc>
        <w:tc>
          <w:tcPr>
            <w:tcW w:w="3960" w:type="dxa"/>
          </w:tcPr>
          <w:p w:rsidR="00400A94" w:rsidRPr="00B4153C" w:rsidRDefault="00400A94" w:rsidP="00400A94">
            <w:pPr>
              <w:rPr>
                <w:sz w:val="20"/>
                <w:szCs w:val="20"/>
              </w:rPr>
            </w:pPr>
            <w:r w:rsidRPr="00B4153C">
              <w:rPr>
                <w:sz w:val="20"/>
                <w:szCs w:val="20"/>
              </w:rPr>
              <w:t>General scoping for building and facility accessibility</w:t>
            </w:r>
          </w:p>
          <w:p w:rsidR="00400A94" w:rsidRPr="00B4153C" w:rsidRDefault="00400A94" w:rsidP="00400A94">
            <w:pPr>
              <w:pStyle w:val="NoSpacing"/>
              <w:rPr>
                <w:sz w:val="20"/>
                <w:szCs w:val="20"/>
              </w:rPr>
            </w:pPr>
          </w:p>
        </w:tc>
      </w:tr>
      <w:tr w:rsidR="00DD2A24" w:rsidRPr="008725BB" w:rsidTr="00A6465C">
        <w:trPr>
          <w:cantSplit/>
        </w:trPr>
        <w:tc>
          <w:tcPr>
            <w:tcW w:w="3159" w:type="dxa"/>
          </w:tcPr>
          <w:p w:rsidR="00DD2A24" w:rsidRPr="00543721" w:rsidRDefault="00DD2A24" w:rsidP="00400A94">
            <w:pPr>
              <w:pStyle w:val="NoSpacing"/>
              <w:ind w:left="360"/>
              <w:rPr>
                <w:rFonts w:cs="Arial"/>
              </w:rPr>
            </w:pPr>
            <w:r w:rsidRPr="00543721">
              <w:rPr>
                <w:rFonts w:cs="Arial"/>
                <w:bCs/>
                <w:iCs/>
                <w:color w:val="231F20"/>
                <w:sz w:val="20"/>
                <w:szCs w:val="20"/>
              </w:rPr>
              <w:t>Chapter 11B, Accessibility</w:t>
            </w:r>
          </w:p>
        </w:tc>
        <w:tc>
          <w:tcPr>
            <w:tcW w:w="3159" w:type="dxa"/>
          </w:tcPr>
          <w:p w:rsidR="00DD2A24" w:rsidRPr="00B4153C" w:rsidRDefault="00DD2A24" w:rsidP="00D62C4A">
            <w:pPr>
              <w:ind w:left="261" w:hanging="180"/>
              <w:rPr>
                <w:rFonts w:cs="Arial"/>
                <w:sz w:val="20"/>
                <w:szCs w:val="20"/>
              </w:rPr>
            </w:pPr>
            <w:r w:rsidRPr="00B4153C">
              <w:rPr>
                <w:rFonts w:cs="Arial"/>
                <w:sz w:val="20"/>
                <w:szCs w:val="20"/>
              </w:rPr>
              <w:t>11B-201.1 Scope</w:t>
            </w:r>
          </w:p>
        </w:tc>
        <w:tc>
          <w:tcPr>
            <w:tcW w:w="3960" w:type="dxa"/>
          </w:tcPr>
          <w:p w:rsidR="00DD2A24" w:rsidRPr="00B4153C" w:rsidRDefault="00DD2A24">
            <w:pPr>
              <w:rPr>
                <w:sz w:val="20"/>
                <w:szCs w:val="20"/>
              </w:rPr>
            </w:pPr>
            <w:r w:rsidRPr="00B4153C">
              <w:rPr>
                <w:sz w:val="20"/>
                <w:szCs w:val="20"/>
              </w:rPr>
              <w:t>General scoping for building and facility accessibility</w:t>
            </w:r>
          </w:p>
          <w:p w:rsidR="00DD2A24" w:rsidRPr="00B4153C" w:rsidRDefault="00DD2A24">
            <w:pPr>
              <w:pStyle w:val="NoSpacing"/>
              <w:rPr>
                <w:sz w:val="20"/>
                <w:szCs w:val="20"/>
              </w:rPr>
            </w:pPr>
          </w:p>
        </w:tc>
      </w:tr>
      <w:tr w:rsidR="003A4F66" w:rsidRPr="00851081" w:rsidTr="00A6465C">
        <w:trPr>
          <w:cantSplit/>
        </w:trPr>
        <w:tc>
          <w:tcPr>
            <w:tcW w:w="3159" w:type="dxa"/>
          </w:tcPr>
          <w:p w:rsidR="003A4F66" w:rsidRPr="00543721" w:rsidRDefault="003A4F66" w:rsidP="00543721">
            <w:pPr>
              <w:pStyle w:val="NoSpacing"/>
              <w:ind w:left="360"/>
              <w:rPr>
                <w:rFonts w:cs="Arial"/>
                <w:sz w:val="20"/>
                <w:szCs w:val="20"/>
              </w:rPr>
            </w:pPr>
            <w:r w:rsidRPr="00543721">
              <w:rPr>
                <w:rFonts w:cs="Arial"/>
                <w:bCs/>
                <w:iCs/>
                <w:color w:val="231F20"/>
                <w:sz w:val="20"/>
                <w:szCs w:val="20"/>
              </w:rPr>
              <w:t>Entrances</w:t>
            </w:r>
          </w:p>
        </w:tc>
        <w:tc>
          <w:tcPr>
            <w:tcW w:w="3159" w:type="dxa"/>
          </w:tcPr>
          <w:p w:rsidR="003A4F66" w:rsidRPr="00B4153C" w:rsidRDefault="003A4F66" w:rsidP="00D62C4A">
            <w:pPr>
              <w:pStyle w:val="NoSpacing"/>
              <w:ind w:left="261" w:hanging="180"/>
              <w:rPr>
                <w:rFonts w:cs="Arial"/>
                <w:sz w:val="20"/>
                <w:szCs w:val="20"/>
              </w:rPr>
            </w:pPr>
            <w:r w:rsidRPr="00B4153C">
              <w:rPr>
                <w:rFonts w:cs="Arial"/>
                <w:sz w:val="20"/>
                <w:szCs w:val="20"/>
              </w:rPr>
              <w:t>11B-206.4 Entrances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851081" w:rsidTr="00A6465C">
        <w:trPr>
          <w:cantSplit/>
        </w:trPr>
        <w:tc>
          <w:tcPr>
            <w:tcW w:w="3159" w:type="dxa"/>
          </w:tcPr>
          <w:p w:rsidR="003A4F66" w:rsidRPr="00543721" w:rsidRDefault="003A4F66" w:rsidP="00543721">
            <w:pPr>
              <w:pStyle w:val="NoSpacing"/>
              <w:ind w:left="360"/>
              <w:rPr>
                <w:rFonts w:cs="Arial"/>
                <w:sz w:val="20"/>
                <w:szCs w:val="20"/>
              </w:rPr>
            </w:pPr>
            <w:r w:rsidRPr="00543721">
              <w:rPr>
                <w:rFonts w:cs="Arial"/>
                <w:bCs/>
                <w:iCs/>
                <w:color w:val="231F20"/>
                <w:sz w:val="20"/>
                <w:szCs w:val="20"/>
              </w:rPr>
              <w:t>Doors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11B-206.5 Doors, Doorways and Gates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tc>
      </w:tr>
      <w:tr w:rsidR="003A4F66" w:rsidRPr="000478D6" w:rsidTr="00A6465C">
        <w:trPr>
          <w:cantSplit/>
        </w:trPr>
        <w:tc>
          <w:tcPr>
            <w:tcW w:w="3159" w:type="dxa"/>
          </w:tcPr>
          <w:p w:rsidR="003A4F66" w:rsidRPr="00543721" w:rsidRDefault="003A4F66" w:rsidP="00543721">
            <w:pPr>
              <w:pStyle w:val="NoSpacing"/>
              <w:ind w:left="360"/>
              <w:rPr>
                <w:rFonts w:cs="Arial"/>
                <w:sz w:val="20"/>
                <w:szCs w:val="20"/>
              </w:rPr>
            </w:pPr>
            <w:r w:rsidRPr="00543721">
              <w:rPr>
                <w:rFonts w:cs="Arial"/>
                <w:bCs/>
                <w:iCs/>
                <w:color w:val="231F20"/>
                <w:sz w:val="20"/>
                <w:szCs w:val="20"/>
              </w:rPr>
              <w:t>Corridors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 Accessible Routes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543721">
            <w:pPr>
              <w:pStyle w:val="NoSpacing"/>
              <w:ind w:left="360"/>
              <w:rPr>
                <w:rFonts w:cs="Arial"/>
                <w:sz w:val="20"/>
                <w:szCs w:val="20"/>
              </w:rPr>
            </w:pPr>
            <w:r w:rsidRPr="00543721">
              <w:rPr>
                <w:rFonts w:cs="Arial"/>
                <w:bCs/>
                <w:iCs/>
                <w:color w:val="231F20"/>
                <w:sz w:val="20"/>
                <w:szCs w:val="20"/>
              </w:rPr>
              <w:t>Stairways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11B-210 Stairways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543721">
            <w:pPr>
              <w:pStyle w:val="NoSpacing"/>
              <w:ind w:left="360"/>
              <w:rPr>
                <w:rFonts w:cs="Arial"/>
                <w:sz w:val="20"/>
                <w:szCs w:val="20"/>
              </w:rPr>
            </w:pPr>
            <w:r w:rsidRPr="00543721">
              <w:rPr>
                <w:rFonts w:cs="Arial"/>
                <w:bCs/>
                <w:iCs/>
                <w:color w:val="231F20"/>
                <w:sz w:val="20"/>
                <w:szCs w:val="20"/>
              </w:rPr>
              <w:t>Ramps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 Accessible Routes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851081" w:rsidTr="00A6465C">
        <w:trPr>
          <w:cantSplit/>
        </w:trPr>
        <w:tc>
          <w:tcPr>
            <w:tcW w:w="3159" w:type="dxa"/>
          </w:tcPr>
          <w:p w:rsidR="003A4F66" w:rsidRPr="00543721" w:rsidRDefault="003A4F66" w:rsidP="00543721">
            <w:pPr>
              <w:pStyle w:val="NoSpacing"/>
              <w:ind w:left="360"/>
              <w:rPr>
                <w:rFonts w:cs="Arial"/>
                <w:sz w:val="20"/>
                <w:szCs w:val="20"/>
              </w:rPr>
            </w:pPr>
            <w:r w:rsidRPr="00543721">
              <w:rPr>
                <w:rFonts w:cs="Arial"/>
                <w:bCs/>
                <w:iCs/>
                <w:color w:val="231F20"/>
                <w:sz w:val="20"/>
                <w:szCs w:val="20"/>
              </w:rPr>
              <w:t>Aisles</w:t>
            </w:r>
          </w:p>
        </w:tc>
        <w:tc>
          <w:tcPr>
            <w:tcW w:w="3159" w:type="dxa"/>
          </w:tcPr>
          <w:p w:rsidR="003A4F66" w:rsidRPr="00B4153C" w:rsidRDefault="003A4F66" w:rsidP="00D62C4A">
            <w:pPr>
              <w:pStyle w:val="NoSpacing"/>
              <w:ind w:left="261" w:hanging="180"/>
              <w:rPr>
                <w:rFonts w:cs="Arial"/>
                <w:sz w:val="20"/>
                <w:szCs w:val="20"/>
              </w:rPr>
            </w:pPr>
            <w:r w:rsidRPr="00B4153C">
              <w:rPr>
                <w:rFonts w:cs="Arial"/>
                <w:sz w:val="20"/>
                <w:szCs w:val="20"/>
              </w:rPr>
              <w:t>11B-206 Accessible Routes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851081"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Walks and Sidewalks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 Accessible Routes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Hazards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 Accessible Routes</w:t>
            </w:r>
          </w:p>
          <w:p w:rsidR="003A4F66" w:rsidRPr="00B4153C" w:rsidRDefault="003A4F66" w:rsidP="00D62C4A">
            <w:pPr>
              <w:pStyle w:val="NoSpacing"/>
              <w:ind w:left="261" w:hanging="180"/>
              <w:rPr>
                <w:rFonts w:cs="Arial"/>
                <w:sz w:val="20"/>
                <w:szCs w:val="20"/>
              </w:rPr>
            </w:pPr>
          </w:p>
        </w:tc>
        <w:tc>
          <w:tcPr>
            <w:tcW w:w="3960" w:type="dxa"/>
          </w:tcPr>
          <w:p w:rsidR="003A4F66"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pPr>
          </w:p>
        </w:tc>
      </w:tr>
      <w:tr w:rsidR="003A4F66" w:rsidRPr="000478D6" w:rsidTr="00A6465C">
        <w:trPr>
          <w:cantSplit/>
          <w:trHeight w:val="197"/>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Elevators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11B-206.6 Elevators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 xml:space="preserve">Platform </w:t>
            </w:r>
            <w:r w:rsidRPr="00543721">
              <w:rPr>
                <w:rFonts w:cs="Arial"/>
                <w:bCs/>
                <w:color w:val="231F20"/>
                <w:sz w:val="20"/>
                <w:szCs w:val="20"/>
              </w:rPr>
              <w:t>(Wheelchair) Lifts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11B-206.7 Platform Lifts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Alarms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11B-215 Fire Alarm Systems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Bathing and Toilet Facilities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11B-213 Toilet Facilities and Bathing Facilities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tc>
      </w:tr>
      <w:tr w:rsidR="003A4F66" w:rsidRPr="000478D6"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Signs and Identification</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11B-216 Signs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General scoping for building and facility accessibility</w:t>
            </w:r>
          </w:p>
          <w:p w:rsidR="00B4153C" w:rsidRPr="00B4153C" w:rsidRDefault="00B4153C" w:rsidP="00B4153C">
            <w:pPr>
              <w:pStyle w:val="NoSpacing"/>
              <w:rPr>
                <w:sz w:val="20"/>
                <w:szCs w:val="20"/>
              </w:rPr>
            </w:pPr>
          </w:p>
        </w:tc>
      </w:tr>
      <w:tr w:rsidR="003A4F66" w:rsidRPr="000478D6" w:rsidTr="00A6465C">
        <w:trPr>
          <w:cantSplit/>
        </w:trPr>
        <w:tc>
          <w:tcPr>
            <w:tcW w:w="3159" w:type="dxa"/>
          </w:tcPr>
          <w:p w:rsidR="003A4F66" w:rsidRPr="00543721" w:rsidRDefault="003A4F66" w:rsidP="00613FA8">
            <w:pPr>
              <w:pStyle w:val="NoSpacing"/>
              <w:ind w:left="360"/>
              <w:rPr>
                <w:rFonts w:cs="Arial"/>
                <w:sz w:val="20"/>
                <w:szCs w:val="20"/>
              </w:rPr>
            </w:pPr>
            <w:r w:rsidRPr="00543721">
              <w:rPr>
                <w:rFonts w:cs="Arial"/>
                <w:bCs/>
                <w:iCs/>
                <w:color w:val="231F20"/>
                <w:sz w:val="20"/>
                <w:szCs w:val="20"/>
              </w:rPr>
              <w:t>Detectable Warnings</w:t>
            </w:r>
          </w:p>
        </w:tc>
        <w:tc>
          <w:tcPr>
            <w:tcW w:w="3159" w:type="dxa"/>
          </w:tcPr>
          <w:p w:rsidR="003A4F66" w:rsidRPr="00B4153C" w:rsidRDefault="003A4F66" w:rsidP="00D62C4A">
            <w:pPr>
              <w:ind w:left="261" w:hanging="180"/>
              <w:rPr>
                <w:rFonts w:cs="Arial"/>
                <w:sz w:val="20"/>
                <w:szCs w:val="20"/>
              </w:rPr>
            </w:pPr>
            <w:r w:rsidRPr="00B4153C">
              <w:rPr>
                <w:rFonts w:cs="Arial"/>
                <w:sz w:val="20"/>
                <w:szCs w:val="20"/>
              </w:rPr>
              <w:t>11B-705 Detectable Warnings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pPr>
              <w:rPr>
                <w:sz w:val="20"/>
                <w:szCs w:val="20"/>
              </w:rPr>
            </w:pPr>
            <w:r w:rsidRPr="00B4153C">
              <w:rPr>
                <w:sz w:val="20"/>
                <w:szCs w:val="20"/>
              </w:rPr>
              <w:t xml:space="preserve">General scoping </w:t>
            </w:r>
            <w:r w:rsidR="002E78E4" w:rsidRPr="00B4153C">
              <w:rPr>
                <w:sz w:val="20"/>
                <w:szCs w:val="20"/>
              </w:rPr>
              <w:t xml:space="preserve">and technical requirements </w:t>
            </w:r>
            <w:r w:rsidRPr="00B4153C">
              <w:rPr>
                <w:sz w:val="20"/>
                <w:szCs w:val="20"/>
              </w:rPr>
              <w:t>for building and facility accessibility</w:t>
            </w:r>
            <w:r w:rsidR="002E78E4" w:rsidRPr="00B4153C">
              <w:rPr>
                <w:sz w:val="20"/>
                <w:szCs w:val="20"/>
              </w:rPr>
              <w:t xml:space="preserve"> – detectable warning</w:t>
            </w:r>
          </w:p>
          <w:p w:rsidR="002E78E4" w:rsidRPr="00B4153C" w:rsidRDefault="002E78E4" w:rsidP="002E78E4">
            <w:pPr>
              <w:pStyle w:val="NoSpacing"/>
              <w:rPr>
                <w:sz w:val="20"/>
                <w:szCs w:val="20"/>
              </w:rPr>
            </w:pPr>
          </w:p>
        </w:tc>
      </w:tr>
      <w:tr w:rsidR="00400A94" w:rsidRPr="00851081" w:rsidTr="00A6465C">
        <w:trPr>
          <w:cantSplit/>
        </w:trPr>
        <w:tc>
          <w:tcPr>
            <w:tcW w:w="3159" w:type="dxa"/>
          </w:tcPr>
          <w:p w:rsidR="00400A94" w:rsidRPr="00543721" w:rsidRDefault="00400A94" w:rsidP="00543721">
            <w:pPr>
              <w:pStyle w:val="NoSpacing"/>
              <w:ind w:left="360"/>
              <w:rPr>
                <w:rFonts w:cs="Arial"/>
                <w:sz w:val="20"/>
                <w:szCs w:val="20"/>
              </w:rPr>
            </w:pPr>
            <w:r w:rsidRPr="00543721">
              <w:rPr>
                <w:rFonts w:cs="Arial"/>
                <w:bCs/>
                <w:iCs/>
                <w:color w:val="231F20"/>
                <w:sz w:val="20"/>
                <w:szCs w:val="20"/>
              </w:rPr>
              <w:t>Other Building Components</w:t>
            </w:r>
          </w:p>
        </w:tc>
        <w:tc>
          <w:tcPr>
            <w:tcW w:w="3159" w:type="dxa"/>
          </w:tcPr>
          <w:p w:rsidR="00400A94" w:rsidRPr="00B4153C" w:rsidRDefault="003A4F66" w:rsidP="00D62C4A">
            <w:pPr>
              <w:ind w:left="261" w:hanging="180"/>
              <w:rPr>
                <w:rFonts w:cs="Arial"/>
                <w:sz w:val="20"/>
                <w:szCs w:val="20"/>
              </w:rPr>
            </w:pPr>
            <w:r w:rsidRPr="00B4153C">
              <w:rPr>
                <w:rFonts w:cs="Arial"/>
                <w:sz w:val="20"/>
                <w:szCs w:val="20"/>
              </w:rPr>
              <w:t>•</w:t>
            </w:r>
            <w:r w:rsidRPr="00B4153C">
              <w:rPr>
                <w:rFonts w:cs="Arial"/>
                <w:sz w:val="20"/>
                <w:szCs w:val="20"/>
              </w:rPr>
              <w:tab/>
              <w:t>11B-205 Operable Parts</w:t>
            </w:r>
          </w:p>
          <w:p w:rsidR="003A4F66" w:rsidRPr="00B4153C" w:rsidRDefault="003A4F66" w:rsidP="00D62C4A">
            <w:pPr>
              <w:pStyle w:val="NoSpacing"/>
              <w:ind w:left="261" w:hanging="180"/>
              <w:rPr>
                <w:rFonts w:cs="Arial"/>
                <w:sz w:val="20"/>
                <w:szCs w:val="20"/>
              </w:rPr>
            </w:pPr>
            <w:r w:rsidRPr="00B4153C">
              <w:rPr>
                <w:rFonts w:cs="Arial"/>
                <w:sz w:val="20"/>
                <w:szCs w:val="20"/>
              </w:rPr>
              <w:t>•</w:t>
            </w:r>
            <w:r w:rsidRPr="00B4153C">
              <w:rPr>
                <w:rFonts w:cs="Arial"/>
                <w:sz w:val="20"/>
                <w:szCs w:val="20"/>
              </w:rPr>
              <w:tab/>
              <w:t>11B-211 Drinking Fountains</w:t>
            </w:r>
          </w:p>
          <w:p w:rsidR="003A4F66" w:rsidRPr="00B4153C" w:rsidRDefault="003A4F66" w:rsidP="00D62C4A">
            <w:pPr>
              <w:pStyle w:val="NoSpacing"/>
              <w:ind w:left="261" w:hanging="180"/>
              <w:rPr>
                <w:rFonts w:cs="Arial"/>
                <w:sz w:val="20"/>
                <w:szCs w:val="20"/>
              </w:rPr>
            </w:pPr>
            <w:r w:rsidRPr="00B4153C">
              <w:rPr>
                <w:rFonts w:cs="Arial"/>
                <w:sz w:val="20"/>
                <w:szCs w:val="20"/>
              </w:rPr>
              <w:t>•</w:t>
            </w:r>
            <w:r w:rsidRPr="00B4153C">
              <w:rPr>
                <w:rFonts w:cs="Arial"/>
                <w:sz w:val="20"/>
                <w:szCs w:val="20"/>
              </w:rPr>
              <w:tab/>
              <w:t>11B-212 Kitchens, Kitchenettes and Sinks</w:t>
            </w:r>
          </w:p>
          <w:p w:rsidR="003A4F66" w:rsidRPr="00B4153C" w:rsidRDefault="003A4F66" w:rsidP="00D62C4A">
            <w:pPr>
              <w:pStyle w:val="NoSpacing"/>
              <w:ind w:left="261" w:hanging="180"/>
              <w:rPr>
                <w:rFonts w:cs="Arial"/>
                <w:sz w:val="20"/>
                <w:szCs w:val="20"/>
              </w:rPr>
            </w:pPr>
            <w:r w:rsidRPr="00B4153C">
              <w:rPr>
                <w:rFonts w:cs="Arial"/>
                <w:sz w:val="20"/>
                <w:szCs w:val="20"/>
              </w:rPr>
              <w:t>•</w:t>
            </w:r>
            <w:r w:rsidRPr="00B4153C">
              <w:rPr>
                <w:rFonts w:cs="Arial"/>
                <w:sz w:val="20"/>
                <w:szCs w:val="20"/>
              </w:rPr>
              <w:tab/>
            </w:r>
            <w:r w:rsidR="00B4153C">
              <w:rPr>
                <w:rFonts w:cs="Arial"/>
                <w:sz w:val="20"/>
                <w:szCs w:val="20"/>
              </w:rPr>
              <w:t>1</w:t>
            </w:r>
            <w:r w:rsidRPr="00B4153C">
              <w:rPr>
                <w:rFonts w:cs="Arial"/>
                <w:sz w:val="20"/>
                <w:szCs w:val="20"/>
              </w:rPr>
              <w:t>1B-217 Telephones</w:t>
            </w:r>
          </w:p>
          <w:p w:rsidR="003A4F66" w:rsidRPr="00B4153C" w:rsidRDefault="003A4F66" w:rsidP="00D62C4A">
            <w:pPr>
              <w:pStyle w:val="NoSpacing"/>
              <w:ind w:left="261" w:hanging="180"/>
              <w:rPr>
                <w:rFonts w:cs="Arial"/>
                <w:sz w:val="20"/>
                <w:szCs w:val="20"/>
              </w:rPr>
            </w:pPr>
            <w:r w:rsidRPr="00B4153C">
              <w:rPr>
                <w:rFonts w:cs="Arial"/>
                <w:sz w:val="20"/>
                <w:szCs w:val="20"/>
              </w:rPr>
              <w:t>•</w:t>
            </w:r>
            <w:r w:rsidRPr="00B4153C">
              <w:rPr>
                <w:rFonts w:cs="Arial"/>
                <w:sz w:val="20"/>
                <w:szCs w:val="20"/>
              </w:rPr>
              <w:tab/>
            </w:r>
            <w:r w:rsidR="00B4153C">
              <w:rPr>
                <w:rFonts w:cs="Arial"/>
                <w:sz w:val="20"/>
                <w:szCs w:val="20"/>
              </w:rPr>
              <w:t>1</w:t>
            </w:r>
            <w:r w:rsidRPr="00B4153C">
              <w:rPr>
                <w:rFonts w:cs="Arial"/>
                <w:sz w:val="20"/>
                <w:szCs w:val="20"/>
              </w:rPr>
              <w:t>1B-220 Automatic Teller Machines and Fare Machines</w:t>
            </w:r>
          </w:p>
          <w:p w:rsidR="003A4F66" w:rsidRPr="00B4153C" w:rsidRDefault="003A4F66" w:rsidP="00D62C4A">
            <w:pPr>
              <w:pStyle w:val="NoSpacing"/>
              <w:ind w:left="261" w:hanging="180"/>
              <w:rPr>
                <w:rFonts w:cs="Arial"/>
                <w:sz w:val="20"/>
                <w:szCs w:val="20"/>
              </w:rPr>
            </w:pPr>
            <w:r w:rsidRPr="00B4153C">
              <w:rPr>
                <w:rFonts w:cs="Arial"/>
                <w:sz w:val="20"/>
                <w:szCs w:val="20"/>
              </w:rPr>
              <w:t>•</w:t>
            </w:r>
            <w:r w:rsidRPr="00B4153C">
              <w:rPr>
                <w:rFonts w:cs="Arial"/>
                <w:sz w:val="20"/>
                <w:szCs w:val="20"/>
              </w:rPr>
              <w:tab/>
              <w:t>11B-222 Dressing, Fitting and Locker Rooms</w:t>
            </w:r>
          </w:p>
          <w:p w:rsidR="003A4F66" w:rsidRPr="00B4153C" w:rsidRDefault="003A4F66" w:rsidP="00D62C4A">
            <w:pPr>
              <w:pStyle w:val="NoSpacing"/>
              <w:ind w:left="261" w:hanging="180"/>
              <w:rPr>
                <w:rFonts w:cs="Arial"/>
                <w:sz w:val="20"/>
                <w:szCs w:val="20"/>
              </w:rPr>
            </w:pPr>
          </w:p>
        </w:tc>
        <w:tc>
          <w:tcPr>
            <w:tcW w:w="3960" w:type="dxa"/>
          </w:tcPr>
          <w:p w:rsidR="003A4F66" w:rsidRPr="00B4153C" w:rsidRDefault="003A4F66" w:rsidP="003A4F66">
            <w:pPr>
              <w:rPr>
                <w:sz w:val="20"/>
                <w:szCs w:val="20"/>
              </w:rPr>
            </w:pPr>
            <w:r w:rsidRPr="00B4153C">
              <w:rPr>
                <w:sz w:val="20"/>
                <w:szCs w:val="20"/>
              </w:rPr>
              <w:t>General scoping for building and facility accessibility</w:t>
            </w:r>
          </w:p>
          <w:p w:rsidR="00400A94" w:rsidRPr="00B4153C" w:rsidRDefault="00400A94" w:rsidP="00613FA8">
            <w:pPr>
              <w:pStyle w:val="NoSpacing"/>
              <w:rPr>
                <w:sz w:val="20"/>
                <w:szCs w:val="20"/>
              </w:rPr>
            </w:pPr>
          </w:p>
        </w:tc>
      </w:tr>
      <w:tr w:rsidR="00400A94" w:rsidRPr="000478D6" w:rsidTr="00A6465C">
        <w:trPr>
          <w:cantSplit/>
        </w:trPr>
        <w:tc>
          <w:tcPr>
            <w:tcW w:w="3159" w:type="dxa"/>
          </w:tcPr>
          <w:p w:rsidR="00400A94" w:rsidRPr="00543721" w:rsidRDefault="00400A94" w:rsidP="00613FA8">
            <w:pPr>
              <w:pStyle w:val="NoSpacing"/>
              <w:rPr>
                <w:rFonts w:cs="Arial"/>
                <w:sz w:val="20"/>
                <w:szCs w:val="20"/>
              </w:rPr>
            </w:pPr>
            <w:r w:rsidRPr="00543721">
              <w:rPr>
                <w:rFonts w:cs="Arial"/>
                <w:bCs/>
                <w:iCs/>
                <w:color w:val="231F20"/>
                <w:sz w:val="20"/>
                <w:szCs w:val="20"/>
              </w:rPr>
              <w:t>1114B.1.2 Accessible route of travel.</w:t>
            </w:r>
          </w:p>
        </w:tc>
        <w:tc>
          <w:tcPr>
            <w:tcW w:w="3159" w:type="dxa"/>
          </w:tcPr>
          <w:p w:rsidR="00400A94" w:rsidRPr="00B4153C" w:rsidRDefault="00397DC5" w:rsidP="00D62C4A">
            <w:pPr>
              <w:ind w:left="261" w:hanging="180"/>
              <w:rPr>
                <w:rFonts w:cs="Arial"/>
                <w:sz w:val="20"/>
                <w:szCs w:val="20"/>
              </w:rPr>
            </w:pPr>
            <w:r w:rsidRPr="00B4153C">
              <w:rPr>
                <w:rFonts w:cs="Arial"/>
                <w:sz w:val="20"/>
                <w:szCs w:val="20"/>
              </w:rPr>
              <w:t>•</w:t>
            </w:r>
            <w:r w:rsidRPr="00B4153C">
              <w:rPr>
                <w:rFonts w:cs="Arial"/>
                <w:sz w:val="20"/>
                <w:szCs w:val="20"/>
              </w:rPr>
              <w:tab/>
              <w:t>11B-206 Accessible Routes</w:t>
            </w:r>
          </w:p>
          <w:p w:rsidR="00397DC5" w:rsidRPr="00B4153C" w:rsidRDefault="00397DC5" w:rsidP="00D62C4A">
            <w:pPr>
              <w:pStyle w:val="NoSpacing"/>
              <w:ind w:left="261" w:hanging="180"/>
              <w:rPr>
                <w:rFonts w:cs="Arial"/>
                <w:sz w:val="20"/>
                <w:szCs w:val="20"/>
              </w:rPr>
            </w:pPr>
            <w:r w:rsidRPr="00B4153C">
              <w:rPr>
                <w:rFonts w:cs="Arial"/>
                <w:sz w:val="20"/>
                <w:szCs w:val="20"/>
              </w:rPr>
              <w:t>•</w:t>
            </w:r>
            <w:r w:rsidRPr="00B4153C">
              <w:rPr>
                <w:rFonts w:cs="Arial"/>
                <w:sz w:val="20"/>
                <w:szCs w:val="20"/>
              </w:rPr>
              <w:tab/>
              <w:t>11B-402 Accessible Routes</w:t>
            </w:r>
          </w:p>
          <w:p w:rsidR="00397DC5" w:rsidRPr="00B4153C" w:rsidRDefault="00397DC5" w:rsidP="00D62C4A">
            <w:pPr>
              <w:pStyle w:val="NoSpacing"/>
              <w:ind w:left="261" w:hanging="180"/>
              <w:rPr>
                <w:rFonts w:cs="Arial"/>
                <w:sz w:val="20"/>
                <w:szCs w:val="20"/>
              </w:rPr>
            </w:pPr>
          </w:p>
        </w:tc>
        <w:tc>
          <w:tcPr>
            <w:tcW w:w="3960" w:type="dxa"/>
          </w:tcPr>
          <w:p w:rsidR="00400A94" w:rsidRPr="00B4153C" w:rsidRDefault="00397DC5" w:rsidP="00613FA8">
            <w:pPr>
              <w:rPr>
                <w:sz w:val="20"/>
                <w:szCs w:val="20"/>
              </w:rPr>
            </w:pPr>
            <w:r w:rsidRPr="00B4153C">
              <w:rPr>
                <w:sz w:val="20"/>
                <w:szCs w:val="20"/>
              </w:rPr>
              <w:t>Scoping and technical requirements for accessible routes</w:t>
            </w:r>
          </w:p>
        </w:tc>
      </w:tr>
      <w:tr w:rsidR="00400A94" w:rsidRPr="000478D6" w:rsidTr="00A6465C">
        <w:trPr>
          <w:cantSplit/>
          <w:trHeight w:val="197"/>
        </w:trPr>
        <w:tc>
          <w:tcPr>
            <w:tcW w:w="3159" w:type="dxa"/>
          </w:tcPr>
          <w:p w:rsidR="00400A94" w:rsidRPr="00543721" w:rsidRDefault="00400A94" w:rsidP="003A4F66">
            <w:pPr>
              <w:pStyle w:val="NoSpacing"/>
              <w:ind w:left="360"/>
              <w:rPr>
                <w:rFonts w:cs="Arial"/>
                <w:sz w:val="20"/>
                <w:szCs w:val="20"/>
              </w:rPr>
            </w:pPr>
            <w:r w:rsidRPr="00543721">
              <w:rPr>
                <w:rFonts w:cs="Arial"/>
                <w:bCs/>
                <w:iCs/>
                <w:color w:val="231F20"/>
                <w:sz w:val="20"/>
                <w:szCs w:val="20"/>
              </w:rPr>
              <w:t>Exception</w:t>
            </w:r>
            <w:r w:rsidR="00023389">
              <w:rPr>
                <w:rFonts w:cs="Arial"/>
                <w:bCs/>
                <w:iCs/>
                <w:color w:val="231F20"/>
                <w:sz w:val="20"/>
                <w:szCs w:val="20"/>
              </w:rPr>
              <w:t xml:space="preserve">: Where an elevator is provided . . . </w:t>
            </w:r>
          </w:p>
        </w:tc>
        <w:tc>
          <w:tcPr>
            <w:tcW w:w="3159" w:type="dxa"/>
          </w:tcPr>
          <w:p w:rsidR="00400A94" w:rsidRPr="00B4153C" w:rsidRDefault="00397DC5" w:rsidP="00D62C4A">
            <w:pPr>
              <w:ind w:left="261" w:hanging="180"/>
              <w:rPr>
                <w:rFonts w:cs="Arial"/>
                <w:sz w:val="20"/>
                <w:szCs w:val="20"/>
              </w:rPr>
            </w:pPr>
            <w:r w:rsidRPr="00B4153C">
              <w:rPr>
                <w:rFonts w:cs="Arial"/>
                <w:sz w:val="20"/>
                <w:szCs w:val="20"/>
              </w:rPr>
              <w:t>11B-206.6 Elevators</w:t>
            </w:r>
          </w:p>
          <w:p w:rsidR="00397DC5" w:rsidRPr="00B4153C" w:rsidRDefault="00397DC5" w:rsidP="00D62C4A">
            <w:pPr>
              <w:pStyle w:val="NoSpacing"/>
              <w:ind w:left="261" w:hanging="180"/>
              <w:rPr>
                <w:rFonts w:cs="Arial"/>
                <w:sz w:val="20"/>
                <w:szCs w:val="20"/>
              </w:rPr>
            </w:pPr>
          </w:p>
        </w:tc>
        <w:tc>
          <w:tcPr>
            <w:tcW w:w="3960" w:type="dxa"/>
          </w:tcPr>
          <w:p w:rsidR="00400A94" w:rsidRPr="00B4153C" w:rsidRDefault="002E78E4" w:rsidP="00613FA8">
            <w:pPr>
              <w:rPr>
                <w:sz w:val="20"/>
                <w:szCs w:val="20"/>
              </w:rPr>
            </w:pPr>
            <w:r w:rsidRPr="00B4153C">
              <w:rPr>
                <w:sz w:val="20"/>
                <w:szCs w:val="20"/>
              </w:rPr>
              <w:t>Scoping for elevators – where more than one elevator is provided, all elevators shall be accessible</w:t>
            </w:r>
          </w:p>
          <w:p w:rsidR="002E78E4" w:rsidRPr="00B4153C" w:rsidRDefault="002E78E4" w:rsidP="002E78E4">
            <w:pPr>
              <w:pStyle w:val="NoSpacing"/>
              <w:rPr>
                <w:sz w:val="20"/>
                <w:szCs w:val="20"/>
              </w:rPr>
            </w:pPr>
          </w:p>
        </w:tc>
      </w:tr>
      <w:tr w:rsidR="00400A94" w:rsidRPr="000478D6" w:rsidTr="00A6465C">
        <w:trPr>
          <w:cantSplit/>
        </w:trPr>
        <w:tc>
          <w:tcPr>
            <w:tcW w:w="3159" w:type="dxa"/>
          </w:tcPr>
          <w:p w:rsidR="00400A94" w:rsidRPr="00543721" w:rsidRDefault="00400A94" w:rsidP="00543721">
            <w:pPr>
              <w:pStyle w:val="NoSpacing"/>
              <w:rPr>
                <w:rFonts w:cs="Arial"/>
                <w:sz w:val="20"/>
                <w:szCs w:val="20"/>
              </w:rPr>
            </w:pPr>
            <w:r w:rsidRPr="00543721">
              <w:rPr>
                <w:rFonts w:cs="Arial"/>
                <w:bCs/>
                <w:iCs/>
                <w:color w:val="231F20"/>
                <w:sz w:val="20"/>
                <w:szCs w:val="20"/>
              </w:rPr>
              <w:t>1114B.1.3 Primary entry access.</w:t>
            </w:r>
          </w:p>
        </w:tc>
        <w:tc>
          <w:tcPr>
            <w:tcW w:w="3159" w:type="dxa"/>
          </w:tcPr>
          <w:p w:rsidR="00397DC5" w:rsidRPr="00B4153C" w:rsidRDefault="002E78E4" w:rsidP="00D62C4A">
            <w:pPr>
              <w:ind w:left="261" w:hanging="180"/>
              <w:rPr>
                <w:rFonts w:cs="Arial"/>
                <w:sz w:val="20"/>
                <w:szCs w:val="20"/>
              </w:rPr>
            </w:pPr>
            <w:r w:rsidRPr="00B4153C">
              <w:rPr>
                <w:rFonts w:cs="Arial"/>
                <w:sz w:val="20"/>
                <w:szCs w:val="20"/>
              </w:rPr>
              <w:t>•</w:t>
            </w:r>
            <w:r w:rsidRPr="00B4153C">
              <w:rPr>
                <w:rFonts w:cs="Arial"/>
                <w:sz w:val="20"/>
                <w:szCs w:val="20"/>
              </w:rPr>
              <w:tab/>
            </w:r>
            <w:r w:rsidR="00397DC5" w:rsidRPr="00B4153C">
              <w:rPr>
                <w:rFonts w:cs="Arial"/>
                <w:sz w:val="20"/>
                <w:szCs w:val="20"/>
              </w:rPr>
              <w:t>11B-206.4 Entrances</w:t>
            </w:r>
          </w:p>
          <w:p w:rsidR="00400A94" w:rsidRPr="00B4153C" w:rsidRDefault="002E78E4" w:rsidP="00D62C4A">
            <w:pPr>
              <w:ind w:left="261" w:hanging="180"/>
              <w:rPr>
                <w:rFonts w:cs="Arial"/>
                <w:sz w:val="20"/>
                <w:szCs w:val="20"/>
              </w:rPr>
            </w:pPr>
            <w:r w:rsidRPr="00B4153C">
              <w:rPr>
                <w:rFonts w:cs="Arial"/>
                <w:sz w:val="20"/>
                <w:szCs w:val="20"/>
              </w:rPr>
              <w:t>•</w:t>
            </w:r>
            <w:r w:rsidRPr="00B4153C">
              <w:rPr>
                <w:rFonts w:cs="Arial"/>
                <w:sz w:val="20"/>
                <w:szCs w:val="20"/>
              </w:rPr>
              <w:tab/>
            </w:r>
            <w:r w:rsidR="00397DC5" w:rsidRPr="00B4153C">
              <w:rPr>
                <w:rFonts w:cs="Arial"/>
                <w:sz w:val="20"/>
                <w:szCs w:val="20"/>
              </w:rPr>
              <w:t>11B-206.5.5 Exterior Ground Floor Exit Doors</w:t>
            </w:r>
          </w:p>
          <w:p w:rsidR="002E78E4" w:rsidRPr="00B4153C" w:rsidRDefault="002E78E4" w:rsidP="00D62C4A">
            <w:pPr>
              <w:pStyle w:val="NoSpacing"/>
              <w:ind w:left="261" w:hanging="180"/>
              <w:rPr>
                <w:rFonts w:cs="Arial"/>
                <w:sz w:val="20"/>
                <w:szCs w:val="20"/>
              </w:rPr>
            </w:pPr>
          </w:p>
        </w:tc>
        <w:tc>
          <w:tcPr>
            <w:tcW w:w="3960" w:type="dxa"/>
          </w:tcPr>
          <w:p w:rsidR="00400A94" w:rsidRPr="00B4153C" w:rsidRDefault="002E78E4" w:rsidP="00613FA8">
            <w:pPr>
              <w:rPr>
                <w:sz w:val="20"/>
                <w:szCs w:val="20"/>
              </w:rPr>
            </w:pPr>
            <w:r w:rsidRPr="00B4153C">
              <w:rPr>
                <w:sz w:val="20"/>
                <w:szCs w:val="20"/>
              </w:rPr>
              <w:t>Scoping for entrances and exterior ground floor exit doors</w:t>
            </w:r>
          </w:p>
        </w:tc>
      </w:tr>
      <w:tr w:rsidR="00400A94" w:rsidRPr="00851081" w:rsidTr="00A6465C">
        <w:trPr>
          <w:cantSplit/>
        </w:trPr>
        <w:tc>
          <w:tcPr>
            <w:tcW w:w="3159" w:type="dxa"/>
          </w:tcPr>
          <w:p w:rsidR="00400A94" w:rsidRPr="00543721" w:rsidRDefault="00400A94" w:rsidP="00613FA8">
            <w:pPr>
              <w:pStyle w:val="NoSpacing"/>
              <w:rPr>
                <w:rFonts w:cs="Arial"/>
                <w:sz w:val="20"/>
                <w:szCs w:val="20"/>
              </w:rPr>
            </w:pPr>
            <w:r w:rsidRPr="00543721">
              <w:rPr>
                <w:rFonts w:cs="Arial"/>
                <w:bCs/>
                <w:iCs/>
                <w:color w:val="231F20"/>
                <w:sz w:val="20"/>
                <w:szCs w:val="20"/>
              </w:rPr>
              <w:t>1114B.1.4 Signs.</w:t>
            </w:r>
          </w:p>
        </w:tc>
        <w:tc>
          <w:tcPr>
            <w:tcW w:w="3159" w:type="dxa"/>
          </w:tcPr>
          <w:p w:rsidR="00400A94" w:rsidRPr="00B4153C" w:rsidRDefault="002E78E4" w:rsidP="00D62C4A">
            <w:pPr>
              <w:ind w:left="261" w:hanging="180"/>
              <w:rPr>
                <w:rFonts w:cs="Arial"/>
                <w:sz w:val="20"/>
                <w:szCs w:val="20"/>
              </w:rPr>
            </w:pPr>
            <w:r w:rsidRPr="00B4153C">
              <w:rPr>
                <w:rFonts w:cs="Arial"/>
                <w:sz w:val="20"/>
                <w:szCs w:val="20"/>
              </w:rPr>
              <w:t>11B-216 Signs</w:t>
            </w:r>
          </w:p>
          <w:p w:rsidR="002E78E4" w:rsidRPr="00B4153C" w:rsidRDefault="002E78E4" w:rsidP="00D62C4A">
            <w:pPr>
              <w:pStyle w:val="NoSpacing"/>
              <w:ind w:left="261" w:hanging="180"/>
              <w:rPr>
                <w:rFonts w:cs="Arial"/>
                <w:sz w:val="20"/>
                <w:szCs w:val="20"/>
              </w:rPr>
            </w:pPr>
          </w:p>
        </w:tc>
        <w:tc>
          <w:tcPr>
            <w:tcW w:w="3960" w:type="dxa"/>
          </w:tcPr>
          <w:p w:rsidR="00400A94" w:rsidRPr="00B4153C" w:rsidRDefault="002E78E4" w:rsidP="00613FA8">
            <w:pPr>
              <w:pStyle w:val="NoSpacing"/>
              <w:rPr>
                <w:sz w:val="20"/>
                <w:szCs w:val="20"/>
              </w:rPr>
            </w:pPr>
            <w:r w:rsidRPr="00B4153C">
              <w:rPr>
                <w:sz w:val="20"/>
                <w:szCs w:val="20"/>
              </w:rPr>
              <w:t>Scoping for signs</w:t>
            </w:r>
          </w:p>
        </w:tc>
      </w:tr>
      <w:tr w:rsidR="00400A94" w:rsidRPr="000478D6" w:rsidTr="00A6465C">
        <w:trPr>
          <w:cantSplit/>
        </w:trPr>
        <w:tc>
          <w:tcPr>
            <w:tcW w:w="3159" w:type="dxa"/>
          </w:tcPr>
          <w:p w:rsidR="00400A94" w:rsidRPr="00543721" w:rsidRDefault="00400A94" w:rsidP="00613FA8">
            <w:pPr>
              <w:pStyle w:val="NoSpacing"/>
              <w:rPr>
                <w:rFonts w:cs="Arial"/>
                <w:sz w:val="20"/>
                <w:szCs w:val="20"/>
              </w:rPr>
            </w:pPr>
            <w:r w:rsidRPr="00543721">
              <w:rPr>
                <w:rFonts w:cs="Arial"/>
                <w:bCs/>
                <w:iCs/>
                <w:color w:val="231F20"/>
                <w:sz w:val="20"/>
                <w:szCs w:val="20"/>
              </w:rPr>
              <w:t>1114B.1.5 Adaptable dwelling units.</w:t>
            </w:r>
          </w:p>
        </w:tc>
        <w:tc>
          <w:tcPr>
            <w:tcW w:w="3159" w:type="dxa"/>
          </w:tcPr>
          <w:p w:rsidR="00400A94" w:rsidRPr="00B4153C" w:rsidRDefault="002E78E4" w:rsidP="00D62C4A">
            <w:pPr>
              <w:ind w:left="261" w:hanging="180"/>
              <w:rPr>
                <w:rFonts w:cs="Arial"/>
                <w:sz w:val="20"/>
                <w:szCs w:val="20"/>
              </w:rPr>
            </w:pPr>
            <w:r w:rsidRPr="00B4153C">
              <w:rPr>
                <w:rFonts w:cs="Arial"/>
                <w:sz w:val="20"/>
                <w:szCs w:val="20"/>
              </w:rPr>
              <w:t>11B-206.4.6 Residential Dwelling Unit Primary Entrance</w:t>
            </w:r>
          </w:p>
          <w:p w:rsidR="002E78E4" w:rsidRPr="00B4153C" w:rsidRDefault="002E78E4" w:rsidP="00D62C4A">
            <w:pPr>
              <w:pStyle w:val="NoSpacing"/>
              <w:ind w:left="261" w:hanging="180"/>
              <w:rPr>
                <w:rFonts w:cs="Arial"/>
                <w:sz w:val="20"/>
                <w:szCs w:val="20"/>
              </w:rPr>
            </w:pPr>
          </w:p>
        </w:tc>
        <w:tc>
          <w:tcPr>
            <w:tcW w:w="3960" w:type="dxa"/>
          </w:tcPr>
          <w:p w:rsidR="00400A94" w:rsidRPr="00B4153C" w:rsidRDefault="002E78E4" w:rsidP="00613FA8">
            <w:pPr>
              <w:rPr>
                <w:sz w:val="20"/>
                <w:szCs w:val="20"/>
              </w:rPr>
            </w:pPr>
            <w:r w:rsidRPr="00B4153C">
              <w:rPr>
                <w:sz w:val="20"/>
                <w:szCs w:val="20"/>
              </w:rPr>
              <w:t>Scoping for primary entrances at residential dwelling units</w:t>
            </w:r>
          </w:p>
        </w:tc>
      </w:tr>
      <w:tr w:rsidR="00400A94" w:rsidRPr="000478D6" w:rsidTr="00A6465C">
        <w:trPr>
          <w:cantSplit/>
          <w:trHeight w:val="197"/>
        </w:trPr>
        <w:tc>
          <w:tcPr>
            <w:tcW w:w="3159" w:type="dxa"/>
          </w:tcPr>
          <w:p w:rsidR="00400A94" w:rsidRPr="00543721" w:rsidRDefault="00400A94" w:rsidP="00613FA8">
            <w:pPr>
              <w:pStyle w:val="NoSpacing"/>
              <w:rPr>
                <w:rFonts w:cs="Arial"/>
                <w:sz w:val="20"/>
                <w:szCs w:val="20"/>
              </w:rPr>
            </w:pPr>
            <w:r w:rsidRPr="00543721">
              <w:rPr>
                <w:rFonts w:cs="Arial"/>
                <w:bCs/>
                <w:iCs/>
                <w:color w:val="231F20"/>
                <w:sz w:val="20"/>
                <w:szCs w:val="20"/>
              </w:rPr>
              <w:t>1114B.2 Egress and areas of refuge.</w:t>
            </w:r>
          </w:p>
        </w:tc>
        <w:tc>
          <w:tcPr>
            <w:tcW w:w="3159" w:type="dxa"/>
          </w:tcPr>
          <w:p w:rsidR="00400A94" w:rsidRPr="00B4153C" w:rsidRDefault="002E78E4" w:rsidP="00D62C4A">
            <w:pPr>
              <w:ind w:left="261" w:hanging="180"/>
              <w:rPr>
                <w:rFonts w:cs="Arial"/>
                <w:sz w:val="20"/>
                <w:szCs w:val="20"/>
              </w:rPr>
            </w:pPr>
            <w:r w:rsidRPr="00B4153C">
              <w:rPr>
                <w:rFonts w:cs="Arial"/>
                <w:sz w:val="20"/>
                <w:szCs w:val="20"/>
              </w:rPr>
              <w:t>11B-207 Accessible Means of Egress</w:t>
            </w:r>
          </w:p>
          <w:p w:rsidR="002E78E4" w:rsidRPr="00B4153C" w:rsidRDefault="002E78E4" w:rsidP="00D62C4A">
            <w:pPr>
              <w:pStyle w:val="NoSpacing"/>
              <w:ind w:left="261" w:hanging="180"/>
              <w:rPr>
                <w:rFonts w:cs="Arial"/>
                <w:sz w:val="20"/>
                <w:szCs w:val="20"/>
              </w:rPr>
            </w:pPr>
          </w:p>
        </w:tc>
        <w:tc>
          <w:tcPr>
            <w:tcW w:w="3960" w:type="dxa"/>
          </w:tcPr>
          <w:p w:rsidR="00400A94" w:rsidRPr="00B4153C" w:rsidRDefault="002E78E4" w:rsidP="002E78E4">
            <w:pPr>
              <w:rPr>
                <w:sz w:val="20"/>
                <w:szCs w:val="20"/>
              </w:rPr>
            </w:pPr>
            <w:r w:rsidRPr="00B4153C">
              <w:rPr>
                <w:sz w:val="20"/>
                <w:szCs w:val="20"/>
              </w:rPr>
              <w:t>Scoping for accessible means of egress</w:t>
            </w:r>
          </w:p>
        </w:tc>
      </w:tr>
      <w:tr w:rsidR="002E78E4" w:rsidRPr="000478D6" w:rsidTr="00A6465C">
        <w:trPr>
          <w:cantSplit/>
        </w:trPr>
        <w:tc>
          <w:tcPr>
            <w:tcW w:w="3159" w:type="dxa"/>
          </w:tcPr>
          <w:p w:rsidR="002E78E4" w:rsidRPr="00543721" w:rsidRDefault="002E78E4" w:rsidP="00543721">
            <w:pPr>
              <w:pStyle w:val="NoSpacing"/>
              <w:rPr>
                <w:rFonts w:cs="Arial"/>
                <w:sz w:val="20"/>
                <w:szCs w:val="20"/>
              </w:rPr>
            </w:pPr>
            <w:r w:rsidRPr="00543721">
              <w:rPr>
                <w:rFonts w:cs="Arial"/>
                <w:bCs/>
                <w:iCs/>
                <w:color w:val="231F20"/>
                <w:sz w:val="20"/>
                <w:szCs w:val="20"/>
              </w:rPr>
              <w:t>1114B.2.1 General.</w:t>
            </w:r>
          </w:p>
        </w:tc>
        <w:tc>
          <w:tcPr>
            <w:tcW w:w="3159" w:type="dxa"/>
          </w:tcPr>
          <w:p w:rsidR="002E78E4" w:rsidRPr="00B4153C" w:rsidRDefault="002E78E4" w:rsidP="00D62C4A">
            <w:pPr>
              <w:ind w:left="261" w:hanging="180"/>
              <w:rPr>
                <w:rFonts w:cs="Arial"/>
                <w:sz w:val="20"/>
                <w:szCs w:val="20"/>
              </w:rPr>
            </w:pPr>
            <w:r w:rsidRPr="00B4153C">
              <w:rPr>
                <w:rFonts w:cs="Arial"/>
                <w:sz w:val="20"/>
                <w:szCs w:val="20"/>
              </w:rPr>
              <w:t>11B-207 Accessible Means of Egress</w:t>
            </w:r>
          </w:p>
          <w:p w:rsidR="002E78E4" w:rsidRPr="00B4153C" w:rsidRDefault="002E78E4" w:rsidP="00D62C4A">
            <w:pPr>
              <w:pStyle w:val="NoSpacing"/>
              <w:ind w:left="261" w:hanging="180"/>
              <w:rPr>
                <w:rFonts w:cs="Arial"/>
                <w:sz w:val="20"/>
                <w:szCs w:val="20"/>
              </w:rPr>
            </w:pPr>
          </w:p>
        </w:tc>
        <w:tc>
          <w:tcPr>
            <w:tcW w:w="3960" w:type="dxa"/>
          </w:tcPr>
          <w:p w:rsidR="002E78E4" w:rsidRPr="00B4153C" w:rsidRDefault="002E78E4" w:rsidP="00CA3C71">
            <w:pPr>
              <w:rPr>
                <w:sz w:val="20"/>
                <w:szCs w:val="20"/>
              </w:rPr>
            </w:pPr>
            <w:r w:rsidRPr="00B4153C">
              <w:rPr>
                <w:sz w:val="20"/>
                <w:szCs w:val="20"/>
              </w:rPr>
              <w:t>Scoping for accessible means of egress – reference to Chapter 10, Section 1007</w:t>
            </w:r>
          </w:p>
        </w:tc>
      </w:tr>
      <w:tr w:rsidR="002E78E4" w:rsidRPr="00851081" w:rsidTr="00A6465C">
        <w:trPr>
          <w:cantSplit/>
        </w:trPr>
        <w:tc>
          <w:tcPr>
            <w:tcW w:w="3159" w:type="dxa"/>
          </w:tcPr>
          <w:p w:rsidR="002E78E4" w:rsidRPr="00543721" w:rsidRDefault="002E78E4" w:rsidP="00613FA8">
            <w:pPr>
              <w:pStyle w:val="NoSpacing"/>
              <w:rPr>
                <w:rFonts w:cs="Arial"/>
                <w:sz w:val="20"/>
                <w:szCs w:val="20"/>
              </w:rPr>
            </w:pPr>
            <w:r w:rsidRPr="00543721">
              <w:rPr>
                <w:rFonts w:cs="Arial"/>
                <w:bCs/>
                <w:iCs/>
                <w:color w:val="231F20"/>
                <w:sz w:val="20"/>
                <w:szCs w:val="20"/>
              </w:rPr>
              <w:t>1114B.2.2 Alarms/emergency warning systems/accessibility.</w:t>
            </w:r>
          </w:p>
        </w:tc>
        <w:tc>
          <w:tcPr>
            <w:tcW w:w="3159" w:type="dxa"/>
          </w:tcPr>
          <w:p w:rsidR="002E78E4" w:rsidRPr="00B4153C" w:rsidRDefault="002E78E4" w:rsidP="00D62C4A">
            <w:pPr>
              <w:ind w:left="261" w:hanging="180"/>
              <w:rPr>
                <w:rFonts w:cs="Arial"/>
                <w:sz w:val="20"/>
                <w:szCs w:val="20"/>
              </w:rPr>
            </w:pPr>
            <w:r w:rsidRPr="00B4153C">
              <w:rPr>
                <w:rFonts w:cs="Arial"/>
                <w:sz w:val="20"/>
                <w:szCs w:val="20"/>
              </w:rPr>
              <w:t>11B-215 Fire Alarm Systems</w:t>
            </w:r>
          </w:p>
        </w:tc>
        <w:tc>
          <w:tcPr>
            <w:tcW w:w="3960" w:type="dxa"/>
          </w:tcPr>
          <w:p w:rsidR="002E78E4" w:rsidRPr="00B4153C" w:rsidRDefault="002E78E4" w:rsidP="00613FA8">
            <w:pPr>
              <w:pStyle w:val="NoSpacing"/>
              <w:rPr>
                <w:sz w:val="20"/>
                <w:szCs w:val="20"/>
              </w:rPr>
            </w:pPr>
            <w:r w:rsidRPr="00B4153C">
              <w:rPr>
                <w:sz w:val="20"/>
                <w:szCs w:val="20"/>
              </w:rPr>
              <w:t>Scoping for fire alarm systems – subsection references to Chapter 9, Sections 907.5.2.1 and 907.5.2.3</w:t>
            </w:r>
          </w:p>
          <w:p w:rsidR="00BC7881" w:rsidRPr="00B4153C" w:rsidRDefault="00BC7881" w:rsidP="00613FA8">
            <w:pPr>
              <w:pStyle w:val="NoSpacing"/>
              <w:rPr>
                <w:sz w:val="20"/>
                <w:szCs w:val="20"/>
              </w:rPr>
            </w:pPr>
          </w:p>
        </w:tc>
      </w:tr>
    </w:tbl>
    <w:p w:rsidR="00B86569" w:rsidRDefault="00B86569" w:rsidP="00904B5B">
      <w:pPr>
        <w:pStyle w:val="NoSpacing"/>
        <w:sectPr w:rsidR="00B86569" w:rsidSect="000720B0">
          <w:headerReference w:type="even" r:id="rId47"/>
          <w:footerReference w:type="default" r:id="rId48"/>
          <w:headerReference w:type="first" r:id="rId49"/>
          <w:pgSz w:w="12240" w:h="15840"/>
          <w:pgMar w:top="1008" w:right="1008" w:bottom="1008" w:left="1152" w:header="720" w:footer="720" w:gutter="0"/>
          <w:cols w:space="720"/>
          <w:docGrid w:linePitch="360"/>
        </w:sectPr>
      </w:pPr>
    </w:p>
    <w:p w:rsidR="00B86569" w:rsidRDefault="00B86569" w:rsidP="003D609A">
      <w:pPr>
        <w:pStyle w:val="NoSpacing"/>
        <w:outlineLvl w:val="0"/>
        <w:rPr>
          <w:b/>
          <w:szCs w:val="24"/>
        </w:rPr>
      </w:pPr>
      <w:bookmarkStart w:id="15" w:name="_Toc341770770"/>
      <w:r w:rsidRPr="002B0A09">
        <w:rPr>
          <w:b/>
          <w:szCs w:val="24"/>
        </w:rPr>
        <w:t xml:space="preserve">Section </w:t>
      </w:r>
      <w:r>
        <w:rPr>
          <w:b/>
          <w:szCs w:val="24"/>
        </w:rPr>
        <w:t>1115B Bathing and Toilet Facilities (Sanitary Facilities)</w:t>
      </w:r>
      <w:bookmarkEnd w:id="15"/>
    </w:p>
    <w:p w:rsidR="00B86569" w:rsidRDefault="00B86569" w:rsidP="00B86569">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B86569" w:rsidRPr="00537F06" w:rsidTr="00A6465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B86569" w:rsidRPr="002B0A09" w:rsidRDefault="00B86569" w:rsidP="00B86569">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B86569" w:rsidRPr="00D62C4A" w:rsidRDefault="00B86569" w:rsidP="00D62C4A">
            <w:pPr>
              <w:ind w:left="261" w:hanging="180"/>
              <w:rPr>
                <w:b/>
                <w:sz w:val="20"/>
                <w:szCs w:val="20"/>
              </w:rPr>
            </w:pPr>
            <w:r w:rsidRPr="00D62C4A">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B86569" w:rsidRPr="00D62C4A" w:rsidRDefault="00B86569" w:rsidP="00B86569">
            <w:pPr>
              <w:rPr>
                <w:b/>
                <w:sz w:val="20"/>
                <w:szCs w:val="20"/>
              </w:rPr>
            </w:pPr>
            <w:r w:rsidRPr="00D62C4A">
              <w:rPr>
                <w:b/>
                <w:sz w:val="20"/>
                <w:szCs w:val="20"/>
              </w:rPr>
              <w:t>Comments</w:t>
            </w:r>
          </w:p>
        </w:tc>
      </w:tr>
      <w:tr w:rsidR="002D2894" w:rsidRPr="00B06E12" w:rsidTr="00A6465C">
        <w:trPr>
          <w:cantSplit/>
        </w:trPr>
        <w:tc>
          <w:tcPr>
            <w:tcW w:w="3159" w:type="dxa"/>
            <w:tcBorders>
              <w:top w:val="single" w:sz="12" w:space="0" w:color="auto"/>
            </w:tcBorders>
          </w:tcPr>
          <w:p w:rsidR="002D2894" w:rsidRPr="001634E5" w:rsidRDefault="002D2894" w:rsidP="00791036">
            <w:pPr>
              <w:autoSpaceDE w:val="0"/>
              <w:autoSpaceDN w:val="0"/>
              <w:adjustRightInd w:val="0"/>
              <w:rPr>
                <w:rFonts w:cs="Arial"/>
                <w:sz w:val="20"/>
                <w:szCs w:val="20"/>
              </w:rPr>
            </w:pPr>
            <w:r w:rsidRPr="001634E5">
              <w:rPr>
                <w:rFonts w:cs="Arial"/>
                <w:bCs/>
                <w:iCs/>
                <w:color w:val="231F20"/>
                <w:sz w:val="20"/>
                <w:szCs w:val="20"/>
              </w:rPr>
              <w:t>1115B.1 General.</w:t>
            </w:r>
          </w:p>
        </w:tc>
        <w:tc>
          <w:tcPr>
            <w:tcW w:w="3159" w:type="dxa"/>
            <w:tcBorders>
              <w:top w:val="single" w:sz="12" w:space="0" w:color="auto"/>
            </w:tcBorders>
          </w:tcPr>
          <w:p w:rsidR="002D2894" w:rsidRPr="00D62C4A" w:rsidRDefault="002D2894" w:rsidP="00D62C4A">
            <w:pPr>
              <w:ind w:left="261" w:hanging="180"/>
              <w:rPr>
                <w:sz w:val="20"/>
                <w:szCs w:val="20"/>
              </w:rPr>
            </w:pPr>
            <w:r w:rsidRPr="00D62C4A">
              <w:rPr>
                <w:sz w:val="20"/>
                <w:szCs w:val="20"/>
              </w:rPr>
              <w:t>•</w:t>
            </w:r>
            <w:r w:rsidRPr="00D62C4A">
              <w:rPr>
                <w:sz w:val="20"/>
                <w:szCs w:val="20"/>
              </w:rPr>
              <w:tab/>
            </w:r>
            <w:r w:rsidR="003561FA" w:rsidRPr="00D62C4A">
              <w:rPr>
                <w:sz w:val="20"/>
                <w:szCs w:val="20"/>
              </w:rPr>
              <w:t>11B-213.2 Toilet Rooms and Bathing Rooms</w:t>
            </w:r>
          </w:p>
          <w:p w:rsidR="002D2894" w:rsidRPr="00D62C4A" w:rsidRDefault="002D2894" w:rsidP="00D62C4A">
            <w:pPr>
              <w:ind w:left="261" w:hanging="180"/>
              <w:rPr>
                <w:sz w:val="20"/>
                <w:szCs w:val="20"/>
              </w:rPr>
            </w:pPr>
            <w:r w:rsidRPr="00D62C4A">
              <w:rPr>
                <w:sz w:val="20"/>
                <w:szCs w:val="20"/>
              </w:rPr>
              <w:t>•</w:t>
            </w:r>
            <w:r w:rsidRPr="00D62C4A">
              <w:rPr>
                <w:sz w:val="20"/>
                <w:szCs w:val="20"/>
              </w:rPr>
              <w:tab/>
              <w:t>11B-603.2 Clearances</w:t>
            </w:r>
          </w:p>
        </w:tc>
        <w:tc>
          <w:tcPr>
            <w:tcW w:w="3960" w:type="dxa"/>
            <w:tcBorders>
              <w:top w:val="single" w:sz="12" w:space="0" w:color="auto"/>
            </w:tcBorders>
          </w:tcPr>
          <w:p w:rsidR="002D2894" w:rsidRPr="00D62C4A" w:rsidRDefault="002D2894" w:rsidP="00791036">
            <w:pPr>
              <w:rPr>
                <w:sz w:val="20"/>
                <w:szCs w:val="20"/>
              </w:rPr>
            </w:pPr>
            <w:r w:rsidRPr="00D62C4A">
              <w:rPr>
                <w:sz w:val="20"/>
                <w:szCs w:val="20"/>
              </w:rPr>
              <w:t>General scoping and clearance requirements for toilet and bathing facilities</w:t>
            </w:r>
          </w:p>
          <w:p w:rsidR="002D2894" w:rsidRPr="00D62C4A" w:rsidRDefault="002D2894" w:rsidP="00791036">
            <w:pPr>
              <w:pStyle w:val="NoSpacing"/>
              <w:rPr>
                <w:sz w:val="20"/>
                <w:szCs w:val="20"/>
              </w:rPr>
            </w:pPr>
          </w:p>
        </w:tc>
      </w:tr>
      <w:tr w:rsidR="002D2894" w:rsidRPr="000478D6" w:rsidTr="00A6465C">
        <w:trPr>
          <w:cantSplit/>
        </w:trPr>
        <w:tc>
          <w:tcPr>
            <w:tcW w:w="3159" w:type="dxa"/>
          </w:tcPr>
          <w:p w:rsidR="002D2894" w:rsidRPr="001634E5" w:rsidRDefault="002D2894" w:rsidP="00380768">
            <w:pPr>
              <w:pStyle w:val="NoSpacing"/>
              <w:ind w:left="360"/>
              <w:rPr>
                <w:rFonts w:cs="Arial"/>
                <w:sz w:val="20"/>
                <w:szCs w:val="20"/>
              </w:rPr>
            </w:pPr>
            <w:r w:rsidRPr="001634E5">
              <w:rPr>
                <w:rFonts w:cs="Arial"/>
                <w:bCs/>
                <w:iCs/>
                <w:color w:val="231F20"/>
                <w:sz w:val="20"/>
                <w:szCs w:val="20"/>
              </w:rPr>
              <w:t>Exception</w:t>
            </w:r>
            <w:r w:rsidR="00CA5065">
              <w:rPr>
                <w:rFonts w:cs="Arial"/>
                <w:bCs/>
                <w:iCs/>
                <w:color w:val="231F20"/>
                <w:sz w:val="20"/>
                <w:szCs w:val="20"/>
              </w:rPr>
              <w:t xml:space="preserve">: In existing buildings and facilities . . . </w:t>
            </w:r>
          </w:p>
        </w:tc>
        <w:tc>
          <w:tcPr>
            <w:tcW w:w="3159" w:type="dxa"/>
          </w:tcPr>
          <w:p w:rsidR="004822DA" w:rsidRDefault="004822DA" w:rsidP="004822DA">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4822DA" w:rsidRDefault="004822DA" w:rsidP="004822DA">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4822DA" w:rsidRDefault="004822DA" w:rsidP="004822DA">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2D2894" w:rsidRPr="00D62C4A" w:rsidRDefault="002D2894" w:rsidP="00D62C4A">
            <w:pPr>
              <w:pStyle w:val="NoSpacing"/>
              <w:ind w:left="261" w:hanging="180"/>
              <w:rPr>
                <w:sz w:val="20"/>
                <w:szCs w:val="20"/>
              </w:rPr>
            </w:pPr>
          </w:p>
        </w:tc>
        <w:tc>
          <w:tcPr>
            <w:tcW w:w="3960" w:type="dxa"/>
          </w:tcPr>
          <w:p w:rsidR="004822DA" w:rsidRDefault="004822DA" w:rsidP="004822DA">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2D2894" w:rsidRPr="00D62C4A" w:rsidRDefault="002D2894" w:rsidP="00791036">
            <w:pPr>
              <w:pStyle w:val="NoSpacing"/>
              <w:rPr>
                <w:sz w:val="20"/>
                <w:szCs w:val="20"/>
              </w:rPr>
            </w:pPr>
          </w:p>
        </w:tc>
      </w:tr>
      <w:tr w:rsidR="002D2894" w:rsidRPr="008725BB" w:rsidTr="00A6465C">
        <w:trPr>
          <w:cantSplit/>
        </w:trPr>
        <w:tc>
          <w:tcPr>
            <w:tcW w:w="3159" w:type="dxa"/>
          </w:tcPr>
          <w:p w:rsidR="002D2894" w:rsidRPr="001634E5" w:rsidRDefault="002D2894" w:rsidP="00791036">
            <w:pPr>
              <w:pStyle w:val="NoSpacing"/>
              <w:rPr>
                <w:rFonts w:cs="Arial"/>
                <w:sz w:val="20"/>
                <w:szCs w:val="20"/>
              </w:rPr>
            </w:pPr>
            <w:r w:rsidRPr="001634E5">
              <w:rPr>
                <w:rFonts w:cs="Arial"/>
                <w:bCs/>
                <w:iCs/>
                <w:color w:val="231F20"/>
                <w:sz w:val="20"/>
                <w:szCs w:val="20"/>
              </w:rPr>
              <w:t>1115B.1.1 Separate and unisex facilities.</w:t>
            </w:r>
          </w:p>
        </w:tc>
        <w:tc>
          <w:tcPr>
            <w:tcW w:w="3159" w:type="dxa"/>
          </w:tcPr>
          <w:p w:rsidR="002D2894" w:rsidRPr="00D62C4A" w:rsidRDefault="002D2894" w:rsidP="00D62C4A">
            <w:pPr>
              <w:pStyle w:val="NoSpacing"/>
              <w:ind w:left="261" w:hanging="180"/>
              <w:rPr>
                <w:sz w:val="20"/>
                <w:szCs w:val="20"/>
              </w:rPr>
            </w:pPr>
            <w:r w:rsidRPr="00D62C4A">
              <w:rPr>
                <w:sz w:val="20"/>
                <w:szCs w:val="20"/>
              </w:rPr>
              <w:t>11B-213.2 Toilet Rooms and Bathing Rooms</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202A4E">
            <w:pPr>
              <w:pStyle w:val="NoSpacing"/>
              <w:rPr>
                <w:sz w:val="20"/>
                <w:szCs w:val="20"/>
              </w:rPr>
            </w:pPr>
            <w:r w:rsidRPr="00D62C4A">
              <w:rPr>
                <w:sz w:val="20"/>
                <w:szCs w:val="20"/>
              </w:rPr>
              <w:t>General scoping for toilet and bathing facilities</w:t>
            </w:r>
          </w:p>
        </w:tc>
      </w:tr>
      <w:tr w:rsidR="002D2894" w:rsidRPr="00851081" w:rsidTr="00A6465C">
        <w:trPr>
          <w:cantSplit/>
        </w:trPr>
        <w:tc>
          <w:tcPr>
            <w:tcW w:w="3159" w:type="dxa"/>
          </w:tcPr>
          <w:p w:rsidR="002D2894" w:rsidRPr="001634E5" w:rsidRDefault="002D2894" w:rsidP="00791036">
            <w:pPr>
              <w:pStyle w:val="NoSpacing"/>
              <w:rPr>
                <w:rFonts w:cs="Arial"/>
                <w:sz w:val="20"/>
                <w:szCs w:val="20"/>
              </w:rPr>
            </w:pPr>
            <w:r w:rsidRPr="001634E5">
              <w:rPr>
                <w:rFonts w:cs="Arial"/>
                <w:bCs/>
                <w:iCs/>
                <w:color w:val="231F20"/>
                <w:sz w:val="20"/>
                <w:szCs w:val="20"/>
              </w:rPr>
              <w:t>1115B.1.2 Where used by children.</w:t>
            </w:r>
          </w:p>
        </w:tc>
        <w:tc>
          <w:tcPr>
            <w:tcW w:w="3159" w:type="dxa"/>
          </w:tcPr>
          <w:p w:rsidR="002D2894" w:rsidRPr="00D62C4A" w:rsidRDefault="002D2894" w:rsidP="00D62C4A">
            <w:pPr>
              <w:ind w:left="261" w:hanging="180"/>
              <w:rPr>
                <w:sz w:val="20"/>
                <w:szCs w:val="20"/>
              </w:rPr>
            </w:pPr>
            <w:r w:rsidRPr="00D62C4A">
              <w:rPr>
                <w:sz w:val="20"/>
                <w:szCs w:val="20"/>
              </w:rPr>
              <w:t>11B-604.9 Water Closets and Toilet Compartments for Children’s Use</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202A4E">
            <w:pPr>
              <w:pStyle w:val="NoSpacing"/>
              <w:rPr>
                <w:sz w:val="20"/>
                <w:szCs w:val="20"/>
              </w:rPr>
            </w:pPr>
            <w:r w:rsidRPr="00D62C4A">
              <w:rPr>
                <w:sz w:val="20"/>
                <w:szCs w:val="20"/>
              </w:rPr>
              <w:t>General scoping for toilet and bathing facilities used by children</w:t>
            </w:r>
          </w:p>
        </w:tc>
      </w:tr>
      <w:tr w:rsidR="002D2894" w:rsidRPr="00851081" w:rsidTr="00A6465C">
        <w:trPr>
          <w:cantSplit/>
        </w:trPr>
        <w:tc>
          <w:tcPr>
            <w:tcW w:w="3159" w:type="dxa"/>
          </w:tcPr>
          <w:p w:rsidR="002D2894" w:rsidRPr="001634E5" w:rsidRDefault="002D2894" w:rsidP="00791036">
            <w:pPr>
              <w:pStyle w:val="NoSpacing"/>
              <w:rPr>
                <w:rFonts w:cs="Arial"/>
                <w:sz w:val="20"/>
                <w:szCs w:val="20"/>
              </w:rPr>
            </w:pPr>
            <w:r w:rsidRPr="001634E5">
              <w:rPr>
                <w:rFonts w:cs="Arial"/>
                <w:bCs/>
                <w:iCs/>
                <w:color w:val="231F20"/>
                <w:sz w:val="20"/>
                <w:szCs w:val="20"/>
              </w:rPr>
              <w:t>1115B.2 Bathing and shower facilities.</w:t>
            </w:r>
          </w:p>
        </w:tc>
        <w:tc>
          <w:tcPr>
            <w:tcW w:w="3159" w:type="dxa"/>
          </w:tcPr>
          <w:p w:rsidR="002D2894" w:rsidRPr="00D62C4A" w:rsidRDefault="002D2894" w:rsidP="00D62C4A">
            <w:pPr>
              <w:ind w:left="261" w:hanging="180"/>
              <w:rPr>
                <w:sz w:val="20"/>
                <w:szCs w:val="20"/>
              </w:rPr>
            </w:pPr>
            <w:r w:rsidRPr="00D62C4A">
              <w:rPr>
                <w:sz w:val="20"/>
                <w:szCs w:val="20"/>
              </w:rPr>
              <w:t xml:space="preserve">11B-213.3.6 Bathing </w:t>
            </w:r>
            <w:r w:rsidRPr="00D62C4A">
              <w:rPr>
                <w:sz w:val="20"/>
                <w:szCs w:val="20"/>
              </w:rPr>
              <w:br/>
              <w:t>Facilities</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202A4E">
            <w:pPr>
              <w:rPr>
                <w:sz w:val="20"/>
                <w:szCs w:val="20"/>
              </w:rPr>
            </w:pPr>
            <w:r w:rsidRPr="00D62C4A">
              <w:rPr>
                <w:sz w:val="20"/>
                <w:szCs w:val="20"/>
              </w:rPr>
              <w:t>General scoping for bathing facilities</w:t>
            </w:r>
          </w:p>
        </w:tc>
      </w:tr>
      <w:tr w:rsidR="002D2894" w:rsidRPr="000478D6" w:rsidTr="00A6465C">
        <w:trPr>
          <w:cantSplit/>
        </w:trPr>
        <w:tc>
          <w:tcPr>
            <w:tcW w:w="3159" w:type="dxa"/>
          </w:tcPr>
          <w:p w:rsidR="002D2894" w:rsidRPr="001634E5" w:rsidRDefault="002D2894" w:rsidP="00791036">
            <w:pPr>
              <w:pStyle w:val="NoSpacing"/>
              <w:rPr>
                <w:rFonts w:cs="Arial"/>
                <w:sz w:val="20"/>
                <w:szCs w:val="20"/>
              </w:rPr>
            </w:pPr>
            <w:r w:rsidRPr="001634E5">
              <w:rPr>
                <w:rFonts w:cs="Arial"/>
                <w:bCs/>
                <w:iCs/>
                <w:color w:val="231F20"/>
                <w:sz w:val="20"/>
                <w:szCs w:val="20"/>
              </w:rPr>
              <w:t>1115B.3 Toilet facilities.</w:t>
            </w:r>
          </w:p>
        </w:tc>
        <w:tc>
          <w:tcPr>
            <w:tcW w:w="3159" w:type="dxa"/>
          </w:tcPr>
          <w:p w:rsidR="002D2894" w:rsidRPr="00D62C4A" w:rsidRDefault="002D2894" w:rsidP="00D62C4A">
            <w:pPr>
              <w:ind w:left="261" w:hanging="180"/>
              <w:rPr>
                <w:sz w:val="20"/>
                <w:szCs w:val="20"/>
              </w:rPr>
            </w:pPr>
            <w:r w:rsidRPr="00D62C4A">
              <w:rPr>
                <w:sz w:val="20"/>
                <w:szCs w:val="20"/>
              </w:rPr>
              <w:t>11B-604.1 General</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791036">
            <w:pPr>
              <w:rPr>
                <w:sz w:val="20"/>
                <w:szCs w:val="20"/>
              </w:rPr>
            </w:pPr>
            <w:r w:rsidRPr="00D62C4A">
              <w:rPr>
                <w:sz w:val="20"/>
                <w:szCs w:val="20"/>
              </w:rPr>
              <w:t>Technical requirements for toilet facilities</w:t>
            </w:r>
          </w:p>
          <w:p w:rsidR="002D2894" w:rsidRPr="00D62C4A" w:rsidRDefault="002D2894" w:rsidP="00791036">
            <w:pPr>
              <w:pStyle w:val="NoSpacing"/>
              <w:rPr>
                <w:sz w:val="20"/>
                <w:szCs w:val="20"/>
              </w:rPr>
            </w:pPr>
          </w:p>
        </w:tc>
      </w:tr>
      <w:tr w:rsidR="002D2894" w:rsidRPr="000478D6" w:rsidTr="00A6465C">
        <w:trPr>
          <w:cantSplit/>
        </w:trPr>
        <w:tc>
          <w:tcPr>
            <w:tcW w:w="3159" w:type="dxa"/>
          </w:tcPr>
          <w:p w:rsidR="002D2894" w:rsidRPr="001634E5" w:rsidRDefault="002D2894" w:rsidP="00791036">
            <w:pPr>
              <w:pStyle w:val="NoSpacing"/>
              <w:rPr>
                <w:rFonts w:cs="Arial"/>
                <w:sz w:val="20"/>
                <w:szCs w:val="20"/>
              </w:rPr>
            </w:pPr>
            <w:r w:rsidRPr="001634E5">
              <w:rPr>
                <w:rFonts w:cs="Arial"/>
                <w:bCs/>
                <w:iCs/>
                <w:color w:val="231F20"/>
                <w:sz w:val="20"/>
                <w:szCs w:val="20"/>
              </w:rPr>
              <w:t>1115B.3.1 Multiple-accommodation toilet facilities.</w:t>
            </w:r>
          </w:p>
        </w:tc>
        <w:tc>
          <w:tcPr>
            <w:tcW w:w="3159" w:type="dxa"/>
          </w:tcPr>
          <w:p w:rsidR="002D2894" w:rsidRPr="00D62C4A" w:rsidRDefault="00791036" w:rsidP="00D62C4A">
            <w:pPr>
              <w:ind w:left="261" w:hanging="180"/>
              <w:rPr>
                <w:sz w:val="20"/>
                <w:szCs w:val="20"/>
              </w:rPr>
            </w:pPr>
            <w:r w:rsidRPr="00D62C4A">
              <w:rPr>
                <w:sz w:val="20"/>
                <w:szCs w:val="20"/>
              </w:rPr>
              <w:t>11B-213.2 Toilet Rooms and Bathing Rooms</w:t>
            </w:r>
          </w:p>
        </w:tc>
        <w:tc>
          <w:tcPr>
            <w:tcW w:w="3960" w:type="dxa"/>
          </w:tcPr>
          <w:p w:rsidR="002D2894" w:rsidRPr="00D62C4A" w:rsidRDefault="002D2894" w:rsidP="00791036">
            <w:pPr>
              <w:rPr>
                <w:sz w:val="20"/>
                <w:szCs w:val="20"/>
              </w:rPr>
            </w:pPr>
            <w:r w:rsidRPr="00D62C4A">
              <w:rPr>
                <w:sz w:val="20"/>
                <w:szCs w:val="20"/>
              </w:rPr>
              <w:t>Scoping for multiple-accommodation toilet facilities</w:t>
            </w:r>
          </w:p>
          <w:p w:rsidR="00791036" w:rsidRPr="00D62C4A" w:rsidRDefault="00791036" w:rsidP="00791036">
            <w:pPr>
              <w:pStyle w:val="NoSpacing"/>
              <w:rPr>
                <w:sz w:val="20"/>
                <w:szCs w:val="20"/>
              </w:rPr>
            </w:pPr>
          </w:p>
        </w:tc>
      </w:tr>
      <w:tr w:rsidR="002D2894" w:rsidRPr="000478D6" w:rsidTr="00A6465C">
        <w:trPr>
          <w:cantSplit/>
        </w:trPr>
        <w:tc>
          <w:tcPr>
            <w:tcW w:w="3159" w:type="dxa"/>
          </w:tcPr>
          <w:p w:rsidR="002D2894" w:rsidRPr="001634E5" w:rsidRDefault="002D2894" w:rsidP="00791036">
            <w:pPr>
              <w:pStyle w:val="NoSpacing"/>
              <w:ind w:left="360"/>
              <w:rPr>
                <w:rFonts w:cs="Arial"/>
                <w:sz w:val="20"/>
                <w:szCs w:val="20"/>
              </w:rPr>
            </w:pPr>
            <w:r w:rsidRPr="001634E5">
              <w:rPr>
                <w:rFonts w:cs="Arial"/>
                <w:iCs/>
                <w:color w:val="231F20"/>
                <w:sz w:val="20"/>
                <w:szCs w:val="20"/>
              </w:rPr>
              <w:t xml:space="preserve">1. </w:t>
            </w:r>
            <w:r w:rsidRPr="001634E5">
              <w:rPr>
                <w:rFonts w:cs="Arial"/>
                <w:bCs/>
                <w:iCs/>
                <w:color w:val="231F20"/>
                <w:sz w:val="20"/>
                <w:szCs w:val="20"/>
              </w:rPr>
              <w:t>Wheelchair clearance.</w:t>
            </w:r>
          </w:p>
        </w:tc>
        <w:tc>
          <w:tcPr>
            <w:tcW w:w="3159" w:type="dxa"/>
          </w:tcPr>
          <w:p w:rsidR="002D2894" w:rsidRPr="00D62C4A" w:rsidRDefault="002D2894" w:rsidP="00D62C4A">
            <w:pPr>
              <w:pStyle w:val="NoSpacing"/>
              <w:ind w:left="261" w:hanging="180"/>
              <w:rPr>
                <w:sz w:val="20"/>
                <w:szCs w:val="20"/>
              </w:rPr>
            </w:pPr>
            <w:r w:rsidRPr="00D62C4A">
              <w:rPr>
                <w:sz w:val="20"/>
                <w:szCs w:val="20"/>
              </w:rPr>
              <w:t xml:space="preserve">11B-603.2 Clearances </w:t>
            </w:r>
          </w:p>
        </w:tc>
        <w:tc>
          <w:tcPr>
            <w:tcW w:w="3960" w:type="dxa"/>
          </w:tcPr>
          <w:p w:rsidR="002D2894" w:rsidRPr="00D62C4A" w:rsidRDefault="002D2894" w:rsidP="00791036">
            <w:pPr>
              <w:pStyle w:val="NoSpacing"/>
              <w:rPr>
                <w:sz w:val="20"/>
                <w:szCs w:val="20"/>
              </w:rPr>
            </w:pPr>
            <w:r w:rsidRPr="00D62C4A">
              <w:rPr>
                <w:sz w:val="20"/>
                <w:szCs w:val="20"/>
              </w:rPr>
              <w:t>Technical requirements for turning space</w:t>
            </w:r>
          </w:p>
          <w:p w:rsidR="002D2894" w:rsidRPr="00D62C4A" w:rsidRDefault="002D2894" w:rsidP="00791036">
            <w:pPr>
              <w:pStyle w:val="NoSpacing"/>
              <w:rPr>
                <w:sz w:val="20"/>
                <w:szCs w:val="20"/>
              </w:rPr>
            </w:pPr>
          </w:p>
        </w:tc>
      </w:tr>
      <w:tr w:rsidR="002D2894" w:rsidRPr="00851081" w:rsidTr="00A6465C">
        <w:trPr>
          <w:cantSplit/>
        </w:trPr>
        <w:tc>
          <w:tcPr>
            <w:tcW w:w="3159" w:type="dxa"/>
          </w:tcPr>
          <w:p w:rsidR="002D2894" w:rsidRPr="001634E5" w:rsidRDefault="002D2894" w:rsidP="00791036">
            <w:pPr>
              <w:pStyle w:val="NoSpacing"/>
              <w:ind w:left="360"/>
              <w:rPr>
                <w:rFonts w:cs="Arial"/>
                <w:sz w:val="20"/>
                <w:szCs w:val="20"/>
              </w:rPr>
            </w:pPr>
            <w:r w:rsidRPr="001634E5">
              <w:rPr>
                <w:rFonts w:cs="Arial"/>
                <w:iCs/>
                <w:color w:val="231F20"/>
                <w:sz w:val="20"/>
                <w:szCs w:val="20"/>
              </w:rPr>
              <w:t xml:space="preserve">2. </w:t>
            </w:r>
            <w:r w:rsidRPr="001634E5">
              <w:rPr>
                <w:rFonts w:cs="Arial"/>
                <w:bCs/>
                <w:iCs/>
                <w:color w:val="231F20"/>
                <w:sz w:val="20"/>
                <w:szCs w:val="20"/>
              </w:rPr>
              <w:t>Clear floor space at fixtures.</w:t>
            </w:r>
          </w:p>
        </w:tc>
        <w:tc>
          <w:tcPr>
            <w:tcW w:w="3159" w:type="dxa"/>
          </w:tcPr>
          <w:p w:rsidR="002D2894" w:rsidRPr="00D62C4A" w:rsidRDefault="002D2894" w:rsidP="00D62C4A">
            <w:pPr>
              <w:ind w:left="261" w:hanging="180"/>
              <w:rPr>
                <w:sz w:val="20"/>
                <w:szCs w:val="20"/>
              </w:rPr>
            </w:pPr>
            <w:r w:rsidRPr="00D62C4A">
              <w:rPr>
                <w:sz w:val="20"/>
                <w:szCs w:val="20"/>
              </w:rPr>
              <w:t>11B-603.2 Clearances</w:t>
            </w:r>
          </w:p>
        </w:tc>
        <w:tc>
          <w:tcPr>
            <w:tcW w:w="3960" w:type="dxa"/>
          </w:tcPr>
          <w:p w:rsidR="002D2894" w:rsidRPr="00D62C4A" w:rsidRDefault="002D2894" w:rsidP="00791036">
            <w:pPr>
              <w:pStyle w:val="NoSpacing"/>
              <w:rPr>
                <w:sz w:val="20"/>
                <w:szCs w:val="20"/>
              </w:rPr>
            </w:pPr>
            <w:r w:rsidRPr="00D62C4A">
              <w:rPr>
                <w:sz w:val="20"/>
                <w:szCs w:val="20"/>
              </w:rPr>
              <w:t>Technical requirements for overlap and door swing</w:t>
            </w:r>
          </w:p>
          <w:p w:rsidR="002D2894" w:rsidRPr="00D62C4A" w:rsidRDefault="002D2894" w:rsidP="00791036">
            <w:pPr>
              <w:pStyle w:val="NoSpacing"/>
              <w:rPr>
                <w:sz w:val="20"/>
                <w:szCs w:val="20"/>
              </w:rPr>
            </w:pPr>
          </w:p>
        </w:tc>
      </w:tr>
      <w:tr w:rsidR="002D2894" w:rsidRPr="00851081" w:rsidTr="00A6465C">
        <w:trPr>
          <w:cantSplit/>
        </w:trPr>
        <w:tc>
          <w:tcPr>
            <w:tcW w:w="3159" w:type="dxa"/>
          </w:tcPr>
          <w:p w:rsidR="002D2894" w:rsidRPr="001634E5" w:rsidRDefault="002D2894" w:rsidP="00791036">
            <w:pPr>
              <w:pStyle w:val="NoSpacing"/>
              <w:ind w:left="360"/>
              <w:rPr>
                <w:rFonts w:cs="Arial"/>
                <w:sz w:val="20"/>
                <w:szCs w:val="20"/>
              </w:rPr>
            </w:pPr>
            <w:r w:rsidRPr="001634E5">
              <w:rPr>
                <w:rFonts w:cs="Arial"/>
                <w:iCs/>
                <w:color w:val="231F20"/>
                <w:sz w:val="20"/>
                <w:szCs w:val="20"/>
              </w:rPr>
              <w:t xml:space="preserve">3. </w:t>
            </w:r>
            <w:r w:rsidRPr="001634E5">
              <w:rPr>
                <w:rFonts w:cs="Arial"/>
                <w:bCs/>
                <w:iCs/>
                <w:color w:val="231F20"/>
                <w:sz w:val="20"/>
                <w:szCs w:val="20"/>
              </w:rPr>
              <w:t>Accessible fixtures.</w:t>
            </w:r>
          </w:p>
        </w:tc>
        <w:tc>
          <w:tcPr>
            <w:tcW w:w="3159" w:type="dxa"/>
          </w:tcPr>
          <w:p w:rsidR="002D2894" w:rsidRPr="00D62C4A" w:rsidRDefault="002D2894" w:rsidP="00D62C4A">
            <w:pPr>
              <w:ind w:left="261" w:hanging="180"/>
              <w:rPr>
                <w:sz w:val="20"/>
                <w:szCs w:val="20"/>
              </w:rPr>
            </w:pPr>
            <w:r w:rsidRPr="00D62C4A">
              <w:rPr>
                <w:sz w:val="20"/>
                <w:szCs w:val="20"/>
              </w:rPr>
              <w:t>•</w:t>
            </w:r>
            <w:r w:rsidRPr="00D62C4A">
              <w:rPr>
                <w:sz w:val="20"/>
                <w:szCs w:val="20"/>
              </w:rPr>
              <w:tab/>
              <w:t>11B-213.3.2 Water Closets</w:t>
            </w:r>
          </w:p>
          <w:p w:rsidR="002D2894" w:rsidRPr="00D62C4A" w:rsidRDefault="002D2894" w:rsidP="00D62C4A">
            <w:pPr>
              <w:pStyle w:val="NoSpacing"/>
              <w:ind w:left="261" w:hanging="180"/>
              <w:rPr>
                <w:sz w:val="20"/>
                <w:szCs w:val="20"/>
              </w:rPr>
            </w:pPr>
            <w:r w:rsidRPr="00D62C4A">
              <w:rPr>
                <w:sz w:val="20"/>
                <w:szCs w:val="20"/>
              </w:rPr>
              <w:t>•</w:t>
            </w:r>
            <w:r w:rsidRPr="00D62C4A">
              <w:rPr>
                <w:sz w:val="20"/>
                <w:szCs w:val="20"/>
              </w:rPr>
              <w:tab/>
              <w:t>11B-213.3.4 Lavatories</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202A4E">
            <w:pPr>
              <w:rPr>
                <w:sz w:val="20"/>
                <w:szCs w:val="20"/>
              </w:rPr>
            </w:pPr>
            <w:r w:rsidRPr="00D62C4A">
              <w:rPr>
                <w:sz w:val="20"/>
                <w:szCs w:val="20"/>
              </w:rPr>
              <w:t>Scoping for water closets and lavatories</w:t>
            </w:r>
          </w:p>
        </w:tc>
      </w:tr>
      <w:tr w:rsidR="002D2894" w:rsidRPr="000478D6" w:rsidTr="00A6465C">
        <w:trPr>
          <w:cantSplit/>
        </w:trPr>
        <w:tc>
          <w:tcPr>
            <w:tcW w:w="3159" w:type="dxa"/>
          </w:tcPr>
          <w:p w:rsidR="002D2894" w:rsidRPr="001634E5" w:rsidRDefault="002D2894" w:rsidP="00791036">
            <w:pPr>
              <w:pStyle w:val="NoSpacing"/>
              <w:ind w:left="360"/>
              <w:rPr>
                <w:rFonts w:cs="Arial"/>
                <w:sz w:val="20"/>
                <w:szCs w:val="20"/>
              </w:rPr>
            </w:pPr>
            <w:r w:rsidRPr="001634E5">
              <w:rPr>
                <w:rFonts w:cs="Arial"/>
                <w:iCs/>
                <w:color w:val="231F20"/>
                <w:sz w:val="20"/>
                <w:szCs w:val="20"/>
              </w:rPr>
              <w:t xml:space="preserve">4. </w:t>
            </w:r>
            <w:r w:rsidRPr="001634E5">
              <w:rPr>
                <w:rFonts w:cs="Arial"/>
                <w:bCs/>
                <w:iCs/>
                <w:color w:val="231F20"/>
                <w:sz w:val="20"/>
                <w:szCs w:val="20"/>
              </w:rPr>
              <w:t>Accessible water closet compartment.</w:t>
            </w:r>
          </w:p>
        </w:tc>
        <w:tc>
          <w:tcPr>
            <w:tcW w:w="3159" w:type="dxa"/>
          </w:tcPr>
          <w:p w:rsidR="002D2894" w:rsidRPr="00D62C4A" w:rsidRDefault="002D2894" w:rsidP="00D62C4A">
            <w:pPr>
              <w:ind w:left="261" w:hanging="180"/>
              <w:rPr>
                <w:sz w:val="20"/>
                <w:szCs w:val="20"/>
              </w:rPr>
            </w:pPr>
            <w:r w:rsidRPr="00D62C4A">
              <w:rPr>
                <w:sz w:val="20"/>
                <w:szCs w:val="20"/>
              </w:rPr>
              <w:t>11B-604.8.1 Toilet Compartments</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791036">
            <w:pPr>
              <w:rPr>
                <w:sz w:val="20"/>
                <w:szCs w:val="20"/>
              </w:rPr>
            </w:pPr>
            <w:r w:rsidRPr="00D62C4A">
              <w:rPr>
                <w:sz w:val="20"/>
                <w:szCs w:val="20"/>
              </w:rPr>
              <w:t>Technical requirements for accessible compartment within multiple-accommodation toilet facilities</w:t>
            </w:r>
          </w:p>
          <w:p w:rsidR="002D2894" w:rsidRPr="00D62C4A" w:rsidRDefault="002D2894" w:rsidP="00791036">
            <w:pPr>
              <w:pStyle w:val="NoSpacing"/>
              <w:rPr>
                <w:sz w:val="20"/>
                <w:szCs w:val="20"/>
              </w:rPr>
            </w:pPr>
          </w:p>
        </w:tc>
      </w:tr>
      <w:tr w:rsidR="002D2894" w:rsidRPr="000478D6" w:rsidTr="00A6465C">
        <w:trPr>
          <w:cantSplit/>
          <w:trHeight w:val="197"/>
        </w:trPr>
        <w:tc>
          <w:tcPr>
            <w:tcW w:w="3159" w:type="dxa"/>
          </w:tcPr>
          <w:p w:rsidR="002D2894" w:rsidRDefault="002D2894" w:rsidP="00380768">
            <w:pPr>
              <w:pStyle w:val="NoSpacing"/>
              <w:ind w:left="720"/>
              <w:rPr>
                <w:rFonts w:cs="Arial"/>
                <w:sz w:val="20"/>
                <w:szCs w:val="20"/>
              </w:rPr>
            </w:pPr>
            <w:r w:rsidRPr="001634E5">
              <w:rPr>
                <w:rFonts w:cs="Arial"/>
                <w:sz w:val="20"/>
                <w:szCs w:val="20"/>
              </w:rPr>
              <w:t>4.1</w:t>
            </w:r>
            <w:r w:rsidR="00CA5065">
              <w:rPr>
                <w:rFonts w:cs="Arial"/>
                <w:sz w:val="20"/>
                <w:szCs w:val="20"/>
              </w:rPr>
              <w:t>. The compartment shall be . . . 60 inches wide.</w:t>
            </w:r>
          </w:p>
          <w:p w:rsidR="00CA5065" w:rsidRPr="001634E5" w:rsidRDefault="00CA5065" w:rsidP="00380768">
            <w:pPr>
              <w:pStyle w:val="NoSpacing"/>
              <w:ind w:left="720"/>
              <w:rPr>
                <w:rFonts w:cs="Arial"/>
                <w:sz w:val="20"/>
                <w:szCs w:val="20"/>
              </w:rPr>
            </w:pPr>
          </w:p>
        </w:tc>
        <w:tc>
          <w:tcPr>
            <w:tcW w:w="3159" w:type="dxa"/>
          </w:tcPr>
          <w:p w:rsidR="002D2894" w:rsidRPr="00D62C4A" w:rsidRDefault="002D2894" w:rsidP="00D62C4A">
            <w:pPr>
              <w:ind w:left="261" w:hanging="180"/>
              <w:rPr>
                <w:sz w:val="20"/>
                <w:szCs w:val="20"/>
              </w:rPr>
            </w:pPr>
            <w:r w:rsidRPr="00D62C4A">
              <w:rPr>
                <w:sz w:val="20"/>
                <w:szCs w:val="20"/>
              </w:rPr>
              <w:t>11B-604.8.1.1 Size</w:t>
            </w:r>
          </w:p>
        </w:tc>
        <w:tc>
          <w:tcPr>
            <w:tcW w:w="3960" w:type="dxa"/>
          </w:tcPr>
          <w:p w:rsidR="002D2894" w:rsidRPr="00D62C4A" w:rsidRDefault="002D2894" w:rsidP="00791036">
            <w:pPr>
              <w:rPr>
                <w:sz w:val="20"/>
                <w:szCs w:val="20"/>
              </w:rPr>
            </w:pPr>
            <w:r w:rsidRPr="00D62C4A">
              <w:rPr>
                <w:sz w:val="20"/>
                <w:szCs w:val="20"/>
              </w:rPr>
              <w:t>Technical requirement for width of compartment</w:t>
            </w:r>
          </w:p>
          <w:p w:rsidR="002D2894" w:rsidRPr="00D62C4A" w:rsidRDefault="002D2894" w:rsidP="00791036">
            <w:pPr>
              <w:pStyle w:val="NoSpacing"/>
              <w:rPr>
                <w:sz w:val="20"/>
                <w:szCs w:val="20"/>
              </w:rPr>
            </w:pPr>
          </w:p>
        </w:tc>
      </w:tr>
      <w:tr w:rsidR="002D2894" w:rsidRPr="000478D6" w:rsidTr="00A6465C">
        <w:trPr>
          <w:cantSplit/>
        </w:trPr>
        <w:tc>
          <w:tcPr>
            <w:tcW w:w="3159" w:type="dxa"/>
          </w:tcPr>
          <w:p w:rsidR="002D2894" w:rsidRPr="001634E5" w:rsidRDefault="002D2894" w:rsidP="00380768">
            <w:pPr>
              <w:pStyle w:val="NoSpacing"/>
              <w:ind w:left="720"/>
              <w:rPr>
                <w:rFonts w:cs="Arial"/>
                <w:sz w:val="20"/>
                <w:szCs w:val="20"/>
              </w:rPr>
            </w:pPr>
            <w:r w:rsidRPr="001634E5">
              <w:rPr>
                <w:rFonts w:cs="Arial"/>
                <w:sz w:val="20"/>
                <w:szCs w:val="20"/>
              </w:rPr>
              <w:t>4.2</w:t>
            </w:r>
            <w:r w:rsidR="00CA5065">
              <w:rPr>
                <w:rFonts w:cs="Arial"/>
                <w:sz w:val="20"/>
                <w:szCs w:val="20"/>
              </w:rPr>
              <w:t>. If the compartment has a side-opening door . . .</w:t>
            </w:r>
          </w:p>
        </w:tc>
        <w:tc>
          <w:tcPr>
            <w:tcW w:w="3159" w:type="dxa"/>
          </w:tcPr>
          <w:p w:rsidR="002D2894" w:rsidRPr="00D62C4A" w:rsidRDefault="002D2894" w:rsidP="00D62C4A">
            <w:pPr>
              <w:ind w:left="261" w:hanging="180"/>
              <w:rPr>
                <w:sz w:val="20"/>
                <w:szCs w:val="20"/>
              </w:rPr>
            </w:pPr>
            <w:r w:rsidRPr="00D62C4A">
              <w:rPr>
                <w:sz w:val="20"/>
                <w:szCs w:val="20"/>
              </w:rPr>
              <w:t>•</w:t>
            </w:r>
            <w:r w:rsidRPr="00D62C4A">
              <w:rPr>
                <w:sz w:val="20"/>
                <w:szCs w:val="20"/>
              </w:rPr>
              <w:tab/>
              <w:t>11B-604.8.1.1.1 Maneuvering Space with In-Swinging Door</w:t>
            </w:r>
          </w:p>
          <w:p w:rsidR="002D2894" w:rsidRPr="00D62C4A" w:rsidRDefault="002D2894" w:rsidP="00D62C4A">
            <w:pPr>
              <w:pStyle w:val="NoSpacing"/>
              <w:ind w:left="261" w:hanging="180"/>
              <w:rPr>
                <w:sz w:val="20"/>
                <w:szCs w:val="20"/>
              </w:rPr>
            </w:pPr>
            <w:r w:rsidRPr="00D62C4A">
              <w:rPr>
                <w:sz w:val="20"/>
                <w:szCs w:val="20"/>
              </w:rPr>
              <w:t>•</w:t>
            </w:r>
            <w:r w:rsidRPr="00D62C4A">
              <w:rPr>
                <w:sz w:val="20"/>
                <w:szCs w:val="20"/>
              </w:rPr>
              <w:tab/>
              <w:t>11B-604.8.1.1.2 Maneuvering Space with Side-Opening Door</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791036">
            <w:pPr>
              <w:rPr>
                <w:sz w:val="20"/>
                <w:szCs w:val="20"/>
              </w:rPr>
            </w:pPr>
            <w:r w:rsidRPr="00D62C4A">
              <w:rPr>
                <w:sz w:val="20"/>
                <w:szCs w:val="20"/>
              </w:rPr>
              <w:t>Technical requirement for maneuvering space in front of water closet in a compartment with a side-opening door</w:t>
            </w:r>
          </w:p>
        </w:tc>
      </w:tr>
      <w:tr w:rsidR="002D2894" w:rsidRPr="000478D6" w:rsidTr="00A6465C">
        <w:trPr>
          <w:cantSplit/>
        </w:trPr>
        <w:tc>
          <w:tcPr>
            <w:tcW w:w="3159" w:type="dxa"/>
            <w:tcBorders>
              <w:bottom w:val="single" w:sz="4" w:space="0" w:color="auto"/>
            </w:tcBorders>
          </w:tcPr>
          <w:p w:rsidR="002D2894" w:rsidRPr="001634E5" w:rsidRDefault="002D2894" w:rsidP="00380768">
            <w:pPr>
              <w:pStyle w:val="NoSpacing"/>
              <w:ind w:left="720"/>
              <w:rPr>
                <w:rFonts w:cs="Arial"/>
                <w:sz w:val="20"/>
                <w:szCs w:val="20"/>
              </w:rPr>
            </w:pPr>
            <w:r w:rsidRPr="001634E5">
              <w:rPr>
                <w:rFonts w:cs="Arial"/>
                <w:sz w:val="20"/>
                <w:szCs w:val="20"/>
              </w:rPr>
              <w:t>4.3</w:t>
            </w:r>
            <w:r w:rsidR="00CA5065">
              <w:rPr>
                <w:rFonts w:cs="Arial"/>
                <w:sz w:val="20"/>
                <w:szCs w:val="20"/>
              </w:rPr>
              <w:t>. If the compartment has an end-opening door . . .</w:t>
            </w:r>
          </w:p>
        </w:tc>
        <w:tc>
          <w:tcPr>
            <w:tcW w:w="3159" w:type="dxa"/>
            <w:tcBorders>
              <w:bottom w:val="single" w:sz="4" w:space="0" w:color="auto"/>
            </w:tcBorders>
          </w:tcPr>
          <w:p w:rsidR="002D2894" w:rsidRPr="00D62C4A" w:rsidRDefault="002D2894" w:rsidP="00D62C4A">
            <w:pPr>
              <w:ind w:left="261" w:hanging="180"/>
              <w:rPr>
                <w:sz w:val="20"/>
                <w:szCs w:val="20"/>
              </w:rPr>
            </w:pPr>
            <w:r w:rsidRPr="00D62C4A">
              <w:rPr>
                <w:sz w:val="20"/>
                <w:szCs w:val="20"/>
              </w:rPr>
              <w:t>•</w:t>
            </w:r>
            <w:r w:rsidRPr="00D62C4A">
              <w:rPr>
                <w:sz w:val="20"/>
                <w:szCs w:val="20"/>
              </w:rPr>
              <w:tab/>
              <w:t>11B-604.8.1.1.1 Maneuvering Space with In-Swinging Door</w:t>
            </w:r>
          </w:p>
          <w:p w:rsidR="002D2894" w:rsidRPr="00D62C4A" w:rsidRDefault="002D2894" w:rsidP="00D62C4A">
            <w:pPr>
              <w:pStyle w:val="NoSpacing"/>
              <w:ind w:left="261" w:hanging="180"/>
              <w:rPr>
                <w:sz w:val="20"/>
                <w:szCs w:val="20"/>
              </w:rPr>
            </w:pPr>
            <w:r w:rsidRPr="00D62C4A">
              <w:rPr>
                <w:sz w:val="20"/>
                <w:szCs w:val="20"/>
              </w:rPr>
              <w:t>•</w:t>
            </w:r>
            <w:r w:rsidRPr="00D62C4A">
              <w:rPr>
                <w:sz w:val="20"/>
                <w:szCs w:val="20"/>
              </w:rPr>
              <w:tab/>
              <w:t>11B-604.8.1.1.3 Maneuvering Space with End-Opening Door</w:t>
            </w:r>
          </w:p>
          <w:p w:rsidR="002D2894" w:rsidRPr="00D62C4A" w:rsidRDefault="002D2894" w:rsidP="00D62C4A">
            <w:pPr>
              <w:pStyle w:val="NoSpacing"/>
              <w:ind w:left="261" w:hanging="180"/>
              <w:rPr>
                <w:sz w:val="20"/>
                <w:szCs w:val="20"/>
              </w:rPr>
            </w:pPr>
          </w:p>
        </w:tc>
        <w:tc>
          <w:tcPr>
            <w:tcW w:w="3960" w:type="dxa"/>
            <w:tcBorders>
              <w:bottom w:val="single" w:sz="4" w:space="0" w:color="auto"/>
            </w:tcBorders>
          </w:tcPr>
          <w:p w:rsidR="002D2894" w:rsidRPr="00D62C4A" w:rsidRDefault="002D2894" w:rsidP="00791036">
            <w:pPr>
              <w:rPr>
                <w:sz w:val="20"/>
                <w:szCs w:val="20"/>
              </w:rPr>
            </w:pPr>
            <w:r w:rsidRPr="00D62C4A">
              <w:rPr>
                <w:sz w:val="20"/>
                <w:szCs w:val="20"/>
              </w:rPr>
              <w:t>Technical requirement for maneuvering space in front of water closet in a compartment with an end-opening door</w:t>
            </w:r>
          </w:p>
        </w:tc>
      </w:tr>
      <w:tr w:rsidR="002D2894" w:rsidRPr="000478D6" w:rsidTr="004F3944">
        <w:trPr>
          <w:cantSplit/>
        </w:trPr>
        <w:tc>
          <w:tcPr>
            <w:tcW w:w="3159" w:type="dxa"/>
            <w:shd w:val="clear" w:color="auto" w:fill="FFFFFF" w:themeFill="background1"/>
          </w:tcPr>
          <w:p w:rsidR="002D2894" w:rsidRDefault="002D2894" w:rsidP="00380768">
            <w:pPr>
              <w:pStyle w:val="NoSpacing"/>
              <w:ind w:left="720"/>
              <w:rPr>
                <w:rFonts w:cs="Arial"/>
                <w:sz w:val="20"/>
                <w:szCs w:val="20"/>
              </w:rPr>
            </w:pPr>
            <w:r w:rsidRPr="001634E5">
              <w:rPr>
                <w:rFonts w:cs="Arial"/>
                <w:sz w:val="20"/>
                <w:szCs w:val="20"/>
              </w:rPr>
              <w:t>4.4</w:t>
            </w:r>
            <w:r w:rsidR="00CA5065">
              <w:rPr>
                <w:rFonts w:cs="Arial"/>
                <w:sz w:val="20"/>
                <w:szCs w:val="20"/>
              </w:rPr>
              <w:t xml:space="preserve">. The water closet compartment shall . . . </w:t>
            </w:r>
          </w:p>
          <w:p w:rsidR="002D2894" w:rsidRPr="000A44AE" w:rsidRDefault="002D2894" w:rsidP="00380768">
            <w:pPr>
              <w:pStyle w:val="NoSpacing"/>
              <w:ind w:left="720"/>
              <w:rPr>
                <w:rFonts w:cs="Arial"/>
                <w:sz w:val="16"/>
                <w:szCs w:val="16"/>
              </w:rPr>
            </w:pPr>
          </w:p>
        </w:tc>
        <w:tc>
          <w:tcPr>
            <w:tcW w:w="3159" w:type="dxa"/>
            <w:shd w:val="clear" w:color="auto" w:fill="FFFFFF" w:themeFill="background1"/>
          </w:tcPr>
          <w:p w:rsidR="002D2894" w:rsidRPr="00D62C4A" w:rsidRDefault="002D2894" w:rsidP="00D62C4A">
            <w:pPr>
              <w:ind w:left="261" w:hanging="180"/>
              <w:rPr>
                <w:sz w:val="20"/>
                <w:szCs w:val="20"/>
              </w:rPr>
            </w:pPr>
            <w:r w:rsidRPr="00D62C4A">
              <w:rPr>
                <w:sz w:val="20"/>
                <w:szCs w:val="20"/>
              </w:rPr>
              <w:t>11B-604.8.1.2 Doors</w:t>
            </w:r>
          </w:p>
          <w:p w:rsidR="00D62C4A" w:rsidRPr="00D62C4A" w:rsidRDefault="00D62C4A" w:rsidP="00D62C4A">
            <w:pPr>
              <w:pStyle w:val="NoSpacing"/>
              <w:rPr>
                <w:sz w:val="20"/>
                <w:szCs w:val="20"/>
              </w:rPr>
            </w:pPr>
          </w:p>
          <w:p w:rsidR="00D73EEA" w:rsidRPr="00D62C4A" w:rsidRDefault="00D62C4A" w:rsidP="00D62C4A">
            <w:pPr>
              <w:pStyle w:val="NoSpacing"/>
              <w:ind w:left="261" w:hanging="180"/>
              <w:rPr>
                <w:sz w:val="20"/>
                <w:szCs w:val="20"/>
              </w:rPr>
            </w:pPr>
            <w:r w:rsidRPr="00D62C4A">
              <w:rPr>
                <w:sz w:val="20"/>
                <w:szCs w:val="20"/>
              </w:rPr>
              <w:t xml:space="preserve">11B-604.8.1.2 Exception </w:t>
            </w:r>
          </w:p>
          <w:p w:rsidR="00D62C4A" w:rsidRPr="00D62C4A" w:rsidRDefault="00D62C4A" w:rsidP="00D62C4A">
            <w:pPr>
              <w:pStyle w:val="NoSpacing"/>
              <w:ind w:left="261" w:hanging="180"/>
              <w:rPr>
                <w:sz w:val="20"/>
                <w:szCs w:val="20"/>
              </w:rPr>
            </w:pPr>
          </w:p>
        </w:tc>
        <w:tc>
          <w:tcPr>
            <w:tcW w:w="3960" w:type="dxa"/>
            <w:shd w:val="clear" w:color="auto" w:fill="FFFFFF" w:themeFill="background1"/>
          </w:tcPr>
          <w:p w:rsidR="002D2894" w:rsidRPr="00D62C4A" w:rsidRDefault="002D2894" w:rsidP="00791036">
            <w:pPr>
              <w:rPr>
                <w:sz w:val="20"/>
                <w:szCs w:val="20"/>
              </w:rPr>
            </w:pPr>
            <w:r w:rsidRPr="00D62C4A">
              <w:rPr>
                <w:sz w:val="20"/>
                <w:szCs w:val="20"/>
              </w:rPr>
              <w:t>Technical requirements for doors</w:t>
            </w:r>
          </w:p>
          <w:p w:rsidR="002D2894" w:rsidRDefault="002D2894" w:rsidP="00791036">
            <w:pPr>
              <w:pStyle w:val="NoSpacing"/>
              <w:rPr>
                <w:sz w:val="20"/>
                <w:szCs w:val="20"/>
              </w:rPr>
            </w:pPr>
          </w:p>
          <w:p w:rsidR="00B51972" w:rsidRDefault="004F3944" w:rsidP="00791036">
            <w:pPr>
              <w:pStyle w:val="NoSpacing"/>
              <w:rPr>
                <w:sz w:val="20"/>
                <w:szCs w:val="20"/>
              </w:rPr>
            </w:pPr>
            <w:r>
              <w:rPr>
                <w:sz w:val="20"/>
                <w:szCs w:val="20"/>
              </w:rPr>
              <w:t xml:space="preserve">Model code amended to add technical requirement </w:t>
            </w:r>
            <w:r w:rsidR="00B51972">
              <w:rPr>
                <w:sz w:val="20"/>
                <w:szCs w:val="20"/>
              </w:rPr>
              <w:t>for 34” clear at in-swinging side-opening doors</w:t>
            </w:r>
          </w:p>
          <w:p w:rsidR="00B51972" w:rsidRPr="00D62C4A" w:rsidRDefault="00B51972" w:rsidP="00791036">
            <w:pPr>
              <w:pStyle w:val="NoSpacing"/>
              <w:rPr>
                <w:sz w:val="20"/>
                <w:szCs w:val="20"/>
              </w:rPr>
            </w:pPr>
          </w:p>
        </w:tc>
      </w:tr>
      <w:tr w:rsidR="002D2894" w:rsidRPr="000478D6" w:rsidTr="00A6465C">
        <w:trPr>
          <w:cantSplit/>
        </w:trPr>
        <w:tc>
          <w:tcPr>
            <w:tcW w:w="3159" w:type="dxa"/>
          </w:tcPr>
          <w:p w:rsidR="002D2894" w:rsidRDefault="002D2894" w:rsidP="00380768">
            <w:pPr>
              <w:pStyle w:val="NoSpacing"/>
              <w:ind w:left="720"/>
              <w:rPr>
                <w:rFonts w:cs="Arial"/>
                <w:sz w:val="20"/>
                <w:szCs w:val="20"/>
              </w:rPr>
            </w:pPr>
            <w:r w:rsidRPr="001634E5">
              <w:rPr>
                <w:rFonts w:cs="Arial"/>
                <w:sz w:val="20"/>
                <w:szCs w:val="20"/>
              </w:rPr>
              <w:t>4.5</w:t>
            </w:r>
            <w:r w:rsidR="00CA5065">
              <w:rPr>
                <w:rFonts w:cs="Arial"/>
                <w:sz w:val="20"/>
                <w:szCs w:val="20"/>
              </w:rPr>
              <w:t>.The inside and outside of the compartment door . . .</w:t>
            </w:r>
          </w:p>
          <w:p w:rsidR="00CA5065" w:rsidRPr="001634E5" w:rsidRDefault="00CA5065" w:rsidP="00380768">
            <w:pPr>
              <w:pStyle w:val="NoSpacing"/>
              <w:ind w:left="720"/>
              <w:rPr>
                <w:rFonts w:cs="Arial"/>
                <w:sz w:val="20"/>
                <w:szCs w:val="20"/>
              </w:rPr>
            </w:pPr>
          </w:p>
        </w:tc>
        <w:tc>
          <w:tcPr>
            <w:tcW w:w="3159" w:type="dxa"/>
          </w:tcPr>
          <w:p w:rsidR="002D2894" w:rsidRPr="00D62C4A" w:rsidRDefault="002D2894" w:rsidP="00D62C4A">
            <w:pPr>
              <w:ind w:left="261" w:hanging="180"/>
              <w:rPr>
                <w:sz w:val="20"/>
                <w:szCs w:val="20"/>
              </w:rPr>
            </w:pPr>
            <w:r w:rsidRPr="00D62C4A">
              <w:rPr>
                <w:sz w:val="20"/>
                <w:szCs w:val="20"/>
              </w:rPr>
              <w:t>11B-604.8.1.2 Doors</w:t>
            </w:r>
          </w:p>
        </w:tc>
        <w:tc>
          <w:tcPr>
            <w:tcW w:w="3960" w:type="dxa"/>
          </w:tcPr>
          <w:p w:rsidR="002D2894" w:rsidRPr="00D62C4A" w:rsidRDefault="002D2894" w:rsidP="00791036">
            <w:pPr>
              <w:rPr>
                <w:sz w:val="20"/>
                <w:szCs w:val="20"/>
              </w:rPr>
            </w:pPr>
            <w:r w:rsidRPr="00D62C4A">
              <w:rPr>
                <w:sz w:val="20"/>
                <w:szCs w:val="20"/>
              </w:rPr>
              <w:t>Technical requirements for doors</w:t>
            </w:r>
          </w:p>
          <w:p w:rsidR="002D2894" w:rsidRPr="00D62C4A" w:rsidRDefault="002D2894" w:rsidP="00791036">
            <w:pPr>
              <w:pStyle w:val="NoSpacing"/>
              <w:rPr>
                <w:sz w:val="20"/>
                <w:szCs w:val="20"/>
              </w:rPr>
            </w:pPr>
          </w:p>
        </w:tc>
      </w:tr>
      <w:tr w:rsidR="002D2894" w:rsidRPr="000478D6" w:rsidTr="00A6465C">
        <w:trPr>
          <w:cantSplit/>
        </w:trPr>
        <w:tc>
          <w:tcPr>
            <w:tcW w:w="3159" w:type="dxa"/>
          </w:tcPr>
          <w:p w:rsidR="002D2894" w:rsidRPr="001634E5" w:rsidRDefault="002D2894" w:rsidP="00791036">
            <w:pPr>
              <w:pStyle w:val="NoSpacing"/>
              <w:ind w:left="360"/>
              <w:rPr>
                <w:rFonts w:cs="Arial"/>
                <w:sz w:val="20"/>
                <w:szCs w:val="20"/>
              </w:rPr>
            </w:pPr>
            <w:r w:rsidRPr="001634E5">
              <w:rPr>
                <w:rFonts w:cs="Arial"/>
                <w:iCs/>
                <w:color w:val="231F20"/>
                <w:sz w:val="20"/>
                <w:szCs w:val="20"/>
              </w:rPr>
              <w:t xml:space="preserve">5. </w:t>
            </w:r>
            <w:r w:rsidRPr="001634E5">
              <w:rPr>
                <w:rFonts w:cs="Arial"/>
                <w:bCs/>
                <w:iCs/>
                <w:color w:val="231F20"/>
                <w:sz w:val="20"/>
                <w:szCs w:val="20"/>
              </w:rPr>
              <w:t>Large toilet rooms.</w:t>
            </w:r>
          </w:p>
        </w:tc>
        <w:tc>
          <w:tcPr>
            <w:tcW w:w="3159" w:type="dxa"/>
          </w:tcPr>
          <w:p w:rsidR="002D2894" w:rsidRPr="00D62C4A" w:rsidRDefault="002D2894" w:rsidP="00D62C4A">
            <w:pPr>
              <w:ind w:left="261" w:hanging="180"/>
              <w:rPr>
                <w:sz w:val="20"/>
                <w:szCs w:val="20"/>
              </w:rPr>
            </w:pPr>
            <w:r w:rsidRPr="00D62C4A">
              <w:rPr>
                <w:sz w:val="20"/>
                <w:szCs w:val="20"/>
              </w:rPr>
              <w:t>•</w:t>
            </w:r>
            <w:r w:rsidRPr="00D62C4A">
              <w:rPr>
                <w:sz w:val="20"/>
                <w:szCs w:val="20"/>
              </w:rPr>
              <w:tab/>
              <w:t>11B-213.3.1 Toilet Compartments</w:t>
            </w:r>
          </w:p>
          <w:p w:rsidR="002D2894" w:rsidRPr="00D62C4A" w:rsidRDefault="002D2894" w:rsidP="00D62C4A">
            <w:pPr>
              <w:pStyle w:val="NoSpacing"/>
              <w:ind w:left="261" w:hanging="180"/>
              <w:rPr>
                <w:sz w:val="20"/>
                <w:szCs w:val="20"/>
              </w:rPr>
            </w:pPr>
            <w:r w:rsidRPr="00D62C4A">
              <w:rPr>
                <w:sz w:val="20"/>
                <w:szCs w:val="20"/>
              </w:rPr>
              <w:t>•</w:t>
            </w:r>
            <w:r w:rsidRPr="00D62C4A">
              <w:rPr>
                <w:sz w:val="20"/>
                <w:szCs w:val="20"/>
              </w:rPr>
              <w:tab/>
              <w:t>11B-604.8.2 Ambulatory Accessible Compartments</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791036">
            <w:pPr>
              <w:pStyle w:val="NoSpacing"/>
              <w:rPr>
                <w:sz w:val="20"/>
                <w:szCs w:val="20"/>
              </w:rPr>
            </w:pPr>
            <w:r w:rsidRPr="00D62C4A">
              <w:rPr>
                <w:sz w:val="20"/>
                <w:szCs w:val="20"/>
              </w:rPr>
              <w:t xml:space="preserve">Scoping and technical requirements for ambulatory accessible compartments within multiple-accommodation toilet facilities </w:t>
            </w:r>
          </w:p>
        </w:tc>
      </w:tr>
      <w:tr w:rsidR="002D2894" w:rsidRPr="00851081" w:rsidTr="00A6465C">
        <w:trPr>
          <w:cantSplit/>
        </w:trPr>
        <w:tc>
          <w:tcPr>
            <w:tcW w:w="3159" w:type="dxa"/>
          </w:tcPr>
          <w:p w:rsidR="002D2894" w:rsidRPr="001634E5" w:rsidRDefault="002D2894" w:rsidP="00791036">
            <w:pPr>
              <w:pStyle w:val="NoSpacing"/>
              <w:ind w:left="360"/>
              <w:rPr>
                <w:rFonts w:cs="Arial"/>
                <w:sz w:val="20"/>
                <w:szCs w:val="20"/>
              </w:rPr>
            </w:pPr>
            <w:r w:rsidRPr="001634E5">
              <w:rPr>
                <w:rFonts w:cs="Arial"/>
                <w:iCs/>
                <w:color w:val="231F20"/>
                <w:sz w:val="20"/>
                <w:szCs w:val="20"/>
              </w:rPr>
              <w:t xml:space="preserve">6. </w:t>
            </w:r>
            <w:r w:rsidRPr="001634E5">
              <w:rPr>
                <w:rFonts w:cs="Arial"/>
                <w:bCs/>
                <w:iCs/>
                <w:color w:val="231F20"/>
                <w:sz w:val="20"/>
                <w:szCs w:val="20"/>
              </w:rPr>
              <w:t>Interior surfaces.</w:t>
            </w:r>
          </w:p>
        </w:tc>
        <w:tc>
          <w:tcPr>
            <w:tcW w:w="3159" w:type="dxa"/>
          </w:tcPr>
          <w:p w:rsidR="002D2894" w:rsidRPr="00D62C4A" w:rsidRDefault="002D2894" w:rsidP="00D62C4A">
            <w:pPr>
              <w:ind w:left="261" w:hanging="180"/>
              <w:rPr>
                <w:sz w:val="20"/>
                <w:szCs w:val="20"/>
              </w:rPr>
            </w:pPr>
            <w:r w:rsidRPr="00D62C4A">
              <w:rPr>
                <w:sz w:val="20"/>
                <w:szCs w:val="20"/>
              </w:rPr>
              <w:t>11B-302 Floor or Ground Surfaces</w:t>
            </w:r>
          </w:p>
          <w:p w:rsidR="002D2894" w:rsidRPr="00D62C4A" w:rsidRDefault="002D2894" w:rsidP="00D62C4A">
            <w:pPr>
              <w:pStyle w:val="NoSpacing"/>
              <w:ind w:left="261" w:hanging="180"/>
              <w:rPr>
                <w:sz w:val="20"/>
                <w:szCs w:val="20"/>
              </w:rPr>
            </w:pPr>
          </w:p>
        </w:tc>
        <w:tc>
          <w:tcPr>
            <w:tcW w:w="3960" w:type="dxa"/>
          </w:tcPr>
          <w:p w:rsidR="002D2894" w:rsidRPr="00D62C4A" w:rsidRDefault="002D2894" w:rsidP="00791036">
            <w:pPr>
              <w:rPr>
                <w:sz w:val="20"/>
                <w:szCs w:val="20"/>
              </w:rPr>
            </w:pPr>
            <w:r w:rsidRPr="00D62C4A">
              <w:rPr>
                <w:sz w:val="20"/>
                <w:szCs w:val="20"/>
              </w:rPr>
              <w:t>Technical requirement for floors within toilet facilities</w:t>
            </w:r>
          </w:p>
        </w:tc>
      </w:tr>
      <w:tr w:rsidR="00791036" w:rsidRPr="000478D6" w:rsidTr="00A6465C">
        <w:trPr>
          <w:cantSplit/>
        </w:trPr>
        <w:tc>
          <w:tcPr>
            <w:tcW w:w="3159" w:type="dxa"/>
          </w:tcPr>
          <w:p w:rsidR="00791036" w:rsidRPr="001634E5" w:rsidRDefault="00791036" w:rsidP="00791036">
            <w:pPr>
              <w:pStyle w:val="NoSpacing"/>
              <w:rPr>
                <w:rFonts w:cs="Arial"/>
                <w:sz w:val="20"/>
                <w:szCs w:val="20"/>
              </w:rPr>
            </w:pPr>
            <w:r w:rsidRPr="001634E5">
              <w:rPr>
                <w:rFonts w:cs="Arial"/>
                <w:bCs/>
                <w:iCs/>
                <w:color w:val="231F20"/>
                <w:sz w:val="20"/>
                <w:szCs w:val="20"/>
              </w:rPr>
              <w:t>1115B.3.2 Single-accommodation toilet facilities.</w:t>
            </w:r>
          </w:p>
        </w:tc>
        <w:tc>
          <w:tcPr>
            <w:tcW w:w="3159" w:type="dxa"/>
          </w:tcPr>
          <w:p w:rsidR="00791036" w:rsidRPr="00D62C4A" w:rsidRDefault="00791036" w:rsidP="00D62C4A">
            <w:pPr>
              <w:ind w:left="261" w:hanging="180"/>
              <w:rPr>
                <w:sz w:val="20"/>
                <w:szCs w:val="20"/>
              </w:rPr>
            </w:pPr>
            <w:r w:rsidRPr="00D62C4A">
              <w:rPr>
                <w:sz w:val="20"/>
                <w:szCs w:val="20"/>
              </w:rPr>
              <w:t>11B-213.2 Toilet Rooms and Bathing Rooms</w:t>
            </w:r>
          </w:p>
        </w:tc>
        <w:tc>
          <w:tcPr>
            <w:tcW w:w="3960" w:type="dxa"/>
          </w:tcPr>
          <w:p w:rsidR="00791036" w:rsidRPr="00D62C4A" w:rsidRDefault="00791036" w:rsidP="00791036">
            <w:pPr>
              <w:rPr>
                <w:sz w:val="20"/>
                <w:szCs w:val="20"/>
              </w:rPr>
            </w:pPr>
            <w:r w:rsidRPr="00D62C4A">
              <w:rPr>
                <w:sz w:val="20"/>
                <w:szCs w:val="20"/>
              </w:rPr>
              <w:t>Scoping for single-accommodation toilet facilities</w:t>
            </w:r>
          </w:p>
          <w:p w:rsidR="00791036" w:rsidRPr="00D62C4A" w:rsidRDefault="00791036" w:rsidP="00791036">
            <w:pPr>
              <w:pStyle w:val="NoSpacing"/>
              <w:rPr>
                <w:sz w:val="20"/>
                <w:szCs w:val="20"/>
              </w:rPr>
            </w:pPr>
          </w:p>
        </w:tc>
      </w:tr>
      <w:tr w:rsidR="00791036" w:rsidRPr="000478D6" w:rsidTr="00A6465C">
        <w:trPr>
          <w:cantSplit/>
          <w:trHeight w:val="197"/>
        </w:trPr>
        <w:tc>
          <w:tcPr>
            <w:tcW w:w="3159" w:type="dxa"/>
          </w:tcPr>
          <w:p w:rsidR="00791036" w:rsidRPr="001634E5" w:rsidRDefault="00791036" w:rsidP="00791036">
            <w:pPr>
              <w:pStyle w:val="NoSpacing"/>
              <w:ind w:left="360"/>
              <w:rPr>
                <w:rFonts w:cs="Arial"/>
                <w:sz w:val="20"/>
                <w:szCs w:val="20"/>
              </w:rPr>
            </w:pPr>
            <w:r w:rsidRPr="001634E5">
              <w:rPr>
                <w:rFonts w:cs="Arial"/>
                <w:iCs/>
                <w:color w:val="231F20"/>
                <w:sz w:val="20"/>
                <w:szCs w:val="20"/>
              </w:rPr>
              <w:t xml:space="preserve">1. </w:t>
            </w:r>
            <w:r w:rsidRPr="001634E5">
              <w:rPr>
                <w:rFonts w:cs="Arial"/>
                <w:bCs/>
                <w:iCs/>
                <w:color w:val="231F20"/>
                <w:sz w:val="20"/>
                <w:szCs w:val="20"/>
              </w:rPr>
              <w:t>Wheelchair clearance.</w:t>
            </w:r>
          </w:p>
        </w:tc>
        <w:tc>
          <w:tcPr>
            <w:tcW w:w="3159" w:type="dxa"/>
          </w:tcPr>
          <w:p w:rsidR="00791036" w:rsidRPr="00D62C4A" w:rsidRDefault="00791036" w:rsidP="00D62C4A">
            <w:pPr>
              <w:pStyle w:val="NoSpacing"/>
              <w:ind w:left="261" w:hanging="180"/>
              <w:rPr>
                <w:sz w:val="20"/>
                <w:szCs w:val="20"/>
              </w:rPr>
            </w:pPr>
            <w:r w:rsidRPr="00D62C4A">
              <w:rPr>
                <w:sz w:val="20"/>
                <w:szCs w:val="20"/>
              </w:rPr>
              <w:t xml:space="preserve">11B-603.2 Clearances </w:t>
            </w:r>
          </w:p>
        </w:tc>
        <w:tc>
          <w:tcPr>
            <w:tcW w:w="3960" w:type="dxa"/>
          </w:tcPr>
          <w:p w:rsidR="00791036" w:rsidRPr="00D62C4A" w:rsidRDefault="00791036" w:rsidP="00791036">
            <w:pPr>
              <w:pStyle w:val="NoSpacing"/>
              <w:rPr>
                <w:sz w:val="20"/>
                <w:szCs w:val="20"/>
              </w:rPr>
            </w:pPr>
            <w:r w:rsidRPr="00D62C4A">
              <w:rPr>
                <w:sz w:val="20"/>
                <w:szCs w:val="20"/>
              </w:rPr>
              <w:t>Technical requirements for turning space</w:t>
            </w:r>
          </w:p>
          <w:p w:rsidR="00791036" w:rsidRPr="00D62C4A" w:rsidRDefault="00791036" w:rsidP="00791036">
            <w:pPr>
              <w:pStyle w:val="NoSpacing"/>
              <w:rPr>
                <w:sz w:val="20"/>
                <w:szCs w:val="20"/>
              </w:rPr>
            </w:pPr>
          </w:p>
        </w:tc>
      </w:tr>
      <w:tr w:rsidR="00791036" w:rsidRPr="000478D6" w:rsidTr="00A6465C">
        <w:trPr>
          <w:cantSplit/>
        </w:trPr>
        <w:tc>
          <w:tcPr>
            <w:tcW w:w="3159" w:type="dxa"/>
          </w:tcPr>
          <w:p w:rsidR="00791036" w:rsidRPr="001634E5" w:rsidRDefault="00791036" w:rsidP="00791036">
            <w:pPr>
              <w:pStyle w:val="NoSpacing"/>
              <w:ind w:left="360"/>
              <w:rPr>
                <w:rFonts w:cs="Arial"/>
                <w:sz w:val="20"/>
                <w:szCs w:val="20"/>
              </w:rPr>
            </w:pPr>
            <w:r w:rsidRPr="001634E5">
              <w:rPr>
                <w:rFonts w:cs="Arial"/>
                <w:iCs/>
                <w:color w:val="231F20"/>
                <w:sz w:val="20"/>
                <w:szCs w:val="20"/>
              </w:rPr>
              <w:t xml:space="preserve">2. </w:t>
            </w:r>
            <w:r w:rsidRPr="001634E5">
              <w:rPr>
                <w:rFonts w:cs="Arial"/>
                <w:bCs/>
                <w:iCs/>
                <w:color w:val="231F20"/>
                <w:sz w:val="20"/>
                <w:szCs w:val="20"/>
              </w:rPr>
              <w:t>Clear floor space at fixtures.</w:t>
            </w:r>
          </w:p>
        </w:tc>
        <w:tc>
          <w:tcPr>
            <w:tcW w:w="3159" w:type="dxa"/>
          </w:tcPr>
          <w:p w:rsidR="00791036" w:rsidRPr="00D62C4A" w:rsidRDefault="00791036" w:rsidP="00D62C4A">
            <w:pPr>
              <w:ind w:left="261" w:hanging="180"/>
              <w:rPr>
                <w:sz w:val="20"/>
                <w:szCs w:val="20"/>
              </w:rPr>
            </w:pPr>
            <w:r w:rsidRPr="00D62C4A">
              <w:rPr>
                <w:sz w:val="20"/>
                <w:szCs w:val="20"/>
              </w:rPr>
              <w:t>11B-603.2 Clearances</w:t>
            </w:r>
          </w:p>
        </w:tc>
        <w:tc>
          <w:tcPr>
            <w:tcW w:w="3960" w:type="dxa"/>
          </w:tcPr>
          <w:p w:rsidR="00791036" w:rsidRPr="00D62C4A" w:rsidRDefault="00791036" w:rsidP="00791036">
            <w:pPr>
              <w:pStyle w:val="NoSpacing"/>
              <w:rPr>
                <w:sz w:val="20"/>
                <w:szCs w:val="20"/>
              </w:rPr>
            </w:pPr>
            <w:r w:rsidRPr="00D62C4A">
              <w:rPr>
                <w:sz w:val="20"/>
                <w:szCs w:val="20"/>
              </w:rPr>
              <w:t>Technical requirements for overlap and door swing</w:t>
            </w:r>
          </w:p>
          <w:p w:rsidR="00791036" w:rsidRPr="00D62C4A" w:rsidRDefault="00791036" w:rsidP="00791036">
            <w:pPr>
              <w:pStyle w:val="NoSpacing"/>
              <w:rPr>
                <w:sz w:val="20"/>
                <w:szCs w:val="20"/>
              </w:rPr>
            </w:pPr>
          </w:p>
        </w:tc>
      </w:tr>
      <w:tr w:rsidR="00791036" w:rsidRPr="00851081" w:rsidTr="00A6465C">
        <w:trPr>
          <w:cantSplit/>
        </w:trPr>
        <w:tc>
          <w:tcPr>
            <w:tcW w:w="3159" w:type="dxa"/>
          </w:tcPr>
          <w:p w:rsidR="00791036" w:rsidRPr="001634E5" w:rsidRDefault="00791036" w:rsidP="00791036">
            <w:pPr>
              <w:pStyle w:val="NoSpacing"/>
              <w:ind w:left="360"/>
              <w:rPr>
                <w:rFonts w:cs="Arial"/>
                <w:sz w:val="20"/>
                <w:szCs w:val="20"/>
              </w:rPr>
            </w:pPr>
            <w:r w:rsidRPr="001634E5">
              <w:rPr>
                <w:rFonts w:cs="Arial"/>
                <w:iCs/>
                <w:color w:val="231F20"/>
                <w:sz w:val="20"/>
                <w:szCs w:val="20"/>
              </w:rPr>
              <w:t xml:space="preserve">3. </w:t>
            </w:r>
            <w:r w:rsidRPr="001634E5">
              <w:rPr>
                <w:rFonts w:cs="Arial"/>
                <w:bCs/>
                <w:iCs/>
                <w:color w:val="231F20"/>
                <w:sz w:val="20"/>
                <w:szCs w:val="20"/>
              </w:rPr>
              <w:t>Accessible water closet.</w:t>
            </w:r>
          </w:p>
        </w:tc>
        <w:tc>
          <w:tcPr>
            <w:tcW w:w="3159" w:type="dxa"/>
          </w:tcPr>
          <w:p w:rsidR="00791036" w:rsidRPr="00D62C4A" w:rsidRDefault="00791036" w:rsidP="00D62C4A">
            <w:pPr>
              <w:ind w:left="261" w:hanging="180"/>
              <w:rPr>
                <w:sz w:val="20"/>
                <w:szCs w:val="20"/>
              </w:rPr>
            </w:pPr>
            <w:r w:rsidRPr="00D62C4A">
              <w:rPr>
                <w:sz w:val="20"/>
                <w:szCs w:val="20"/>
              </w:rPr>
              <w:t>•</w:t>
            </w:r>
            <w:r w:rsidRPr="00D62C4A">
              <w:rPr>
                <w:sz w:val="20"/>
                <w:szCs w:val="20"/>
              </w:rPr>
              <w:tab/>
              <w:t>11B-213.3.2 Water Closets</w:t>
            </w:r>
          </w:p>
          <w:p w:rsidR="00791036" w:rsidRPr="00D62C4A" w:rsidRDefault="00791036" w:rsidP="00D62C4A">
            <w:pPr>
              <w:pStyle w:val="NoSpacing"/>
              <w:ind w:left="261" w:hanging="180"/>
              <w:rPr>
                <w:sz w:val="20"/>
                <w:szCs w:val="20"/>
              </w:rPr>
            </w:pPr>
            <w:r w:rsidRPr="00D62C4A">
              <w:rPr>
                <w:sz w:val="20"/>
                <w:szCs w:val="20"/>
              </w:rPr>
              <w:t>•</w:t>
            </w:r>
            <w:r w:rsidRPr="00D62C4A">
              <w:rPr>
                <w:sz w:val="20"/>
                <w:szCs w:val="20"/>
              </w:rPr>
              <w:tab/>
              <w:t>11B-604.3.1 Size</w:t>
            </w:r>
          </w:p>
          <w:p w:rsidR="00791036" w:rsidRPr="00D62C4A" w:rsidRDefault="00791036" w:rsidP="00D62C4A">
            <w:pPr>
              <w:pStyle w:val="NoSpacing"/>
              <w:ind w:left="261" w:hanging="180"/>
              <w:rPr>
                <w:sz w:val="20"/>
                <w:szCs w:val="20"/>
              </w:rPr>
            </w:pPr>
          </w:p>
        </w:tc>
        <w:tc>
          <w:tcPr>
            <w:tcW w:w="3960" w:type="dxa"/>
          </w:tcPr>
          <w:p w:rsidR="00791036" w:rsidRPr="00D62C4A" w:rsidRDefault="00791036" w:rsidP="00791036">
            <w:pPr>
              <w:rPr>
                <w:sz w:val="20"/>
                <w:szCs w:val="20"/>
              </w:rPr>
            </w:pPr>
            <w:r w:rsidRPr="00D62C4A">
              <w:rPr>
                <w:sz w:val="20"/>
                <w:szCs w:val="20"/>
              </w:rPr>
              <w:t xml:space="preserve">Scoping and technical requirements for water closets </w:t>
            </w:r>
          </w:p>
        </w:tc>
      </w:tr>
      <w:tr w:rsidR="00791036" w:rsidRPr="000478D6" w:rsidTr="00A6465C">
        <w:trPr>
          <w:cantSplit/>
        </w:trPr>
        <w:tc>
          <w:tcPr>
            <w:tcW w:w="3159" w:type="dxa"/>
          </w:tcPr>
          <w:p w:rsidR="00791036" w:rsidRPr="001634E5" w:rsidRDefault="00791036" w:rsidP="00791036">
            <w:pPr>
              <w:pStyle w:val="NoSpacing"/>
              <w:ind w:left="360"/>
              <w:rPr>
                <w:rFonts w:cs="Arial"/>
                <w:sz w:val="20"/>
                <w:szCs w:val="20"/>
              </w:rPr>
            </w:pPr>
            <w:r w:rsidRPr="001634E5">
              <w:rPr>
                <w:rFonts w:cs="Arial"/>
                <w:iCs/>
                <w:color w:val="231F20"/>
                <w:sz w:val="20"/>
                <w:szCs w:val="20"/>
              </w:rPr>
              <w:t xml:space="preserve">4. </w:t>
            </w:r>
            <w:r w:rsidRPr="001634E5">
              <w:rPr>
                <w:rFonts w:cs="Arial"/>
                <w:bCs/>
                <w:iCs/>
                <w:color w:val="231F20"/>
                <w:sz w:val="20"/>
                <w:szCs w:val="20"/>
              </w:rPr>
              <w:t>Accessible route.</w:t>
            </w:r>
          </w:p>
        </w:tc>
        <w:tc>
          <w:tcPr>
            <w:tcW w:w="3159" w:type="dxa"/>
          </w:tcPr>
          <w:p w:rsidR="00174068" w:rsidRPr="00D62C4A" w:rsidRDefault="00174068" w:rsidP="00D62C4A">
            <w:pPr>
              <w:ind w:left="261" w:hanging="180"/>
              <w:rPr>
                <w:sz w:val="20"/>
                <w:szCs w:val="20"/>
              </w:rPr>
            </w:pPr>
            <w:r w:rsidRPr="00D62C4A">
              <w:rPr>
                <w:sz w:val="20"/>
                <w:szCs w:val="20"/>
              </w:rPr>
              <w:t>•</w:t>
            </w:r>
            <w:r w:rsidRPr="00D62C4A">
              <w:rPr>
                <w:sz w:val="20"/>
                <w:szCs w:val="20"/>
              </w:rPr>
              <w:tab/>
            </w:r>
            <w:r w:rsidR="003561FA" w:rsidRPr="00D62C4A">
              <w:rPr>
                <w:sz w:val="20"/>
                <w:szCs w:val="20"/>
              </w:rPr>
              <w:t>11B-213.2 Toilet Rooms and Bathing Rooms</w:t>
            </w:r>
          </w:p>
          <w:p w:rsidR="00791036" w:rsidRPr="00D62C4A" w:rsidRDefault="00174068" w:rsidP="00D62C4A">
            <w:pPr>
              <w:ind w:left="261" w:hanging="180"/>
              <w:rPr>
                <w:sz w:val="20"/>
                <w:szCs w:val="20"/>
              </w:rPr>
            </w:pPr>
            <w:r w:rsidRPr="00D62C4A">
              <w:rPr>
                <w:sz w:val="20"/>
                <w:szCs w:val="20"/>
              </w:rPr>
              <w:t>•</w:t>
            </w:r>
            <w:r w:rsidRPr="00D62C4A">
              <w:rPr>
                <w:sz w:val="20"/>
                <w:szCs w:val="20"/>
              </w:rPr>
              <w:tab/>
              <w:t>11B-603.2 Clearances</w:t>
            </w:r>
          </w:p>
          <w:p w:rsidR="00174068" w:rsidRPr="00D62C4A" w:rsidRDefault="00174068" w:rsidP="00D62C4A">
            <w:pPr>
              <w:pStyle w:val="NoSpacing"/>
              <w:ind w:left="261" w:hanging="180"/>
              <w:rPr>
                <w:sz w:val="20"/>
                <w:szCs w:val="20"/>
              </w:rPr>
            </w:pPr>
          </w:p>
        </w:tc>
        <w:tc>
          <w:tcPr>
            <w:tcW w:w="3960" w:type="dxa"/>
          </w:tcPr>
          <w:p w:rsidR="00791036" w:rsidRPr="00D62C4A" w:rsidRDefault="00174068" w:rsidP="00174068">
            <w:pPr>
              <w:rPr>
                <w:sz w:val="20"/>
                <w:szCs w:val="20"/>
              </w:rPr>
            </w:pPr>
            <w:r w:rsidRPr="00D62C4A">
              <w:rPr>
                <w:sz w:val="20"/>
                <w:szCs w:val="20"/>
              </w:rPr>
              <w:t>Scoping and technical requirement for accessible route</w:t>
            </w:r>
          </w:p>
        </w:tc>
      </w:tr>
      <w:tr w:rsidR="00791036" w:rsidRPr="000478D6" w:rsidTr="00A6465C">
        <w:trPr>
          <w:cantSplit/>
          <w:trHeight w:val="197"/>
        </w:trPr>
        <w:tc>
          <w:tcPr>
            <w:tcW w:w="3159" w:type="dxa"/>
          </w:tcPr>
          <w:p w:rsidR="00791036" w:rsidRPr="001634E5" w:rsidRDefault="00791036" w:rsidP="00791036">
            <w:pPr>
              <w:pStyle w:val="NoSpacing"/>
              <w:ind w:left="360"/>
              <w:rPr>
                <w:rFonts w:cs="Arial"/>
                <w:sz w:val="20"/>
                <w:szCs w:val="20"/>
              </w:rPr>
            </w:pPr>
            <w:r w:rsidRPr="001634E5">
              <w:rPr>
                <w:rFonts w:cs="Arial"/>
                <w:iCs/>
                <w:color w:val="231F20"/>
                <w:sz w:val="20"/>
                <w:szCs w:val="20"/>
              </w:rPr>
              <w:t xml:space="preserve">5. </w:t>
            </w:r>
            <w:r w:rsidRPr="001634E5">
              <w:rPr>
                <w:rFonts w:cs="Arial"/>
                <w:bCs/>
                <w:iCs/>
                <w:color w:val="231F20"/>
                <w:sz w:val="20"/>
                <w:szCs w:val="20"/>
              </w:rPr>
              <w:t>Interior surfaces.</w:t>
            </w:r>
          </w:p>
        </w:tc>
        <w:tc>
          <w:tcPr>
            <w:tcW w:w="3159" w:type="dxa"/>
          </w:tcPr>
          <w:p w:rsidR="00791036" w:rsidRPr="00D62C4A" w:rsidRDefault="00791036" w:rsidP="00D62C4A">
            <w:pPr>
              <w:ind w:left="261" w:hanging="180"/>
              <w:rPr>
                <w:sz w:val="20"/>
                <w:szCs w:val="20"/>
              </w:rPr>
            </w:pPr>
            <w:r w:rsidRPr="00D62C4A">
              <w:rPr>
                <w:sz w:val="20"/>
                <w:szCs w:val="20"/>
              </w:rPr>
              <w:t>11B-302 Floor or Ground Surfaces</w:t>
            </w:r>
          </w:p>
          <w:p w:rsidR="00791036" w:rsidRPr="00D62C4A" w:rsidRDefault="00791036" w:rsidP="00D62C4A">
            <w:pPr>
              <w:pStyle w:val="NoSpacing"/>
              <w:ind w:left="261" w:hanging="180"/>
              <w:rPr>
                <w:sz w:val="20"/>
                <w:szCs w:val="20"/>
              </w:rPr>
            </w:pPr>
          </w:p>
        </w:tc>
        <w:tc>
          <w:tcPr>
            <w:tcW w:w="3960" w:type="dxa"/>
          </w:tcPr>
          <w:p w:rsidR="00791036" w:rsidRPr="00D62C4A" w:rsidRDefault="00791036" w:rsidP="00791036">
            <w:pPr>
              <w:rPr>
                <w:sz w:val="20"/>
                <w:szCs w:val="20"/>
              </w:rPr>
            </w:pPr>
            <w:r w:rsidRPr="00D62C4A">
              <w:rPr>
                <w:sz w:val="20"/>
                <w:szCs w:val="20"/>
              </w:rPr>
              <w:t>Technical requirement for floors within toilet facilities</w:t>
            </w:r>
          </w:p>
        </w:tc>
      </w:tr>
      <w:tr w:rsidR="00174068" w:rsidRPr="000478D6" w:rsidTr="00A6465C">
        <w:trPr>
          <w:cantSplit/>
        </w:trPr>
        <w:tc>
          <w:tcPr>
            <w:tcW w:w="3159" w:type="dxa"/>
          </w:tcPr>
          <w:p w:rsidR="00174068" w:rsidRPr="001634E5" w:rsidRDefault="00174068" w:rsidP="00791036">
            <w:pPr>
              <w:pStyle w:val="NoSpacing"/>
              <w:ind w:left="360"/>
              <w:rPr>
                <w:rFonts w:cs="Arial"/>
                <w:sz w:val="20"/>
                <w:szCs w:val="20"/>
              </w:rPr>
            </w:pPr>
            <w:r w:rsidRPr="001634E5">
              <w:rPr>
                <w:rFonts w:cs="Arial"/>
                <w:iCs/>
                <w:color w:val="231F20"/>
                <w:sz w:val="20"/>
                <w:szCs w:val="20"/>
              </w:rPr>
              <w:t xml:space="preserve">6. </w:t>
            </w:r>
            <w:r w:rsidRPr="001634E5">
              <w:rPr>
                <w:rFonts w:cs="Arial"/>
                <w:bCs/>
                <w:iCs/>
                <w:color w:val="231F20"/>
                <w:sz w:val="20"/>
                <w:szCs w:val="20"/>
              </w:rPr>
              <w:t>Accessible lavatory.</w:t>
            </w:r>
          </w:p>
        </w:tc>
        <w:tc>
          <w:tcPr>
            <w:tcW w:w="3159" w:type="dxa"/>
          </w:tcPr>
          <w:p w:rsidR="00174068" w:rsidRPr="00D62C4A" w:rsidRDefault="00174068" w:rsidP="00D62C4A">
            <w:pPr>
              <w:pStyle w:val="NoSpacing"/>
              <w:ind w:left="261" w:hanging="180"/>
              <w:rPr>
                <w:sz w:val="20"/>
                <w:szCs w:val="20"/>
              </w:rPr>
            </w:pPr>
            <w:r w:rsidRPr="00D62C4A">
              <w:rPr>
                <w:sz w:val="20"/>
                <w:szCs w:val="20"/>
              </w:rPr>
              <w:t>11B-213.3.4 Lavatories</w:t>
            </w:r>
          </w:p>
          <w:p w:rsidR="00174068" w:rsidRPr="00D62C4A" w:rsidRDefault="00174068" w:rsidP="00D62C4A">
            <w:pPr>
              <w:pStyle w:val="NoSpacing"/>
              <w:ind w:left="261" w:hanging="180"/>
              <w:rPr>
                <w:sz w:val="20"/>
                <w:szCs w:val="20"/>
              </w:rPr>
            </w:pPr>
          </w:p>
        </w:tc>
        <w:tc>
          <w:tcPr>
            <w:tcW w:w="3960" w:type="dxa"/>
          </w:tcPr>
          <w:p w:rsidR="00174068" w:rsidRPr="00D62C4A" w:rsidRDefault="00174068" w:rsidP="00202A4E">
            <w:pPr>
              <w:rPr>
                <w:sz w:val="20"/>
                <w:szCs w:val="20"/>
              </w:rPr>
            </w:pPr>
            <w:r w:rsidRPr="00D62C4A">
              <w:rPr>
                <w:sz w:val="20"/>
                <w:szCs w:val="20"/>
              </w:rPr>
              <w:t>Scoping requirement for lavatory</w:t>
            </w:r>
          </w:p>
        </w:tc>
      </w:tr>
      <w:tr w:rsidR="00174068" w:rsidRPr="00851081" w:rsidTr="00A6465C">
        <w:trPr>
          <w:cantSplit/>
        </w:trPr>
        <w:tc>
          <w:tcPr>
            <w:tcW w:w="3159" w:type="dxa"/>
          </w:tcPr>
          <w:p w:rsidR="00E264A4" w:rsidRDefault="00E264A4" w:rsidP="00791036">
            <w:pPr>
              <w:pStyle w:val="NoSpacing"/>
              <w:ind w:left="360"/>
              <w:rPr>
                <w:rFonts w:cs="Arial"/>
                <w:iCs/>
                <w:color w:val="231F20"/>
                <w:sz w:val="20"/>
                <w:szCs w:val="20"/>
              </w:rPr>
            </w:pPr>
          </w:p>
          <w:p w:rsidR="00174068" w:rsidRPr="001634E5" w:rsidRDefault="00174068" w:rsidP="00791036">
            <w:pPr>
              <w:pStyle w:val="NoSpacing"/>
              <w:ind w:left="360"/>
              <w:rPr>
                <w:rFonts w:cs="Arial"/>
                <w:sz w:val="20"/>
                <w:szCs w:val="20"/>
              </w:rPr>
            </w:pPr>
            <w:r w:rsidRPr="001634E5">
              <w:rPr>
                <w:rFonts w:cs="Arial"/>
                <w:iCs/>
                <w:color w:val="231F20"/>
                <w:sz w:val="20"/>
                <w:szCs w:val="20"/>
              </w:rPr>
              <w:t xml:space="preserve">7. </w:t>
            </w:r>
            <w:r w:rsidRPr="001634E5">
              <w:rPr>
                <w:rFonts w:cs="Arial"/>
                <w:bCs/>
                <w:iCs/>
                <w:color w:val="231F20"/>
                <w:sz w:val="20"/>
                <w:szCs w:val="20"/>
              </w:rPr>
              <w:t>Privacy latch.</w:t>
            </w:r>
          </w:p>
        </w:tc>
        <w:tc>
          <w:tcPr>
            <w:tcW w:w="3159" w:type="dxa"/>
          </w:tcPr>
          <w:p w:rsidR="00174068" w:rsidRPr="00D62C4A" w:rsidRDefault="00174068" w:rsidP="00D62C4A">
            <w:pPr>
              <w:ind w:left="261" w:hanging="180"/>
              <w:rPr>
                <w:sz w:val="20"/>
                <w:szCs w:val="20"/>
              </w:rPr>
            </w:pPr>
            <w:r w:rsidRPr="00D62C4A">
              <w:rPr>
                <w:sz w:val="20"/>
                <w:szCs w:val="20"/>
              </w:rPr>
              <w:t>11B-213.2.1 Unisex (Single-Use or Family) Toilet and Unisex Bathing Rooms</w:t>
            </w:r>
          </w:p>
          <w:p w:rsidR="00174068" w:rsidRPr="00D62C4A" w:rsidRDefault="00174068" w:rsidP="00D62C4A">
            <w:pPr>
              <w:ind w:left="261" w:hanging="180"/>
              <w:rPr>
                <w:sz w:val="20"/>
                <w:szCs w:val="20"/>
              </w:rPr>
            </w:pPr>
            <w:r w:rsidRPr="00D62C4A">
              <w:rPr>
                <w:sz w:val="20"/>
                <w:szCs w:val="20"/>
              </w:rPr>
              <w:t xml:space="preserve"> </w:t>
            </w:r>
          </w:p>
        </w:tc>
        <w:tc>
          <w:tcPr>
            <w:tcW w:w="3960" w:type="dxa"/>
          </w:tcPr>
          <w:p w:rsidR="00174068" w:rsidRPr="00D62C4A" w:rsidRDefault="00174068" w:rsidP="00791036">
            <w:pPr>
              <w:rPr>
                <w:sz w:val="20"/>
                <w:szCs w:val="20"/>
              </w:rPr>
            </w:pPr>
            <w:r w:rsidRPr="00D62C4A">
              <w:rPr>
                <w:sz w:val="20"/>
                <w:szCs w:val="20"/>
              </w:rPr>
              <w:t>Scoping requirement for privacy latch</w:t>
            </w:r>
          </w:p>
        </w:tc>
      </w:tr>
      <w:tr w:rsidR="00E264A4" w:rsidRPr="000478D6" w:rsidTr="00A6465C">
        <w:trPr>
          <w:cantSplit/>
        </w:trPr>
        <w:tc>
          <w:tcPr>
            <w:tcW w:w="3159" w:type="dxa"/>
          </w:tcPr>
          <w:p w:rsidR="00E264A4" w:rsidRPr="001634E5" w:rsidRDefault="00E264A4" w:rsidP="00380768">
            <w:pPr>
              <w:pStyle w:val="NoSpacing"/>
              <w:ind w:left="720"/>
              <w:rPr>
                <w:rFonts w:cs="Arial"/>
                <w:sz w:val="20"/>
                <w:szCs w:val="20"/>
              </w:rPr>
            </w:pPr>
            <w:r w:rsidRPr="001634E5">
              <w:rPr>
                <w:rFonts w:cs="Arial"/>
                <w:bCs/>
                <w:iCs/>
                <w:color w:val="231F20"/>
                <w:sz w:val="20"/>
                <w:szCs w:val="20"/>
              </w:rPr>
              <w:t>Exception</w:t>
            </w:r>
            <w:r>
              <w:rPr>
                <w:rFonts w:cs="Arial"/>
                <w:bCs/>
                <w:iCs/>
                <w:color w:val="231F20"/>
                <w:sz w:val="20"/>
                <w:szCs w:val="20"/>
              </w:rPr>
              <w:t>: In an existing building, a single-accommodation toilet facility . . .</w:t>
            </w:r>
          </w:p>
        </w:tc>
        <w:tc>
          <w:tcPr>
            <w:tcW w:w="3159" w:type="dxa"/>
          </w:tcPr>
          <w:p w:rsidR="00E264A4" w:rsidRDefault="00E264A4"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264A4" w:rsidRDefault="00E264A4"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264A4" w:rsidRDefault="00E264A4"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264A4" w:rsidRPr="00574033" w:rsidRDefault="00E264A4" w:rsidP="00E264A4">
            <w:pPr>
              <w:ind w:left="261" w:hanging="180"/>
              <w:rPr>
                <w:rFonts w:cs="Arial"/>
                <w:sz w:val="20"/>
                <w:szCs w:val="20"/>
              </w:rPr>
            </w:pPr>
          </w:p>
        </w:tc>
        <w:tc>
          <w:tcPr>
            <w:tcW w:w="3960" w:type="dxa"/>
          </w:tcPr>
          <w:p w:rsidR="00E264A4" w:rsidRDefault="00E264A4"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264A4" w:rsidRPr="00D25A86" w:rsidRDefault="00E264A4" w:rsidP="00E264A4">
            <w:pPr>
              <w:pStyle w:val="NoSpacing"/>
              <w:rPr>
                <w:sz w:val="20"/>
                <w:szCs w:val="20"/>
              </w:rPr>
            </w:pPr>
          </w:p>
        </w:tc>
      </w:tr>
      <w:tr w:rsidR="00174068" w:rsidRPr="000478D6" w:rsidTr="00A6465C">
        <w:trPr>
          <w:cantSplit/>
          <w:trHeight w:val="197"/>
        </w:trPr>
        <w:tc>
          <w:tcPr>
            <w:tcW w:w="3159" w:type="dxa"/>
          </w:tcPr>
          <w:p w:rsidR="00174068" w:rsidRPr="001634E5" w:rsidRDefault="00174068" w:rsidP="00791036">
            <w:pPr>
              <w:pStyle w:val="NoSpacing"/>
              <w:rPr>
                <w:rFonts w:cs="Arial"/>
                <w:sz w:val="20"/>
                <w:szCs w:val="20"/>
              </w:rPr>
            </w:pPr>
            <w:r w:rsidRPr="001634E5">
              <w:rPr>
                <w:rFonts w:cs="Arial"/>
                <w:bCs/>
                <w:iCs/>
                <w:color w:val="231F20"/>
                <w:sz w:val="20"/>
                <w:szCs w:val="20"/>
              </w:rPr>
              <w:t>1115B.4 Accessible fixtures.</w:t>
            </w:r>
          </w:p>
        </w:tc>
        <w:tc>
          <w:tcPr>
            <w:tcW w:w="3159" w:type="dxa"/>
          </w:tcPr>
          <w:p w:rsidR="00174068" w:rsidRPr="00D62C4A" w:rsidRDefault="007C219A" w:rsidP="00D62C4A">
            <w:pPr>
              <w:ind w:left="261" w:hanging="180"/>
              <w:rPr>
                <w:sz w:val="20"/>
                <w:szCs w:val="20"/>
              </w:rPr>
            </w:pPr>
            <w:r w:rsidRPr="00D62C4A">
              <w:rPr>
                <w:sz w:val="20"/>
                <w:szCs w:val="20"/>
              </w:rPr>
              <w:t>11B-213.3 Plumbing Fixtures and Accessories</w:t>
            </w:r>
          </w:p>
          <w:p w:rsidR="007C219A" w:rsidRPr="00D62C4A" w:rsidRDefault="007C219A" w:rsidP="00D62C4A">
            <w:pPr>
              <w:pStyle w:val="NoSpacing"/>
              <w:ind w:left="261" w:hanging="180"/>
              <w:rPr>
                <w:sz w:val="20"/>
                <w:szCs w:val="20"/>
              </w:rPr>
            </w:pPr>
          </w:p>
        </w:tc>
        <w:tc>
          <w:tcPr>
            <w:tcW w:w="3960" w:type="dxa"/>
          </w:tcPr>
          <w:p w:rsidR="007C219A" w:rsidRPr="00D62C4A" w:rsidRDefault="007C219A" w:rsidP="007C219A">
            <w:pPr>
              <w:rPr>
                <w:sz w:val="20"/>
                <w:szCs w:val="20"/>
              </w:rPr>
            </w:pPr>
            <w:r w:rsidRPr="00D62C4A">
              <w:rPr>
                <w:sz w:val="20"/>
                <w:szCs w:val="20"/>
              </w:rPr>
              <w:t>General scoping for accessible toilet and bathing facilities fixtures</w:t>
            </w:r>
          </w:p>
        </w:tc>
      </w:tr>
      <w:tr w:rsidR="00174068" w:rsidRPr="000478D6" w:rsidTr="00A6465C">
        <w:trPr>
          <w:cantSplit/>
        </w:trPr>
        <w:tc>
          <w:tcPr>
            <w:tcW w:w="3159" w:type="dxa"/>
          </w:tcPr>
          <w:p w:rsidR="00174068" w:rsidRDefault="00174068" w:rsidP="00791036">
            <w:pPr>
              <w:pStyle w:val="NoSpacing"/>
              <w:rPr>
                <w:rFonts w:cs="Arial"/>
                <w:bCs/>
                <w:iCs/>
                <w:color w:val="231F20"/>
                <w:sz w:val="20"/>
                <w:szCs w:val="20"/>
              </w:rPr>
            </w:pPr>
            <w:r w:rsidRPr="001634E5">
              <w:rPr>
                <w:rFonts w:cs="Arial"/>
                <w:bCs/>
                <w:iCs/>
                <w:color w:val="231F20"/>
                <w:sz w:val="20"/>
                <w:szCs w:val="20"/>
              </w:rPr>
              <w:t>1115B.4.1 Accessible water closets.</w:t>
            </w:r>
          </w:p>
          <w:p w:rsidR="00860B96" w:rsidRPr="001634E5" w:rsidRDefault="00860B96" w:rsidP="00791036">
            <w:pPr>
              <w:pStyle w:val="NoSpacing"/>
              <w:rPr>
                <w:rFonts w:cs="Arial"/>
                <w:sz w:val="20"/>
                <w:szCs w:val="20"/>
              </w:rPr>
            </w:pPr>
          </w:p>
        </w:tc>
        <w:tc>
          <w:tcPr>
            <w:tcW w:w="3159" w:type="dxa"/>
          </w:tcPr>
          <w:p w:rsidR="00174068" w:rsidRPr="00D62C4A" w:rsidRDefault="007C219A" w:rsidP="00D62C4A">
            <w:pPr>
              <w:ind w:left="261" w:hanging="180"/>
              <w:rPr>
                <w:sz w:val="20"/>
                <w:szCs w:val="20"/>
              </w:rPr>
            </w:pPr>
            <w:r w:rsidRPr="00D62C4A">
              <w:rPr>
                <w:sz w:val="20"/>
                <w:szCs w:val="20"/>
              </w:rPr>
              <w:t>11B-213.3.2 Water Closets</w:t>
            </w:r>
          </w:p>
        </w:tc>
        <w:tc>
          <w:tcPr>
            <w:tcW w:w="3960" w:type="dxa"/>
          </w:tcPr>
          <w:p w:rsidR="00174068" w:rsidRPr="00D62C4A" w:rsidRDefault="007C219A" w:rsidP="00791036">
            <w:pPr>
              <w:pStyle w:val="NoSpacing"/>
              <w:rPr>
                <w:sz w:val="20"/>
                <w:szCs w:val="20"/>
              </w:rPr>
            </w:pPr>
            <w:r w:rsidRPr="00D62C4A">
              <w:rPr>
                <w:sz w:val="20"/>
                <w:szCs w:val="20"/>
              </w:rPr>
              <w:t>General scoping for water closets</w:t>
            </w:r>
          </w:p>
          <w:p w:rsidR="007C219A" w:rsidRPr="00D62C4A" w:rsidRDefault="007C219A" w:rsidP="00791036">
            <w:pPr>
              <w:pStyle w:val="NoSpacing"/>
              <w:rPr>
                <w:sz w:val="20"/>
                <w:szCs w:val="20"/>
              </w:rPr>
            </w:pPr>
          </w:p>
        </w:tc>
      </w:tr>
      <w:tr w:rsidR="00174068" w:rsidRPr="00851081" w:rsidTr="00A6465C">
        <w:trPr>
          <w:cantSplit/>
        </w:trPr>
        <w:tc>
          <w:tcPr>
            <w:tcW w:w="3159" w:type="dxa"/>
          </w:tcPr>
          <w:p w:rsidR="00860B96" w:rsidRPr="001634E5" w:rsidRDefault="00174068" w:rsidP="00860B96">
            <w:pPr>
              <w:pStyle w:val="NoSpacing"/>
              <w:ind w:left="360"/>
              <w:rPr>
                <w:rFonts w:cs="Arial"/>
                <w:sz w:val="20"/>
                <w:szCs w:val="20"/>
              </w:rPr>
            </w:pPr>
            <w:r w:rsidRPr="001634E5">
              <w:rPr>
                <w:rFonts w:cs="Arial"/>
                <w:sz w:val="20"/>
                <w:szCs w:val="20"/>
              </w:rPr>
              <w:t>1.</w:t>
            </w:r>
            <w:r w:rsidR="00860B96">
              <w:rPr>
                <w:rFonts w:cs="Arial"/>
                <w:sz w:val="20"/>
                <w:szCs w:val="20"/>
              </w:rPr>
              <w:t xml:space="preserve"> The centerline of the water</w:t>
            </w:r>
            <w:r w:rsidR="00636EC4">
              <w:rPr>
                <w:rFonts w:cs="Arial"/>
                <w:sz w:val="20"/>
                <w:szCs w:val="20"/>
              </w:rPr>
              <w:t xml:space="preserve"> </w:t>
            </w:r>
            <w:r w:rsidR="00860B96">
              <w:rPr>
                <w:rFonts w:cs="Arial"/>
                <w:sz w:val="20"/>
                <w:szCs w:val="20"/>
              </w:rPr>
              <w:t>closet . . .</w:t>
            </w:r>
          </w:p>
        </w:tc>
        <w:tc>
          <w:tcPr>
            <w:tcW w:w="3159" w:type="dxa"/>
          </w:tcPr>
          <w:p w:rsidR="00174068" w:rsidRPr="00D62C4A" w:rsidRDefault="007C219A" w:rsidP="00D62C4A">
            <w:pPr>
              <w:ind w:left="261" w:hanging="180"/>
              <w:rPr>
                <w:sz w:val="20"/>
                <w:szCs w:val="20"/>
              </w:rPr>
            </w:pPr>
            <w:r w:rsidRPr="00D62C4A">
              <w:rPr>
                <w:sz w:val="20"/>
                <w:szCs w:val="20"/>
              </w:rPr>
              <w:t>•</w:t>
            </w:r>
            <w:r w:rsidRPr="00D62C4A">
              <w:rPr>
                <w:sz w:val="20"/>
                <w:szCs w:val="20"/>
              </w:rPr>
              <w:tab/>
              <w:t xml:space="preserve">11B-604.2 Location </w:t>
            </w:r>
          </w:p>
          <w:p w:rsidR="007C219A" w:rsidRPr="00D62C4A" w:rsidRDefault="007C219A" w:rsidP="00D62C4A">
            <w:pPr>
              <w:pStyle w:val="NoSpacing"/>
              <w:ind w:left="261" w:hanging="180"/>
              <w:rPr>
                <w:sz w:val="20"/>
                <w:szCs w:val="20"/>
              </w:rPr>
            </w:pPr>
            <w:r w:rsidRPr="00D62C4A">
              <w:rPr>
                <w:sz w:val="20"/>
                <w:szCs w:val="20"/>
              </w:rPr>
              <w:t>•</w:t>
            </w:r>
            <w:r w:rsidRPr="00D62C4A">
              <w:rPr>
                <w:sz w:val="20"/>
                <w:szCs w:val="20"/>
              </w:rPr>
              <w:tab/>
              <w:t>11B</w:t>
            </w:r>
            <w:r w:rsidR="00AD6BA2" w:rsidRPr="00D62C4A">
              <w:rPr>
                <w:sz w:val="20"/>
                <w:szCs w:val="20"/>
              </w:rPr>
              <w:t>-604.3 Clearance</w:t>
            </w:r>
          </w:p>
          <w:p w:rsidR="007C219A" w:rsidRPr="00D62C4A" w:rsidRDefault="007C219A" w:rsidP="00D62C4A">
            <w:pPr>
              <w:pStyle w:val="NoSpacing"/>
              <w:ind w:left="261" w:hanging="180"/>
              <w:rPr>
                <w:sz w:val="20"/>
                <w:szCs w:val="20"/>
              </w:rPr>
            </w:pPr>
          </w:p>
        </w:tc>
        <w:tc>
          <w:tcPr>
            <w:tcW w:w="3960" w:type="dxa"/>
          </w:tcPr>
          <w:p w:rsidR="00174068" w:rsidRPr="00D62C4A" w:rsidRDefault="007C219A" w:rsidP="00791036">
            <w:pPr>
              <w:rPr>
                <w:sz w:val="20"/>
                <w:szCs w:val="20"/>
              </w:rPr>
            </w:pPr>
            <w:r w:rsidRPr="00D62C4A">
              <w:rPr>
                <w:sz w:val="20"/>
                <w:szCs w:val="20"/>
              </w:rPr>
              <w:t>Technical requirements for centerline and clearances at water closets</w:t>
            </w:r>
          </w:p>
        </w:tc>
      </w:tr>
      <w:tr w:rsidR="007E6F50" w:rsidRPr="000478D6" w:rsidTr="00A6465C">
        <w:trPr>
          <w:cantSplit/>
        </w:trPr>
        <w:tc>
          <w:tcPr>
            <w:tcW w:w="3159" w:type="dxa"/>
          </w:tcPr>
          <w:p w:rsidR="007E6F50" w:rsidRPr="001634E5" w:rsidRDefault="007E6F50" w:rsidP="00380768">
            <w:pPr>
              <w:pStyle w:val="NoSpacing"/>
              <w:ind w:left="360"/>
              <w:rPr>
                <w:rFonts w:cs="Arial"/>
                <w:sz w:val="20"/>
                <w:szCs w:val="20"/>
              </w:rPr>
            </w:pPr>
            <w:r w:rsidRPr="001634E5">
              <w:rPr>
                <w:rFonts w:cs="Arial"/>
                <w:sz w:val="20"/>
                <w:szCs w:val="20"/>
              </w:rPr>
              <w:t>2.</w:t>
            </w:r>
            <w:r w:rsidR="00636EC4">
              <w:rPr>
                <w:rFonts w:cs="Arial"/>
                <w:sz w:val="20"/>
                <w:szCs w:val="20"/>
              </w:rPr>
              <w:t xml:space="preserve"> Provide clear floor space . . . </w:t>
            </w:r>
          </w:p>
        </w:tc>
        <w:tc>
          <w:tcPr>
            <w:tcW w:w="3159" w:type="dxa"/>
          </w:tcPr>
          <w:p w:rsidR="007E6F50" w:rsidRPr="00D62C4A" w:rsidRDefault="007E6F50" w:rsidP="00D62C4A">
            <w:pPr>
              <w:ind w:left="261" w:hanging="180"/>
              <w:rPr>
                <w:sz w:val="20"/>
                <w:szCs w:val="20"/>
              </w:rPr>
            </w:pPr>
            <w:r w:rsidRPr="00D62C4A">
              <w:rPr>
                <w:sz w:val="20"/>
                <w:szCs w:val="20"/>
              </w:rPr>
              <w:t>11B-604.3 Clearance</w:t>
            </w:r>
          </w:p>
          <w:p w:rsidR="007E6F50" w:rsidRPr="00D62C4A" w:rsidRDefault="007E6F50" w:rsidP="00D62C4A">
            <w:pPr>
              <w:pStyle w:val="NoSpacing"/>
              <w:ind w:left="261" w:hanging="180"/>
              <w:rPr>
                <w:sz w:val="20"/>
                <w:szCs w:val="20"/>
              </w:rPr>
            </w:pPr>
          </w:p>
        </w:tc>
        <w:tc>
          <w:tcPr>
            <w:tcW w:w="3960" w:type="dxa"/>
          </w:tcPr>
          <w:p w:rsidR="007E6F50" w:rsidRPr="00D62C4A" w:rsidRDefault="007E6F50" w:rsidP="007E6F50">
            <w:pPr>
              <w:rPr>
                <w:sz w:val="20"/>
                <w:szCs w:val="20"/>
              </w:rPr>
            </w:pPr>
            <w:r w:rsidRPr="00D62C4A">
              <w:rPr>
                <w:sz w:val="20"/>
                <w:szCs w:val="20"/>
              </w:rPr>
              <w:t>Technical requirements for clearances at water closets</w:t>
            </w:r>
          </w:p>
          <w:p w:rsidR="007E6F50" w:rsidRPr="00D62C4A" w:rsidRDefault="007E6F50" w:rsidP="007E6F50">
            <w:pPr>
              <w:pStyle w:val="NoSpacing"/>
              <w:rPr>
                <w:sz w:val="20"/>
                <w:szCs w:val="20"/>
              </w:rPr>
            </w:pPr>
          </w:p>
        </w:tc>
      </w:tr>
      <w:tr w:rsidR="007E6F50" w:rsidRPr="000478D6" w:rsidTr="00A6465C">
        <w:trPr>
          <w:cantSplit/>
          <w:trHeight w:val="197"/>
        </w:trPr>
        <w:tc>
          <w:tcPr>
            <w:tcW w:w="3159" w:type="dxa"/>
          </w:tcPr>
          <w:p w:rsidR="007E6F50" w:rsidRDefault="007E6F50" w:rsidP="00380768">
            <w:pPr>
              <w:pStyle w:val="NoSpacing"/>
              <w:ind w:left="720"/>
              <w:rPr>
                <w:rFonts w:cs="Arial"/>
                <w:sz w:val="20"/>
                <w:szCs w:val="20"/>
              </w:rPr>
            </w:pPr>
            <w:r w:rsidRPr="001634E5">
              <w:rPr>
                <w:rFonts w:cs="Arial"/>
                <w:sz w:val="20"/>
                <w:szCs w:val="20"/>
              </w:rPr>
              <w:t>2.1</w:t>
            </w:r>
            <w:r w:rsidR="00636EC4">
              <w:rPr>
                <w:rFonts w:cs="Arial"/>
                <w:sz w:val="20"/>
                <w:szCs w:val="20"/>
              </w:rPr>
              <w:t>. Where a water closet is not within a water closet compartment . . .</w:t>
            </w:r>
          </w:p>
          <w:p w:rsidR="00636EC4" w:rsidRPr="001634E5" w:rsidRDefault="00636EC4" w:rsidP="00380768">
            <w:pPr>
              <w:pStyle w:val="NoSpacing"/>
              <w:ind w:left="720"/>
              <w:rPr>
                <w:rFonts w:cs="Arial"/>
                <w:sz w:val="20"/>
                <w:szCs w:val="20"/>
              </w:rPr>
            </w:pPr>
          </w:p>
        </w:tc>
        <w:tc>
          <w:tcPr>
            <w:tcW w:w="3159" w:type="dxa"/>
          </w:tcPr>
          <w:p w:rsidR="007E6F50" w:rsidRPr="00D62C4A" w:rsidRDefault="007E6F50" w:rsidP="00D62C4A">
            <w:pPr>
              <w:ind w:left="261" w:hanging="180"/>
              <w:rPr>
                <w:sz w:val="20"/>
                <w:szCs w:val="20"/>
              </w:rPr>
            </w:pPr>
            <w:r w:rsidRPr="00D62C4A">
              <w:rPr>
                <w:sz w:val="20"/>
                <w:szCs w:val="20"/>
              </w:rPr>
              <w:t>11B-604.3.1 Size</w:t>
            </w:r>
          </w:p>
          <w:p w:rsidR="007E6F50" w:rsidRPr="00D62C4A" w:rsidRDefault="007E6F50" w:rsidP="00D62C4A">
            <w:pPr>
              <w:pStyle w:val="NoSpacing"/>
              <w:ind w:left="261" w:hanging="180"/>
              <w:rPr>
                <w:sz w:val="20"/>
                <w:szCs w:val="20"/>
              </w:rPr>
            </w:pPr>
          </w:p>
        </w:tc>
        <w:tc>
          <w:tcPr>
            <w:tcW w:w="3960" w:type="dxa"/>
          </w:tcPr>
          <w:p w:rsidR="007E6F50" w:rsidRPr="00D62C4A" w:rsidRDefault="007E6F50" w:rsidP="007E6F50">
            <w:pPr>
              <w:rPr>
                <w:sz w:val="20"/>
                <w:szCs w:val="20"/>
              </w:rPr>
            </w:pPr>
            <w:r w:rsidRPr="00D62C4A">
              <w:rPr>
                <w:sz w:val="20"/>
                <w:szCs w:val="20"/>
              </w:rPr>
              <w:t>Technical requirements for size of clearance at water closets not located within accessible compartments</w:t>
            </w:r>
          </w:p>
          <w:p w:rsidR="007E6F50" w:rsidRPr="00D62C4A" w:rsidRDefault="007E6F50" w:rsidP="00791036">
            <w:pPr>
              <w:rPr>
                <w:sz w:val="20"/>
                <w:szCs w:val="20"/>
              </w:rPr>
            </w:pPr>
          </w:p>
        </w:tc>
      </w:tr>
      <w:tr w:rsidR="007E6F50" w:rsidRPr="000478D6" w:rsidTr="00A6465C">
        <w:trPr>
          <w:cantSplit/>
        </w:trPr>
        <w:tc>
          <w:tcPr>
            <w:tcW w:w="3159" w:type="dxa"/>
          </w:tcPr>
          <w:p w:rsidR="007E6F50" w:rsidRDefault="007E6F50" w:rsidP="00380768">
            <w:pPr>
              <w:pStyle w:val="NoSpacing"/>
              <w:ind w:left="720"/>
              <w:rPr>
                <w:rFonts w:cs="Arial"/>
                <w:sz w:val="20"/>
                <w:szCs w:val="20"/>
              </w:rPr>
            </w:pPr>
            <w:r w:rsidRPr="001634E5">
              <w:rPr>
                <w:rFonts w:cs="Arial"/>
                <w:sz w:val="20"/>
                <w:szCs w:val="20"/>
              </w:rPr>
              <w:t>2.2</w:t>
            </w:r>
            <w:r w:rsidR="00636EC4">
              <w:rPr>
                <w:rFonts w:cs="Arial"/>
                <w:sz w:val="20"/>
                <w:szCs w:val="20"/>
              </w:rPr>
              <w:t xml:space="preserve">. Where a wall mounted water closet is installed within . . . </w:t>
            </w:r>
          </w:p>
          <w:p w:rsidR="007E6F50" w:rsidRPr="007E6F50" w:rsidRDefault="007E6F50" w:rsidP="00380768">
            <w:pPr>
              <w:pStyle w:val="NoSpacing"/>
              <w:ind w:left="720"/>
              <w:rPr>
                <w:rFonts w:cs="Arial"/>
                <w:color w:val="FF0000"/>
                <w:sz w:val="16"/>
                <w:szCs w:val="16"/>
              </w:rPr>
            </w:pPr>
          </w:p>
        </w:tc>
        <w:tc>
          <w:tcPr>
            <w:tcW w:w="3159" w:type="dxa"/>
          </w:tcPr>
          <w:p w:rsidR="007E6F50" w:rsidRPr="00D62C4A" w:rsidRDefault="007E6F50" w:rsidP="00D62C4A">
            <w:pPr>
              <w:ind w:left="261" w:hanging="180"/>
              <w:rPr>
                <w:sz w:val="20"/>
                <w:szCs w:val="20"/>
              </w:rPr>
            </w:pPr>
            <w:r w:rsidRPr="00D62C4A">
              <w:rPr>
                <w:sz w:val="20"/>
                <w:szCs w:val="20"/>
              </w:rPr>
              <w:t xml:space="preserve">11B-604.8.1.1 Size </w:t>
            </w:r>
          </w:p>
        </w:tc>
        <w:tc>
          <w:tcPr>
            <w:tcW w:w="3960" w:type="dxa"/>
          </w:tcPr>
          <w:p w:rsidR="007E6F50" w:rsidRPr="00D62C4A" w:rsidRDefault="007E6F50" w:rsidP="007E6F50">
            <w:pPr>
              <w:rPr>
                <w:sz w:val="20"/>
                <w:szCs w:val="20"/>
              </w:rPr>
            </w:pPr>
            <w:r w:rsidRPr="00D62C4A">
              <w:rPr>
                <w:sz w:val="20"/>
                <w:szCs w:val="20"/>
              </w:rPr>
              <w:t>Technical requirements for size of clearance at water closets located within accessible compartments</w:t>
            </w:r>
          </w:p>
          <w:p w:rsidR="007E6F50" w:rsidRPr="00D62C4A" w:rsidRDefault="007E6F50" w:rsidP="00791036">
            <w:pPr>
              <w:pStyle w:val="NoSpacing"/>
              <w:rPr>
                <w:sz w:val="20"/>
                <w:szCs w:val="20"/>
              </w:rPr>
            </w:pPr>
          </w:p>
        </w:tc>
      </w:tr>
      <w:tr w:rsidR="007E6F50" w:rsidRPr="00851081" w:rsidTr="00A6465C">
        <w:trPr>
          <w:cantSplit/>
        </w:trPr>
        <w:tc>
          <w:tcPr>
            <w:tcW w:w="3159" w:type="dxa"/>
          </w:tcPr>
          <w:p w:rsidR="007E6F50" w:rsidRPr="001634E5" w:rsidRDefault="007E6F50" w:rsidP="00380768">
            <w:pPr>
              <w:pStyle w:val="NoSpacing"/>
              <w:ind w:left="720"/>
              <w:rPr>
                <w:rFonts w:cs="Arial"/>
                <w:sz w:val="20"/>
                <w:szCs w:val="20"/>
              </w:rPr>
            </w:pPr>
            <w:r w:rsidRPr="001634E5">
              <w:rPr>
                <w:rFonts w:cs="Arial"/>
                <w:sz w:val="20"/>
                <w:szCs w:val="20"/>
              </w:rPr>
              <w:t>2.3</w:t>
            </w:r>
            <w:r w:rsidR="00636EC4">
              <w:rPr>
                <w:rFonts w:cs="Arial"/>
                <w:sz w:val="20"/>
                <w:szCs w:val="20"/>
              </w:rPr>
              <w:t>. Where a water closet is installed within an accessible . . .</w:t>
            </w:r>
          </w:p>
        </w:tc>
        <w:tc>
          <w:tcPr>
            <w:tcW w:w="3159" w:type="dxa"/>
          </w:tcPr>
          <w:p w:rsidR="007E6F50" w:rsidRPr="00D62C4A" w:rsidRDefault="007E6F50" w:rsidP="00D62C4A">
            <w:pPr>
              <w:ind w:left="261" w:hanging="180"/>
              <w:rPr>
                <w:sz w:val="20"/>
                <w:szCs w:val="20"/>
              </w:rPr>
            </w:pPr>
            <w:r w:rsidRPr="00D62C4A">
              <w:rPr>
                <w:sz w:val="20"/>
                <w:szCs w:val="20"/>
              </w:rPr>
              <w:t>11B-604.8.1.1.1 Maneuvering Space with In-Swinging Door</w:t>
            </w:r>
          </w:p>
        </w:tc>
        <w:tc>
          <w:tcPr>
            <w:tcW w:w="3960" w:type="dxa"/>
          </w:tcPr>
          <w:p w:rsidR="007E6F50" w:rsidRPr="00D62C4A" w:rsidRDefault="007E6F50" w:rsidP="00791036">
            <w:pPr>
              <w:rPr>
                <w:sz w:val="20"/>
                <w:szCs w:val="20"/>
              </w:rPr>
            </w:pPr>
            <w:r w:rsidRPr="00D62C4A">
              <w:rPr>
                <w:sz w:val="20"/>
                <w:szCs w:val="20"/>
              </w:rPr>
              <w:t>Technical requirements for maneuvering space at compartments with in-swinging doors</w:t>
            </w:r>
          </w:p>
          <w:p w:rsidR="007E6F50" w:rsidRPr="00D62C4A" w:rsidRDefault="007E6F50" w:rsidP="007E6F50">
            <w:pPr>
              <w:pStyle w:val="NoSpacing"/>
              <w:rPr>
                <w:sz w:val="20"/>
                <w:szCs w:val="20"/>
              </w:rPr>
            </w:pPr>
          </w:p>
        </w:tc>
      </w:tr>
      <w:tr w:rsidR="007E6F50" w:rsidRPr="000478D6" w:rsidTr="00A6465C">
        <w:trPr>
          <w:cantSplit/>
        </w:trPr>
        <w:tc>
          <w:tcPr>
            <w:tcW w:w="3159" w:type="dxa"/>
          </w:tcPr>
          <w:p w:rsidR="007E6F50" w:rsidRPr="001634E5" w:rsidRDefault="007E6F50" w:rsidP="00380768">
            <w:pPr>
              <w:pStyle w:val="NoSpacing"/>
              <w:ind w:left="1080"/>
              <w:rPr>
                <w:rFonts w:cs="Arial"/>
                <w:sz w:val="20"/>
                <w:szCs w:val="20"/>
              </w:rPr>
            </w:pPr>
            <w:r w:rsidRPr="001634E5">
              <w:rPr>
                <w:rFonts w:cs="Arial"/>
                <w:sz w:val="20"/>
                <w:szCs w:val="20"/>
              </w:rPr>
              <w:t>Exception</w:t>
            </w:r>
            <w:r w:rsidR="00636EC4">
              <w:rPr>
                <w:rFonts w:cs="Arial"/>
                <w:sz w:val="20"/>
                <w:szCs w:val="20"/>
              </w:rPr>
              <w:t xml:space="preserve">: An adjacent fixture at the rear wall . . . </w:t>
            </w:r>
          </w:p>
        </w:tc>
        <w:tc>
          <w:tcPr>
            <w:tcW w:w="3159" w:type="dxa"/>
          </w:tcPr>
          <w:p w:rsidR="007E6F50" w:rsidRPr="00D62C4A" w:rsidRDefault="007E6F50" w:rsidP="00D62C4A">
            <w:pPr>
              <w:ind w:left="261" w:hanging="180"/>
              <w:rPr>
                <w:sz w:val="20"/>
                <w:szCs w:val="20"/>
              </w:rPr>
            </w:pPr>
            <w:r w:rsidRPr="00D62C4A">
              <w:rPr>
                <w:sz w:val="20"/>
                <w:szCs w:val="20"/>
              </w:rPr>
              <w:t xml:space="preserve">11B-604.3.2 Overlap Exception </w:t>
            </w:r>
          </w:p>
        </w:tc>
        <w:tc>
          <w:tcPr>
            <w:tcW w:w="3960" w:type="dxa"/>
          </w:tcPr>
          <w:p w:rsidR="007E6F50" w:rsidRPr="00D62C4A" w:rsidRDefault="007E6F50" w:rsidP="00791036">
            <w:pPr>
              <w:pStyle w:val="NoSpacing"/>
              <w:rPr>
                <w:sz w:val="20"/>
                <w:szCs w:val="20"/>
              </w:rPr>
            </w:pPr>
            <w:r w:rsidRPr="00D62C4A">
              <w:rPr>
                <w:sz w:val="20"/>
                <w:szCs w:val="20"/>
              </w:rPr>
              <w:t>Exception for adjacent fixture at the rear wall applicable in residential dwelling units only</w:t>
            </w:r>
          </w:p>
          <w:p w:rsidR="007E6F50" w:rsidRPr="00D62C4A" w:rsidRDefault="007E6F50"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3.</w:t>
            </w:r>
            <w:r w:rsidR="00636EC4">
              <w:rPr>
                <w:rFonts w:cs="Arial"/>
                <w:sz w:val="20"/>
                <w:szCs w:val="20"/>
              </w:rPr>
              <w:t xml:space="preserve"> Grab bars for . . . </w:t>
            </w:r>
          </w:p>
        </w:tc>
        <w:tc>
          <w:tcPr>
            <w:tcW w:w="3159" w:type="dxa"/>
          </w:tcPr>
          <w:p w:rsidR="007E6F50" w:rsidRPr="00D62C4A" w:rsidRDefault="00202A4E" w:rsidP="00D62C4A">
            <w:pPr>
              <w:ind w:left="261" w:hanging="180"/>
              <w:rPr>
                <w:sz w:val="20"/>
                <w:szCs w:val="20"/>
              </w:rPr>
            </w:pPr>
            <w:r w:rsidRPr="00D62C4A">
              <w:rPr>
                <w:sz w:val="20"/>
                <w:szCs w:val="20"/>
              </w:rPr>
              <w:t>•</w:t>
            </w:r>
            <w:r w:rsidRPr="00D62C4A">
              <w:rPr>
                <w:sz w:val="20"/>
                <w:szCs w:val="20"/>
              </w:rPr>
              <w:tab/>
              <w:t>11B-604.5 Grab Bars</w:t>
            </w:r>
          </w:p>
          <w:p w:rsidR="00202A4E" w:rsidRPr="00D62C4A" w:rsidRDefault="00202A4E" w:rsidP="00D62C4A">
            <w:pPr>
              <w:pStyle w:val="NoSpacing"/>
              <w:ind w:left="261" w:hanging="180"/>
              <w:rPr>
                <w:sz w:val="20"/>
                <w:szCs w:val="20"/>
              </w:rPr>
            </w:pPr>
            <w:r w:rsidRPr="00D62C4A">
              <w:rPr>
                <w:sz w:val="20"/>
                <w:szCs w:val="20"/>
              </w:rPr>
              <w:t>•</w:t>
            </w:r>
            <w:r w:rsidRPr="00D62C4A">
              <w:rPr>
                <w:sz w:val="20"/>
                <w:szCs w:val="20"/>
              </w:rPr>
              <w:tab/>
              <w:t>11B-604.8.1.5 Grab Bars</w:t>
            </w:r>
          </w:p>
          <w:p w:rsidR="00202A4E" w:rsidRPr="00D62C4A" w:rsidRDefault="00202A4E" w:rsidP="00D62C4A">
            <w:pPr>
              <w:pStyle w:val="NoSpacing"/>
              <w:ind w:left="261" w:hanging="180"/>
              <w:rPr>
                <w:sz w:val="20"/>
                <w:szCs w:val="20"/>
              </w:rPr>
            </w:pPr>
            <w:r w:rsidRPr="00D62C4A">
              <w:rPr>
                <w:sz w:val="20"/>
                <w:szCs w:val="20"/>
              </w:rPr>
              <w:t>•</w:t>
            </w:r>
            <w:r w:rsidRPr="00D62C4A">
              <w:rPr>
                <w:sz w:val="20"/>
                <w:szCs w:val="20"/>
              </w:rPr>
              <w:tab/>
              <w:t>11B-604.8.2.3 Grab Bars</w:t>
            </w:r>
          </w:p>
        </w:tc>
        <w:tc>
          <w:tcPr>
            <w:tcW w:w="3960" w:type="dxa"/>
          </w:tcPr>
          <w:p w:rsidR="007E6F50" w:rsidRPr="00D62C4A" w:rsidRDefault="00202A4E" w:rsidP="00791036">
            <w:pPr>
              <w:rPr>
                <w:sz w:val="20"/>
                <w:szCs w:val="20"/>
              </w:rPr>
            </w:pPr>
            <w:r w:rsidRPr="00D62C4A">
              <w:rPr>
                <w:sz w:val="20"/>
                <w:szCs w:val="20"/>
              </w:rPr>
              <w:t>Scoping for grab bars in accessible compartments and ambulatory accessible compartments.</w:t>
            </w:r>
          </w:p>
          <w:p w:rsidR="00202A4E" w:rsidRPr="00D62C4A" w:rsidRDefault="00202A4E" w:rsidP="00202A4E">
            <w:pPr>
              <w:pStyle w:val="NoSpacing"/>
              <w:rPr>
                <w:sz w:val="20"/>
                <w:szCs w:val="20"/>
              </w:rPr>
            </w:pPr>
          </w:p>
        </w:tc>
      </w:tr>
      <w:tr w:rsidR="007E6F50" w:rsidRPr="000478D6" w:rsidTr="00A6465C">
        <w:trPr>
          <w:cantSplit/>
        </w:trPr>
        <w:tc>
          <w:tcPr>
            <w:tcW w:w="3159" w:type="dxa"/>
          </w:tcPr>
          <w:p w:rsidR="007E6F50" w:rsidRPr="001634E5" w:rsidRDefault="007E6F50" w:rsidP="00380768">
            <w:pPr>
              <w:pStyle w:val="NoSpacing"/>
              <w:ind w:left="720"/>
              <w:rPr>
                <w:rFonts w:cs="Arial"/>
                <w:sz w:val="20"/>
                <w:szCs w:val="20"/>
              </w:rPr>
            </w:pPr>
            <w:r w:rsidRPr="001634E5">
              <w:rPr>
                <w:rFonts w:cs="Arial"/>
                <w:sz w:val="20"/>
                <w:szCs w:val="20"/>
              </w:rPr>
              <w:t>3.1</w:t>
            </w:r>
            <w:r w:rsidR="00636EC4">
              <w:rPr>
                <w:rFonts w:cs="Arial"/>
                <w:sz w:val="20"/>
                <w:szCs w:val="20"/>
              </w:rPr>
              <w:t>.</w:t>
            </w:r>
            <w:r w:rsidRPr="001634E5">
              <w:rPr>
                <w:rFonts w:cs="Arial"/>
                <w:sz w:val="20"/>
                <w:szCs w:val="20"/>
              </w:rPr>
              <w:t xml:space="preserve"> Side wall</w:t>
            </w:r>
          </w:p>
        </w:tc>
        <w:tc>
          <w:tcPr>
            <w:tcW w:w="3159" w:type="dxa"/>
          </w:tcPr>
          <w:p w:rsidR="007E6F50" w:rsidRPr="00D62C4A" w:rsidRDefault="00202A4E" w:rsidP="00D62C4A">
            <w:pPr>
              <w:ind w:left="261" w:hanging="180"/>
              <w:rPr>
                <w:sz w:val="20"/>
                <w:szCs w:val="20"/>
              </w:rPr>
            </w:pPr>
            <w:r w:rsidRPr="00D62C4A">
              <w:rPr>
                <w:sz w:val="20"/>
                <w:szCs w:val="20"/>
              </w:rPr>
              <w:t>11B-604.5.1 Side Wall</w:t>
            </w:r>
          </w:p>
        </w:tc>
        <w:tc>
          <w:tcPr>
            <w:tcW w:w="3960" w:type="dxa"/>
          </w:tcPr>
          <w:p w:rsidR="007E6F50" w:rsidRPr="00D62C4A" w:rsidRDefault="00202A4E" w:rsidP="00791036">
            <w:pPr>
              <w:rPr>
                <w:sz w:val="20"/>
                <w:szCs w:val="20"/>
              </w:rPr>
            </w:pPr>
            <w:r w:rsidRPr="00D62C4A">
              <w:rPr>
                <w:sz w:val="20"/>
                <w:szCs w:val="20"/>
              </w:rPr>
              <w:t>Technical requirements for side wall grab bars</w:t>
            </w:r>
          </w:p>
          <w:p w:rsidR="00202A4E" w:rsidRPr="00D62C4A" w:rsidRDefault="00202A4E" w:rsidP="00202A4E">
            <w:pPr>
              <w:pStyle w:val="NoSpacing"/>
              <w:rPr>
                <w:sz w:val="20"/>
                <w:szCs w:val="20"/>
              </w:rPr>
            </w:pPr>
          </w:p>
        </w:tc>
      </w:tr>
      <w:tr w:rsidR="007E6F50" w:rsidRPr="000478D6" w:rsidTr="00A6465C">
        <w:trPr>
          <w:cantSplit/>
          <w:trHeight w:val="197"/>
        </w:trPr>
        <w:tc>
          <w:tcPr>
            <w:tcW w:w="3159" w:type="dxa"/>
          </w:tcPr>
          <w:p w:rsidR="007E6F50" w:rsidRPr="001634E5" w:rsidRDefault="007E6F50" w:rsidP="00380768">
            <w:pPr>
              <w:pStyle w:val="NoSpacing"/>
              <w:ind w:left="720"/>
              <w:rPr>
                <w:rFonts w:cs="Arial"/>
                <w:sz w:val="20"/>
                <w:szCs w:val="20"/>
              </w:rPr>
            </w:pPr>
            <w:r w:rsidRPr="001634E5">
              <w:rPr>
                <w:rFonts w:cs="Arial"/>
                <w:sz w:val="20"/>
                <w:szCs w:val="20"/>
              </w:rPr>
              <w:t>3.2</w:t>
            </w:r>
            <w:r w:rsidR="00636EC4">
              <w:rPr>
                <w:rFonts w:cs="Arial"/>
                <w:sz w:val="20"/>
                <w:szCs w:val="20"/>
              </w:rPr>
              <w:t>.</w:t>
            </w:r>
            <w:r w:rsidRPr="001634E5">
              <w:rPr>
                <w:rFonts w:cs="Arial"/>
                <w:sz w:val="20"/>
                <w:szCs w:val="20"/>
              </w:rPr>
              <w:t xml:space="preserve"> Rear wall</w:t>
            </w:r>
          </w:p>
        </w:tc>
        <w:tc>
          <w:tcPr>
            <w:tcW w:w="3159" w:type="dxa"/>
          </w:tcPr>
          <w:p w:rsidR="007E6F50" w:rsidRPr="00D62C4A" w:rsidRDefault="00202A4E" w:rsidP="00D62C4A">
            <w:pPr>
              <w:ind w:left="261" w:hanging="180"/>
              <w:rPr>
                <w:sz w:val="20"/>
                <w:szCs w:val="20"/>
              </w:rPr>
            </w:pPr>
            <w:r w:rsidRPr="00D62C4A">
              <w:rPr>
                <w:sz w:val="20"/>
                <w:szCs w:val="20"/>
              </w:rPr>
              <w:t>11B-</w:t>
            </w:r>
            <w:r w:rsidR="00331834" w:rsidRPr="00D62C4A">
              <w:rPr>
                <w:sz w:val="20"/>
                <w:szCs w:val="20"/>
              </w:rPr>
              <w:t>604.5.2 Rear Wall</w:t>
            </w:r>
          </w:p>
        </w:tc>
        <w:tc>
          <w:tcPr>
            <w:tcW w:w="3960" w:type="dxa"/>
          </w:tcPr>
          <w:p w:rsidR="007E6F50" w:rsidRPr="00D62C4A" w:rsidRDefault="00331834" w:rsidP="00791036">
            <w:pPr>
              <w:rPr>
                <w:sz w:val="20"/>
                <w:szCs w:val="20"/>
              </w:rPr>
            </w:pPr>
            <w:r w:rsidRPr="00D62C4A">
              <w:rPr>
                <w:sz w:val="20"/>
                <w:szCs w:val="20"/>
              </w:rPr>
              <w:t>Technical requirements for rear wall grab bars</w:t>
            </w:r>
          </w:p>
          <w:p w:rsidR="00331834" w:rsidRPr="00D62C4A" w:rsidRDefault="00331834" w:rsidP="00331834">
            <w:pPr>
              <w:pStyle w:val="NoSpacing"/>
              <w:rPr>
                <w:sz w:val="20"/>
                <w:szCs w:val="20"/>
              </w:rPr>
            </w:pPr>
          </w:p>
        </w:tc>
      </w:tr>
      <w:tr w:rsidR="007E6F50" w:rsidRPr="000478D6" w:rsidTr="00A6465C">
        <w:trPr>
          <w:cantSplit/>
        </w:trPr>
        <w:tc>
          <w:tcPr>
            <w:tcW w:w="3159" w:type="dxa"/>
          </w:tcPr>
          <w:p w:rsidR="007E6F50" w:rsidRDefault="007E6F50" w:rsidP="00791036">
            <w:pPr>
              <w:pStyle w:val="NoSpacing"/>
              <w:ind w:left="360"/>
              <w:rPr>
                <w:rFonts w:cs="Arial"/>
                <w:sz w:val="20"/>
                <w:szCs w:val="20"/>
              </w:rPr>
            </w:pPr>
            <w:r w:rsidRPr="001634E5">
              <w:rPr>
                <w:rFonts w:cs="Arial"/>
                <w:sz w:val="20"/>
                <w:szCs w:val="20"/>
              </w:rPr>
              <w:t>4.</w:t>
            </w:r>
            <w:r w:rsidR="00636EC4">
              <w:rPr>
                <w:rFonts w:cs="Arial"/>
                <w:sz w:val="20"/>
                <w:szCs w:val="20"/>
              </w:rPr>
              <w:t xml:space="preserve"> The height of accessible water closets . . . </w:t>
            </w:r>
          </w:p>
          <w:p w:rsidR="00636EC4" w:rsidRPr="001634E5" w:rsidRDefault="00636EC4" w:rsidP="00791036">
            <w:pPr>
              <w:pStyle w:val="NoSpacing"/>
              <w:ind w:left="360"/>
              <w:rPr>
                <w:rFonts w:cs="Arial"/>
                <w:sz w:val="20"/>
                <w:szCs w:val="20"/>
              </w:rPr>
            </w:pPr>
          </w:p>
        </w:tc>
        <w:tc>
          <w:tcPr>
            <w:tcW w:w="3159" w:type="dxa"/>
          </w:tcPr>
          <w:p w:rsidR="007E6F50" w:rsidRPr="00D62C4A" w:rsidRDefault="00331834" w:rsidP="00D62C4A">
            <w:pPr>
              <w:ind w:left="261" w:hanging="180"/>
              <w:rPr>
                <w:sz w:val="20"/>
                <w:szCs w:val="20"/>
              </w:rPr>
            </w:pPr>
            <w:r w:rsidRPr="00D62C4A">
              <w:rPr>
                <w:sz w:val="20"/>
                <w:szCs w:val="20"/>
              </w:rPr>
              <w:t>11B-604.4 Seats</w:t>
            </w:r>
          </w:p>
        </w:tc>
        <w:tc>
          <w:tcPr>
            <w:tcW w:w="3960" w:type="dxa"/>
          </w:tcPr>
          <w:p w:rsidR="007E6F50" w:rsidRPr="00D62C4A" w:rsidRDefault="00331834" w:rsidP="00791036">
            <w:pPr>
              <w:pStyle w:val="NoSpacing"/>
              <w:rPr>
                <w:sz w:val="20"/>
                <w:szCs w:val="20"/>
              </w:rPr>
            </w:pPr>
            <w:r w:rsidRPr="00D62C4A">
              <w:rPr>
                <w:sz w:val="20"/>
                <w:szCs w:val="20"/>
              </w:rPr>
              <w:t>Technical requirements for toilet seats</w:t>
            </w:r>
          </w:p>
          <w:p w:rsidR="00331834" w:rsidRPr="00D62C4A" w:rsidRDefault="00331834" w:rsidP="00791036">
            <w:pPr>
              <w:pStyle w:val="NoSpacing"/>
              <w:rPr>
                <w:sz w:val="20"/>
                <w:szCs w:val="20"/>
              </w:rPr>
            </w:pPr>
          </w:p>
        </w:tc>
      </w:tr>
      <w:tr w:rsidR="007E6F50" w:rsidRPr="00851081" w:rsidTr="00A6465C">
        <w:trPr>
          <w:cantSplit/>
        </w:trPr>
        <w:tc>
          <w:tcPr>
            <w:tcW w:w="3159" w:type="dxa"/>
          </w:tcPr>
          <w:p w:rsidR="007E6F50" w:rsidRDefault="007E6F50" w:rsidP="00380768">
            <w:pPr>
              <w:pStyle w:val="NoSpacing"/>
              <w:ind w:left="720"/>
              <w:rPr>
                <w:rFonts w:cs="Arial"/>
                <w:sz w:val="20"/>
                <w:szCs w:val="20"/>
              </w:rPr>
            </w:pPr>
            <w:r w:rsidRPr="001634E5">
              <w:rPr>
                <w:rFonts w:cs="Arial"/>
                <w:sz w:val="20"/>
                <w:szCs w:val="20"/>
              </w:rPr>
              <w:t>Exception</w:t>
            </w:r>
            <w:r w:rsidR="00636EC4">
              <w:rPr>
                <w:rFonts w:cs="Arial"/>
                <w:sz w:val="20"/>
                <w:szCs w:val="20"/>
              </w:rPr>
              <w:t xml:space="preserve">: A 3-inch high seat . . . </w:t>
            </w:r>
          </w:p>
          <w:p w:rsidR="00636EC4" w:rsidRPr="001634E5" w:rsidRDefault="00636EC4" w:rsidP="00380768">
            <w:pPr>
              <w:pStyle w:val="NoSpacing"/>
              <w:ind w:left="720"/>
              <w:rPr>
                <w:rFonts w:cs="Arial"/>
                <w:sz w:val="20"/>
                <w:szCs w:val="20"/>
              </w:rPr>
            </w:pPr>
          </w:p>
        </w:tc>
        <w:tc>
          <w:tcPr>
            <w:tcW w:w="3159" w:type="dxa"/>
          </w:tcPr>
          <w:p w:rsidR="007E6F50" w:rsidRPr="00D62C4A" w:rsidRDefault="00331834" w:rsidP="00D62C4A">
            <w:pPr>
              <w:ind w:left="261" w:hanging="180"/>
              <w:rPr>
                <w:sz w:val="20"/>
                <w:szCs w:val="20"/>
              </w:rPr>
            </w:pPr>
            <w:r w:rsidRPr="00D62C4A">
              <w:rPr>
                <w:sz w:val="20"/>
                <w:szCs w:val="20"/>
              </w:rPr>
              <w:t>11B-604.4 Exception</w:t>
            </w:r>
          </w:p>
        </w:tc>
        <w:tc>
          <w:tcPr>
            <w:tcW w:w="3960" w:type="dxa"/>
          </w:tcPr>
          <w:p w:rsidR="007E6F50" w:rsidRPr="00D62C4A" w:rsidRDefault="00331834" w:rsidP="00791036">
            <w:pPr>
              <w:rPr>
                <w:sz w:val="20"/>
                <w:szCs w:val="20"/>
              </w:rPr>
            </w:pPr>
            <w:r w:rsidRPr="00D62C4A">
              <w:rPr>
                <w:sz w:val="20"/>
                <w:szCs w:val="20"/>
              </w:rPr>
              <w:t>Exception permitted only in alterations</w:t>
            </w:r>
          </w:p>
          <w:p w:rsidR="00331834" w:rsidRPr="00D62C4A" w:rsidRDefault="00331834" w:rsidP="00331834">
            <w:pPr>
              <w:pStyle w:val="NoSpacing"/>
              <w:rPr>
                <w:sz w:val="20"/>
                <w:szCs w:val="20"/>
              </w:rPr>
            </w:pPr>
          </w:p>
        </w:tc>
      </w:tr>
      <w:tr w:rsidR="007E6F50" w:rsidRPr="000478D6" w:rsidTr="00A6465C">
        <w:trPr>
          <w:cantSplit/>
        </w:trPr>
        <w:tc>
          <w:tcPr>
            <w:tcW w:w="3159" w:type="dxa"/>
          </w:tcPr>
          <w:p w:rsidR="007E6F50" w:rsidRDefault="007E6F50" w:rsidP="00791036">
            <w:pPr>
              <w:pStyle w:val="NoSpacing"/>
              <w:ind w:left="360"/>
              <w:rPr>
                <w:rFonts w:cs="Arial"/>
                <w:sz w:val="20"/>
                <w:szCs w:val="20"/>
              </w:rPr>
            </w:pPr>
            <w:r w:rsidRPr="001634E5">
              <w:rPr>
                <w:rFonts w:cs="Arial"/>
                <w:sz w:val="20"/>
                <w:szCs w:val="20"/>
              </w:rPr>
              <w:t>5.</w:t>
            </w:r>
            <w:r w:rsidR="00636EC4">
              <w:rPr>
                <w:rFonts w:cs="Arial"/>
                <w:sz w:val="20"/>
                <w:szCs w:val="20"/>
              </w:rPr>
              <w:t xml:space="preserve"> Controls shall be operable . . .</w:t>
            </w:r>
          </w:p>
          <w:p w:rsidR="00636EC4" w:rsidRPr="001634E5" w:rsidRDefault="00636EC4" w:rsidP="00791036">
            <w:pPr>
              <w:pStyle w:val="NoSpacing"/>
              <w:ind w:left="360"/>
              <w:rPr>
                <w:rFonts w:cs="Arial"/>
                <w:sz w:val="20"/>
                <w:szCs w:val="20"/>
              </w:rPr>
            </w:pPr>
          </w:p>
        </w:tc>
        <w:tc>
          <w:tcPr>
            <w:tcW w:w="3159" w:type="dxa"/>
          </w:tcPr>
          <w:p w:rsidR="007E6F50" w:rsidRPr="00D62C4A" w:rsidRDefault="00331834" w:rsidP="00D62C4A">
            <w:pPr>
              <w:ind w:left="261" w:hanging="180"/>
              <w:rPr>
                <w:sz w:val="20"/>
                <w:szCs w:val="20"/>
              </w:rPr>
            </w:pPr>
            <w:r w:rsidRPr="00D62C4A">
              <w:rPr>
                <w:sz w:val="20"/>
                <w:szCs w:val="20"/>
              </w:rPr>
              <w:t>11B-604.6 Flush Controls</w:t>
            </w:r>
          </w:p>
        </w:tc>
        <w:tc>
          <w:tcPr>
            <w:tcW w:w="3960" w:type="dxa"/>
          </w:tcPr>
          <w:p w:rsidR="007E6F50" w:rsidRPr="00D62C4A" w:rsidRDefault="00331834" w:rsidP="00791036">
            <w:pPr>
              <w:pStyle w:val="NoSpacing"/>
              <w:rPr>
                <w:sz w:val="20"/>
                <w:szCs w:val="20"/>
              </w:rPr>
            </w:pPr>
            <w:r w:rsidRPr="00D62C4A">
              <w:rPr>
                <w:sz w:val="20"/>
                <w:szCs w:val="20"/>
              </w:rPr>
              <w:t>Technical requirements for flush controls</w:t>
            </w:r>
          </w:p>
          <w:p w:rsidR="00331834" w:rsidRPr="00D62C4A" w:rsidRDefault="00331834"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6.</w:t>
            </w:r>
            <w:r w:rsidR="00636EC4">
              <w:rPr>
                <w:rFonts w:cs="Arial"/>
                <w:sz w:val="20"/>
                <w:szCs w:val="20"/>
              </w:rPr>
              <w:t xml:space="preserve"> See Section 1134A.7 for additional requirements . . .</w:t>
            </w:r>
          </w:p>
        </w:tc>
        <w:tc>
          <w:tcPr>
            <w:tcW w:w="3159" w:type="dxa"/>
          </w:tcPr>
          <w:p w:rsidR="007E6F50" w:rsidRPr="00D62C4A" w:rsidRDefault="00331834" w:rsidP="00D62C4A">
            <w:pPr>
              <w:ind w:left="261" w:hanging="180"/>
              <w:rPr>
                <w:sz w:val="20"/>
                <w:szCs w:val="20"/>
              </w:rPr>
            </w:pPr>
            <w:r w:rsidRPr="00D62C4A">
              <w:rPr>
                <w:sz w:val="20"/>
                <w:szCs w:val="20"/>
              </w:rPr>
              <w:t>N/A</w:t>
            </w:r>
          </w:p>
          <w:p w:rsidR="00331834" w:rsidRPr="00D62C4A" w:rsidRDefault="00331834" w:rsidP="00D62C4A">
            <w:pPr>
              <w:pStyle w:val="NoSpacing"/>
              <w:ind w:left="261" w:hanging="180"/>
              <w:rPr>
                <w:sz w:val="20"/>
                <w:szCs w:val="20"/>
              </w:rPr>
            </w:pPr>
          </w:p>
        </w:tc>
        <w:tc>
          <w:tcPr>
            <w:tcW w:w="3960" w:type="dxa"/>
          </w:tcPr>
          <w:p w:rsidR="007E6F50" w:rsidRDefault="00331834" w:rsidP="00791036">
            <w:pPr>
              <w:rPr>
                <w:sz w:val="20"/>
                <w:szCs w:val="20"/>
              </w:rPr>
            </w:pPr>
            <w:r w:rsidRPr="00D62C4A">
              <w:rPr>
                <w:sz w:val="20"/>
                <w:szCs w:val="20"/>
              </w:rPr>
              <w:t>Requirements for residential dwelling units located in 2013 CBC, Chapter 11B</w:t>
            </w:r>
          </w:p>
          <w:p w:rsidR="00B4153C" w:rsidRPr="00B4153C" w:rsidRDefault="00B4153C" w:rsidP="00B4153C">
            <w:pPr>
              <w:pStyle w:val="NoSpacing"/>
            </w:pPr>
          </w:p>
        </w:tc>
      </w:tr>
      <w:tr w:rsidR="007E6F50" w:rsidRPr="000478D6" w:rsidTr="00A6465C">
        <w:trPr>
          <w:cantSplit/>
        </w:trPr>
        <w:tc>
          <w:tcPr>
            <w:tcW w:w="3159" w:type="dxa"/>
          </w:tcPr>
          <w:p w:rsidR="007E6F50" w:rsidRDefault="007E6F50" w:rsidP="00331834">
            <w:pPr>
              <w:pStyle w:val="NoSpacing"/>
              <w:ind w:left="360"/>
              <w:rPr>
                <w:rFonts w:cs="Arial"/>
                <w:sz w:val="20"/>
                <w:szCs w:val="20"/>
              </w:rPr>
            </w:pPr>
            <w:r w:rsidRPr="001634E5">
              <w:rPr>
                <w:rFonts w:cs="Arial"/>
                <w:sz w:val="20"/>
                <w:szCs w:val="20"/>
              </w:rPr>
              <w:t>7.</w:t>
            </w:r>
            <w:r w:rsidR="00331834">
              <w:rPr>
                <w:rFonts w:cs="Arial"/>
                <w:sz w:val="20"/>
                <w:szCs w:val="20"/>
              </w:rPr>
              <w:t xml:space="preserve"> </w:t>
            </w:r>
            <w:r w:rsidR="00636EC4">
              <w:rPr>
                <w:rFonts w:cs="Arial"/>
                <w:sz w:val="20"/>
                <w:szCs w:val="20"/>
              </w:rPr>
              <w:t xml:space="preserve">Automatic springs to lifted position . . . </w:t>
            </w:r>
          </w:p>
          <w:p w:rsidR="00636EC4" w:rsidRPr="001634E5" w:rsidRDefault="00636EC4" w:rsidP="00331834">
            <w:pPr>
              <w:pStyle w:val="NoSpacing"/>
              <w:ind w:left="360"/>
              <w:rPr>
                <w:rFonts w:cs="Arial"/>
                <w:sz w:val="20"/>
                <w:szCs w:val="20"/>
              </w:rPr>
            </w:pPr>
          </w:p>
        </w:tc>
        <w:tc>
          <w:tcPr>
            <w:tcW w:w="3159" w:type="dxa"/>
          </w:tcPr>
          <w:p w:rsidR="007E6F50" w:rsidRPr="00D62C4A" w:rsidRDefault="00331834" w:rsidP="00D62C4A">
            <w:pPr>
              <w:ind w:left="261" w:hanging="180"/>
              <w:rPr>
                <w:sz w:val="20"/>
                <w:szCs w:val="20"/>
              </w:rPr>
            </w:pPr>
            <w:r w:rsidRPr="00D62C4A">
              <w:rPr>
                <w:sz w:val="20"/>
                <w:szCs w:val="20"/>
              </w:rPr>
              <w:t>N/A</w:t>
            </w:r>
          </w:p>
          <w:p w:rsidR="00331834" w:rsidRPr="00D62C4A" w:rsidRDefault="00331834" w:rsidP="00D62C4A">
            <w:pPr>
              <w:pStyle w:val="NoSpacing"/>
              <w:ind w:left="261" w:hanging="180"/>
              <w:rPr>
                <w:sz w:val="20"/>
                <w:szCs w:val="20"/>
              </w:rPr>
            </w:pPr>
          </w:p>
        </w:tc>
        <w:tc>
          <w:tcPr>
            <w:tcW w:w="3960" w:type="dxa"/>
          </w:tcPr>
          <w:p w:rsidR="007E6F50" w:rsidRPr="00D62C4A" w:rsidRDefault="00331834" w:rsidP="00791036">
            <w:pPr>
              <w:rPr>
                <w:sz w:val="20"/>
                <w:szCs w:val="20"/>
              </w:rPr>
            </w:pPr>
            <w:r w:rsidRPr="00D62C4A">
              <w:rPr>
                <w:sz w:val="20"/>
                <w:szCs w:val="20"/>
              </w:rPr>
              <w:t>Not addressed by 2010 ADAS</w:t>
            </w:r>
          </w:p>
        </w:tc>
      </w:tr>
      <w:tr w:rsidR="007E6F50" w:rsidRPr="000478D6" w:rsidTr="00A6465C">
        <w:trPr>
          <w:cantSplit/>
          <w:trHeight w:val="197"/>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1115B.4.2 Accessible urinals.</w:t>
            </w:r>
          </w:p>
        </w:tc>
        <w:tc>
          <w:tcPr>
            <w:tcW w:w="3159" w:type="dxa"/>
          </w:tcPr>
          <w:p w:rsidR="007E6F50" w:rsidRPr="00D62C4A" w:rsidRDefault="00B95D73" w:rsidP="00D62C4A">
            <w:pPr>
              <w:ind w:left="261" w:hanging="180"/>
              <w:rPr>
                <w:sz w:val="20"/>
                <w:szCs w:val="20"/>
              </w:rPr>
            </w:pPr>
            <w:r w:rsidRPr="00D62C4A">
              <w:rPr>
                <w:sz w:val="20"/>
                <w:szCs w:val="20"/>
              </w:rPr>
              <w:t>11B-213.3.3 Urinals</w:t>
            </w:r>
          </w:p>
        </w:tc>
        <w:tc>
          <w:tcPr>
            <w:tcW w:w="3960" w:type="dxa"/>
          </w:tcPr>
          <w:p w:rsidR="007E6F50" w:rsidRPr="00D62C4A" w:rsidRDefault="008B255F" w:rsidP="00791036">
            <w:pPr>
              <w:rPr>
                <w:sz w:val="20"/>
                <w:szCs w:val="20"/>
              </w:rPr>
            </w:pPr>
            <w:r w:rsidRPr="00D62C4A">
              <w:rPr>
                <w:sz w:val="20"/>
                <w:szCs w:val="20"/>
              </w:rPr>
              <w:t>General scoping for urinals</w:t>
            </w:r>
          </w:p>
          <w:p w:rsidR="008B255F" w:rsidRPr="00D62C4A" w:rsidRDefault="008B255F" w:rsidP="008B255F">
            <w:pPr>
              <w:pStyle w:val="NoSpacing"/>
              <w:rPr>
                <w:sz w:val="20"/>
                <w:szCs w:val="20"/>
              </w:rPr>
            </w:pPr>
          </w:p>
        </w:tc>
      </w:tr>
      <w:tr w:rsidR="007E6F50" w:rsidRPr="000478D6"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1.</w:t>
            </w:r>
            <w:r w:rsidR="00636EC4">
              <w:rPr>
                <w:rFonts w:cs="Arial"/>
                <w:sz w:val="20"/>
                <w:szCs w:val="20"/>
              </w:rPr>
              <w:t xml:space="preserve"> Urinals shall be . . . </w:t>
            </w:r>
          </w:p>
        </w:tc>
        <w:tc>
          <w:tcPr>
            <w:tcW w:w="3159" w:type="dxa"/>
          </w:tcPr>
          <w:p w:rsidR="007E6F50" w:rsidRPr="00D62C4A" w:rsidRDefault="008B255F" w:rsidP="00D62C4A">
            <w:pPr>
              <w:ind w:left="261" w:hanging="180"/>
              <w:rPr>
                <w:sz w:val="20"/>
                <w:szCs w:val="20"/>
              </w:rPr>
            </w:pPr>
            <w:r w:rsidRPr="00D62C4A">
              <w:rPr>
                <w:sz w:val="20"/>
                <w:szCs w:val="20"/>
              </w:rPr>
              <w:t>11B-605.2 Height and Depth</w:t>
            </w:r>
          </w:p>
        </w:tc>
        <w:tc>
          <w:tcPr>
            <w:tcW w:w="3960" w:type="dxa"/>
          </w:tcPr>
          <w:p w:rsidR="007E6F50" w:rsidRPr="00D62C4A" w:rsidRDefault="008B255F" w:rsidP="00791036">
            <w:pPr>
              <w:pStyle w:val="NoSpacing"/>
              <w:rPr>
                <w:sz w:val="20"/>
                <w:szCs w:val="20"/>
              </w:rPr>
            </w:pPr>
            <w:r w:rsidRPr="00D62C4A">
              <w:rPr>
                <w:sz w:val="20"/>
                <w:szCs w:val="20"/>
              </w:rPr>
              <w:t>Technical requirements for urinal height and depth</w:t>
            </w:r>
          </w:p>
          <w:p w:rsidR="008B255F" w:rsidRPr="00D62C4A" w:rsidRDefault="008B255F"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2.</w:t>
            </w:r>
            <w:r w:rsidR="00636EC4">
              <w:rPr>
                <w:rFonts w:cs="Arial"/>
                <w:sz w:val="20"/>
                <w:szCs w:val="20"/>
              </w:rPr>
              <w:t xml:space="preserve"> Flush controls . . . </w:t>
            </w:r>
          </w:p>
        </w:tc>
        <w:tc>
          <w:tcPr>
            <w:tcW w:w="3159" w:type="dxa"/>
          </w:tcPr>
          <w:p w:rsidR="007E6F50" w:rsidRPr="00D62C4A" w:rsidRDefault="008B255F" w:rsidP="00D62C4A">
            <w:pPr>
              <w:ind w:left="261" w:hanging="180"/>
              <w:rPr>
                <w:sz w:val="20"/>
                <w:szCs w:val="20"/>
              </w:rPr>
            </w:pPr>
            <w:r w:rsidRPr="00D62C4A">
              <w:rPr>
                <w:sz w:val="20"/>
                <w:szCs w:val="20"/>
              </w:rPr>
              <w:t>11B-605.4 Flush Controls</w:t>
            </w:r>
          </w:p>
        </w:tc>
        <w:tc>
          <w:tcPr>
            <w:tcW w:w="3960" w:type="dxa"/>
          </w:tcPr>
          <w:p w:rsidR="007E6F50" w:rsidRPr="00D62C4A" w:rsidRDefault="008B255F" w:rsidP="00791036">
            <w:pPr>
              <w:pStyle w:val="NoSpacing"/>
              <w:rPr>
                <w:sz w:val="20"/>
                <w:szCs w:val="20"/>
              </w:rPr>
            </w:pPr>
            <w:r w:rsidRPr="00D62C4A">
              <w:rPr>
                <w:sz w:val="20"/>
                <w:szCs w:val="20"/>
              </w:rPr>
              <w:t>Technical requirements for flush controls at urinals</w:t>
            </w:r>
          </w:p>
          <w:p w:rsidR="008B255F" w:rsidRPr="00D62C4A" w:rsidRDefault="008B255F"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3.</w:t>
            </w:r>
            <w:r w:rsidR="00636EC4">
              <w:rPr>
                <w:rFonts w:cs="Arial"/>
                <w:sz w:val="20"/>
                <w:szCs w:val="20"/>
              </w:rPr>
              <w:t xml:space="preserve"> Where urinals are provided . . .</w:t>
            </w:r>
          </w:p>
        </w:tc>
        <w:tc>
          <w:tcPr>
            <w:tcW w:w="3159" w:type="dxa"/>
          </w:tcPr>
          <w:p w:rsidR="007E6F50" w:rsidRPr="00D62C4A" w:rsidRDefault="008B255F" w:rsidP="00D62C4A">
            <w:pPr>
              <w:ind w:left="261" w:hanging="180"/>
              <w:rPr>
                <w:sz w:val="20"/>
                <w:szCs w:val="20"/>
              </w:rPr>
            </w:pPr>
            <w:r w:rsidRPr="00D62C4A">
              <w:rPr>
                <w:sz w:val="20"/>
                <w:szCs w:val="20"/>
              </w:rPr>
              <w:t>11B-605.3 Clear Floor Space</w:t>
            </w:r>
          </w:p>
        </w:tc>
        <w:tc>
          <w:tcPr>
            <w:tcW w:w="3960" w:type="dxa"/>
          </w:tcPr>
          <w:p w:rsidR="007E6F50" w:rsidRPr="00D62C4A" w:rsidRDefault="007B0FF2" w:rsidP="00791036">
            <w:pPr>
              <w:rPr>
                <w:sz w:val="20"/>
                <w:szCs w:val="20"/>
              </w:rPr>
            </w:pPr>
            <w:r w:rsidRPr="00D62C4A">
              <w:rPr>
                <w:sz w:val="20"/>
                <w:szCs w:val="20"/>
              </w:rPr>
              <w:t>Technical requirement for clear floor space at urinals</w:t>
            </w:r>
          </w:p>
          <w:p w:rsidR="007B0FF2" w:rsidRPr="00D62C4A" w:rsidRDefault="007B0FF2" w:rsidP="007B0FF2">
            <w:pPr>
              <w:pStyle w:val="NoSpacing"/>
              <w:rPr>
                <w:sz w:val="20"/>
                <w:szCs w:val="20"/>
              </w:rPr>
            </w:pPr>
          </w:p>
        </w:tc>
      </w:tr>
      <w:tr w:rsidR="007E6F50" w:rsidRPr="000478D6" w:rsidTr="00A6465C">
        <w:trPr>
          <w:cantSplit/>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1115B.4.3 Accessible lavatories.</w:t>
            </w:r>
          </w:p>
        </w:tc>
        <w:tc>
          <w:tcPr>
            <w:tcW w:w="3159" w:type="dxa"/>
          </w:tcPr>
          <w:p w:rsidR="007E6F50" w:rsidRPr="00D62C4A" w:rsidRDefault="007B0FF2" w:rsidP="00D62C4A">
            <w:pPr>
              <w:ind w:left="261" w:hanging="180"/>
              <w:rPr>
                <w:sz w:val="20"/>
                <w:szCs w:val="20"/>
              </w:rPr>
            </w:pPr>
            <w:r w:rsidRPr="00D62C4A">
              <w:rPr>
                <w:sz w:val="20"/>
                <w:szCs w:val="20"/>
              </w:rPr>
              <w:t>11B-</w:t>
            </w:r>
            <w:r w:rsidR="00B95D73" w:rsidRPr="00D62C4A">
              <w:rPr>
                <w:sz w:val="20"/>
                <w:szCs w:val="20"/>
              </w:rPr>
              <w:t>213.3.4 Lavatories</w:t>
            </w:r>
          </w:p>
        </w:tc>
        <w:tc>
          <w:tcPr>
            <w:tcW w:w="3960" w:type="dxa"/>
          </w:tcPr>
          <w:p w:rsidR="007E6F50" w:rsidRPr="00D62C4A" w:rsidRDefault="007B0FF2" w:rsidP="00791036">
            <w:pPr>
              <w:rPr>
                <w:sz w:val="20"/>
                <w:szCs w:val="20"/>
              </w:rPr>
            </w:pPr>
            <w:r w:rsidRPr="00D62C4A">
              <w:rPr>
                <w:sz w:val="20"/>
                <w:szCs w:val="20"/>
              </w:rPr>
              <w:t>General scoping for lavatories</w:t>
            </w:r>
          </w:p>
          <w:p w:rsidR="007B0FF2" w:rsidRPr="00D62C4A" w:rsidRDefault="007B0FF2" w:rsidP="007B0FF2">
            <w:pPr>
              <w:pStyle w:val="NoSpacing"/>
              <w:rPr>
                <w:sz w:val="20"/>
                <w:szCs w:val="20"/>
              </w:rPr>
            </w:pPr>
          </w:p>
        </w:tc>
      </w:tr>
      <w:tr w:rsidR="007E6F50" w:rsidRPr="000478D6" w:rsidTr="00A6465C">
        <w:trPr>
          <w:cantSplit/>
          <w:trHeight w:val="197"/>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1.</w:t>
            </w:r>
            <w:r w:rsidR="00636EC4">
              <w:rPr>
                <w:rFonts w:cs="Arial"/>
                <w:sz w:val="20"/>
                <w:szCs w:val="20"/>
              </w:rPr>
              <w:t xml:space="preserve"> Faucet controls and . . . </w:t>
            </w:r>
          </w:p>
        </w:tc>
        <w:tc>
          <w:tcPr>
            <w:tcW w:w="3159" w:type="dxa"/>
          </w:tcPr>
          <w:p w:rsidR="007E6F50" w:rsidRPr="00D62C4A" w:rsidRDefault="007B0FF2" w:rsidP="00D62C4A">
            <w:pPr>
              <w:ind w:left="261" w:hanging="180"/>
              <w:rPr>
                <w:sz w:val="20"/>
                <w:szCs w:val="20"/>
              </w:rPr>
            </w:pPr>
            <w:r w:rsidRPr="00D62C4A">
              <w:rPr>
                <w:sz w:val="20"/>
                <w:szCs w:val="20"/>
              </w:rPr>
              <w:t>11B-606.4 Faucets</w:t>
            </w:r>
          </w:p>
        </w:tc>
        <w:tc>
          <w:tcPr>
            <w:tcW w:w="3960" w:type="dxa"/>
          </w:tcPr>
          <w:p w:rsidR="007E6F50" w:rsidRPr="00D62C4A" w:rsidRDefault="007B0FF2" w:rsidP="00791036">
            <w:pPr>
              <w:pStyle w:val="NoSpacing"/>
              <w:rPr>
                <w:sz w:val="20"/>
                <w:szCs w:val="20"/>
              </w:rPr>
            </w:pPr>
            <w:r w:rsidRPr="00D62C4A">
              <w:rPr>
                <w:sz w:val="20"/>
                <w:szCs w:val="20"/>
              </w:rPr>
              <w:t>Technical requirements for controls for faucets</w:t>
            </w:r>
          </w:p>
          <w:p w:rsidR="007B0FF2" w:rsidRPr="00D62C4A" w:rsidRDefault="007B0FF2"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2.</w:t>
            </w:r>
            <w:r w:rsidR="00636EC4">
              <w:rPr>
                <w:rFonts w:cs="Arial"/>
                <w:sz w:val="20"/>
                <w:szCs w:val="20"/>
              </w:rPr>
              <w:t xml:space="preserve"> Lavatories, when located adjacent to . . . </w:t>
            </w:r>
          </w:p>
        </w:tc>
        <w:tc>
          <w:tcPr>
            <w:tcW w:w="3159" w:type="dxa"/>
          </w:tcPr>
          <w:p w:rsidR="007B0FF2" w:rsidRPr="00D62C4A" w:rsidRDefault="007B0FF2" w:rsidP="00D62C4A">
            <w:pPr>
              <w:pStyle w:val="NoSpacing"/>
              <w:ind w:left="261" w:hanging="180"/>
              <w:rPr>
                <w:sz w:val="20"/>
                <w:szCs w:val="20"/>
              </w:rPr>
            </w:pPr>
            <w:r w:rsidRPr="00D62C4A">
              <w:rPr>
                <w:sz w:val="20"/>
                <w:szCs w:val="20"/>
              </w:rPr>
              <w:t>•</w:t>
            </w:r>
            <w:r w:rsidRPr="00D62C4A">
              <w:rPr>
                <w:sz w:val="20"/>
                <w:szCs w:val="20"/>
              </w:rPr>
              <w:tab/>
              <w:t>11B-606.2 Clear Floor Space</w:t>
            </w:r>
          </w:p>
          <w:p w:rsidR="007B0FF2" w:rsidRPr="00D62C4A" w:rsidRDefault="007B0FF2" w:rsidP="00D62C4A">
            <w:pPr>
              <w:pStyle w:val="NoSpacing"/>
              <w:ind w:left="261" w:hanging="180"/>
              <w:rPr>
                <w:sz w:val="20"/>
                <w:szCs w:val="20"/>
              </w:rPr>
            </w:pPr>
            <w:r w:rsidRPr="00D62C4A">
              <w:rPr>
                <w:sz w:val="20"/>
                <w:szCs w:val="20"/>
              </w:rPr>
              <w:t>•</w:t>
            </w:r>
            <w:r w:rsidRPr="00D62C4A">
              <w:rPr>
                <w:sz w:val="20"/>
                <w:szCs w:val="20"/>
              </w:rPr>
              <w:tab/>
              <w:t>11B-606.3 Height</w:t>
            </w:r>
          </w:p>
          <w:p w:rsidR="007E6F50" w:rsidRPr="00D62C4A" w:rsidRDefault="007B0FF2" w:rsidP="00D62C4A">
            <w:pPr>
              <w:ind w:left="261" w:hanging="180"/>
              <w:rPr>
                <w:sz w:val="20"/>
                <w:szCs w:val="20"/>
              </w:rPr>
            </w:pPr>
            <w:r w:rsidRPr="00D62C4A">
              <w:rPr>
                <w:sz w:val="20"/>
                <w:szCs w:val="20"/>
              </w:rPr>
              <w:t>•</w:t>
            </w:r>
            <w:r w:rsidRPr="00D62C4A">
              <w:rPr>
                <w:sz w:val="20"/>
                <w:szCs w:val="20"/>
              </w:rPr>
              <w:tab/>
              <w:t>11B-606.6 Adjacent Side Wall or Partition</w:t>
            </w:r>
          </w:p>
          <w:p w:rsidR="007B0FF2" w:rsidRPr="00D62C4A" w:rsidRDefault="007B0FF2" w:rsidP="00D62C4A">
            <w:pPr>
              <w:pStyle w:val="NoSpacing"/>
              <w:ind w:left="261" w:hanging="180"/>
              <w:rPr>
                <w:sz w:val="20"/>
                <w:szCs w:val="20"/>
              </w:rPr>
            </w:pPr>
          </w:p>
        </w:tc>
        <w:tc>
          <w:tcPr>
            <w:tcW w:w="3960" w:type="dxa"/>
          </w:tcPr>
          <w:p w:rsidR="007E6F50" w:rsidRPr="00D62C4A" w:rsidRDefault="007B0FF2" w:rsidP="00791036">
            <w:pPr>
              <w:rPr>
                <w:sz w:val="20"/>
                <w:szCs w:val="20"/>
              </w:rPr>
            </w:pPr>
            <w:r w:rsidRPr="00D62C4A">
              <w:rPr>
                <w:sz w:val="20"/>
                <w:szCs w:val="20"/>
              </w:rPr>
              <w:t>Technical requirements for height, location and toe and knee clearance</w:t>
            </w:r>
          </w:p>
        </w:tc>
      </w:tr>
      <w:tr w:rsidR="007E6F50" w:rsidRPr="000478D6"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3.</w:t>
            </w:r>
            <w:r w:rsidR="00636EC4">
              <w:rPr>
                <w:rFonts w:cs="Arial"/>
                <w:sz w:val="20"/>
                <w:szCs w:val="20"/>
              </w:rPr>
              <w:t xml:space="preserve"> A clear floor space 30 inches . . .</w:t>
            </w:r>
          </w:p>
        </w:tc>
        <w:tc>
          <w:tcPr>
            <w:tcW w:w="3159" w:type="dxa"/>
          </w:tcPr>
          <w:p w:rsidR="00013725" w:rsidRPr="00D62C4A" w:rsidRDefault="00013725" w:rsidP="00D62C4A">
            <w:pPr>
              <w:ind w:left="261" w:hanging="180"/>
              <w:rPr>
                <w:sz w:val="20"/>
                <w:szCs w:val="20"/>
              </w:rPr>
            </w:pPr>
            <w:r w:rsidRPr="00D62C4A">
              <w:rPr>
                <w:sz w:val="20"/>
                <w:szCs w:val="20"/>
              </w:rPr>
              <w:t>•</w:t>
            </w:r>
            <w:r w:rsidRPr="00D62C4A">
              <w:rPr>
                <w:sz w:val="20"/>
                <w:szCs w:val="20"/>
              </w:rPr>
              <w:tab/>
              <w:t>11B-306 Knee and Toe Clearance</w:t>
            </w:r>
          </w:p>
          <w:p w:rsidR="007E6F50" w:rsidRDefault="00013725" w:rsidP="00D62C4A">
            <w:pPr>
              <w:ind w:left="261" w:hanging="180"/>
              <w:rPr>
                <w:sz w:val="20"/>
                <w:szCs w:val="20"/>
              </w:rPr>
            </w:pPr>
            <w:r w:rsidRPr="00D62C4A">
              <w:rPr>
                <w:sz w:val="20"/>
                <w:szCs w:val="20"/>
              </w:rPr>
              <w:t>•</w:t>
            </w:r>
            <w:r w:rsidRPr="00D62C4A">
              <w:rPr>
                <w:sz w:val="20"/>
                <w:szCs w:val="20"/>
              </w:rPr>
              <w:tab/>
            </w:r>
            <w:r w:rsidR="007B0FF2" w:rsidRPr="00D62C4A">
              <w:rPr>
                <w:sz w:val="20"/>
                <w:szCs w:val="20"/>
              </w:rPr>
              <w:t>11B-606.2 Clear Floor Space</w:t>
            </w:r>
          </w:p>
          <w:p w:rsidR="00636EC4" w:rsidRPr="00636EC4" w:rsidRDefault="00636EC4" w:rsidP="00636EC4">
            <w:pPr>
              <w:pStyle w:val="NoSpacing"/>
            </w:pPr>
          </w:p>
        </w:tc>
        <w:tc>
          <w:tcPr>
            <w:tcW w:w="3960" w:type="dxa"/>
          </w:tcPr>
          <w:p w:rsidR="007E6F50" w:rsidRPr="00D62C4A" w:rsidRDefault="007B0FF2" w:rsidP="00791036">
            <w:pPr>
              <w:rPr>
                <w:sz w:val="20"/>
                <w:szCs w:val="20"/>
              </w:rPr>
            </w:pPr>
            <w:r w:rsidRPr="00D62C4A">
              <w:rPr>
                <w:sz w:val="20"/>
                <w:szCs w:val="20"/>
              </w:rPr>
              <w:t xml:space="preserve">Technical requirements for </w:t>
            </w:r>
            <w:r w:rsidR="00013725" w:rsidRPr="00D62C4A">
              <w:rPr>
                <w:sz w:val="20"/>
                <w:szCs w:val="20"/>
              </w:rPr>
              <w:t>toe and knee clearance and clear floor space</w:t>
            </w:r>
          </w:p>
          <w:p w:rsidR="007B0FF2" w:rsidRPr="00D62C4A" w:rsidRDefault="007B0FF2" w:rsidP="007B0FF2">
            <w:pPr>
              <w:pStyle w:val="NoSpacing"/>
              <w:rPr>
                <w:sz w:val="20"/>
                <w:szCs w:val="20"/>
              </w:rPr>
            </w:pPr>
          </w:p>
        </w:tc>
      </w:tr>
      <w:tr w:rsidR="007E6F50" w:rsidRPr="000478D6" w:rsidTr="00A6465C">
        <w:trPr>
          <w:cantSplit/>
          <w:trHeight w:val="197"/>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4.</w:t>
            </w:r>
            <w:r w:rsidR="00636EC4">
              <w:rPr>
                <w:rFonts w:cs="Arial"/>
                <w:sz w:val="20"/>
                <w:szCs w:val="20"/>
              </w:rPr>
              <w:t xml:space="preserve"> Hot water and drain pipes . . .</w:t>
            </w:r>
          </w:p>
        </w:tc>
        <w:tc>
          <w:tcPr>
            <w:tcW w:w="3159" w:type="dxa"/>
          </w:tcPr>
          <w:p w:rsidR="007E6F50" w:rsidRPr="00D62C4A" w:rsidRDefault="007B0FF2" w:rsidP="00D62C4A">
            <w:pPr>
              <w:ind w:left="261" w:hanging="180"/>
              <w:rPr>
                <w:sz w:val="20"/>
                <w:szCs w:val="20"/>
              </w:rPr>
            </w:pPr>
            <w:r w:rsidRPr="00D62C4A">
              <w:rPr>
                <w:sz w:val="20"/>
                <w:szCs w:val="20"/>
              </w:rPr>
              <w:t xml:space="preserve">11B-606.5 Exposed Pipes and Surfaces </w:t>
            </w:r>
          </w:p>
        </w:tc>
        <w:tc>
          <w:tcPr>
            <w:tcW w:w="3960" w:type="dxa"/>
          </w:tcPr>
          <w:p w:rsidR="007E6F50" w:rsidRPr="00D62C4A" w:rsidRDefault="007B0FF2" w:rsidP="00791036">
            <w:pPr>
              <w:pStyle w:val="NoSpacing"/>
              <w:rPr>
                <w:sz w:val="20"/>
                <w:szCs w:val="20"/>
              </w:rPr>
            </w:pPr>
            <w:r w:rsidRPr="00D62C4A">
              <w:rPr>
                <w:sz w:val="20"/>
                <w:szCs w:val="20"/>
              </w:rPr>
              <w:t>Technical requirements for exposed pipes and surfaces beneath lavatories</w:t>
            </w:r>
          </w:p>
          <w:p w:rsidR="007B0FF2" w:rsidRPr="00D62C4A" w:rsidRDefault="007B0FF2"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1115B.4.4 Accessible showers.</w:t>
            </w:r>
          </w:p>
        </w:tc>
        <w:tc>
          <w:tcPr>
            <w:tcW w:w="3159" w:type="dxa"/>
          </w:tcPr>
          <w:p w:rsidR="007E6F50" w:rsidRPr="00D62C4A" w:rsidRDefault="007B0FF2" w:rsidP="00D62C4A">
            <w:pPr>
              <w:ind w:left="261" w:hanging="180"/>
              <w:rPr>
                <w:sz w:val="20"/>
                <w:szCs w:val="20"/>
              </w:rPr>
            </w:pPr>
            <w:r w:rsidRPr="00D62C4A">
              <w:rPr>
                <w:sz w:val="20"/>
                <w:szCs w:val="20"/>
              </w:rPr>
              <w:t>11B-</w:t>
            </w:r>
            <w:r w:rsidR="00B95D73" w:rsidRPr="00D62C4A">
              <w:rPr>
                <w:sz w:val="20"/>
                <w:szCs w:val="20"/>
              </w:rPr>
              <w:t>213.3.6 Bathing Facilities</w:t>
            </w:r>
          </w:p>
        </w:tc>
        <w:tc>
          <w:tcPr>
            <w:tcW w:w="3960" w:type="dxa"/>
          </w:tcPr>
          <w:p w:rsidR="007E6F50" w:rsidRPr="00D62C4A" w:rsidRDefault="007B0FF2" w:rsidP="00791036">
            <w:pPr>
              <w:rPr>
                <w:sz w:val="20"/>
                <w:szCs w:val="20"/>
              </w:rPr>
            </w:pPr>
            <w:r w:rsidRPr="00D62C4A">
              <w:rPr>
                <w:sz w:val="20"/>
                <w:szCs w:val="20"/>
              </w:rPr>
              <w:t>General scoping for showers</w:t>
            </w:r>
          </w:p>
          <w:p w:rsidR="007B0FF2" w:rsidRPr="00D62C4A" w:rsidRDefault="007B0FF2" w:rsidP="007B0FF2">
            <w:pPr>
              <w:pStyle w:val="NoSpacing"/>
              <w:rPr>
                <w:sz w:val="20"/>
                <w:szCs w:val="20"/>
              </w:rPr>
            </w:pPr>
          </w:p>
        </w:tc>
      </w:tr>
      <w:tr w:rsidR="007E6F50" w:rsidRPr="000478D6" w:rsidTr="00A6465C">
        <w:trPr>
          <w:cantSplit/>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1115B.4.4.1 Size and clearances.</w:t>
            </w:r>
          </w:p>
        </w:tc>
        <w:tc>
          <w:tcPr>
            <w:tcW w:w="3159" w:type="dxa"/>
          </w:tcPr>
          <w:p w:rsidR="007E6F50" w:rsidRPr="00D62C4A" w:rsidRDefault="00B95D73" w:rsidP="00D62C4A">
            <w:pPr>
              <w:ind w:left="261" w:hanging="180"/>
              <w:rPr>
                <w:sz w:val="20"/>
                <w:szCs w:val="20"/>
              </w:rPr>
            </w:pPr>
            <w:r w:rsidRPr="00D62C4A">
              <w:rPr>
                <w:sz w:val="20"/>
                <w:szCs w:val="20"/>
              </w:rPr>
              <w:t>11B-608.2 Size and Clearances for Shower Compartments</w:t>
            </w:r>
          </w:p>
          <w:p w:rsidR="00B95D73" w:rsidRPr="00D62C4A" w:rsidRDefault="00B95D73" w:rsidP="00D62C4A">
            <w:pPr>
              <w:pStyle w:val="NoSpacing"/>
              <w:ind w:left="261" w:hanging="180"/>
              <w:rPr>
                <w:sz w:val="20"/>
                <w:szCs w:val="20"/>
              </w:rPr>
            </w:pPr>
          </w:p>
        </w:tc>
        <w:tc>
          <w:tcPr>
            <w:tcW w:w="3960" w:type="dxa"/>
          </w:tcPr>
          <w:p w:rsidR="007E6F50" w:rsidRPr="00D62C4A" w:rsidRDefault="00B95D73" w:rsidP="00B95D73">
            <w:pPr>
              <w:rPr>
                <w:sz w:val="20"/>
                <w:szCs w:val="20"/>
              </w:rPr>
            </w:pPr>
            <w:r w:rsidRPr="00D62C4A">
              <w:rPr>
                <w:sz w:val="20"/>
                <w:szCs w:val="20"/>
              </w:rPr>
              <w:t>General scoping for shower compartments</w:t>
            </w:r>
          </w:p>
        </w:tc>
      </w:tr>
      <w:tr w:rsidR="007E6F50" w:rsidRPr="000478D6" w:rsidTr="00A6465C">
        <w:trPr>
          <w:cantSplit/>
          <w:trHeight w:val="197"/>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1.</w:t>
            </w:r>
            <w:r w:rsidR="00636EC4">
              <w:rPr>
                <w:rFonts w:cs="Arial"/>
                <w:sz w:val="20"/>
                <w:szCs w:val="20"/>
              </w:rPr>
              <w:t xml:space="preserve"> Roll-in shower . . .</w:t>
            </w:r>
          </w:p>
        </w:tc>
        <w:tc>
          <w:tcPr>
            <w:tcW w:w="3159" w:type="dxa"/>
          </w:tcPr>
          <w:p w:rsidR="007E6F50" w:rsidRPr="00D62C4A" w:rsidRDefault="00B95D73" w:rsidP="00D62C4A">
            <w:pPr>
              <w:ind w:left="261" w:hanging="180"/>
              <w:rPr>
                <w:sz w:val="20"/>
                <w:szCs w:val="20"/>
              </w:rPr>
            </w:pPr>
            <w:r w:rsidRPr="00D62C4A">
              <w:rPr>
                <w:sz w:val="20"/>
                <w:szCs w:val="20"/>
              </w:rPr>
              <w:t>11B-608.2.2 Standard Roll-In Type Shower Compartment</w:t>
            </w:r>
          </w:p>
        </w:tc>
        <w:tc>
          <w:tcPr>
            <w:tcW w:w="3960" w:type="dxa"/>
          </w:tcPr>
          <w:p w:rsidR="007E6F50" w:rsidRPr="00D62C4A" w:rsidRDefault="00B95D73" w:rsidP="00791036">
            <w:pPr>
              <w:pStyle w:val="NoSpacing"/>
              <w:rPr>
                <w:sz w:val="20"/>
                <w:szCs w:val="20"/>
              </w:rPr>
            </w:pPr>
            <w:r w:rsidRPr="00D62C4A">
              <w:rPr>
                <w:sz w:val="20"/>
                <w:szCs w:val="20"/>
              </w:rPr>
              <w:t>Technical requirements for standard roll-in type shower compartments</w:t>
            </w:r>
          </w:p>
          <w:p w:rsidR="00B95D73" w:rsidRPr="00D62C4A" w:rsidRDefault="00B95D73"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2.</w:t>
            </w:r>
            <w:r w:rsidR="00636EC4">
              <w:rPr>
                <w:rFonts w:cs="Arial"/>
                <w:sz w:val="20"/>
                <w:szCs w:val="20"/>
              </w:rPr>
              <w:t xml:space="preserve"> Alternate roll-in shower 60 inches minimum in width . . .</w:t>
            </w:r>
          </w:p>
        </w:tc>
        <w:tc>
          <w:tcPr>
            <w:tcW w:w="3159" w:type="dxa"/>
          </w:tcPr>
          <w:p w:rsidR="007E6F50" w:rsidRPr="00D62C4A" w:rsidRDefault="00B95D73" w:rsidP="00D62C4A">
            <w:pPr>
              <w:ind w:left="261" w:hanging="180"/>
              <w:rPr>
                <w:sz w:val="20"/>
                <w:szCs w:val="20"/>
              </w:rPr>
            </w:pPr>
            <w:r w:rsidRPr="00D62C4A">
              <w:rPr>
                <w:sz w:val="20"/>
                <w:szCs w:val="20"/>
              </w:rPr>
              <w:t>11B-608.2.3 Alternate Roll-In Type Shower Compartment</w:t>
            </w:r>
          </w:p>
          <w:p w:rsidR="00B95D73" w:rsidRPr="00D62C4A" w:rsidRDefault="00B95D73" w:rsidP="00D62C4A">
            <w:pPr>
              <w:pStyle w:val="NoSpacing"/>
              <w:ind w:left="261" w:hanging="180"/>
              <w:rPr>
                <w:sz w:val="20"/>
                <w:szCs w:val="20"/>
              </w:rPr>
            </w:pPr>
          </w:p>
        </w:tc>
        <w:tc>
          <w:tcPr>
            <w:tcW w:w="3960" w:type="dxa"/>
          </w:tcPr>
          <w:p w:rsidR="007E6F50" w:rsidRPr="00D62C4A" w:rsidRDefault="00B95D73" w:rsidP="00791036">
            <w:pPr>
              <w:rPr>
                <w:sz w:val="20"/>
                <w:szCs w:val="20"/>
              </w:rPr>
            </w:pPr>
            <w:r w:rsidRPr="00D62C4A">
              <w:rPr>
                <w:sz w:val="20"/>
                <w:szCs w:val="20"/>
              </w:rPr>
              <w:t>Technical requirements for alternate roll-in type shower compartments</w:t>
            </w:r>
          </w:p>
        </w:tc>
      </w:tr>
      <w:tr w:rsidR="007E6F50" w:rsidRPr="000478D6"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3.</w:t>
            </w:r>
            <w:r w:rsidR="00636EC4">
              <w:rPr>
                <w:rFonts w:cs="Arial"/>
                <w:sz w:val="20"/>
                <w:szCs w:val="20"/>
              </w:rPr>
              <w:t xml:space="preserve"> Alternate roll-in shower with optional enclosure . . . </w:t>
            </w:r>
          </w:p>
        </w:tc>
        <w:tc>
          <w:tcPr>
            <w:tcW w:w="3159" w:type="dxa"/>
          </w:tcPr>
          <w:p w:rsidR="007E6F50" w:rsidRPr="00D62C4A" w:rsidRDefault="00276F41" w:rsidP="00D62C4A">
            <w:pPr>
              <w:ind w:left="261" w:hanging="180"/>
              <w:rPr>
                <w:sz w:val="20"/>
                <w:szCs w:val="20"/>
              </w:rPr>
            </w:pPr>
            <w:r w:rsidRPr="00D62C4A">
              <w:rPr>
                <w:sz w:val="20"/>
                <w:szCs w:val="20"/>
              </w:rPr>
              <w:t>•</w:t>
            </w:r>
            <w:r w:rsidRPr="00D62C4A">
              <w:rPr>
                <w:sz w:val="20"/>
                <w:szCs w:val="20"/>
              </w:rPr>
              <w:tab/>
            </w:r>
            <w:r w:rsidR="00B95D73" w:rsidRPr="00D62C4A">
              <w:rPr>
                <w:sz w:val="20"/>
                <w:szCs w:val="20"/>
              </w:rPr>
              <w:t>11B-608.2.3 Alternate Roll-In Type Shower Compartment</w:t>
            </w:r>
          </w:p>
          <w:p w:rsidR="00276F41" w:rsidRPr="00D62C4A" w:rsidRDefault="00276F41" w:rsidP="00D62C4A">
            <w:pPr>
              <w:pStyle w:val="NoSpacing"/>
              <w:ind w:left="261" w:hanging="180"/>
              <w:rPr>
                <w:sz w:val="20"/>
                <w:szCs w:val="20"/>
              </w:rPr>
            </w:pPr>
            <w:r w:rsidRPr="00D62C4A">
              <w:rPr>
                <w:sz w:val="20"/>
                <w:szCs w:val="20"/>
              </w:rPr>
              <w:t>•</w:t>
            </w:r>
            <w:r w:rsidRPr="00D62C4A">
              <w:rPr>
                <w:sz w:val="20"/>
                <w:szCs w:val="20"/>
              </w:rPr>
              <w:tab/>
              <w:t>11B-608.8 Shower Enclosures</w:t>
            </w:r>
          </w:p>
          <w:p w:rsidR="00B95D73" w:rsidRPr="00D62C4A" w:rsidRDefault="00B95D73" w:rsidP="00D62C4A">
            <w:pPr>
              <w:pStyle w:val="NoSpacing"/>
              <w:ind w:left="261" w:hanging="180"/>
              <w:rPr>
                <w:sz w:val="20"/>
                <w:szCs w:val="20"/>
              </w:rPr>
            </w:pPr>
          </w:p>
        </w:tc>
        <w:tc>
          <w:tcPr>
            <w:tcW w:w="3960" w:type="dxa"/>
          </w:tcPr>
          <w:p w:rsidR="007E6F50" w:rsidRPr="00D62C4A" w:rsidRDefault="00B95D73" w:rsidP="00791036">
            <w:pPr>
              <w:rPr>
                <w:sz w:val="20"/>
                <w:szCs w:val="20"/>
              </w:rPr>
            </w:pPr>
            <w:r w:rsidRPr="00D62C4A">
              <w:rPr>
                <w:sz w:val="20"/>
                <w:szCs w:val="20"/>
              </w:rPr>
              <w:t xml:space="preserve">Technical requirements for alternate roll-in type shower compartments applicable </w:t>
            </w:r>
          </w:p>
        </w:tc>
      </w:tr>
      <w:tr w:rsidR="007E6F50" w:rsidRPr="000478D6" w:rsidTr="00A6465C">
        <w:trPr>
          <w:cantSplit/>
          <w:trHeight w:val="197"/>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1115B.4.4.2 Thresholds.</w:t>
            </w:r>
          </w:p>
        </w:tc>
        <w:tc>
          <w:tcPr>
            <w:tcW w:w="3159" w:type="dxa"/>
          </w:tcPr>
          <w:p w:rsidR="007E6F50" w:rsidRPr="00D62C4A" w:rsidRDefault="00B95D73" w:rsidP="00D62C4A">
            <w:pPr>
              <w:ind w:left="261" w:hanging="180"/>
              <w:rPr>
                <w:sz w:val="20"/>
                <w:szCs w:val="20"/>
              </w:rPr>
            </w:pPr>
            <w:r w:rsidRPr="00D62C4A">
              <w:rPr>
                <w:sz w:val="20"/>
                <w:szCs w:val="20"/>
              </w:rPr>
              <w:t xml:space="preserve">11B-608.7 Thresholds </w:t>
            </w:r>
          </w:p>
          <w:p w:rsidR="00B95D73" w:rsidRPr="00D62C4A" w:rsidRDefault="00B95D73" w:rsidP="00D62C4A">
            <w:pPr>
              <w:pStyle w:val="NoSpacing"/>
              <w:ind w:left="261" w:hanging="180"/>
              <w:rPr>
                <w:sz w:val="20"/>
                <w:szCs w:val="20"/>
              </w:rPr>
            </w:pPr>
          </w:p>
        </w:tc>
        <w:tc>
          <w:tcPr>
            <w:tcW w:w="3960" w:type="dxa"/>
          </w:tcPr>
          <w:p w:rsidR="007E6F50" w:rsidRPr="00D62C4A" w:rsidRDefault="00B95D73" w:rsidP="00791036">
            <w:pPr>
              <w:pStyle w:val="NoSpacing"/>
              <w:rPr>
                <w:sz w:val="20"/>
                <w:szCs w:val="20"/>
              </w:rPr>
            </w:pPr>
            <w:r w:rsidRPr="00D62C4A">
              <w:rPr>
                <w:sz w:val="20"/>
                <w:szCs w:val="20"/>
              </w:rPr>
              <w:t>Technical requirements for thresholds</w:t>
            </w:r>
          </w:p>
        </w:tc>
      </w:tr>
      <w:tr w:rsidR="007E6F50" w:rsidRPr="00851081" w:rsidTr="00A6465C">
        <w:trPr>
          <w:cantSplit/>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1115B.4.4.3 Orientation.</w:t>
            </w:r>
          </w:p>
        </w:tc>
        <w:tc>
          <w:tcPr>
            <w:tcW w:w="3159" w:type="dxa"/>
          </w:tcPr>
          <w:p w:rsidR="007E6F50" w:rsidRPr="00D62C4A" w:rsidRDefault="00B95D73" w:rsidP="00D62C4A">
            <w:pPr>
              <w:ind w:left="261" w:hanging="180"/>
              <w:rPr>
                <w:sz w:val="20"/>
                <w:szCs w:val="20"/>
              </w:rPr>
            </w:pPr>
            <w:r w:rsidRPr="00D62C4A">
              <w:rPr>
                <w:sz w:val="20"/>
                <w:szCs w:val="20"/>
              </w:rPr>
              <w:t>11B-213.3.6 Bathing Facilities</w:t>
            </w:r>
          </w:p>
          <w:p w:rsidR="00B95D73" w:rsidRPr="00D62C4A" w:rsidRDefault="00B95D73" w:rsidP="00D62C4A">
            <w:pPr>
              <w:pStyle w:val="NoSpacing"/>
              <w:ind w:left="261" w:hanging="180"/>
              <w:rPr>
                <w:sz w:val="20"/>
                <w:szCs w:val="20"/>
              </w:rPr>
            </w:pPr>
          </w:p>
        </w:tc>
        <w:tc>
          <w:tcPr>
            <w:tcW w:w="3960" w:type="dxa"/>
          </w:tcPr>
          <w:p w:rsidR="007E6F50" w:rsidRPr="00D62C4A" w:rsidRDefault="00B95D73" w:rsidP="00791036">
            <w:pPr>
              <w:rPr>
                <w:sz w:val="20"/>
                <w:szCs w:val="20"/>
              </w:rPr>
            </w:pPr>
            <w:r w:rsidRPr="00D62C4A">
              <w:rPr>
                <w:sz w:val="20"/>
                <w:szCs w:val="20"/>
              </w:rPr>
              <w:t>Scoping requirement for orientation</w:t>
            </w:r>
          </w:p>
        </w:tc>
      </w:tr>
      <w:tr w:rsidR="007E6F50" w:rsidRPr="000478D6" w:rsidTr="00A6465C">
        <w:trPr>
          <w:cantSplit/>
        </w:trPr>
        <w:tc>
          <w:tcPr>
            <w:tcW w:w="3159" w:type="dxa"/>
          </w:tcPr>
          <w:p w:rsidR="007E6F50" w:rsidRPr="001634E5" w:rsidRDefault="007E6F50" w:rsidP="00791036">
            <w:pPr>
              <w:pStyle w:val="NoSpacing"/>
              <w:rPr>
                <w:rFonts w:cs="Arial"/>
                <w:sz w:val="20"/>
                <w:szCs w:val="20"/>
              </w:rPr>
            </w:pPr>
            <w:r w:rsidRPr="001634E5">
              <w:rPr>
                <w:rFonts w:cs="Arial"/>
                <w:bCs/>
                <w:iCs/>
                <w:color w:val="231F20"/>
                <w:sz w:val="20"/>
                <w:szCs w:val="20"/>
              </w:rPr>
              <w:t>1115B.4.4.4</w:t>
            </w:r>
            <w:r w:rsidR="00B95D73">
              <w:rPr>
                <w:rFonts w:cs="Arial"/>
                <w:bCs/>
                <w:iCs/>
                <w:color w:val="231F20"/>
                <w:sz w:val="20"/>
                <w:szCs w:val="20"/>
              </w:rPr>
              <w:t xml:space="preserve"> </w:t>
            </w:r>
            <w:r w:rsidRPr="001634E5">
              <w:rPr>
                <w:rFonts w:cs="Arial"/>
                <w:bCs/>
                <w:iCs/>
                <w:color w:val="231F20"/>
                <w:sz w:val="20"/>
                <w:szCs w:val="20"/>
              </w:rPr>
              <w:t>Water controls.</w:t>
            </w:r>
          </w:p>
        </w:tc>
        <w:tc>
          <w:tcPr>
            <w:tcW w:w="3159" w:type="dxa"/>
          </w:tcPr>
          <w:p w:rsidR="007E6F50" w:rsidRPr="00D62C4A" w:rsidRDefault="001C49F3" w:rsidP="00D62C4A">
            <w:pPr>
              <w:ind w:left="261" w:hanging="180"/>
              <w:rPr>
                <w:sz w:val="20"/>
                <w:szCs w:val="20"/>
              </w:rPr>
            </w:pPr>
            <w:r w:rsidRPr="00D62C4A">
              <w:rPr>
                <w:sz w:val="20"/>
                <w:szCs w:val="20"/>
              </w:rPr>
              <w:t>11B-608.5 Controls</w:t>
            </w:r>
          </w:p>
        </w:tc>
        <w:tc>
          <w:tcPr>
            <w:tcW w:w="3960" w:type="dxa"/>
          </w:tcPr>
          <w:p w:rsidR="007E6F50" w:rsidRPr="00D62C4A" w:rsidRDefault="001C49F3" w:rsidP="00791036">
            <w:pPr>
              <w:rPr>
                <w:sz w:val="20"/>
                <w:szCs w:val="20"/>
              </w:rPr>
            </w:pPr>
            <w:r w:rsidRPr="00D62C4A">
              <w:rPr>
                <w:sz w:val="20"/>
                <w:szCs w:val="20"/>
              </w:rPr>
              <w:t xml:space="preserve">Technical requirements for controls </w:t>
            </w:r>
          </w:p>
          <w:p w:rsidR="001C49F3" w:rsidRPr="00D62C4A" w:rsidRDefault="001C49F3" w:rsidP="001C49F3">
            <w:pPr>
              <w:pStyle w:val="NoSpacing"/>
              <w:rPr>
                <w:sz w:val="20"/>
                <w:szCs w:val="20"/>
              </w:rPr>
            </w:pPr>
          </w:p>
        </w:tc>
      </w:tr>
      <w:tr w:rsidR="007E6F50" w:rsidRPr="000478D6" w:rsidTr="00A6465C">
        <w:trPr>
          <w:cantSplit/>
          <w:trHeight w:val="197"/>
        </w:trPr>
        <w:tc>
          <w:tcPr>
            <w:tcW w:w="3159" w:type="dxa"/>
          </w:tcPr>
          <w:p w:rsidR="007E6F50" w:rsidRPr="001634E5" w:rsidRDefault="007E6F50" w:rsidP="006B0564">
            <w:pPr>
              <w:pStyle w:val="NoSpacing"/>
              <w:ind w:left="360"/>
              <w:rPr>
                <w:rFonts w:cs="Arial"/>
                <w:sz w:val="20"/>
                <w:szCs w:val="20"/>
              </w:rPr>
            </w:pPr>
            <w:r w:rsidRPr="001634E5">
              <w:rPr>
                <w:rFonts w:cs="Arial"/>
                <w:sz w:val="20"/>
                <w:szCs w:val="20"/>
              </w:rPr>
              <w:t>1.</w:t>
            </w:r>
            <w:r w:rsidR="006B0564">
              <w:rPr>
                <w:rFonts w:cs="Arial"/>
                <w:sz w:val="20"/>
                <w:szCs w:val="20"/>
              </w:rPr>
              <w:t xml:space="preserve"> Controls in a . . . roll-in shower . . .</w:t>
            </w:r>
          </w:p>
        </w:tc>
        <w:tc>
          <w:tcPr>
            <w:tcW w:w="3159" w:type="dxa"/>
          </w:tcPr>
          <w:p w:rsidR="007E6F50" w:rsidRPr="00D62C4A" w:rsidRDefault="001C49F3" w:rsidP="00D62C4A">
            <w:pPr>
              <w:ind w:left="261" w:hanging="180"/>
              <w:rPr>
                <w:sz w:val="20"/>
                <w:szCs w:val="20"/>
              </w:rPr>
            </w:pPr>
            <w:r w:rsidRPr="00D62C4A">
              <w:rPr>
                <w:sz w:val="20"/>
                <w:szCs w:val="20"/>
              </w:rPr>
              <w:t>11B-608.5.2 Standard Roll-In Type Shower Compartments</w:t>
            </w:r>
          </w:p>
          <w:p w:rsidR="001C49F3" w:rsidRPr="00D62C4A" w:rsidRDefault="001C49F3" w:rsidP="00D62C4A">
            <w:pPr>
              <w:pStyle w:val="NoSpacing"/>
              <w:ind w:left="261" w:hanging="180"/>
              <w:rPr>
                <w:sz w:val="20"/>
                <w:szCs w:val="20"/>
              </w:rPr>
            </w:pPr>
          </w:p>
        </w:tc>
        <w:tc>
          <w:tcPr>
            <w:tcW w:w="3960" w:type="dxa"/>
          </w:tcPr>
          <w:p w:rsidR="007E6F50" w:rsidRPr="00D62C4A" w:rsidRDefault="001C49F3" w:rsidP="00791036">
            <w:pPr>
              <w:pStyle w:val="NoSpacing"/>
              <w:rPr>
                <w:sz w:val="20"/>
                <w:szCs w:val="20"/>
              </w:rPr>
            </w:pPr>
            <w:r w:rsidRPr="00D62C4A">
              <w:rPr>
                <w:sz w:val="20"/>
                <w:szCs w:val="20"/>
              </w:rPr>
              <w:t>Technical requirements for controls in standard roll-in type shower compartments</w:t>
            </w:r>
          </w:p>
          <w:p w:rsidR="001C49F3" w:rsidRPr="00D62C4A" w:rsidRDefault="001C49F3" w:rsidP="00791036">
            <w:pPr>
              <w:pStyle w:val="NoSpacing"/>
              <w:rPr>
                <w:sz w:val="20"/>
                <w:szCs w:val="20"/>
              </w:rPr>
            </w:pPr>
          </w:p>
        </w:tc>
      </w:tr>
      <w:tr w:rsidR="007E6F50" w:rsidRPr="00851081" w:rsidTr="00A6465C">
        <w:trPr>
          <w:cantSplit/>
        </w:trPr>
        <w:tc>
          <w:tcPr>
            <w:tcW w:w="3159" w:type="dxa"/>
          </w:tcPr>
          <w:p w:rsidR="007E6F50" w:rsidRPr="001634E5" w:rsidRDefault="007E6F50" w:rsidP="00791036">
            <w:pPr>
              <w:pStyle w:val="NoSpacing"/>
              <w:ind w:left="360"/>
              <w:rPr>
                <w:rFonts w:cs="Arial"/>
                <w:sz w:val="20"/>
                <w:szCs w:val="20"/>
              </w:rPr>
            </w:pPr>
            <w:r w:rsidRPr="001634E5">
              <w:rPr>
                <w:rFonts w:cs="Arial"/>
                <w:sz w:val="20"/>
                <w:szCs w:val="20"/>
              </w:rPr>
              <w:t>2.</w:t>
            </w:r>
            <w:r w:rsidR="006B0564">
              <w:rPr>
                <w:rFonts w:cs="Arial"/>
                <w:sz w:val="20"/>
                <w:szCs w:val="20"/>
              </w:rPr>
              <w:t xml:space="preserve"> Controls in an . . . alternate roll-in shower . . .</w:t>
            </w:r>
          </w:p>
        </w:tc>
        <w:tc>
          <w:tcPr>
            <w:tcW w:w="3159" w:type="dxa"/>
          </w:tcPr>
          <w:p w:rsidR="007E6F50" w:rsidRPr="00D62C4A" w:rsidRDefault="001C49F3" w:rsidP="00D62C4A">
            <w:pPr>
              <w:ind w:left="261" w:hanging="180"/>
              <w:rPr>
                <w:sz w:val="20"/>
                <w:szCs w:val="20"/>
              </w:rPr>
            </w:pPr>
            <w:r w:rsidRPr="00D62C4A">
              <w:rPr>
                <w:sz w:val="20"/>
                <w:szCs w:val="20"/>
              </w:rPr>
              <w:t>11B-608.5.3 Alternate Roll-In Type Shower Compartments</w:t>
            </w:r>
          </w:p>
        </w:tc>
        <w:tc>
          <w:tcPr>
            <w:tcW w:w="3960" w:type="dxa"/>
          </w:tcPr>
          <w:p w:rsidR="007E6F50" w:rsidRPr="00D62C4A" w:rsidRDefault="001C49F3" w:rsidP="00791036">
            <w:pPr>
              <w:rPr>
                <w:sz w:val="20"/>
                <w:szCs w:val="20"/>
              </w:rPr>
            </w:pPr>
            <w:r w:rsidRPr="00D62C4A">
              <w:rPr>
                <w:sz w:val="20"/>
                <w:szCs w:val="20"/>
              </w:rPr>
              <w:t>Technical requirements for controls in alternate roll-in type shower compartments</w:t>
            </w:r>
          </w:p>
          <w:p w:rsidR="001C49F3" w:rsidRPr="00D62C4A" w:rsidRDefault="001C49F3" w:rsidP="001C49F3">
            <w:pPr>
              <w:pStyle w:val="NoSpacing"/>
              <w:rPr>
                <w:sz w:val="20"/>
                <w:szCs w:val="20"/>
              </w:rPr>
            </w:pPr>
          </w:p>
        </w:tc>
      </w:tr>
      <w:tr w:rsidR="007A41EF" w:rsidRPr="000478D6"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sz w:val="20"/>
                <w:szCs w:val="20"/>
              </w:rPr>
              <w:t>3.</w:t>
            </w:r>
            <w:r w:rsidR="006B0564">
              <w:rPr>
                <w:rFonts w:cs="Arial"/>
                <w:sz w:val="20"/>
                <w:szCs w:val="20"/>
              </w:rPr>
              <w:t xml:space="preserve"> Controls in an . . . alternate roll-in shower . . . with optional enclosure . . .</w:t>
            </w:r>
          </w:p>
        </w:tc>
        <w:tc>
          <w:tcPr>
            <w:tcW w:w="3159" w:type="dxa"/>
          </w:tcPr>
          <w:p w:rsidR="007A41EF" w:rsidRPr="00D62C4A" w:rsidRDefault="007A41EF" w:rsidP="00D62C4A">
            <w:pPr>
              <w:ind w:left="261" w:hanging="180"/>
              <w:rPr>
                <w:sz w:val="20"/>
                <w:szCs w:val="20"/>
              </w:rPr>
            </w:pPr>
            <w:r w:rsidRPr="00D62C4A">
              <w:rPr>
                <w:sz w:val="20"/>
                <w:szCs w:val="20"/>
              </w:rPr>
              <w:t>11B-608.5.3 Alternate Roll-In Type Shower Compartments</w:t>
            </w:r>
          </w:p>
        </w:tc>
        <w:tc>
          <w:tcPr>
            <w:tcW w:w="3960" w:type="dxa"/>
          </w:tcPr>
          <w:p w:rsidR="007A41EF" w:rsidRPr="00D62C4A" w:rsidRDefault="007A41EF" w:rsidP="007A41EF">
            <w:pPr>
              <w:rPr>
                <w:sz w:val="20"/>
                <w:szCs w:val="20"/>
              </w:rPr>
            </w:pPr>
            <w:r w:rsidRPr="00D62C4A">
              <w:rPr>
                <w:sz w:val="20"/>
                <w:szCs w:val="20"/>
              </w:rPr>
              <w:t>Technical requirements for controls in alternate roll-in type shower compartments applicable</w:t>
            </w:r>
          </w:p>
          <w:p w:rsidR="007A41EF" w:rsidRPr="00D62C4A" w:rsidRDefault="007A41EF" w:rsidP="007A41EF">
            <w:pPr>
              <w:pStyle w:val="NoSpacing"/>
              <w:rPr>
                <w:sz w:val="20"/>
                <w:szCs w:val="20"/>
              </w:rPr>
            </w:pPr>
          </w:p>
        </w:tc>
      </w:tr>
      <w:tr w:rsidR="007A41EF" w:rsidRPr="000478D6" w:rsidTr="00A6465C">
        <w:trPr>
          <w:cantSplit/>
          <w:trHeight w:val="197"/>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1115B.4.4.5 Hand-held sprayer unit.</w:t>
            </w:r>
          </w:p>
        </w:tc>
        <w:tc>
          <w:tcPr>
            <w:tcW w:w="3159" w:type="dxa"/>
          </w:tcPr>
          <w:p w:rsidR="007A41EF" w:rsidRPr="00D62C4A" w:rsidRDefault="007A41EF" w:rsidP="00D62C4A">
            <w:pPr>
              <w:ind w:left="261" w:hanging="180"/>
              <w:rPr>
                <w:sz w:val="20"/>
                <w:szCs w:val="20"/>
              </w:rPr>
            </w:pPr>
            <w:r w:rsidRPr="00D62C4A">
              <w:rPr>
                <w:sz w:val="20"/>
                <w:szCs w:val="20"/>
              </w:rPr>
              <w:t>11B-608.6 Shower Spray Unit and Water</w:t>
            </w:r>
          </w:p>
          <w:p w:rsidR="007A41EF" w:rsidRPr="00D62C4A" w:rsidRDefault="007A41EF" w:rsidP="00D62C4A">
            <w:pPr>
              <w:pStyle w:val="NoSpacing"/>
              <w:ind w:left="261" w:hanging="180"/>
              <w:rPr>
                <w:sz w:val="20"/>
                <w:szCs w:val="20"/>
              </w:rPr>
            </w:pPr>
          </w:p>
        </w:tc>
        <w:tc>
          <w:tcPr>
            <w:tcW w:w="3960" w:type="dxa"/>
          </w:tcPr>
          <w:p w:rsidR="007A41EF" w:rsidRPr="00D62C4A" w:rsidRDefault="007A41EF" w:rsidP="00791036">
            <w:pPr>
              <w:pStyle w:val="NoSpacing"/>
              <w:rPr>
                <w:sz w:val="20"/>
                <w:szCs w:val="20"/>
              </w:rPr>
            </w:pPr>
          </w:p>
        </w:tc>
      </w:tr>
      <w:tr w:rsidR="007A41EF" w:rsidRPr="00851081"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sz w:val="20"/>
                <w:szCs w:val="20"/>
              </w:rPr>
              <w:t>1.</w:t>
            </w:r>
            <w:r w:rsidR="006B0564">
              <w:rPr>
                <w:rFonts w:cs="Arial"/>
                <w:sz w:val="20"/>
                <w:szCs w:val="20"/>
              </w:rPr>
              <w:t xml:space="preserve"> The hand-held sprayer unit . . . </w:t>
            </w:r>
          </w:p>
        </w:tc>
        <w:tc>
          <w:tcPr>
            <w:tcW w:w="3159" w:type="dxa"/>
          </w:tcPr>
          <w:p w:rsidR="007A41EF" w:rsidRPr="00D62C4A" w:rsidRDefault="007A41EF" w:rsidP="00D62C4A">
            <w:pPr>
              <w:ind w:left="261" w:hanging="180"/>
              <w:rPr>
                <w:sz w:val="20"/>
                <w:szCs w:val="20"/>
              </w:rPr>
            </w:pPr>
            <w:r w:rsidRPr="00D62C4A">
              <w:rPr>
                <w:sz w:val="20"/>
                <w:szCs w:val="20"/>
              </w:rPr>
              <w:t>11B-608.5.2 Standard Roll-In Type Shower Compartments</w:t>
            </w:r>
          </w:p>
          <w:p w:rsidR="007A41EF" w:rsidRPr="00D62C4A" w:rsidRDefault="007A41EF" w:rsidP="00D62C4A">
            <w:pPr>
              <w:pStyle w:val="NoSpacing"/>
              <w:ind w:left="261" w:hanging="180"/>
              <w:rPr>
                <w:sz w:val="20"/>
                <w:szCs w:val="20"/>
              </w:rPr>
            </w:pPr>
          </w:p>
        </w:tc>
        <w:tc>
          <w:tcPr>
            <w:tcW w:w="3960" w:type="dxa"/>
          </w:tcPr>
          <w:p w:rsidR="007A41EF" w:rsidRPr="00D62C4A" w:rsidRDefault="007A41EF" w:rsidP="007A41EF">
            <w:pPr>
              <w:pStyle w:val="NoSpacing"/>
              <w:rPr>
                <w:sz w:val="20"/>
                <w:szCs w:val="20"/>
              </w:rPr>
            </w:pPr>
            <w:r w:rsidRPr="00D62C4A">
              <w:rPr>
                <w:sz w:val="20"/>
                <w:szCs w:val="20"/>
              </w:rPr>
              <w:t>Technical requirements for shower sprays in standard roll-in type shower compartments</w:t>
            </w:r>
          </w:p>
          <w:p w:rsidR="007A41EF" w:rsidRPr="00D62C4A" w:rsidRDefault="007A41EF" w:rsidP="007A41EF">
            <w:pPr>
              <w:pStyle w:val="NoSpacing"/>
              <w:rPr>
                <w:sz w:val="20"/>
                <w:szCs w:val="20"/>
              </w:rPr>
            </w:pPr>
          </w:p>
        </w:tc>
      </w:tr>
      <w:tr w:rsidR="007A41EF" w:rsidRPr="000478D6"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sz w:val="20"/>
                <w:szCs w:val="20"/>
              </w:rPr>
              <w:t>2.</w:t>
            </w:r>
            <w:r w:rsidR="006B0564">
              <w:rPr>
                <w:rFonts w:cs="Arial"/>
                <w:sz w:val="20"/>
                <w:szCs w:val="20"/>
              </w:rPr>
              <w:t xml:space="preserve"> The hand-held sprayer unit . . . in an . . . alternate roll-in shower . . .</w:t>
            </w:r>
          </w:p>
        </w:tc>
        <w:tc>
          <w:tcPr>
            <w:tcW w:w="3159" w:type="dxa"/>
          </w:tcPr>
          <w:p w:rsidR="007A41EF" w:rsidRPr="00D62C4A" w:rsidRDefault="007A41EF" w:rsidP="00D62C4A">
            <w:pPr>
              <w:ind w:left="261" w:hanging="180"/>
              <w:rPr>
                <w:sz w:val="20"/>
                <w:szCs w:val="20"/>
              </w:rPr>
            </w:pPr>
            <w:r w:rsidRPr="00D62C4A">
              <w:rPr>
                <w:sz w:val="20"/>
                <w:szCs w:val="20"/>
              </w:rPr>
              <w:t>11B-608.5.3 Alternate Roll-In Type Shower Compartments</w:t>
            </w:r>
          </w:p>
        </w:tc>
        <w:tc>
          <w:tcPr>
            <w:tcW w:w="3960" w:type="dxa"/>
          </w:tcPr>
          <w:p w:rsidR="007A41EF" w:rsidRPr="00D62C4A" w:rsidRDefault="007A41EF" w:rsidP="007A41EF">
            <w:pPr>
              <w:rPr>
                <w:sz w:val="20"/>
                <w:szCs w:val="20"/>
              </w:rPr>
            </w:pPr>
            <w:r w:rsidRPr="00D62C4A">
              <w:rPr>
                <w:sz w:val="20"/>
                <w:szCs w:val="20"/>
              </w:rPr>
              <w:t>Technical requirements for shower sprays in alternate roll-in type shower compartments</w:t>
            </w:r>
          </w:p>
          <w:p w:rsidR="007A41EF" w:rsidRPr="00D62C4A" w:rsidRDefault="007A41EF" w:rsidP="007A41EF">
            <w:pPr>
              <w:pStyle w:val="NoSpacing"/>
              <w:rPr>
                <w:sz w:val="20"/>
                <w:szCs w:val="20"/>
              </w:rPr>
            </w:pPr>
          </w:p>
        </w:tc>
      </w:tr>
      <w:tr w:rsidR="007A41EF" w:rsidRPr="000478D6" w:rsidTr="00A6465C">
        <w:trPr>
          <w:cantSplit/>
          <w:trHeight w:val="197"/>
        </w:trPr>
        <w:tc>
          <w:tcPr>
            <w:tcW w:w="3159" w:type="dxa"/>
          </w:tcPr>
          <w:p w:rsidR="007A41EF" w:rsidRDefault="007A41EF" w:rsidP="00791036">
            <w:pPr>
              <w:pStyle w:val="NoSpacing"/>
              <w:ind w:left="360"/>
              <w:rPr>
                <w:rFonts w:cs="Arial"/>
                <w:sz w:val="20"/>
                <w:szCs w:val="20"/>
              </w:rPr>
            </w:pPr>
            <w:r w:rsidRPr="001634E5">
              <w:rPr>
                <w:rFonts w:cs="Arial"/>
                <w:sz w:val="20"/>
                <w:szCs w:val="20"/>
              </w:rPr>
              <w:t>3.</w:t>
            </w:r>
            <w:r w:rsidR="006B0564">
              <w:rPr>
                <w:rFonts w:cs="Arial"/>
                <w:sz w:val="20"/>
                <w:szCs w:val="20"/>
              </w:rPr>
              <w:t xml:space="preserve"> The hand-held sprayer unit . . . in an . . . alternate roll-in shower . . . with optional enclosure . . .</w:t>
            </w:r>
          </w:p>
          <w:p w:rsidR="006B0564" w:rsidRPr="001634E5" w:rsidRDefault="006B0564" w:rsidP="00791036">
            <w:pPr>
              <w:pStyle w:val="NoSpacing"/>
              <w:ind w:left="360"/>
              <w:rPr>
                <w:rFonts w:cs="Arial"/>
                <w:sz w:val="20"/>
                <w:szCs w:val="20"/>
              </w:rPr>
            </w:pPr>
          </w:p>
        </w:tc>
        <w:tc>
          <w:tcPr>
            <w:tcW w:w="3159" w:type="dxa"/>
          </w:tcPr>
          <w:p w:rsidR="007A41EF" w:rsidRPr="00D62C4A" w:rsidRDefault="007A41EF" w:rsidP="00D62C4A">
            <w:pPr>
              <w:ind w:left="261" w:hanging="180"/>
              <w:rPr>
                <w:sz w:val="20"/>
                <w:szCs w:val="20"/>
              </w:rPr>
            </w:pPr>
            <w:r w:rsidRPr="00D62C4A">
              <w:rPr>
                <w:sz w:val="20"/>
                <w:szCs w:val="20"/>
              </w:rPr>
              <w:t>11B-608.5.3 Alternate Roll-In Type Shower Compartments</w:t>
            </w:r>
          </w:p>
        </w:tc>
        <w:tc>
          <w:tcPr>
            <w:tcW w:w="3960" w:type="dxa"/>
          </w:tcPr>
          <w:p w:rsidR="007A41EF" w:rsidRPr="00D62C4A" w:rsidRDefault="007A41EF" w:rsidP="007A41EF">
            <w:pPr>
              <w:rPr>
                <w:sz w:val="20"/>
                <w:szCs w:val="20"/>
              </w:rPr>
            </w:pPr>
            <w:r w:rsidRPr="00D62C4A">
              <w:rPr>
                <w:sz w:val="20"/>
                <w:szCs w:val="20"/>
              </w:rPr>
              <w:t>Technical requirements for shower sprays in alternate roll-in type shower compartments applicable</w:t>
            </w:r>
          </w:p>
          <w:p w:rsidR="007A41EF" w:rsidRPr="00D62C4A" w:rsidRDefault="007A41EF" w:rsidP="007A41EF">
            <w:pPr>
              <w:pStyle w:val="NoSpacing"/>
              <w:rPr>
                <w:sz w:val="20"/>
                <w:szCs w:val="20"/>
              </w:rPr>
            </w:pPr>
          </w:p>
        </w:tc>
      </w:tr>
      <w:tr w:rsidR="007A41EF" w:rsidRPr="00851081" w:rsidTr="00A6465C">
        <w:trPr>
          <w:cantSplit/>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1115B.4.4.6 Sprayer unit alternative.</w:t>
            </w:r>
          </w:p>
        </w:tc>
        <w:tc>
          <w:tcPr>
            <w:tcW w:w="3159" w:type="dxa"/>
          </w:tcPr>
          <w:p w:rsidR="007A41EF" w:rsidRPr="00D62C4A" w:rsidRDefault="007A41EF" w:rsidP="00D62C4A">
            <w:pPr>
              <w:ind w:left="261" w:hanging="180"/>
              <w:rPr>
                <w:sz w:val="20"/>
                <w:szCs w:val="20"/>
              </w:rPr>
            </w:pPr>
            <w:r w:rsidRPr="00D62C4A">
              <w:rPr>
                <w:sz w:val="20"/>
                <w:szCs w:val="20"/>
              </w:rPr>
              <w:t>11B-608.6 Exception</w:t>
            </w:r>
          </w:p>
        </w:tc>
        <w:tc>
          <w:tcPr>
            <w:tcW w:w="3960" w:type="dxa"/>
          </w:tcPr>
          <w:p w:rsidR="007A41EF" w:rsidRPr="00D62C4A" w:rsidRDefault="007A41EF" w:rsidP="00791036">
            <w:pPr>
              <w:rPr>
                <w:sz w:val="20"/>
                <w:szCs w:val="20"/>
              </w:rPr>
            </w:pPr>
            <w:r w:rsidRPr="00D62C4A">
              <w:rPr>
                <w:sz w:val="20"/>
                <w:szCs w:val="20"/>
              </w:rPr>
              <w:t>Exception permitted in areas subject to excessive vandalism only</w:t>
            </w:r>
          </w:p>
          <w:p w:rsidR="007A41EF" w:rsidRPr="00D62C4A" w:rsidRDefault="007A41EF" w:rsidP="007A41EF">
            <w:pPr>
              <w:pStyle w:val="NoSpacing"/>
              <w:rPr>
                <w:sz w:val="20"/>
                <w:szCs w:val="20"/>
              </w:rPr>
            </w:pPr>
          </w:p>
        </w:tc>
      </w:tr>
      <w:tr w:rsidR="007A41EF" w:rsidRPr="000478D6" w:rsidTr="00A6465C">
        <w:trPr>
          <w:cantSplit/>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1115B.4.4.7 Floor slope.</w:t>
            </w:r>
          </w:p>
        </w:tc>
        <w:tc>
          <w:tcPr>
            <w:tcW w:w="3159" w:type="dxa"/>
          </w:tcPr>
          <w:p w:rsidR="007A41EF" w:rsidRPr="00D62C4A" w:rsidRDefault="007A41EF" w:rsidP="00D62C4A">
            <w:pPr>
              <w:ind w:left="261" w:hanging="180"/>
              <w:rPr>
                <w:sz w:val="20"/>
                <w:szCs w:val="20"/>
              </w:rPr>
            </w:pPr>
            <w:r w:rsidRPr="00D62C4A">
              <w:rPr>
                <w:sz w:val="20"/>
                <w:szCs w:val="20"/>
              </w:rPr>
              <w:t>11B-608.9 Shower Floor or Ground Surface</w:t>
            </w:r>
          </w:p>
          <w:p w:rsidR="007A41EF" w:rsidRPr="00D62C4A" w:rsidRDefault="007A41EF" w:rsidP="00D62C4A">
            <w:pPr>
              <w:pStyle w:val="NoSpacing"/>
              <w:ind w:left="261" w:hanging="180"/>
              <w:rPr>
                <w:sz w:val="20"/>
                <w:szCs w:val="20"/>
              </w:rPr>
            </w:pPr>
          </w:p>
        </w:tc>
        <w:tc>
          <w:tcPr>
            <w:tcW w:w="3960" w:type="dxa"/>
          </w:tcPr>
          <w:p w:rsidR="007A41EF" w:rsidRPr="00D62C4A" w:rsidRDefault="007A41EF" w:rsidP="00791036">
            <w:pPr>
              <w:rPr>
                <w:sz w:val="20"/>
                <w:szCs w:val="20"/>
              </w:rPr>
            </w:pPr>
            <w:r w:rsidRPr="00D62C4A">
              <w:rPr>
                <w:sz w:val="20"/>
                <w:szCs w:val="20"/>
              </w:rPr>
              <w:t>Technical requirements for shower floor surface</w:t>
            </w:r>
          </w:p>
        </w:tc>
      </w:tr>
      <w:tr w:rsidR="007A41EF" w:rsidRPr="000478D6" w:rsidTr="00A6465C">
        <w:trPr>
          <w:cantSplit/>
          <w:trHeight w:val="197"/>
        </w:trPr>
        <w:tc>
          <w:tcPr>
            <w:tcW w:w="3159" w:type="dxa"/>
          </w:tcPr>
          <w:p w:rsidR="007A41EF" w:rsidRDefault="007A41EF" w:rsidP="00791036">
            <w:pPr>
              <w:pStyle w:val="NoSpacing"/>
              <w:rPr>
                <w:rFonts w:cs="Arial"/>
                <w:bCs/>
                <w:iCs/>
                <w:color w:val="231F20"/>
                <w:sz w:val="20"/>
                <w:szCs w:val="20"/>
              </w:rPr>
            </w:pPr>
            <w:r w:rsidRPr="001634E5">
              <w:rPr>
                <w:rFonts w:cs="Arial"/>
                <w:bCs/>
                <w:iCs/>
                <w:color w:val="231F20"/>
                <w:sz w:val="20"/>
                <w:szCs w:val="20"/>
              </w:rPr>
              <w:t>1115B.4.4.8 Shower accessories.</w:t>
            </w:r>
          </w:p>
          <w:p w:rsidR="007A41EF" w:rsidRPr="001634E5" w:rsidRDefault="007A41EF" w:rsidP="00791036">
            <w:pPr>
              <w:pStyle w:val="NoSpacing"/>
              <w:rPr>
                <w:rFonts w:cs="Arial"/>
                <w:sz w:val="20"/>
                <w:szCs w:val="20"/>
              </w:rPr>
            </w:pPr>
          </w:p>
        </w:tc>
        <w:tc>
          <w:tcPr>
            <w:tcW w:w="3159" w:type="dxa"/>
          </w:tcPr>
          <w:p w:rsidR="007A41EF" w:rsidRPr="00D62C4A" w:rsidRDefault="007A41EF" w:rsidP="00D62C4A">
            <w:pPr>
              <w:ind w:left="261" w:hanging="180"/>
              <w:rPr>
                <w:sz w:val="20"/>
                <w:szCs w:val="20"/>
              </w:rPr>
            </w:pPr>
            <w:r w:rsidRPr="00D62C4A">
              <w:rPr>
                <w:sz w:val="20"/>
                <w:szCs w:val="20"/>
              </w:rPr>
              <w:t>11B-608.1 General</w:t>
            </w:r>
          </w:p>
        </w:tc>
        <w:tc>
          <w:tcPr>
            <w:tcW w:w="3960" w:type="dxa"/>
          </w:tcPr>
          <w:p w:rsidR="007A41EF" w:rsidRPr="00D62C4A" w:rsidRDefault="007A41EF" w:rsidP="00791036">
            <w:pPr>
              <w:pStyle w:val="NoSpacing"/>
              <w:rPr>
                <w:sz w:val="20"/>
                <w:szCs w:val="20"/>
              </w:rPr>
            </w:pPr>
            <w:r w:rsidRPr="00D62C4A">
              <w:rPr>
                <w:sz w:val="20"/>
                <w:szCs w:val="20"/>
              </w:rPr>
              <w:t>General scoping for showers</w:t>
            </w:r>
          </w:p>
        </w:tc>
      </w:tr>
      <w:tr w:rsidR="007A41EF" w:rsidRPr="00851081"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sz w:val="20"/>
                <w:szCs w:val="20"/>
              </w:rPr>
              <w:t>1.</w:t>
            </w:r>
            <w:r w:rsidR="006B0564">
              <w:rPr>
                <w:rFonts w:cs="Arial"/>
                <w:sz w:val="20"/>
                <w:szCs w:val="20"/>
              </w:rPr>
              <w:t xml:space="preserve"> A folding seat . . .</w:t>
            </w:r>
          </w:p>
        </w:tc>
        <w:tc>
          <w:tcPr>
            <w:tcW w:w="3159" w:type="dxa"/>
          </w:tcPr>
          <w:p w:rsidR="007A41EF" w:rsidRPr="00D62C4A" w:rsidRDefault="00BB2536" w:rsidP="00D62C4A">
            <w:pPr>
              <w:ind w:left="261" w:hanging="180"/>
              <w:rPr>
                <w:sz w:val="20"/>
                <w:szCs w:val="20"/>
              </w:rPr>
            </w:pPr>
            <w:r w:rsidRPr="00D62C4A">
              <w:rPr>
                <w:sz w:val="20"/>
                <w:szCs w:val="20"/>
              </w:rPr>
              <w:t>•</w:t>
            </w:r>
            <w:r w:rsidRPr="00D62C4A">
              <w:rPr>
                <w:sz w:val="20"/>
                <w:szCs w:val="20"/>
              </w:rPr>
              <w:tab/>
            </w:r>
            <w:r w:rsidR="00426A5A" w:rsidRPr="00D62C4A">
              <w:rPr>
                <w:sz w:val="20"/>
                <w:szCs w:val="20"/>
              </w:rPr>
              <w:t>11B-608.4 Seats</w:t>
            </w:r>
          </w:p>
          <w:p w:rsidR="00BB2536" w:rsidRPr="00D62C4A" w:rsidRDefault="00BB2536" w:rsidP="00D62C4A">
            <w:pPr>
              <w:pStyle w:val="NoSpacing"/>
              <w:ind w:left="261" w:hanging="180"/>
              <w:rPr>
                <w:sz w:val="20"/>
                <w:szCs w:val="20"/>
              </w:rPr>
            </w:pPr>
            <w:r w:rsidRPr="00D62C4A">
              <w:rPr>
                <w:sz w:val="20"/>
                <w:szCs w:val="20"/>
              </w:rPr>
              <w:t>•</w:t>
            </w:r>
            <w:r w:rsidRPr="00D62C4A">
              <w:rPr>
                <w:sz w:val="20"/>
                <w:szCs w:val="20"/>
              </w:rPr>
              <w:tab/>
            </w:r>
            <w:r w:rsidR="005E6551" w:rsidRPr="00D62C4A">
              <w:rPr>
                <w:sz w:val="20"/>
                <w:szCs w:val="20"/>
              </w:rPr>
              <w:t>11B-610.3 Shower Compartment Seats</w:t>
            </w:r>
          </w:p>
          <w:p w:rsidR="00426A5A" w:rsidRPr="00D62C4A" w:rsidRDefault="00426A5A" w:rsidP="00D62C4A">
            <w:pPr>
              <w:pStyle w:val="NoSpacing"/>
              <w:ind w:left="261" w:hanging="180"/>
              <w:rPr>
                <w:sz w:val="20"/>
                <w:szCs w:val="20"/>
              </w:rPr>
            </w:pPr>
          </w:p>
        </w:tc>
        <w:tc>
          <w:tcPr>
            <w:tcW w:w="3960" w:type="dxa"/>
          </w:tcPr>
          <w:p w:rsidR="007A41EF" w:rsidRPr="00D62C4A" w:rsidRDefault="00426A5A" w:rsidP="00791036">
            <w:pPr>
              <w:rPr>
                <w:sz w:val="20"/>
                <w:szCs w:val="20"/>
              </w:rPr>
            </w:pPr>
            <w:r w:rsidRPr="00D62C4A">
              <w:rPr>
                <w:sz w:val="20"/>
                <w:szCs w:val="20"/>
              </w:rPr>
              <w:t>Technical requirements for seats</w:t>
            </w:r>
          </w:p>
        </w:tc>
      </w:tr>
      <w:tr w:rsidR="007A41EF" w:rsidRPr="000478D6" w:rsidTr="00A6465C">
        <w:trPr>
          <w:cantSplit/>
        </w:trPr>
        <w:tc>
          <w:tcPr>
            <w:tcW w:w="3159" w:type="dxa"/>
          </w:tcPr>
          <w:p w:rsidR="007A41EF" w:rsidRDefault="007A41EF" w:rsidP="00791036">
            <w:pPr>
              <w:pStyle w:val="NoSpacing"/>
              <w:ind w:left="360"/>
              <w:rPr>
                <w:rFonts w:cs="Arial"/>
                <w:sz w:val="20"/>
                <w:szCs w:val="20"/>
              </w:rPr>
            </w:pPr>
            <w:r w:rsidRPr="001634E5">
              <w:rPr>
                <w:rFonts w:cs="Arial"/>
                <w:sz w:val="20"/>
                <w:szCs w:val="20"/>
              </w:rPr>
              <w:t>2.</w:t>
            </w:r>
            <w:r w:rsidR="006B0564">
              <w:rPr>
                <w:rFonts w:cs="Arial"/>
                <w:sz w:val="20"/>
                <w:szCs w:val="20"/>
              </w:rPr>
              <w:t xml:space="preserve"> Grab bars located on walls . . .</w:t>
            </w:r>
          </w:p>
          <w:p w:rsidR="006B0564" w:rsidRPr="001634E5" w:rsidRDefault="006B0564" w:rsidP="00791036">
            <w:pPr>
              <w:pStyle w:val="NoSpacing"/>
              <w:ind w:left="360"/>
              <w:rPr>
                <w:rFonts w:cs="Arial"/>
                <w:sz w:val="20"/>
                <w:szCs w:val="20"/>
              </w:rPr>
            </w:pPr>
          </w:p>
        </w:tc>
        <w:tc>
          <w:tcPr>
            <w:tcW w:w="3159" w:type="dxa"/>
          </w:tcPr>
          <w:p w:rsidR="007A41EF" w:rsidRPr="00D62C4A" w:rsidRDefault="00426A5A" w:rsidP="00D62C4A">
            <w:pPr>
              <w:ind w:left="261" w:hanging="180"/>
              <w:rPr>
                <w:sz w:val="20"/>
                <w:szCs w:val="20"/>
              </w:rPr>
            </w:pPr>
            <w:r w:rsidRPr="00D62C4A">
              <w:rPr>
                <w:sz w:val="20"/>
                <w:szCs w:val="20"/>
              </w:rPr>
              <w:t>11B-608.3 Grab Bars</w:t>
            </w:r>
          </w:p>
          <w:p w:rsidR="00426A5A" w:rsidRPr="00D62C4A" w:rsidRDefault="00426A5A" w:rsidP="00D62C4A">
            <w:pPr>
              <w:pStyle w:val="NoSpacing"/>
              <w:ind w:left="261" w:hanging="180"/>
              <w:rPr>
                <w:sz w:val="20"/>
                <w:szCs w:val="20"/>
              </w:rPr>
            </w:pPr>
          </w:p>
        </w:tc>
        <w:tc>
          <w:tcPr>
            <w:tcW w:w="3960" w:type="dxa"/>
          </w:tcPr>
          <w:p w:rsidR="007A41EF" w:rsidRPr="00D62C4A" w:rsidRDefault="00426A5A" w:rsidP="00791036">
            <w:pPr>
              <w:rPr>
                <w:sz w:val="20"/>
                <w:szCs w:val="20"/>
              </w:rPr>
            </w:pPr>
            <w:r w:rsidRPr="00D62C4A">
              <w:rPr>
                <w:sz w:val="20"/>
                <w:szCs w:val="20"/>
              </w:rPr>
              <w:t>Technical requirements for grab bars</w:t>
            </w:r>
          </w:p>
        </w:tc>
      </w:tr>
      <w:tr w:rsidR="007A41EF" w:rsidRPr="000478D6" w:rsidTr="00A6465C">
        <w:trPr>
          <w:cantSplit/>
          <w:trHeight w:val="197"/>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1115B.4.4.9 Soap dish.</w:t>
            </w:r>
          </w:p>
        </w:tc>
        <w:tc>
          <w:tcPr>
            <w:tcW w:w="3159" w:type="dxa"/>
          </w:tcPr>
          <w:p w:rsidR="007A41EF" w:rsidRPr="00D62C4A" w:rsidRDefault="00426A5A" w:rsidP="00D62C4A">
            <w:pPr>
              <w:ind w:left="261" w:hanging="180"/>
              <w:rPr>
                <w:sz w:val="20"/>
                <w:szCs w:val="20"/>
              </w:rPr>
            </w:pPr>
            <w:r w:rsidRPr="00D62C4A">
              <w:rPr>
                <w:sz w:val="20"/>
                <w:szCs w:val="20"/>
              </w:rPr>
              <w:t>11B-608.10 Soap Dish</w:t>
            </w:r>
          </w:p>
          <w:p w:rsidR="00426A5A" w:rsidRPr="00D62C4A" w:rsidRDefault="00426A5A" w:rsidP="00D62C4A">
            <w:pPr>
              <w:pStyle w:val="NoSpacing"/>
              <w:ind w:left="261" w:hanging="180"/>
              <w:rPr>
                <w:sz w:val="20"/>
                <w:szCs w:val="20"/>
              </w:rPr>
            </w:pPr>
          </w:p>
        </w:tc>
        <w:tc>
          <w:tcPr>
            <w:tcW w:w="3960" w:type="dxa"/>
          </w:tcPr>
          <w:p w:rsidR="007A41EF" w:rsidRPr="00D62C4A" w:rsidRDefault="00426A5A" w:rsidP="00791036">
            <w:pPr>
              <w:rPr>
                <w:sz w:val="20"/>
                <w:szCs w:val="20"/>
              </w:rPr>
            </w:pPr>
            <w:r w:rsidRPr="00D62C4A">
              <w:rPr>
                <w:sz w:val="20"/>
                <w:szCs w:val="20"/>
              </w:rPr>
              <w:t>Technical requirements for soap dishes</w:t>
            </w:r>
          </w:p>
        </w:tc>
      </w:tr>
      <w:tr w:rsidR="007A41EF" w:rsidRPr="000478D6" w:rsidTr="00A6465C">
        <w:trPr>
          <w:cantSplit/>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1115B.4.4.10 Enclosures.</w:t>
            </w:r>
          </w:p>
        </w:tc>
        <w:tc>
          <w:tcPr>
            <w:tcW w:w="3159" w:type="dxa"/>
          </w:tcPr>
          <w:p w:rsidR="007A41EF" w:rsidRPr="00D62C4A" w:rsidRDefault="00276F41" w:rsidP="00D62C4A">
            <w:pPr>
              <w:ind w:left="261" w:hanging="180"/>
              <w:rPr>
                <w:sz w:val="20"/>
                <w:szCs w:val="20"/>
              </w:rPr>
            </w:pPr>
            <w:r w:rsidRPr="00D62C4A">
              <w:rPr>
                <w:sz w:val="20"/>
                <w:szCs w:val="20"/>
              </w:rPr>
              <w:t>11B-608.8 Shower Enclosures</w:t>
            </w:r>
          </w:p>
          <w:p w:rsidR="00276F41" w:rsidRPr="00D62C4A" w:rsidRDefault="00276F41" w:rsidP="00D62C4A">
            <w:pPr>
              <w:pStyle w:val="NoSpacing"/>
              <w:ind w:left="261" w:hanging="180"/>
              <w:rPr>
                <w:sz w:val="20"/>
                <w:szCs w:val="20"/>
              </w:rPr>
            </w:pPr>
          </w:p>
        </w:tc>
        <w:tc>
          <w:tcPr>
            <w:tcW w:w="3960" w:type="dxa"/>
          </w:tcPr>
          <w:p w:rsidR="007A41EF" w:rsidRPr="00D62C4A" w:rsidRDefault="00673CA4" w:rsidP="00791036">
            <w:pPr>
              <w:rPr>
                <w:sz w:val="20"/>
                <w:szCs w:val="20"/>
              </w:rPr>
            </w:pPr>
            <w:r w:rsidRPr="00D62C4A">
              <w:rPr>
                <w:sz w:val="20"/>
                <w:szCs w:val="20"/>
              </w:rPr>
              <w:t>Technical requirements of enclosures</w:t>
            </w:r>
          </w:p>
        </w:tc>
      </w:tr>
      <w:tr w:rsidR="007A41EF" w:rsidRPr="000478D6" w:rsidTr="00A6465C">
        <w:trPr>
          <w:cantSplit/>
          <w:trHeight w:val="197"/>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1115B.4.5 Accessible bathtubs.</w:t>
            </w:r>
          </w:p>
        </w:tc>
        <w:tc>
          <w:tcPr>
            <w:tcW w:w="3159" w:type="dxa"/>
          </w:tcPr>
          <w:p w:rsidR="007A41EF" w:rsidRPr="00D62C4A" w:rsidRDefault="00537F0E" w:rsidP="00D62C4A">
            <w:pPr>
              <w:ind w:left="261" w:hanging="180"/>
              <w:rPr>
                <w:sz w:val="20"/>
                <w:szCs w:val="20"/>
              </w:rPr>
            </w:pPr>
            <w:r w:rsidRPr="00D62C4A">
              <w:rPr>
                <w:sz w:val="20"/>
                <w:szCs w:val="20"/>
              </w:rPr>
              <w:t>11B-213.3.6 Bathing Facilities</w:t>
            </w:r>
          </w:p>
        </w:tc>
        <w:tc>
          <w:tcPr>
            <w:tcW w:w="3960" w:type="dxa"/>
          </w:tcPr>
          <w:p w:rsidR="007A41EF" w:rsidRPr="00D62C4A" w:rsidRDefault="00537F0E" w:rsidP="00791036">
            <w:pPr>
              <w:pStyle w:val="NoSpacing"/>
              <w:rPr>
                <w:sz w:val="20"/>
                <w:szCs w:val="20"/>
              </w:rPr>
            </w:pPr>
            <w:r w:rsidRPr="00D62C4A">
              <w:rPr>
                <w:sz w:val="20"/>
                <w:szCs w:val="20"/>
              </w:rPr>
              <w:t>General scoping for bathtubs</w:t>
            </w:r>
          </w:p>
          <w:p w:rsidR="00537F0E" w:rsidRPr="00D62C4A" w:rsidRDefault="00537F0E" w:rsidP="00791036">
            <w:pPr>
              <w:pStyle w:val="NoSpacing"/>
              <w:rPr>
                <w:sz w:val="20"/>
                <w:szCs w:val="20"/>
              </w:rPr>
            </w:pPr>
          </w:p>
        </w:tc>
      </w:tr>
      <w:tr w:rsidR="007A41EF" w:rsidRPr="00851081"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iCs/>
                <w:color w:val="231F20"/>
                <w:sz w:val="20"/>
                <w:szCs w:val="20"/>
              </w:rPr>
              <w:t xml:space="preserve">1. </w:t>
            </w:r>
            <w:r w:rsidRPr="001634E5">
              <w:rPr>
                <w:rFonts w:cs="Arial"/>
                <w:bCs/>
                <w:iCs/>
                <w:color w:val="231F20"/>
                <w:sz w:val="20"/>
                <w:szCs w:val="20"/>
              </w:rPr>
              <w:t>Floor space.</w:t>
            </w:r>
          </w:p>
        </w:tc>
        <w:tc>
          <w:tcPr>
            <w:tcW w:w="3159" w:type="dxa"/>
          </w:tcPr>
          <w:p w:rsidR="007A41EF" w:rsidRPr="00D62C4A" w:rsidRDefault="00BC0635" w:rsidP="00D62C4A">
            <w:pPr>
              <w:ind w:left="261" w:hanging="180"/>
              <w:rPr>
                <w:sz w:val="20"/>
                <w:szCs w:val="20"/>
              </w:rPr>
            </w:pPr>
            <w:r w:rsidRPr="00D62C4A">
              <w:rPr>
                <w:sz w:val="20"/>
                <w:szCs w:val="20"/>
              </w:rPr>
              <w:t>11B-607.2 Clearance</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rPr>
                <w:sz w:val="20"/>
                <w:szCs w:val="20"/>
              </w:rPr>
            </w:pPr>
            <w:r w:rsidRPr="00D62C4A">
              <w:rPr>
                <w:sz w:val="20"/>
                <w:szCs w:val="20"/>
              </w:rPr>
              <w:t>Technical requirements for clearances at bathtubs</w:t>
            </w:r>
          </w:p>
          <w:p w:rsidR="00BC0635" w:rsidRPr="00D62C4A" w:rsidRDefault="00BC0635" w:rsidP="00BC0635">
            <w:pPr>
              <w:pStyle w:val="NoSpacing"/>
              <w:rPr>
                <w:sz w:val="20"/>
                <w:szCs w:val="20"/>
              </w:rPr>
            </w:pPr>
          </w:p>
        </w:tc>
      </w:tr>
      <w:tr w:rsidR="007A41EF" w:rsidRPr="000478D6"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iCs/>
                <w:color w:val="231F20"/>
                <w:sz w:val="20"/>
                <w:szCs w:val="20"/>
              </w:rPr>
              <w:t xml:space="preserve">2. </w:t>
            </w:r>
            <w:r w:rsidRPr="001634E5">
              <w:rPr>
                <w:rFonts w:cs="Arial"/>
                <w:bCs/>
                <w:iCs/>
                <w:color w:val="231F20"/>
                <w:sz w:val="20"/>
                <w:szCs w:val="20"/>
              </w:rPr>
              <w:t>Seat.</w:t>
            </w:r>
          </w:p>
        </w:tc>
        <w:tc>
          <w:tcPr>
            <w:tcW w:w="3159" w:type="dxa"/>
          </w:tcPr>
          <w:p w:rsidR="007A41EF" w:rsidRPr="00D62C4A" w:rsidRDefault="005E6551" w:rsidP="00D62C4A">
            <w:pPr>
              <w:ind w:left="261" w:hanging="180"/>
              <w:rPr>
                <w:sz w:val="20"/>
                <w:szCs w:val="20"/>
              </w:rPr>
            </w:pPr>
            <w:r w:rsidRPr="00D62C4A">
              <w:rPr>
                <w:sz w:val="20"/>
                <w:szCs w:val="20"/>
              </w:rPr>
              <w:t>•</w:t>
            </w:r>
            <w:r w:rsidRPr="00D62C4A">
              <w:rPr>
                <w:sz w:val="20"/>
                <w:szCs w:val="20"/>
              </w:rPr>
              <w:tab/>
            </w:r>
            <w:r w:rsidR="00BC0635" w:rsidRPr="00D62C4A">
              <w:rPr>
                <w:sz w:val="20"/>
                <w:szCs w:val="20"/>
              </w:rPr>
              <w:t>11B-607.3 Seat</w:t>
            </w:r>
          </w:p>
          <w:p w:rsidR="005E6551" w:rsidRPr="00D62C4A" w:rsidRDefault="005E6551" w:rsidP="00D62C4A">
            <w:pPr>
              <w:pStyle w:val="NoSpacing"/>
              <w:ind w:left="261" w:hanging="180"/>
              <w:rPr>
                <w:sz w:val="20"/>
                <w:szCs w:val="20"/>
              </w:rPr>
            </w:pPr>
            <w:r w:rsidRPr="00D62C4A">
              <w:rPr>
                <w:sz w:val="20"/>
                <w:szCs w:val="20"/>
              </w:rPr>
              <w:t>•</w:t>
            </w:r>
            <w:r w:rsidRPr="00D62C4A">
              <w:rPr>
                <w:sz w:val="20"/>
                <w:szCs w:val="20"/>
              </w:rPr>
              <w:tab/>
              <w:t>11B-610.2 Bathtub Seats</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rPr>
                <w:sz w:val="20"/>
                <w:szCs w:val="20"/>
              </w:rPr>
            </w:pPr>
            <w:r w:rsidRPr="00D62C4A">
              <w:rPr>
                <w:sz w:val="20"/>
                <w:szCs w:val="20"/>
              </w:rPr>
              <w:t>Technical requirements for seats</w:t>
            </w:r>
          </w:p>
        </w:tc>
      </w:tr>
      <w:tr w:rsidR="007A41EF" w:rsidRPr="000478D6" w:rsidTr="00A6465C">
        <w:trPr>
          <w:cantSplit/>
          <w:trHeight w:val="197"/>
        </w:trPr>
        <w:tc>
          <w:tcPr>
            <w:tcW w:w="3159" w:type="dxa"/>
          </w:tcPr>
          <w:p w:rsidR="007A41EF" w:rsidRPr="001634E5" w:rsidRDefault="007A41EF" w:rsidP="00791036">
            <w:pPr>
              <w:pStyle w:val="NoSpacing"/>
              <w:ind w:left="360"/>
              <w:rPr>
                <w:rFonts w:cs="Arial"/>
                <w:sz w:val="20"/>
                <w:szCs w:val="20"/>
              </w:rPr>
            </w:pPr>
            <w:r w:rsidRPr="001634E5">
              <w:rPr>
                <w:rFonts w:cs="Arial"/>
                <w:iCs/>
                <w:color w:val="231F20"/>
                <w:sz w:val="20"/>
                <w:szCs w:val="20"/>
              </w:rPr>
              <w:t xml:space="preserve">3. </w:t>
            </w:r>
            <w:r w:rsidRPr="001634E5">
              <w:rPr>
                <w:rFonts w:cs="Arial"/>
                <w:bCs/>
                <w:iCs/>
                <w:color w:val="231F20"/>
                <w:sz w:val="20"/>
                <w:szCs w:val="20"/>
              </w:rPr>
              <w:t>Grab bars.</w:t>
            </w:r>
          </w:p>
        </w:tc>
        <w:tc>
          <w:tcPr>
            <w:tcW w:w="3159" w:type="dxa"/>
          </w:tcPr>
          <w:p w:rsidR="007A41EF" w:rsidRPr="00D62C4A" w:rsidRDefault="00BC0635" w:rsidP="00D62C4A">
            <w:pPr>
              <w:ind w:left="261" w:hanging="180"/>
              <w:rPr>
                <w:sz w:val="20"/>
                <w:szCs w:val="20"/>
              </w:rPr>
            </w:pPr>
            <w:r w:rsidRPr="00D62C4A">
              <w:rPr>
                <w:sz w:val="20"/>
                <w:szCs w:val="20"/>
              </w:rPr>
              <w:t>11B-607.4 Grab Bars</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pStyle w:val="NoSpacing"/>
              <w:rPr>
                <w:sz w:val="20"/>
                <w:szCs w:val="20"/>
              </w:rPr>
            </w:pPr>
            <w:r w:rsidRPr="00D62C4A">
              <w:rPr>
                <w:sz w:val="20"/>
                <w:szCs w:val="20"/>
              </w:rPr>
              <w:t>Technical requirements for grab bars</w:t>
            </w:r>
          </w:p>
        </w:tc>
      </w:tr>
      <w:tr w:rsidR="007A41EF" w:rsidRPr="00851081"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iCs/>
                <w:color w:val="231F20"/>
                <w:sz w:val="20"/>
                <w:szCs w:val="20"/>
              </w:rPr>
              <w:t xml:space="preserve">4. </w:t>
            </w:r>
            <w:r w:rsidRPr="001634E5">
              <w:rPr>
                <w:rFonts w:cs="Arial"/>
                <w:bCs/>
                <w:iCs/>
                <w:color w:val="231F20"/>
                <w:sz w:val="20"/>
                <w:szCs w:val="20"/>
              </w:rPr>
              <w:t>Controls.</w:t>
            </w:r>
          </w:p>
        </w:tc>
        <w:tc>
          <w:tcPr>
            <w:tcW w:w="3159" w:type="dxa"/>
          </w:tcPr>
          <w:p w:rsidR="007A41EF" w:rsidRPr="00D62C4A" w:rsidRDefault="00BC0635" w:rsidP="00D62C4A">
            <w:pPr>
              <w:ind w:left="261" w:hanging="180"/>
              <w:rPr>
                <w:sz w:val="20"/>
                <w:szCs w:val="20"/>
              </w:rPr>
            </w:pPr>
            <w:r w:rsidRPr="00D62C4A">
              <w:rPr>
                <w:sz w:val="20"/>
                <w:szCs w:val="20"/>
              </w:rPr>
              <w:t>11B-607.5 Controls</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rPr>
                <w:sz w:val="20"/>
                <w:szCs w:val="20"/>
              </w:rPr>
            </w:pPr>
            <w:r w:rsidRPr="00D62C4A">
              <w:rPr>
                <w:sz w:val="20"/>
                <w:szCs w:val="20"/>
              </w:rPr>
              <w:t>Technical requirements for controls</w:t>
            </w:r>
          </w:p>
        </w:tc>
      </w:tr>
      <w:tr w:rsidR="007A41EF" w:rsidRPr="000478D6" w:rsidTr="00A6465C">
        <w:trPr>
          <w:cantSplit/>
        </w:trPr>
        <w:tc>
          <w:tcPr>
            <w:tcW w:w="3159" w:type="dxa"/>
          </w:tcPr>
          <w:p w:rsidR="007A41EF" w:rsidRPr="001634E5" w:rsidRDefault="007A41EF" w:rsidP="00791036">
            <w:pPr>
              <w:pStyle w:val="NoSpacing"/>
              <w:ind w:left="360"/>
              <w:rPr>
                <w:rFonts w:cs="Arial"/>
                <w:sz w:val="20"/>
                <w:szCs w:val="20"/>
              </w:rPr>
            </w:pPr>
            <w:r w:rsidRPr="001634E5">
              <w:rPr>
                <w:rFonts w:cs="Arial"/>
                <w:iCs/>
                <w:color w:val="231F20"/>
                <w:sz w:val="20"/>
                <w:szCs w:val="20"/>
              </w:rPr>
              <w:t xml:space="preserve">5. </w:t>
            </w:r>
            <w:r w:rsidRPr="001634E5">
              <w:rPr>
                <w:rFonts w:cs="Arial"/>
                <w:bCs/>
                <w:iCs/>
                <w:color w:val="231F20"/>
                <w:sz w:val="20"/>
                <w:szCs w:val="20"/>
              </w:rPr>
              <w:t>Shower unit.</w:t>
            </w:r>
          </w:p>
        </w:tc>
        <w:tc>
          <w:tcPr>
            <w:tcW w:w="3159" w:type="dxa"/>
          </w:tcPr>
          <w:p w:rsidR="007A41EF" w:rsidRPr="00D62C4A" w:rsidRDefault="00BC0635" w:rsidP="00D62C4A">
            <w:pPr>
              <w:ind w:left="261" w:hanging="180"/>
              <w:rPr>
                <w:sz w:val="20"/>
                <w:szCs w:val="20"/>
              </w:rPr>
            </w:pPr>
            <w:r w:rsidRPr="00D62C4A">
              <w:rPr>
                <w:sz w:val="20"/>
                <w:szCs w:val="20"/>
              </w:rPr>
              <w:t>11B-607.6 Shower Spray Unit and Water</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rPr>
                <w:sz w:val="20"/>
                <w:szCs w:val="20"/>
              </w:rPr>
            </w:pPr>
            <w:r w:rsidRPr="00D62C4A">
              <w:rPr>
                <w:sz w:val="20"/>
                <w:szCs w:val="20"/>
              </w:rPr>
              <w:t>Technica</w:t>
            </w:r>
            <w:r w:rsidR="004822DA">
              <w:rPr>
                <w:sz w:val="20"/>
                <w:szCs w:val="20"/>
              </w:rPr>
              <w:t>l requirements for shower spray units.</w:t>
            </w:r>
          </w:p>
        </w:tc>
      </w:tr>
      <w:tr w:rsidR="007A41EF" w:rsidRPr="000478D6" w:rsidTr="00A6465C">
        <w:trPr>
          <w:cantSplit/>
          <w:trHeight w:val="197"/>
        </w:trPr>
        <w:tc>
          <w:tcPr>
            <w:tcW w:w="3159" w:type="dxa"/>
          </w:tcPr>
          <w:p w:rsidR="007A41EF" w:rsidRPr="001634E5" w:rsidRDefault="007A41EF" w:rsidP="00791036">
            <w:pPr>
              <w:pStyle w:val="NoSpacing"/>
              <w:ind w:left="360"/>
              <w:rPr>
                <w:rFonts w:cs="Arial"/>
                <w:sz w:val="20"/>
                <w:szCs w:val="20"/>
              </w:rPr>
            </w:pPr>
            <w:r w:rsidRPr="001634E5">
              <w:rPr>
                <w:rFonts w:cs="Arial"/>
                <w:iCs/>
                <w:color w:val="231F20"/>
                <w:sz w:val="20"/>
                <w:szCs w:val="20"/>
              </w:rPr>
              <w:t xml:space="preserve">6. </w:t>
            </w:r>
            <w:r w:rsidRPr="001634E5">
              <w:rPr>
                <w:rFonts w:cs="Arial"/>
                <w:bCs/>
                <w:iCs/>
                <w:color w:val="231F20"/>
                <w:sz w:val="20"/>
                <w:szCs w:val="20"/>
              </w:rPr>
              <w:t>Bathtub enclosures.</w:t>
            </w:r>
          </w:p>
        </w:tc>
        <w:tc>
          <w:tcPr>
            <w:tcW w:w="3159" w:type="dxa"/>
          </w:tcPr>
          <w:p w:rsidR="007A41EF" w:rsidRPr="00D62C4A" w:rsidRDefault="00BC0635" w:rsidP="00D62C4A">
            <w:pPr>
              <w:ind w:left="261" w:hanging="180"/>
              <w:rPr>
                <w:sz w:val="20"/>
                <w:szCs w:val="20"/>
              </w:rPr>
            </w:pPr>
            <w:r w:rsidRPr="00D62C4A">
              <w:rPr>
                <w:sz w:val="20"/>
                <w:szCs w:val="20"/>
              </w:rPr>
              <w:t>11B-607.7 Bathtub Enclosures</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rPr>
                <w:sz w:val="20"/>
                <w:szCs w:val="20"/>
              </w:rPr>
            </w:pPr>
            <w:r w:rsidRPr="00D62C4A">
              <w:rPr>
                <w:sz w:val="20"/>
                <w:szCs w:val="20"/>
              </w:rPr>
              <w:t>Technical requirements for enclosures</w:t>
            </w:r>
          </w:p>
        </w:tc>
      </w:tr>
      <w:tr w:rsidR="007A41EF" w:rsidRPr="000478D6" w:rsidTr="00A6465C">
        <w:trPr>
          <w:cantSplit/>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1115B.5 Passageways.</w:t>
            </w:r>
          </w:p>
        </w:tc>
        <w:tc>
          <w:tcPr>
            <w:tcW w:w="3159" w:type="dxa"/>
          </w:tcPr>
          <w:p w:rsidR="00BC0635" w:rsidRPr="00D62C4A" w:rsidRDefault="00BC0635" w:rsidP="00D62C4A">
            <w:pPr>
              <w:ind w:left="261" w:hanging="180"/>
              <w:rPr>
                <w:sz w:val="20"/>
                <w:szCs w:val="20"/>
              </w:rPr>
            </w:pPr>
            <w:r w:rsidRPr="00D62C4A">
              <w:rPr>
                <w:sz w:val="20"/>
                <w:szCs w:val="20"/>
              </w:rPr>
              <w:t>•</w:t>
            </w:r>
            <w:r w:rsidRPr="00D62C4A">
              <w:rPr>
                <w:sz w:val="20"/>
                <w:szCs w:val="20"/>
              </w:rPr>
              <w:tab/>
              <w:t>11B-603.2.3 Door Swing</w:t>
            </w:r>
          </w:p>
          <w:p w:rsidR="007A41EF" w:rsidRPr="00D62C4A" w:rsidRDefault="00BC0635" w:rsidP="00D62C4A">
            <w:pPr>
              <w:ind w:left="261" w:hanging="180"/>
              <w:rPr>
                <w:sz w:val="20"/>
                <w:szCs w:val="20"/>
              </w:rPr>
            </w:pPr>
            <w:r w:rsidRPr="00D62C4A">
              <w:rPr>
                <w:sz w:val="20"/>
                <w:szCs w:val="20"/>
              </w:rPr>
              <w:t>•</w:t>
            </w:r>
            <w:r w:rsidRPr="00D62C4A">
              <w:rPr>
                <w:sz w:val="20"/>
                <w:szCs w:val="20"/>
              </w:rPr>
              <w:tab/>
              <w:t>11B-604.8.1.2 Doors</w:t>
            </w:r>
          </w:p>
          <w:p w:rsidR="00BC0635" w:rsidRPr="00D62C4A" w:rsidRDefault="00BC0635" w:rsidP="00D62C4A">
            <w:pPr>
              <w:pStyle w:val="NoSpacing"/>
              <w:ind w:left="261" w:hanging="180"/>
              <w:rPr>
                <w:sz w:val="20"/>
                <w:szCs w:val="20"/>
              </w:rPr>
            </w:pPr>
          </w:p>
        </w:tc>
        <w:tc>
          <w:tcPr>
            <w:tcW w:w="3960" w:type="dxa"/>
          </w:tcPr>
          <w:p w:rsidR="007A41EF" w:rsidRPr="00D62C4A" w:rsidRDefault="00BC0635" w:rsidP="00791036">
            <w:pPr>
              <w:rPr>
                <w:sz w:val="20"/>
                <w:szCs w:val="20"/>
              </w:rPr>
            </w:pPr>
            <w:r w:rsidRPr="00D62C4A">
              <w:rPr>
                <w:sz w:val="20"/>
                <w:szCs w:val="20"/>
              </w:rPr>
              <w:t>Technical requirements for doors and door swings</w:t>
            </w:r>
          </w:p>
        </w:tc>
      </w:tr>
      <w:tr w:rsidR="007A41EF" w:rsidRPr="000478D6" w:rsidTr="00A6465C">
        <w:trPr>
          <w:cantSplit/>
          <w:trHeight w:val="197"/>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1115B.6 Identification symbols.</w:t>
            </w:r>
          </w:p>
        </w:tc>
        <w:tc>
          <w:tcPr>
            <w:tcW w:w="3159" w:type="dxa"/>
          </w:tcPr>
          <w:p w:rsidR="007A41EF" w:rsidRPr="00D62C4A" w:rsidRDefault="00CF7E64" w:rsidP="00D62C4A">
            <w:pPr>
              <w:ind w:left="261" w:hanging="180"/>
              <w:rPr>
                <w:sz w:val="20"/>
                <w:szCs w:val="20"/>
              </w:rPr>
            </w:pPr>
            <w:r w:rsidRPr="00D62C4A">
              <w:rPr>
                <w:sz w:val="20"/>
                <w:szCs w:val="20"/>
              </w:rPr>
              <w:t>•</w:t>
            </w:r>
            <w:r w:rsidRPr="00D62C4A">
              <w:rPr>
                <w:sz w:val="20"/>
                <w:szCs w:val="20"/>
              </w:rPr>
              <w:tab/>
              <w:t>11B-216.8 Toilet Rooms and Bathing Rooms</w:t>
            </w:r>
          </w:p>
          <w:p w:rsidR="00CF7E64" w:rsidRPr="00D62C4A" w:rsidRDefault="00CF7E64" w:rsidP="00D62C4A">
            <w:pPr>
              <w:pStyle w:val="NoSpacing"/>
              <w:ind w:left="261" w:hanging="180"/>
              <w:rPr>
                <w:sz w:val="20"/>
                <w:szCs w:val="20"/>
              </w:rPr>
            </w:pPr>
            <w:r w:rsidRPr="00D62C4A">
              <w:rPr>
                <w:sz w:val="20"/>
                <w:szCs w:val="20"/>
              </w:rPr>
              <w:t>•</w:t>
            </w:r>
            <w:r w:rsidRPr="00D62C4A">
              <w:rPr>
                <w:sz w:val="20"/>
                <w:szCs w:val="20"/>
              </w:rPr>
              <w:tab/>
              <w:t>11B-703.7.2.6 Toilet and Bathing Facilities Geometric Symbols</w:t>
            </w:r>
          </w:p>
          <w:p w:rsidR="00CF7E64" w:rsidRPr="00D62C4A" w:rsidRDefault="00CF7E64" w:rsidP="00D62C4A">
            <w:pPr>
              <w:pStyle w:val="NoSpacing"/>
              <w:ind w:left="261" w:hanging="180"/>
              <w:rPr>
                <w:sz w:val="20"/>
                <w:szCs w:val="20"/>
              </w:rPr>
            </w:pPr>
          </w:p>
        </w:tc>
        <w:tc>
          <w:tcPr>
            <w:tcW w:w="3960" w:type="dxa"/>
          </w:tcPr>
          <w:p w:rsidR="007A41EF" w:rsidRPr="00D62C4A" w:rsidRDefault="00CF7E64" w:rsidP="00791036">
            <w:pPr>
              <w:pStyle w:val="NoSpacing"/>
              <w:rPr>
                <w:sz w:val="20"/>
                <w:szCs w:val="20"/>
              </w:rPr>
            </w:pPr>
            <w:r w:rsidRPr="00D62C4A">
              <w:rPr>
                <w:sz w:val="20"/>
                <w:szCs w:val="20"/>
              </w:rPr>
              <w:t>Scoping and technical requirements for geometric identification symbols at toilet and bathing rooms</w:t>
            </w:r>
          </w:p>
        </w:tc>
      </w:tr>
      <w:tr w:rsidR="007A41EF" w:rsidRPr="00851081" w:rsidTr="00A6465C">
        <w:trPr>
          <w:cantSplit/>
        </w:trPr>
        <w:tc>
          <w:tcPr>
            <w:tcW w:w="3159" w:type="dxa"/>
          </w:tcPr>
          <w:p w:rsidR="007A41EF" w:rsidRPr="001634E5" w:rsidRDefault="007A41EF" w:rsidP="00791036">
            <w:pPr>
              <w:pStyle w:val="NoSpacing"/>
              <w:rPr>
                <w:rFonts w:cs="Arial"/>
                <w:sz w:val="20"/>
                <w:szCs w:val="20"/>
              </w:rPr>
            </w:pPr>
            <w:r w:rsidRPr="001634E5">
              <w:rPr>
                <w:rFonts w:cs="Arial"/>
                <w:bCs/>
                <w:iCs/>
                <w:color w:val="231F20"/>
                <w:sz w:val="20"/>
                <w:szCs w:val="20"/>
              </w:rPr>
              <w:t>1115B.6.1</w:t>
            </w:r>
            <w:r w:rsidR="006B0564">
              <w:rPr>
                <w:rFonts w:cs="Arial"/>
                <w:bCs/>
                <w:iCs/>
                <w:color w:val="231F20"/>
                <w:sz w:val="20"/>
                <w:szCs w:val="20"/>
              </w:rPr>
              <w:t xml:space="preserve"> Men’s sanitary facilities . . . </w:t>
            </w:r>
          </w:p>
        </w:tc>
        <w:tc>
          <w:tcPr>
            <w:tcW w:w="3159" w:type="dxa"/>
          </w:tcPr>
          <w:p w:rsidR="007A41EF" w:rsidRPr="00D62C4A" w:rsidRDefault="00CF7E64" w:rsidP="00D62C4A">
            <w:pPr>
              <w:ind w:left="261" w:hanging="180"/>
              <w:rPr>
                <w:sz w:val="20"/>
                <w:szCs w:val="20"/>
              </w:rPr>
            </w:pPr>
            <w:r w:rsidRPr="00D62C4A">
              <w:rPr>
                <w:sz w:val="20"/>
                <w:szCs w:val="20"/>
              </w:rPr>
              <w:t>11B-703.7.2.6.1 Men’s Toilet and Bathing Facilities</w:t>
            </w:r>
          </w:p>
          <w:p w:rsidR="00CF7E64" w:rsidRPr="00D62C4A" w:rsidRDefault="00CF7E64" w:rsidP="00D62C4A">
            <w:pPr>
              <w:pStyle w:val="NoSpacing"/>
              <w:ind w:left="261" w:hanging="180"/>
              <w:rPr>
                <w:sz w:val="20"/>
                <w:szCs w:val="20"/>
              </w:rPr>
            </w:pPr>
          </w:p>
        </w:tc>
        <w:tc>
          <w:tcPr>
            <w:tcW w:w="3960" w:type="dxa"/>
          </w:tcPr>
          <w:p w:rsidR="007A41EF" w:rsidRPr="00D62C4A" w:rsidRDefault="00CF7E64" w:rsidP="00791036">
            <w:pPr>
              <w:rPr>
                <w:sz w:val="20"/>
                <w:szCs w:val="20"/>
              </w:rPr>
            </w:pPr>
            <w:r w:rsidRPr="00D62C4A">
              <w:rPr>
                <w:sz w:val="20"/>
                <w:szCs w:val="20"/>
              </w:rPr>
              <w:t>Technical requirements for geometric identification symbols</w:t>
            </w:r>
          </w:p>
        </w:tc>
      </w:tr>
      <w:tr w:rsidR="00CF7E64" w:rsidRPr="000478D6" w:rsidTr="00A6465C">
        <w:trPr>
          <w:cantSplit/>
        </w:trPr>
        <w:tc>
          <w:tcPr>
            <w:tcW w:w="3159" w:type="dxa"/>
          </w:tcPr>
          <w:p w:rsidR="00CF7E64" w:rsidRPr="001634E5" w:rsidRDefault="00CF7E64" w:rsidP="00791036">
            <w:pPr>
              <w:pStyle w:val="NoSpacing"/>
              <w:rPr>
                <w:rFonts w:cs="Arial"/>
                <w:sz w:val="20"/>
                <w:szCs w:val="20"/>
              </w:rPr>
            </w:pPr>
            <w:r w:rsidRPr="001634E5">
              <w:rPr>
                <w:rFonts w:cs="Arial"/>
                <w:bCs/>
                <w:iCs/>
                <w:color w:val="231F20"/>
                <w:sz w:val="20"/>
                <w:szCs w:val="20"/>
              </w:rPr>
              <w:t>1115B.6.2</w:t>
            </w:r>
            <w:r w:rsidR="006B0564">
              <w:rPr>
                <w:rFonts w:cs="Arial"/>
                <w:bCs/>
                <w:iCs/>
                <w:color w:val="231F20"/>
                <w:sz w:val="20"/>
                <w:szCs w:val="20"/>
              </w:rPr>
              <w:t xml:space="preserve"> Woman’s sanitary facilities . . . </w:t>
            </w:r>
          </w:p>
        </w:tc>
        <w:tc>
          <w:tcPr>
            <w:tcW w:w="3159" w:type="dxa"/>
          </w:tcPr>
          <w:p w:rsidR="00CF7E64" w:rsidRPr="00D62C4A" w:rsidRDefault="00CF7E64" w:rsidP="00D62C4A">
            <w:pPr>
              <w:ind w:left="261" w:hanging="180"/>
              <w:rPr>
                <w:sz w:val="20"/>
                <w:szCs w:val="20"/>
              </w:rPr>
            </w:pPr>
            <w:r w:rsidRPr="00D62C4A">
              <w:rPr>
                <w:sz w:val="20"/>
                <w:szCs w:val="20"/>
              </w:rPr>
              <w:t>11B-703.7.2.6.2 Women’s Toilet and Bathing Facilities</w:t>
            </w:r>
          </w:p>
          <w:p w:rsidR="00CF7E64" w:rsidRPr="00D62C4A" w:rsidRDefault="00CF7E64" w:rsidP="00D62C4A">
            <w:pPr>
              <w:pStyle w:val="NoSpacing"/>
              <w:ind w:left="261" w:hanging="180"/>
              <w:rPr>
                <w:sz w:val="20"/>
                <w:szCs w:val="20"/>
              </w:rPr>
            </w:pPr>
          </w:p>
        </w:tc>
        <w:tc>
          <w:tcPr>
            <w:tcW w:w="3960" w:type="dxa"/>
          </w:tcPr>
          <w:p w:rsidR="00CF7E64" w:rsidRPr="00D62C4A" w:rsidRDefault="00CF7E64" w:rsidP="00CF7E64">
            <w:pPr>
              <w:rPr>
                <w:sz w:val="20"/>
                <w:szCs w:val="20"/>
              </w:rPr>
            </w:pPr>
            <w:r w:rsidRPr="00D62C4A">
              <w:rPr>
                <w:sz w:val="20"/>
                <w:szCs w:val="20"/>
              </w:rPr>
              <w:t>Technical requirements for geometric identification symbols</w:t>
            </w:r>
          </w:p>
        </w:tc>
      </w:tr>
      <w:tr w:rsidR="00CF7E64" w:rsidRPr="000478D6" w:rsidTr="00A6465C">
        <w:trPr>
          <w:cantSplit/>
          <w:trHeight w:val="197"/>
        </w:trPr>
        <w:tc>
          <w:tcPr>
            <w:tcW w:w="3159" w:type="dxa"/>
          </w:tcPr>
          <w:p w:rsidR="00CF7E64" w:rsidRPr="001634E5" w:rsidRDefault="00CF7E64" w:rsidP="00791036">
            <w:pPr>
              <w:pStyle w:val="NoSpacing"/>
              <w:rPr>
                <w:rFonts w:cs="Arial"/>
                <w:sz w:val="20"/>
                <w:szCs w:val="20"/>
              </w:rPr>
            </w:pPr>
            <w:r w:rsidRPr="001634E5">
              <w:rPr>
                <w:rFonts w:cs="Arial"/>
                <w:bCs/>
                <w:iCs/>
                <w:color w:val="231F20"/>
                <w:sz w:val="20"/>
                <w:szCs w:val="20"/>
              </w:rPr>
              <w:t>1115B.6.3</w:t>
            </w:r>
            <w:r w:rsidR="006B0564">
              <w:rPr>
                <w:rFonts w:cs="Arial"/>
                <w:bCs/>
                <w:iCs/>
                <w:color w:val="231F20"/>
                <w:sz w:val="20"/>
                <w:szCs w:val="20"/>
              </w:rPr>
              <w:t xml:space="preserve"> Unisex sanitary facilities . . . </w:t>
            </w:r>
          </w:p>
        </w:tc>
        <w:tc>
          <w:tcPr>
            <w:tcW w:w="3159" w:type="dxa"/>
          </w:tcPr>
          <w:p w:rsidR="00CF7E64" w:rsidRPr="00D62C4A" w:rsidRDefault="00CF7E64" w:rsidP="00D62C4A">
            <w:pPr>
              <w:ind w:left="261" w:hanging="180"/>
              <w:rPr>
                <w:sz w:val="20"/>
                <w:szCs w:val="20"/>
              </w:rPr>
            </w:pPr>
            <w:r w:rsidRPr="00D62C4A">
              <w:rPr>
                <w:sz w:val="20"/>
                <w:szCs w:val="20"/>
              </w:rPr>
              <w:t>11B-703.7.2.6.3  Unisex Toilet and Bathing Facilities</w:t>
            </w:r>
          </w:p>
          <w:p w:rsidR="00CF7E64" w:rsidRPr="00D62C4A" w:rsidRDefault="00CF7E64" w:rsidP="00D62C4A">
            <w:pPr>
              <w:pStyle w:val="NoSpacing"/>
              <w:ind w:left="261" w:hanging="180"/>
              <w:rPr>
                <w:sz w:val="20"/>
                <w:szCs w:val="20"/>
              </w:rPr>
            </w:pPr>
          </w:p>
        </w:tc>
        <w:tc>
          <w:tcPr>
            <w:tcW w:w="3960" w:type="dxa"/>
          </w:tcPr>
          <w:p w:rsidR="00CF7E64" w:rsidRPr="00D62C4A" w:rsidRDefault="00CF7E64" w:rsidP="00CF7E64">
            <w:pPr>
              <w:rPr>
                <w:sz w:val="20"/>
                <w:szCs w:val="20"/>
              </w:rPr>
            </w:pPr>
            <w:r w:rsidRPr="00D62C4A">
              <w:rPr>
                <w:sz w:val="20"/>
                <w:szCs w:val="20"/>
              </w:rPr>
              <w:t>Technical requirements for geometric identification symbols</w:t>
            </w:r>
          </w:p>
        </w:tc>
      </w:tr>
      <w:tr w:rsidR="00CF7E64" w:rsidRPr="00851081" w:rsidTr="00A6465C">
        <w:trPr>
          <w:cantSplit/>
        </w:trPr>
        <w:tc>
          <w:tcPr>
            <w:tcW w:w="3159" w:type="dxa"/>
          </w:tcPr>
          <w:p w:rsidR="00CF7E64" w:rsidRPr="001634E5" w:rsidRDefault="00CF7E64" w:rsidP="00791036">
            <w:pPr>
              <w:pStyle w:val="NoSpacing"/>
              <w:rPr>
                <w:rFonts w:cs="Arial"/>
                <w:sz w:val="20"/>
                <w:szCs w:val="20"/>
              </w:rPr>
            </w:pPr>
            <w:r w:rsidRPr="001634E5">
              <w:rPr>
                <w:rFonts w:cs="Arial"/>
                <w:bCs/>
                <w:iCs/>
                <w:color w:val="231F20"/>
                <w:sz w:val="20"/>
                <w:szCs w:val="20"/>
              </w:rPr>
              <w:t>1115B.7 Grab bars, tub and shower seats.</w:t>
            </w:r>
          </w:p>
        </w:tc>
        <w:tc>
          <w:tcPr>
            <w:tcW w:w="3159" w:type="dxa"/>
          </w:tcPr>
          <w:p w:rsidR="00CF7E64" w:rsidRPr="00D62C4A" w:rsidRDefault="00CF7E64" w:rsidP="00D62C4A">
            <w:pPr>
              <w:ind w:left="261" w:hanging="180"/>
              <w:rPr>
                <w:sz w:val="20"/>
                <w:szCs w:val="20"/>
              </w:rPr>
            </w:pPr>
            <w:r w:rsidRPr="00D62C4A">
              <w:rPr>
                <w:sz w:val="20"/>
                <w:szCs w:val="20"/>
              </w:rPr>
              <w:t>•</w:t>
            </w:r>
            <w:r w:rsidRPr="00D62C4A">
              <w:rPr>
                <w:sz w:val="20"/>
                <w:szCs w:val="20"/>
              </w:rPr>
              <w:tab/>
              <w:t>11B-609.1 General</w:t>
            </w:r>
          </w:p>
          <w:p w:rsidR="00CF7E64" w:rsidRPr="00D62C4A" w:rsidRDefault="00CF7E64" w:rsidP="00D62C4A">
            <w:pPr>
              <w:pStyle w:val="NoSpacing"/>
              <w:ind w:left="261" w:hanging="180"/>
              <w:rPr>
                <w:sz w:val="20"/>
                <w:szCs w:val="20"/>
              </w:rPr>
            </w:pPr>
            <w:r w:rsidRPr="00D62C4A">
              <w:rPr>
                <w:sz w:val="20"/>
                <w:szCs w:val="20"/>
              </w:rPr>
              <w:t>•</w:t>
            </w:r>
            <w:r w:rsidRPr="00D62C4A">
              <w:rPr>
                <w:sz w:val="20"/>
                <w:szCs w:val="20"/>
              </w:rPr>
              <w:tab/>
              <w:t>11B-610.1 General</w:t>
            </w:r>
          </w:p>
          <w:p w:rsidR="00CF7E64" w:rsidRPr="00D62C4A" w:rsidRDefault="00CF7E64" w:rsidP="00D62C4A">
            <w:pPr>
              <w:pStyle w:val="NoSpacing"/>
              <w:ind w:left="261" w:hanging="180"/>
              <w:rPr>
                <w:sz w:val="20"/>
                <w:szCs w:val="20"/>
              </w:rPr>
            </w:pPr>
          </w:p>
        </w:tc>
        <w:tc>
          <w:tcPr>
            <w:tcW w:w="3960" w:type="dxa"/>
          </w:tcPr>
          <w:p w:rsidR="00CF7E64" w:rsidRPr="00D62C4A" w:rsidRDefault="00CF7E64" w:rsidP="00791036">
            <w:pPr>
              <w:rPr>
                <w:sz w:val="20"/>
                <w:szCs w:val="20"/>
              </w:rPr>
            </w:pPr>
            <w:r w:rsidRPr="00D62C4A">
              <w:rPr>
                <w:sz w:val="20"/>
                <w:szCs w:val="20"/>
              </w:rPr>
              <w:t>General scoping for grab bars &amp; seats</w:t>
            </w:r>
          </w:p>
        </w:tc>
      </w:tr>
      <w:tr w:rsidR="00CF7E64" w:rsidRPr="000478D6" w:rsidTr="00A6465C">
        <w:trPr>
          <w:cantSplit/>
        </w:trPr>
        <w:tc>
          <w:tcPr>
            <w:tcW w:w="3159" w:type="dxa"/>
          </w:tcPr>
          <w:p w:rsidR="00CF7E64" w:rsidRPr="001634E5" w:rsidRDefault="00CF7E64" w:rsidP="00791036">
            <w:pPr>
              <w:pStyle w:val="NoSpacing"/>
              <w:rPr>
                <w:rFonts w:cs="Arial"/>
                <w:sz w:val="20"/>
                <w:szCs w:val="20"/>
              </w:rPr>
            </w:pPr>
            <w:r w:rsidRPr="001634E5">
              <w:rPr>
                <w:rFonts w:cs="Arial"/>
                <w:bCs/>
                <w:iCs/>
                <w:color w:val="231F20"/>
                <w:sz w:val="20"/>
                <w:szCs w:val="20"/>
              </w:rPr>
              <w:t>1115B.7.1 Diameter or width.</w:t>
            </w:r>
          </w:p>
        </w:tc>
        <w:tc>
          <w:tcPr>
            <w:tcW w:w="3159" w:type="dxa"/>
          </w:tcPr>
          <w:p w:rsidR="00CF7E64" w:rsidRPr="00D62C4A" w:rsidRDefault="00CF7E64" w:rsidP="00D62C4A">
            <w:pPr>
              <w:ind w:left="261" w:hanging="180"/>
              <w:rPr>
                <w:sz w:val="20"/>
                <w:szCs w:val="20"/>
              </w:rPr>
            </w:pPr>
            <w:r w:rsidRPr="00D62C4A">
              <w:rPr>
                <w:sz w:val="20"/>
                <w:szCs w:val="20"/>
              </w:rPr>
              <w:t>•</w:t>
            </w:r>
            <w:r w:rsidRPr="00D62C4A">
              <w:rPr>
                <w:sz w:val="20"/>
                <w:szCs w:val="20"/>
              </w:rPr>
              <w:tab/>
              <w:t>11B-609.2 Cross Section</w:t>
            </w:r>
          </w:p>
          <w:p w:rsidR="00CF7E64" w:rsidRPr="00D62C4A" w:rsidRDefault="00CF7E64" w:rsidP="00D62C4A">
            <w:pPr>
              <w:pStyle w:val="NoSpacing"/>
              <w:ind w:left="261" w:hanging="180"/>
              <w:rPr>
                <w:sz w:val="20"/>
                <w:szCs w:val="20"/>
              </w:rPr>
            </w:pPr>
            <w:r w:rsidRPr="00D62C4A">
              <w:rPr>
                <w:sz w:val="20"/>
                <w:szCs w:val="20"/>
              </w:rPr>
              <w:t>•</w:t>
            </w:r>
            <w:r w:rsidRPr="00D62C4A">
              <w:rPr>
                <w:sz w:val="20"/>
                <w:szCs w:val="20"/>
              </w:rPr>
              <w:tab/>
              <w:t>11B-609.3 Spacing</w:t>
            </w:r>
          </w:p>
          <w:p w:rsidR="00FA5CFF" w:rsidRPr="00D62C4A" w:rsidRDefault="00FA5CFF" w:rsidP="00D62C4A">
            <w:pPr>
              <w:pStyle w:val="NoSpacing"/>
              <w:ind w:left="261" w:hanging="180"/>
              <w:rPr>
                <w:sz w:val="20"/>
                <w:szCs w:val="20"/>
              </w:rPr>
            </w:pPr>
          </w:p>
        </w:tc>
        <w:tc>
          <w:tcPr>
            <w:tcW w:w="3960" w:type="dxa"/>
          </w:tcPr>
          <w:p w:rsidR="00CF7E64" w:rsidRPr="00D62C4A" w:rsidRDefault="00FA5CFF" w:rsidP="00FA5CFF">
            <w:pPr>
              <w:rPr>
                <w:sz w:val="20"/>
                <w:szCs w:val="20"/>
              </w:rPr>
            </w:pPr>
            <w:r w:rsidRPr="00D62C4A">
              <w:rPr>
                <w:sz w:val="20"/>
                <w:szCs w:val="20"/>
              </w:rPr>
              <w:t>Technical requirements for grab bar size and mounting distance from wall</w:t>
            </w:r>
          </w:p>
        </w:tc>
      </w:tr>
      <w:tr w:rsidR="00CF7E64" w:rsidRPr="000478D6" w:rsidTr="00A6465C">
        <w:trPr>
          <w:cantSplit/>
          <w:trHeight w:val="197"/>
        </w:trPr>
        <w:tc>
          <w:tcPr>
            <w:tcW w:w="3159" w:type="dxa"/>
          </w:tcPr>
          <w:p w:rsidR="00CF7E64" w:rsidRPr="001634E5" w:rsidRDefault="00CF7E64" w:rsidP="00791036">
            <w:pPr>
              <w:pStyle w:val="NoSpacing"/>
              <w:rPr>
                <w:rFonts w:cs="Arial"/>
                <w:sz w:val="20"/>
                <w:szCs w:val="20"/>
              </w:rPr>
            </w:pPr>
            <w:r w:rsidRPr="001634E5">
              <w:rPr>
                <w:rFonts w:cs="Arial"/>
                <w:bCs/>
                <w:iCs/>
                <w:color w:val="231F20"/>
                <w:sz w:val="20"/>
                <w:szCs w:val="20"/>
              </w:rPr>
              <w:t>1115B.7.2 Structural strength.</w:t>
            </w:r>
          </w:p>
        </w:tc>
        <w:tc>
          <w:tcPr>
            <w:tcW w:w="3159" w:type="dxa"/>
          </w:tcPr>
          <w:p w:rsidR="00CF7E64" w:rsidRPr="00D62C4A" w:rsidRDefault="00FA5CFF" w:rsidP="00D62C4A">
            <w:pPr>
              <w:ind w:left="261" w:hanging="180"/>
              <w:rPr>
                <w:sz w:val="20"/>
                <w:szCs w:val="20"/>
              </w:rPr>
            </w:pPr>
            <w:r w:rsidRPr="00D62C4A">
              <w:rPr>
                <w:sz w:val="20"/>
                <w:szCs w:val="20"/>
              </w:rPr>
              <w:t>•</w:t>
            </w:r>
            <w:r w:rsidRPr="00D62C4A">
              <w:rPr>
                <w:sz w:val="20"/>
                <w:szCs w:val="20"/>
              </w:rPr>
              <w:tab/>
              <w:t>11B-609.8 Structural Strength</w:t>
            </w:r>
          </w:p>
          <w:p w:rsidR="00FA5CFF" w:rsidRPr="00D62C4A" w:rsidRDefault="00FA5CFF" w:rsidP="00D62C4A">
            <w:pPr>
              <w:pStyle w:val="NoSpacing"/>
              <w:ind w:left="261" w:hanging="180"/>
              <w:rPr>
                <w:sz w:val="20"/>
                <w:szCs w:val="20"/>
              </w:rPr>
            </w:pPr>
            <w:r w:rsidRPr="00D62C4A">
              <w:rPr>
                <w:sz w:val="20"/>
                <w:szCs w:val="20"/>
              </w:rPr>
              <w:t>•</w:t>
            </w:r>
            <w:r w:rsidRPr="00D62C4A">
              <w:rPr>
                <w:sz w:val="20"/>
                <w:szCs w:val="20"/>
              </w:rPr>
              <w:tab/>
              <w:t>11B-610.4 Structural Strength</w:t>
            </w:r>
          </w:p>
          <w:p w:rsidR="00FA5CFF" w:rsidRPr="00D62C4A" w:rsidRDefault="00FA5CFF" w:rsidP="00D62C4A">
            <w:pPr>
              <w:pStyle w:val="NoSpacing"/>
              <w:ind w:left="261" w:hanging="180"/>
              <w:rPr>
                <w:sz w:val="20"/>
                <w:szCs w:val="20"/>
              </w:rPr>
            </w:pPr>
          </w:p>
        </w:tc>
        <w:tc>
          <w:tcPr>
            <w:tcW w:w="3960" w:type="dxa"/>
          </w:tcPr>
          <w:p w:rsidR="00CF7E64" w:rsidRPr="00D62C4A" w:rsidRDefault="00FA5CFF" w:rsidP="00791036">
            <w:pPr>
              <w:rPr>
                <w:sz w:val="20"/>
                <w:szCs w:val="20"/>
              </w:rPr>
            </w:pPr>
            <w:r w:rsidRPr="00D62C4A">
              <w:rPr>
                <w:sz w:val="20"/>
                <w:szCs w:val="20"/>
              </w:rPr>
              <w:t>Technical requirements for the structural strength of grab bars, seats, fasteners, mounting devices or supporting structures</w:t>
            </w:r>
          </w:p>
          <w:p w:rsidR="00FA5CFF" w:rsidRPr="00D62C4A" w:rsidRDefault="00FA5CFF" w:rsidP="00FA5CFF">
            <w:pPr>
              <w:pStyle w:val="NoSpacing"/>
              <w:rPr>
                <w:sz w:val="20"/>
                <w:szCs w:val="20"/>
              </w:rPr>
            </w:pPr>
          </w:p>
        </w:tc>
      </w:tr>
      <w:tr w:rsidR="00FA5CFF" w:rsidRPr="000478D6" w:rsidTr="00A6465C">
        <w:trPr>
          <w:cantSplit/>
        </w:trPr>
        <w:tc>
          <w:tcPr>
            <w:tcW w:w="3159" w:type="dxa"/>
          </w:tcPr>
          <w:p w:rsidR="00FA5CFF" w:rsidRPr="001634E5" w:rsidRDefault="00FA5CFF" w:rsidP="00791036">
            <w:pPr>
              <w:pStyle w:val="NoSpacing"/>
              <w:ind w:left="360"/>
              <w:rPr>
                <w:rFonts w:cs="Arial"/>
                <w:sz w:val="20"/>
                <w:szCs w:val="20"/>
              </w:rPr>
            </w:pPr>
            <w:r w:rsidRPr="001634E5">
              <w:rPr>
                <w:rFonts w:cs="Arial"/>
                <w:sz w:val="20"/>
                <w:szCs w:val="20"/>
              </w:rPr>
              <w:t>1.</w:t>
            </w:r>
            <w:r w:rsidR="00E16662">
              <w:rPr>
                <w:rFonts w:cs="Arial"/>
                <w:sz w:val="20"/>
                <w:szCs w:val="20"/>
              </w:rPr>
              <w:t xml:space="preserve"> Bending stress . . . </w:t>
            </w:r>
          </w:p>
        </w:tc>
        <w:tc>
          <w:tcPr>
            <w:tcW w:w="3159" w:type="dxa"/>
          </w:tcPr>
          <w:p w:rsidR="00FA5CFF" w:rsidRPr="00D62C4A" w:rsidRDefault="00FA5CFF" w:rsidP="00D62C4A">
            <w:pPr>
              <w:ind w:left="261" w:hanging="180"/>
              <w:rPr>
                <w:sz w:val="20"/>
                <w:szCs w:val="20"/>
              </w:rPr>
            </w:pPr>
            <w:r w:rsidRPr="00D62C4A">
              <w:rPr>
                <w:sz w:val="20"/>
                <w:szCs w:val="20"/>
              </w:rPr>
              <w:t>•</w:t>
            </w:r>
            <w:r w:rsidRPr="00D62C4A">
              <w:rPr>
                <w:sz w:val="20"/>
                <w:szCs w:val="20"/>
              </w:rPr>
              <w:tab/>
              <w:t>11B-609.8 Structural Strength</w:t>
            </w:r>
          </w:p>
          <w:p w:rsidR="00FA5CFF" w:rsidRPr="00D62C4A" w:rsidRDefault="00FA5CFF" w:rsidP="00D62C4A">
            <w:pPr>
              <w:pStyle w:val="NoSpacing"/>
              <w:ind w:left="261" w:hanging="180"/>
              <w:rPr>
                <w:sz w:val="20"/>
                <w:szCs w:val="20"/>
              </w:rPr>
            </w:pPr>
            <w:r w:rsidRPr="00D62C4A">
              <w:rPr>
                <w:sz w:val="20"/>
                <w:szCs w:val="20"/>
              </w:rPr>
              <w:t>•</w:t>
            </w:r>
            <w:r w:rsidRPr="00D62C4A">
              <w:rPr>
                <w:sz w:val="20"/>
                <w:szCs w:val="20"/>
              </w:rPr>
              <w:tab/>
              <w:t>11B-610.4 Structural Strength</w:t>
            </w:r>
          </w:p>
          <w:p w:rsidR="00FA5CFF" w:rsidRPr="00D62C4A" w:rsidRDefault="00FA5CFF" w:rsidP="00D62C4A">
            <w:pPr>
              <w:pStyle w:val="NoSpacing"/>
              <w:ind w:left="261" w:hanging="180"/>
              <w:rPr>
                <w:sz w:val="20"/>
                <w:szCs w:val="20"/>
              </w:rPr>
            </w:pPr>
          </w:p>
        </w:tc>
        <w:tc>
          <w:tcPr>
            <w:tcW w:w="3960" w:type="dxa"/>
          </w:tcPr>
          <w:p w:rsidR="00FA5CFF" w:rsidRPr="00D62C4A" w:rsidRDefault="00FA5CFF" w:rsidP="00FA5CFF">
            <w:pPr>
              <w:rPr>
                <w:sz w:val="20"/>
                <w:szCs w:val="20"/>
              </w:rPr>
            </w:pPr>
            <w:r w:rsidRPr="00D62C4A">
              <w:rPr>
                <w:sz w:val="20"/>
                <w:szCs w:val="20"/>
              </w:rPr>
              <w:t>Technical requirements for the structural strength of grab bars, seats, fasteners, mounting devices or supporting structures</w:t>
            </w:r>
          </w:p>
          <w:p w:rsidR="00FA5CFF" w:rsidRPr="00D62C4A" w:rsidRDefault="00FA5CFF" w:rsidP="00FA5CFF">
            <w:pPr>
              <w:pStyle w:val="NoSpacing"/>
              <w:rPr>
                <w:sz w:val="20"/>
                <w:szCs w:val="20"/>
              </w:rPr>
            </w:pPr>
          </w:p>
        </w:tc>
      </w:tr>
      <w:tr w:rsidR="00FA5CFF" w:rsidRPr="000478D6" w:rsidTr="00A6465C">
        <w:trPr>
          <w:cantSplit/>
          <w:trHeight w:val="197"/>
        </w:trPr>
        <w:tc>
          <w:tcPr>
            <w:tcW w:w="3159" w:type="dxa"/>
          </w:tcPr>
          <w:p w:rsidR="00FA5CFF" w:rsidRPr="001634E5" w:rsidRDefault="00FA5CFF" w:rsidP="00791036">
            <w:pPr>
              <w:pStyle w:val="NoSpacing"/>
              <w:ind w:left="360"/>
              <w:rPr>
                <w:rFonts w:cs="Arial"/>
                <w:sz w:val="20"/>
                <w:szCs w:val="20"/>
              </w:rPr>
            </w:pPr>
            <w:r w:rsidRPr="001634E5">
              <w:rPr>
                <w:rFonts w:cs="Arial"/>
                <w:sz w:val="20"/>
                <w:szCs w:val="20"/>
              </w:rPr>
              <w:t>2.</w:t>
            </w:r>
            <w:r w:rsidR="00E16662">
              <w:rPr>
                <w:rFonts w:cs="Arial"/>
                <w:sz w:val="20"/>
                <w:szCs w:val="20"/>
              </w:rPr>
              <w:t xml:space="preserve"> Shear stress . . . </w:t>
            </w:r>
          </w:p>
        </w:tc>
        <w:tc>
          <w:tcPr>
            <w:tcW w:w="3159" w:type="dxa"/>
          </w:tcPr>
          <w:p w:rsidR="00FA5CFF" w:rsidRPr="00D62C4A" w:rsidRDefault="00FA5CFF" w:rsidP="00D62C4A">
            <w:pPr>
              <w:ind w:left="261" w:hanging="180"/>
              <w:rPr>
                <w:sz w:val="20"/>
                <w:szCs w:val="20"/>
              </w:rPr>
            </w:pPr>
            <w:r w:rsidRPr="00D62C4A">
              <w:rPr>
                <w:sz w:val="20"/>
                <w:szCs w:val="20"/>
              </w:rPr>
              <w:t>•</w:t>
            </w:r>
            <w:r w:rsidRPr="00D62C4A">
              <w:rPr>
                <w:sz w:val="20"/>
                <w:szCs w:val="20"/>
              </w:rPr>
              <w:tab/>
              <w:t>11B-609.8 Structural Strength</w:t>
            </w:r>
          </w:p>
          <w:p w:rsidR="00FA5CFF" w:rsidRPr="00D62C4A" w:rsidRDefault="00FA5CFF" w:rsidP="00D62C4A">
            <w:pPr>
              <w:pStyle w:val="NoSpacing"/>
              <w:ind w:left="261" w:hanging="180"/>
              <w:rPr>
                <w:sz w:val="20"/>
                <w:szCs w:val="20"/>
              </w:rPr>
            </w:pPr>
            <w:r w:rsidRPr="00D62C4A">
              <w:rPr>
                <w:sz w:val="20"/>
                <w:szCs w:val="20"/>
              </w:rPr>
              <w:t>•</w:t>
            </w:r>
            <w:r w:rsidRPr="00D62C4A">
              <w:rPr>
                <w:sz w:val="20"/>
                <w:szCs w:val="20"/>
              </w:rPr>
              <w:tab/>
              <w:t>11B-610.4 Structural Strength</w:t>
            </w:r>
          </w:p>
          <w:p w:rsidR="00FA5CFF" w:rsidRPr="00D62C4A" w:rsidRDefault="00FA5CFF" w:rsidP="00D62C4A">
            <w:pPr>
              <w:pStyle w:val="NoSpacing"/>
              <w:ind w:left="261" w:hanging="180"/>
              <w:rPr>
                <w:sz w:val="20"/>
                <w:szCs w:val="20"/>
              </w:rPr>
            </w:pPr>
          </w:p>
        </w:tc>
        <w:tc>
          <w:tcPr>
            <w:tcW w:w="3960" w:type="dxa"/>
          </w:tcPr>
          <w:p w:rsidR="00FA5CFF" w:rsidRPr="00D62C4A" w:rsidRDefault="00FA5CFF" w:rsidP="00FA5CFF">
            <w:pPr>
              <w:rPr>
                <w:sz w:val="20"/>
                <w:szCs w:val="20"/>
              </w:rPr>
            </w:pPr>
            <w:r w:rsidRPr="00D62C4A">
              <w:rPr>
                <w:sz w:val="20"/>
                <w:szCs w:val="20"/>
              </w:rPr>
              <w:t>Technical requirements for the structural strength of grab bars, seats, fasteners, mounting devices or supporting structures</w:t>
            </w:r>
          </w:p>
          <w:p w:rsidR="00FA5CFF" w:rsidRPr="00D62C4A" w:rsidRDefault="00FA5CFF" w:rsidP="00FA5CFF">
            <w:pPr>
              <w:pStyle w:val="NoSpacing"/>
              <w:rPr>
                <w:sz w:val="20"/>
                <w:szCs w:val="20"/>
              </w:rPr>
            </w:pPr>
          </w:p>
        </w:tc>
      </w:tr>
      <w:tr w:rsidR="00FA5CFF" w:rsidRPr="00851081" w:rsidTr="00A6465C">
        <w:trPr>
          <w:cantSplit/>
        </w:trPr>
        <w:tc>
          <w:tcPr>
            <w:tcW w:w="3159" w:type="dxa"/>
          </w:tcPr>
          <w:p w:rsidR="00FA5CFF" w:rsidRPr="001634E5" w:rsidRDefault="00FA5CFF" w:rsidP="00791036">
            <w:pPr>
              <w:pStyle w:val="NoSpacing"/>
              <w:ind w:left="360"/>
              <w:rPr>
                <w:rFonts w:cs="Arial"/>
                <w:sz w:val="20"/>
                <w:szCs w:val="20"/>
              </w:rPr>
            </w:pPr>
            <w:r w:rsidRPr="001634E5">
              <w:rPr>
                <w:rFonts w:cs="Arial"/>
                <w:sz w:val="20"/>
                <w:szCs w:val="20"/>
              </w:rPr>
              <w:t>3.</w:t>
            </w:r>
            <w:r w:rsidR="00E16662">
              <w:rPr>
                <w:rFonts w:cs="Arial"/>
                <w:sz w:val="20"/>
                <w:szCs w:val="20"/>
              </w:rPr>
              <w:t xml:space="preserve"> Shear force induced . . .</w:t>
            </w:r>
          </w:p>
        </w:tc>
        <w:tc>
          <w:tcPr>
            <w:tcW w:w="3159" w:type="dxa"/>
          </w:tcPr>
          <w:p w:rsidR="00FA5CFF" w:rsidRPr="00D62C4A" w:rsidRDefault="00FA5CFF" w:rsidP="00D62C4A">
            <w:pPr>
              <w:ind w:left="261" w:hanging="180"/>
              <w:rPr>
                <w:sz w:val="20"/>
                <w:szCs w:val="20"/>
              </w:rPr>
            </w:pPr>
            <w:r w:rsidRPr="00D62C4A">
              <w:rPr>
                <w:sz w:val="20"/>
                <w:szCs w:val="20"/>
              </w:rPr>
              <w:t>•</w:t>
            </w:r>
            <w:r w:rsidRPr="00D62C4A">
              <w:rPr>
                <w:sz w:val="20"/>
                <w:szCs w:val="20"/>
              </w:rPr>
              <w:tab/>
              <w:t>11B-609.8 Structural Strength</w:t>
            </w:r>
          </w:p>
          <w:p w:rsidR="00FA5CFF" w:rsidRPr="00D62C4A" w:rsidRDefault="00FA5CFF" w:rsidP="00D62C4A">
            <w:pPr>
              <w:pStyle w:val="NoSpacing"/>
              <w:ind w:left="261" w:hanging="180"/>
              <w:rPr>
                <w:sz w:val="20"/>
                <w:szCs w:val="20"/>
              </w:rPr>
            </w:pPr>
            <w:r w:rsidRPr="00D62C4A">
              <w:rPr>
                <w:sz w:val="20"/>
                <w:szCs w:val="20"/>
              </w:rPr>
              <w:t>•</w:t>
            </w:r>
            <w:r w:rsidRPr="00D62C4A">
              <w:rPr>
                <w:sz w:val="20"/>
                <w:szCs w:val="20"/>
              </w:rPr>
              <w:tab/>
              <w:t>11B-610.4 Structural Strength</w:t>
            </w:r>
          </w:p>
          <w:p w:rsidR="00FA5CFF" w:rsidRPr="00D62C4A" w:rsidRDefault="00FA5CFF" w:rsidP="00D62C4A">
            <w:pPr>
              <w:pStyle w:val="NoSpacing"/>
              <w:ind w:left="261" w:hanging="180"/>
              <w:rPr>
                <w:sz w:val="20"/>
                <w:szCs w:val="20"/>
              </w:rPr>
            </w:pPr>
          </w:p>
        </w:tc>
        <w:tc>
          <w:tcPr>
            <w:tcW w:w="3960" w:type="dxa"/>
          </w:tcPr>
          <w:p w:rsidR="00FA5CFF" w:rsidRPr="00D62C4A" w:rsidRDefault="00FA5CFF" w:rsidP="00FA5CFF">
            <w:pPr>
              <w:rPr>
                <w:sz w:val="20"/>
                <w:szCs w:val="20"/>
              </w:rPr>
            </w:pPr>
            <w:r w:rsidRPr="00D62C4A">
              <w:rPr>
                <w:sz w:val="20"/>
                <w:szCs w:val="20"/>
              </w:rPr>
              <w:t>Technical requirements for the structural strength of grab bars, seats, fasteners, mounting devices or supporting structures</w:t>
            </w:r>
          </w:p>
          <w:p w:rsidR="00FA5CFF" w:rsidRPr="00D62C4A" w:rsidRDefault="00FA5CFF" w:rsidP="00FA5CFF">
            <w:pPr>
              <w:pStyle w:val="NoSpacing"/>
              <w:rPr>
                <w:sz w:val="20"/>
                <w:szCs w:val="20"/>
              </w:rPr>
            </w:pPr>
          </w:p>
        </w:tc>
      </w:tr>
      <w:tr w:rsidR="00FA5CFF" w:rsidRPr="000478D6" w:rsidTr="00A6465C">
        <w:trPr>
          <w:cantSplit/>
        </w:trPr>
        <w:tc>
          <w:tcPr>
            <w:tcW w:w="3159" w:type="dxa"/>
          </w:tcPr>
          <w:p w:rsidR="00FA5CFF" w:rsidRPr="001634E5" w:rsidRDefault="00FA5CFF" w:rsidP="00791036">
            <w:pPr>
              <w:pStyle w:val="NoSpacing"/>
              <w:ind w:left="360"/>
              <w:rPr>
                <w:rFonts w:cs="Arial"/>
                <w:sz w:val="20"/>
                <w:szCs w:val="20"/>
              </w:rPr>
            </w:pPr>
            <w:r w:rsidRPr="001634E5">
              <w:rPr>
                <w:rFonts w:cs="Arial"/>
                <w:sz w:val="20"/>
                <w:szCs w:val="20"/>
              </w:rPr>
              <w:t>4.</w:t>
            </w:r>
            <w:r w:rsidR="00E16662">
              <w:rPr>
                <w:rFonts w:cs="Arial"/>
                <w:sz w:val="20"/>
                <w:szCs w:val="20"/>
              </w:rPr>
              <w:t xml:space="preserve"> Tensile force induced . . .</w:t>
            </w:r>
          </w:p>
        </w:tc>
        <w:tc>
          <w:tcPr>
            <w:tcW w:w="3159" w:type="dxa"/>
          </w:tcPr>
          <w:p w:rsidR="00FA5CFF" w:rsidRPr="00D62C4A" w:rsidRDefault="00FA5CFF" w:rsidP="00D62C4A">
            <w:pPr>
              <w:ind w:left="261" w:hanging="180"/>
              <w:rPr>
                <w:sz w:val="20"/>
                <w:szCs w:val="20"/>
              </w:rPr>
            </w:pPr>
            <w:r w:rsidRPr="00D62C4A">
              <w:rPr>
                <w:sz w:val="20"/>
                <w:szCs w:val="20"/>
              </w:rPr>
              <w:t>•</w:t>
            </w:r>
            <w:r w:rsidRPr="00D62C4A">
              <w:rPr>
                <w:sz w:val="20"/>
                <w:szCs w:val="20"/>
              </w:rPr>
              <w:tab/>
              <w:t>11B-609.8 Structural Strength</w:t>
            </w:r>
          </w:p>
          <w:p w:rsidR="00FA5CFF" w:rsidRPr="00D62C4A" w:rsidRDefault="00FA5CFF" w:rsidP="00D62C4A">
            <w:pPr>
              <w:pStyle w:val="NoSpacing"/>
              <w:ind w:left="261" w:hanging="180"/>
              <w:rPr>
                <w:sz w:val="20"/>
                <w:szCs w:val="20"/>
              </w:rPr>
            </w:pPr>
            <w:r w:rsidRPr="00D62C4A">
              <w:rPr>
                <w:sz w:val="20"/>
                <w:szCs w:val="20"/>
              </w:rPr>
              <w:t>•</w:t>
            </w:r>
            <w:r w:rsidRPr="00D62C4A">
              <w:rPr>
                <w:sz w:val="20"/>
                <w:szCs w:val="20"/>
              </w:rPr>
              <w:tab/>
              <w:t>11B-610.4 Structural Strength</w:t>
            </w:r>
          </w:p>
          <w:p w:rsidR="00FA5CFF" w:rsidRPr="00D62C4A" w:rsidRDefault="00FA5CFF" w:rsidP="00D62C4A">
            <w:pPr>
              <w:pStyle w:val="NoSpacing"/>
              <w:ind w:left="261" w:hanging="180"/>
              <w:rPr>
                <w:sz w:val="20"/>
                <w:szCs w:val="20"/>
              </w:rPr>
            </w:pPr>
          </w:p>
        </w:tc>
        <w:tc>
          <w:tcPr>
            <w:tcW w:w="3960" w:type="dxa"/>
          </w:tcPr>
          <w:p w:rsidR="00FA5CFF" w:rsidRPr="00D62C4A" w:rsidRDefault="00FA5CFF" w:rsidP="00FA5CFF">
            <w:pPr>
              <w:rPr>
                <w:sz w:val="20"/>
                <w:szCs w:val="20"/>
              </w:rPr>
            </w:pPr>
            <w:r w:rsidRPr="00D62C4A">
              <w:rPr>
                <w:sz w:val="20"/>
                <w:szCs w:val="20"/>
              </w:rPr>
              <w:t>Technical requirements for the structural strength of grab bars, seats, fasteners, mounting devices or supporting structures</w:t>
            </w:r>
          </w:p>
          <w:p w:rsidR="00FA5CFF" w:rsidRPr="00D62C4A" w:rsidRDefault="00FA5CFF" w:rsidP="00FA5CFF">
            <w:pPr>
              <w:pStyle w:val="NoSpacing"/>
              <w:rPr>
                <w:sz w:val="20"/>
                <w:szCs w:val="20"/>
              </w:rPr>
            </w:pPr>
          </w:p>
        </w:tc>
      </w:tr>
      <w:tr w:rsidR="00FA5CFF" w:rsidRPr="000478D6" w:rsidTr="00A6465C">
        <w:trPr>
          <w:cantSplit/>
          <w:trHeight w:val="197"/>
        </w:trPr>
        <w:tc>
          <w:tcPr>
            <w:tcW w:w="3159" w:type="dxa"/>
          </w:tcPr>
          <w:p w:rsidR="00FA5CFF" w:rsidRPr="001634E5" w:rsidRDefault="00FA5CFF" w:rsidP="00791036">
            <w:pPr>
              <w:pStyle w:val="NoSpacing"/>
              <w:ind w:left="360"/>
              <w:rPr>
                <w:rFonts w:cs="Arial"/>
                <w:sz w:val="20"/>
                <w:szCs w:val="20"/>
              </w:rPr>
            </w:pPr>
            <w:r w:rsidRPr="001634E5">
              <w:rPr>
                <w:rFonts w:cs="Arial"/>
                <w:sz w:val="20"/>
                <w:szCs w:val="20"/>
              </w:rPr>
              <w:t>5.</w:t>
            </w:r>
            <w:r w:rsidR="00E16662">
              <w:rPr>
                <w:rFonts w:cs="Arial"/>
                <w:sz w:val="20"/>
                <w:szCs w:val="20"/>
              </w:rPr>
              <w:t xml:space="preserve"> Grab bars shall not rotate within their fittings.</w:t>
            </w:r>
          </w:p>
        </w:tc>
        <w:tc>
          <w:tcPr>
            <w:tcW w:w="3159" w:type="dxa"/>
          </w:tcPr>
          <w:p w:rsidR="00FA5CFF" w:rsidRPr="00D62C4A" w:rsidRDefault="00FA5CFF" w:rsidP="00D62C4A">
            <w:pPr>
              <w:ind w:left="261" w:hanging="180"/>
              <w:rPr>
                <w:sz w:val="20"/>
                <w:szCs w:val="20"/>
              </w:rPr>
            </w:pPr>
            <w:r w:rsidRPr="00D62C4A">
              <w:rPr>
                <w:sz w:val="20"/>
                <w:szCs w:val="20"/>
              </w:rPr>
              <w:t>•</w:t>
            </w:r>
            <w:r w:rsidRPr="00D62C4A">
              <w:rPr>
                <w:sz w:val="20"/>
                <w:szCs w:val="20"/>
              </w:rPr>
              <w:tab/>
              <w:t>11B-609.8 Structural Strength</w:t>
            </w:r>
          </w:p>
          <w:p w:rsidR="00FA5CFF" w:rsidRPr="00D62C4A" w:rsidRDefault="00FA5CFF" w:rsidP="00D62C4A">
            <w:pPr>
              <w:pStyle w:val="NoSpacing"/>
              <w:ind w:left="261" w:hanging="180"/>
              <w:rPr>
                <w:sz w:val="20"/>
                <w:szCs w:val="20"/>
              </w:rPr>
            </w:pPr>
            <w:r w:rsidRPr="00D62C4A">
              <w:rPr>
                <w:sz w:val="20"/>
                <w:szCs w:val="20"/>
              </w:rPr>
              <w:t>•</w:t>
            </w:r>
            <w:r w:rsidRPr="00D62C4A">
              <w:rPr>
                <w:sz w:val="20"/>
                <w:szCs w:val="20"/>
              </w:rPr>
              <w:tab/>
              <w:t>11B-610.4 Structural Strength</w:t>
            </w:r>
          </w:p>
          <w:p w:rsidR="00FA5CFF" w:rsidRPr="00D62C4A" w:rsidRDefault="00FA5CFF" w:rsidP="00D62C4A">
            <w:pPr>
              <w:pStyle w:val="NoSpacing"/>
              <w:ind w:left="261" w:hanging="180"/>
              <w:rPr>
                <w:sz w:val="20"/>
                <w:szCs w:val="20"/>
              </w:rPr>
            </w:pPr>
          </w:p>
        </w:tc>
        <w:tc>
          <w:tcPr>
            <w:tcW w:w="3960" w:type="dxa"/>
          </w:tcPr>
          <w:p w:rsidR="00FA5CFF" w:rsidRPr="00D62C4A" w:rsidRDefault="00FA5CFF" w:rsidP="00FA5CFF">
            <w:pPr>
              <w:rPr>
                <w:sz w:val="20"/>
                <w:szCs w:val="20"/>
              </w:rPr>
            </w:pPr>
            <w:r w:rsidRPr="00D62C4A">
              <w:rPr>
                <w:sz w:val="20"/>
                <w:szCs w:val="20"/>
              </w:rPr>
              <w:t>Technical requirements for the structural strength of grab bars, seats, fasteners, mounting devices or supporting structures</w:t>
            </w:r>
          </w:p>
          <w:p w:rsidR="00FA5CFF" w:rsidRPr="00D62C4A" w:rsidRDefault="00FA5CFF" w:rsidP="00FA5CFF">
            <w:pPr>
              <w:pStyle w:val="NoSpacing"/>
              <w:rPr>
                <w:sz w:val="20"/>
                <w:szCs w:val="20"/>
              </w:rPr>
            </w:pPr>
          </w:p>
        </w:tc>
      </w:tr>
      <w:tr w:rsidR="00FA5CFF" w:rsidRPr="00851081" w:rsidTr="00A6465C">
        <w:trPr>
          <w:cantSplit/>
        </w:trPr>
        <w:tc>
          <w:tcPr>
            <w:tcW w:w="3159" w:type="dxa"/>
          </w:tcPr>
          <w:p w:rsidR="00FA5CFF" w:rsidRPr="001634E5" w:rsidRDefault="00FA5CFF" w:rsidP="00791036">
            <w:pPr>
              <w:pStyle w:val="NoSpacing"/>
              <w:rPr>
                <w:rFonts w:cs="Arial"/>
                <w:sz w:val="20"/>
                <w:szCs w:val="20"/>
              </w:rPr>
            </w:pPr>
            <w:r w:rsidRPr="001634E5">
              <w:rPr>
                <w:rFonts w:cs="Arial"/>
                <w:bCs/>
                <w:iCs/>
                <w:color w:val="231F20"/>
                <w:sz w:val="20"/>
                <w:szCs w:val="20"/>
              </w:rPr>
              <w:t>1115B.7.3 Surface.</w:t>
            </w:r>
          </w:p>
        </w:tc>
        <w:tc>
          <w:tcPr>
            <w:tcW w:w="3159" w:type="dxa"/>
          </w:tcPr>
          <w:p w:rsidR="00FA5CFF" w:rsidRPr="00D62C4A" w:rsidRDefault="00FA5CFF" w:rsidP="00D62C4A">
            <w:pPr>
              <w:ind w:left="261" w:hanging="180"/>
              <w:rPr>
                <w:sz w:val="20"/>
                <w:szCs w:val="20"/>
              </w:rPr>
            </w:pPr>
            <w:r w:rsidRPr="00D62C4A">
              <w:rPr>
                <w:sz w:val="20"/>
                <w:szCs w:val="20"/>
              </w:rPr>
              <w:t>11B-609.5 Surface Hazards</w:t>
            </w:r>
          </w:p>
          <w:p w:rsidR="00FA5CFF" w:rsidRPr="00D62C4A" w:rsidRDefault="00FA5CFF" w:rsidP="00D62C4A">
            <w:pPr>
              <w:pStyle w:val="NoSpacing"/>
              <w:ind w:left="261" w:hanging="180"/>
              <w:rPr>
                <w:sz w:val="20"/>
                <w:szCs w:val="20"/>
              </w:rPr>
            </w:pPr>
          </w:p>
        </w:tc>
        <w:tc>
          <w:tcPr>
            <w:tcW w:w="3960" w:type="dxa"/>
          </w:tcPr>
          <w:p w:rsidR="00FA5CFF" w:rsidRPr="00D62C4A" w:rsidRDefault="00FA5CFF" w:rsidP="00791036">
            <w:pPr>
              <w:rPr>
                <w:sz w:val="20"/>
                <w:szCs w:val="20"/>
              </w:rPr>
            </w:pPr>
            <w:r w:rsidRPr="00D62C4A">
              <w:rPr>
                <w:sz w:val="20"/>
                <w:szCs w:val="20"/>
              </w:rPr>
              <w:t>Technical requirements for the surface of grab bars</w:t>
            </w:r>
          </w:p>
          <w:p w:rsidR="00FA5CFF" w:rsidRPr="00D62C4A" w:rsidRDefault="00FA5CFF" w:rsidP="00FA5CFF">
            <w:pPr>
              <w:pStyle w:val="NoSpacing"/>
              <w:rPr>
                <w:sz w:val="20"/>
                <w:szCs w:val="20"/>
              </w:rPr>
            </w:pPr>
          </w:p>
        </w:tc>
      </w:tr>
      <w:tr w:rsidR="00DC1E77" w:rsidRPr="000478D6" w:rsidTr="00A6465C">
        <w:trPr>
          <w:cantSplit/>
        </w:trPr>
        <w:tc>
          <w:tcPr>
            <w:tcW w:w="3159" w:type="dxa"/>
          </w:tcPr>
          <w:p w:rsidR="00DC1E77" w:rsidRPr="001634E5" w:rsidRDefault="00DC1E77" w:rsidP="00791036">
            <w:pPr>
              <w:pStyle w:val="NoSpacing"/>
              <w:rPr>
                <w:rFonts w:cs="Arial"/>
                <w:sz w:val="20"/>
                <w:szCs w:val="20"/>
              </w:rPr>
            </w:pPr>
            <w:r w:rsidRPr="001634E5">
              <w:rPr>
                <w:rFonts w:cs="Arial"/>
                <w:bCs/>
                <w:iCs/>
                <w:color w:val="231F20"/>
                <w:sz w:val="20"/>
                <w:szCs w:val="20"/>
              </w:rPr>
              <w:t>1115B.8 Accessories.</w:t>
            </w:r>
          </w:p>
        </w:tc>
        <w:tc>
          <w:tcPr>
            <w:tcW w:w="3159" w:type="dxa"/>
          </w:tcPr>
          <w:p w:rsidR="00DC1E77" w:rsidRPr="00D62C4A" w:rsidRDefault="00DC1E77" w:rsidP="00D62C4A">
            <w:pPr>
              <w:ind w:left="261" w:hanging="180"/>
              <w:rPr>
                <w:sz w:val="20"/>
                <w:szCs w:val="20"/>
              </w:rPr>
            </w:pPr>
            <w:r w:rsidRPr="00D62C4A">
              <w:rPr>
                <w:sz w:val="20"/>
                <w:szCs w:val="20"/>
              </w:rPr>
              <w:t>11B-603.5 Accessories</w:t>
            </w:r>
          </w:p>
        </w:tc>
        <w:tc>
          <w:tcPr>
            <w:tcW w:w="3960" w:type="dxa"/>
          </w:tcPr>
          <w:p w:rsidR="00DC1E77" w:rsidRDefault="00DC1E77" w:rsidP="00EB7DC2">
            <w:pPr>
              <w:rPr>
                <w:sz w:val="20"/>
                <w:szCs w:val="20"/>
              </w:rPr>
            </w:pPr>
            <w:r w:rsidRPr="00D62C4A">
              <w:rPr>
                <w:sz w:val="20"/>
                <w:szCs w:val="20"/>
              </w:rPr>
              <w:t>Technical requirements for accessories</w:t>
            </w:r>
          </w:p>
          <w:p w:rsidR="00D62C4A" w:rsidRPr="00D62C4A" w:rsidRDefault="00D62C4A" w:rsidP="00D62C4A">
            <w:pPr>
              <w:pStyle w:val="NoSpacing"/>
            </w:pPr>
          </w:p>
        </w:tc>
      </w:tr>
      <w:tr w:rsidR="00DC1E77" w:rsidRPr="000478D6" w:rsidTr="00A6465C">
        <w:trPr>
          <w:cantSplit/>
          <w:trHeight w:val="197"/>
        </w:trPr>
        <w:tc>
          <w:tcPr>
            <w:tcW w:w="3159" w:type="dxa"/>
          </w:tcPr>
          <w:p w:rsidR="00DC1E77" w:rsidRPr="001634E5" w:rsidRDefault="00DC1E77" w:rsidP="00791036">
            <w:pPr>
              <w:pStyle w:val="NoSpacing"/>
              <w:rPr>
                <w:rFonts w:cs="Arial"/>
                <w:sz w:val="20"/>
                <w:szCs w:val="20"/>
              </w:rPr>
            </w:pPr>
            <w:r w:rsidRPr="001634E5">
              <w:rPr>
                <w:rFonts w:cs="Arial"/>
                <w:bCs/>
                <w:iCs/>
                <w:color w:val="231F20"/>
                <w:sz w:val="20"/>
                <w:szCs w:val="20"/>
              </w:rPr>
              <w:t>1115B.8.1 Mirrors.</w:t>
            </w:r>
          </w:p>
        </w:tc>
        <w:tc>
          <w:tcPr>
            <w:tcW w:w="3159" w:type="dxa"/>
          </w:tcPr>
          <w:p w:rsidR="00DC1E77" w:rsidRPr="00D62C4A" w:rsidRDefault="00DC1E77" w:rsidP="00D62C4A">
            <w:pPr>
              <w:ind w:left="261" w:hanging="180"/>
              <w:rPr>
                <w:sz w:val="20"/>
                <w:szCs w:val="20"/>
              </w:rPr>
            </w:pPr>
            <w:r w:rsidRPr="00D62C4A">
              <w:rPr>
                <w:sz w:val="20"/>
                <w:szCs w:val="20"/>
              </w:rPr>
              <w:t>11B-213.3.5 Mirrors</w:t>
            </w:r>
          </w:p>
          <w:p w:rsidR="00DC1E77" w:rsidRPr="00D62C4A" w:rsidRDefault="00DC1E77" w:rsidP="00D62C4A">
            <w:pPr>
              <w:pStyle w:val="NoSpacing"/>
              <w:ind w:left="261" w:hanging="180"/>
              <w:rPr>
                <w:sz w:val="20"/>
                <w:szCs w:val="20"/>
              </w:rPr>
            </w:pPr>
          </w:p>
        </w:tc>
        <w:tc>
          <w:tcPr>
            <w:tcW w:w="3960" w:type="dxa"/>
          </w:tcPr>
          <w:p w:rsidR="00DC1E77" w:rsidRPr="00D62C4A" w:rsidRDefault="00DC1E77" w:rsidP="00791036">
            <w:pPr>
              <w:rPr>
                <w:sz w:val="20"/>
                <w:szCs w:val="20"/>
              </w:rPr>
            </w:pPr>
            <w:r w:rsidRPr="00D62C4A">
              <w:rPr>
                <w:sz w:val="20"/>
                <w:szCs w:val="20"/>
              </w:rPr>
              <w:t>Scoping for mirrors in toilet and bathing facilities</w:t>
            </w:r>
          </w:p>
          <w:p w:rsidR="00DC1E77" w:rsidRPr="00D62C4A" w:rsidRDefault="00DC1E77" w:rsidP="003D155F">
            <w:pPr>
              <w:pStyle w:val="NoSpacing"/>
              <w:rPr>
                <w:sz w:val="20"/>
                <w:szCs w:val="20"/>
              </w:rPr>
            </w:pPr>
          </w:p>
        </w:tc>
      </w:tr>
      <w:tr w:rsidR="00DC1E77" w:rsidRPr="000478D6" w:rsidTr="00A6465C">
        <w:trPr>
          <w:cantSplit/>
          <w:trHeight w:val="197"/>
        </w:trPr>
        <w:tc>
          <w:tcPr>
            <w:tcW w:w="3159" w:type="dxa"/>
          </w:tcPr>
          <w:p w:rsidR="00DC1E77" w:rsidRDefault="00DC1E77" w:rsidP="00791036">
            <w:pPr>
              <w:pStyle w:val="NoSpacing"/>
              <w:rPr>
                <w:rFonts w:cs="Arial"/>
                <w:bCs/>
                <w:iCs/>
                <w:color w:val="231F20"/>
                <w:sz w:val="20"/>
                <w:szCs w:val="20"/>
              </w:rPr>
            </w:pPr>
            <w:r w:rsidRPr="001634E5">
              <w:rPr>
                <w:rFonts w:cs="Arial"/>
                <w:bCs/>
                <w:iCs/>
                <w:color w:val="231F20"/>
                <w:sz w:val="20"/>
                <w:szCs w:val="20"/>
              </w:rPr>
              <w:t>1115B.8.1.1</w:t>
            </w:r>
            <w:r w:rsidR="003C0EE3">
              <w:rPr>
                <w:rFonts w:cs="Arial"/>
                <w:bCs/>
                <w:iCs/>
                <w:color w:val="231F20"/>
                <w:sz w:val="20"/>
                <w:szCs w:val="20"/>
              </w:rPr>
              <w:t>. All mirrors located above accessible lavatories . . .</w:t>
            </w:r>
          </w:p>
          <w:p w:rsidR="003C0EE3" w:rsidRPr="001634E5" w:rsidRDefault="003C0EE3" w:rsidP="00791036">
            <w:pPr>
              <w:pStyle w:val="NoSpacing"/>
              <w:rPr>
                <w:rFonts w:cs="Arial"/>
                <w:sz w:val="20"/>
                <w:szCs w:val="20"/>
              </w:rPr>
            </w:pPr>
          </w:p>
        </w:tc>
        <w:tc>
          <w:tcPr>
            <w:tcW w:w="3159" w:type="dxa"/>
          </w:tcPr>
          <w:p w:rsidR="00DC1E77" w:rsidRPr="00D62C4A" w:rsidRDefault="00DC1E77" w:rsidP="00D62C4A">
            <w:pPr>
              <w:ind w:left="261" w:hanging="180"/>
              <w:rPr>
                <w:sz w:val="20"/>
                <w:szCs w:val="20"/>
              </w:rPr>
            </w:pPr>
            <w:r w:rsidRPr="00D62C4A">
              <w:rPr>
                <w:sz w:val="20"/>
                <w:szCs w:val="20"/>
              </w:rPr>
              <w:t>11B-603.3 Mirrors</w:t>
            </w:r>
          </w:p>
          <w:p w:rsidR="00DC1E77" w:rsidRPr="00D62C4A" w:rsidRDefault="00DC1E77" w:rsidP="00D62C4A">
            <w:pPr>
              <w:pStyle w:val="NoSpacing"/>
              <w:ind w:left="261" w:hanging="180"/>
              <w:rPr>
                <w:sz w:val="20"/>
                <w:szCs w:val="20"/>
              </w:rPr>
            </w:pPr>
          </w:p>
        </w:tc>
        <w:tc>
          <w:tcPr>
            <w:tcW w:w="3960" w:type="dxa"/>
          </w:tcPr>
          <w:p w:rsidR="00DC1E77" w:rsidRPr="00D62C4A" w:rsidRDefault="00DC1E77" w:rsidP="00791036">
            <w:pPr>
              <w:rPr>
                <w:sz w:val="20"/>
                <w:szCs w:val="20"/>
              </w:rPr>
            </w:pPr>
            <w:r w:rsidRPr="00D62C4A">
              <w:rPr>
                <w:sz w:val="20"/>
                <w:szCs w:val="20"/>
              </w:rPr>
              <w:t>Technical requirements for mirrors</w:t>
            </w:r>
          </w:p>
        </w:tc>
      </w:tr>
      <w:tr w:rsidR="00DC1E77" w:rsidRPr="000478D6" w:rsidTr="00A6465C">
        <w:trPr>
          <w:cantSplit/>
        </w:trPr>
        <w:tc>
          <w:tcPr>
            <w:tcW w:w="3159" w:type="dxa"/>
          </w:tcPr>
          <w:p w:rsidR="00DC1E77" w:rsidRDefault="00DC1E77" w:rsidP="00791036">
            <w:pPr>
              <w:pStyle w:val="NoSpacing"/>
              <w:rPr>
                <w:rFonts w:cs="Arial"/>
                <w:bCs/>
                <w:iCs/>
                <w:color w:val="231F20"/>
                <w:sz w:val="20"/>
                <w:szCs w:val="20"/>
              </w:rPr>
            </w:pPr>
            <w:r w:rsidRPr="001634E5">
              <w:rPr>
                <w:rFonts w:cs="Arial"/>
                <w:bCs/>
                <w:iCs/>
                <w:color w:val="231F20"/>
                <w:sz w:val="20"/>
                <w:szCs w:val="20"/>
              </w:rPr>
              <w:t>1115B.8.1.2</w:t>
            </w:r>
            <w:r w:rsidR="003C0EE3">
              <w:rPr>
                <w:rFonts w:cs="Arial"/>
                <w:bCs/>
                <w:iCs/>
                <w:color w:val="231F20"/>
                <w:sz w:val="20"/>
                <w:szCs w:val="20"/>
              </w:rPr>
              <w:t>. When mirrors are provided other than above lavatories . . .</w:t>
            </w:r>
          </w:p>
          <w:p w:rsidR="003C0EE3" w:rsidRPr="001634E5" w:rsidRDefault="003C0EE3" w:rsidP="00791036">
            <w:pPr>
              <w:pStyle w:val="NoSpacing"/>
              <w:rPr>
                <w:rFonts w:cs="Arial"/>
                <w:sz w:val="20"/>
                <w:szCs w:val="20"/>
              </w:rPr>
            </w:pPr>
          </w:p>
        </w:tc>
        <w:tc>
          <w:tcPr>
            <w:tcW w:w="3159" w:type="dxa"/>
          </w:tcPr>
          <w:p w:rsidR="00DC1E77" w:rsidRPr="00D62C4A" w:rsidRDefault="00DC1E77" w:rsidP="00D62C4A">
            <w:pPr>
              <w:ind w:left="261" w:hanging="180"/>
              <w:rPr>
                <w:sz w:val="20"/>
                <w:szCs w:val="20"/>
              </w:rPr>
            </w:pPr>
            <w:r w:rsidRPr="00D62C4A">
              <w:rPr>
                <w:sz w:val="20"/>
                <w:szCs w:val="20"/>
              </w:rPr>
              <w:t>11B-603.3 Mirrors</w:t>
            </w:r>
          </w:p>
          <w:p w:rsidR="00DC1E77" w:rsidRPr="00D62C4A" w:rsidRDefault="00DC1E77" w:rsidP="00D62C4A">
            <w:pPr>
              <w:pStyle w:val="NoSpacing"/>
              <w:ind w:left="261" w:hanging="180"/>
              <w:rPr>
                <w:sz w:val="20"/>
                <w:szCs w:val="20"/>
              </w:rPr>
            </w:pPr>
          </w:p>
        </w:tc>
        <w:tc>
          <w:tcPr>
            <w:tcW w:w="3960" w:type="dxa"/>
          </w:tcPr>
          <w:p w:rsidR="00DC1E77" w:rsidRPr="00D62C4A" w:rsidRDefault="00DC1E77" w:rsidP="00BB2536">
            <w:pPr>
              <w:rPr>
                <w:sz w:val="20"/>
                <w:szCs w:val="20"/>
              </w:rPr>
            </w:pPr>
            <w:r w:rsidRPr="00D62C4A">
              <w:rPr>
                <w:sz w:val="20"/>
                <w:szCs w:val="20"/>
              </w:rPr>
              <w:t>Technical requirements for mirrors</w:t>
            </w:r>
          </w:p>
        </w:tc>
      </w:tr>
      <w:tr w:rsidR="00DC1E77" w:rsidRPr="000478D6" w:rsidTr="00A6465C">
        <w:trPr>
          <w:cantSplit/>
          <w:trHeight w:val="197"/>
        </w:trPr>
        <w:tc>
          <w:tcPr>
            <w:tcW w:w="3159" w:type="dxa"/>
          </w:tcPr>
          <w:p w:rsidR="00DC1E77" w:rsidRPr="001634E5" w:rsidRDefault="00DC1E77" w:rsidP="00791036">
            <w:pPr>
              <w:pStyle w:val="NoSpacing"/>
              <w:rPr>
                <w:rFonts w:cs="Arial"/>
                <w:sz w:val="20"/>
                <w:szCs w:val="20"/>
              </w:rPr>
            </w:pPr>
            <w:r w:rsidRPr="001634E5">
              <w:rPr>
                <w:rFonts w:cs="Arial"/>
                <w:bCs/>
                <w:iCs/>
                <w:color w:val="231F20"/>
                <w:sz w:val="20"/>
                <w:szCs w:val="20"/>
              </w:rPr>
              <w:t>1115B.8.1.3</w:t>
            </w:r>
          </w:p>
        </w:tc>
        <w:tc>
          <w:tcPr>
            <w:tcW w:w="3159" w:type="dxa"/>
          </w:tcPr>
          <w:p w:rsidR="00DC1E77" w:rsidRPr="00D62C4A" w:rsidRDefault="00DC1E77" w:rsidP="00D62C4A">
            <w:pPr>
              <w:ind w:left="261" w:hanging="180"/>
              <w:rPr>
                <w:sz w:val="20"/>
                <w:szCs w:val="20"/>
              </w:rPr>
            </w:pPr>
            <w:r w:rsidRPr="00D62C4A">
              <w:rPr>
                <w:sz w:val="20"/>
                <w:szCs w:val="20"/>
              </w:rPr>
              <w:t>11B-222.3 Mirrors</w:t>
            </w:r>
          </w:p>
        </w:tc>
        <w:tc>
          <w:tcPr>
            <w:tcW w:w="3960" w:type="dxa"/>
          </w:tcPr>
          <w:p w:rsidR="00DC1E77" w:rsidRPr="00D62C4A" w:rsidRDefault="00DC1E77" w:rsidP="00791036">
            <w:pPr>
              <w:pStyle w:val="NoSpacing"/>
              <w:rPr>
                <w:sz w:val="20"/>
                <w:szCs w:val="20"/>
              </w:rPr>
            </w:pPr>
            <w:r w:rsidRPr="00D62C4A">
              <w:rPr>
                <w:sz w:val="20"/>
                <w:szCs w:val="20"/>
              </w:rPr>
              <w:t>General scoping for mirrors in fitting and dressing rooms</w:t>
            </w:r>
          </w:p>
          <w:p w:rsidR="00DC1E77" w:rsidRPr="00D62C4A" w:rsidRDefault="00DC1E77" w:rsidP="00791036">
            <w:pPr>
              <w:pStyle w:val="NoSpacing"/>
              <w:rPr>
                <w:sz w:val="20"/>
                <w:szCs w:val="20"/>
              </w:rPr>
            </w:pPr>
          </w:p>
        </w:tc>
      </w:tr>
      <w:tr w:rsidR="00DC1E77" w:rsidRPr="00851081" w:rsidTr="00A6465C">
        <w:trPr>
          <w:cantSplit/>
        </w:trPr>
        <w:tc>
          <w:tcPr>
            <w:tcW w:w="3159" w:type="dxa"/>
          </w:tcPr>
          <w:p w:rsidR="00DC1E77" w:rsidRPr="001634E5" w:rsidRDefault="00DC1E77" w:rsidP="00791036">
            <w:pPr>
              <w:pStyle w:val="NoSpacing"/>
              <w:rPr>
                <w:rFonts w:cs="Arial"/>
                <w:sz w:val="20"/>
                <w:szCs w:val="20"/>
              </w:rPr>
            </w:pPr>
            <w:r w:rsidRPr="001634E5">
              <w:rPr>
                <w:rFonts w:cs="Arial"/>
                <w:bCs/>
                <w:iCs/>
                <w:color w:val="231F20"/>
                <w:sz w:val="20"/>
                <w:szCs w:val="20"/>
              </w:rPr>
              <w:t>1115B.8.2 Medicine cabinets.</w:t>
            </w:r>
          </w:p>
        </w:tc>
        <w:tc>
          <w:tcPr>
            <w:tcW w:w="3159" w:type="dxa"/>
          </w:tcPr>
          <w:p w:rsidR="00DC1E77" w:rsidRPr="00D62C4A" w:rsidRDefault="00842B6B" w:rsidP="00D62C4A">
            <w:pPr>
              <w:ind w:left="261" w:hanging="180"/>
              <w:rPr>
                <w:sz w:val="20"/>
                <w:szCs w:val="20"/>
              </w:rPr>
            </w:pPr>
            <w:r w:rsidRPr="00D62C4A">
              <w:rPr>
                <w:sz w:val="20"/>
                <w:szCs w:val="20"/>
              </w:rPr>
              <w:t>•</w:t>
            </w:r>
            <w:r w:rsidRPr="00D62C4A">
              <w:rPr>
                <w:sz w:val="20"/>
                <w:szCs w:val="20"/>
              </w:rPr>
              <w:tab/>
            </w:r>
            <w:r w:rsidR="00DC1E77" w:rsidRPr="00D62C4A">
              <w:rPr>
                <w:sz w:val="20"/>
                <w:szCs w:val="20"/>
              </w:rPr>
              <w:t>11B-225.2 Storage</w:t>
            </w:r>
          </w:p>
          <w:p w:rsidR="00842B6B" w:rsidRPr="00D62C4A" w:rsidRDefault="00842B6B" w:rsidP="00D62C4A">
            <w:pPr>
              <w:pStyle w:val="NoSpacing"/>
              <w:ind w:left="261" w:hanging="180"/>
              <w:rPr>
                <w:sz w:val="20"/>
                <w:szCs w:val="20"/>
              </w:rPr>
            </w:pPr>
            <w:r w:rsidRPr="00D62C4A">
              <w:rPr>
                <w:sz w:val="20"/>
                <w:szCs w:val="20"/>
              </w:rPr>
              <w:t>•</w:t>
            </w:r>
            <w:r w:rsidRPr="00D62C4A">
              <w:rPr>
                <w:sz w:val="20"/>
                <w:szCs w:val="20"/>
              </w:rPr>
              <w:tab/>
              <w:t>11B-</w:t>
            </w:r>
            <w:r w:rsidR="00D85FB5">
              <w:rPr>
                <w:sz w:val="20"/>
                <w:szCs w:val="20"/>
              </w:rPr>
              <w:t>603.4</w:t>
            </w:r>
            <w:r w:rsidRPr="00D62C4A">
              <w:rPr>
                <w:sz w:val="20"/>
                <w:szCs w:val="20"/>
              </w:rPr>
              <w:t xml:space="preserve"> </w:t>
            </w:r>
            <w:r w:rsidR="00D85FB5">
              <w:rPr>
                <w:sz w:val="20"/>
                <w:szCs w:val="20"/>
              </w:rPr>
              <w:t>Coat Hooks, Shelves and Medicine Cabinets</w:t>
            </w:r>
          </w:p>
          <w:p w:rsidR="00DC1E77" w:rsidRPr="00D62C4A" w:rsidRDefault="00DC1E77" w:rsidP="00D62C4A">
            <w:pPr>
              <w:pStyle w:val="NoSpacing"/>
              <w:ind w:left="261" w:hanging="180"/>
              <w:rPr>
                <w:sz w:val="20"/>
                <w:szCs w:val="20"/>
              </w:rPr>
            </w:pPr>
          </w:p>
        </w:tc>
        <w:tc>
          <w:tcPr>
            <w:tcW w:w="3960" w:type="dxa"/>
          </w:tcPr>
          <w:p w:rsidR="00DC1E77" w:rsidRPr="00D62C4A" w:rsidRDefault="00DC1E77" w:rsidP="00D85FB5">
            <w:pPr>
              <w:rPr>
                <w:sz w:val="20"/>
                <w:szCs w:val="20"/>
              </w:rPr>
            </w:pPr>
            <w:r w:rsidRPr="00D62C4A">
              <w:rPr>
                <w:sz w:val="20"/>
                <w:szCs w:val="20"/>
              </w:rPr>
              <w:t xml:space="preserve">General scoping </w:t>
            </w:r>
            <w:r w:rsidR="00842B6B" w:rsidRPr="00D62C4A">
              <w:rPr>
                <w:sz w:val="20"/>
                <w:szCs w:val="20"/>
              </w:rPr>
              <w:t xml:space="preserve">and technical requirement </w:t>
            </w:r>
            <w:r w:rsidRPr="00D62C4A">
              <w:rPr>
                <w:sz w:val="20"/>
                <w:szCs w:val="20"/>
              </w:rPr>
              <w:t xml:space="preserve">for </w:t>
            </w:r>
            <w:r w:rsidR="00D85FB5">
              <w:rPr>
                <w:sz w:val="20"/>
                <w:szCs w:val="20"/>
              </w:rPr>
              <w:t>coat hooks, shelves and medicine cabinets</w:t>
            </w:r>
          </w:p>
        </w:tc>
      </w:tr>
      <w:tr w:rsidR="00DC1E77" w:rsidRPr="000478D6" w:rsidTr="00A6465C">
        <w:trPr>
          <w:cantSplit/>
          <w:trHeight w:val="197"/>
        </w:trPr>
        <w:tc>
          <w:tcPr>
            <w:tcW w:w="3159" w:type="dxa"/>
          </w:tcPr>
          <w:p w:rsidR="00DC1E77" w:rsidRDefault="00DC1E77" w:rsidP="00791036">
            <w:pPr>
              <w:pStyle w:val="NoSpacing"/>
              <w:rPr>
                <w:rFonts w:cs="Arial"/>
                <w:bCs/>
                <w:iCs/>
                <w:sz w:val="20"/>
                <w:szCs w:val="20"/>
              </w:rPr>
            </w:pPr>
            <w:r w:rsidRPr="001634E5">
              <w:rPr>
                <w:rFonts w:cs="Arial"/>
                <w:bCs/>
                <w:iCs/>
                <w:sz w:val="20"/>
                <w:szCs w:val="20"/>
              </w:rPr>
              <w:t>1115B.8.3 Towel, sanitary napkins, waste receptacles, dispensers</w:t>
            </w:r>
            <w:r w:rsidR="00B4153C">
              <w:rPr>
                <w:rFonts w:cs="Arial"/>
                <w:bCs/>
                <w:iCs/>
                <w:sz w:val="20"/>
                <w:szCs w:val="20"/>
              </w:rPr>
              <w:t xml:space="preserve"> </w:t>
            </w:r>
            <w:r w:rsidRPr="001634E5">
              <w:rPr>
                <w:rFonts w:cs="Arial"/>
                <w:bCs/>
                <w:iCs/>
                <w:sz w:val="20"/>
                <w:szCs w:val="20"/>
              </w:rPr>
              <w:t>and controls.</w:t>
            </w:r>
          </w:p>
          <w:p w:rsidR="00DC1E77" w:rsidRPr="001634E5" w:rsidRDefault="00DC1E77" w:rsidP="00791036">
            <w:pPr>
              <w:pStyle w:val="NoSpacing"/>
              <w:rPr>
                <w:rFonts w:cs="Arial"/>
                <w:sz w:val="20"/>
                <w:szCs w:val="20"/>
              </w:rPr>
            </w:pPr>
          </w:p>
        </w:tc>
        <w:tc>
          <w:tcPr>
            <w:tcW w:w="3159" w:type="dxa"/>
          </w:tcPr>
          <w:p w:rsidR="00DC1E77" w:rsidRPr="00D62C4A" w:rsidRDefault="00DC1E77" w:rsidP="00D62C4A">
            <w:pPr>
              <w:ind w:left="261" w:hanging="180"/>
              <w:rPr>
                <w:sz w:val="20"/>
                <w:szCs w:val="20"/>
              </w:rPr>
            </w:pPr>
            <w:r w:rsidRPr="00D62C4A">
              <w:rPr>
                <w:sz w:val="20"/>
                <w:szCs w:val="20"/>
              </w:rPr>
              <w:t>11B-603.5 Accessories</w:t>
            </w:r>
          </w:p>
        </w:tc>
        <w:tc>
          <w:tcPr>
            <w:tcW w:w="3960" w:type="dxa"/>
          </w:tcPr>
          <w:p w:rsidR="00DC1E77" w:rsidRPr="00D62C4A" w:rsidRDefault="00DC1E77" w:rsidP="00791036">
            <w:pPr>
              <w:rPr>
                <w:sz w:val="20"/>
                <w:szCs w:val="20"/>
              </w:rPr>
            </w:pPr>
            <w:r w:rsidRPr="00D62C4A">
              <w:rPr>
                <w:sz w:val="20"/>
                <w:szCs w:val="20"/>
              </w:rPr>
              <w:t>Technical requirements for accessories</w:t>
            </w:r>
          </w:p>
        </w:tc>
      </w:tr>
      <w:tr w:rsidR="00DC1E77" w:rsidRPr="000478D6" w:rsidTr="00A6465C">
        <w:trPr>
          <w:cantSplit/>
        </w:trPr>
        <w:tc>
          <w:tcPr>
            <w:tcW w:w="3159" w:type="dxa"/>
          </w:tcPr>
          <w:p w:rsidR="00DC1E77" w:rsidRPr="001634E5" w:rsidRDefault="00DC1E77" w:rsidP="00791036">
            <w:pPr>
              <w:pStyle w:val="NoSpacing"/>
              <w:rPr>
                <w:rFonts w:cs="Arial"/>
                <w:sz w:val="20"/>
                <w:szCs w:val="20"/>
              </w:rPr>
            </w:pPr>
            <w:r w:rsidRPr="001634E5">
              <w:rPr>
                <w:rFonts w:cs="Arial"/>
                <w:bCs/>
                <w:iCs/>
                <w:color w:val="231F20"/>
                <w:sz w:val="20"/>
                <w:szCs w:val="20"/>
              </w:rPr>
              <w:t>1115B.8.4 Toilet tissue dispensers.</w:t>
            </w:r>
          </w:p>
        </w:tc>
        <w:tc>
          <w:tcPr>
            <w:tcW w:w="3159" w:type="dxa"/>
          </w:tcPr>
          <w:p w:rsidR="00DC1E77" w:rsidRPr="00D62C4A" w:rsidRDefault="00DC1E77" w:rsidP="00D62C4A">
            <w:pPr>
              <w:ind w:left="261" w:hanging="180"/>
              <w:rPr>
                <w:sz w:val="20"/>
                <w:szCs w:val="20"/>
              </w:rPr>
            </w:pPr>
            <w:r w:rsidRPr="00D62C4A">
              <w:rPr>
                <w:sz w:val="20"/>
                <w:szCs w:val="20"/>
              </w:rPr>
              <w:t>11B-604.7 Dispensers</w:t>
            </w:r>
          </w:p>
        </w:tc>
        <w:tc>
          <w:tcPr>
            <w:tcW w:w="3960" w:type="dxa"/>
          </w:tcPr>
          <w:p w:rsidR="00DC1E77" w:rsidRPr="00D62C4A" w:rsidRDefault="00DC1E77" w:rsidP="00791036">
            <w:pPr>
              <w:rPr>
                <w:sz w:val="20"/>
                <w:szCs w:val="20"/>
              </w:rPr>
            </w:pPr>
            <w:r w:rsidRPr="00D62C4A">
              <w:rPr>
                <w:sz w:val="20"/>
                <w:szCs w:val="20"/>
              </w:rPr>
              <w:t>Technical requirements for toilet paper dispensers</w:t>
            </w:r>
          </w:p>
          <w:p w:rsidR="00DC1E77" w:rsidRPr="00D62C4A" w:rsidRDefault="00DC1E77" w:rsidP="00E6426A">
            <w:pPr>
              <w:pStyle w:val="NoSpacing"/>
              <w:rPr>
                <w:sz w:val="20"/>
                <w:szCs w:val="20"/>
              </w:rPr>
            </w:pPr>
          </w:p>
        </w:tc>
      </w:tr>
      <w:tr w:rsidR="00DC1E77" w:rsidRPr="000478D6" w:rsidTr="00A6465C">
        <w:trPr>
          <w:cantSplit/>
          <w:trHeight w:val="197"/>
        </w:trPr>
        <w:tc>
          <w:tcPr>
            <w:tcW w:w="3159" w:type="dxa"/>
          </w:tcPr>
          <w:p w:rsidR="00DC1E77" w:rsidRPr="001634E5" w:rsidRDefault="00DC1E77" w:rsidP="00791036">
            <w:pPr>
              <w:pStyle w:val="NoSpacing"/>
              <w:rPr>
                <w:rFonts w:cs="Arial"/>
                <w:sz w:val="20"/>
                <w:szCs w:val="20"/>
              </w:rPr>
            </w:pPr>
            <w:r w:rsidRPr="001634E5">
              <w:rPr>
                <w:rFonts w:cs="Arial"/>
                <w:bCs/>
                <w:iCs/>
                <w:color w:val="231F20"/>
                <w:sz w:val="20"/>
                <w:szCs w:val="20"/>
              </w:rPr>
              <w:t>1115B.8.5 Lockers.</w:t>
            </w:r>
          </w:p>
        </w:tc>
        <w:tc>
          <w:tcPr>
            <w:tcW w:w="3159" w:type="dxa"/>
          </w:tcPr>
          <w:p w:rsidR="00DC1E77" w:rsidRPr="00D62C4A" w:rsidRDefault="00842B6B" w:rsidP="00D62C4A">
            <w:pPr>
              <w:ind w:left="261" w:hanging="180"/>
              <w:rPr>
                <w:sz w:val="20"/>
                <w:szCs w:val="20"/>
              </w:rPr>
            </w:pPr>
            <w:r w:rsidRPr="00D62C4A">
              <w:rPr>
                <w:sz w:val="20"/>
                <w:szCs w:val="20"/>
              </w:rPr>
              <w:t>•</w:t>
            </w:r>
            <w:r w:rsidRPr="00D62C4A">
              <w:rPr>
                <w:sz w:val="20"/>
                <w:szCs w:val="20"/>
              </w:rPr>
              <w:tab/>
            </w:r>
            <w:r w:rsidR="00DC1E77" w:rsidRPr="00D62C4A">
              <w:rPr>
                <w:sz w:val="20"/>
                <w:szCs w:val="20"/>
              </w:rPr>
              <w:t>11B-225.2.1 Lockers</w:t>
            </w:r>
          </w:p>
          <w:p w:rsidR="00842B6B" w:rsidRPr="00D62C4A" w:rsidRDefault="00842B6B" w:rsidP="00D62C4A">
            <w:pPr>
              <w:pStyle w:val="NoSpacing"/>
              <w:ind w:left="261" w:hanging="180"/>
              <w:rPr>
                <w:sz w:val="20"/>
                <w:szCs w:val="20"/>
              </w:rPr>
            </w:pPr>
            <w:r w:rsidRPr="00D62C4A">
              <w:rPr>
                <w:sz w:val="20"/>
                <w:szCs w:val="20"/>
              </w:rPr>
              <w:t>•</w:t>
            </w:r>
            <w:r w:rsidRPr="00D62C4A">
              <w:rPr>
                <w:sz w:val="20"/>
                <w:szCs w:val="20"/>
              </w:rPr>
              <w:tab/>
              <w:t>11B-811 Storage</w:t>
            </w:r>
          </w:p>
          <w:p w:rsidR="00DC1E77" w:rsidRPr="00D62C4A" w:rsidRDefault="00DC1E77" w:rsidP="00D62C4A">
            <w:pPr>
              <w:pStyle w:val="NoSpacing"/>
              <w:ind w:left="261" w:hanging="180"/>
              <w:rPr>
                <w:sz w:val="20"/>
                <w:szCs w:val="20"/>
              </w:rPr>
            </w:pPr>
          </w:p>
        </w:tc>
        <w:tc>
          <w:tcPr>
            <w:tcW w:w="3960" w:type="dxa"/>
          </w:tcPr>
          <w:p w:rsidR="00DC1E77" w:rsidRPr="00D62C4A" w:rsidRDefault="00DC1E77" w:rsidP="00791036">
            <w:pPr>
              <w:pStyle w:val="NoSpacing"/>
              <w:rPr>
                <w:sz w:val="20"/>
                <w:szCs w:val="20"/>
              </w:rPr>
            </w:pPr>
            <w:r w:rsidRPr="00D62C4A">
              <w:rPr>
                <w:sz w:val="20"/>
                <w:szCs w:val="20"/>
              </w:rPr>
              <w:t xml:space="preserve">General scoping </w:t>
            </w:r>
            <w:r w:rsidR="00842B6B" w:rsidRPr="00D62C4A">
              <w:rPr>
                <w:sz w:val="20"/>
                <w:szCs w:val="20"/>
              </w:rPr>
              <w:t xml:space="preserve">and technical requirements </w:t>
            </w:r>
            <w:r w:rsidRPr="00D62C4A">
              <w:rPr>
                <w:sz w:val="20"/>
                <w:szCs w:val="20"/>
              </w:rPr>
              <w:t>for lockers</w:t>
            </w:r>
          </w:p>
        </w:tc>
      </w:tr>
    </w:tbl>
    <w:p w:rsidR="00B86569" w:rsidRDefault="00B86569" w:rsidP="00B86569">
      <w:pPr>
        <w:pStyle w:val="NoSpacing"/>
      </w:pPr>
    </w:p>
    <w:p w:rsidR="00781456" w:rsidRDefault="00781456" w:rsidP="00B86569">
      <w:pPr>
        <w:pStyle w:val="NoSpacing"/>
        <w:sectPr w:rsidR="00781456" w:rsidSect="000720B0">
          <w:headerReference w:type="even" r:id="rId50"/>
          <w:footerReference w:type="default" r:id="rId51"/>
          <w:headerReference w:type="first" r:id="rId52"/>
          <w:pgSz w:w="12240" w:h="15840"/>
          <w:pgMar w:top="1008" w:right="1008" w:bottom="1008" w:left="1152" w:header="720" w:footer="720" w:gutter="0"/>
          <w:cols w:space="720"/>
          <w:docGrid w:linePitch="360"/>
        </w:sectPr>
      </w:pPr>
    </w:p>
    <w:p w:rsidR="00781456" w:rsidRDefault="00781456" w:rsidP="003D609A">
      <w:pPr>
        <w:pStyle w:val="NoSpacing"/>
        <w:outlineLvl w:val="0"/>
        <w:rPr>
          <w:b/>
          <w:szCs w:val="24"/>
        </w:rPr>
      </w:pPr>
      <w:bookmarkStart w:id="16" w:name="_Toc341770771"/>
      <w:r w:rsidRPr="002B0A09">
        <w:rPr>
          <w:b/>
          <w:szCs w:val="24"/>
        </w:rPr>
        <w:t xml:space="preserve">Section </w:t>
      </w:r>
      <w:r>
        <w:rPr>
          <w:b/>
          <w:szCs w:val="24"/>
        </w:rPr>
        <w:t>1116B Elevators and Platform (Wheelchair) Lifts</w:t>
      </w:r>
      <w:bookmarkEnd w:id="16"/>
    </w:p>
    <w:p w:rsidR="00781456" w:rsidRDefault="00781456" w:rsidP="00781456">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81456"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81456" w:rsidRPr="00D25A86" w:rsidRDefault="00781456" w:rsidP="00781456">
            <w:pPr>
              <w:rPr>
                <w:b/>
                <w:sz w:val="20"/>
                <w:szCs w:val="20"/>
              </w:rPr>
            </w:pPr>
            <w:r w:rsidRPr="00D25A86">
              <w:rPr>
                <w:b/>
                <w:sz w:val="20"/>
                <w:szCs w:val="20"/>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81456" w:rsidRPr="00D62C4A" w:rsidRDefault="00781456" w:rsidP="00D62C4A">
            <w:pPr>
              <w:ind w:left="261" w:hanging="180"/>
              <w:rPr>
                <w:b/>
                <w:sz w:val="20"/>
                <w:szCs w:val="20"/>
              </w:rPr>
            </w:pPr>
            <w:r w:rsidRPr="00D62C4A">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81456" w:rsidRPr="00D62C4A" w:rsidRDefault="00781456" w:rsidP="00781456">
            <w:pPr>
              <w:rPr>
                <w:b/>
                <w:sz w:val="20"/>
                <w:szCs w:val="20"/>
              </w:rPr>
            </w:pPr>
            <w:r w:rsidRPr="00D62C4A">
              <w:rPr>
                <w:b/>
                <w:sz w:val="20"/>
                <w:szCs w:val="20"/>
              </w:rPr>
              <w:t>Comments</w:t>
            </w:r>
          </w:p>
        </w:tc>
      </w:tr>
      <w:tr w:rsidR="006779CD" w:rsidRPr="00B06E12" w:rsidTr="00132FA7">
        <w:trPr>
          <w:cantSplit/>
        </w:trPr>
        <w:tc>
          <w:tcPr>
            <w:tcW w:w="3159" w:type="dxa"/>
            <w:tcBorders>
              <w:top w:val="single" w:sz="12" w:space="0" w:color="auto"/>
            </w:tcBorders>
          </w:tcPr>
          <w:p w:rsidR="006779CD" w:rsidRPr="00D25A86" w:rsidRDefault="006779CD" w:rsidP="00781456">
            <w:pPr>
              <w:autoSpaceDE w:val="0"/>
              <w:autoSpaceDN w:val="0"/>
              <w:adjustRightInd w:val="0"/>
              <w:rPr>
                <w:rFonts w:cs="Arial"/>
                <w:bCs/>
                <w:iCs/>
                <w:color w:val="231F20"/>
                <w:sz w:val="20"/>
                <w:szCs w:val="20"/>
              </w:rPr>
            </w:pPr>
            <w:r w:rsidRPr="00D25A86">
              <w:rPr>
                <w:rFonts w:cs="Arial"/>
                <w:bCs/>
                <w:iCs/>
                <w:color w:val="231F20"/>
                <w:sz w:val="20"/>
                <w:szCs w:val="20"/>
              </w:rPr>
              <w:t>1116B.1 Elevators.</w:t>
            </w:r>
          </w:p>
          <w:p w:rsidR="006779CD" w:rsidRPr="00D25A86" w:rsidRDefault="006779CD" w:rsidP="00D25A86">
            <w:pPr>
              <w:pStyle w:val="NoSpacing"/>
              <w:rPr>
                <w:sz w:val="20"/>
                <w:szCs w:val="20"/>
              </w:rPr>
            </w:pPr>
          </w:p>
        </w:tc>
        <w:tc>
          <w:tcPr>
            <w:tcW w:w="3159" w:type="dxa"/>
            <w:tcBorders>
              <w:top w:val="single" w:sz="12" w:space="0" w:color="auto"/>
            </w:tcBorders>
          </w:tcPr>
          <w:p w:rsidR="006779CD" w:rsidRPr="00D62C4A" w:rsidRDefault="006779CD" w:rsidP="00D62C4A">
            <w:pPr>
              <w:pStyle w:val="NoSpacing"/>
              <w:ind w:left="261" w:hanging="180"/>
              <w:rPr>
                <w:sz w:val="20"/>
                <w:szCs w:val="20"/>
              </w:rPr>
            </w:pPr>
            <w:r w:rsidRPr="00D62C4A">
              <w:rPr>
                <w:sz w:val="20"/>
                <w:szCs w:val="20"/>
              </w:rPr>
              <w:t>•</w:t>
            </w:r>
            <w:r w:rsidRPr="00D62C4A">
              <w:rPr>
                <w:sz w:val="20"/>
                <w:szCs w:val="20"/>
              </w:rPr>
              <w:tab/>
              <w:t>11B-206.6 Elevators</w:t>
            </w:r>
          </w:p>
          <w:p w:rsidR="006779CD" w:rsidRPr="00D62C4A" w:rsidRDefault="006779CD" w:rsidP="00D62C4A">
            <w:pPr>
              <w:pStyle w:val="NoSpacing"/>
              <w:ind w:left="261" w:hanging="180"/>
              <w:rPr>
                <w:sz w:val="20"/>
                <w:szCs w:val="20"/>
              </w:rPr>
            </w:pPr>
          </w:p>
          <w:p w:rsidR="006779CD" w:rsidRDefault="006779CD" w:rsidP="00D62C4A">
            <w:pPr>
              <w:pStyle w:val="NoSpacing"/>
              <w:ind w:left="261" w:hanging="180"/>
              <w:rPr>
                <w:sz w:val="20"/>
                <w:szCs w:val="20"/>
              </w:rPr>
            </w:pPr>
            <w:r w:rsidRPr="00D62C4A">
              <w:rPr>
                <w:sz w:val="20"/>
                <w:szCs w:val="20"/>
              </w:rPr>
              <w:t>•</w:t>
            </w:r>
            <w:r w:rsidRPr="00D62C4A">
              <w:rPr>
                <w:sz w:val="20"/>
                <w:szCs w:val="20"/>
              </w:rPr>
              <w:tab/>
              <w:t xml:space="preserve">11B-407.1 General </w:t>
            </w:r>
          </w:p>
          <w:p w:rsidR="00D62C4A" w:rsidRPr="00D62C4A" w:rsidRDefault="00D62C4A" w:rsidP="00D62C4A">
            <w:pPr>
              <w:pStyle w:val="NoSpacing"/>
              <w:ind w:left="261" w:hanging="180"/>
              <w:rPr>
                <w:sz w:val="20"/>
                <w:szCs w:val="20"/>
              </w:rPr>
            </w:pPr>
          </w:p>
          <w:p w:rsidR="006779CD" w:rsidRPr="00D62C4A" w:rsidRDefault="006779CD" w:rsidP="00D62C4A">
            <w:pPr>
              <w:pStyle w:val="NoSpacing"/>
              <w:ind w:left="261" w:hanging="180"/>
              <w:rPr>
                <w:sz w:val="20"/>
                <w:szCs w:val="20"/>
              </w:rPr>
            </w:pPr>
            <w:r w:rsidRPr="00D62C4A">
              <w:rPr>
                <w:sz w:val="20"/>
                <w:szCs w:val="20"/>
              </w:rPr>
              <w:t>•</w:t>
            </w:r>
            <w:r w:rsidRPr="00D62C4A">
              <w:rPr>
                <w:sz w:val="20"/>
                <w:szCs w:val="20"/>
              </w:rPr>
              <w:tab/>
              <w:t xml:space="preserve">11B-407.1.1 Combined Passenger and Freight Elevators </w:t>
            </w:r>
          </w:p>
          <w:p w:rsidR="006779CD" w:rsidRPr="00D62C4A" w:rsidRDefault="006779CD" w:rsidP="00D62C4A">
            <w:pPr>
              <w:pStyle w:val="NoSpacing"/>
              <w:ind w:left="261" w:hanging="180"/>
              <w:rPr>
                <w:sz w:val="20"/>
                <w:szCs w:val="20"/>
              </w:rPr>
            </w:pPr>
          </w:p>
          <w:p w:rsidR="006779CD" w:rsidRPr="00D62C4A" w:rsidRDefault="006779CD" w:rsidP="00D62C4A">
            <w:pPr>
              <w:ind w:left="261" w:hanging="180"/>
              <w:rPr>
                <w:sz w:val="20"/>
                <w:szCs w:val="20"/>
              </w:rPr>
            </w:pPr>
          </w:p>
        </w:tc>
        <w:tc>
          <w:tcPr>
            <w:tcW w:w="3960" w:type="dxa"/>
            <w:tcBorders>
              <w:top w:val="single" w:sz="12" w:space="0" w:color="auto"/>
            </w:tcBorders>
          </w:tcPr>
          <w:p w:rsidR="006779CD" w:rsidRPr="00D62C4A" w:rsidRDefault="006779CD" w:rsidP="006779CD">
            <w:pPr>
              <w:pStyle w:val="NoSpacing"/>
              <w:rPr>
                <w:rFonts w:cs="Arial"/>
                <w:bCs/>
                <w:sz w:val="20"/>
                <w:szCs w:val="20"/>
              </w:rPr>
            </w:pPr>
            <w:r w:rsidRPr="00D62C4A">
              <w:rPr>
                <w:rFonts w:cs="Arial"/>
                <w:bCs/>
                <w:sz w:val="20"/>
                <w:szCs w:val="20"/>
              </w:rPr>
              <w:t>Chapter 35 Referenced Standards</w:t>
            </w:r>
          </w:p>
          <w:p w:rsidR="00D62C4A" w:rsidRPr="00D62C4A" w:rsidRDefault="006779CD" w:rsidP="006779CD">
            <w:pPr>
              <w:pStyle w:val="NoSpacing"/>
              <w:rPr>
                <w:rFonts w:cs="Arial"/>
                <w:bCs/>
                <w:sz w:val="20"/>
                <w:szCs w:val="20"/>
              </w:rPr>
            </w:pPr>
            <w:r w:rsidRPr="00D62C4A">
              <w:rPr>
                <w:rFonts w:cs="Arial"/>
                <w:bCs/>
                <w:sz w:val="20"/>
                <w:szCs w:val="20"/>
              </w:rPr>
              <w:t>ASME A17.1</w:t>
            </w:r>
          </w:p>
          <w:p w:rsidR="006779CD" w:rsidRPr="00D62C4A" w:rsidRDefault="006779CD" w:rsidP="006779CD">
            <w:pPr>
              <w:pStyle w:val="NoSpacing"/>
              <w:rPr>
                <w:sz w:val="20"/>
                <w:szCs w:val="20"/>
              </w:rPr>
            </w:pPr>
            <w:r w:rsidRPr="00D62C4A">
              <w:rPr>
                <w:sz w:val="20"/>
                <w:szCs w:val="20"/>
              </w:rPr>
              <w:t>Scoping for Elevators</w:t>
            </w:r>
          </w:p>
          <w:p w:rsidR="00D62C4A" w:rsidRPr="00D62C4A" w:rsidRDefault="00D62C4A" w:rsidP="006779CD">
            <w:pPr>
              <w:pStyle w:val="NoSpacing"/>
              <w:rPr>
                <w:sz w:val="20"/>
                <w:szCs w:val="20"/>
              </w:rPr>
            </w:pPr>
          </w:p>
          <w:p w:rsidR="006779CD" w:rsidRPr="00D62C4A" w:rsidRDefault="006779CD" w:rsidP="006779CD">
            <w:pPr>
              <w:pStyle w:val="NoSpacing"/>
              <w:rPr>
                <w:sz w:val="20"/>
                <w:szCs w:val="20"/>
              </w:rPr>
            </w:pPr>
            <w:r w:rsidRPr="00D62C4A">
              <w:rPr>
                <w:sz w:val="20"/>
                <w:szCs w:val="20"/>
              </w:rPr>
              <w:t>Technical requirements for combined passenger and freight elevators.</w:t>
            </w:r>
          </w:p>
        </w:tc>
      </w:tr>
      <w:tr w:rsidR="00D73EEA" w:rsidRPr="000478D6" w:rsidTr="00132FA7">
        <w:trPr>
          <w:cantSplit/>
        </w:trPr>
        <w:tc>
          <w:tcPr>
            <w:tcW w:w="3159" w:type="dxa"/>
          </w:tcPr>
          <w:p w:rsidR="00D73EEA" w:rsidRPr="00D25A86" w:rsidRDefault="00D73EEA" w:rsidP="00781456">
            <w:pPr>
              <w:pStyle w:val="NoSpacing"/>
              <w:rPr>
                <w:rFonts w:cs="Arial"/>
                <w:sz w:val="20"/>
                <w:szCs w:val="20"/>
              </w:rPr>
            </w:pPr>
            <w:r w:rsidRPr="00D25A86">
              <w:rPr>
                <w:rFonts w:cs="Arial"/>
                <w:bCs/>
                <w:iCs/>
                <w:color w:val="231F20"/>
                <w:sz w:val="20"/>
                <w:szCs w:val="20"/>
              </w:rPr>
              <w:t>1116B.1.1 General.</w:t>
            </w:r>
          </w:p>
        </w:tc>
        <w:tc>
          <w:tcPr>
            <w:tcW w:w="3159" w:type="dxa"/>
          </w:tcPr>
          <w:p w:rsidR="00D73EEA" w:rsidRPr="00D62C4A" w:rsidRDefault="00D73EEA" w:rsidP="00D62C4A">
            <w:pPr>
              <w:ind w:left="261" w:hanging="180"/>
              <w:rPr>
                <w:sz w:val="20"/>
                <w:szCs w:val="20"/>
              </w:rPr>
            </w:pPr>
            <w:r w:rsidRPr="00D62C4A">
              <w:rPr>
                <w:sz w:val="20"/>
                <w:szCs w:val="20"/>
              </w:rPr>
              <w:t>N/A</w:t>
            </w:r>
          </w:p>
        </w:tc>
        <w:tc>
          <w:tcPr>
            <w:tcW w:w="3960" w:type="dxa"/>
          </w:tcPr>
          <w:p w:rsidR="00D73EEA" w:rsidRPr="00D62C4A" w:rsidRDefault="00D73EEA">
            <w:pPr>
              <w:rPr>
                <w:sz w:val="20"/>
                <w:szCs w:val="20"/>
              </w:rPr>
            </w:pPr>
            <w:r w:rsidRPr="00D62C4A">
              <w:rPr>
                <w:sz w:val="20"/>
                <w:szCs w:val="20"/>
              </w:rPr>
              <w:t>Title only in 2010 CBC.</w:t>
            </w:r>
          </w:p>
          <w:p w:rsidR="00D62C4A" w:rsidRPr="00D62C4A" w:rsidRDefault="00D62C4A" w:rsidP="00D62C4A">
            <w:pPr>
              <w:pStyle w:val="NoSpacing"/>
              <w:rPr>
                <w:sz w:val="20"/>
                <w:szCs w:val="20"/>
              </w:rPr>
            </w:pPr>
          </w:p>
        </w:tc>
      </w:tr>
      <w:tr w:rsidR="006779CD" w:rsidRPr="008725BB" w:rsidTr="00132FA7">
        <w:trPr>
          <w:cantSplit/>
        </w:trPr>
        <w:tc>
          <w:tcPr>
            <w:tcW w:w="3159" w:type="dxa"/>
          </w:tcPr>
          <w:p w:rsidR="006779CD" w:rsidRPr="00D25A86" w:rsidRDefault="006779CD" w:rsidP="002A162C">
            <w:pPr>
              <w:pStyle w:val="NoSpacing"/>
              <w:ind w:left="360"/>
              <w:rPr>
                <w:rFonts w:cs="Arial"/>
                <w:sz w:val="20"/>
                <w:szCs w:val="20"/>
              </w:rPr>
            </w:pPr>
            <w:r w:rsidRPr="00D25A86">
              <w:rPr>
                <w:rFonts w:cs="Arial"/>
                <w:bCs/>
                <w:iCs/>
                <w:color w:val="231F20"/>
                <w:sz w:val="20"/>
                <w:szCs w:val="20"/>
              </w:rPr>
              <w:t>Exception 1</w:t>
            </w:r>
            <w:r w:rsidR="00620DE1">
              <w:rPr>
                <w:rFonts w:cs="Arial"/>
                <w:bCs/>
                <w:iCs/>
                <w:color w:val="231F20"/>
                <w:sz w:val="20"/>
                <w:szCs w:val="20"/>
              </w:rPr>
              <w:t>. In existing buildings . . .</w:t>
            </w:r>
          </w:p>
        </w:tc>
        <w:tc>
          <w:tcPr>
            <w:tcW w:w="3159" w:type="dxa"/>
          </w:tcPr>
          <w:p w:rsidR="00C57D10" w:rsidRDefault="00C57D10" w:rsidP="00C57D10">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C57D10" w:rsidRDefault="00C57D10" w:rsidP="00C57D10">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C57D10" w:rsidRDefault="00C57D10" w:rsidP="00C57D10">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6779CD" w:rsidRPr="00D62C4A" w:rsidRDefault="00D62C4A" w:rsidP="00D62C4A">
            <w:pPr>
              <w:ind w:left="261" w:hanging="180"/>
              <w:rPr>
                <w:sz w:val="20"/>
                <w:szCs w:val="20"/>
              </w:rPr>
            </w:pPr>
            <w:r w:rsidRPr="00D62C4A">
              <w:rPr>
                <w:sz w:val="20"/>
                <w:szCs w:val="20"/>
              </w:rPr>
              <w:t xml:space="preserve"> </w:t>
            </w:r>
          </w:p>
        </w:tc>
        <w:tc>
          <w:tcPr>
            <w:tcW w:w="3960" w:type="dxa"/>
          </w:tcPr>
          <w:p w:rsidR="00C57D10" w:rsidRDefault="00C57D10" w:rsidP="00C57D10">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6779CD" w:rsidRPr="00D62C4A" w:rsidRDefault="006779CD" w:rsidP="00D62C4A">
            <w:pPr>
              <w:pStyle w:val="NoSpacing"/>
              <w:rPr>
                <w:sz w:val="20"/>
                <w:szCs w:val="20"/>
              </w:rPr>
            </w:pPr>
          </w:p>
        </w:tc>
      </w:tr>
      <w:tr w:rsidR="006779CD" w:rsidRPr="00851081" w:rsidTr="00132FA7">
        <w:trPr>
          <w:cantSplit/>
        </w:trPr>
        <w:tc>
          <w:tcPr>
            <w:tcW w:w="3159" w:type="dxa"/>
          </w:tcPr>
          <w:p w:rsidR="006779CD" w:rsidRPr="00D25A86" w:rsidRDefault="006779CD" w:rsidP="002A162C">
            <w:pPr>
              <w:pStyle w:val="NoSpacing"/>
              <w:ind w:left="360"/>
              <w:rPr>
                <w:rFonts w:cs="Arial"/>
                <w:sz w:val="20"/>
                <w:szCs w:val="20"/>
              </w:rPr>
            </w:pPr>
            <w:r w:rsidRPr="00D25A86">
              <w:rPr>
                <w:rFonts w:cs="Arial"/>
                <w:bCs/>
                <w:iCs/>
                <w:color w:val="231F20"/>
                <w:sz w:val="20"/>
                <w:szCs w:val="20"/>
              </w:rPr>
              <w:t>Exception 2</w:t>
            </w:r>
            <w:r w:rsidR="00620DE1">
              <w:rPr>
                <w:rFonts w:cs="Arial"/>
                <w:bCs/>
                <w:iCs/>
                <w:color w:val="231F20"/>
                <w:sz w:val="20"/>
                <w:szCs w:val="20"/>
              </w:rPr>
              <w:t>. In existing buildings . . . the minimum car plan dimension . . .</w:t>
            </w:r>
          </w:p>
        </w:tc>
        <w:tc>
          <w:tcPr>
            <w:tcW w:w="3159" w:type="dxa"/>
          </w:tcPr>
          <w:p w:rsidR="006779CD" w:rsidRPr="00D62C4A" w:rsidRDefault="006779CD" w:rsidP="00D62C4A">
            <w:pPr>
              <w:pStyle w:val="NoSpacing"/>
              <w:ind w:left="261" w:hanging="180"/>
              <w:rPr>
                <w:sz w:val="20"/>
                <w:szCs w:val="20"/>
              </w:rPr>
            </w:pPr>
            <w:r w:rsidRPr="00D62C4A">
              <w:rPr>
                <w:sz w:val="20"/>
                <w:szCs w:val="20"/>
              </w:rPr>
              <w:t>11B-407.4.1 Car Dimensions. Exception.</w:t>
            </w:r>
          </w:p>
        </w:tc>
        <w:tc>
          <w:tcPr>
            <w:tcW w:w="3960" w:type="dxa"/>
          </w:tcPr>
          <w:p w:rsidR="006779CD" w:rsidRPr="00D62C4A" w:rsidRDefault="006779CD" w:rsidP="006779CD">
            <w:pPr>
              <w:rPr>
                <w:rFonts w:eastAsia="Calibri" w:cs="Arial"/>
                <w:sz w:val="20"/>
                <w:szCs w:val="20"/>
              </w:rPr>
            </w:pPr>
            <w:r w:rsidRPr="00D62C4A">
              <w:rPr>
                <w:rFonts w:eastAsia="Calibri" w:cs="Arial"/>
                <w:bCs/>
                <w:sz w:val="20"/>
                <w:szCs w:val="20"/>
              </w:rPr>
              <w:t>In existing buildings, where existing shaft configuration or technical infeasibility prohibits strict compliance with 11B-407.4.1, existing</w:t>
            </w:r>
            <w:r w:rsidRPr="00D62C4A">
              <w:rPr>
                <w:rFonts w:eastAsia="Calibri" w:cs="Arial"/>
                <w:sz w:val="20"/>
                <w:szCs w:val="20"/>
              </w:rPr>
              <w:t xml:space="preserve"> elevator car configurations that provide a clear floor area of 18 square feet (1.67 m</w:t>
            </w:r>
            <w:r w:rsidRPr="00D62C4A">
              <w:rPr>
                <w:rFonts w:eastAsia="Calibri" w:cs="Arial"/>
                <w:sz w:val="20"/>
                <w:szCs w:val="20"/>
                <w:vertAlign w:val="superscript"/>
              </w:rPr>
              <w:t>2</w:t>
            </w:r>
            <w:r w:rsidRPr="00D62C4A">
              <w:rPr>
                <w:rFonts w:eastAsia="Calibri" w:cs="Arial"/>
                <w:sz w:val="20"/>
                <w:szCs w:val="20"/>
              </w:rPr>
              <w:t>)  minimum and also provide an inside clear depth 54 inches (1372 mm) minimum and a clear width 48 inches (1219 mm)  minimum shall be permitted.</w:t>
            </w:r>
          </w:p>
          <w:p w:rsidR="006779CD" w:rsidRPr="00D62C4A" w:rsidRDefault="006779CD" w:rsidP="006779CD">
            <w:pPr>
              <w:pStyle w:val="NoSpacing"/>
              <w:rPr>
                <w:sz w:val="20"/>
                <w:szCs w:val="20"/>
              </w:rPr>
            </w:pPr>
          </w:p>
        </w:tc>
      </w:tr>
      <w:tr w:rsidR="006779CD" w:rsidRPr="00851081" w:rsidTr="00132FA7">
        <w:trPr>
          <w:cantSplit/>
        </w:trPr>
        <w:tc>
          <w:tcPr>
            <w:tcW w:w="3159" w:type="dxa"/>
          </w:tcPr>
          <w:p w:rsidR="006779CD" w:rsidRPr="00D25A86" w:rsidRDefault="006779CD" w:rsidP="002A162C">
            <w:pPr>
              <w:pStyle w:val="NoSpacing"/>
              <w:ind w:left="360"/>
              <w:rPr>
                <w:rFonts w:cs="Arial"/>
                <w:sz w:val="20"/>
                <w:szCs w:val="20"/>
              </w:rPr>
            </w:pPr>
            <w:r w:rsidRPr="00D25A86">
              <w:rPr>
                <w:rFonts w:cs="Arial"/>
                <w:bCs/>
                <w:iCs/>
                <w:color w:val="231F20"/>
                <w:sz w:val="20"/>
                <w:szCs w:val="20"/>
              </w:rPr>
              <w:t>Exception 3</w:t>
            </w:r>
            <w:r w:rsidR="00620DE1">
              <w:rPr>
                <w:rFonts w:cs="Arial"/>
                <w:bCs/>
                <w:iCs/>
                <w:color w:val="231F20"/>
                <w:sz w:val="20"/>
                <w:szCs w:val="20"/>
              </w:rPr>
              <w:t xml:space="preserve">. In existing buildings equivalent facilitation . . . </w:t>
            </w:r>
          </w:p>
        </w:tc>
        <w:tc>
          <w:tcPr>
            <w:tcW w:w="3159" w:type="dxa"/>
          </w:tcPr>
          <w:p w:rsidR="006779CD" w:rsidRPr="00D62C4A" w:rsidRDefault="006779CD" w:rsidP="00D62C4A">
            <w:pPr>
              <w:ind w:left="261" w:hanging="180"/>
              <w:rPr>
                <w:sz w:val="20"/>
                <w:szCs w:val="20"/>
              </w:rPr>
            </w:pPr>
            <w:r w:rsidRPr="00D62C4A">
              <w:rPr>
                <w:sz w:val="20"/>
                <w:szCs w:val="20"/>
              </w:rPr>
              <w:t>11B-103 Equivalent Facilitation</w:t>
            </w:r>
          </w:p>
        </w:tc>
        <w:tc>
          <w:tcPr>
            <w:tcW w:w="3960" w:type="dxa"/>
          </w:tcPr>
          <w:p w:rsidR="006779CD" w:rsidRPr="00D62C4A" w:rsidRDefault="006779CD" w:rsidP="006779CD">
            <w:pPr>
              <w:pStyle w:val="NoSpacing"/>
              <w:rPr>
                <w:sz w:val="20"/>
                <w:szCs w:val="20"/>
              </w:rPr>
            </w:pPr>
            <w:r w:rsidRPr="00D62C4A">
              <w:rPr>
                <w:sz w:val="20"/>
                <w:szCs w:val="20"/>
              </w:rPr>
              <w:t xml:space="preserve">General provision for equivalent facilitation is available; no need for specific </w:t>
            </w:r>
            <w:r w:rsidR="001238FC">
              <w:rPr>
                <w:sz w:val="20"/>
                <w:szCs w:val="20"/>
              </w:rPr>
              <w:t>e</w:t>
            </w:r>
            <w:r w:rsidRPr="00D62C4A">
              <w:rPr>
                <w:sz w:val="20"/>
                <w:szCs w:val="20"/>
              </w:rPr>
              <w:t>xception.</w:t>
            </w:r>
          </w:p>
          <w:p w:rsidR="006779CD" w:rsidRPr="00D62C4A" w:rsidRDefault="006779CD" w:rsidP="006779CD">
            <w:pPr>
              <w:pStyle w:val="NoSpacing"/>
              <w:rPr>
                <w:sz w:val="20"/>
                <w:szCs w:val="20"/>
              </w:rPr>
            </w:pPr>
          </w:p>
        </w:tc>
      </w:tr>
      <w:tr w:rsidR="006779CD" w:rsidRPr="000478D6" w:rsidTr="00132FA7">
        <w:trPr>
          <w:cantSplit/>
        </w:trPr>
        <w:tc>
          <w:tcPr>
            <w:tcW w:w="3159" w:type="dxa"/>
          </w:tcPr>
          <w:p w:rsidR="006779CD" w:rsidRPr="00D25A86" w:rsidRDefault="006779CD" w:rsidP="002A162C">
            <w:pPr>
              <w:pStyle w:val="NoSpacing"/>
              <w:ind w:left="360"/>
              <w:rPr>
                <w:rFonts w:cs="Arial"/>
                <w:sz w:val="20"/>
                <w:szCs w:val="20"/>
              </w:rPr>
            </w:pPr>
            <w:r w:rsidRPr="00D25A86">
              <w:rPr>
                <w:rFonts w:cs="Arial"/>
                <w:bCs/>
                <w:iCs/>
                <w:color w:val="231F20"/>
                <w:sz w:val="20"/>
                <w:szCs w:val="20"/>
              </w:rPr>
              <w:t>Exception 4</w:t>
            </w:r>
            <w:r w:rsidR="00875B99">
              <w:rPr>
                <w:rFonts w:cs="Arial"/>
                <w:bCs/>
                <w:iCs/>
                <w:color w:val="231F20"/>
                <w:sz w:val="20"/>
                <w:szCs w:val="20"/>
              </w:rPr>
              <w:t>. These provisions shall not apply . . .</w:t>
            </w:r>
          </w:p>
        </w:tc>
        <w:tc>
          <w:tcPr>
            <w:tcW w:w="3159" w:type="dxa"/>
          </w:tcPr>
          <w:p w:rsidR="00C57D10" w:rsidRDefault="00C57D10" w:rsidP="00C57D10">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C57D10" w:rsidRDefault="00C57D10" w:rsidP="00C57D10">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C57D10" w:rsidRDefault="00C57D10" w:rsidP="00C57D10">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6779CD" w:rsidRPr="00D62C4A" w:rsidRDefault="001238FC" w:rsidP="001238FC">
            <w:pPr>
              <w:ind w:left="261" w:hanging="180"/>
              <w:rPr>
                <w:sz w:val="20"/>
                <w:szCs w:val="20"/>
              </w:rPr>
            </w:pPr>
            <w:r w:rsidRPr="00D62C4A">
              <w:rPr>
                <w:sz w:val="20"/>
                <w:szCs w:val="20"/>
              </w:rPr>
              <w:t xml:space="preserve"> </w:t>
            </w:r>
          </w:p>
        </w:tc>
        <w:tc>
          <w:tcPr>
            <w:tcW w:w="3960" w:type="dxa"/>
          </w:tcPr>
          <w:p w:rsidR="00C57D10" w:rsidRDefault="00C57D10" w:rsidP="00C57D10">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6779CD" w:rsidRPr="00D62C4A" w:rsidRDefault="006779CD" w:rsidP="001238FC">
            <w:pPr>
              <w:pStyle w:val="NoSpacing"/>
              <w:rPr>
                <w:sz w:val="20"/>
                <w:szCs w:val="20"/>
              </w:rPr>
            </w:pPr>
          </w:p>
        </w:tc>
      </w:tr>
      <w:tr w:rsidR="006779CD" w:rsidRPr="000478D6" w:rsidTr="00132FA7">
        <w:trPr>
          <w:cantSplit/>
        </w:trPr>
        <w:tc>
          <w:tcPr>
            <w:tcW w:w="3159" w:type="dxa"/>
          </w:tcPr>
          <w:p w:rsidR="006779CD" w:rsidRPr="00515450" w:rsidRDefault="006779CD" w:rsidP="00781456">
            <w:pPr>
              <w:pStyle w:val="NoSpacing"/>
              <w:rPr>
                <w:rFonts w:cs="Arial"/>
                <w:sz w:val="20"/>
                <w:szCs w:val="20"/>
              </w:rPr>
            </w:pPr>
            <w:r w:rsidRPr="00515450">
              <w:rPr>
                <w:rFonts w:cs="Arial"/>
                <w:bCs/>
                <w:iCs/>
                <w:color w:val="231F20"/>
                <w:sz w:val="20"/>
                <w:szCs w:val="20"/>
              </w:rPr>
              <w:t>1116B.1.2 Operation and leveling.</w:t>
            </w:r>
          </w:p>
        </w:tc>
        <w:tc>
          <w:tcPr>
            <w:tcW w:w="3159" w:type="dxa"/>
          </w:tcPr>
          <w:p w:rsidR="006779CD" w:rsidRPr="00D62C4A" w:rsidRDefault="001238FC" w:rsidP="00D62C4A">
            <w:pPr>
              <w:ind w:left="261" w:hanging="180"/>
              <w:rPr>
                <w:rFonts w:cs="Arial"/>
                <w:bCs/>
                <w:sz w:val="20"/>
                <w:szCs w:val="20"/>
              </w:rPr>
            </w:pPr>
            <w:r>
              <w:rPr>
                <w:sz w:val="20"/>
                <w:szCs w:val="20"/>
              </w:rPr>
              <w:t>•</w:t>
            </w:r>
            <w:r>
              <w:rPr>
                <w:sz w:val="20"/>
                <w:szCs w:val="20"/>
              </w:rPr>
              <w:tab/>
            </w:r>
            <w:r w:rsidR="006779CD" w:rsidRPr="00D62C4A">
              <w:rPr>
                <w:rFonts w:cs="Arial"/>
                <w:bCs/>
                <w:sz w:val="20"/>
                <w:szCs w:val="20"/>
              </w:rPr>
              <w:t>11B-407.1 General.</w:t>
            </w:r>
          </w:p>
          <w:p w:rsidR="006779CD" w:rsidRPr="00D62C4A" w:rsidRDefault="001238FC" w:rsidP="00D62C4A">
            <w:pPr>
              <w:ind w:left="261" w:hanging="180"/>
              <w:rPr>
                <w:rFonts w:cs="Arial"/>
                <w:bCs/>
                <w:sz w:val="20"/>
                <w:szCs w:val="20"/>
              </w:rPr>
            </w:pPr>
            <w:r>
              <w:rPr>
                <w:sz w:val="20"/>
                <w:szCs w:val="20"/>
              </w:rPr>
              <w:t>•</w:t>
            </w:r>
            <w:r>
              <w:rPr>
                <w:sz w:val="20"/>
                <w:szCs w:val="20"/>
              </w:rPr>
              <w:tab/>
            </w:r>
            <w:r w:rsidR="006779CD" w:rsidRPr="00D62C4A">
              <w:rPr>
                <w:rFonts w:cs="Arial"/>
                <w:bCs/>
                <w:sz w:val="20"/>
                <w:szCs w:val="20"/>
              </w:rPr>
              <w:t xml:space="preserve">11B-407.4.3 Platform to </w:t>
            </w:r>
            <w:r>
              <w:rPr>
                <w:rFonts w:cs="Arial"/>
                <w:bCs/>
                <w:sz w:val="20"/>
                <w:szCs w:val="20"/>
              </w:rPr>
              <w:t>H</w:t>
            </w:r>
            <w:r w:rsidR="006779CD" w:rsidRPr="00D62C4A">
              <w:rPr>
                <w:rFonts w:cs="Arial"/>
                <w:bCs/>
                <w:sz w:val="20"/>
                <w:szCs w:val="20"/>
              </w:rPr>
              <w:t>oistway Clearance.</w:t>
            </w:r>
          </w:p>
          <w:p w:rsidR="006779CD" w:rsidRPr="00D62C4A" w:rsidRDefault="001238FC" w:rsidP="00D62C4A">
            <w:pPr>
              <w:pStyle w:val="NoSpacing"/>
              <w:ind w:left="261" w:hanging="180"/>
              <w:rPr>
                <w:sz w:val="20"/>
                <w:szCs w:val="20"/>
              </w:rPr>
            </w:pPr>
            <w:r>
              <w:rPr>
                <w:sz w:val="20"/>
                <w:szCs w:val="20"/>
              </w:rPr>
              <w:t>•</w:t>
            </w:r>
            <w:r>
              <w:rPr>
                <w:sz w:val="20"/>
                <w:szCs w:val="20"/>
              </w:rPr>
              <w:tab/>
            </w:r>
            <w:r w:rsidR="006779CD" w:rsidRPr="00D62C4A">
              <w:rPr>
                <w:rFonts w:cs="Arial"/>
                <w:bCs/>
                <w:sz w:val="20"/>
                <w:szCs w:val="20"/>
              </w:rPr>
              <w:t>11B-407.4.4 Leveling.</w:t>
            </w:r>
          </w:p>
          <w:p w:rsidR="006779CD" w:rsidRPr="00D62C4A" w:rsidRDefault="006779CD" w:rsidP="00D62C4A">
            <w:pPr>
              <w:pStyle w:val="NoSpacing"/>
              <w:ind w:left="261" w:hanging="180"/>
              <w:rPr>
                <w:sz w:val="20"/>
                <w:szCs w:val="20"/>
              </w:rPr>
            </w:pPr>
          </w:p>
        </w:tc>
        <w:tc>
          <w:tcPr>
            <w:tcW w:w="3960" w:type="dxa"/>
          </w:tcPr>
          <w:p w:rsidR="006779CD" w:rsidRPr="00D62C4A" w:rsidRDefault="006779CD" w:rsidP="006779CD">
            <w:pPr>
              <w:rPr>
                <w:sz w:val="20"/>
                <w:szCs w:val="20"/>
              </w:rPr>
            </w:pPr>
            <w:r w:rsidRPr="00D62C4A">
              <w:rPr>
                <w:sz w:val="20"/>
                <w:szCs w:val="20"/>
              </w:rPr>
              <w:t>Technical requirements for automatic operation, clearance and leveling.</w:t>
            </w:r>
          </w:p>
        </w:tc>
      </w:tr>
      <w:tr w:rsidR="00EB41C9" w:rsidRPr="000478D6" w:rsidTr="00132FA7">
        <w:trPr>
          <w:cantSplit/>
        </w:trPr>
        <w:tc>
          <w:tcPr>
            <w:tcW w:w="3159" w:type="dxa"/>
          </w:tcPr>
          <w:p w:rsidR="00EB41C9" w:rsidRPr="00D25A86" w:rsidRDefault="00EB41C9" w:rsidP="00781456">
            <w:pPr>
              <w:pStyle w:val="NoSpacing"/>
              <w:rPr>
                <w:rFonts w:cs="Arial"/>
                <w:sz w:val="20"/>
                <w:szCs w:val="20"/>
              </w:rPr>
            </w:pPr>
            <w:r w:rsidRPr="00D25A86">
              <w:rPr>
                <w:rFonts w:cs="Arial"/>
                <w:bCs/>
                <w:iCs/>
                <w:color w:val="231F20"/>
                <w:sz w:val="20"/>
                <w:szCs w:val="20"/>
              </w:rPr>
              <w:t>1116B.1.3 Door operation.</w:t>
            </w:r>
          </w:p>
        </w:tc>
        <w:tc>
          <w:tcPr>
            <w:tcW w:w="3159" w:type="dxa"/>
          </w:tcPr>
          <w:p w:rsidR="00EB41C9" w:rsidRPr="00D62C4A" w:rsidRDefault="001238FC" w:rsidP="00D62C4A">
            <w:pPr>
              <w:ind w:left="261" w:hanging="180"/>
              <w:rPr>
                <w:sz w:val="20"/>
                <w:szCs w:val="20"/>
              </w:rPr>
            </w:pPr>
            <w:r>
              <w:rPr>
                <w:sz w:val="20"/>
                <w:szCs w:val="20"/>
              </w:rPr>
              <w:t>•</w:t>
            </w:r>
            <w:r>
              <w:rPr>
                <w:sz w:val="20"/>
                <w:szCs w:val="20"/>
              </w:rPr>
              <w:tab/>
            </w:r>
            <w:r w:rsidR="00EB41C9" w:rsidRPr="00D62C4A">
              <w:rPr>
                <w:rFonts w:cs="Arial"/>
                <w:bCs/>
                <w:sz w:val="20"/>
                <w:szCs w:val="20"/>
              </w:rPr>
              <w:t>11B-407.3.1 Type.</w:t>
            </w:r>
          </w:p>
          <w:p w:rsidR="00EB41C9" w:rsidRPr="00D62C4A" w:rsidRDefault="001238FC" w:rsidP="00D62C4A">
            <w:pPr>
              <w:ind w:left="261" w:hanging="180"/>
              <w:rPr>
                <w:sz w:val="20"/>
                <w:szCs w:val="20"/>
              </w:rPr>
            </w:pPr>
            <w:r>
              <w:rPr>
                <w:sz w:val="20"/>
                <w:szCs w:val="20"/>
              </w:rPr>
              <w:t>•</w:t>
            </w:r>
            <w:r>
              <w:rPr>
                <w:sz w:val="20"/>
                <w:szCs w:val="20"/>
              </w:rPr>
              <w:tab/>
            </w:r>
            <w:r w:rsidR="00EB41C9" w:rsidRPr="00D62C4A">
              <w:rPr>
                <w:sz w:val="20"/>
                <w:szCs w:val="20"/>
              </w:rPr>
              <w:t>11B-407.3.2 Operation.</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Technical requirements for door operation</w:t>
            </w:r>
          </w:p>
        </w:tc>
      </w:tr>
      <w:tr w:rsidR="00EB41C9" w:rsidRPr="00851081"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1116B.1.4 Door size.</w:t>
            </w:r>
          </w:p>
        </w:tc>
        <w:tc>
          <w:tcPr>
            <w:tcW w:w="3159" w:type="dxa"/>
          </w:tcPr>
          <w:p w:rsidR="00EB41C9" w:rsidRPr="00D62C4A" w:rsidRDefault="00EB41C9" w:rsidP="00D62C4A">
            <w:pPr>
              <w:pStyle w:val="NoSpacing"/>
              <w:ind w:left="261" w:hanging="180"/>
              <w:rPr>
                <w:sz w:val="20"/>
                <w:szCs w:val="20"/>
              </w:rPr>
            </w:pPr>
            <w:r w:rsidRPr="00D62C4A">
              <w:rPr>
                <w:sz w:val="20"/>
                <w:szCs w:val="20"/>
              </w:rPr>
              <w:t>11B-407.4.1 Elevator Car Dimensions</w:t>
            </w:r>
          </w:p>
        </w:tc>
        <w:tc>
          <w:tcPr>
            <w:tcW w:w="3960" w:type="dxa"/>
          </w:tcPr>
          <w:p w:rsidR="00EB41C9" w:rsidRDefault="00EB41C9" w:rsidP="00542BC5">
            <w:pPr>
              <w:pStyle w:val="NoSpacing"/>
              <w:rPr>
                <w:sz w:val="20"/>
                <w:szCs w:val="20"/>
              </w:rPr>
            </w:pPr>
            <w:r w:rsidRPr="00D62C4A">
              <w:rPr>
                <w:sz w:val="20"/>
                <w:szCs w:val="20"/>
              </w:rPr>
              <w:t>Technical requirements for elevator car and door dimensions</w:t>
            </w:r>
          </w:p>
          <w:p w:rsidR="001238FC" w:rsidRPr="00D62C4A" w:rsidRDefault="001238FC" w:rsidP="00542BC5">
            <w:pPr>
              <w:pStyle w:val="NoSpacing"/>
              <w:rPr>
                <w:sz w:val="20"/>
                <w:szCs w:val="20"/>
              </w:rPr>
            </w:pPr>
          </w:p>
        </w:tc>
      </w:tr>
      <w:tr w:rsidR="00EB41C9" w:rsidRPr="00851081" w:rsidTr="00132FA7">
        <w:trPr>
          <w:cantSplit/>
        </w:trPr>
        <w:tc>
          <w:tcPr>
            <w:tcW w:w="3159" w:type="dxa"/>
          </w:tcPr>
          <w:p w:rsidR="00EB41C9" w:rsidRPr="00D25A86" w:rsidRDefault="00EB41C9" w:rsidP="008206CA">
            <w:pPr>
              <w:pStyle w:val="NoSpacing"/>
              <w:rPr>
                <w:rFonts w:cs="Arial"/>
                <w:bCs/>
                <w:iCs/>
                <w:color w:val="231F20"/>
                <w:sz w:val="20"/>
                <w:szCs w:val="20"/>
              </w:rPr>
            </w:pPr>
            <w:r>
              <w:rPr>
                <w:rFonts w:cs="Arial"/>
                <w:bCs/>
                <w:iCs/>
                <w:color w:val="231F20"/>
                <w:sz w:val="20"/>
                <w:szCs w:val="20"/>
              </w:rPr>
              <w:t>1116B.1.5 Door protective and reopening device</w:t>
            </w:r>
          </w:p>
        </w:tc>
        <w:tc>
          <w:tcPr>
            <w:tcW w:w="3159" w:type="dxa"/>
          </w:tcPr>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11B-407.3.3 Reopening Device</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11B-407.3.3.1 Height</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11B-407.3.3.2 Contact</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11B-407.3.3.3 Duration</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pStyle w:val="NoSpacing"/>
              <w:rPr>
                <w:sz w:val="20"/>
                <w:szCs w:val="20"/>
              </w:rPr>
            </w:pPr>
            <w:r w:rsidRPr="00D62C4A">
              <w:rPr>
                <w:sz w:val="20"/>
                <w:szCs w:val="20"/>
              </w:rPr>
              <w:t xml:space="preserve">Technical requirements for reopening device. </w:t>
            </w:r>
          </w:p>
        </w:tc>
      </w:tr>
      <w:tr w:rsidR="00EB41C9" w:rsidRPr="00851081"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1116B.1.6 Hall call.</w:t>
            </w:r>
          </w:p>
        </w:tc>
        <w:tc>
          <w:tcPr>
            <w:tcW w:w="3159" w:type="dxa"/>
          </w:tcPr>
          <w:p w:rsidR="00EB41C9" w:rsidRPr="00D62C4A" w:rsidRDefault="00EB41C9" w:rsidP="00D62C4A">
            <w:pPr>
              <w:ind w:left="261" w:hanging="180"/>
              <w:rPr>
                <w:sz w:val="20"/>
                <w:szCs w:val="20"/>
              </w:rPr>
            </w:pPr>
            <w:r w:rsidRPr="00D62C4A">
              <w:rPr>
                <w:sz w:val="20"/>
                <w:szCs w:val="20"/>
              </w:rPr>
              <w:t>11B-407.3.4 Door and Signal Timing</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pStyle w:val="NoSpacing"/>
              <w:rPr>
                <w:sz w:val="20"/>
                <w:szCs w:val="20"/>
              </w:rPr>
            </w:pPr>
            <w:r w:rsidRPr="00D62C4A">
              <w:rPr>
                <w:sz w:val="20"/>
                <w:szCs w:val="20"/>
              </w:rPr>
              <w:t>Technical requirements for door and signal timing.</w:t>
            </w: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1116B.1.7 Car</w:t>
            </w:r>
          </w:p>
        </w:tc>
        <w:tc>
          <w:tcPr>
            <w:tcW w:w="3159" w:type="dxa"/>
          </w:tcPr>
          <w:p w:rsidR="00EB41C9" w:rsidRPr="00D62C4A" w:rsidRDefault="00EB41C9" w:rsidP="00D62C4A">
            <w:pPr>
              <w:ind w:left="261" w:hanging="180"/>
              <w:rPr>
                <w:sz w:val="20"/>
                <w:szCs w:val="20"/>
              </w:rPr>
            </w:pPr>
            <w:r w:rsidRPr="00D62C4A">
              <w:rPr>
                <w:sz w:val="20"/>
                <w:szCs w:val="20"/>
              </w:rPr>
              <w:t>11B-407.3.5 Door Delay</w:t>
            </w:r>
          </w:p>
        </w:tc>
        <w:tc>
          <w:tcPr>
            <w:tcW w:w="3960" w:type="dxa"/>
          </w:tcPr>
          <w:p w:rsidR="00EB41C9" w:rsidRDefault="00EB41C9" w:rsidP="00542BC5">
            <w:pPr>
              <w:rPr>
                <w:sz w:val="20"/>
                <w:szCs w:val="20"/>
              </w:rPr>
            </w:pPr>
            <w:r w:rsidRPr="00D62C4A">
              <w:rPr>
                <w:sz w:val="20"/>
                <w:szCs w:val="20"/>
              </w:rPr>
              <w:t>Technical requirement for door delay.</w:t>
            </w:r>
          </w:p>
          <w:p w:rsidR="00DE7BE9" w:rsidRPr="00DE7BE9" w:rsidRDefault="00DE7BE9" w:rsidP="00DE7BE9">
            <w:pPr>
              <w:pStyle w:val="NoSpacing"/>
            </w:pPr>
          </w:p>
        </w:tc>
      </w:tr>
      <w:tr w:rsidR="00EB41C9" w:rsidRPr="000478D6" w:rsidTr="00132FA7">
        <w:trPr>
          <w:cantSplit/>
          <w:trHeight w:val="197"/>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1116B.1.8 Car inside.</w:t>
            </w:r>
          </w:p>
        </w:tc>
        <w:tc>
          <w:tcPr>
            <w:tcW w:w="3159" w:type="dxa"/>
          </w:tcPr>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11B-407.4.1 Car Dimensions.</w:t>
            </w: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11B-407.4.2 Floor Surfaces.</w:t>
            </w: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11B-407.4.6.1 Location</w:t>
            </w: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11B-407.4.6.4 Emergency Controls</w:t>
            </w: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11B-407.4.7.1.4 Visible Indicators</w:t>
            </w: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w:t>
            </w:r>
            <w:r w:rsidR="00D85FB5">
              <w:rPr>
                <w:sz w:val="20"/>
                <w:szCs w:val="20"/>
              </w:rPr>
              <w:t>4.</w:t>
            </w:r>
            <w:r w:rsidRPr="00D62C4A">
              <w:rPr>
                <w:sz w:val="20"/>
                <w:szCs w:val="20"/>
              </w:rPr>
              <w:t>9 Emergency Communications</w:t>
            </w:r>
          </w:p>
          <w:p w:rsidR="00EB41C9" w:rsidRPr="00D62C4A" w:rsidRDefault="00EB41C9" w:rsidP="00D62C4A">
            <w:pPr>
              <w:pStyle w:val="NoSpacing"/>
              <w:ind w:left="261" w:hanging="180"/>
              <w:rPr>
                <w:sz w:val="20"/>
                <w:szCs w:val="20"/>
              </w:rPr>
            </w:pP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11B-408.4.6 Location</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11B-409.4.6.2 Location</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Technical requirements for elevator car dimensions.</w:t>
            </w: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r w:rsidRPr="00D62C4A">
              <w:rPr>
                <w:sz w:val="20"/>
                <w:szCs w:val="20"/>
              </w:rPr>
              <w:t>Technical requirements for floor surfaces.</w:t>
            </w: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r w:rsidRPr="00D62C4A">
              <w:rPr>
                <w:sz w:val="20"/>
                <w:szCs w:val="20"/>
              </w:rPr>
              <w:t>Technical requirements for reach range</w:t>
            </w: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r w:rsidRPr="00D62C4A">
              <w:rPr>
                <w:sz w:val="20"/>
                <w:szCs w:val="20"/>
              </w:rPr>
              <w:t>Technical requirements for emergency controls</w:t>
            </w: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r w:rsidRPr="00D62C4A">
              <w:rPr>
                <w:sz w:val="20"/>
                <w:szCs w:val="20"/>
              </w:rPr>
              <w:t xml:space="preserve">Technical requirements for visible indicators. </w:t>
            </w: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r w:rsidRPr="00D62C4A">
              <w:rPr>
                <w:sz w:val="20"/>
                <w:szCs w:val="20"/>
              </w:rPr>
              <w:t>Technical requirements for emergency communications</w:t>
            </w:r>
          </w:p>
          <w:p w:rsidR="00EB41C9" w:rsidRPr="00D62C4A" w:rsidRDefault="00EB41C9" w:rsidP="00542BC5">
            <w:pPr>
              <w:pStyle w:val="NoSpacing"/>
              <w:rPr>
                <w:sz w:val="20"/>
                <w:szCs w:val="20"/>
              </w:rPr>
            </w:pPr>
          </w:p>
          <w:p w:rsidR="00EB41C9" w:rsidRPr="00D62C4A" w:rsidRDefault="00EB41C9" w:rsidP="00542BC5">
            <w:pPr>
              <w:pStyle w:val="NoSpacing"/>
              <w:rPr>
                <w:sz w:val="20"/>
                <w:szCs w:val="20"/>
              </w:rPr>
            </w:pPr>
            <w:r w:rsidRPr="00D62C4A">
              <w:rPr>
                <w:sz w:val="20"/>
                <w:szCs w:val="20"/>
              </w:rPr>
              <w:t>Technical requirements for location of control panels.</w:t>
            </w: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1116B.1.9 Car controls.</w:t>
            </w:r>
          </w:p>
        </w:tc>
        <w:tc>
          <w:tcPr>
            <w:tcW w:w="3159" w:type="dxa"/>
          </w:tcPr>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11B-407.4.6.2 Buttons</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11B-407.4.6.2.1 Size and Shape</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11B-407.4.6.2.3 Illumination</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11B-407.4.6.2.4 Operation</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11B-407.4.7.1.1 Type</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 xml:space="preserve">11B-407.4.7.1.2 Location </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11B-407.4.7.1.3 Symbols</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 xml:space="preserve">11B-407.4.8.1 Visible Indicators </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11B-407.4.8.2 Audible Indicators</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Technical requirements for control buttons.</w:t>
            </w: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1116B.1.10 Hall call buttons.</w:t>
            </w:r>
          </w:p>
        </w:tc>
        <w:tc>
          <w:tcPr>
            <w:tcW w:w="3159" w:type="dxa"/>
          </w:tcPr>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 xml:space="preserve">11B-407.2.1.1 Height </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11B-407.2.1.2 Size and Shape</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11B-407.2.1.3 Clear Floor or Ground Space</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11B-407.2.1.4 Location</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11B-407.4.8.2 Audible Indicators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Technical requirements for hall call buttons</w:t>
            </w: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1116B.1.11 Handrails.</w:t>
            </w:r>
          </w:p>
        </w:tc>
        <w:tc>
          <w:tcPr>
            <w:tcW w:w="3159" w:type="dxa"/>
          </w:tcPr>
          <w:p w:rsidR="00EB41C9" w:rsidRPr="00D62C4A" w:rsidRDefault="00EB41C9" w:rsidP="00D62C4A">
            <w:pPr>
              <w:ind w:left="261" w:hanging="180"/>
              <w:rPr>
                <w:sz w:val="20"/>
                <w:szCs w:val="20"/>
              </w:rPr>
            </w:pPr>
            <w:r w:rsidRPr="00D62C4A">
              <w:rPr>
                <w:sz w:val="20"/>
                <w:szCs w:val="20"/>
              </w:rPr>
              <w:t>11B-407.4.10 Support Rail</w:t>
            </w:r>
          </w:p>
        </w:tc>
        <w:tc>
          <w:tcPr>
            <w:tcW w:w="3960" w:type="dxa"/>
          </w:tcPr>
          <w:p w:rsidR="00EB41C9" w:rsidRDefault="00EB41C9" w:rsidP="00542BC5">
            <w:pPr>
              <w:rPr>
                <w:sz w:val="20"/>
                <w:szCs w:val="20"/>
              </w:rPr>
            </w:pPr>
            <w:r w:rsidRPr="00D62C4A">
              <w:rPr>
                <w:sz w:val="20"/>
                <w:szCs w:val="20"/>
              </w:rPr>
              <w:t>Technical requirements for support rail.</w:t>
            </w:r>
          </w:p>
          <w:p w:rsidR="00DE7BE9" w:rsidRPr="00DE7BE9" w:rsidRDefault="00DE7BE9" w:rsidP="00DE7BE9">
            <w:pPr>
              <w:pStyle w:val="NoSpacing"/>
            </w:pP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1116B.1.12 Minimum illumination.</w:t>
            </w:r>
          </w:p>
        </w:tc>
        <w:tc>
          <w:tcPr>
            <w:tcW w:w="3159" w:type="dxa"/>
          </w:tcPr>
          <w:p w:rsidR="00EB41C9" w:rsidRPr="00D62C4A" w:rsidRDefault="00EB41C9" w:rsidP="00D62C4A">
            <w:pPr>
              <w:ind w:left="261" w:hanging="180"/>
              <w:rPr>
                <w:sz w:val="20"/>
                <w:szCs w:val="20"/>
              </w:rPr>
            </w:pPr>
            <w:r w:rsidRPr="00D62C4A">
              <w:rPr>
                <w:sz w:val="20"/>
                <w:szCs w:val="20"/>
              </w:rPr>
              <w:t>11B-407.4.5 Illumination</w:t>
            </w:r>
          </w:p>
        </w:tc>
        <w:tc>
          <w:tcPr>
            <w:tcW w:w="3960" w:type="dxa"/>
          </w:tcPr>
          <w:p w:rsidR="00EB41C9" w:rsidRDefault="00EB41C9" w:rsidP="00542BC5">
            <w:pPr>
              <w:rPr>
                <w:sz w:val="20"/>
                <w:szCs w:val="20"/>
              </w:rPr>
            </w:pPr>
            <w:r w:rsidRPr="00D62C4A">
              <w:rPr>
                <w:sz w:val="20"/>
                <w:szCs w:val="20"/>
              </w:rPr>
              <w:t>Technical requirements for illumination at car, threshold and landing.</w:t>
            </w:r>
          </w:p>
          <w:p w:rsidR="00DE7BE9" w:rsidRPr="00DE7BE9" w:rsidRDefault="00DE7BE9" w:rsidP="00DE7BE9">
            <w:pPr>
              <w:pStyle w:val="NoSpacing"/>
            </w:pP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1116B.1.13 Hall lantern.</w:t>
            </w:r>
          </w:p>
        </w:tc>
        <w:tc>
          <w:tcPr>
            <w:tcW w:w="3159" w:type="dxa"/>
          </w:tcPr>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11B-407.2.2.1 Visible and Audible Signals</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11B-407.2.2.2 Visible Signals</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11B-407.2.2.3 Audible Signals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Technical requirements for visible and audible signals.</w:t>
            </w:r>
          </w:p>
        </w:tc>
      </w:tr>
      <w:tr w:rsidR="00EB41C9" w:rsidRPr="00851081"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1116B.1.14 Doorjamb marking.</w:t>
            </w:r>
          </w:p>
        </w:tc>
        <w:tc>
          <w:tcPr>
            <w:tcW w:w="3159" w:type="dxa"/>
          </w:tcPr>
          <w:p w:rsidR="00EB41C9" w:rsidRPr="00D62C4A" w:rsidRDefault="00EB41C9" w:rsidP="00D62C4A">
            <w:pPr>
              <w:pStyle w:val="NoSpacing"/>
              <w:ind w:left="261" w:hanging="180"/>
              <w:rPr>
                <w:sz w:val="20"/>
                <w:szCs w:val="20"/>
              </w:rPr>
            </w:pPr>
            <w:r w:rsidRPr="00D62C4A">
              <w:rPr>
                <w:sz w:val="20"/>
                <w:szCs w:val="20"/>
              </w:rPr>
              <w:t>11B-407.2.3.1 Floor Designation</w:t>
            </w:r>
          </w:p>
          <w:p w:rsidR="00EB41C9" w:rsidRPr="00D62C4A" w:rsidRDefault="00EB41C9" w:rsidP="00D62C4A">
            <w:pPr>
              <w:ind w:left="261" w:hanging="180"/>
              <w:rPr>
                <w:sz w:val="20"/>
                <w:szCs w:val="20"/>
              </w:rPr>
            </w:pPr>
          </w:p>
        </w:tc>
        <w:tc>
          <w:tcPr>
            <w:tcW w:w="3960" w:type="dxa"/>
          </w:tcPr>
          <w:p w:rsidR="00EB41C9" w:rsidRPr="00D62C4A" w:rsidRDefault="00EB41C9" w:rsidP="00EB41C9">
            <w:pPr>
              <w:pStyle w:val="NoSpacing"/>
              <w:rPr>
                <w:sz w:val="20"/>
                <w:szCs w:val="20"/>
              </w:rPr>
            </w:pPr>
            <w:r w:rsidRPr="00D62C4A">
              <w:rPr>
                <w:sz w:val="20"/>
                <w:szCs w:val="20"/>
              </w:rPr>
              <w:t>Technical requirements for door jamb markings</w:t>
            </w: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1116B.1.15 Location.</w:t>
            </w:r>
          </w:p>
        </w:tc>
        <w:tc>
          <w:tcPr>
            <w:tcW w:w="3159" w:type="dxa"/>
          </w:tcPr>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11B-402.2 Components</w:t>
            </w:r>
          </w:p>
          <w:p w:rsidR="00EB41C9" w:rsidRPr="00D62C4A" w:rsidRDefault="00EB41C9" w:rsidP="00D62C4A">
            <w:pPr>
              <w:pStyle w:val="NoSpacing"/>
              <w:ind w:left="261" w:hanging="180"/>
              <w:rPr>
                <w:sz w:val="20"/>
                <w:szCs w:val="20"/>
              </w:rPr>
            </w:pPr>
            <w:r w:rsidRPr="00D62C4A">
              <w:rPr>
                <w:sz w:val="20"/>
                <w:szCs w:val="20"/>
              </w:rPr>
              <w:t>•</w:t>
            </w:r>
            <w:r w:rsidRPr="00D62C4A">
              <w:rPr>
                <w:sz w:val="20"/>
                <w:szCs w:val="20"/>
              </w:rPr>
              <w:tab/>
              <w:t>11B-108 Maintenance of Accessible Features</w:t>
            </w:r>
          </w:p>
          <w:p w:rsidR="00EB41C9" w:rsidRPr="00D62C4A" w:rsidRDefault="00EB41C9" w:rsidP="00D62C4A">
            <w:pPr>
              <w:ind w:left="261" w:hanging="180"/>
              <w:rPr>
                <w:sz w:val="20"/>
                <w:szCs w:val="20"/>
              </w:rPr>
            </w:pPr>
          </w:p>
        </w:tc>
        <w:tc>
          <w:tcPr>
            <w:tcW w:w="3960" w:type="dxa"/>
          </w:tcPr>
          <w:p w:rsidR="00EB41C9" w:rsidRPr="00D62C4A" w:rsidRDefault="00DE7BE9" w:rsidP="00781456">
            <w:pPr>
              <w:rPr>
                <w:sz w:val="20"/>
                <w:szCs w:val="20"/>
              </w:rPr>
            </w:pPr>
            <w:r>
              <w:rPr>
                <w:sz w:val="20"/>
                <w:szCs w:val="20"/>
              </w:rPr>
              <w:t>Scoping for elevators</w:t>
            </w:r>
          </w:p>
        </w:tc>
      </w:tr>
      <w:tr w:rsidR="00EB41C9" w:rsidRPr="000478D6" w:rsidTr="00132FA7">
        <w:trPr>
          <w:cantSplit/>
          <w:trHeight w:val="197"/>
        </w:trPr>
        <w:tc>
          <w:tcPr>
            <w:tcW w:w="3159" w:type="dxa"/>
          </w:tcPr>
          <w:p w:rsidR="00EB41C9" w:rsidRDefault="00EB41C9" w:rsidP="00781456">
            <w:pPr>
              <w:pStyle w:val="NoSpacing"/>
              <w:rPr>
                <w:rFonts w:cs="Arial"/>
                <w:bCs/>
                <w:iCs/>
                <w:color w:val="231F20"/>
                <w:sz w:val="20"/>
                <w:szCs w:val="20"/>
              </w:rPr>
            </w:pPr>
            <w:r w:rsidRPr="00D25A86">
              <w:rPr>
                <w:rFonts w:cs="Arial"/>
                <w:bCs/>
                <w:iCs/>
                <w:color w:val="231F20"/>
                <w:sz w:val="20"/>
                <w:szCs w:val="20"/>
              </w:rPr>
              <w:t>1116B.2 Platform (wheelchair) lifts.</w:t>
            </w:r>
          </w:p>
          <w:p w:rsidR="00B4153C" w:rsidRPr="00D25A86" w:rsidRDefault="00B4153C" w:rsidP="00781456">
            <w:pPr>
              <w:pStyle w:val="NoSpacing"/>
              <w:rPr>
                <w:rFonts w:cs="Arial"/>
                <w:sz w:val="20"/>
                <w:szCs w:val="20"/>
              </w:rPr>
            </w:pPr>
          </w:p>
        </w:tc>
        <w:tc>
          <w:tcPr>
            <w:tcW w:w="3159" w:type="dxa"/>
          </w:tcPr>
          <w:p w:rsidR="00EB41C9" w:rsidRPr="00D62C4A" w:rsidRDefault="00EB41C9" w:rsidP="00D62C4A">
            <w:pPr>
              <w:pStyle w:val="NoSpacing"/>
              <w:ind w:left="261" w:hanging="180"/>
              <w:rPr>
                <w:sz w:val="20"/>
                <w:szCs w:val="20"/>
              </w:rPr>
            </w:pPr>
            <w:r w:rsidRPr="00D62C4A">
              <w:rPr>
                <w:sz w:val="20"/>
                <w:szCs w:val="20"/>
              </w:rPr>
              <w:t>11B-206.7 Platforms Lifts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Scoping for platform lifts</w:t>
            </w:r>
          </w:p>
        </w:tc>
      </w:tr>
      <w:tr w:rsidR="00EB41C9" w:rsidRPr="000478D6" w:rsidTr="00132FA7">
        <w:trPr>
          <w:cantSplit/>
        </w:trPr>
        <w:tc>
          <w:tcPr>
            <w:tcW w:w="3159" w:type="dxa"/>
          </w:tcPr>
          <w:p w:rsidR="00EB41C9" w:rsidRPr="00D25A86" w:rsidRDefault="00EB41C9" w:rsidP="00781456">
            <w:pPr>
              <w:pStyle w:val="NoSpacing"/>
              <w:ind w:left="360"/>
              <w:rPr>
                <w:rFonts w:cs="Arial"/>
                <w:sz w:val="20"/>
                <w:szCs w:val="20"/>
              </w:rPr>
            </w:pPr>
            <w:r w:rsidRPr="00D25A86">
              <w:rPr>
                <w:rFonts w:cs="Arial"/>
                <w:sz w:val="20"/>
                <w:szCs w:val="20"/>
              </w:rPr>
              <w:t>1.</w:t>
            </w:r>
          </w:p>
        </w:tc>
        <w:tc>
          <w:tcPr>
            <w:tcW w:w="3159" w:type="dxa"/>
          </w:tcPr>
          <w:p w:rsidR="00EB41C9" w:rsidRPr="00D62C4A" w:rsidRDefault="00EB41C9" w:rsidP="00D62C4A">
            <w:pPr>
              <w:pStyle w:val="NoSpacing"/>
              <w:ind w:left="261" w:hanging="180"/>
              <w:rPr>
                <w:sz w:val="20"/>
                <w:szCs w:val="20"/>
              </w:rPr>
            </w:pPr>
            <w:r w:rsidRPr="00D62C4A">
              <w:rPr>
                <w:sz w:val="20"/>
                <w:szCs w:val="20"/>
              </w:rPr>
              <w:t>11B-206.7.1 Performance Areas and Speakers’ Platforms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Scoping for platform lifts</w:t>
            </w:r>
          </w:p>
        </w:tc>
      </w:tr>
      <w:tr w:rsidR="00EB41C9" w:rsidRPr="00851081" w:rsidTr="00132FA7">
        <w:trPr>
          <w:cantSplit/>
        </w:trPr>
        <w:tc>
          <w:tcPr>
            <w:tcW w:w="3159" w:type="dxa"/>
          </w:tcPr>
          <w:p w:rsidR="00EB41C9" w:rsidRPr="00D25A86" w:rsidRDefault="00EB41C9" w:rsidP="00781456">
            <w:pPr>
              <w:pStyle w:val="NoSpacing"/>
              <w:ind w:left="360"/>
              <w:rPr>
                <w:rFonts w:cs="Arial"/>
                <w:sz w:val="20"/>
                <w:szCs w:val="20"/>
              </w:rPr>
            </w:pPr>
            <w:r w:rsidRPr="00D25A86">
              <w:rPr>
                <w:rFonts w:cs="Arial"/>
                <w:sz w:val="20"/>
                <w:szCs w:val="20"/>
              </w:rPr>
              <w:t>2.</w:t>
            </w:r>
          </w:p>
        </w:tc>
        <w:tc>
          <w:tcPr>
            <w:tcW w:w="3159" w:type="dxa"/>
          </w:tcPr>
          <w:p w:rsidR="00EB41C9" w:rsidRPr="00D62C4A" w:rsidRDefault="00EB41C9" w:rsidP="00D62C4A">
            <w:pPr>
              <w:pStyle w:val="NoSpacing"/>
              <w:ind w:left="261" w:hanging="180"/>
              <w:rPr>
                <w:sz w:val="20"/>
                <w:szCs w:val="20"/>
              </w:rPr>
            </w:pPr>
            <w:r w:rsidRPr="00D62C4A">
              <w:rPr>
                <w:sz w:val="20"/>
                <w:szCs w:val="20"/>
              </w:rPr>
              <w:t>11B-206.7.2 Wheelchair Spaces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Scoping for platform lifts</w:t>
            </w:r>
          </w:p>
        </w:tc>
      </w:tr>
      <w:tr w:rsidR="00EB41C9" w:rsidRPr="000478D6" w:rsidTr="00132FA7">
        <w:trPr>
          <w:cantSplit/>
        </w:trPr>
        <w:tc>
          <w:tcPr>
            <w:tcW w:w="3159" w:type="dxa"/>
          </w:tcPr>
          <w:p w:rsidR="00EB41C9" w:rsidRPr="00D25A86" w:rsidRDefault="00EB41C9" w:rsidP="00781456">
            <w:pPr>
              <w:pStyle w:val="NoSpacing"/>
              <w:ind w:left="360"/>
              <w:rPr>
                <w:rFonts w:cs="Arial"/>
                <w:sz w:val="20"/>
                <w:szCs w:val="20"/>
              </w:rPr>
            </w:pPr>
            <w:r w:rsidRPr="00D25A86">
              <w:rPr>
                <w:rFonts w:cs="Arial"/>
                <w:sz w:val="20"/>
                <w:szCs w:val="20"/>
              </w:rPr>
              <w:t>3.</w:t>
            </w:r>
          </w:p>
        </w:tc>
        <w:tc>
          <w:tcPr>
            <w:tcW w:w="3159" w:type="dxa"/>
          </w:tcPr>
          <w:p w:rsidR="00EB41C9" w:rsidRPr="00D62C4A" w:rsidRDefault="00EB41C9" w:rsidP="00D62C4A">
            <w:pPr>
              <w:pStyle w:val="NoSpacing"/>
              <w:ind w:left="261" w:hanging="180"/>
              <w:rPr>
                <w:sz w:val="20"/>
                <w:szCs w:val="20"/>
              </w:rPr>
            </w:pPr>
            <w:r w:rsidRPr="00D62C4A">
              <w:rPr>
                <w:sz w:val="20"/>
                <w:szCs w:val="20"/>
              </w:rPr>
              <w:t>11B-206.7.3 Incidental Spaces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Scoping for platform lifts</w:t>
            </w:r>
          </w:p>
        </w:tc>
      </w:tr>
      <w:tr w:rsidR="00EB41C9" w:rsidRPr="000478D6" w:rsidTr="00132FA7">
        <w:trPr>
          <w:cantSplit/>
          <w:trHeight w:val="197"/>
        </w:trPr>
        <w:tc>
          <w:tcPr>
            <w:tcW w:w="3159" w:type="dxa"/>
          </w:tcPr>
          <w:p w:rsidR="00EB41C9" w:rsidRPr="00D25A86" w:rsidRDefault="00EB41C9" w:rsidP="00781456">
            <w:pPr>
              <w:pStyle w:val="NoSpacing"/>
              <w:ind w:left="360"/>
              <w:rPr>
                <w:rFonts w:cs="Arial"/>
                <w:sz w:val="20"/>
                <w:szCs w:val="20"/>
              </w:rPr>
            </w:pPr>
            <w:r w:rsidRPr="00D25A86">
              <w:rPr>
                <w:rFonts w:cs="Arial"/>
                <w:sz w:val="20"/>
                <w:szCs w:val="20"/>
              </w:rPr>
              <w:t>4.</w:t>
            </w:r>
          </w:p>
        </w:tc>
        <w:tc>
          <w:tcPr>
            <w:tcW w:w="3159" w:type="dxa"/>
          </w:tcPr>
          <w:p w:rsidR="00EB41C9" w:rsidRPr="00D62C4A" w:rsidRDefault="00EB41C9" w:rsidP="00D62C4A">
            <w:pPr>
              <w:pStyle w:val="NoSpacing"/>
              <w:ind w:left="261" w:hanging="180"/>
              <w:rPr>
                <w:sz w:val="20"/>
                <w:szCs w:val="20"/>
              </w:rPr>
            </w:pPr>
            <w:r w:rsidRPr="00D62C4A">
              <w:rPr>
                <w:sz w:val="20"/>
                <w:szCs w:val="20"/>
              </w:rPr>
              <w:t>11B-206.7.5 Existing Site Constraints</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Scoping for platform lifts</w:t>
            </w:r>
          </w:p>
        </w:tc>
      </w:tr>
      <w:tr w:rsidR="00EB41C9" w:rsidRPr="000478D6" w:rsidTr="00132FA7">
        <w:trPr>
          <w:cantSplit/>
        </w:trPr>
        <w:tc>
          <w:tcPr>
            <w:tcW w:w="3159" w:type="dxa"/>
          </w:tcPr>
          <w:p w:rsidR="00EB41C9" w:rsidRPr="00D25A86" w:rsidRDefault="00EB41C9" w:rsidP="00DE7BE9">
            <w:pPr>
              <w:pStyle w:val="NoSpacing"/>
              <w:ind w:left="360"/>
              <w:rPr>
                <w:rFonts w:cs="Arial"/>
                <w:sz w:val="20"/>
                <w:szCs w:val="20"/>
              </w:rPr>
            </w:pPr>
            <w:r w:rsidRPr="00D25A86">
              <w:rPr>
                <w:rFonts w:cs="Arial"/>
                <w:bCs/>
                <w:iCs/>
                <w:color w:val="231F20"/>
                <w:sz w:val="20"/>
                <w:szCs w:val="20"/>
              </w:rPr>
              <w:t>Exception</w:t>
            </w:r>
          </w:p>
        </w:tc>
        <w:tc>
          <w:tcPr>
            <w:tcW w:w="3159" w:type="dxa"/>
          </w:tcPr>
          <w:p w:rsidR="00EB41C9" w:rsidRPr="00D62C4A" w:rsidRDefault="00D73EEA" w:rsidP="00D62C4A">
            <w:pPr>
              <w:ind w:left="261" w:hanging="180"/>
              <w:rPr>
                <w:sz w:val="20"/>
                <w:szCs w:val="20"/>
              </w:rPr>
            </w:pPr>
            <w:r w:rsidRPr="00D62C4A">
              <w:rPr>
                <w:sz w:val="20"/>
                <w:szCs w:val="20"/>
              </w:rPr>
              <w:t>11B-206.7 Platform Lifts</w:t>
            </w:r>
          </w:p>
        </w:tc>
        <w:tc>
          <w:tcPr>
            <w:tcW w:w="3960" w:type="dxa"/>
          </w:tcPr>
          <w:p w:rsidR="00EB41C9" w:rsidRDefault="00D73EEA" w:rsidP="00781456">
            <w:pPr>
              <w:rPr>
                <w:sz w:val="20"/>
                <w:szCs w:val="20"/>
              </w:rPr>
            </w:pPr>
            <w:r w:rsidRPr="00D62C4A">
              <w:rPr>
                <w:sz w:val="20"/>
                <w:szCs w:val="20"/>
              </w:rPr>
              <w:t>Scoping for platform lifts.</w:t>
            </w:r>
          </w:p>
          <w:p w:rsidR="00DE7BE9" w:rsidRPr="00DE7BE9" w:rsidRDefault="00DE7BE9" w:rsidP="00DE7BE9">
            <w:pPr>
              <w:pStyle w:val="NoSpacing"/>
            </w:pPr>
          </w:p>
        </w:tc>
      </w:tr>
      <w:tr w:rsidR="00EB41C9" w:rsidRPr="00851081"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1116B.2.1 General.</w:t>
            </w:r>
          </w:p>
        </w:tc>
        <w:tc>
          <w:tcPr>
            <w:tcW w:w="3159" w:type="dxa"/>
          </w:tcPr>
          <w:p w:rsidR="00EB41C9" w:rsidRPr="00D62C4A" w:rsidRDefault="00EB41C9" w:rsidP="00D62C4A">
            <w:pPr>
              <w:pStyle w:val="NoSpacing"/>
              <w:ind w:left="261" w:hanging="180"/>
              <w:rPr>
                <w:sz w:val="20"/>
                <w:szCs w:val="20"/>
              </w:rPr>
            </w:pPr>
            <w:r w:rsidRPr="00D62C4A">
              <w:rPr>
                <w:sz w:val="20"/>
                <w:szCs w:val="20"/>
              </w:rPr>
              <w:t>11B-410.1 General</w:t>
            </w:r>
          </w:p>
          <w:p w:rsidR="00EB41C9" w:rsidRPr="00D62C4A" w:rsidRDefault="00EB41C9" w:rsidP="00D62C4A">
            <w:pPr>
              <w:ind w:left="261" w:hanging="180"/>
              <w:rPr>
                <w:sz w:val="20"/>
                <w:szCs w:val="20"/>
              </w:rPr>
            </w:pPr>
          </w:p>
        </w:tc>
        <w:tc>
          <w:tcPr>
            <w:tcW w:w="3960" w:type="dxa"/>
          </w:tcPr>
          <w:p w:rsidR="00EB41C9" w:rsidRDefault="00EB41C9" w:rsidP="00542BC5">
            <w:pPr>
              <w:rPr>
                <w:sz w:val="20"/>
                <w:szCs w:val="20"/>
              </w:rPr>
            </w:pPr>
            <w:r w:rsidRPr="00D62C4A">
              <w:rPr>
                <w:sz w:val="20"/>
                <w:szCs w:val="20"/>
              </w:rPr>
              <w:t>Technical requirements for compliance with ASME A18.1</w:t>
            </w:r>
          </w:p>
          <w:p w:rsidR="00DE7BE9" w:rsidRPr="00DE7BE9" w:rsidRDefault="00DE7BE9" w:rsidP="00DE7BE9">
            <w:pPr>
              <w:pStyle w:val="NoSpacing"/>
            </w:pP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1116B.2.2 Unassisted entry.</w:t>
            </w:r>
          </w:p>
        </w:tc>
        <w:tc>
          <w:tcPr>
            <w:tcW w:w="3159" w:type="dxa"/>
          </w:tcPr>
          <w:p w:rsidR="00EB41C9" w:rsidRPr="00D62C4A" w:rsidRDefault="00EB41C9" w:rsidP="00D62C4A">
            <w:pPr>
              <w:pStyle w:val="NoSpacing"/>
              <w:ind w:left="261" w:hanging="180"/>
              <w:rPr>
                <w:sz w:val="20"/>
                <w:szCs w:val="20"/>
              </w:rPr>
            </w:pPr>
            <w:r w:rsidRPr="00D62C4A">
              <w:rPr>
                <w:sz w:val="20"/>
                <w:szCs w:val="20"/>
              </w:rPr>
              <w:t>11B-410.1 General</w:t>
            </w:r>
          </w:p>
          <w:p w:rsidR="00EB41C9" w:rsidRPr="00D62C4A" w:rsidRDefault="00EB41C9" w:rsidP="00D62C4A">
            <w:pPr>
              <w:ind w:left="261" w:hanging="180"/>
              <w:rPr>
                <w:sz w:val="20"/>
                <w:szCs w:val="20"/>
              </w:rPr>
            </w:pPr>
          </w:p>
        </w:tc>
        <w:tc>
          <w:tcPr>
            <w:tcW w:w="3960" w:type="dxa"/>
          </w:tcPr>
          <w:p w:rsidR="00EB41C9" w:rsidRDefault="00EB41C9" w:rsidP="00542BC5">
            <w:pPr>
              <w:rPr>
                <w:sz w:val="20"/>
                <w:szCs w:val="20"/>
              </w:rPr>
            </w:pPr>
            <w:r w:rsidRPr="00D62C4A">
              <w:rPr>
                <w:sz w:val="20"/>
                <w:szCs w:val="20"/>
              </w:rPr>
              <w:t>Technical requirements for unassisted entry</w:t>
            </w:r>
          </w:p>
          <w:p w:rsidR="00DE7BE9" w:rsidRPr="00DE7BE9" w:rsidRDefault="00DE7BE9" w:rsidP="00DE7BE9">
            <w:pPr>
              <w:pStyle w:val="NoSpacing"/>
            </w:pPr>
          </w:p>
        </w:tc>
      </w:tr>
      <w:tr w:rsidR="00EB41C9" w:rsidRPr="000478D6" w:rsidTr="00132FA7">
        <w:trPr>
          <w:cantSplit/>
          <w:trHeight w:val="197"/>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1116B.2.3 Landing size.</w:t>
            </w:r>
          </w:p>
        </w:tc>
        <w:tc>
          <w:tcPr>
            <w:tcW w:w="3159" w:type="dxa"/>
          </w:tcPr>
          <w:p w:rsidR="00EB41C9" w:rsidRPr="00D62C4A" w:rsidRDefault="00EB41C9" w:rsidP="00D62C4A">
            <w:pPr>
              <w:pStyle w:val="NoSpacing"/>
              <w:ind w:left="261" w:hanging="180"/>
              <w:rPr>
                <w:sz w:val="20"/>
                <w:szCs w:val="20"/>
              </w:rPr>
            </w:pPr>
            <w:r w:rsidRPr="00D62C4A">
              <w:rPr>
                <w:sz w:val="20"/>
                <w:szCs w:val="20"/>
              </w:rPr>
              <w:t>11B-410.7 Landing Size</w:t>
            </w:r>
          </w:p>
          <w:p w:rsidR="00EB41C9" w:rsidRPr="00D62C4A" w:rsidRDefault="00EB41C9" w:rsidP="00D62C4A">
            <w:pPr>
              <w:ind w:left="261" w:hanging="180"/>
              <w:rPr>
                <w:sz w:val="20"/>
                <w:szCs w:val="20"/>
              </w:rPr>
            </w:pPr>
          </w:p>
        </w:tc>
        <w:tc>
          <w:tcPr>
            <w:tcW w:w="3960" w:type="dxa"/>
          </w:tcPr>
          <w:p w:rsidR="00EB41C9" w:rsidRPr="00D62C4A" w:rsidRDefault="00EB41C9" w:rsidP="00542BC5">
            <w:pPr>
              <w:rPr>
                <w:sz w:val="20"/>
                <w:szCs w:val="20"/>
              </w:rPr>
            </w:pPr>
            <w:r w:rsidRPr="00D62C4A">
              <w:rPr>
                <w:sz w:val="20"/>
                <w:szCs w:val="20"/>
              </w:rPr>
              <w:t>Technical requirements for landing size</w:t>
            </w:r>
          </w:p>
        </w:tc>
      </w:tr>
      <w:tr w:rsidR="00EB41C9" w:rsidRPr="000478D6" w:rsidTr="00132FA7">
        <w:trPr>
          <w:cantSplit/>
        </w:trPr>
        <w:tc>
          <w:tcPr>
            <w:tcW w:w="3159" w:type="dxa"/>
          </w:tcPr>
          <w:p w:rsidR="00EB41C9" w:rsidRDefault="00EB41C9" w:rsidP="00781456">
            <w:pPr>
              <w:pStyle w:val="NoSpacing"/>
              <w:rPr>
                <w:rFonts w:cs="Arial"/>
                <w:bCs/>
                <w:iCs/>
                <w:color w:val="231F20"/>
                <w:sz w:val="20"/>
                <w:szCs w:val="20"/>
              </w:rPr>
            </w:pPr>
            <w:r w:rsidRPr="00D25A86">
              <w:rPr>
                <w:rFonts w:cs="Arial"/>
                <w:bCs/>
                <w:iCs/>
                <w:color w:val="231F20"/>
                <w:sz w:val="20"/>
                <w:szCs w:val="20"/>
              </w:rPr>
              <w:t>1116B.2.4 Relationship to the path of travel.</w:t>
            </w:r>
          </w:p>
          <w:p w:rsidR="00B4153C" w:rsidRPr="00D25A86" w:rsidRDefault="00B4153C" w:rsidP="00781456">
            <w:pPr>
              <w:pStyle w:val="NoSpacing"/>
              <w:rPr>
                <w:rFonts w:cs="Arial"/>
                <w:sz w:val="20"/>
                <w:szCs w:val="20"/>
              </w:rPr>
            </w:pPr>
          </w:p>
        </w:tc>
        <w:tc>
          <w:tcPr>
            <w:tcW w:w="3159" w:type="dxa"/>
          </w:tcPr>
          <w:p w:rsidR="00EB41C9" w:rsidRPr="00D62C4A" w:rsidRDefault="00EB41C9" w:rsidP="00D62C4A">
            <w:pPr>
              <w:pStyle w:val="NoSpacing"/>
              <w:ind w:left="261" w:hanging="180"/>
              <w:rPr>
                <w:sz w:val="20"/>
                <w:szCs w:val="20"/>
              </w:rPr>
            </w:pPr>
            <w:r w:rsidRPr="00D62C4A">
              <w:rPr>
                <w:sz w:val="20"/>
                <w:szCs w:val="20"/>
              </w:rPr>
              <w:t>11B-402.2 Components</w:t>
            </w:r>
          </w:p>
          <w:p w:rsidR="00EB41C9" w:rsidRPr="00D62C4A" w:rsidRDefault="00EB41C9" w:rsidP="00D62C4A">
            <w:pPr>
              <w:ind w:left="261" w:hanging="180"/>
              <w:rPr>
                <w:sz w:val="20"/>
                <w:szCs w:val="20"/>
              </w:rPr>
            </w:pPr>
          </w:p>
        </w:tc>
        <w:tc>
          <w:tcPr>
            <w:tcW w:w="3960" w:type="dxa"/>
          </w:tcPr>
          <w:p w:rsidR="00EB41C9" w:rsidRPr="00D62C4A" w:rsidRDefault="00EB41C9" w:rsidP="00542BC5">
            <w:pPr>
              <w:jc w:val="both"/>
              <w:rPr>
                <w:sz w:val="20"/>
                <w:szCs w:val="20"/>
              </w:rPr>
            </w:pPr>
            <w:r w:rsidRPr="00D62C4A">
              <w:rPr>
                <w:sz w:val="20"/>
                <w:szCs w:val="20"/>
              </w:rPr>
              <w:t>Location on accessible route</w:t>
            </w:r>
          </w:p>
        </w:tc>
      </w:tr>
      <w:tr w:rsidR="00EB41C9" w:rsidRPr="00851081" w:rsidTr="00132FA7">
        <w:trPr>
          <w:cantSplit/>
        </w:trPr>
        <w:tc>
          <w:tcPr>
            <w:tcW w:w="3159" w:type="dxa"/>
          </w:tcPr>
          <w:p w:rsidR="00EB41C9" w:rsidRPr="00D25A86" w:rsidRDefault="00EB41C9" w:rsidP="00DE7BE9">
            <w:pPr>
              <w:pStyle w:val="NoSpacing"/>
              <w:ind w:left="360"/>
              <w:rPr>
                <w:rFonts w:cs="Arial"/>
                <w:sz w:val="20"/>
                <w:szCs w:val="20"/>
              </w:rPr>
            </w:pPr>
            <w:r w:rsidRPr="00D25A86">
              <w:rPr>
                <w:rFonts w:cs="Arial"/>
                <w:bCs/>
                <w:iCs/>
                <w:color w:val="231F20"/>
                <w:sz w:val="20"/>
                <w:szCs w:val="20"/>
              </w:rPr>
              <w:t>Exception 1</w:t>
            </w:r>
          </w:p>
        </w:tc>
        <w:tc>
          <w:tcPr>
            <w:tcW w:w="3159" w:type="dxa"/>
          </w:tcPr>
          <w:p w:rsidR="005B59F1" w:rsidRDefault="005B59F1" w:rsidP="005B59F1">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5B59F1" w:rsidRDefault="005B59F1" w:rsidP="005B59F1">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5B59F1" w:rsidRDefault="005B59F1" w:rsidP="005B59F1">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B41C9" w:rsidRPr="00D62C4A" w:rsidRDefault="00DE7BE9" w:rsidP="00DE7BE9">
            <w:pPr>
              <w:ind w:left="261" w:hanging="180"/>
              <w:rPr>
                <w:sz w:val="20"/>
                <w:szCs w:val="20"/>
              </w:rPr>
            </w:pPr>
            <w:r w:rsidRPr="00D62C4A">
              <w:rPr>
                <w:sz w:val="20"/>
                <w:szCs w:val="20"/>
              </w:rPr>
              <w:t xml:space="preserve"> </w:t>
            </w:r>
          </w:p>
        </w:tc>
        <w:tc>
          <w:tcPr>
            <w:tcW w:w="3960" w:type="dxa"/>
          </w:tcPr>
          <w:p w:rsidR="005B59F1" w:rsidRDefault="005B59F1" w:rsidP="005B59F1">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B41C9" w:rsidRPr="00D62C4A" w:rsidRDefault="00EB41C9" w:rsidP="00DE7BE9">
            <w:pPr>
              <w:pStyle w:val="NoSpacing"/>
              <w:rPr>
                <w:sz w:val="20"/>
                <w:szCs w:val="20"/>
              </w:rPr>
            </w:pPr>
          </w:p>
        </w:tc>
      </w:tr>
      <w:tr w:rsidR="00EB41C9" w:rsidRPr="000478D6" w:rsidTr="00132FA7">
        <w:trPr>
          <w:cantSplit/>
        </w:trPr>
        <w:tc>
          <w:tcPr>
            <w:tcW w:w="3159" w:type="dxa"/>
          </w:tcPr>
          <w:p w:rsidR="00EB41C9" w:rsidRPr="00D25A86" w:rsidRDefault="00EB41C9" w:rsidP="00DE7BE9">
            <w:pPr>
              <w:pStyle w:val="NoSpacing"/>
              <w:ind w:left="360"/>
              <w:rPr>
                <w:rFonts w:cs="Arial"/>
                <w:sz w:val="20"/>
                <w:szCs w:val="20"/>
              </w:rPr>
            </w:pPr>
            <w:r w:rsidRPr="00D25A86">
              <w:rPr>
                <w:rFonts w:cs="Arial"/>
                <w:bCs/>
                <w:iCs/>
                <w:color w:val="231F20"/>
                <w:sz w:val="20"/>
                <w:szCs w:val="20"/>
              </w:rPr>
              <w:t>Exception 2</w:t>
            </w:r>
          </w:p>
        </w:tc>
        <w:tc>
          <w:tcPr>
            <w:tcW w:w="3159" w:type="dxa"/>
          </w:tcPr>
          <w:p w:rsidR="005B59F1" w:rsidRDefault="005B59F1" w:rsidP="005B59F1">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5B59F1" w:rsidRDefault="005B59F1" w:rsidP="005B59F1">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5B59F1" w:rsidRDefault="005B59F1" w:rsidP="005B59F1">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B41C9" w:rsidRPr="00D62C4A" w:rsidRDefault="00EB41C9" w:rsidP="00DE7BE9">
            <w:pPr>
              <w:ind w:left="261" w:hanging="180"/>
              <w:rPr>
                <w:sz w:val="20"/>
                <w:szCs w:val="20"/>
              </w:rPr>
            </w:pPr>
          </w:p>
        </w:tc>
        <w:tc>
          <w:tcPr>
            <w:tcW w:w="3960" w:type="dxa"/>
          </w:tcPr>
          <w:p w:rsidR="005B59F1" w:rsidRDefault="005B59F1" w:rsidP="005B59F1">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B41C9" w:rsidRPr="00D62C4A" w:rsidRDefault="00DE7BE9" w:rsidP="00DE7BE9">
            <w:pPr>
              <w:pStyle w:val="NoSpacing"/>
              <w:rPr>
                <w:sz w:val="20"/>
                <w:szCs w:val="20"/>
              </w:rPr>
            </w:pPr>
            <w:r w:rsidRPr="00D62C4A">
              <w:rPr>
                <w:sz w:val="20"/>
                <w:szCs w:val="20"/>
              </w:rPr>
              <w:t xml:space="preserve"> </w:t>
            </w:r>
          </w:p>
        </w:tc>
      </w:tr>
      <w:tr w:rsidR="00EB41C9" w:rsidRPr="000478D6" w:rsidTr="00132FA7">
        <w:trPr>
          <w:cantSplit/>
          <w:trHeight w:val="197"/>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1116B.2.5 When provided as a means of egress.</w:t>
            </w:r>
          </w:p>
        </w:tc>
        <w:tc>
          <w:tcPr>
            <w:tcW w:w="3159" w:type="dxa"/>
          </w:tcPr>
          <w:p w:rsidR="00EB41C9" w:rsidRPr="00D62C4A" w:rsidRDefault="00EB41C9" w:rsidP="00D62C4A">
            <w:pPr>
              <w:pStyle w:val="NoSpacing"/>
              <w:ind w:left="261" w:hanging="180"/>
              <w:rPr>
                <w:sz w:val="20"/>
                <w:szCs w:val="20"/>
              </w:rPr>
            </w:pPr>
            <w:r w:rsidRPr="00D62C4A">
              <w:rPr>
                <w:sz w:val="20"/>
                <w:szCs w:val="20"/>
              </w:rPr>
              <w:t xml:space="preserve">11B-207.1 General </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pStyle w:val="NoSpacing"/>
              <w:rPr>
                <w:sz w:val="20"/>
                <w:szCs w:val="20"/>
              </w:rPr>
            </w:pPr>
            <w:r w:rsidRPr="00D62C4A">
              <w:rPr>
                <w:sz w:val="20"/>
                <w:szCs w:val="20"/>
              </w:rPr>
              <w:t>Scoping for platform lifts as a means of egress.</w:t>
            </w:r>
          </w:p>
          <w:p w:rsidR="00EB41C9" w:rsidRPr="00D62C4A" w:rsidRDefault="00EB41C9" w:rsidP="00542BC5">
            <w:pPr>
              <w:pStyle w:val="NoSpacing"/>
              <w:rPr>
                <w:sz w:val="20"/>
                <w:szCs w:val="20"/>
              </w:rPr>
            </w:pPr>
          </w:p>
        </w:tc>
      </w:tr>
      <w:tr w:rsidR="00EB41C9" w:rsidRPr="000478D6" w:rsidTr="00132FA7">
        <w:trPr>
          <w:cantSplit/>
        </w:trPr>
        <w:tc>
          <w:tcPr>
            <w:tcW w:w="3159" w:type="dxa"/>
            <w:tcBorders>
              <w:bottom w:val="single" w:sz="4" w:space="0" w:color="auto"/>
            </w:tcBorders>
          </w:tcPr>
          <w:p w:rsidR="00EB41C9" w:rsidRPr="00D25A86" w:rsidRDefault="00EB41C9" w:rsidP="008206CA">
            <w:pPr>
              <w:pStyle w:val="NoSpacing"/>
              <w:rPr>
                <w:rFonts w:cs="Arial"/>
                <w:sz w:val="20"/>
                <w:szCs w:val="20"/>
              </w:rPr>
            </w:pPr>
            <w:r w:rsidRPr="00D25A86">
              <w:rPr>
                <w:rFonts w:cs="Arial"/>
                <w:bCs/>
                <w:iCs/>
                <w:color w:val="231F20"/>
                <w:sz w:val="20"/>
                <w:szCs w:val="20"/>
              </w:rPr>
              <w:t>1116B.2.5.1 Standby power.</w:t>
            </w:r>
          </w:p>
        </w:tc>
        <w:tc>
          <w:tcPr>
            <w:tcW w:w="3159" w:type="dxa"/>
            <w:tcBorders>
              <w:bottom w:val="single" w:sz="4" w:space="0" w:color="auto"/>
            </w:tcBorders>
          </w:tcPr>
          <w:p w:rsidR="00EB41C9" w:rsidRPr="00D62C4A" w:rsidRDefault="00EB41C9" w:rsidP="00D62C4A">
            <w:pPr>
              <w:pStyle w:val="NoSpacing"/>
              <w:ind w:left="261" w:hanging="180"/>
              <w:rPr>
                <w:sz w:val="20"/>
                <w:szCs w:val="20"/>
              </w:rPr>
            </w:pPr>
            <w:r w:rsidRPr="00D62C4A">
              <w:rPr>
                <w:sz w:val="20"/>
                <w:szCs w:val="20"/>
              </w:rPr>
              <w:t>11B-207.2 Platforms Lifts</w:t>
            </w:r>
          </w:p>
          <w:p w:rsidR="00EB41C9" w:rsidRPr="00D62C4A" w:rsidRDefault="00EB41C9" w:rsidP="00D62C4A">
            <w:pPr>
              <w:pStyle w:val="NoSpacing"/>
              <w:ind w:left="261" w:hanging="180"/>
              <w:rPr>
                <w:sz w:val="20"/>
                <w:szCs w:val="20"/>
              </w:rPr>
            </w:pPr>
          </w:p>
        </w:tc>
        <w:tc>
          <w:tcPr>
            <w:tcW w:w="3960" w:type="dxa"/>
            <w:tcBorders>
              <w:bottom w:val="single" w:sz="4" w:space="0" w:color="auto"/>
            </w:tcBorders>
          </w:tcPr>
          <w:p w:rsidR="00EB41C9" w:rsidRPr="00D62C4A" w:rsidRDefault="00EB41C9" w:rsidP="00542BC5">
            <w:pPr>
              <w:pStyle w:val="NoSpacing"/>
              <w:rPr>
                <w:sz w:val="20"/>
                <w:szCs w:val="20"/>
              </w:rPr>
            </w:pPr>
            <w:r w:rsidRPr="00D62C4A">
              <w:rPr>
                <w:sz w:val="20"/>
                <w:szCs w:val="20"/>
              </w:rPr>
              <w:t>Scoping for standby power at platform lifts.</w:t>
            </w:r>
          </w:p>
          <w:p w:rsidR="00EB41C9" w:rsidRPr="00D62C4A" w:rsidRDefault="00EB41C9" w:rsidP="00542BC5">
            <w:pPr>
              <w:pStyle w:val="NoSpacing"/>
              <w:rPr>
                <w:sz w:val="20"/>
                <w:szCs w:val="20"/>
              </w:rPr>
            </w:pPr>
          </w:p>
        </w:tc>
      </w:tr>
      <w:tr w:rsidR="00EB41C9" w:rsidRPr="00851081" w:rsidTr="008124BF">
        <w:trPr>
          <w:cantSplit/>
        </w:trPr>
        <w:tc>
          <w:tcPr>
            <w:tcW w:w="3159" w:type="dxa"/>
            <w:shd w:val="clear" w:color="auto" w:fill="FFFFFF" w:themeFill="background1"/>
          </w:tcPr>
          <w:p w:rsidR="00EB41C9" w:rsidRPr="00B51972" w:rsidRDefault="00EB41C9" w:rsidP="008206CA">
            <w:pPr>
              <w:pStyle w:val="NoSpacing"/>
              <w:rPr>
                <w:rFonts w:cs="Arial"/>
                <w:sz w:val="20"/>
                <w:szCs w:val="20"/>
              </w:rPr>
            </w:pPr>
            <w:r w:rsidRPr="00B51972">
              <w:rPr>
                <w:rFonts w:cs="Arial"/>
                <w:bCs/>
                <w:iCs/>
                <w:color w:val="231F20"/>
                <w:sz w:val="20"/>
                <w:szCs w:val="20"/>
              </w:rPr>
              <w:t>1116B.2.5.2</w:t>
            </w:r>
          </w:p>
        </w:tc>
        <w:tc>
          <w:tcPr>
            <w:tcW w:w="3159" w:type="dxa"/>
            <w:shd w:val="clear" w:color="auto" w:fill="FFFFFF" w:themeFill="background1"/>
          </w:tcPr>
          <w:p w:rsidR="00EB41C9" w:rsidRPr="00B51972" w:rsidRDefault="008124BF" w:rsidP="00B51972">
            <w:pPr>
              <w:ind w:left="261" w:hanging="180"/>
              <w:rPr>
                <w:sz w:val="20"/>
                <w:szCs w:val="20"/>
              </w:rPr>
            </w:pPr>
            <w:r>
              <w:rPr>
                <w:sz w:val="20"/>
                <w:szCs w:val="20"/>
              </w:rPr>
              <w:t>11B-206.7</w:t>
            </w:r>
            <w:r w:rsidR="003C22EE" w:rsidRPr="003C22EE">
              <w:rPr>
                <w:sz w:val="20"/>
                <w:szCs w:val="20"/>
              </w:rPr>
              <w:t>.2</w:t>
            </w:r>
            <w:r>
              <w:rPr>
                <w:sz w:val="20"/>
                <w:szCs w:val="20"/>
              </w:rPr>
              <w:t xml:space="preserve"> Wheelchair Spaces</w:t>
            </w:r>
          </w:p>
        </w:tc>
        <w:tc>
          <w:tcPr>
            <w:tcW w:w="3960" w:type="dxa"/>
            <w:shd w:val="clear" w:color="auto" w:fill="FFFFFF" w:themeFill="background1"/>
          </w:tcPr>
          <w:p w:rsidR="00EB41C9" w:rsidRPr="00B51972" w:rsidRDefault="008124BF" w:rsidP="00781456">
            <w:pPr>
              <w:pStyle w:val="NoSpacing"/>
              <w:rPr>
                <w:sz w:val="20"/>
                <w:szCs w:val="20"/>
              </w:rPr>
            </w:pPr>
            <w:r>
              <w:rPr>
                <w:sz w:val="20"/>
                <w:szCs w:val="20"/>
              </w:rPr>
              <w:t xml:space="preserve">Scoping </w:t>
            </w:r>
            <w:r w:rsidR="00B51972" w:rsidRPr="00B51972">
              <w:rPr>
                <w:sz w:val="20"/>
                <w:szCs w:val="20"/>
              </w:rPr>
              <w:t>for platform lifts</w:t>
            </w:r>
            <w:r w:rsidR="003C22EE">
              <w:rPr>
                <w:sz w:val="20"/>
                <w:szCs w:val="20"/>
              </w:rPr>
              <w:t>, used to comply with line-of-sight and dispersion requirements</w:t>
            </w:r>
            <w:r>
              <w:rPr>
                <w:sz w:val="20"/>
                <w:szCs w:val="20"/>
              </w:rPr>
              <w:t>.</w:t>
            </w:r>
            <w:r w:rsidR="00B51972" w:rsidRPr="00B51972">
              <w:rPr>
                <w:sz w:val="20"/>
                <w:szCs w:val="20"/>
              </w:rPr>
              <w:t xml:space="preserve"> </w:t>
            </w:r>
          </w:p>
          <w:p w:rsidR="00B51972" w:rsidRPr="00B51972" w:rsidRDefault="00B51972" w:rsidP="00781456">
            <w:pPr>
              <w:pStyle w:val="NoSpacing"/>
              <w:rPr>
                <w:sz w:val="20"/>
                <w:szCs w:val="20"/>
              </w:rPr>
            </w:pP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1116B.2.6 Doors and gates.</w:t>
            </w:r>
          </w:p>
        </w:tc>
        <w:tc>
          <w:tcPr>
            <w:tcW w:w="3159" w:type="dxa"/>
          </w:tcPr>
          <w:p w:rsidR="00EB41C9" w:rsidRPr="00D62C4A" w:rsidRDefault="00EB41C9" w:rsidP="00D62C4A">
            <w:pPr>
              <w:pStyle w:val="NoSpacing"/>
              <w:ind w:left="261" w:hanging="180"/>
              <w:rPr>
                <w:sz w:val="20"/>
                <w:szCs w:val="20"/>
              </w:rPr>
            </w:pPr>
            <w:r w:rsidRPr="00D62C4A">
              <w:rPr>
                <w:sz w:val="20"/>
                <w:szCs w:val="20"/>
              </w:rPr>
              <w:t>11B-410.6 Doors and Gates</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pStyle w:val="NoSpacing"/>
              <w:rPr>
                <w:sz w:val="20"/>
                <w:szCs w:val="20"/>
              </w:rPr>
            </w:pPr>
            <w:r w:rsidRPr="00D62C4A">
              <w:rPr>
                <w:sz w:val="20"/>
                <w:szCs w:val="20"/>
              </w:rPr>
              <w:t>Technical requirements for doors and gates at platform lifts.</w:t>
            </w:r>
          </w:p>
          <w:p w:rsidR="00EB41C9" w:rsidRPr="00D62C4A" w:rsidRDefault="00EB41C9" w:rsidP="00542BC5">
            <w:pPr>
              <w:pStyle w:val="NoSpacing"/>
              <w:rPr>
                <w:sz w:val="20"/>
                <w:szCs w:val="20"/>
              </w:rPr>
            </w:pPr>
          </w:p>
        </w:tc>
      </w:tr>
      <w:tr w:rsidR="00EB41C9" w:rsidRPr="000478D6" w:rsidTr="00132FA7">
        <w:trPr>
          <w:cantSplit/>
          <w:trHeight w:val="52"/>
        </w:trPr>
        <w:tc>
          <w:tcPr>
            <w:tcW w:w="3159" w:type="dxa"/>
          </w:tcPr>
          <w:p w:rsidR="00EB41C9" w:rsidRPr="00D25A86" w:rsidRDefault="00EB41C9" w:rsidP="00DE7BE9">
            <w:pPr>
              <w:pStyle w:val="NoSpacing"/>
              <w:ind w:left="360"/>
              <w:rPr>
                <w:rFonts w:cs="Arial"/>
                <w:sz w:val="20"/>
                <w:szCs w:val="20"/>
              </w:rPr>
            </w:pPr>
            <w:r w:rsidRPr="00D25A86">
              <w:rPr>
                <w:rFonts w:cs="Arial"/>
                <w:bCs/>
                <w:iCs/>
                <w:color w:val="231F20"/>
                <w:sz w:val="20"/>
                <w:szCs w:val="20"/>
              </w:rPr>
              <w:t>Exception</w:t>
            </w:r>
          </w:p>
        </w:tc>
        <w:tc>
          <w:tcPr>
            <w:tcW w:w="3159" w:type="dxa"/>
          </w:tcPr>
          <w:p w:rsidR="00EB41C9" w:rsidRPr="00D62C4A" w:rsidRDefault="00EB41C9" w:rsidP="00DE7BE9">
            <w:pPr>
              <w:pStyle w:val="NoSpacing"/>
              <w:ind w:left="261" w:hanging="180"/>
              <w:rPr>
                <w:sz w:val="20"/>
                <w:szCs w:val="20"/>
              </w:rPr>
            </w:pPr>
            <w:r w:rsidRPr="00D62C4A">
              <w:rPr>
                <w:sz w:val="20"/>
                <w:szCs w:val="20"/>
              </w:rPr>
              <w:t>11B-410.6 Doors and Gates</w:t>
            </w:r>
            <w:r w:rsidR="00DE7BE9">
              <w:rPr>
                <w:sz w:val="20"/>
                <w:szCs w:val="20"/>
              </w:rPr>
              <w:t xml:space="preserve">, </w:t>
            </w:r>
            <w:r w:rsidRPr="00D62C4A">
              <w:rPr>
                <w:sz w:val="20"/>
                <w:szCs w:val="20"/>
              </w:rPr>
              <w:t xml:space="preserve">Exception </w:t>
            </w:r>
          </w:p>
        </w:tc>
        <w:tc>
          <w:tcPr>
            <w:tcW w:w="3960" w:type="dxa"/>
          </w:tcPr>
          <w:p w:rsidR="00EB41C9" w:rsidRPr="00D62C4A" w:rsidRDefault="00EB41C9" w:rsidP="00542BC5">
            <w:pPr>
              <w:pStyle w:val="NoSpacing"/>
              <w:rPr>
                <w:sz w:val="20"/>
                <w:szCs w:val="20"/>
              </w:rPr>
            </w:pPr>
            <w:r w:rsidRPr="00D62C4A">
              <w:rPr>
                <w:sz w:val="20"/>
                <w:szCs w:val="20"/>
              </w:rPr>
              <w:t>Technical requirements for doors and gates at platform lifts.</w:t>
            </w:r>
          </w:p>
          <w:p w:rsidR="00EB41C9" w:rsidRPr="00D62C4A" w:rsidRDefault="00EB41C9" w:rsidP="00542BC5">
            <w:pPr>
              <w:pStyle w:val="NoSpacing"/>
              <w:rPr>
                <w:sz w:val="20"/>
                <w:szCs w:val="20"/>
              </w:rPr>
            </w:pPr>
          </w:p>
        </w:tc>
      </w:tr>
      <w:tr w:rsidR="00EB41C9" w:rsidRPr="000478D6" w:rsidTr="00132FA7">
        <w:trPr>
          <w:cantSplit/>
        </w:trPr>
        <w:tc>
          <w:tcPr>
            <w:tcW w:w="3159" w:type="dxa"/>
          </w:tcPr>
          <w:p w:rsidR="00EB41C9" w:rsidRPr="00D25A86" w:rsidRDefault="00EB41C9" w:rsidP="008206CA">
            <w:pPr>
              <w:pStyle w:val="NoSpacing"/>
              <w:rPr>
                <w:rFonts w:cs="Arial"/>
                <w:sz w:val="20"/>
                <w:szCs w:val="20"/>
              </w:rPr>
            </w:pPr>
            <w:r w:rsidRPr="00D25A86">
              <w:rPr>
                <w:rFonts w:cs="Arial"/>
                <w:bCs/>
                <w:iCs/>
                <w:color w:val="231F20"/>
                <w:sz w:val="20"/>
                <w:szCs w:val="20"/>
              </w:rPr>
              <w:t>1116B.2.7 Restriction sign.</w:t>
            </w:r>
          </w:p>
        </w:tc>
        <w:tc>
          <w:tcPr>
            <w:tcW w:w="3159" w:type="dxa"/>
          </w:tcPr>
          <w:p w:rsidR="00EB41C9" w:rsidRPr="00D62C4A" w:rsidRDefault="00EB41C9" w:rsidP="00D62C4A">
            <w:pPr>
              <w:pStyle w:val="NoSpacing"/>
              <w:ind w:left="261" w:hanging="180"/>
              <w:rPr>
                <w:sz w:val="20"/>
                <w:szCs w:val="20"/>
              </w:rPr>
            </w:pPr>
            <w:r w:rsidRPr="00D62C4A">
              <w:rPr>
                <w:sz w:val="20"/>
                <w:szCs w:val="20"/>
              </w:rPr>
              <w:t>11B-410.8 Restriction Sign</w:t>
            </w:r>
          </w:p>
          <w:p w:rsidR="00EB41C9" w:rsidRPr="00D62C4A" w:rsidRDefault="00EB41C9" w:rsidP="00D62C4A">
            <w:pPr>
              <w:pStyle w:val="NoSpacing"/>
              <w:ind w:left="261" w:hanging="180"/>
              <w:rPr>
                <w:sz w:val="20"/>
                <w:szCs w:val="20"/>
              </w:rPr>
            </w:pPr>
          </w:p>
        </w:tc>
        <w:tc>
          <w:tcPr>
            <w:tcW w:w="3960" w:type="dxa"/>
          </w:tcPr>
          <w:p w:rsidR="00EB41C9" w:rsidRPr="00D62C4A" w:rsidRDefault="00EB41C9" w:rsidP="00542BC5">
            <w:pPr>
              <w:pStyle w:val="NoSpacing"/>
              <w:rPr>
                <w:sz w:val="20"/>
                <w:szCs w:val="20"/>
              </w:rPr>
            </w:pPr>
            <w:r w:rsidRPr="00D62C4A">
              <w:rPr>
                <w:sz w:val="20"/>
                <w:szCs w:val="20"/>
              </w:rPr>
              <w:t>Technical requirements for restriction sign.</w:t>
            </w:r>
          </w:p>
          <w:p w:rsidR="00EB41C9" w:rsidRPr="00D62C4A" w:rsidRDefault="00EB41C9" w:rsidP="00542BC5">
            <w:pPr>
              <w:pStyle w:val="NoSpacing"/>
              <w:rPr>
                <w:sz w:val="20"/>
                <w:szCs w:val="20"/>
              </w:rPr>
            </w:pPr>
          </w:p>
        </w:tc>
      </w:tr>
    </w:tbl>
    <w:p w:rsidR="008206CA" w:rsidRDefault="008206CA" w:rsidP="00B86569">
      <w:pPr>
        <w:pStyle w:val="NoSpacing"/>
        <w:sectPr w:rsidR="008206CA" w:rsidSect="000720B0">
          <w:headerReference w:type="even" r:id="rId53"/>
          <w:footerReference w:type="default" r:id="rId54"/>
          <w:headerReference w:type="first" r:id="rId55"/>
          <w:pgSz w:w="12240" w:h="15840"/>
          <w:pgMar w:top="1008" w:right="1008" w:bottom="1008" w:left="1152" w:header="720" w:footer="720" w:gutter="0"/>
          <w:cols w:space="720"/>
          <w:docGrid w:linePitch="360"/>
        </w:sectPr>
      </w:pPr>
    </w:p>
    <w:p w:rsidR="008206CA" w:rsidRDefault="008206CA" w:rsidP="003D609A">
      <w:pPr>
        <w:pStyle w:val="NoSpacing"/>
        <w:outlineLvl w:val="0"/>
        <w:rPr>
          <w:b/>
          <w:szCs w:val="24"/>
        </w:rPr>
      </w:pPr>
      <w:bookmarkStart w:id="17" w:name="_Toc341770772"/>
      <w:r w:rsidRPr="002B0A09">
        <w:rPr>
          <w:b/>
          <w:szCs w:val="24"/>
        </w:rPr>
        <w:t xml:space="preserve">Section </w:t>
      </w:r>
      <w:r>
        <w:rPr>
          <w:b/>
          <w:szCs w:val="24"/>
        </w:rPr>
        <w:t>1117B Other Building Components</w:t>
      </w:r>
      <w:bookmarkEnd w:id="17"/>
    </w:p>
    <w:p w:rsidR="008206CA" w:rsidRDefault="008206CA" w:rsidP="008206CA">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8206CA"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8206CA" w:rsidRPr="002B0A09" w:rsidRDefault="008206CA" w:rsidP="008206CA">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8206CA" w:rsidRPr="00395078" w:rsidRDefault="008206CA" w:rsidP="00395078">
            <w:pPr>
              <w:ind w:left="261" w:hanging="180"/>
              <w:rPr>
                <w:b/>
                <w:sz w:val="20"/>
                <w:szCs w:val="20"/>
              </w:rPr>
            </w:pPr>
            <w:r w:rsidRPr="00395078">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8206CA" w:rsidRPr="00395078" w:rsidRDefault="008206CA" w:rsidP="008206CA">
            <w:pPr>
              <w:rPr>
                <w:b/>
                <w:sz w:val="20"/>
                <w:szCs w:val="20"/>
              </w:rPr>
            </w:pPr>
            <w:r w:rsidRPr="00395078">
              <w:rPr>
                <w:b/>
                <w:sz w:val="20"/>
                <w:szCs w:val="20"/>
              </w:rPr>
              <w:t>Comments</w:t>
            </w:r>
          </w:p>
        </w:tc>
      </w:tr>
      <w:tr w:rsidR="008206CA" w:rsidRPr="00B06E12" w:rsidTr="00132FA7">
        <w:trPr>
          <w:cantSplit/>
        </w:trPr>
        <w:tc>
          <w:tcPr>
            <w:tcW w:w="3159" w:type="dxa"/>
            <w:tcBorders>
              <w:top w:val="single" w:sz="12" w:space="0" w:color="auto"/>
            </w:tcBorders>
          </w:tcPr>
          <w:p w:rsidR="008206CA" w:rsidRPr="00874E77" w:rsidRDefault="008206CA" w:rsidP="008206CA">
            <w:pPr>
              <w:autoSpaceDE w:val="0"/>
              <w:autoSpaceDN w:val="0"/>
              <w:adjustRightInd w:val="0"/>
              <w:rPr>
                <w:rFonts w:cs="Arial"/>
                <w:sz w:val="20"/>
                <w:szCs w:val="20"/>
              </w:rPr>
            </w:pPr>
            <w:r w:rsidRPr="00874E77">
              <w:rPr>
                <w:rFonts w:cs="Arial"/>
                <w:bCs/>
                <w:iCs/>
                <w:color w:val="231F20"/>
                <w:sz w:val="20"/>
                <w:szCs w:val="20"/>
              </w:rPr>
              <w:t>1117B.1 Accessible drinking fountains.</w:t>
            </w:r>
          </w:p>
        </w:tc>
        <w:tc>
          <w:tcPr>
            <w:tcW w:w="3159" w:type="dxa"/>
            <w:tcBorders>
              <w:top w:val="single" w:sz="12" w:space="0" w:color="auto"/>
            </w:tcBorders>
          </w:tcPr>
          <w:p w:rsidR="008206CA" w:rsidRPr="00395078" w:rsidRDefault="00EB7DC2" w:rsidP="00395078">
            <w:pPr>
              <w:ind w:left="261" w:hanging="180"/>
              <w:rPr>
                <w:sz w:val="20"/>
                <w:szCs w:val="20"/>
              </w:rPr>
            </w:pPr>
            <w:r w:rsidRPr="00395078">
              <w:rPr>
                <w:sz w:val="20"/>
                <w:szCs w:val="20"/>
              </w:rPr>
              <w:t>11B-211.1 General</w:t>
            </w:r>
          </w:p>
        </w:tc>
        <w:tc>
          <w:tcPr>
            <w:tcW w:w="3960" w:type="dxa"/>
            <w:tcBorders>
              <w:top w:val="single" w:sz="12" w:space="0" w:color="auto"/>
            </w:tcBorders>
          </w:tcPr>
          <w:p w:rsidR="008206CA" w:rsidRPr="00395078" w:rsidRDefault="00EB7DC2" w:rsidP="008206CA">
            <w:pPr>
              <w:rPr>
                <w:sz w:val="20"/>
                <w:szCs w:val="20"/>
              </w:rPr>
            </w:pPr>
            <w:r w:rsidRPr="00395078">
              <w:rPr>
                <w:sz w:val="20"/>
                <w:szCs w:val="20"/>
              </w:rPr>
              <w:t>General scoping for drinking fount</w:t>
            </w:r>
            <w:r w:rsidR="00191D48" w:rsidRPr="00395078">
              <w:rPr>
                <w:sz w:val="20"/>
                <w:szCs w:val="20"/>
              </w:rPr>
              <w:t>ains</w:t>
            </w:r>
            <w:r w:rsidR="005B59F1">
              <w:rPr>
                <w:sz w:val="20"/>
                <w:szCs w:val="20"/>
              </w:rPr>
              <w:t>.</w:t>
            </w:r>
          </w:p>
        </w:tc>
      </w:tr>
      <w:tr w:rsidR="008206CA" w:rsidRPr="000478D6" w:rsidTr="00132FA7">
        <w:trPr>
          <w:cantSplit/>
        </w:trPr>
        <w:tc>
          <w:tcPr>
            <w:tcW w:w="3159" w:type="dxa"/>
          </w:tcPr>
          <w:p w:rsidR="008206CA" w:rsidRPr="00874E77" w:rsidRDefault="008206CA" w:rsidP="00AB0197">
            <w:pPr>
              <w:pStyle w:val="NoSpacing"/>
              <w:ind w:left="360"/>
              <w:rPr>
                <w:rFonts w:cs="Arial"/>
              </w:rPr>
            </w:pPr>
            <w:r w:rsidRPr="00874E77">
              <w:rPr>
                <w:rFonts w:cs="Arial"/>
                <w:iCs/>
                <w:color w:val="231F20"/>
                <w:sz w:val="20"/>
                <w:szCs w:val="20"/>
              </w:rPr>
              <w:t xml:space="preserve">1. </w:t>
            </w:r>
            <w:r w:rsidRPr="00874E77">
              <w:rPr>
                <w:rFonts w:cs="Arial"/>
                <w:bCs/>
                <w:iCs/>
                <w:color w:val="231F20"/>
                <w:sz w:val="20"/>
                <w:szCs w:val="20"/>
              </w:rPr>
              <w:t>General.</w:t>
            </w:r>
          </w:p>
        </w:tc>
        <w:tc>
          <w:tcPr>
            <w:tcW w:w="3159" w:type="dxa"/>
          </w:tcPr>
          <w:p w:rsidR="008206CA" w:rsidRPr="00395078" w:rsidRDefault="00191D48" w:rsidP="00395078">
            <w:pPr>
              <w:ind w:left="261" w:hanging="180"/>
              <w:rPr>
                <w:sz w:val="20"/>
                <w:szCs w:val="20"/>
              </w:rPr>
            </w:pPr>
            <w:r w:rsidRPr="00395078">
              <w:rPr>
                <w:sz w:val="20"/>
                <w:szCs w:val="20"/>
              </w:rPr>
              <w:t>•</w:t>
            </w:r>
            <w:r w:rsidRPr="00395078">
              <w:rPr>
                <w:sz w:val="20"/>
                <w:szCs w:val="20"/>
              </w:rPr>
              <w:tab/>
              <w:t>11B-211.2 Minimum Number</w:t>
            </w:r>
          </w:p>
          <w:p w:rsidR="00191D48" w:rsidRPr="00395078" w:rsidRDefault="00191D48" w:rsidP="00395078">
            <w:pPr>
              <w:pStyle w:val="NoSpacing"/>
              <w:ind w:left="261" w:hanging="180"/>
              <w:rPr>
                <w:sz w:val="20"/>
                <w:szCs w:val="20"/>
              </w:rPr>
            </w:pPr>
            <w:r w:rsidRPr="00395078">
              <w:rPr>
                <w:sz w:val="20"/>
                <w:szCs w:val="20"/>
              </w:rPr>
              <w:t>•</w:t>
            </w:r>
            <w:r w:rsidRPr="00395078">
              <w:rPr>
                <w:sz w:val="20"/>
                <w:szCs w:val="20"/>
              </w:rPr>
              <w:tab/>
              <w:t>11B-211.3 More Than Minimum Number</w:t>
            </w:r>
          </w:p>
          <w:p w:rsidR="00191D48" w:rsidRPr="00395078" w:rsidRDefault="00191D48" w:rsidP="00395078">
            <w:pPr>
              <w:pStyle w:val="NoSpacing"/>
              <w:ind w:left="261" w:hanging="180"/>
              <w:rPr>
                <w:sz w:val="20"/>
                <w:szCs w:val="20"/>
              </w:rPr>
            </w:pPr>
          </w:p>
        </w:tc>
        <w:tc>
          <w:tcPr>
            <w:tcW w:w="3960" w:type="dxa"/>
          </w:tcPr>
          <w:p w:rsidR="008206CA" w:rsidRPr="00395078" w:rsidRDefault="00191D48" w:rsidP="008206CA">
            <w:pPr>
              <w:pStyle w:val="NoSpacing"/>
              <w:rPr>
                <w:sz w:val="20"/>
                <w:szCs w:val="20"/>
              </w:rPr>
            </w:pPr>
            <w:r w:rsidRPr="00395078">
              <w:rPr>
                <w:sz w:val="20"/>
                <w:szCs w:val="20"/>
              </w:rPr>
              <w:t>General scoping for drinking fountains</w:t>
            </w:r>
            <w:r w:rsidR="005B59F1">
              <w:rPr>
                <w:sz w:val="20"/>
                <w:szCs w:val="20"/>
              </w:rPr>
              <w:t>.</w:t>
            </w:r>
          </w:p>
        </w:tc>
      </w:tr>
      <w:tr w:rsidR="008206CA" w:rsidRPr="008725BB" w:rsidTr="00132FA7">
        <w:trPr>
          <w:cantSplit/>
        </w:trPr>
        <w:tc>
          <w:tcPr>
            <w:tcW w:w="3159" w:type="dxa"/>
          </w:tcPr>
          <w:p w:rsidR="008206CA" w:rsidRPr="00874E77" w:rsidRDefault="008206CA" w:rsidP="00AB0197">
            <w:pPr>
              <w:pStyle w:val="NoSpacing"/>
              <w:ind w:left="360"/>
              <w:rPr>
                <w:rFonts w:cs="Arial"/>
              </w:rPr>
            </w:pPr>
            <w:r w:rsidRPr="00874E77">
              <w:rPr>
                <w:rFonts w:cs="Arial"/>
                <w:iCs/>
                <w:color w:val="231F20"/>
                <w:sz w:val="20"/>
                <w:szCs w:val="20"/>
              </w:rPr>
              <w:t xml:space="preserve">2. </w:t>
            </w:r>
            <w:r w:rsidRPr="00874E77">
              <w:rPr>
                <w:rFonts w:cs="Arial"/>
                <w:bCs/>
                <w:iCs/>
                <w:color w:val="231F20"/>
                <w:sz w:val="20"/>
                <w:szCs w:val="20"/>
              </w:rPr>
              <w:t>Clearances.</w:t>
            </w:r>
          </w:p>
        </w:tc>
        <w:tc>
          <w:tcPr>
            <w:tcW w:w="3159" w:type="dxa"/>
          </w:tcPr>
          <w:p w:rsidR="00611276" w:rsidRPr="00395078" w:rsidRDefault="00611276" w:rsidP="00395078">
            <w:pPr>
              <w:ind w:left="261" w:hanging="180"/>
              <w:rPr>
                <w:sz w:val="20"/>
                <w:szCs w:val="20"/>
              </w:rPr>
            </w:pPr>
            <w:r w:rsidRPr="00395078">
              <w:rPr>
                <w:sz w:val="20"/>
                <w:szCs w:val="20"/>
              </w:rPr>
              <w:t>•</w:t>
            </w:r>
            <w:r w:rsidRPr="00395078">
              <w:rPr>
                <w:sz w:val="20"/>
                <w:szCs w:val="20"/>
              </w:rPr>
              <w:tab/>
              <w:t>11B-306 Knee and Toe Clearance</w:t>
            </w:r>
          </w:p>
          <w:p w:rsidR="008206CA" w:rsidRPr="00395078" w:rsidRDefault="00611276" w:rsidP="00395078">
            <w:pPr>
              <w:ind w:left="261" w:hanging="180"/>
              <w:rPr>
                <w:sz w:val="20"/>
                <w:szCs w:val="20"/>
              </w:rPr>
            </w:pPr>
            <w:r w:rsidRPr="00395078">
              <w:rPr>
                <w:sz w:val="20"/>
                <w:szCs w:val="20"/>
              </w:rPr>
              <w:t>•</w:t>
            </w:r>
            <w:r w:rsidRPr="00395078">
              <w:rPr>
                <w:sz w:val="20"/>
                <w:szCs w:val="20"/>
              </w:rPr>
              <w:tab/>
              <w:t>11B-602.2 Clear Floor Space</w:t>
            </w:r>
          </w:p>
          <w:p w:rsidR="00611276" w:rsidRPr="00395078" w:rsidRDefault="00611276" w:rsidP="00395078">
            <w:pPr>
              <w:pStyle w:val="NoSpacing"/>
              <w:ind w:left="261" w:hanging="180"/>
              <w:rPr>
                <w:sz w:val="20"/>
                <w:szCs w:val="20"/>
              </w:rPr>
            </w:pPr>
            <w:r w:rsidRPr="00395078">
              <w:rPr>
                <w:sz w:val="20"/>
                <w:szCs w:val="20"/>
              </w:rPr>
              <w:t>•</w:t>
            </w:r>
            <w:r w:rsidRPr="00395078">
              <w:rPr>
                <w:sz w:val="20"/>
                <w:szCs w:val="20"/>
              </w:rPr>
              <w:tab/>
              <w:t>11B-602.8 Depth</w:t>
            </w:r>
          </w:p>
          <w:p w:rsidR="00611276" w:rsidRPr="00395078" w:rsidRDefault="00611276" w:rsidP="00395078">
            <w:pPr>
              <w:pStyle w:val="NoSpacing"/>
              <w:ind w:left="261" w:hanging="180"/>
              <w:rPr>
                <w:sz w:val="20"/>
                <w:szCs w:val="20"/>
              </w:rPr>
            </w:pPr>
          </w:p>
        </w:tc>
        <w:tc>
          <w:tcPr>
            <w:tcW w:w="3960" w:type="dxa"/>
          </w:tcPr>
          <w:p w:rsidR="008206CA" w:rsidRPr="00395078" w:rsidRDefault="00D91125" w:rsidP="008206CA">
            <w:pPr>
              <w:pStyle w:val="NoSpacing"/>
              <w:rPr>
                <w:sz w:val="20"/>
                <w:szCs w:val="20"/>
              </w:rPr>
            </w:pPr>
            <w:r w:rsidRPr="00395078">
              <w:rPr>
                <w:sz w:val="20"/>
                <w:szCs w:val="20"/>
              </w:rPr>
              <w:t>Technical requirements for clear floor space, knee and toe clearance, and depth</w:t>
            </w:r>
            <w:r w:rsidR="005B59F1">
              <w:rPr>
                <w:sz w:val="20"/>
                <w:szCs w:val="20"/>
              </w:rPr>
              <w:t>.</w:t>
            </w:r>
            <w:r w:rsidRPr="00395078">
              <w:rPr>
                <w:sz w:val="20"/>
                <w:szCs w:val="20"/>
              </w:rPr>
              <w:t xml:space="preserve"> </w:t>
            </w:r>
          </w:p>
        </w:tc>
      </w:tr>
      <w:tr w:rsidR="008206CA" w:rsidRPr="00851081" w:rsidTr="00132FA7">
        <w:trPr>
          <w:cantSplit/>
        </w:trPr>
        <w:tc>
          <w:tcPr>
            <w:tcW w:w="3159" w:type="dxa"/>
          </w:tcPr>
          <w:p w:rsidR="008206CA" w:rsidRPr="00874E77" w:rsidRDefault="008206CA" w:rsidP="00AB0197">
            <w:pPr>
              <w:pStyle w:val="NoSpacing"/>
              <w:ind w:left="360"/>
              <w:rPr>
                <w:rFonts w:cs="Arial"/>
                <w:sz w:val="20"/>
                <w:szCs w:val="20"/>
              </w:rPr>
            </w:pPr>
            <w:r w:rsidRPr="00874E77">
              <w:rPr>
                <w:rFonts w:cs="Arial"/>
                <w:color w:val="231F20"/>
                <w:sz w:val="20"/>
                <w:szCs w:val="20"/>
              </w:rPr>
              <w:t xml:space="preserve">3. </w:t>
            </w:r>
            <w:r w:rsidRPr="00874E77">
              <w:rPr>
                <w:rFonts w:cs="Arial"/>
                <w:bCs/>
                <w:iCs/>
                <w:color w:val="231F20"/>
                <w:sz w:val="20"/>
                <w:szCs w:val="20"/>
              </w:rPr>
              <w:t>Alcoves.</w:t>
            </w:r>
          </w:p>
        </w:tc>
        <w:tc>
          <w:tcPr>
            <w:tcW w:w="3159" w:type="dxa"/>
          </w:tcPr>
          <w:p w:rsidR="008206CA" w:rsidRPr="00395078" w:rsidRDefault="00D91125" w:rsidP="00395078">
            <w:pPr>
              <w:pStyle w:val="NoSpacing"/>
              <w:ind w:left="261" w:hanging="180"/>
              <w:rPr>
                <w:sz w:val="20"/>
                <w:szCs w:val="20"/>
              </w:rPr>
            </w:pPr>
            <w:r w:rsidRPr="00395078">
              <w:rPr>
                <w:sz w:val="20"/>
                <w:szCs w:val="20"/>
              </w:rPr>
              <w:t>11B-602.9 Pedestrian Protection</w:t>
            </w:r>
          </w:p>
          <w:p w:rsidR="00D91125" w:rsidRPr="00395078" w:rsidRDefault="00D91125" w:rsidP="00395078">
            <w:pPr>
              <w:pStyle w:val="NoSpacing"/>
              <w:ind w:left="261" w:hanging="180"/>
              <w:rPr>
                <w:sz w:val="20"/>
                <w:szCs w:val="20"/>
              </w:rPr>
            </w:pPr>
          </w:p>
        </w:tc>
        <w:tc>
          <w:tcPr>
            <w:tcW w:w="3960" w:type="dxa"/>
          </w:tcPr>
          <w:p w:rsidR="008206CA" w:rsidRPr="00395078" w:rsidRDefault="00D91125" w:rsidP="008206CA">
            <w:pPr>
              <w:pStyle w:val="NoSpacing"/>
              <w:rPr>
                <w:sz w:val="20"/>
                <w:szCs w:val="20"/>
              </w:rPr>
            </w:pPr>
            <w:r w:rsidRPr="00395078">
              <w:rPr>
                <w:sz w:val="20"/>
                <w:szCs w:val="20"/>
              </w:rPr>
              <w:t>Technical requirements for pedestrian protection – alcoves or wing walls</w:t>
            </w:r>
            <w:r w:rsidR="005B59F1">
              <w:rPr>
                <w:sz w:val="20"/>
                <w:szCs w:val="20"/>
              </w:rPr>
              <w:t>.</w:t>
            </w:r>
          </w:p>
        </w:tc>
      </w:tr>
      <w:tr w:rsidR="008206CA" w:rsidRPr="00851081" w:rsidTr="00132FA7">
        <w:trPr>
          <w:cantSplit/>
        </w:trPr>
        <w:tc>
          <w:tcPr>
            <w:tcW w:w="3159" w:type="dxa"/>
          </w:tcPr>
          <w:p w:rsidR="008206CA" w:rsidRPr="00874E77" w:rsidRDefault="008206CA" w:rsidP="00AB0197">
            <w:pPr>
              <w:pStyle w:val="NoSpacing"/>
              <w:ind w:left="360"/>
              <w:rPr>
                <w:rFonts w:cs="Arial"/>
                <w:sz w:val="20"/>
                <w:szCs w:val="20"/>
              </w:rPr>
            </w:pPr>
            <w:r w:rsidRPr="00874E77">
              <w:rPr>
                <w:rFonts w:cs="Arial"/>
                <w:sz w:val="20"/>
                <w:szCs w:val="20"/>
              </w:rPr>
              <w:t>4.</w:t>
            </w:r>
          </w:p>
        </w:tc>
        <w:tc>
          <w:tcPr>
            <w:tcW w:w="3159" w:type="dxa"/>
          </w:tcPr>
          <w:p w:rsidR="00D91125" w:rsidRPr="00395078" w:rsidRDefault="00D91125" w:rsidP="00395078">
            <w:pPr>
              <w:ind w:left="261" w:hanging="180"/>
              <w:rPr>
                <w:sz w:val="20"/>
                <w:szCs w:val="20"/>
              </w:rPr>
            </w:pPr>
            <w:r w:rsidRPr="00395078">
              <w:rPr>
                <w:sz w:val="20"/>
                <w:szCs w:val="20"/>
              </w:rPr>
              <w:t>•</w:t>
            </w:r>
            <w:r w:rsidRPr="00395078">
              <w:rPr>
                <w:sz w:val="20"/>
                <w:szCs w:val="20"/>
              </w:rPr>
              <w:tab/>
              <w:t>11B-602.4 Spout Height</w:t>
            </w:r>
          </w:p>
          <w:p w:rsidR="00D91125" w:rsidRPr="00395078" w:rsidRDefault="00D91125" w:rsidP="00395078">
            <w:pPr>
              <w:pStyle w:val="NoSpacing"/>
              <w:ind w:left="261" w:hanging="180"/>
              <w:rPr>
                <w:sz w:val="20"/>
                <w:szCs w:val="20"/>
              </w:rPr>
            </w:pPr>
            <w:r w:rsidRPr="00395078">
              <w:rPr>
                <w:sz w:val="20"/>
                <w:szCs w:val="20"/>
              </w:rPr>
              <w:t>•</w:t>
            </w:r>
            <w:r w:rsidRPr="00395078">
              <w:rPr>
                <w:sz w:val="20"/>
                <w:szCs w:val="20"/>
              </w:rPr>
              <w:tab/>
              <w:t>11B-602.5 Spout Location</w:t>
            </w:r>
          </w:p>
          <w:p w:rsidR="008206CA" w:rsidRPr="00395078" w:rsidRDefault="008206CA" w:rsidP="00395078">
            <w:pPr>
              <w:ind w:left="261" w:hanging="180"/>
              <w:rPr>
                <w:sz w:val="20"/>
                <w:szCs w:val="20"/>
              </w:rPr>
            </w:pPr>
          </w:p>
        </w:tc>
        <w:tc>
          <w:tcPr>
            <w:tcW w:w="3960" w:type="dxa"/>
          </w:tcPr>
          <w:p w:rsidR="008206CA" w:rsidRPr="00395078" w:rsidRDefault="00947644" w:rsidP="008206CA">
            <w:pPr>
              <w:pStyle w:val="NoSpacing"/>
              <w:rPr>
                <w:sz w:val="20"/>
                <w:szCs w:val="20"/>
              </w:rPr>
            </w:pPr>
            <w:r w:rsidRPr="00395078">
              <w:rPr>
                <w:sz w:val="20"/>
                <w:szCs w:val="20"/>
              </w:rPr>
              <w:t>Technical requirements for spout location and height</w:t>
            </w:r>
            <w:r w:rsidR="005B59F1">
              <w:rPr>
                <w:sz w:val="20"/>
                <w:szCs w:val="20"/>
              </w:rPr>
              <w:t>.</w:t>
            </w:r>
          </w:p>
        </w:tc>
      </w:tr>
      <w:tr w:rsidR="008206CA" w:rsidRPr="000478D6" w:rsidTr="00132FA7">
        <w:trPr>
          <w:cantSplit/>
        </w:trPr>
        <w:tc>
          <w:tcPr>
            <w:tcW w:w="3159" w:type="dxa"/>
          </w:tcPr>
          <w:p w:rsidR="008206CA" w:rsidRPr="00874E77" w:rsidRDefault="008206CA" w:rsidP="00AB0197">
            <w:pPr>
              <w:pStyle w:val="NoSpacing"/>
              <w:ind w:left="360"/>
              <w:rPr>
                <w:rFonts w:cs="Arial"/>
                <w:sz w:val="20"/>
                <w:szCs w:val="20"/>
              </w:rPr>
            </w:pPr>
            <w:r w:rsidRPr="00874E77">
              <w:rPr>
                <w:rFonts w:cs="Arial"/>
                <w:sz w:val="20"/>
                <w:szCs w:val="20"/>
              </w:rPr>
              <w:t>5.</w:t>
            </w:r>
          </w:p>
        </w:tc>
        <w:tc>
          <w:tcPr>
            <w:tcW w:w="3159" w:type="dxa"/>
          </w:tcPr>
          <w:p w:rsidR="008206CA" w:rsidRPr="00395078" w:rsidRDefault="00947644" w:rsidP="00395078">
            <w:pPr>
              <w:ind w:left="261" w:hanging="180"/>
              <w:rPr>
                <w:sz w:val="20"/>
                <w:szCs w:val="20"/>
              </w:rPr>
            </w:pPr>
            <w:r w:rsidRPr="00395078">
              <w:rPr>
                <w:sz w:val="20"/>
                <w:szCs w:val="20"/>
              </w:rPr>
              <w:t>11B-602.6 Water Flow</w:t>
            </w:r>
          </w:p>
          <w:p w:rsidR="00947644" w:rsidRPr="00395078" w:rsidRDefault="00947644" w:rsidP="00395078">
            <w:pPr>
              <w:pStyle w:val="NoSpacing"/>
              <w:ind w:left="261" w:hanging="180"/>
              <w:rPr>
                <w:sz w:val="20"/>
                <w:szCs w:val="20"/>
              </w:rPr>
            </w:pPr>
          </w:p>
        </w:tc>
        <w:tc>
          <w:tcPr>
            <w:tcW w:w="3960" w:type="dxa"/>
          </w:tcPr>
          <w:p w:rsidR="008206CA" w:rsidRPr="00395078" w:rsidRDefault="00947644" w:rsidP="008206CA">
            <w:pPr>
              <w:rPr>
                <w:sz w:val="20"/>
                <w:szCs w:val="20"/>
              </w:rPr>
            </w:pPr>
            <w:r w:rsidRPr="00395078">
              <w:rPr>
                <w:sz w:val="20"/>
                <w:szCs w:val="20"/>
              </w:rPr>
              <w:t>Technical requirement for water flow</w:t>
            </w:r>
            <w:r w:rsidR="005B59F1">
              <w:rPr>
                <w:sz w:val="20"/>
                <w:szCs w:val="20"/>
              </w:rPr>
              <w:t>.</w:t>
            </w:r>
          </w:p>
        </w:tc>
      </w:tr>
      <w:tr w:rsidR="008206CA" w:rsidRPr="000478D6" w:rsidTr="00132FA7">
        <w:trPr>
          <w:cantSplit/>
        </w:trPr>
        <w:tc>
          <w:tcPr>
            <w:tcW w:w="3159" w:type="dxa"/>
          </w:tcPr>
          <w:p w:rsidR="008206CA" w:rsidRPr="00874E77" w:rsidRDefault="008206CA" w:rsidP="008206CA">
            <w:pPr>
              <w:pStyle w:val="NoSpacing"/>
              <w:rPr>
                <w:rFonts w:cs="Arial"/>
                <w:sz w:val="20"/>
                <w:szCs w:val="20"/>
              </w:rPr>
            </w:pPr>
            <w:r w:rsidRPr="00874E77">
              <w:rPr>
                <w:rFonts w:cs="Arial"/>
                <w:bCs/>
                <w:iCs/>
                <w:color w:val="231F20"/>
                <w:sz w:val="20"/>
                <w:szCs w:val="20"/>
              </w:rPr>
              <w:t>1117B.2 Telephones.</w:t>
            </w:r>
          </w:p>
        </w:tc>
        <w:tc>
          <w:tcPr>
            <w:tcW w:w="3159" w:type="dxa"/>
          </w:tcPr>
          <w:p w:rsidR="008206CA" w:rsidRPr="00395078" w:rsidRDefault="00947644" w:rsidP="00395078">
            <w:pPr>
              <w:ind w:left="261" w:hanging="180"/>
              <w:rPr>
                <w:sz w:val="20"/>
                <w:szCs w:val="20"/>
              </w:rPr>
            </w:pPr>
            <w:r w:rsidRPr="00395078">
              <w:rPr>
                <w:sz w:val="20"/>
                <w:szCs w:val="20"/>
              </w:rPr>
              <w:t xml:space="preserve">11B-217.1 General </w:t>
            </w:r>
          </w:p>
          <w:p w:rsidR="00947644" w:rsidRPr="00395078" w:rsidRDefault="00947644" w:rsidP="00395078">
            <w:pPr>
              <w:pStyle w:val="NoSpacing"/>
              <w:ind w:left="261" w:hanging="180"/>
              <w:rPr>
                <w:sz w:val="20"/>
                <w:szCs w:val="20"/>
              </w:rPr>
            </w:pPr>
          </w:p>
        </w:tc>
        <w:tc>
          <w:tcPr>
            <w:tcW w:w="3960" w:type="dxa"/>
          </w:tcPr>
          <w:p w:rsidR="008206CA" w:rsidRPr="00395078" w:rsidRDefault="00947644" w:rsidP="008206CA">
            <w:pPr>
              <w:rPr>
                <w:sz w:val="20"/>
                <w:szCs w:val="20"/>
              </w:rPr>
            </w:pPr>
            <w:r w:rsidRPr="00395078">
              <w:rPr>
                <w:sz w:val="20"/>
                <w:szCs w:val="20"/>
              </w:rPr>
              <w:t>General scoping for public telephones</w:t>
            </w:r>
          </w:p>
        </w:tc>
      </w:tr>
      <w:tr w:rsidR="008745EE" w:rsidRPr="000478D6" w:rsidTr="00132FA7">
        <w:trPr>
          <w:cantSplit/>
        </w:trPr>
        <w:tc>
          <w:tcPr>
            <w:tcW w:w="3159" w:type="dxa"/>
          </w:tcPr>
          <w:p w:rsidR="008745EE" w:rsidRPr="00874E77" w:rsidRDefault="008745EE" w:rsidP="008206CA">
            <w:pPr>
              <w:pStyle w:val="NoSpacing"/>
              <w:rPr>
                <w:rFonts w:cs="Arial"/>
                <w:sz w:val="20"/>
                <w:szCs w:val="20"/>
              </w:rPr>
            </w:pPr>
            <w:r w:rsidRPr="00874E77">
              <w:rPr>
                <w:rFonts w:cs="Arial"/>
                <w:bCs/>
                <w:iCs/>
                <w:color w:val="231F20"/>
                <w:sz w:val="20"/>
                <w:szCs w:val="20"/>
              </w:rPr>
              <w:t>1117B.2.1 General.</w:t>
            </w:r>
          </w:p>
        </w:tc>
        <w:tc>
          <w:tcPr>
            <w:tcW w:w="3159" w:type="dxa"/>
          </w:tcPr>
          <w:p w:rsidR="008745EE" w:rsidRPr="00395078" w:rsidRDefault="008745EE" w:rsidP="00395078">
            <w:pPr>
              <w:ind w:left="261" w:hanging="180"/>
              <w:rPr>
                <w:sz w:val="20"/>
                <w:szCs w:val="20"/>
              </w:rPr>
            </w:pPr>
            <w:r w:rsidRPr="00395078">
              <w:rPr>
                <w:sz w:val="20"/>
                <w:szCs w:val="20"/>
              </w:rPr>
              <w:t xml:space="preserve">11B-217.2 Wheelchair Accessible Telephones </w:t>
            </w:r>
          </w:p>
          <w:p w:rsidR="008745EE" w:rsidRPr="00395078" w:rsidRDefault="008745EE" w:rsidP="00395078">
            <w:pPr>
              <w:pStyle w:val="NoSpacing"/>
              <w:ind w:left="261" w:hanging="180"/>
              <w:rPr>
                <w:sz w:val="20"/>
                <w:szCs w:val="20"/>
              </w:rPr>
            </w:pPr>
          </w:p>
        </w:tc>
        <w:tc>
          <w:tcPr>
            <w:tcW w:w="3960" w:type="dxa"/>
          </w:tcPr>
          <w:p w:rsidR="008745EE" w:rsidRPr="00395078" w:rsidRDefault="008745EE" w:rsidP="008745EE">
            <w:pPr>
              <w:rPr>
                <w:sz w:val="20"/>
                <w:szCs w:val="20"/>
              </w:rPr>
            </w:pPr>
            <w:r w:rsidRPr="00395078">
              <w:rPr>
                <w:sz w:val="20"/>
                <w:szCs w:val="20"/>
              </w:rPr>
              <w:t>General scoping for wheelchair accessible telephones</w:t>
            </w:r>
          </w:p>
        </w:tc>
      </w:tr>
      <w:tr w:rsidR="008745EE" w:rsidRPr="00851081" w:rsidTr="00132FA7">
        <w:trPr>
          <w:cantSplit/>
        </w:trPr>
        <w:tc>
          <w:tcPr>
            <w:tcW w:w="3159" w:type="dxa"/>
          </w:tcPr>
          <w:p w:rsidR="008745EE" w:rsidRPr="00874E77" w:rsidRDefault="008745EE" w:rsidP="008206CA">
            <w:pPr>
              <w:pStyle w:val="NoSpacing"/>
              <w:rPr>
                <w:rFonts w:cs="Arial"/>
                <w:sz w:val="20"/>
                <w:szCs w:val="20"/>
              </w:rPr>
            </w:pPr>
            <w:r w:rsidRPr="00874E77">
              <w:rPr>
                <w:rFonts w:cs="Arial"/>
                <w:bCs/>
                <w:iCs/>
                <w:color w:val="231F20"/>
                <w:sz w:val="20"/>
                <w:szCs w:val="20"/>
              </w:rPr>
              <w:t>1117B.2.2 Clear floor or ground space.</w:t>
            </w:r>
          </w:p>
        </w:tc>
        <w:tc>
          <w:tcPr>
            <w:tcW w:w="3159" w:type="dxa"/>
          </w:tcPr>
          <w:p w:rsidR="008745EE" w:rsidRPr="00395078" w:rsidRDefault="008745EE" w:rsidP="00395078">
            <w:pPr>
              <w:pStyle w:val="NoSpacing"/>
              <w:ind w:left="261" w:hanging="180"/>
              <w:rPr>
                <w:sz w:val="20"/>
                <w:szCs w:val="20"/>
              </w:rPr>
            </w:pPr>
            <w:r w:rsidRPr="00395078">
              <w:rPr>
                <w:sz w:val="20"/>
                <w:szCs w:val="20"/>
              </w:rPr>
              <w:t>11B-704.2.1 Clear Floor or Ground Space</w:t>
            </w:r>
          </w:p>
          <w:p w:rsidR="008745EE" w:rsidRPr="00395078" w:rsidRDefault="008745EE" w:rsidP="00395078">
            <w:pPr>
              <w:pStyle w:val="NoSpacing"/>
              <w:ind w:left="261" w:hanging="180"/>
              <w:rPr>
                <w:sz w:val="20"/>
                <w:szCs w:val="20"/>
              </w:rPr>
            </w:pPr>
          </w:p>
        </w:tc>
        <w:tc>
          <w:tcPr>
            <w:tcW w:w="3960" w:type="dxa"/>
          </w:tcPr>
          <w:p w:rsidR="008745EE" w:rsidRPr="00395078" w:rsidRDefault="008745EE" w:rsidP="008206CA">
            <w:pPr>
              <w:pStyle w:val="NoSpacing"/>
              <w:rPr>
                <w:sz w:val="20"/>
                <w:szCs w:val="20"/>
              </w:rPr>
            </w:pPr>
            <w:r w:rsidRPr="00395078">
              <w:rPr>
                <w:sz w:val="20"/>
                <w:szCs w:val="20"/>
              </w:rPr>
              <w:t>Technical requirements for clear floor or ground space</w:t>
            </w:r>
          </w:p>
        </w:tc>
      </w:tr>
      <w:tr w:rsidR="008745EE" w:rsidRPr="00851081" w:rsidTr="00132FA7">
        <w:trPr>
          <w:cantSplit/>
        </w:trPr>
        <w:tc>
          <w:tcPr>
            <w:tcW w:w="3159" w:type="dxa"/>
          </w:tcPr>
          <w:p w:rsidR="008745EE" w:rsidRPr="00874E77" w:rsidRDefault="008745EE" w:rsidP="008206CA">
            <w:pPr>
              <w:pStyle w:val="NoSpacing"/>
              <w:rPr>
                <w:rFonts w:cs="Arial"/>
                <w:sz w:val="20"/>
                <w:szCs w:val="20"/>
              </w:rPr>
            </w:pPr>
            <w:r w:rsidRPr="00874E77">
              <w:rPr>
                <w:rFonts w:cs="Arial"/>
                <w:bCs/>
                <w:iCs/>
                <w:color w:val="231F20"/>
                <w:sz w:val="20"/>
                <w:szCs w:val="20"/>
              </w:rPr>
              <w:t>1117B.2.3 Size and approach.</w:t>
            </w:r>
          </w:p>
        </w:tc>
        <w:tc>
          <w:tcPr>
            <w:tcW w:w="3159" w:type="dxa"/>
          </w:tcPr>
          <w:p w:rsidR="008745EE" w:rsidRPr="00395078" w:rsidRDefault="008745EE" w:rsidP="00395078">
            <w:pPr>
              <w:ind w:left="261" w:hanging="180"/>
              <w:rPr>
                <w:sz w:val="20"/>
                <w:szCs w:val="20"/>
              </w:rPr>
            </w:pPr>
            <w:r w:rsidRPr="00395078">
              <w:rPr>
                <w:sz w:val="20"/>
                <w:szCs w:val="20"/>
              </w:rPr>
              <w:t>•</w:t>
            </w:r>
            <w:r w:rsidRPr="00395078">
              <w:rPr>
                <w:sz w:val="20"/>
                <w:szCs w:val="20"/>
              </w:rPr>
              <w:tab/>
              <w:t>11B-704.2.1.1 Parallel Approach</w:t>
            </w:r>
          </w:p>
          <w:p w:rsidR="008745EE" w:rsidRPr="00395078" w:rsidRDefault="008745EE" w:rsidP="00395078">
            <w:pPr>
              <w:pStyle w:val="NoSpacing"/>
              <w:ind w:left="261" w:hanging="180"/>
              <w:rPr>
                <w:sz w:val="20"/>
                <w:szCs w:val="20"/>
              </w:rPr>
            </w:pPr>
            <w:r w:rsidRPr="00395078">
              <w:rPr>
                <w:sz w:val="20"/>
                <w:szCs w:val="20"/>
              </w:rPr>
              <w:t>•</w:t>
            </w:r>
            <w:r w:rsidRPr="00395078">
              <w:rPr>
                <w:sz w:val="20"/>
                <w:szCs w:val="20"/>
              </w:rPr>
              <w:tab/>
              <w:t>11B-704.2.1.2 Forward Approach</w:t>
            </w:r>
          </w:p>
          <w:p w:rsidR="008745EE" w:rsidRPr="00395078" w:rsidRDefault="008745EE" w:rsidP="00395078">
            <w:pPr>
              <w:pStyle w:val="NoSpacing"/>
              <w:ind w:left="261" w:hanging="180"/>
              <w:rPr>
                <w:sz w:val="20"/>
                <w:szCs w:val="20"/>
              </w:rPr>
            </w:pPr>
          </w:p>
        </w:tc>
        <w:tc>
          <w:tcPr>
            <w:tcW w:w="3960" w:type="dxa"/>
          </w:tcPr>
          <w:p w:rsidR="008745EE" w:rsidRPr="00395078" w:rsidRDefault="008745EE" w:rsidP="008206CA">
            <w:pPr>
              <w:pStyle w:val="NoSpacing"/>
              <w:rPr>
                <w:sz w:val="20"/>
                <w:szCs w:val="20"/>
              </w:rPr>
            </w:pPr>
            <w:r w:rsidRPr="00395078">
              <w:rPr>
                <w:sz w:val="20"/>
                <w:szCs w:val="20"/>
              </w:rPr>
              <w:t>Technical requirements for parallel or forward approach</w:t>
            </w:r>
          </w:p>
        </w:tc>
      </w:tr>
      <w:tr w:rsidR="008745EE" w:rsidRPr="000478D6" w:rsidTr="00132FA7">
        <w:trPr>
          <w:cantSplit/>
        </w:trPr>
        <w:tc>
          <w:tcPr>
            <w:tcW w:w="3159" w:type="dxa"/>
          </w:tcPr>
          <w:p w:rsidR="008745EE" w:rsidRPr="00DB1998" w:rsidRDefault="008745EE" w:rsidP="00DB1998">
            <w:pPr>
              <w:autoSpaceDE w:val="0"/>
              <w:autoSpaceDN w:val="0"/>
              <w:adjustRightInd w:val="0"/>
              <w:rPr>
                <w:rFonts w:cs="Arial"/>
                <w:bCs/>
                <w:iCs/>
                <w:color w:val="231F20"/>
                <w:sz w:val="20"/>
                <w:szCs w:val="20"/>
              </w:rPr>
            </w:pPr>
            <w:r w:rsidRPr="00874E77">
              <w:rPr>
                <w:rFonts w:cs="Arial"/>
                <w:bCs/>
                <w:iCs/>
                <w:color w:val="231F20"/>
                <w:sz w:val="20"/>
                <w:szCs w:val="20"/>
              </w:rPr>
              <w:t>1117B.2.4 Relationsh</w:t>
            </w:r>
            <w:r w:rsidR="00DB1998">
              <w:rPr>
                <w:rFonts w:cs="Arial"/>
                <w:bCs/>
                <w:iCs/>
                <w:color w:val="231F20"/>
                <w:sz w:val="20"/>
                <w:szCs w:val="20"/>
              </w:rPr>
              <w:t xml:space="preserve">ip of maneuvering clearances to </w:t>
            </w:r>
            <w:r w:rsidRPr="00874E77">
              <w:rPr>
                <w:rFonts w:cs="Arial"/>
                <w:bCs/>
                <w:iCs/>
                <w:color w:val="231F20"/>
                <w:sz w:val="20"/>
                <w:szCs w:val="20"/>
              </w:rPr>
              <w:t>wheelchair spaces.</w:t>
            </w:r>
          </w:p>
        </w:tc>
        <w:tc>
          <w:tcPr>
            <w:tcW w:w="3159" w:type="dxa"/>
          </w:tcPr>
          <w:p w:rsidR="008745EE" w:rsidRPr="00395078" w:rsidRDefault="00DB1998" w:rsidP="00395078">
            <w:pPr>
              <w:ind w:left="261" w:hanging="180"/>
              <w:rPr>
                <w:sz w:val="20"/>
                <w:szCs w:val="20"/>
              </w:rPr>
            </w:pPr>
            <w:r w:rsidRPr="00395078">
              <w:rPr>
                <w:sz w:val="20"/>
                <w:szCs w:val="20"/>
              </w:rPr>
              <w:t>•</w:t>
            </w:r>
            <w:r w:rsidRPr="00395078">
              <w:rPr>
                <w:sz w:val="20"/>
                <w:szCs w:val="20"/>
              </w:rPr>
              <w:tab/>
            </w:r>
            <w:r w:rsidR="008745EE" w:rsidRPr="00395078">
              <w:rPr>
                <w:sz w:val="20"/>
                <w:szCs w:val="20"/>
              </w:rPr>
              <w:t>11B-704.2.1 Clear Floor or Ground Space</w:t>
            </w:r>
          </w:p>
          <w:p w:rsidR="00DB1998" w:rsidRPr="00395078" w:rsidRDefault="00DB1998" w:rsidP="00395078">
            <w:pPr>
              <w:pStyle w:val="NoSpacing"/>
              <w:ind w:left="261" w:hanging="180"/>
              <w:rPr>
                <w:sz w:val="20"/>
                <w:szCs w:val="20"/>
              </w:rPr>
            </w:pPr>
            <w:r w:rsidRPr="00395078">
              <w:rPr>
                <w:sz w:val="20"/>
                <w:szCs w:val="20"/>
              </w:rPr>
              <w:t>•</w:t>
            </w:r>
            <w:r w:rsidRPr="00395078">
              <w:rPr>
                <w:sz w:val="20"/>
                <w:szCs w:val="20"/>
              </w:rPr>
              <w:tab/>
              <w:t>11B-305.6 Approach</w:t>
            </w:r>
          </w:p>
          <w:p w:rsidR="00DB1998" w:rsidRPr="00395078" w:rsidRDefault="00DB1998" w:rsidP="00395078">
            <w:pPr>
              <w:pStyle w:val="NoSpacing"/>
              <w:ind w:left="261" w:hanging="180"/>
              <w:rPr>
                <w:sz w:val="20"/>
                <w:szCs w:val="20"/>
              </w:rPr>
            </w:pPr>
          </w:p>
        </w:tc>
        <w:tc>
          <w:tcPr>
            <w:tcW w:w="3960" w:type="dxa"/>
          </w:tcPr>
          <w:p w:rsidR="008745EE" w:rsidRPr="00395078" w:rsidRDefault="008745EE" w:rsidP="008206CA">
            <w:pPr>
              <w:rPr>
                <w:sz w:val="20"/>
                <w:szCs w:val="20"/>
              </w:rPr>
            </w:pPr>
            <w:r w:rsidRPr="00395078">
              <w:rPr>
                <w:sz w:val="20"/>
                <w:szCs w:val="20"/>
              </w:rPr>
              <w:t xml:space="preserve">Technical requirements for </w:t>
            </w:r>
            <w:r w:rsidR="00DB1998" w:rsidRPr="00395078">
              <w:rPr>
                <w:sz w:val="20"/>
                <w:szCs w:val="20"/>
              </w:rPr>
              <w:t>clear floor space and approach</w:t>
            </w:r>
          </w:p>
        </w:tc>
      </w:tr>
      <w:tr w:rsidR="00DB1998" w:rsidRPr="000478D6" w:rsidTr="00132FA7">
        <w:trPr>
          <w:cantSplit/>
          <w:trHeight w:val="197"/>
        </w:trPr>
        <w:tc>
          <w:tcPr>
            <w:tcW w:w="3159" w:type="dxa"/>
          </w:tcPr>
          <w:p w:rsidR="00DB1998" w:rsidRPr="00874E77" w:rsidRDefault="00DB1998" w:rsidP="008206CA">
            <w:pPr>
              <w:pStyle w:val="NoSpacing"/>
              <w:rPr>
                <w:rFonts w:cs="Arial"/>
                <w:sz w:val="20"/>
                <w:szCs w:val="20"/>
              </w:rPr>
            </w:pPr>
            <w:r w:rsidRPr="00874E77">
              <w:rPr>
                <w:rFonts w:cs="Arial"/>
                <w:bCs/>
                <w:iCs/>
                <w:color w:val="231F20"/>
                <w:sz w:val="20"/>
                <w:szCs w:val="20"/>
              </w:rPr>
              <w:t>1117B.2.5 Floor surfaces of wheelchair spaces.</w:t>
            </w:r>
          </w:p>
        </w:tc>
        <w:tc>
          <w:tcPr>
            <w:tcW w:w="3159" w:type="dxa"/>
          </w:tcPr>
          <w:p w:rsidR="00DB1998" w:rsidRPr="00395078" w:rsidRDefault="00DB1998" w:rsidP="00395078">
            <w:pPr>
              <w:ind w:left="261" w:hanging="180"/>
              <w:rPr>
                <w:sz w:val="20"/>
                <w:szCs w:val="20"/>
              </w:rPr>
            </w:pPr>
            <w:r w:rsidRPr="00395078">
              <w:rPr>
                <w:sz w:val="20"/>
                <w:szCs w:val="20"/>
              </w:rPr>
              <w:t>•</w:t>
            </w:r>
            <w:r w:rsidRPr="00395078">
              <w:rPr>
                <w:sz w:val="20"/>
                <w:szCs w:val="20"/>
              </w:rPr>
              <w:tab/>
              <w:t>11B-704.2.1 Clear Floor or Ground Space</w:t>
            </w:r>
          </w:p>
          <w:p w:rsidR="00DB1998" w:rsidRPr="00395078" w:rsidRDefault="00DB1998" w:rsidP="00395078">
            <w:pPr>
              <w:pStyle w:val="NoSpacing"/>
              <w:ind w:left="261" w:hanging="180"/>
              <w:rPr>
                <w:sz w:val="20"/>
                <w:szCs w:val="20"/>
              </w:rPr>
            </w:pPr>
            <w:r w:rsidRPr="00395078">
              <w:rPr>
                <w:sz w:val="20"/>
                <w:szCs w:val="20"/>
              </w:rPr>
              <w:t>•</w:t>
            </w:r>
            <w:r w:rsidRPr="00395078">
              <w:rPr>
                <w:sz w:val="20"/>
                <w:szCs w:val="20"/>
              </w:rPr>
              <w:tab/>
              <w:t>11B-302.1 General</w:t>
            </w:r>
          </w:p>
          <w:p w:rsidR="00DB1998" w:rsidRPr="00395078" w:rsidRDefault="00DB1998" w:rsidP="00395078">
            <w:pPr>
              <w:pStyle w:val="NoSpacing"/>
              <w:ind w:left="261" w:hanging="180"/>
              <w:rPr>
                <w:sz w:val="20"/>
                <w:szCs w:val="20"/>
              </w:rPr>
            </w:pPr>
          </w:p>
        </w:tc>
        <w:tc>
          <w:tcPr>
            <w:tcW w:w="3960" w:type="dxa"/>
          </w:tcPr>
          <w:p w:rsidR="00DB1998" w:rsidRPr="00395078" w:rsidRDefault="00DB1998" w:rsidP="00DB1998">
            <w:pPr>
              <w:rPr>
                <w:sz w:val="20"/>
                <w:szCs w:val="20"/>
              </w:rPr>
            </w:pPr>
            <w:r w:rsidRPr="00395078">
              <w:rPr>
                <w:sz w:val="20"/>
                <w:szCs w:val="20"/>
              </w:rPr>
              <w:t>Technical requirements for floor surfaces</w:t>
            </w:r>
          </w:p>
        </w:tc>
      </w:tr>
      <w:tr w:rsidR="00DB1998" w:rsidRPr="000478D6" w:rsidTr="00132FA7">
        <w:trPr>
          <w:cantSplit/>
        </w:trPr>
        <w:tc>
          <w:tcPr>
            <w:tcW w:w="3159" w:type="dxa"/>
          </w:tcPr>
          <w:p w:rsidR="00DB1998" w:rsidRPr="00874E77" w:rsidRDefault="00DB1998" w:rsidP="008206CA">
            <w:pPr>
              <w:pStyle w:val="NoSpacing"/>
              <w:rPr>
                <w:rFonts w:cs="Arial"/>
                <w:sz w:val="20"/>
                <w:szCs w:val="20"/>
              </w:rPr>
            </w:pPr>
            <w:r w:rsidRPr="00874E77">
              <w:rPr>
                <w:rFonts w:cs="Arial"/>
                <w:bCs/>
                <w:iCs/>
                <w:color w:val="231F20"/>
                <w:sz w:val="20"/>
                <w:szCs w:val="20"/>
              </w:rPr>
              <w:t>1117B.2.6 Mounting height.</w:t>
            </w:r>
          </w:p>
        </w:tc>
        <w:tc>
          <w:tcPr>
            <w:tcW w:w="3159" w:type="dxa"/>
          </w:tcPr>
          <w:p w:rsidR="00DB1998" w:rsidRPr="00395078" w:rsidRDefault="00DB1998" w:rsidP="00395078">
            <w:pPr>
              <w:ind w:left="261" w:hanging="180"/>
              <w:rPr>
                <w:sz w:val="20"/>
                <w:szCs w:val="20"/>
              </w:rPr>
            </w:pPr>
            <w:r w:rsidRPr="00395078">
              <w:rPr>
                <w:sz w:val="20"/>
                <w:szCs w:val="20"/>
              </w:rPr>
              <w:t>•</w:t>
            </w:r>
            <w:r w:rsidRPr="00395078">
              <w:rPr>
                <w:sz w:val="20"/>
                <w:szCs w:val="20"/>
              </w:rPr>
              <w:tab/>
              <w:t>11B-704.2.2. Operable Parts</w:t>
            </w:r>
          </w:p>
          <w:p w:rsidR="00DB1998" w:rsidRPr="00395078" w:rsidRDefault="00DB1998" w:rsidP="00395078">
            <w:pPr>
              <w:ind w:left="261" w:hanging="180"/>
              <w:rPr>
                <w:sz w:val="20"/>
                <w:szCs w:val="20"/>
              </w:rPr>
            </w:pPr>
            <w:r w:rsidRPr="00395078">
              <w:rPr>
                <w:sz w:val="20"/>
                <w:szCs w:val="20"/>
              </w:rPr>
              <w:t>•</w:t>
            </w:r>
            <w:r w:rsidRPr="00395078">
              <w:rPr>
                <w:sz w:val="20"/>
                <w:szCs w:val="20"/>
              </w:rPr>
              <w:tab/>
              <w:t>11B-309 Operable Parts</w:t>
            </w:r>
          </w:p>
        </w:tc>
        <w:tc>
          <w:tcPr>
            <w:tcW w:w="3960" w:type="dxa"/>
          </w:tcPr>
          <w:p w:rsidR="00DB1998" w:rsidRPr="00395078" w:rsidRDefault="00DB1998" w:rsidP="008206CA">
            <w:pPr>
              <w:rPr>
                <w:sz w:val="20"/>
                <w:szCs w:val="20"/>
              </w:rPr>
            </w:pPr>
            <w:r w:rsidRPr="00395078">
              <w:rPr>
                <w:sz w:val="20"/>
                <w:szCs w:val="20"/>
              </w:rPr>
              <w:t>Technical requirements for mounting height of operable parts</w:t>
            </w:r>
          </w:p>
          <w:p w:rsidR="00DB1998" w:rsidRPr="00395078" w:rsidRDefault="00DB1998" w:rsidP="00DB1998">
            <w:pPr>
              <w:pStyle w:val="NoSpacing"/>
              <w:rPr>
                <w:sz w:val="20"/>
                <w:szCs w:val="20"/>
              </w:rPr>
            </w:pPr>
          </w:p>
        </w:tc>
      </w:tr>
      <w:tr w:rsidR="00DB1998" w:rsidRPr="000478D6" w:rsidTr="00132FA7">
        <w:trPr>
          <w:cantSplit/>
        </w:trPr>
        <w:tc>
          <w:tcPr>
            <w:tcW w:w="3159" w:type="dxa"/>
          </w:tcPr>
          <w:p w:rsidR="00DB1998" w:rsidRPr="00874E77" w:rsidRDefault="00DB1998" w:rsidP="008206CA">
            <w:pPr>
              <w:pStyle w:val="NoSpacing"/>
              <w:rPr>
                <w:rFonts w:cs="Arial"/>
                <w:sz w:val="20"/>
                <w:szCs w:val="20"/>
              </w:rPr>
            </w:pPr>
            <w:r w:rsidRPr="00874E77">
              <w:rPr>
                <w:rFonts w:cs="Arial"/>
                <w:bCs/>
                <w:iCs/>
                <w:color w:val="231F20"/>
                <w:sz w:val="20"/>
                <w:szCs w:val="20"/>
              </w:rPr>
              <w:t>1117B.2.7 Enclosures.</w:t>
            </w:r>
          </w:p>
        </w:tc>
        <w:tc>
          <w:tcPr>
            <w:tcW w:w="3159" w:type="dxa"/>
          </w:tcPr>
          <w:p w:rsidR="00DB1998" w:rsidRPr="00395078" w:rsidRDefault="00DB1998" w:rsidP="00395078">
            <w:pPr>
              <w:ind w:left="261" w:hanging="180"/>
              <w:rPr>
                <w:sz w:val="20"/>
                <w:szCs w:val="20"/>
              </w:rPr>
            </w:pPr>
            <w:r w:rsidRPr="00395078">
              <w:rPr>
                <w:sz w:val="20"/>
                <w:szCs w:val="20"/>
              </w:rPr>
              <w:t>11B-704.2.1 Clear Floor or Ground Space</w:t>
            </w:r>
          </w:p>
          <w:p w:rsidR="00DB1998" w:rsidRPr="00395078" w:rsidRDefault="00DB1998" w:rsidP="00395078">
            <w:pPr>
              <w:pStyle w:val="NoSpacing"/>
              <w:ind w:left="261" w:hanging="180"/>
              <w:rPr>
                <w:sz w:val="20"/>
                <w:szCs w:val="20"/>
              </w:rPr>
            </w:pPr>
          </w:p>
        </w:tc>
        <w:tc>
          <w:tcPr>
            <w:tcW w:w="3960" w:type="dxa"/>
          </w:tcPr>
          <w:p w:rsidR="00DB1998" w:rsidRPr="00395078" w:rsidRDefault="00DB1998" w:rsidP="008206CA">
            <w:pPr>
              <w:rPr>
                <w:sz w:val="20"/>
                <w:szCs w:val="20"/>
              </w:rPr>
            </w:pPr>
            <w:r w:rsidRPr="00395078">
              <w:rPr>
                <w:sz w:val="20"/>
                <w:szCs w:val="20"/>
              </w:rPr>
              <w:t>Technical requirements for clear floor space</w:t>
            </w:r>
            <w:r w:rsidR="00B56166" w:rsidRPr="00395078">
              <w:rPr>
                <w:sz w:val="20"/>
                <w:szCs w:val="20"/>
              </w:rPr>
              <w:t xml:space="preserve"> at an enclosure</w:t>
            </w:r>
          </w:p>
        </w:tc>
      </w:tr>
      <w:tr w:rsidR="00DB1998" w:rsidRPr="000478D6" w:rsidTr="00132FA7">
        <w:trPr>
          <w:cantSplit/>
        </w:trPr>
        <w:tc>
          <w:tcPr>
            <w:tcW w:w="3159" w:type="dxa"/>
          </w:tcPr>
          <w:p w:rsidR="00DB1998" w:rsidRPr="00874E77" w:rsidRDefault="00DB1998" w:rsidP="00B63CD8">
            <w:pPr>
              <w:pStyle w:val="NoSpacing"/>
              <w:ind w:left="360"/>
              <w:rPr>
                <w:rFonts w:cs="Arial"/>
                <w:sz w:val="20"/>
                <w:szCs w:val="20"/>
              </w:rPr>
            </w:pPr>
            <w:r w:rsidRPr="00874E77">
              <w:rPr>
                <w:rFonts w:cs="Arial"/>
                <w:iCs/>
                <w:color w:val="231F20"/>
                <w:sz w:val="20"/>
                <w:szCs w:val="20"/>
              </w:rPr>
              <w:t xml:space="preserve">1. </w:t>
            </w:r>
            <w:r w:rsidRPr="00874E77">
              <w:rPr>
                <w:rFonts w:cs="Arial"/>
                <w:bCs/>
                <w:iCs/>
                <w:color w:val="231F20"/>
                <w:sz w:val="20"/>
                <w:szCs w:val="20"/>
              </w:rPr>
              <w:t>Side reach possible.</w:t>
            </w:r>
          </w:p>
        </w:tc>
        <w:tc>
          <w:tcPr>
            <w:tcW w:w="3159" w:type="dxa"/>
          </w:tcPr>
          <w:p w:rsidR="00DB1998" w:rsidRPr="00395078" w:rsidRDefault="00B56166" w:rsidP="00395078">
            <w:pPr>
              <w:ind w:left="261" w:hanging="180"/>
              <w:rPr>
                <w:sz w:val="20"/>
                <w:szCs w:val="20"/>
              </w:rPr>
            </w:pPr>
            <w:r w:rsidRPr="00395078">
              <w:rPr>
                <w:sz w:val="20"/>
                <w:szCs w:val="20"/>
              </w:rPr>
              <w:t>11B-704.2.1.1 Parallel Approach</w:t>
            </w:r>
          </w:p>
          <w:p w:rsidR="00B56166" w:rsidRPr="00395078" w:rsidRDefault="00B56166" w:rsidP="00395078">
            <w:pPr>
              <w:pStyle w:val="NoSpacing"/>
              <w:ind w:left="261" w:hanging="180"/>
              <w:rPr>
                <w:sz w:val="20"/>
                <w:szCs w:val="20"/>
              </w:rPr>
            </w:pPr>
          </w:p>
        </w:tc>
        <w:tc>
          <w:tcPr>
            <w:tcW w:w="3960" w:type="dxa"/>
          </w:tcPr>
          <w:p w:rsidR="00DB1998" w:rsidRPr="00395078" w:rsidRDefault="00B56166" w:rsidP="008206CA">
            <w:pPr>
              <w:rPr>
                <w:sz w:val="20"/>
                <w:szCs w:val="20"/>
              </w:rPr>
            </w:pPr>
            <w:r w:rsidRPr="00395078">
              <w:rPr>
                <w:sz w:val="20"/>
                <w:szCs w:val="20"/>
              </w:rPr>
              <w:t>Technical requirements for parallel approach at a telephone within an enclosure</w:t>
            </w:r>
          </w:p>
          <w:p w:rsidR="00B56166" w:rsidRPr="00395078" w:rsidRDefault="00B56166" w:rsidP="00B56166">
            <w:pPr>
              <w:pStyle w:val="NoSpacing"/>
              <w:rPr>
                <w:sz w:val="20"/>
                <w:szCs w:val="20"/>
              </w:rPr>
            </w:pPr>
          </w:p>
        </w:tc>
      </w:tr>
      <w:tr w:rsidR="00DB1998" w:rsidRPr="000478D6" w:rsidTr="00132FA7">
        <w:trPr>
          <w:cantSplit/>
        </w:trPr>
        <w:tc>
          <w:tcPr>
            <w:tcW w:w="3159" w:type="dxa"/>
          </w:tcPr>
          <w:p w:rsidR="00DB1998" w:rsidRPr="00874E77" w:rsidRDefault="00DB1998" w:rsidP="00B63CD8">
            <w:pPr>
              <w:pStyle w:val="NoSpacing"/>
              <w:ind w:left="360"/>
              <w:rPr>
                <w:rFonts w:cs="Arial"/>
                <w:sz w:val="20"/>
                <w:szCs w:val="20"/>
              </w:rPr>
            </w:pPr>
            <w:r w:rsidRPr="00874E77">
              <w:rPr>
                <w:rFonts w:cs="Arial"/>
                <w:iCs/>
                <w:color w:val="231F20"/>
                <w:sz w:val="20"/>
                <w:szCs w:val="20"/>
              </w:rPr>
              <w:t xml:space="preserve">2. </w:t>
            </w:r>
            <w:r w:rsidRPr="00874E77">
              <w:rPr>
                <w:rFonts w:cs="Arial"/>
                <w:bCs/>
                <w:iCs/>
                <w:color w:val="231F20"/>
                <w:sz w:val="20"/>
                <w:szCs w:val="20"/>
              </w:rPr>
              <w:t>Full-height enclosures.</w:t>
            </w:r>
          </w:p>
        </w:tc>
        <w:tc>
          <w:tcPr>
            <w:tcW w:w="3159" w:type="dxa"/>
          </w:tcPr>
          <w:p w:rsidR="00DB1998" w:rsidRPr="00395078" w:rsidRDefault="00B56166" w:rsidP="00395078">
            <w:pPr>
              <w:ind w:left="261" w:hanging="180"/>
              <w:rPr>
                <w:sz w:val="20"/>
                <w:szCs w:val="20"/>
              </w:rPr>
            </w:pPr>
            <w:r w:rsidRPr="00395078">
              <w:rPr>
                <w:sz w:val="20"/>
                <w:szCs w:val="20"/>
              </w:rPr>
              <w:t>11B-704.2.1.2 Forward Approach</w:t>
            </w:r>
          </w:p>
          <w:p w:rsidR="00B56166" w:rsidRPr="00395078" w:rsidRDefault="00B56166" w:rsidP="00395078">
            <w:pPr>
              <w:pStyle w:val="NoSpacing"/>
              <w:ind w:left="261" w:hanging="180"/>
              <w:rPr>
                <w:sz w:val="20"/>
                <w:szCs w:val="20"/>
              </w:rPr>
            </w:pPr>
          </w:p>
        </w:tc>
        <w:tc>
          <w:tcPr>
            <w:tcW w:w="3960" w:type="dxa"/>
          </w:tcPr>
          <w:p w:rsidR="00B56166" w:rsidRPr="00395078" w:rsidRDefault="00B56166" w:rsidP="00B56166">
            <w:pPr>
              <w:rPr>
                <w:sz w:val="20"/>
                <w:szCs w:val="20"/>
              </w:rPr>
            </w:pPr>
            <w:r w:rsidRPr="00395078">
              <w:rPr>
                <w:sz w:val="20"/>
                <w:szCs w:val="20"/>
              </w:rPr>
              <w:t>Technical requirements for forward approach at a telephone within an enclosure</w:t>
            </w:r>
          </w:p>
          <w:p w:rsidR="00DB1998" w:rsidRPr="00395078" w:rsidRDefault="00DB1998" w:rsidP="008206CA">
            <w:pPr>
              <w:rPr>
                <w:sz w:val="20"/>
                <w:szCs w:val="20"/>
              </w:rPr>
            </w:pPr>
          </w:p>
        </w:tc>
      </w:tr>
      <w:tr w:rsidR="00B56166" w:rsidRPr="000478D6" w:rsidTr="00132FA7">
        <w:trPr>
          <w:cantSplit/>
        </w:trPr>
        <w:tc>
          <w:tcPr>
            <w:tcW w:w="3159" w:type="dxa"/>
          </w:tcPr>
          <w:p w:rsidR="00B56166" w:rsidRPr="00874E77" w:rsidRDefault="00B56166" w:rsidP="00B63CD8">
            <w:pPr>
              <w:pStyle w:val="NoSpacing"/>
              <w:ind w:left="360"/>
              <w:rPr>
                <w:rFonts w:cs="Arial"/>
                <w:sz w:val="20"/>
                <w:szCs w:val="20"/>
              </w:rPr>
            </w:pPr>
            <w:r w:rsidRPr="00874E77">
              <w:rPr>
                <w:rFonts w:cs="Arial"/>
                <w:iCs/>
                <w:color w:val="231F20"/>
                <w:sz w:val="20"/>
                <w:szCs w:val="20"/>
              </w:rPr>
              <w:t xml:space="preserve">3. </w:t>
            </w:r>
            <w:r w:rsidRPr="00874E77">
              <w:rPr>
                <w:rFonts w:cs="Arial"/>
                <w:bCs/>
                <w:iCs/>
                <w:color w:val="231F20"/>
                <w:sz w:val="20"/>
                <w:szCs w:val="20"/>
              </w:rPr>
              <w:t>Forward reach required.</w:t>
            </w:r>
          </w:p>
        </w:tc>
        <w:tc>
          <w:tcPr>
            <w:tcW w:w="3159" w:type="dxa"/>
          </w:tcPr>
          <w:p w:rsidR="00B56166" w:rsidRPr="00395078" w:rsidRDefault="00B56166" w:rsidP="00395078">
            <w:pPr>
              <w:ind w:left="261" w:hanging="180"/>
              <w:rPr>
                <w:sz w:val="20"/>
                <w:szCs w:val="20"/>
              </w:rPr>
            </w:pPr>
            <w:r w:rsidRPr="00395078">
              <w:rPr>
                <w:sz w:val="20"/>
                <w:szCs w:val="20"/>
              </w:rPr>
              <w:t>11B-704.2.1.2 Forward Approach</w:t>
            </w:r>
          </w:p>
          <w:p w:rsidR="00B56166" w:rsidRPr="00395078" w:rsidRDefault="00B56166" w:rsidP="00395078">
            <w:pPr>
              <w:pStyle w:val="NoSpacing"/>
              <w:ind w:left="261" w:hanging="180"/>
              <w:rPr>
                <w:sz w:val="20"/>
                <w:szCs w:val="20"/>
              </w:rPr>
            </w:pPr>
          </w:p>
        </w:tc>
        <w:tc>
          <w:tcPr>
            <w:tcW w:w="3960" w:type="dxa"/>
          </w:tcPr>
          <w:p w:rsidR="00B56166" w:rsidRPr="00395078" w:rsidRDefault="00B56166" w:rsidP="00B56166">
            <w:pPr>
              <w:rPr>
                <w:sz w:val="20"/>
                <w:szCs w:val="20"/>
              </w:rPr>
            </w:pPr>
            <w:r w:rsidRPr="00395078">
              <w:rPr>
                <w:sz w:val="20"/>
                <w:szCs w:val="20"/>
              </w:rPr>
              <w:t>Technical requirements for forward approach at a telephone within an enclosure</w:t>
            </w:r>
          </w:p>
          <w:p w:rsidR="00B56166" w:rsidRPr="00395078" w:rsidRDefault="00B56166" w:rsidP="00B56166">
            <w:pPr>
              <w:rPr>
                <w:sz w:val="20"/>
                <w:szCs w:val="20"/>
              </w:rPr>
            </w:pPr>
          </w:p>
        </w:tc>
      </w:tr>
      <w:tr w:rsidR="00B56166" w:rsidRPr="00851081" w:rsidTr="00132FA7">
        <w:trPr>
          <w:cantSplit/>
        </w:trPr>
        <w:tc>
          <w:tcPr>
            <w:tcW w:w="3159" w:type="dxa"/>
          </w:tcPr>
          <w:p w:rsidR="00B56166" w:rsidRPr="00874E77" w:rsidRDefault="00B56166" w:rsidP="00B63CD8">
            <w:pPr>
              <w:pStyle w:val="NoSpacing"/>
              <w:ind w:left="360"/>
              <w:rPr>
                <w:rFonts w:cs="Arial"/>
                <w:sz w:val="20"/>
                <w:szCs w:val="20"/>
              </w:rPr>
            </w:pPr>
            <w:r w:rsidRPr="00874E77">
              <w:rPr>
                <w:rFonts w:cs="Arial"/>
                <w:iCs/>
                <w:color w:val="231F20"/>
                <w:sz w:val="20"/>
                <w:szCs w:val="20"/>
              </w:rPr>
              <w:t xml:space="preserve">4. </w:t>
            </w:r>
            <w:r w:rsidRPr="00874E77">
              <w:rPr>
                <w:rFonts w:cs="Arial"/>
                <w:bCs/>
                <w:iCs/>
                <w:color w:val="231F20"/>
                <w:sz w:val="20"/>
                <w:szCs w:val="20"/>
              </w:rPr>
              <w:t>Protruding telephone enclosures.</w:t>
            </w:r>
          </w:p>
        </w:tc>
        <w:tc>
          <w:tcPr>
            <w:tcW w:w="3159" w:type="dxa"/>
          </w:tcPr>
          <w:p w:rsidR="00B56166" w:rsidRPr="00395078" w:rsidRDefault="00B56166" w:rsidP="00395078">
            <w:pPr>
              <w:ind w:left="261" w:hanging="180"/>
              <w:rPr>
                <w:sz w:val="20"/>
                <w:szCs w:val="20"/>
              </w:rPr>
            </w:pPr>
            <w:r w:rsidRPr="00395078">
              <w:rPr>
                <w:sz w:val="20"/>
                <w:szCs w:val="20"/>
              </w:rPr>
              <w:t>11B-307 Protruding Objects</w:t>
            </w:r>
          </w:p>
        </w:tc>
        <w:tc>
          <w:tcPr>
            <w:tcW w:w="3960" w:type="dxa"/>
          </w:tcPr>
          <w:p w:rsidR="00B56166" w:rsidRPr="00395078" w:rsidRDefault="00B56166" w:rsidP="008206CA">
            <w:pPr>
              <w:pStyle w:val="NoSpacing"/>
              <w:rPr>
                <w:sz w:val="20"/>
                <w:szCs w:val="20"/>
              </w:rPr>
            </w:pPr>
            <w:r w:rsidRPr="00395078">
              <w:rPr>
                <w:sz w:val="20"/>
                <w:szCs w:val="20"/>
              </w:rPr>
              <w:t>Technical requirements for protruding objects</w:t>
            </w:r>
          </w:p>
          <w:p w:rsidR="00B56166" w:rsidRPr="00395078" w:rsidRDefault="00B56166" w:rsidP="008206CA">
            <w:pPr>
              <w:pStyle w:val="NoSpacing"/>
              <w:rPr>
                <w:sz w:val="20"/>
                <w:szCs w:val="20"/>
              </w:rPr>
            </w:pPr>
          </w:p>
        </w:tc>
      </w:tr>
      <w:tr w:rsidR="00B56166" w:rsidRPr="000478D6" w:rsidTr="00132FA7">
        <w:trPr>
          <w:cantSplit/>
        </w:trPr>
        <w:tc>
          <w:tcPr>
            <w:tcW w:w="3159" w:type="dxa"/>
          </w:tcPr>
          <w:p w:rsidR="00B56166" w:rsidRPr="00874E77" w:rsidRDefault="00B56166" w:rsidP="008206CA">
            <w:pPr>
              <w:pStyle w:val="NoSpacing"/>
              <w:rPr>
                <w:rFonts w:cs="Arial"/>
                <w:sz w:val="20"/>
                <w:szCs w:val="20"/>
              </w:rPr>
            </w:pPr>
            <w:r w:rsidRPr="00874E77">
              <w:rPr>
                <w:rFonts w:cs="Arial"/>
                <w:bCs/>
                <w:iCs/>
                <w:color w:val="231F20"/>
                <w:sz w:val="20"/>
                <w:szCs w:val="20"/>
              </w:rPr>
              <w:t>1117B.2.8 Telephone equipment for hearing impaired persons.</w:t>
            </w:r>
          </w:p>
        </w:tc>
        <w:tc>
          <w:tcPr>
            <w:tcW w:w="3159" w:type="dxa"/>
          </w:tcPr>
          <w:p w:rsidR="00B56166" w:rsidRPr="00395078" w:rsidRDefault="00B56166" w:rsidP="00395078">
            <w:pPr>
              <w:ind w:left="261" w:hanging="180"/>
              <w:rPr>
                <w:sz w:val="20"/>
                <w:szCs w:val="20"/>
              </w:rPr>
            </w:pPr>
            <w:r w:rsidRPr="00395078">
              <w:rPr>
                <w:sz w:val="20"/>
                <w:szCs w:val="20"/>
              </w:rPr>
              <w:t>11B-704.3 Volume Control Telephones</w:t>
            </w:r>
          </w:p>
          <w:p w:rsidR="00B56166" w:rsidRPr="00395078" w:rsidRDefault="00B56166" w:rsidP="00395078">
            <w:pPr>
              <w:pStyle w:val="NoSpacing"/>
              <w:ind w:left="261" w:hanging="180"/>
              <w:rPr>
                <w:sz w:val="20"/>
                <w:szCs w:val="20"/>
              </w:rPr>
            </w:pPr>
          </w:p>
        </w:tc>
        <w:tc>
          <w:tcPr>
            <w:tcW w:w="3960" w:type="dxa"/>
          </w:tcPr>
          <w:p w:rsidR="00B56166" w:rsidRPr="00395078" w:rsidRDefault="00B56166" w:rsidP="008206CA">
            <w:pPr>
              <w:rPr>
                <w:sz w:val="20"/>
                <w:szCs w:val="20"/>
              </w:rPr>
            </w:pPr>
            <w:r w:rsidRPr="00395078">
              <w:rPr>
                <w:sz w:val="20"/>
                <w:szCs w:val="20"/>
              </w:rPr>
              <w:t>Technical requirements for public telephones required to have volume controls</w:t>
            </w:r>
          </w:p>
          <w:p w:rsidR="00B56166" w:rsidRPr="00395078" w:rsidRDefault="00B56166" w:rsidP="00B56166">
            <w:pPr>
              <w:pStyle w:val="NoSpacing"/>
              <w:rPr>
                <w:sz w:val="20"/>
                <w:szCs w:val="20"/>
              </w:rPr>
            </w:pPr>
          </w:p>
        </w:tc>
      </w:tr>
      <w:tr w:rsidR="00B56166" w:rsidRPr="000478D6" w:rsidTr="00132FA7">
        <w:trPr>
          <w:cantSplit/>
          <w:trHeight w:val="197"/>
        </w:trPr>
        <w:tc>
          <w:tcPr>
            <w:tcW w:w="3159" w:type="dxa"/>
          </w:tcPr>
          <w:p w:rsidR="00B56166" w:rsidRPr="00874E77" w:rsidRDefault="00B56166" w:rsidP="008206CA">
            <w:pPr>
              <w:pStyle w:val="NoSpacing"/>
              <w:rPr>
                <w:rFonts w:cs="Arial"/>
                <w:sz w:val="20"/>
                <w:szCs w:val="20"/>
              </w:rPr>
            </w:pPr>
            <w:r w:rsidRPr="00874E77">
              <w:rPr>
                <w:rFonts w:cs="Arial"/>
                <w:bCs/>
                <w:iCs/>
                <w:color w:val="231F20"/>
                <w:sz w:val="20"/>
                <w:szCs w:val="20"/>
              </w:rPr>
              <w:t>1117B.2.9 Text telephones.</w:t>
            </w:r>
          </w:p>
        </w:tc>
        <w:tc>
          <w:tcPr>
            <w:tcW w:w="3159" w:type="dxa"/>
          </w:tcPr>
          <w:p w:rsidR="00B56166" w:rsidRPr="00395078" w:rsidRDefault="00B56166" w:rsidP="00395078">
            <w:pPr>
              <w:ind w:left="261" w:hanging="180"/>
              <w:rPr>
                <w:sz w:val="20"/>
                <w:szCs w:val="20"/>
              </w:rPr>
            </w:pPr>
            <w:r w:rsidRPr="00395078">
              <w:rPr>
                <w:sz w:val="20"/>
                <w:szCs w:val="20"/>
              </w:rPr>
              <w:t>11B-217.4 TTYs</w:t>
            </w:r>
          </w:p>
          <w:p w:rsidR="00B56166" w:rsidRPr="00395078" w:rsidRDefault="00B56166" w:rsidP="00395078">
            <w:pPr>
              <w:pStyle w:val="NoSpacing"/>
              <w:ind w:left="261" w:hanging="180"/>
              <w:rPr>
                <w:sz w:val="20"/>
                <w:szCs w:val="20"/>
              </w:rPr>
            </w:pPr>
          </w:p>
        </w:tc>
        <w:tc>
          <w:tcPr>
            <w:tcW w:w="3960" w:type="dxa"/>
          </w:tcPr>
          <w:p w:rsidR="00B56166" w:rsidRPr="00395078" w:rsidRDefault="00B56166" w:rsidP="008206CA">
            <w:pPr>
              <w:rPr>
                <w:sz w:val="20"/>
                <w:szCs w:val="20"/>
              </w:rPr>
            </w:pPr>
            <w:r w:rsidRPr="00395078">
              <w:rPr>
                <w:sz w:val="20"/>
                <w:szCs w:val="20"/>
              </w:rPr>
              <w:t>General scoping for TTYs</w:t>
            </w:r>
          </w:p>
        </w:tc>
      </w:tr>
      <w:tr w:rsidR="00B56166" w:rsidRPr="000478D6" w:rsidTr="00132FA7">
        <w:trPr>
          <w:cantSplit/>
        </w:trPr>
        <w:tc>
          <w:tcPr>
            <w:tcW w:w="3159" w:type="dxa"/>
          </w:tcPr>
          <w:p w:rsidR="00B56166" w:rsidRPr="00874E77" w:rsidRDefault="00B56166" w:rsidP="00AB0197">
            <w:pPr>
              <w:pStyle w:val="NoSpacing"/>
              <w:rPr>
                <w:rFonts w:cs="Arial"/>
                <w:sz w:val="20"/>
                <w:szCs w:val="20"/>
              </w:rPr>
            </w:pPr>
            <w:r w:rsidRPr="00874E77">
              <w:rPr>
                <w:rFonts w:cs="Arial"/>
                <w:bCs/>
                <w:iCs/>
                <w:color w:val="231F20"/>
                <w:sz w:val="20"/>
                <w:szCs w:val="20"/>
              </w:rPr>
              <w:t>1117B.2.9.1 Where required.</w:t>
            </w:r>
          </w:p>
        </w:tc>
        <w:tc>
          <w:tcPr>
            <w:tcW w:w="3159" w:type="dxa"/>
          </w:tcPr>
          <w:p w:rsidR="00B56166" w:rsidRPr="00395078" w:rsidRDefault="00B56166" w:rsidP="00395078">
            <w:pPr>
              <w:ind w:left="261" w:hanging="180"/>
              <w:rPr>
                <w:sz w:val="20"/>
                <w:szCs w:val="20"/>
              </w:rPr>
            </w:pPr>
            <w:r w:rsidRPr="00395078">
              <w:rPr>
                <w:sz w:val="20"/>
                <w:szCs w:val="20"/>
              </w:rPr>
              <w:t>•</w:t>
            </w:r>
            <w:r w:rsidRPr="00395078">
              <w:rPr>
                <w:sz w:val="20"/>
                <w:szCs w:val="20"/>
              </w:rPr>
              <w:tab/>
              <w:t>11B-217.4.1 Bank Requirement</w:t>
            </w:r>
          </w:p>
          <w:p w:rsidR="00B56166" w:rsidRPr="00395078" w:rsidRDefault="00B56166" w:rsidP="00395078">
            <w:pPr>
              <w:ind w:left="261" w:hanging="180"/>
              <w:rPr>
                <w:sz w:val="20"/>
                <w:szCs w:val="20"/>
              </w:rPr>
            </w:pPr>
            <w:r w:rsidRPr="00395078">
              <w:rPr>
                <w:sz w:val="20"/>
                <w:szCs w:val="20"/>
              </w:rPr>
              <w:t>•</w:t>
            </w:r>
            <w:r w:rsidRPr="00395078">
              <w:rPr>
                <w:sz w:val="20"/>
                <w:szCs w:val="20"/>
              </w:rPr>
              <w:tab/>
              <w:t>11B-217.4.2 Floor Requirement</w:t>
            </w:r>
          </w:p>
          <w:p w:rsidR="006E455E" w:rsidRPr="00395078" w:rsidRDefault="006E455E" w:rsidP="00395078">
            <w:pPr>
              <w:pStyle w:val="NoSpacing"/>
              <w:ind w:left="261" w:hanging="180"/>
              <w:rPr>
                <w:sz w:val="20"/>
                <w:szCs w:val="20"/>
              </w:rPr>
            </w:pPr>
          </w:p>
        </w:tc>
        <w:tc>
          <w:tcPr>
            <w:tcW w:w="3960" w:type="dxa"/>
          </w:tcPr>
          <w:p w:rsidR="00B56166" w:rsidRPr="00395078" w:rsidRDefault="006E455E" w:rsidP="008206CA">
            <w:pPr>
              <w:rPr>
                <w:sz w:val="20"/>
                <w:szCs w:val="20"/>
              </w:rPr>
            </w:pPr>
            <w:r w:rsidRPr="00395078">
              <w:rPr>
                <w:sz w:val="20"/>
                <w:szCs w:val="20"/>
              </w:rPr>
              <w:t>General scoping for the number of TTYs required in specific locations</w:t>
            </w:r>
          </w:p>
        </w:tc>
      </w:tr>
      <w:tr w:rsidR="006E455E" w:rsidRPr="00851081" w:rsidTr="00132FA7">
        <w:trPr>
          <w:cantSplit/>
        </w:trPr>
        <w:tc>
          <w:tcPr>
            <w:tcW w:w="3159" w:type="dxa"/>
          </w:tcPr>
          <w:p w:rsidR="006E455E" w:rsidRPr="00874E77" w:rsidRDefault="006E455E" w:rsidP="008206CA">
            <w:pPr>
              <w:pStyle w:val="NoSpacing"/>
              <w:ind w:left="360"/>
              <w:rPr>
                <w:rFonts w:cs="Arial"/>
                <w:sz w:val="20"/>
                <w:szCs w:val="20"/>
              </w:rPr>
            </w:pPr>
            <w:r w:rsidRPr="00874E77">
              <w:rPr>
                <w:rFonts w:cs="Arial"/>
                <w:sz w:val="20"/>
                <w:szCs w:val="20"/>
              </w:rPr>
              <w:t>1.</w:t>
            </w:r>
          </w:p>
        </w:tc>
        <w:tc>
          <w:tcPr>
            <w:tcW w:w="3159" w:type="dxa"/>
          </w:tcPr>
          <w:p w:rsidR="006E455E" w:rsidRPr="00395078" w:rsidRDefault="006E455E" w:rsidP="00395078">
            <w:pPr>
              <w:ind w:left="261" w:hanging="180"/>
              <w:rPr>
                <w:sz w:val="20"/>
                <w:szCs w:val="20"/>
              </w:rPr>
            </w:pPr>
            <w:r w:rsidRPr="00395078">
              <w:rPr>
                <w:sz w:val="20"/>
                <w:szCs w:val="20"/>
              </w:rPr>
              <w:t>•</w:t>
            </w:r>
            <w:r w:rsidRPr="00395078">
              <w:rPr>
                <w:sz w:val="20"/>
                <w:szCs w:val="20"/>
              </w:rPr>
              <w:tab/>
              <w:t>11B-217.4.1 Bank Requirement</w:t>
            </w:r>
          </w:p>
          <w:p w:rsidR="006E455E" w:rsidRPr="00395078" w:rsidRDefault="006E455E" w:rsidP="00395078">
            <w:pPr>
              <w:ind w:left="261" w:hanging="180"/>
              <w:rPr>
                <w:sz w:val="20"/>
                <w:szCs w:val="20"/>
              </w:rPr>
            </w:pPr>
            <w:r w:rsidRPr="00395078">
              <w:rPr>
                <w:sz w:val="20"/>
                <w:szCs w:val="20"/>
              </w:rPr>
              <w:t>•</w:t>
            </w:r>
            <w:r w:rsidRPr="00395078">
              <w:rPr>
                <w:sz w:val="20"/>
                <w:szCs w:val="20"/>
              </w:rPr>
              <w:tab/>
              <w:t>11B-217.4.2 Floor Requirement</w:t>
            </w:r>
          </w:p>
          <w:p w:rsidR="006E455E" w:rsidRPr="00395078" w:rsidRDefault="006E455E" w:rsidP="00395078">
            <w:pPr>
              <w:pStyle w:val="NoSpacing"/>
              <w:ind w:left="261" w:hanging="180"/>
              <w:rPr>
                <w:sz w:val="20"/>
                <w:szCs w:val="20"/>
              </w:rPr>
            </w:pPr>
          </w:p>
        </w:tc>
        <w:tc>
          <w:tcPr>
            <w:tcW w:w="3960" w:type="dxa"/>
          </w:tcPr>
          <w:p w:rsidR="006E455E" w:rsidRPr="00395078" w:rsidRDefault="006E455E" w:rsidP="006E455E">
            <w:pPr>
              <w:rPr>
                <w:sz w:val="20"/>
                <w:szCs w:val="20"/>
              </w:rPr>
            </w:pPr>
            <w:r w:rsidRPr="00395078">
              <w:rPr>
                <w:sz w:val="20"/>
                <w:szCs w:val="20"/>
              </w:rPr>
              <w:t>General scoping for the number of TTYs required in specific locations</w:t>
            </w:r>
          </w:p>
        </w:tc>
      </w:tr>
      <w:tr w:rsidR="006E455E" w:rsidRPr="000478D6" w:rsidTr="00132FA7">
        <w:trPr>
          <w:cantSplit/>
        </w:trPr>
        <w:tc>
          <w:tcPr>
            <w:tcW w:w="3159" w:type="dxa"/>
          </w:tcPr>
          <w:p w:rsidR="006E455E" w:rsidRPr="00874E77" w:rsidRDefault="006E455E" w:rsidP="008206CA">
            <w:pPr>
              <w:pStyle w:val="NoSpacing"/>
              <w:ind w:left="360"/>
              <w:rPr>
                <w:rFonts w:cs="Arial"/>
                <w:sz w:val="20"/>
                <w:szCs w:val="20"/>
              </w:rPr>
            </w:pPr>
            <w:r w:rsidRPr="00874E77">
              <w:rPr>
                <w:rFonts w:cs="Arial"/>
                <w:sz w:val="20"/>
                <w:szCs w:val="20"/>
              </w:rPr>
              <w:t>2.</w:t>
            </w:r>
          </w:p>
        </w:tc>
        <w:tc>
          <w:tcPr>
            <w:tcW w:w="3159" w:type="dxa"/>
          </w:tcPr>
          <w:p w:rsidR="006E455E" w:rsidRPr="00395078" w:rsidRDefault="006E455E" w:rsidP="00395078">
            <w:pPr>
              <w:ind w:left="261" w:hanging="180"/>
              <w:rPr>
                <w:sz w:val="20"/>
                <w:szCs w:val="20"/>
              </w:rPr>
            </w:pPr>
            <w:r w:rsidRPr="00395078">
              <w:rPr>
                <w:sz w:val="20"/>
                <w:szCs w:val="20"/>
              </w:rPr>
              <w:t>•</w:t>
            </w:r>
            <w:r w:rsidRPr="00395078">
              <w:rPr>
                <w:sz w:val="20"/>
                <w:szCs w:val="20"/>
              </w:rPr>
              <w:tab/>
              <w:t>11B-217.4.3.1 Public Buildings</w:t>
            </w:r>
          </w:p>
          <w:p w:rsidR="006E455E" w:rsidRPr="00395078" w:rsidRDefault="006E455E" w:rsidP="00395078">
            <w:pPr>
              <w:pStyle w:val="NoSpacing"/>
              <w:ind w:left="261" w:hanging="180"/>
              <w:rPr>
                <w:sz w:val="20"/>
                <w:szCs w:val="20"/>
              </w:rPr>
            </w:pPr>
            <w:r w:rsidRPr="00395078">
              <w:rPr>
                <w:sz w:val="20"/>
                <w:szCs w:val="20"/>
              </w:rPr>
              <w:t>•</w:t>
            </w:r>
            <w:r w:rsidRPr="00395078">
              <w:rPr>
                <w:sz w:val="20"/>
                <w:szCs w:val="20"/>
              </w:rPr>
              <w:tab/>
              <w:t>11B-217.4.4 Exterior Site Requirements</w:t>
            </w:r>
          </w:p>
          <w:p w:rsidR="006E455E" w:rsidRPr="00395078" w:rsidRDefault="006E455E" w:rsidP="00395078">
            <w:pPr>
              <w:pStyle w:val="NoSpacing"/>
              <w:ind w:left="261" w:hanging="180"/>
              <w:rPr>
                <w:sz w:val="20"/>
                <w:szCs w:val="20"/>
              </w:rPr>
            </w:pPr>
          </w:p>
        </w:tc>
        <w:tc>
          <w:tcPr>
            <w:tcW w:w="3960" w:type="dxa"/>
          </w:tcPr>
          <w:p w:rsidR="006E455E" w:rsidRPr="00395078" w:rsidRDefault="006E455E" w:rsidP="006E455E">
            <w:pPr>
              <w:rPr>
                <w:sz w:val="20"/>
                <w:szCs w:val="20"/>
              </w:rPr>
            </w:pPr>
            <w:r w:rsidRPr="00395078">
              <w:rPr>
                <w:sz w:val="20"/>
                <w:szCs w:val="20"/>
              </w:rPr>
              <w:t>General scoping for the number of TTYs required in specific locations</w:t>
            </w:r>
          </w:p>
          <w:p w:rsidR="006E455E" w:rsidRPr="00395078" w:rsidRDefault="006E455E" w:rsidP="006E455E">
            <w:pPr>
              <w:pStyle w:val="NoSpacing"/>
              <w:rPr>
                <w:sz w:val="20"/>
                <w:szCs w:val="20"/>
              </w:rPr>
            </w:pPr>
          </w:p>
        </w:tc>
      </w:tr>
      <w:tr w:rsidR="006E455E" w:rsidRPr="000478D6" w:rsidTr="00132FA7">
        <w:trPr>
          <w:cantSplit/>
          <w:trHeight w:val="197"/>
        </w:trPr>
        <w:tc>
          <w:tcPr>
            <w:tcW w:w="3159" w:type="dxa"/>
          </w:tcPr>
          <w:p w:rsidR="006E455E" w:rsidRPr="00874E77" w:rsidRDefault="006E455E" w:rsidP="008206CA">
            <w:pPr>
              <w:pStyle w:val="NoSpacing"/>
              <w:ind w:left="360"/>
              <w:rPr>
                <w:rFonts w:cs="Arial"/>
                <w:sz w:val="20"/>
                <w:szCs w:val="20"/>
              </w:rPr>
            </w:pPr>
            <w:r w:rsidRPr="00874E77">
              <w:rPr>
                <w:rFonts w:cs="Arial"/>
                <w:sz w:val="20"/>
                <w:szCs w:val="20"/>
              </w:rPr>
              <w:t>3.</w:t>
            </w:r>
          </w:p>
        </w:tc>
        <w:tc>
          <w:tcPr>
            <w:tcW w:w="3159" w:type="dxa"/>
          </w:tcPr>
          <w:p w:rsidR="006E455E" w:rsidRPr="00395078" w:rsidRDefault="006E455E" w:rsidP="00395078">
            <w:pPr>
              <w:ind w:left="261" w:hanging="180"/>
              <w:rPr>
                <w:sz w:val="20"/>
                <w:szCs w:val="20"/>
              </w:rPr>
            </w:pPr>
            <w:r w:rsidRPr="00395078">
              <w:rPr>
                <w:sz w:val="20"/>
                <w:szCs w:val="20"/>
              </w:rPr>
              <w:t>11B-217.4.6 Hospitals</w:t>
            </w:r>
          </w:p>
        </w:tc>
        <w:tc>
          <w:tcPr>
            <w:tcW w:w="3960" w:type="dxa"/>
          </w:tcPr>
          <w:p w:rsidR="006E455E" w:rsidRPr="00395078" w:rsidRDefault="006E455E" w:rsidP="006E455E">
            <w:pPr>
              <w:rPr>
                <w:sz w:val="20"/>
                <w:szCs w:val="20"/>
              </w:rPr>
            </w:pPr>
            <w:r w:rsidRPr="00395078">
              <w:rPr>
                <w:sz w:val="20"/>
                <w:szCs w:val="20"/>
              </w:rPr>
              <w:t>General scoping for the number of TTYs required in specific locations</w:t>
            </w:r>
          </w:p>
          <w:p w:rsidR="006E455E" w:rsidRPr="00395078" w:rsidRDefault="006E455E" w:rsidP="008206CA">
            <w:pPr>
              <w:rPr>
                <w:sz w:val="20"/>
                <w:szCs w:val="20"/>
              </w:rPr>
            </w:pPr>
          </w:p>
        </w:tc>
      </w:tr>
      <w:tr w:rsidR="006E455E" w:rsidRPr="000478D6" w:rsidTr="00132FA7">
        <w:trPr>
          <w:cantSplit/>
        </w:trPr>
        <w:tc>
          <w:tcPr>
            <w:tcW w:w="3159" w:type="dxa"/>
          </w:tcPr>
          <w:p w:rsidR="006E455E" w:rsidRPr="00874E77" w:rsidRDefault="006E455E" w:rsidP="00AB0197">
            <w:pPr>
              <w:pStyle w:val="NoSpacing"/>
              <w:ind w:left="360"/>
              <w:rPr>
                <w:rFonts w:cs="Arial"/>
                <w:sz w:val="20"/>
                <w:szCs w:val="20"/>
              </w:rPr>
            </w:pPr>
            <w:r w:rsidRPr="00874E77">
              <w:rPr>
                <w:rFonts w:cs="Arial"/>
                <w:sz w:val="20"/>
                <w:szCs w:val="20"/>
              </w:rPr>
              <w:t>4.</w:t>
            </w:r>
          </w:p>
        </w:tc>
        <w:tc>
          <w:tcPr>
            <w:tcW w:w="3159" w:type="dxa"/>
          </w:tcPr>
          <w:p w:rsidR="006E455E" w:rsidRPr="00395078" w:rsidRDefault="006E455E" w:rsidP="00395078">
            <w:pPr>
              <w:ind w:left="261" w:hanging="180"/>
              <w:rPr>
                <w:sz w:val="20"/>
                <w:szCs w:val="20"/>
              </w:rPr>
            </w:pPr>
            <w:r w:rsidRPr="00395078">
              <w:rPr>
                <w:sz w:val="20"/>
                <w:szCs w:val="20"/>
              </w:rPr>
              <w:t>•</w:t>
            </w:r>
            <w:r w:rsidRPr="00395078">
              <w:rPr>
                <w:sz w:val="20"/>
                <w:szCs w:val="20"/>
              </w:rPr>
              <w:tab/>
              <w:t>11B-217.4.3.2 Private Buildings</w:t>
            </w:r>
          </w:p>
          <w:p w:rsidR="006E455E" w:rsidRPr="00395078" w:rsidRDefault="006E455E" w:rsidP="00395078">
            <w:pPr>
              <w:pStyle w:val="NoSpacing"/>
              <w:ind w:left="261" w:hanging="180"/>
              <w:rPr>
                <w:sz w:val="20"/>
                <w:szCs w:val="20"/>
              </w:rPr>
            </w:pPr>
            <w:r w:rsidRPr="00395078">
              <w:rPr>
                <w:sz w:val="20"/>
                <w:szCs w:val="20"/>
              </w:rPr>
              <w:t>•</w:t>
            </w:r>
            <w:r w:rsidRPr="00395078">
              <w:rPr>
                <w:sz w:val="20"/>
                <w:szCs w:val="20"/>
              </w:rPr>
              <w:tab/>
              <w:t>11B-217.4.4 Exterior Site Requirements</w:t>
            </w:r>
          </w:p>
          <w:p w:rsidR="006E455E" w:rsidRPr="00395078" w:rsidRDefault="006E455E" w:rsidP="00395078">
            <w:pPr>
              <w:pStyle w:val="NoSpacing"/>
              <w:ind w:left="261" w:hanging="180"/>
              <w:rPr>
                <w:sz w:val="20"/>
                <w:szCs w:val="20"/>
              </w:rPr>
            </w:pPr>
          </w:p>
        </w:tc>
        <w:tc>
          <w:tcPr>
            <w:tcW w:w="3960" w:type="dxa"/>
          </w:tcPr>
          <w:p w:rsidR="006E455E" w:rsidRPr="00395078" w:rsidRDefault="006E455E" w:rsidP="006E455E">
            <w:pPr>
              <w:rPr>
                <w:sz w:val="20"/>
                <w:szCs w:val="20"/>
              </w:rPr>
            </w:pPr>
            <w:r w:rsidRPr="00395078">
              <w:rPr>
                <w:sz w:val="20"/>
                <w:szCs w:val="20"/>
              </w:rPr>
              <w:t>General scoping for the number of TTYs required in specific locations</w:t>
            </w:r>
          </w:p>
          <w:p w:rsidR="006E455E" w:rsidRPr="00395078" w:rsidRDefault="006E455E" w:rsidP="008206CA">
            <w:pPr>
              <w:rPr>
                <w:sz w:val="20"/>
                <w:szCs w:val="20"/>
              </w:rPr>
            </w:pPr>
          </w:p>
        </w:tc>
      </w:tr>
      <w:tr w:rsidR="006E455E" w:rsidRPr="00851081" w:rsidTr="00132FA7">
        <w:trPr>
          <w:cantSplit/>
        </w:trPr>
        <w:tc>
          <w:tcPr>
            <w:tcW w:w="3159" w:type="dxa"/>
          </w:tcPr>
          <w:p w:rsidR="006E455E" w:rsidRPr="00874E77" w:rsidRDefault="006E455E" w:rsidP="00AB0197">
            <w:pPr>
              <w:pStyle w:val="NoSpacing"/>
              <w:ind w:left="360"/>
              <w:rPr>
                <w:rFonts w:cs="Arial"/>
                <w:sz w:val="20"/>
                <w:szCs w:val="20"/>
              </w:rPr>
            </w:pPr>
            <w:r w:rsidRPr="00874E77">
              <w:rPr>
                <w:rFonts w:cs="Arial"/>
                <w:sz w:val="20"/>
                <w:szCs w:val="20"/>
              </w:rPr>
              <w:t>5.</w:t>
            </w:r>
          </w:p>
        </w:tc>
        <w:tc>
          <w:tcPr>
            <w:tcW w:w="3159" w:type="dxa"/>
          </w:tcPr>
          <w:p w:rsidR="006E455E" w:rsidRPr="00395078" w:rsidRDefault="006E455E" w:rsidP="00395078">
            <w:pPr>
              <w:ind w:left="261" w:hanging="180"/>
              <w:rPr>
                <w:sz w:val="20"/>
                <w:szCs w:val="20"/>
              </w:rPr>
            </w:pPr>
            <w:r w:rsidRPr="00395078">
              <w:rPr>
                <w:sz w:val="20"/>
                <w:szCs w:val="20"/>
              </w:rPr>
              <w:t>•</w:t>
            </w:r>
            <w:r w:rsidRPr="00395078">
              <w:rPr>
                <w:sz w:val="20"/>
                <w:szCs w:val="20"/>
              </w:rPr>
              <w:tab/>
              <w:t>11B-217.4.3.2 Private Buildings</w:t>
            </w:r>
          </w:p>
          <w:p w:rsidR="006E455E" w:rsidRPr="00395078" w:rsidRDefault="006E455E" w:rsidP="00395078">
            <w:pPr>
              <w:pStyle w:val="NoSpacing"/>
              <w:ind w:left="261" w:hanging="180"/>
              <w:rPr>
                <w:sz w:val="20"/>
                <w:szCs w:val="20"/>
              </w:rPr>
            </w:pPr>
            <w:r w:rsidRPr="00395078">
              <w:rPr>
                <w:sz w:val="20"/>
                <w:szCs w:val="20"/>
              </w:rPr>
              <w:t>•</w:t>
            </w:r>
            <w:r w:rsidRPr="00395078">
              <w:rPr>
                <w:sz w:val="20"/>
                <w:szCs w:val="20"/>
              </w:rPr>
              <w:tab/>
              <w:t>11B-217.4.4 Exterior Site Requirements</w:t>
            </w:r>
          </w:p>
          <w:p w:rsidR="006E455E" w:rsidRPr="00395078" w:rsidRDefault="006E455E" w:rsidP="00395078">
            <w:pPr>
              <w:pStyle w:val="NoSpacing"/>
              <w:ind w:left="261" w:hanging="180"/>
              <w:rPr>
                <w:sz w:val="20"/>
                <w:szCs w:val="20"/>
              </w:rPr>
            </w:pPr>
          </w:p>
        </w:tc>
        <w:tc>
          <w:tcPr>
            <w:tcW w:w="3960" w:type="dxa"/>
          </w:tcPr>
          <w:p w:rsidR="006E455E" w:rsidRPr="00395078" w:rsidRDefault="006E455E" w:rsidP="006E455E">
            <w:pPr>
              <w:rPr>
                <w:sz w:val="20"/>
                <w:szCs w:val="20"/>
              </w:rPr>
            </w:pPr>
            <w:r w:rsidRPr="00395078">
              <w:rPr>
                <w:sz w:val="20"/>
                <w:szCs w:val="20"/>
              </w:rPr>
              <w:t>General scoping for the number of TTYs required in specific locations</w:t>
            </w:r>
          </w:p>
          <w:p w:rsidR="006E455E" w:rsidRPr="00395078" w:rsidRDefault="006E455E" w:rsidP="008206CA">
            <w:pPr>
              <w:pStyle w:val="NoSpacing"/>
              <w:rPr>
                <w:sz w:val="20"/>
                <w:szCs w:val="20"/>
              </w:rPr>
            </w:pPr>
          </w:p>
        </w:tc>
      </w:tr>
      <w:tr w:rsidR="006E455E" w:rsidRPr="000478D6" w:rsidTr="00132FA7">
        <w:trPr>
          <w:cantSplit/>
        </w:trPr>
        <w:tc>
          <w:tcPr>
            <w:tcW w:w="3159" w:type="dxa"/>
          </w:tcPr>
          <w:p w:rsidR="006E455E" w:rsidRPr="00874E77" w:rsidRDefault="006E455E" w:rsidP="008206CA">
            <w:pPr>
              <w:pStyle w:val="NoSpacing"/>
              <w:rPr>
                <w:rFonts w:cs="Arial"/>
                <w:sz w:val="20"/>
                <w:szCs w:val="20"/>
              </w:rPr>
            </w:pPr>
            <w:r w:rsidRPr="00874E77">
              <w:rPr>
                <w:rFonts w:cs="Arial"/>
                <w:bCs/>
                <w:iCs/>
                <w:color w:val="231F20"/>
                <w:sz w:val="20"/>
                <w:szCs w:val="20"/>
              </w:rPr>
              <w:t>1117B.2.9.2 General.</w:t>
            </w:r>
          </w:p>
        </w:tc>
        <w:tc>
          <w:tcPr>
            <w:tcW w:w="3159" w:type="dxa"/>
          </w:tcPr>
          <w:p w:rsidR="006E455E" w:rsidRPr="00395078" w:rsidRDefault="006E455E" w:rsidP="00395078">
            <w:pPr>
              <w:ind w:left="261" w:hanging="180"/>
              <w:rPr>
                <w:sz w:val="20"/>
                <w:szCs w:val="20"/>
              </w:rPr>
            </w:pPr>
            <w:r w:rsidRPr="00395078">
              <w:rPr>
                <w:sz w:val="20"/>
                <w:szCs w:val="20"/>
              </w:rPr>
              <w:t>11B-704.4 TTYs</w:t>
            </w:r>
          </w:p>
        </w:tc>
        <w:tc>
          <w:tcPr>
            <w:tcW w:w="3960" w:type="dxa"/>
          </w:tcPr>
          <w:p w:rsidR="006E455E" w:rsidRPr="00395078" w:rsidRDefault="006E455E" w:rsidP="006E455E">
            <w:pPr>
              <w:rPr>
                <w:sz w:val="20"/>
                <w:szCs w:val="20"/>
              </w:rPr>
            </w:pPr>
            <w:r w:rsidRPr="00395078">
              <w:rPr>
                <w:sz w:val="20"/>
                <w:szCs w:val="20"/>
              </w:rPr>
              <w:t xml:space="preserve">Technical requirements for TTYs </w:t>
            </w:r>
          </w:p>
          <w:p w:rsidR="006E455E" w:rsidRPr="00395078" w:rsidRDefault="006E455E" w:rsidP="006E455E">
            <w:pPr>
              <w:pStyle w:val="NoSpacing"/>
              <w:rPr>
                <w:sz w:val="20"/>
                <w:szCs w:val="20"/>
              </w:rPr>
            </w:pPr>
          </w:p>
        </w:tc>
      </w:tr>
      <w:tr w:rsidR="006E455E" w:rsidRPr="000478D6" w:rsidTr="00132FA7">
        <w:trPr>
          <w:cantSplit/>
          <w:trHeight w:val="197"/>
        </w:trPr>
        <w:tc>
          <w:tcPr>
            <w:tcW w:w="3159" w:type="dxa"/>
          </w:tcPr>
          <w:p w:rsidR="006E455E" w:rsidRPr="00874E77" w:rsidRDefault="006E455E" w:rsidP="00AB0197">
            <w:pPr>
              <w:pStyle w:val="NoSpacing"/>
              <w:ind w:left="360"/>
              <w:rPr>
                <w:rFonts w:cs="Arial"/>
                <w:sz w:val="20"/>
                <w:szCs w:val="20"/>
              </w:rPr>
            </w:pPr>
            <w:r w:rsidRPr="00874E77">
              <w:rPr>
                <w:rFonts w:cs="Arial"/>
                <w:sz w:val="20"/>
                <w:szCs w:val="20"/>
              </w:rPr>
              <w:t>1.</w:t>
            </w:r>
          </w:p>
        </w:tc>
        <w:tc>
          <w:tcPr>
            <w:tcW w:w="3159" w:type="dxa"/>
          </w:tcPr>
          <w:p w:rsidR="006E455E" w:rsidRPr="00395078" w:rsidRDefault="006E455E" w:rsidP="00395078">
            <w:pPr>
              <w:ind w:left="261" w:hanging="180"/>
              <w:rPr>
                <w:sz w:val="20"/>
                <w:szCs w:val="20"/>
              </w:rPr>
            </w:pPr>
            <w:r w:rsidRPr="00395078">
              <w:rPr>
                <w:sz w:val="20"/>
                <w:szCs w:val="20"/>
              </w:rPr>
              <w:t>11B-704.4 TTYs</w:t>
            </w:r>
          </w:p>
        </w:tc>
        <w:tc>
          <w:tcPr>
            <w:tcW w:w="3960" w:type="dxa"/>
          </w:tcPr>
          <w:p w:rsidR="006E455E" w:rsidRPr="00395078" w:rsidRDefault="006E455E" w:rsidP="006E455E">
            <w:pPr>
              <w:rPr>
                <w:sz w:val="20"/>
                <w:szCs w:val="20"/>
              </w:rPr>
            </w:pPr>
            <w:r w:rsidRPr="00395078">
              <w:rPr>
                <w:sz w:val="20"/>
                <w:szCs w:val="20"/>
              </w:rPr>
              <w:t xml:space="preserve">Technical requirements for TTYs </w:t>
            </w:r>
          </w:p>
          <w:p w:rsidR="006E455E" w:rsidRPr="00395078" w:rsidRDefault="006E455E" w:rsidP="006E455E">
            <w:pPr>
              <w:pStyle w:val="NoSpacing"/>
              <w:rPr>
                <w:sz w:val="20"/>
                <w:szCs w:val="20"/>
              </w:rPr>
            </w:pPr>
          </w:p>
        </w:tc>
      </w:tr>
      <w:tr w:rsidR="006E455E" w:rsidRPr="000478D6" w:rsidTr="00132FA7">
        <w:trPr>
          <w:cantSplit/>
        </w:trPr>
        <w:tc>
          <w:tcPr>
            <w:tcW w:w="3159" w:type="dxa"/>
          </w:tcPr>
          <w:p w:rsidR="006E455E" w:rsidRPr="00874E77" w:rsidRDefault="006E455E" w:rsidP="00AB0197">
            <w:pPr>
              <w:pStyle w:val="NoSpacing"/>
              <w:ind w:left="360"/>
              <w:rPr>
                <w:rFonts w:cs="Arial"/>
                <w:sz w:val="20"/>
                <w:szCs w:val="20"/>
              </w:rPr>
            </w:pPr>
            <w:r w:rsidRPr="00874E77">
              <w:rPr>
                <w:rFonts w:cs="Arial"/>
                <w:sz w:val="20"/>
                <w:szCs w:val="20"/>
              </w:rPr>
              <w:t>2.</w:t>
            </w:r>
          </w:p>
        </w:tc>
        <w:tc>
          <w:tcPr>
            <w:tcW w:w="3159" w:type="dxa"/>
          </w:tcPr>
          <w:p w:rsidR="006E455E" w:rsidRPr="00395078" w:rsidRDefault="00D64DB8" w:rsidP="00395078">
            <w:pPr>
              <w:ind w:left="261" w:hanging="180"/>
              <w:rPr>
                <w:sz w:val="20"/>
                <w:szCs w:val="20"/>
              </w:rPr>
            </w:pPr>
            <w:r w:rsidRPr="00395078">
              <w:rPr>
                <w:sz w:val="20"/>
                <w:szCs w:val="20"/>
              </w:rPr>
              <w:t>•</w:t>
            </w:r>
            <w:r w:rsidRPr="00395078">
              <w:rPr>
                <w:sz w:val="20"/>
                <w:szCs w:val="20"/>
              </w:rPr>
              <w:tab/>
            </w:r>
            <w:r w:rsidR="006E455E" w:rsidRPr="00395078">
              <w:rPr>
                <w:sz w:val="20"/>
                <w:szCs w:val="20"/>
              </w:rPr>
              <w:t>11B-217.5 Shelves for Portable TTYs</w:t>
            </w:r>
          </w:p>
          <w:p w:rsidR="00D64DB8" w:rsidRPr="00395078" w:rsidRDefault="00D64DB8" w:rsidP="00395078">
            <w:pPr>
              <w:pStyle w:val="NoSpacing"/>
              <w:ind w:left="261" w:hanging="180"/>
              <w:rPr>
                <w:sz w:val="20"/>
                <w:szCs w:val="20"/>
              </w:rPr>
            </w:pPr>
            <w:r w:rsidRPr="00395078">
              <w:rPr>
                <w:sz w:val="20"/>
                <w:szCs w:val="20"/>
              </w:rPr>
              <w:t>•</w:t>
            </w:r>
            <w:r w:rsidRPr="00395078">
              <w:rPr>
                <w:sz w:val="20"/>
                <w:szCs w:val="20"/>
              </w:rPr>
              <w:tab/>
              <w:t>11B-704.5 TTY Shelf</w:t>
            </w:r>
          </w:p>
          <w:p w:rsidR="006E455E" w:rsidRPr="00395078" w:rsidRDefault="006E455E" w:rsidP="00395078">
            <w:pPr>
              <w:pStyle w:val="NoSpacing"/>
              <w:ind w:left="261" w:hanging="180"/>
              <w:rPr>
                <w:sz w:val="20"/>
                <w:szCs w:val="20"/>
              </w:rPr>
            </w:pPr>
          </w:p>
        </w:tc>
        <w:tc>
          <w:tcPr>
            <w:tcW w:w="3960" w:type="dxa"/>
          </w:tcPr>
          <w:p w:rsidR="006E455E" w:rsidRPr="00395078" w:rsidRDefault="006E455E" w:rsidP="008206CA">
            <w:pPr>
              <w:rPr>
                <w:sz w:val="20"/>
                <w:szCs w:val="20"/>
              </w:rPr>
            </w:pPr>
            <w:r w:rsidRPr="00395078">
              <w:rPr>
                <w:sz w:val="20"/>
                <w:szCs w:val="20"/>
              </w:rPr>
              <w:t>Scoping for shelves for portable TTYs</w:t>
            </w:r>
          </w:p>
        </w:tc>
      </w:tr>
      <w:tr w:rsidR="006E455E" w:rsidRPr="00851081" w:rsidTr="00132FA7">
        <w:trPr>
          <w:cantSplit/>
        </w:trPr>
        <w:tc>
          <w:tcPr>
            <w:tcW w:w="3159" w:type="dxa"/>
          </w:tcPr>
          <w:p w:rsidR="006E455E" w:rsidRPr="00874E77" w:rsidRDefault="006E455E" w:rsidP="00AB0197">
            <w:pPr>
              <w:pStyle w:val="NoSpacing"/>
              <w:ind w:left="360"/>
              <w:rPr>
                <w:rFonts w:cs="Arial"/>
                <w:sz w:val="20"/>
                <w:szCs w:val="20"/>
              </w:rPr>
            </w:pPr>
            <w:r w:rsidRPr="00874E77">
              <w:rPr>
                <w:rFonts w:cs="Arial"/>
                <w:sz w:val="20"/>
                <w:szCs w:val="20"/>
              </w:rPr>
              <w:t>3.</w:t>
            </w:r>
          </w:p>
        </w:tc>
        <w:tc>
          <w:tcPr>
            <w:tcW w:w="3159" w:type="dxa"/>
          </w:tcPr>
          <w:p w:rsidR="006E455E" w:rsidRPr="00395078" w:rsidRDefault="008011CA" w:rsidP="00395078">
            <w:pPr>
              <w:ind w:left="261" w:hanging="180"/>
              <w:rPr>
                <w:sz w:val="20"/>
                <w:szCs w:val="20"/>
              </w:rPr>
            </w:pPr>
            <w:r w:rsidRPr="00395078">
              <w:rPr>
                <w:sz w:val="20"/>
                <w:szCs w:val="20"/>
              </w:rPr>
              <w:t>11B-103 Equivalent Facilitation</w:t>
            </w:r>
          </w:p>
          <w:p w:rsidR="008011CA" w:rsidRPr="00395078" w:rsidRDefault="008011CA" w:rsidP="00395078">
            <w:pPr>
              <w:pStyle w:val="NoSpacing"/>
              <w:ind w:left="261" w:hanging="180"/>
              <w:rPr>
                <w:sz w:val="20"/>
                <w:szCs w:val="20"/>
              </w:rPr>
            </w:pPr>
          </w:p>
        </w:tc>
        <w:tc>
          <w:tcPr>
            <w:tcW w:w="3960" w:type="dxa"/>
          </w:tcPr>
          <w:p w:rsidR="006E455E" w:rsidRPr="00395078" w:rsidRDefault="008011CA" w:rsidP="008011CA">
            <w:pPr>
              <w:pStyle w:val="NoSpacing"/>
              <w:rPr>
                <w:sz w:val="20"/>
                <w:szCs w:val="20"/>
              </w:rPr>
            </w:pPr>
            <w:r w:rsidRPr="00395078">
              <w:rPr>
                <w:sz w:val="20"/>
                <w:szCs w:val="20"/>
              </w:rPr>
              <w:t>General provision for the use of products providing equivalent facilitation</w:t>
            </w:r>
          </w:p>
          <w:p w:rsidR="008011CA" w:rsidRPr="00395078" w:rsidRDefault="008011CA" w:rsidP="008011CA">
            <w:pPr>
              <w:pStyle w:val="NoSpacing"/>
              <w:rPr>
                <w:sz w:val="20"/>
                <w:szCs w:val="20"/>
              </w:rPr>
            </w:pPr>
          </w:p>
        </w:tc>
      </w:tr>
      <w:tr w:rsidR="006E455E" w:rsidRPr="000478D6" w:rsidTr="00132FA7">
        <w:trPr>
          <w:cantSplit/>
        </w:trPr>
        <w:tc>
          <w:tcPr>
            <w:tcW w:w="3159" w:type="dxa"/>
          </w:tcPr>
          <w:p w:rsidR="006E455E" w:rsidRPr="00874E77" w:rsidRDefault="006E455E" w:rsidP="008206CA">
            <w:pPr>
              <w:pStyle w:val="NoSpacing"/>
              <w:rPr>
                <w:rFonts w:cs="Arial"/>
                <w:sz w:val="20"/>
                <w:szCs w:val="20"/>
              </w:rPr>
            </w:pPr>
            <w:r w:rsidRPr="00874E77">
              <w:rPr>
                <w:rFonts w:cs="Arial"/>
                <w:bCs/>
                <w:iCs/>
                <w:color w:val="231F20"/>
                <w:sz w:val="20"/>
                <w:szCs w:val="20"/>
              </w:rPr>
              <w:t>1117B.2.9.3 Signage.</w:t>
            </w:r>
          </w:p>
        </w:tc>
        <w:tc>
          <w:tcPr>
            <w:tcW w:w="3159" w:type="dxa"/>
          </w:tcPr>
          <w:p w:rsidR="005A5367" w:rsidRPr="00395078" w:rsidRDefault="000F7935" w:rsidP="00395078">
            <w:pPr>
              <w:ind w:left="261" w:hanging="180"/>
              <w:rPr>
                <w:sz w:val="20"/>
                <w:szCs w:val="20"/>
              </w:rPr>
            </w:pPr>
            <w:r>
              <w:rPr>
                <w:sz w:val="20"/>
                <w:szCs w:val="20"/>
              </w:rPr>
              <w:t>11B-219</w:t>
            </w:r>
            <w:r w:rsidR="005A5367" w:rsidRPr="00395078">
              <w:rPr>
                <w:sz w:val="20"/>
                <w:szCs w:val="20"/>
              </w:rPr>
              <w:t xml:space="preserve"> TTYs</w:t>
            </w:r>
          </w:p>
          <w:p w:rsidR="005A5367" w:rsidRPr="00395078" w:rsidRDefault="005A5367" w:rsidP="00395078">
            <w:pPr>
              <w:pStyle w:val="NoSpacing"/>
              <w:ind w:left="261" w:hanging="180"/>
              <w:rPr>
                <w:sz w:val="20"/>
                <w:szCs w:val="20"/>
              </w:rPr>
            </w:pPr>
          </w:p>
        </w:tc>
        <w:tc>
          <w:tcPr>
            <w:tcW w:w="3960" w:type="dxa"/>
          </w:tcPr>
          <w:p w:rsidR="006E455E" w:rsidRPr="00395078" w:rsidRDefault="005A5367" w:rsidP="008206CA">
            <w:pPr>
              <w:rPr>
                <w:sz w:val="20"/>
                <w:szCs w:val="20"/>
              </w:rPr>
            </w:pPr>
            <w:r w:rsidRPr="00395078">
              <w:rPr>
                <w:sz w:val="20"/>
                <w:szCs w:val="20"/>
              </w:rPr>
              <w:t>Scoping for signs required for TTYs</w:t>
            </w:r>
          </w:p>
        </w:tc>
      </w:tr>
      <w:tr w:rsidR="006E455E" w:rsidRPr="000478D6" w:rsidTr="00132FA7">
        <w:trPr>
          <w:cantSplit/>
          <w:trHeight w:val="197"/>
        </w:trPr>
        <w:tc>
          <w:tcPr>
            <w:tcW w:w="3159" w:type="dxa"/>
          </w:tcPr>
          <w:p w:rsidR="006E455E" w:rsidRPr="00874E77" w:rsidRDefault="006E455E" w:rsidP="008206CA">
            <w:pPr>
              <w:pStyle w:val="NoSpacing"/>
              <w:rPr>
                <w:rFonts w:cs="Arial"/>
                <w:sz w:val="20"/>
                <w:szCs w:val="20"/>
              </w:rPr>
            </w:pPr>
            <w:r w:rsidRPr="00874E77">
              <w:rPr>
                <w:rFonts w:cs="Arial"/>
                <w:bCs/>
                <w:iCs/>
                <w:color w:val="231F20"/>
                <w:sz w:val="20"/>
                <w:szCs w:val="20"/>
              </w:rPr>
              <w:t>1117B.2.10 Controls.</w:t>
            </w:r>
          </w:p>
        </w:tc>
        <w:tc>
          <w:tcPr>
            <w:tcW w:w="3159" w:type="dxa"/>
          </w:tcPr>
          <w:p w:rsidR="006E455E" w:rsidRPr="00395078" w:rsidRDefault="005A5367" w:rsidP="00395078">
            <w:pPr>
              <w:ind w:left="261" w:hanging="180"/>
              <w:rPr>
                <w:sz w:val="20"/>
                <w:szCs w:val="20"/>
              </w:rPr>
            </w:pPr>
            <w:r w:rsidRPr="00395078">
              <w:rPr>
                <w:sz w:val="20"/>
                <w:szCs w:val="20"/>
              </w:rPr>
              <w:t>11B-704.2.2 Operable Parts</w:t>
            </w:r>
          </w:p>
          <w:p w:rsidR="005A5367" w:rsidRPr="00395078" w:rsidRDefault="005A5367" w:rsidP="00395078">
            <w:pPr>
              <w:pStyle w:val="NoSpacing"/>
              <w:ind w:left="261" w:hanging="180"/>
              <w:rPr>
                <w:sz w:val="20"/>
                <w:szCs w:val="20"/>
              </w:rPr>
            </w:pPr>
          </w:p>
        </w:tc>
        <w:tc>
          <w:tcPr>
            <w:tcW w:w="3960" w:type="dxa"/>
          </w:tcPr>
          <w:p w:rsidR="006E455E" w:rsidRPr="00395078" w:rsidRDefault="005A5367" w:rsidP="008206CA">
            <w:pPr>
              <w:rPr>
                <w:sz w:val="20"/>
                <w:szCs w:val="20"/>
              </w:rPr>
            </w:pPr>
            <w:r w:rsidRPr="00395078">
              <w:rPr>
                <w:sz w:val="20"/>
                <w:szCs w:val="20"/>
              </w:rPr>
              <w:t>Technical requirements for operable parts</w:t>
            </w:r>
          </w:p>
        </w:tc>
      </w:tr>
      <w:tr w:rsidR="006E455E" w:rsidRPr="000478D6" w:rsidTr="00132FA7">
        <w:trPr>
          <w:cantSplit/>
        </w:trPr>
        <w:tc>
          <w:tcPr>
            <w:tcW w:w="3159" w:type="dxa"/>
          </w:tcPr>
          <w:p w:rsidR="006E455E" w:rsidRPr="00874E77" w:rsidRDefault="006E455E" w:rsidP="008206CA">
            <w:pPr>
              <w:pStyle w:val="NoSpacing"/>
              <w:rPr>
                <w:rFonts w:cs="Arial"/>
                <w:sz w:val="20"/>
                <w:szCs w:val="20"/>
              </w:rPr>
            </w:pPr>
            <w:r w:rsidRPr="00874E77">
              <w:rPr>
                <w:rFonts w:cs="Arial"/>
                <w:bCs/>
                <w:iCs/>
                <w:color w:val="231F20"/>
                <w:sz w:val="20"/>
                <w:szCs w:val="20"/>
              </w:rPr>
              <w:t>1117B.2.11 Cord length.</w:t>
            </w:r>
          </w:p>
        </w:tc>
        <w:tc>
          <w:tcPr>
            <w:tcW w:w="3159" w:type="dxa"/>
          </w:tcPr>
          <w:p w:rsidR="006E455E" w:rsidRPr="00395078" w:rsidRDefault="005A5367" w:rsidP="00395078">
            <w:pPr>
              <w:ind w:left="261" w:hanging="180"/>
              <w:rPr>
                <w:sz w:val="20"/>
                <w:szCs w:val="20"/>
              </w:rPr>
            </w:pPr>
            <w:r w:rsidRPr="00395078">
              <w:rPr>
                <w:sz w:val="20"/>
                <w:szCs w:val="20"/>
              </w:rPr>
              <w:t>11B-704.2.4 Cord Length</w:t>
            </w:r>
          </w:p>
          <w:p w:rsidR="005A5367" w:rsidRPr="00395078" w:rsidRDefault="005A5367" w:rsidP="00395078">
            <w:pPr>
              <w:pStyle w:val="NoSpacing"/>
              <w:ind w:left="261" w:hanging="180"/>
              <w:rPr>
                <w:sz w:val="20"/>
                <w:szCs w:val="20"/>
              </w:rPr>
            </w:pPr>
          </w:p>
        </w:tc>
        <w:tc>
          <w:tcPr>
            <w:tcW w:w="3960" w:type="dxa"/>
          </w:tcPr>
          <w:p w:rsidR="006E455E" w:rsidRPr="00395078" w:rsidRDefault="005A5367" w:rsidP="008206CA">
            <w:pPr>
              <w:rPr>
                <w:sz w:val="20"/>
                <w:szCs w:val="20"/>
              </w:rPr>
            </w:pPr>
            <w:r w:rsidRPr="00395078">
              <w:rPr>
                <w:sz w:val="20"/>
                <w:szCs w:val="20"/>
              </w:rPr>
              <w:t>Technical requirements for cord length</w:t>
            </w:r>
          </w:p>
        </w:tc>
      </w:tr>
      <w:tr w:rsidR="006E455E" w:rsidRPr="00851081" w:rsidTr="00132FA7">
        <w:trPr>
          <w:cantSplit/>
        </w:trPr>
        <w:tc>
          <w:tcPr>
            <w:tcW w:w="3159" w:type="dxa"/>
          </w:tcPr>
          <w:p w:rsidR="006E455E" w:rsidRPr="00874E77" w:rsidRDefault="006E455E" w:rsidP="008206CA">
            <w:pPr>
              <w:pStyle w:val="NoSpacing"/>
              <w:rPr>
                <w:rFonts w:cs="Arial"/>
                <w:sz w:val="20"/>
                <w:szCs w:val="20"/>
              </w:rPr>
            </w:pPr>
            <w:r w:rsidRPr="00874E77">
              <w:rPr>
                <w:rFonts w:cs="Arial"/>
                <w:bCs/>
                <w:iCs/>
                <w:color w:val="231F20"/>
                <w:sz w:val="20"/>
                <w:szCs w:val="20"/>
              </w:rPr>
              <w:t>1117B.2.12 Telephone books.</w:t>
            </w:r>
          </w:p>
        </w:tc>
        <w:tc>
          <w:tcPr>
            <w:tcW w:w="3159" w:type="dxa"/>
          </w:tcPr>
          <w:p w:rsidR="006E455E" w:rsidRPr="00395078" w:rsidRDefault="005A5367" w:rsidP="00395078">
            <w:pPr>
              <w:ind w:left="261" w:hanging="180"/>
              <w:rPr>
                <w:sz w:val="20"/>
                <w:szCs w:val="20"/>
              </w:rPr>
            </w:pPr>
            <w:r w:rsidRPr="00395078">
              <w:rPr>
                <w:sz w:val="20"/>
                <w:szCs w:val="20"/>
              </w:rPr>
              <w:t>11B-704.2.3 Telephone Directories</w:t>
            </w:r>
          </w:p>
          <w:p w:rsidR="005A5367" w:rsidRPr="00395078" w:rsidRDefault="005A5367" w:rsidP="00395078">
            <w:pPr>
              <w:pStyle w:val="NoSpacing"/>
              <w:ind w:left="261" w:hanging="180"/>
              <w:rPr>
                <w:sz w:val="20"/>
                <w:szCs w:val="20"/>
              </w:rPr>
            </w:pPr>
          </w:p>
        </w:tc>
        <w:tc>
          <w:tcPr>
            <w:tcW w:w="3960" w:type="dxa"/>
          </w:tcPr>
          <w:p w:rsidR="006E455E" w:rsidRPr="00395078" w:rsidRDefault="005A5367" w:rsidP="008206CA">
            <w:pPr>
              <w:pStyle w:val="NoSpacing"/>
              <w:rPr>
                <w:sz w:val="20"/>
                <w:szCs w:val="20"/>
              </w:rPr>
            </w:pPr>
            <w:r w:rsidRPr="00395078">
              <w:rPr>
                <w:sz w:val="20"/>
                <w:szCs w:val="20"/>
              </w:rPr>
              <w:t>Technical requirements for telephone directories</w:t>
            </w:r>
          </w:p>
        </w:tc>
      </w:tr>
      <w:tr w:rsidR="006E455E" w:rsidRPr="000478D6" w:rsidTr="00132FA7">
        <w:trPr>
          <w:cantSplit/>
        </w:trPr>
        <w:tc>
          <w:tcPr>
            <w:tcW w:w="3159" w:type="dxa"/>
          </w:tcPr>
          <w:p w:rsidR="006E455E" w:rsidRPr="00874E77" w:rsidRDefault="006E455E" w:rsidP="00AB0197">
            <w:pPr>
              <w:pStyle w:val="NoSpacing"/>
              <w:rPr>
                <w:rFonts w:cs="Arial"/>
                <w:sz w:val="20"/>
                <w:szCs w:val="20"/>
              </w:rPr>
            </w:pPr>
            <w:r w:rsidRPr="00874E77">
              <w:rPr>
                <w:rFonts w:cs="Arial"/>
                <w:bCs/>
                <w:iCs/>
                <w:color w:val="231F20"/>
                <w:sz w:val="20"/>
                <w:szCs w:val="20"/>
              </w:rPr>
              <w:t>1117B.3 Kitchens.</w:t>
            </w:r>
          </w:p>
        </w:tc>
        <w:tc>
          <w:tcPr>
            <w:tcW w:w="3159" w:type="dxa"/>
          </w:tcPr>
          <w:p w:rsidR="006E455E" w:rsidRDefault="000F7935" w:rsidP="00395078">
            <w:pPr>
              <w:ind w:left="261" w:hanging="180"/>
              <w:rPr>
                <w:sz w:val="20"/>
                <w:szCs w:val="20"/>
              </w:rPr>
            </w:pPr>
            <w:r w:rsidRPr="00574033">
              <w:rPr>
                <w:rFonts w:cs="Arial"/>
                <w:sz w:val="20"/>
                <w:szCs w:val="20"/>
              </w:rPr>
              <w:t>•</w:t>
            </w:r>
            <w:r>
              <w:rPr>
                <w:rFonts w:cs="Arial"/>
                <w:sz w:val="20"/>
                <w:szCs w:val="20"/>
              </w:rPr>
              <w:t xml:space="preserve">  </w:t>
            </w:r>
            <w:r>
              <w:rPr>
                <w:sz w:val="20"/>
                <w:szCs w:val="20"/>
              </w:rPr>
              <w:t>11B-233</w:t>
            </w:r>
            <w:r w:rsidR="005B59F1">
              <w:rPr>
                <w:sz w:val="20"/>
                <w:szCs w:val="20"/>
              </w:rPr>
              <w:t xml:space="preserve">  Residential </w:t>
            </w:r>
            <w:r>
              <w:rPr>
                <w:sz w:val="20"/>
                <w:szCs w:val="20"/>
              </w:rPr>
              <w:t>Facilities</w:t>
            </w:r>
          </w:p>
          <w:p w:rsidR="000F7935" w:rsidRDefault="000F7935" w:rsidP="000F7935">
            <w:pPr>
              <w:pStyle w:val="NoSpacing"/>
              <w:rPr>
                <w:rFonts w:cs="Arial"/>
                <w:sz w:val="20"/>
                <w:szCs w:val="20"/>
              </w:rPr>
            </w:pPr>
            <w:r>
              <w:rPr>
                <w:rFonts w:cs="Arial"/>
                <w:sz w:val="20"/>
                <w:szCs w:val="20"/>
              </w:rPr>
              <w:t xml:space="preserve">  </w:t>
            </w:r>
            <w:r w:rsidRPr="00574033">
              <w:rPr>
                <w:rFonts w:cs="Arial"/>
                <w:sz w:val="20"/>
                <w:szCs w:val="20"/>
              </w:rPr>
              <w:t>•</w:t>
            </w:r>
            <w:r>
              <w:rPr>
                <w:rFonts w:cs="Arial"/>
                <w:sz w:val="20"/>
                <w:szCs w:val="20"/>
              </w:rPr>
              <w:t xml:space="preserve">  11B-804 Kitchens &amp;   </w:t>
            </w:r>
          </w:p>
          <w:p w:rsidR="000F7935" w:rsidRPr="000F7935" w:rsidRDefault="000F7935" w:rsidP="000F7935">
            <w:pPr>
              <w:pStyle w:val="NoSpacing"/>
            </w:pPr>
            <w:r>
              <w:rPr>
                <w:rFonts w:cs="Arial"/>
                <w:sz w:val="20"/>
                <w:szCs w:val="20"/>
              </w:rPr>
              <w:t xml:space="preserve">      Kitchenettes</w:t>
            </w:r>
          </w:p>
          <w:p w:rsidR="005A5367" w:rsidRPr="00395078" w:rsidRDefault="005A5367" w:rsidP="00395078">
            <w:pPr>
              <w:pStyle w:val="NoSpacing"/>
              <w:ind w:left="261" w:hanging="180"/>
              <w:rPr>
                <w:sz w:val="20"/>
                <w:szCs w:val="20"/>
              </w:rPr>
            </w:pPr>
          </w:p>
        </w:tc>
        <w:tc>
          <w:tcPr>
            <w:tcW w:w="3960" w:type="dxa"/>
          </w:tcPr>
          <w:p w:rsidR="006E455E" w:rsidRDefault="000F7935" w:rsidP="008206CA">
            <w:pPr>
              <w:rPr>
                <w:sz w:val="20"/>
                <w:szCs w:val="20"/>
              </w:rPr>
            </w:pPr>
            <w:r>
              <w:rPr>
                <w:sz w:val="20"/>
                <w:szCs w:val="20"/>
              </w:rPr>
              <w:t>Scoping for Residential Facilities</w:t>
            </w:r>
          </w:p>
          <w:p w:rsidR="000F7935" w:rsidRDefault="000F7935" w:rsidP="000F7935">
            <w:pPr>
              <w:pStyle w:val="NoSpacing"/>
            </w:pPr>
          </w:p>
          <w:p w:rsidR="000F7935" w:rsidRPr="000F7935" w:rsidRDefault="000F7935" w:rsidP="000F7935">
            <w:pPr>
              <w:pStyle w:val="NoSpacing"/>
              <w:rPr>
                <w:sz w:val="20"/>
                <w:szCs w:val="20"/>
              </w:rPr>
            </w:pPr>
            <w:r w:rsidRPr="000F7935">
              <w:rPr>
                <w:sz w:val="20"/>
                <w:szCs w:val="20"/>
              </w:rPr>
              <w:t>Tech</w:t>
            </w:r>
            <w:r>
              <w:rPr>
                <w:sz w:val="20"/>
                <w:szCs w:val="20"/>
              </w:rPr>
              <w:t>nical requirements for kitchens &amp; kitchenettes</w:t>
            </w:r>
          </w:p>
        </w:tc>
      </w:tr>
      <w:tr w:rsidR="006E455E" w:rsidRPr="00851081" w:rsidTr="00132FA7">
        <w:trPr>
          <w:cantSplit/>
        </w:trPr>
        <w:tc>
          <w:tcPr>
            <w:tcW w:w="3159" w:type="dxa"/>
          </w:tcPr>
          <w:p w:rsidR="006E455E" w:rsidRPr="00874E77" w:rsidRDefault="006E455E" w:rsidP="00AB0197">
            <w:pPr>
              <w:pStyle w:val="NoSpacing"/>
              <w:rPr>
                <w:rFonts w:cs="Arial"/>
                <w:sz w:val="20"/>
                <w:szCs w:val="20"/>
              </w:rPr>
            </w:pPr>
            <w:r w:rsidRPr="00874E77">
              <w:rPr>
                <w:rFonts w:cs="Arial"/>
                <w:bCs/>
                <w:iCs/>
                <w:color w:val="231F20"/>
                <w:sz w:val="20"/>
                <w:szCs w:val="20"/>
              </w:rPr>
              <w:t>1117B.4 Swimming pools.</w:t>
            </w:r>
          </w:p>
        </w:tc>
        <w:tc>
          <w:tcPr>
            <w:tcW w:w="3159" w:type="dxa"/>
          </w:tcPr>
          <w:p w:rsidR="005B59F1" w:rsidRDefault="005B59F1" w:rsidP="005B59F1">
            <w:pPr>
              <w:ind w:left="261" w:hanging="180"/>
              <w:rPr>
                <w:sz w:val="20"/>
                <w:szCs w:val="20"/>
              </w:rPr>
            </w:pPr>
            <w:r w:rsidRPr="00395078">
              <w:rPr>
                <w:sz w:val="20"/>
                <w:szCs w:val="20"/>
              </w:rPr>
              <w:t>•</w:t>
            </w:r>
            <w:r w:rsidRPr="00395078">
              <w:rPr>
                <w:sz w:val="20"/>
                <w:szCs w:val="20"/>
              </w:rPr>
              <w:tab/>
            </w:r>
            <w:r>
              <w:rPr>
                <w:sz w:val="20"/>
                <w:szCs w:val="20"/>
              </w:rPr>
              <w:t>11B-242 Swimming Pools, Wading Pools, and Spas</w:t>
            </w:r>
          </w:p>
          <w:p w:rsidR="005B59F1" w:rsidRPr="005B59F1" w:rsidRDefault="005B59F1" w:rsidP="005B59F1">
            <w:pPr>
              <w:pStyle w:val="NoSpacing"/>
            </w:pPr>
          </w:p>
          <w:p w:rsidR="005B59F1" w:rsidRPr="00395078" w:rsidRDefault="005B59F1" w:rsidP="005B59F1">
            <w:pPr>
              <w:pStyle w:val="NoSpacing"/>
              <w:ind w:left="261" w:hanging="180"/>
              <w:rPr>
                <w:sz w:val="20"/>
                <w:szCs w:val="20"/>
              </w:rPr>
            </w:pPr>
            <w:r w:rsidRPr="00395078">
              <w:rPr>
                <w:sz w:val="20"/>
                <w:szCs w:val="20"/>
              </w:rPr>
              <w:t>•</w:t>
            </w:r>
            <w:r w:rsidRPr="00395078">
              <w:rPr>
                <w:sz w:val="20"/>
                <w:szCs w:val="20"/>
              </w:rPr>
              <w:tab/>
            </w:r>
            <w:r>
              <w:rPr>
                <w:sz w:val="20"/>
                <w:szCs w:val="20"/>
              </w:rPr>
              <w:t>11B-1009 Swimming Pools, Wading Pools, and Spas</w:t>
            </w:r>
          </w:p>
          <w:p w:rsidR="005A5367" w:rsidRPr="00395078" w:rsidRDefault="005A5367" w:rsidP="00395078">
            <w:pPr>
              <w:pStyle w:val="NoSpacing"/>
              <w:ind w:left="261" w:hanging="180"/>
              <w:rPr>
                <w:sz w:val="20"/>
                <w:szCs w:val="20"/>
              </w:rPr>
            </w:pPr>
          </w:p>
        </w:tc>
        <w:tc>
          <w:tcPr>
            <w:tcW w:w="3960" w:type="dxa"/>
          </w:tcPr>
          <w:p w:rsidR="006E455E" w:rsidRDefault="005B59F1" w:rsidP="008206CA">
            <w:pPr>
              <w:pStyle w:val="NoSpacing"/>
              <w:rPr>
                <w:sz w:val="20"/>
                <w:szCs w:val="20"/>
              </w:rPr>
            </w:pPr>
            <w:r>
              <w:rPr>
                <w:sz w:val="20"/>
                <w:szCs w:val="20"/>
              </w:rPr>
              <w:t>Scoping for swimming pools, wading pools, and spas.</w:t>
            </w:r>
          </w:p>
          <w:p w:rsidR="005B59F1" w:rsidRDefault="005B59F1" w:rsidP="008206CA">
            <w:pPr>
              <w:pStyle w:val="NoSpacing"/>
              <w:rPr>
                <w:sz w:val="20"/>
                <w:szCs w:val="20"/>
              </w:rPr>
            </w:pPr>
          </w:p>
          <w:p w:rsidR="005B59F1" w:rsidRDefault="005B59F1" w:rsidP="008206CA">
            <w:pPr>
              <w:pStyle w:val="NoSpacing"/>
              <w:rPr>
                <w:sz w:val="20"/>
                <w:szCs w:val="20"/>
              </w:rPr>
            </w:pPr>
            <w:r>
              <w:rPr>
                <w:sz w:val="20"/>
                <w:szCs w:val="20"/>
              </w:rPr>
              <w:t>Technical requirements for swimming pools, wading pools, and spas.</w:t>
            </w:r>
          </w:p>
          <w:p w:rsidR="005B59F1" w:rsidRPr="00395078" w:rsidRDefault="005B59F1" w:rsidP="008206CA">
            <w:pPr>
              <w:pStyle w:val="NoSpacing"/>
              <w:rPr>
                <w:sz w:val="20"/>
                <w:szCs w:val="20"/>
              </w:rPr>
            </w:pPr>
          </w:p>
        </w:tc>
      </w:tr>
      <w:tr w:rsidR="006E455E" w:rsidRPr="000478D6" w:rsidTr="00132FA7">
        <w:trPr>
          <w:cantSplit/>
        </w:trPr>
        <w:tc>
          <w:tcPr>
            <w:tcW w:w="3159" w:type="dxa"/>
          </w:tcPr>
          <w:p w:rsidR="006E455E" w:rsidRPr="0010032F" w:rsidRDefault="006E455E" w:rsidP="008206CA">
            <w:pPr>
              <w:pStyle w:val="NoSpacing"/>
              <w:rPr>
                <w:rFonts w:cs="Arial"/>
                <w:sz w:val="20"/>
                <w:szCs w:val="20"/>
              </w:rPr>
            </w:pPr>
            <w:r w:rsidRPr="0010032F">
              <w:rPr>
                <w:rFonts w:cs="Arial"/>
                <w:bCs/>
                <w:iCs/>
                <w:color w:val="231F20"/>
                <w:sz w:val="20"/>
                <w:szCs w:val="20"/>
              </w:rPr>
              <w:t>1117B.5 Signs and identification.</w:t>
            </w:r>
          </w:p>
        </w:tc>
        <w:tc>
          <w:tcPr>
            <w:tcW w:w="3159" w:type="dxa"/>
          </w:tcPr>
          <w:p w:rsidR="00CF71B9" w:rsidRDefault="00CF71B9" w:rsidP="00CF71B9">
            <w:pPr>
              <w:ind w:left="261" w:hanging="180"/>
              <w:rPr>
                <w:sz w:val="20"/>
                <w:szCs w:val="20"/>
              </w:rPr>
            </w:pPr>
            <w:r>
              <w:rPr>
                <w:sz w:val="20"/>
                <w:szCs w:val="20"/>
              </w:rPr>
              <w:t>•</w:t>
            </w:r>
            <w:r>
              <w:rPr>
                <w:sz w:val="20"/>
                <w:szCs w:val="20"/>
              </w:rPr>
              <w:tab/>
              <w:t>11B-703 Signs</w:t>
            </w:r>
          </w:p>
          <w:p w:rsidR="00395078" w:rsidRPr="00395078" w:rsidRDefault="00395078" w:rsidP="00CF71B9">
            <w:pPr>
              <w:pStyle w:val="NoSpacing"/>
              <w:ind w:left="261" w:hanging="180"/>
              <w:rPr>
                <w:sz w:val="20"/>
                <w:szCs w:val="20"/>
              </w:rPr>
            </w:pPr>
          </w:p>
        </w:tc>
        <w:tc>
          <w:tcPr>
            <w:tcW w:w="3960" w:type="dxa"/>
          </w:tcPr>
          <w:p w:rsidR="006E455E" w:rsidRDefault="00CF71B9" w:rsidP="00CF71B9">
            <w:pPr>
              <w:rPr>
                <w:sz w:val="20"/>
                <w:szCs w:val="20"/>
              </w:rPr>
            </w:pPr>
            <w:r>
              <w:rPr>
                <w:sz w:val="20"/>
                <w:szCs w:val="20"/>
              </w:rPr>
              <w:t>Obsolete advisory reference to Section 4.30 of the 1991 Standards not carried forward</w:t>
            </w:r>
          </w:p>
          <w:p w:rsidR="00CF71B9" w:rsidRPr="00CF71B9" w:rsidRDefault="00CF71B9" w:rsidP="00CF71B9">
            <w:pPr>
              <w:pStyle w:val="NoSpacing"/>
              <w:rPr>
                <w:highlight w:val="magenta"/>
              </w:rPr>
            </w:pPr>
          </w:p>
        </w:tc>
      </w:tr>
      <w:tr w:rsidR="006E455E" w:rsidRPr="000478D6" w:rsidTr="00132FA7">
        <w:trPr>
          <w:cantSplit/>
          <w:trHeight w:val="52"/>
        </w:trPr>
        <w:tc>
          <w:tcPr>
            <w:tcW w:w="3159" w:type="dxa"/>
          </w:tcPr>
          <w:p w:rsidR="006E455E" w:rsidRPr="00874E77" w:rsidRDefault="006E455E" w:rsidP="008206CA">
            <w:pPr>
              <w:pStyle w:val="NoSpacing"/>
              <w:rPr>
                <w:rFonts w:cs="Arial"/>
                <w:sz w:val="20"/>
                <w:szCs w:val="20"/>
              </w:rPr>
            </w:pPr>
            <w:r w:rsidRPr="00874E77">
              <w:rPr>
                <w:rFonts w:cs="Arial"/>
                <w:bCs/>
                <w:iCs/>
                <w:color w:val="231F20"/>
                <w:sz w:val="20"/>
                <w:szCs w:val="20"/>
              </w:rPr>
              <w:t>1117B.5.1 General.</w:t>
            </w:r>
          </w:p>
        </w:tc>
        <w:tc>
          <w:tcPr>
            <w:tcW w:w="3159" w:type="dxa"/>
          </w:tcPr>
          <w:p w:rsidR="006E455E" w:rsidRPr="00395078" w:rsidRDefault="0010032F" w:rsidP="00395078">
            <w:pPr>
              <w:ind w:left="261" w:hanging="180"/>
              <w:rPr>
                <w:sz w:val="20"/>
                <w:szCs w:val="20"/>
              </w:rPr>
            </w:pPr>
            <w:r w:rsidRPr="00395078">
              <w:rPr>
                <w:sz w:val="20"/>
                <w:szCs w:val="20"/>
              </w:rPr>
              <w:t>•</w:t>
            </w:r>
            <w:r w:rsidRPr="00395078">
              <w:rPr>
                <w:sz w:val="20"/>
                <w:szCs w:val="20"/>
              </w:rPr>
              <w:tab/>
              <w:t>11B-216.1 General</w:t>
            </w:r>
          </w:p>
          <w:p w:rsidR="0010032F" w:rsidRPr="00395078" w:rsidRDefault="0010032F" w:rsidP="00395078">
            <w:pPr>
              <w:pStyle w:val="NoSpacing"/>
              <w:ind w:left="261" w:hanging="180"/>
              <w:rPr>
                <w:sz w:val="20"/>
                <w:szCs w:val="20"/>
              </w:rPr>
            </w:pPr>
            <w:r w:rsidRPr="00395078">
              <w:rPr>
                <w:sz w:val="20"/>
                <w:szCs w:val="20"/>
              </w:rPr>
              <w:t>•</w:t>
            </w:r>
            <w:r w:rsidRPr="00395078">
              <w:rPr>
                <w:sz w:val="20"/>
                <w:szCs w:val="20"/>
              </w:rPr>
              <w:tab/>
              <w:t>11B-703.1 General</w:t>
            </w:r>
          </w:p>
          <w:p w:rsidR="0010032F" w:rsidRPr="00395078" w:rsidRDefault="0010032F" w:rsidP="00395078">
            <w:pPr>
              <w:pStyle w:val="NoSpacing"/>
              <w:ind w:left="261" w:hanging="180"/>
              <w:rPr>
                <w:sz w:val="20"/>
                <w:szCs w:val="20"/>
              </w:rPr>
            </w:pPr>
          </w:p>
        </w:tc>
        <w:tc>
          <w:tcPr>
            <w:tcW w:w="3960" w:type="dxa"/>
          </w:tcPr>
          <w:p w:rsidR="006E455E" w:rsidRPr="00395078" w:rsidRDefault="0010032F" w:rsidP="0010032F">
            <w:pPr>
              <w:rPr>
                <w:sz w:val="20"/>
                <w:szCs w:val="20"/>
              </w:rPr>
            </w:pPr>
            <w:r w:rsidRPr="00395078">
              <w:rPr>
                <w:sz w:val="20"/>
                <w:szCs w:val="20"/>
              </w:rPr>
              <w:t>General scoping and technical requirements for signs</w:t>
            </w:r>
          </w:p>
        </w:tc>
      </w:tr>
      <w:tr w:rsidR="006E455E" w:rsidRPr="000478D6" w:rsidTr="00132FA7">
        <w:trPr>
          <w:cantSplit/>
        </w:trPr>
        <w:tc>
          <w:tcPr>
            <w:tcW w:w="3159" w:type="dxa"/>
          </w:tcPr>
          <w:p w:rsidR="006E455E" w:rsidRPr="00874E77" w:rsidRDefault="006E455E" w:rsidP="00AB0197">
            <w:pPr>
              <w:pStyle w:val="NoSpacing"/>
              <w:ind w:left="360"/>
              <w:rPr>
                <w:rFonts w:cs="Arial"/>
                <w:sz w:val="20"/>
                <w:szCs w:val="20"/>
              </w:rPr>
            </w:pPr>
            <w:r w:rsidRPr="00874E77">
              <w:rPr>
                <w:rFonts w:cs="Arial"/>
                <w:iCs/>
                <w:color w:val="231F20"/>
                <w:sz w:val="20"/>
                <w:szCs w:val="20"/>
              </w:rPr>
              <w:t xml:space="preserve">1. </w:t>
            </w:r>
            <w:r w:rsidRPr="00874E77">
              <w:rPr>
                <w:rFonts w:cs="Arial"/>
                <w:bCs/>
                <w:iCs/>
                <w:color w:val="231F20"/>
                <w:sz w:val="20"/>
                <w:szCs w:val="20"/>
              </w:rPr>
              <w:t>Identification signs.</w:t>
            </w:r>
          </w:p>
        </w:tc>
        <w:tc>
          <w:tcPr>
            <w:tcW w:w="3159" w:type="dxa"/>
          </w:tcPr>
          <w:p w:rsidR="006E455E" w:rsidRPr="00395078" w:rsidRDefault="0010032F" w:rsidP="00395078">
            <w:pPr>
              <w:ind w:left="261" w:hanging="180"/>
              <w:rPr>
                <w:sz w:val="20"/>
                <w:szCs w:val="20"/>
              </w:rPr>
            </w:pPr>
            <w:r w:rsidRPr="00395078">
              <w:rPr>
                <w:sz w:val="20"/>
                <w:szCs w:val="20"/>
              </w:rPr>
              <w:t>•</w:t>
            </w:r>
            <w:r w:rsidRPr="00395078">
              <w:rPr>
                <w:sz w:val="20"/>
                <w:szCs w:val="20"/>
              </w:rPr>
              <w:tab/>
              <w:t>11B-216.2 Designations</w:t>
            </w:r>
          </w:p>
          <w:p w:rsidR="0010032F" w:rsidRPr="00395078" w:rsidRDefault="0010032F" w:rsidP="00395078">
            <w:pPr>
              <w:pStyle w:val="NoSpacing"/>
              <w:ind w:left="261" w:hanging="180"/>
              <w:rPr>
                <w:sz w:val="20"/>
                <w:szCs w:val="20"/>
              </w:rPr>
            </w:pPr>
            <w:r w:rsidRPr="00395078">
              <w:rPr>
                <w:sz w:val="20"/>
                <w:szCs w:val="20"/>
              </w:rPr>
              <w:t>•</w:t>
            </w:r>
            <w:r w:rsidRPr="00395078">
              <w:rPr>
                <w:sz w:val="20"/>
                <w:szCs w:val="20"/>
              </w:rPr>
              <w:tab/>
              <w:t>11B-703.2 Raised Characters</w:t>
            </w:r>
          </w:p>
          <w:p w:rsidR="0010032F" w:rsidRPr="00395078" w:rsidRDefault="0010032F" w:rsidP="00395078">
            <w:pPr>
              <w:pStyle w:val="NoSpacing"/>
              <w:ind w:left="261" w:hanging="180"/>
              <w:rPr>
                <w:sz w:val="20"/>
                <w:szCs w:val="20"/>
              </w:rPr>
            </w:pPr>
            <w:r w:rsidRPr="00395078">
              <w:rPr>
                <w:sz w:val="20"/>
                <w:szCs w:val="20"/>
              </w:rPr>
              <w:t>•</w:t>
            </w:r>
            <w:r w:rsidRPr="00395078">
              <w:rPr>
                <w:sz w:val="20"/>
                <w:szCs w:val="20"/>
              </w:rPr>
              <w:tab/>
              <w:t>11B-703.3 Braille</w:t>
            </w:r>
          </w:p>
        </w:tc>
        <w:tc>
          <w:tcPr>
            <w:tcW w:w="3960" w:type="dxa"/>
          </w:tcPr>
          <w:p w:rsidR="006E455E" w:rsidRPr="00395078" w:rsidRDefault="0010032F" w:rsidP="008206CA">
            <w:pPr>
              <w:rPr>
                <w:sz w:val="20"/>
                <w:szCs w:val="20"/>
              </w:rPr>
            </w:pPr>
            <w:r w:rsidRPr="00395078">
              <w:rPr>
                <w:sz w:val="20"/>
                <w:szCs w:val="20"/>
              </w:rPr>
              <w:t>Scoping and technical requirements for interior and exterior signs identifying permanent room and spaces</w:t>
            </w:r>
          </w:p>
          <w:p w:rsidR="0010032F" w:rsidRPr="00395078" w:rsidRDefault="0010032F" w:rsidP="0010032F">
            <w:pPr>
              <w:pStyle w:val="NoSpacing"/>
              <w:rPr>
                <w:sz w:val="20"/>
                <w:szCs w:val="20"/>
              </w:rPr>
            </w:pPr>
          </w:p>
        </w:tc>
      </w:tr>
      <w:tr w:rsidR="006E455E" w:rsidRPr="00851081" w:rsidTr="00132FA7">
        <w:trPr>
          <w:cantSplit/>
        </w:trPr>
        <w:tc>
          <w:tcPr>
            <w:tcW w:w="3159" w:type="dxa"/>
          </w:tcPr>
          <w:p w:rsidR="006E455E" w:rsidRPr="00874E77" w:rsidRDefault="006E455E" w:rsidP="00874E77">
            <w:pPr>
              <w:pStyle w:val="NoSpacing"/>
              <w:ind w:left="360"/>
              <w:rPr>
                <w:rFonts w:cs="Arial"/>
                <w:sz w:val="20"/>
                <w:szCs w:val="20"/>
              </w:rPr>
            </w:pPr>
            <w:r w:rsidRPr="00874E77">
              <w:rPr>
                <w:rFonts w:cs="Arial"/>
                <w:iCs/>
                <w:color w:val="231F20"/>
                <w:sz w:val="20"/>
                <w:szCs w:val="20"/>
              </w:rPr>
              <w:t xml:space="preserve">2. </w:t>
            </w:r>
            <w:r w:rsidRPr="00874E77">
              <w:rPr>
                <w:rFonts w:cs="Arial"/>
                <w:bCs/>
                <w:iCs/>
                <w:color w:val="231F20"/>
                <w:sz w:val="20"/>
                <w:szCs w:val="20"/>
              </w:rPr>
              <w:t>Directional and informational signs.</w:t>
            </w:r>
          </w:p>
        </w:tc>
        <w:tc>
          <w:tcPr>
            <w:tcW w:w="3159" w:type="dxa"/>
          </w:tcPr>
          <w:p w:rsidR="006E455E" w:rsidRPr="00395078" w:rsidRDefault="0010032F" w:rsidP="00395078">
            <w:pPr>
              <w:ind w:left="261" w:hanging="180"/>
              <w:rPr>
                <w:sz w:val="20"/>
                <w:szCs w:val="20"/>
              </w:rPr>
            </w:pPr>
            <w:r w:rsidRPr="00395078">
              <w:rPr>
                <w:sz w:val="20"/>
                <w:szCs w:val="20"/>
              </w:rPr>
              <w:t>•</w:t>
            </w:r>
            <w:r w:rsidRPr="00395078">
              <w:rPr>
                <w:sz w:val="20"/>
                <w:szCs w:val="20"/>
              </w:rPr>
              <w:tab/>
              <w:t>11B-216.3 Directional and Informational Signs</w:t>
            </w:r>
          </w:p>
          <w:p w:rsidR="0010032F" w:rsidRPr="00395078" w:rsidRDefault="0010032F" w:rsidP="00395078">
            <w:pPr>
              <w:pStyle w:val="NoSpacing"/>
              <w:ind w:left="261" w:hanging="180"/>
              <w:rPr>
                <w:sz w:val="20"/>
                <w:szCs w:val="20"/>
              </w:rPr>
            </w:pPr>
            <w:r w:rsidRPr="00395078">
              <w:rPr>
                <w:sz w:val="20"/>
                <w:szCs w:val="20"/>
              </w:rPr>
              <w:t>•</w:t>
            </w:r>
            <w:r w:rsidRPr="00395078">
              <w:rPr>
                <w:sz w:val="20"/>
                <w:szCs w:val="20"/>
              </w:rPr>
              <w:tab/>
              <w:t>11B-703.5 Visual Characters</w:t>
            </w:r>
          </w:p>
          <w:p w:rsidR="0010032F" w:rsidRPr="00395078" w:rsidRDefault="0010032F" w:rsidP="00395078">
            <w:pPr>
              <w:pStyle w:val="NoSpacing"/>
              <w:ind w:left="261" w:hanging="180"/>
              <w:rPr>
                <w:sz w:val="20"/>
                <w:szCs w:val="20"/>
              </w:rPr>
            </w:pPr>
          </w:p>
        </w:tc>
        <w:tc>
          <w:tcPr>
            <w:tcW w:w="3960" w:type="dxa"/>
          </w:tcPr>
          <w:p w:rsidR="006E455E" w:rsidRPr="00395078" w:rsidRDefault="0010032F" w:rsidP="00874E77">
            <w:pPr>
              <w:pStyle w:val="NoSpacing"/>
              <w:rPr>
                <w:sz w:val="20"/>
                <w:szCs w:val="20"/>
              </w:rPr>
            </w:pPr>
            <w:r w:rsidRPr="00395078">
              <w:rPr>
                <w:sz w:val="20"/>
                <w:szCs w:val="20"/>
              </w:rPr>
              <w:t>Scoping and technical requirements for signs that provide directions to or information about facilities</w:t>
            </w:r>
          </w:p>
        </w:tc>
      </w:tr>
      <w:tr w:rsidR="006E455E" w:rsidRPr="000478D6" w:rsidTr="00132FA7">
        <w:trPr>
          <w:cantSplit/>
        </w:trPr>
        <w:tc>
          <w:tcPr>
            <w:tcW w:w="3159" w:type="dxa"/>
          </w:tcPr>
          <w:p w:rsidR="006E455E" w:rsidRPr="00874E77" w:rsidRDefault="006E455E" w:rsidP="00874E77">
            <w:pPr>
              <w:pStyle w:val="NoSpacing"/>
              <w:ind w:left="360"/>
              <w:rPr>
                <w:rFonts w:cs="Arial"/>
                <w:sz w:val="20"/>
                <w:szCs w:val="20"/>
              </w:rPr>
            </w:pPr>
            <w:r w:rsidRPr="00874E77">
              <w:rPr>
                <w:rFonts w:cs="Arial"/>
                <w:iCs/>
                <w:color w:val="231F20"/>
                <w:sz w:val="20"/>
                <w:szCs w:val="20"/>
              </w:rPr>
              <w:t xml:space="preserve">3. </w:t>
            </w:r>
            <w:r w:rsidRPr="00874E77">
              <w:rPr>
                <w:rFonts w:cs="Arial"/>
                <w:bCs/>
                <w:iCs/>
                <w:color w:val="231F20"/>
                <w:sz w:val="20"/>
                <w:szCs w:val="20"/>
              </w:rPr>
              <w:t>Accessibility signs.</w:t>
            </w:r>
          </w:p>
        </w:tc>
        <w:tc>
          <w:tcPr>
            <w:tcW w:w="3159" w:type="dxa"/>
          </w:tcPr>
          <w:p w:rsidR="006E455E" w:rsidRPr="00395078" w:rsidRDefault="00E70045" w:rsidP="00395078">
            <w:pPr>
              <w:ind w:left="261" w:hanging="180"/>
              <w:rPr>
                <w:sz w:val="20"/>
                <w:szCs w:val="20"/>
              </w:rPr>
            </w:pPr>
            <w:r w:rsidRPr="00395078">
              <w:rPr>
                <w:sz w:val="20"/>
                <w:szCs w:val="20"/>
              </w:rPr>
              <w:t>11B-703.7 Symbols of Accessibility</w:t>
            </w:r>
          </w:p>
        </w:tc>
        <w:tc>
          <w:tcPr>
            <w:tcW w:w="3960" w:type="dxa"/>
          </w:tcPr>
          <w:p w:rsidR="006E455E" w:rsidRPr="00395078" w:rsidRDefault="00E70045" w:rsidP="00874E77">
            <w:pPr>
              <w:rPr>
                <w:sz w:val="20"/>
                <w:szCs w:val="20"/>
              </w:rPr>
            </w:pPr>
            <w:r w:rsidRPr="00395078">
              <w:rPr>
                <w:sz w:val="20"/>
                <w:szCs w:val="20"/>
              </w:rPr>
              <w:t>Scoping and technical requirements for symbols of accessibility</w:t>
            </w:r>
          </w:p>
          <w:p w:rsidR="00E70045" w:rsidRPr="00395078" w:rsidRDefault="00E70045" w:rsidP="00E70045">
            <w:pPr>
              <w:pStyle w:val="NoSpacing"/>
              <w:rPr>
                <w:sz w:val="20"/>
                <w:szCs w:val="20"/>
              </w:rPr>
            </w:pPr>
          </w:p>
        </w:tc>
      </w:tr>
      <w:tr w:rsidR="006E455E" w:rsidRPr="000478D6" w:rsidTr="00132FA7">
        <w:trPr>
          <w:cantSplit/>
          <w:trHeight w:val="197"/>
        </w:trPr>
        <w:tc>
          <w:tcPr>
            <w:tcW w:w="3159" w:type="dxa"/>
          </w:tcPr>
          <w:p w:rsidR="006E455E" w:rsidRPr="00E70B86" w:rsidRDefault="006E455E" w:rsidP="00AB0197">
            <w:pPr>
              <w:pStyle w:val="NoSpacing"/>
              <w:ind w:left="270"/>
              <w:rPr>
                <w:rFonts w:cs="Arial"/>
                <w:sz w:val="20"/>
                <w:szCs w:val="20"/>
              </w:rPr>
            </w:pPr>
            <w:r w:rsidRPr="00E70B86">
              <w:rPr>
                <w:rFonts w:cs="Arial"/>
                <w:iCs/>
                <w:color w:val="231F20"/>
                <w:sz w:val="20"/>
                <w:szCs w:val="20"/>
              </w:rPr>
              <w:t xml:space="preserve">4. </w:t>
            </w:r>
            <w:r w:rsidRPr="00E70B86">
              <w:rPr>
                <w:rFonts w:cs="Arial"/>
                <w:bCs/>
                <w:iCs/>
                <w:color w:val="231F20"/>
                <w:sz w:val="20"/>
                <w:szCs w:val="20"/>
              </w:rPr>
              <w:t>Plan review and inspection.</w:t>
            </w:r>
          </w:p>
        </w:tc>
        <w:tc>
          <w:tcPr>
            <w:tcW w:w="3159" w:type="dxa"/>
          </w:tcPr>
          <w:p w:rsidR="006E455E" w:rsidRPr="00395078" w:rsidRDefault="00E70045" w:rsidP="00395078">
            <w:pPr>
              <w:ind w:left="261" w:hanging="180"/>
              <w:rPr>
                <w:sz w:val="20"/>
                <w:szCs w:val="20"/>
              </w:rPr>
            </w:pPr>
            <w:r w:rsidRPr="00395078">
              <w:rPr>
                <w:sz w:val="20"/>
                <w:szCs w:val="20"/>
              </w:rPr>
              <w:t>11B-703.1.1 Plan Review and Inspection</w:t>
            </w:r>
          </w:p>
          <w:p w:rsidR="00E70045" w:rsidRPr="00395078" w:rsidRDefault="00E70045" w:rsidP="00395078">
            <w:pPr>
              <w:pStyle w:val="NoSpacing"/>
              <w:ind w:left="261" w:hanging="180"/>
              <w:rPr>
                <w:sz w:val="20"/>
                <w:szCs w:val="20"/>
              </w:rPr>
            </w:pPr>
          </w:p>
        </w:tc>
        <w:tc>
          <w:tcPr>
            <w:tcW w:w="3960" w:type="dxa"/>
          </w:tcPr>
          <w:p w:rsidR="006E455E" w:rsidRPr="00395078" w:rsidRDefault="00E70045" w:rsidP="00874E77">
            <w:pPr>
              <w:rPr>
                <w:sz w:val="20"/>
                <w:szCs w:val="20"/>
              </w:rPr>
            </w:pPr>
            <w:r w:rsidRPr="00395078">
              <w:rPr>
                <w:sz w:val="20"/>
                <w:szCs w:val="20"/>
              </w:rPr>
              <w:t>Plan review and inspection requirements</w:t>
            </w:r>
          </w:p>
        </w:tc>
      </w:tr>
      <w:tr w:rsidR="006E455E" w:rsidRPr="000478D6" w:rsidTr="00132FA7">
        <w:trPr>
          <w:cantSplit/>
        </w:trPr>
        <w:tc>
          <w:tcPr>
            <w:tcW w:w="3159" w:type="dxa"/>
          </w:tcPr>
          <w:p w:rsidR="006E455E" w:rsidRPr="00E70B86" w:rsidRDefault="006E455E" w:rsidP="00B63CD8">
            <w:pPr>
              <w:pStyle w:val="NoSpacing"/>
              <w:ind w:left="720"/>
              <w:rPr>
                <w:rFonts w:cs="Arial"/>
                <w:sz w:val="20"/>
                <w:szCs w:val="20"/>
              </w:rPr>
            </w:pPr>
            <w:r w:rsidRPr="00E70B86">
              <w:rPr>
                <w:rFonts w:cs="Arial"/>
                <w:iCs/>
                <w:color w:val="231F20"/>
                <w:sz w:val="20"/>
                <w:szCs w:val="20"/>
              </w:rPr>
              <w:t xml:space="preserve">4.1. </w:t>
            </w:r>
            <w:r w:rsidRPr="00E70B86">
              <w:rPr>
                <w:rFonts w:cs="Arial"/>
                <w:bCs/>
                <w:iCs/>
                <w:color w:val="231F20"/>
                <w:sz w:val="20"/>
                <w:szCs w:val="20"/>
              </w:rPr>
              <w:t>Plan review.</w:t>
            </w:r>
          </w:p>
        </w:tc>
        <w:tc>
          <w:tcPr>
            <w:tcW w:w="3159" w:type="dxa"/>
          </w:tcPr>
          <w:p w:rsidR="006E455E" w:rsidRPr="00395078" w:rsidRDefault="00E70045" w:rsidP="00395078">
            <w:pPr>
              <w:ind w:left="261" w:hanging="180"/>
              <w:rPr>
                <w:sz w:val="20"/>
                <w:szCs w:val="20"/>
              </w:rPr>
            </w:pPr>
            <w:r w:rsidRPr="00395078">
              <w:rPr>
                <w:sz w:val="20"/>
                <w:szCs w:val="20"/>
              </w:rPr>
              <w:t>11B-703.1.1.1 Plan Review</w:t>
            </w:r>
          </w:p>
          <w:p w:rsidR="00E70045" w:rsidRPr="00395078" w:rsidRDefault="00E70045" w:rsidP="00395078">
            <w:pPr>
              <w:pStyle w:val="NoSpacing"/>
              <w:ind w:left="261" w:hanging="180"/>
              <w:rPr>
                <w:sz w:val="20"/>
                <w:szCs w:val="20"/>
              </w:rPr>
            </w:pPr>
          </w:p>
        </w:tc>
        <w:tc>
          <w:tcPr>
            <w:tcW w:w="3960" w:type="dxa"/>
          </w:tcPr>
          <w:p w:rsidR="006E455E" w:rsidRPr="00395078" w:rsidRDefault="00E70045" w:rsidP="00874E77">
            <w:pPr>
              <w:rPr>
                <w:sz w:val="20"/>
                <w:szCs w:val="20"/>
              </w:rPr>
            </w:pPr>
            <w:r w:rsidRPr="00395078">
              <w:rPr>
                <w:sz w:val="20"/>
                <w:szCs w:val="20"/>
              </w:rPr>
              <w:t>Plan review and inspection requirements</w:t>
            </w:r>
          </w:p>
        </w:tc>
      </w:tr>
      <w:tr w:rsidR="006E455E" w:rsidRPr="00851081" w:rsidTr="00132FA7">
        <w:trPr>
          <w:cantSplit/>
        </w:trPr>
        <w:tc>
          <w:tcPr>
            <w:tcW w:w="3159" w:type="dxa"/>
          </w:tcPr>
          <w:p w:rsidR="006E455E" w:rsidRPr="00E70B86" w:rsidRDefault="006E455E" w:rsidP="00B63CD8">
            <w:pPr>
              <w:pStyle w:val="NoSpacing"/>
              <w:ind w:left="720"/>
              <w:rPr>
                <w:rFonts w:cs="Arial"/>
                <w:sz w:val="20"/>
                <w:szCs w:val="20"/>
              </w:rPr>
            </w:pPr>
            <w:r w:rsidRPr="00E70B86">
              <w:rPr>
                <w:rFonts w:cs="Arial"/>
                <w:iCs/>
                <w:color w:val="231F20"/>
                <w:sz w:val="20"/>
                <w:szCs w:val="20"/>
              </w:rPr>
              <w:t xml:space="preserve">4.2. </w:t>
            </w:r>
            <w:r w:rsidRPr="00E70B86">
              <w:rPr>
                <w:rFonts w:cs="Arial"/>
                <w:bCs/>
                <w:iCs/>
                <w:color w:val="231F20"/>
                <w:sz w:val="20"/>
                <w:szCs w:val="20"/>
              </w:rPr>
              <w:t>Inspection.</w:t>
            </w:r>
          </w:p>
        </w:tc>
        <w:tc>
          <w:tcPr>
            <w:tcW w:w="3159" w:type="dxa"/>
          </w:tcPr>
          <w:p w:rsidR="006E455E" w:rsidRPr="00395078" w:rsidRDefault="00E70045" w:rsidP="00395078">
            <w:pPr>
              <w:ind w:left="261" w:hanging="180"/>
              <w:rPr>
                <w:sz w:val="20"/>
                <w:szCs w:val="20"/>
              </w:rPr>
            </w:pPr>
            <w:r w:rsidRPr="00395078">
              <w:rPr>
                <w:sz w:val="20"/>
                <w:szCs w:val="20"/>
              </w:rPr>
              <w:t>11B-703.1.1.2 Inspection</w:t>
            </w:r>
          </w:p>
          <w:p w:rsidR="00E70045" w:rsidRPr="00395078" w:rsidRDefault="00E70045" w:rsidP="00395078">
            <w:pPr>
              <w:pStyle w:val="NoSpacing"/>
              <w:ind w:left="261" w:hanging="180"/>
              <w:rPr>
                <w:sz w:val="20"/>
                <w:szCs w:val="20"/>
              </w:rPr>
            </w:pPr>
          </w:p>
        </w:tc>
        <w:tc>
          <w:tcPr>
            <w:tcW w:w="3960" w:type="dxa"/>
          </w:tcPr>
          <w:p w:rsidR="006E455E" w:rsidRPr="00395078" w:rsidRDefault="00E70045" w:rsidP="00874E77">
            <w:pPr>
              <w:pStyle w:val="NoSpacing"/>
              <w:rPr>
                <w:sz w:val="20"/>
                <w:szCs w:val="20"/>
              </w:rPr>
            </w:pPr>
            <w:r w:rsidRPr="00395078">
              <w:rPr>
                <w:sz w:val="20"/>
                <w:szCs w:val="20"/>
              </w:rPr>
              <w:t>Plan review and inspection requirements</w:t>
            </w:r>
          </w:p>
        </w:tc>
      </w:tr>
      <w:tr w:rsidR="006E455E" w:rsidRPr="00851081" w:rsidTr="00132FA7">
        <w:trPr>
          <w:cantSplit/>
        </w:trPr>
        <w:tc>
          <w:tcPr>
            <w:tcW w:w="3159" w:type="dxa"/>
          </w:tcPr>
          <w:p w:rsidR="006E455E" w:rsidRPr="00E70B86" w:rsidRDefault="006E455E" w:rsidP="00B63CD8">
            <w:pPr>
              <w:pStyle w:val="NoSpacing"/>
              <w:ind w:left="720"/>
              <w:rPr>
                <w:rFonts w:cs="Arial"/>
                <w:sz w:val="20"/>
                <w:szCs w:val="20"/>
              </w:rPr>
            </w:pPr>
            <w:r w:rsidRPr="00E70B86">
              <w:rPr>
                <w:rFonts w:cs="Arial"/>
                <w:iCs/>
                <w:color w:val="231F20"/>
                <w:sz w:val="20"/>
                <w:szCs w:val="20"/>
              </w:rPr>
              <w:t xml:space="preserve">4.3. </w:t>
            </w:r>
            <w:r w:rsidRPr="00E70B86">
              <w:rPr>
                <w:rFonts w:cs="Arial"/>
                <w:bCs/>
                <w:iCs/>
                <w:color w:val="231F20"/>
                <w:sz w:val="20"/>
                <w:szCs w:val="20"/>
              </w:rPr>
              <w:t>Other signs and identification.</w:t>
            </w:r>
          </w:p>
        </w:tc>
        <w:tc>
          <w:tcPr>
            <w:tcW w:w="3159" w:type="dxa"/>
          </w:tcPr>
          <w:p w:rsidR="006E455E" w:rsidRPr="00395078" w:rsidRDefault="00E70045" w:rsidP="00395078">
            <w:pPr>
              <w:ind w:left="261" w:hanging="180"/>
              <w:rPr>
                <w:sz w:val="20"/>
                <w:szCs w:val="20"/>
              </w:rPr>
            </w:pPr>
            <w:r w:rsidRPr="00395078">
              <w:rPr>
                <w:sz w:val="20"/>
                <w:szCs w:val="20"/>
              </w:rPr>
              <w:t>11B-703.1.1 Plan Review and Inspection</w:t>
            </w:r>
          </w:p>
          <w:p w:rsidR="00E70045" w:rsidRPr="00395078" w:rsidRDefault="00E70045" w:rsidP="00395078">
            <w:pPr>
              <w:pStyle w:val="NoSpacing"/>
              <w:ind w:left="261" w:hanging="180"/>
              <w:rPr>
                <w:sz w:val="20"/>
                <w:szCs w:val="20"/>
              </w:rPr>
            </w:pPr>
          </w:p>
        </w:tc>
        <w:tc>
          <w:tcPr>
            <w:tcW w:w="3960" w:type="dxa"/>
          </w:tcPr>
          <w:p w:rsidR="006E455E" w:rsidRPr="00395078" w:rsidRDefault="00E70045" w:rsidP="00874E77">
            <w:pPr>
              <w:pStyle w:val="NoSpacing"/>
              <w:rPr>
                <w:sz w:val="20"/>
                <w:szCs w:val="20"/>
              </w:rPr>
            </w:pPr>
            <w:r w:rsidRPr="00395078">
              <w:rPr>
                <w:sz w:val="20"/>
                <w:szCs w:val="20"/>
              </w:rPr>
              <w:t>Plan review and inspection requirements</w:t>
            </w: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1117B.5.2 Finish and contrast.</w:t>
            </w:r>
          </w:p>
        </w:tc>
        <w:tc>
          <w:tcPr>
            <w:tcW w:w="3159" w:type="dxa"/>
          </w:tcPr>
          <w:p w:rsidR="006E455E" w:rsidRPr="00395078" w:rsidRDefault="005E628E" w:rsidP="00395078">
            <w:pPr>
              <w:ind w:left="261" w:hanging="180"/>
              <w:rPr>
                <w:sz w:val="20"/>
                <w:szCs w:val="20"/>
              </w:rPr>
            </w:pPr>
            <w:r w:rsidRPr="00395078">
              <w:rPr>
                <w:sz w:val="20"/>
                <w:szCs w:val="20"/>
              </w:rPr>
              <w:t>•</w:t>
            </w:r>
            <w:r w:rsidRPr="00395078">
              <w:rPr>
                <w:sz w:val="20"/>
                <w:szCs w:val="20"/>
              </w:rPr>
              <w:tab/>
              <w:t>11B-703.5.1 Finish and Contrast</w:t>
            </w:r>
          </w:p>
          <w:p w:rsidR="005E628E" w:rsidRPr="00395078" w:rsidRDefault="005E628E" w:rsidP="00395078">
            <w:pPr>
              <w:pStyle w:val="NoSpacing"/>
              <w:ind w:left="261" w:hanging="180"/>
              <w:rPr>
                <w:sz w:val="20"/>
                <w:szCs w:val="20"/>
              </w:rPr>
            </w:pPr>
            <w:r w:rsidRPr="00395078">
              <w:rPr>
                <w:sz w:val="20"/>
                <w:szCs w:val="20"/>
              </w:rPr>
              <w:t>•</w:t>
            </w:r>
            <w:r w:rsidRPr="00395078">
              <w:rPr>
                <w:sz w:val="20"/>
                <w:szCs w:val="20"/>
              </w:rPr>
              <w:tab/>
              <w:t>11B-703.6.2 Finish and Contrast</w:t>
            </w:r>
          </w:p>
          <w:p w:rsidR="00DA6B1E" w:rsidRPr="00395078" w:rsidRDefault="00DA6B1E" w:rsidP="00395078">
            <w:pPr>
              <w:pStyle w:val="NoSpacing"/>
              <w:ind w:left="261" w:hanging="180"/>
              <w:rPr>
                <w:sz w:val="20"/>
                <w:szCs w:val="20"/>
              </w:rPr>
            </w:pPr>
            <w:r w:rsidRPr="00395078">
              <w:rPr>
                <w:sz w:val="20"/>
                <w:szCs w:val="20"/>
              </w:rPr>
              <w:t>•</w:t>
            </w:r>
            <w:r w:rsidRPr="00395078">
              <w:rPr>
                <w:sz w:val="20"/>
                <w:szCs w:val="20"/>
              </w:rPr>
              <w:tab/>
              <w:t>11B-703.7.1 Finish and Contrast</w:t>
            </w:r>
          </w:p>
          <w:p w:rsidR="005E628E" w:rsidRPr="00395078" w:rsidRDefault="005E628E" w:rsidP="00395078">
            <w:pPr>
              <w:pStyle w:val="NoSpacing"/>
              <w:ind w:left="261" w:hanging="180"/>
              <w:rPr>
                <w:sz w:val="20"/>
                <w:szCs w:val="20"/>
              </w:rPr>
            </w:pPr>
          </w:p>
        </w:tc>
        <w:tc>
          <w:tcPr>
            <w:tcW w:w="3960" w:type="dxa"/>
          </w:tcPr>
          <w:p w:rsidR="006E455E" w:rsidRPr="00395078" w:rsidRDefault="005E628E" w:rsidP="00874E77">
            <w:pPr>
              <w:rPr>
                <w:sz w:val="20"/>
                <w:szCs w:val="20"/>
              </w:rPr>
            </w:pPr>
            <w:r w:rsidRPr="00395078">
              <w:rPr>
                <w:sz w:val="20"/>
                <w:szCs w:val="20"/>
              </w:rPr>
              <w:t>Technical requirements for non-glare finish</w:t>
            </w:r>
            <w:r w:rsidR="00DA6B1E" w:rsidRPr="00395078">
              <w:rPr>
                <w:sz w:val="20"/>
                <w:szCs w:val="20"/>
              </w:rPr>
              <w:t xml:space="preserve"> on visual signs, including pictograms and symbols of accessibility</w:t>
            </w: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1117B.5.3 Proportions.</w:t>
            </w:r>
          </w:p>
        </w:tc>
        <w:tc>
          <w:tcPr>
            <w:tcW w:w="3159" w:type="dxa"/>
          </w:tcPr>
          <w:p w:rsidR="006E455E" w:rsidRPr="00395078" w:rsidRDefault="002D54A6" w:rsidP="00395078">
            <w:pPr>
              <w:ind w:left="261" w:hanging="180"/>
              <w:rPr>
                <w:sz w:val="20"/>
                <w:szCs w:val="20"/>
              </w:rPr>
            </w:pPr>
            <w:r w:rsidRPr="00395078">
              <w:rPr>
                <w:sz w:val="20"/>
                <w:szCs w:val="20"/>
              </w:rPr>
              <w:t>•</w:t>
            </w:r>
            <w:r w:rsidRPr="00395078">
              <w:rPr>
                <w:sz w:val="20"/>
                <w:szCs w:val="20"/>
              </w:rPr>
              <w:tab/>
            </w:r>
            <w:r w:rsidR="00DA6B1E" w:rsidRPr="00395078">
              <w:rPr>
                <w:sz w:val="20"/>
                <w:szCs w:val="20"/>
              </w:rPr>
              <w:t>11B-703.2.4 Character Proportions</w:t>
            </w:r>
          </w:p>
          <w:p w:rsidR="002D54A6" w:rsidRPr="00395078" w:rsidRDefault="002D54A6" w:rsidP="00395078">
            <w:pPr>
              <w:pStyle w:val="NoSpacing"/>
              <w:ind w:left="261" w:hanging="180"/>
              <w:rPr>
                <w:sz w:val="20"/>
                <w:szCs w:val="20"/>
              </w:rPr>
            </w:pPr>
            <w:r w:rsidRPr="00395078">
              <w:rPr>
                <w:sz w:val="20"/>
                <w:szCs w:val="20"/>
              </w:rPr>
              <w:t>•</w:t>
            </w:r>
            <w:r w:rsidRPr="00395078">
              <w:rPr>
                <w:sz w:val="20"/>
                <w:szCs w:val="20"/>
              </w:rPr>
              <w:tab/>
              <w:t>11B-703.2.6 Stroke Thickness</w:t>
            </w:r>
          </w:p>
          <w:p w:rsidR="00DA6B1E" w:rsidRPr="00395078" w:rsidRDefault="00DA6B1E" w:rsidP="00395078">
            <w:pPr>
              <w:pStyle w:val="NoSpacing"/>
              <w:ind w:left="261" w:hanging="180"/>
              <w:rPr>
                <w:sz w:val="20"/>
                <w:szCs w:val="20"/>
              </w:rPr>
            </w:pPr>
          </w:p>
        </w:tc>
        <w:tc>
          <w:tcPr>
            <w:tcW w:w="3960" w:type="dxa"/>
          </w:tcPr>
          <w:p w:rsidR="006E455E" w:rsidRPr="00395078" w:rsidRDefault="00DA6B1E" w:rsidP="00874E77">
            <w:pPr>
              <w:rPr>
                <w:sz w:val="20"/>
                <w:szCs w:val="20"/>
              </w:rPr>
            </w:pPr>
            <w:r w:rsidRPr="00395078">
              <w:rPr>
                <w:sz w:val="20"/>
                <w:szCs w:val="20"/>
              </w:rPr>
              <w:t>Technical requirements for characters on tactile signs</w:t>
            </w:r>
          </w:p>
        </w:tc>
      </w:tr>
      <w:tr w:rsidR="006E455E" w:rsidRPr="00851081"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1117B.5.4 Character height.</w:t>
            </w:r>
          </w:p>
        </w:tc>
        <w:tc>
          <w:tcPr>
            <w:tcW w:w="3159" w:type="dxa"/>
          </w:tcPr>
          <w:p w:rsidR="006E455E" w:rsidRPr="00395078" w:rsidRDefault="00660A53" w:rsidP="00395078">
            <w:pPr>
              <w:ind w:left="261" w:hanging="180"/>
              <w:rPr>
                <w:sz w:val="20"/>
                <w:szCs w:val="20"/>
              </w:rPr>
            </w:pPr>
            <w:r w:rsidRPr="00395078">
              <w:rPr>
                <w:sz w:val="20"/>
                <w:szCs w:val="20"/>
              </w:rPr>
              <w:t>•</w:t>
            </w:r>
            <w:r w:rsidRPr="00395078">
              <w:rPr>
                <w:sz w:val="20"/>
                <w:szCs w:val="20"/>
              </w:rPr>
              <w:tab/>
            </w:r>
            <w:r w:rsidR="00DA6B1E" w:rsidRPr="00395078">
              <w:rPr>
                <w:sz w:val="20"/>
                <w:szCs w:val="20"/>
              </w:rPr>
              <w:t>11B-703.5.4 Character proportions</w:t>
            </w:r>
          </w:p>
          <w:p w:rsidR="00DA6B1E" w:rsidRPr="00395078" w:rsidRDefault="00660A53" w:rsidP="00395078">
            <w:pPr>
              <w:pStyle w:val="NoSpacing"/>
              <w:ind w:left="261" w:hanging="180"/>
              <w:rPr>
                <w:sz w:val="20"/>
                <w:szCs w:val="20"/>
              </w:rPr>
            </w:pPr>
            <w:r w:rsidRPr="00395078">
              <w:rPr>
                <w:sz w:val="20"/>
                <w:szCs w:val="20"/>
              </w:rPr>
              <w:t>•</w:t>
            </w:r>
            <w:r w:rsidRPr="00395078">
              <w:rPr>
                <w:sz w:val="20"/>
                <w:szCs w:val="20"/>
              </w:rPr>
              <w:tab/>
            </w:r>
            <w:r w:rsidR="00DA6B1E" w:rsidRPr="00395078">
              <w:rPr>
                <w:sz w:val="20"/>
                <w:szCs w:val="20"/>
              </w:rPr>
              <w:t>11B-703.5.5 Character Height</w:t>
            </w:r>
          </w:p>
          <w:p w:rsidR="00DA6B1E" w:rsidRPr="00395078" w:rsidRDefault="00DA6B1E" w:rsidP="00395078">
            <w:pPr>
              <w:pStyle w:val="NoSpacing"/>
              <w:ind w:left="261" w:hanging="180"/>
              <w:rPr>
                <w:sz w:val="20"/>
                <w:szCs w:val="20"/>
              </w:rPr>
            </w:pPr>
          </w:p>
        </w:tc>
        <w:tc>
          <w:tcPr>
            <w:tcW w:w="3960" w:type="dxa"/>
          </w:tcPr>
          <w:p w:rsidR="006E455E" w:rsidRPr="00395078" w:rsidRDefault="00DA6B1E" w:rsidP="00874E77">
            <w:pPr>
              <w:pStyle w:val="NoSpacing"/>
              <w:rPr>
                <w:sz w:val="20"/>
                <w:szCs w:val="20"/>
              </w:rPr>
            </w:pPr>
            <w:r w:rsidRPr="00395078">
              <w:rPr>
                <w:sz w:val="20"/>
                <w:szCs w:val="20"/>
              </w:rPr>
              <w:t>Technical requirements for characters on visual signs</w:t>
            </w: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1117B.5.5 Raised characters and pictorial symbol signs.</w:t>
            </w:r>
          </w:p>
        </w:tc>
        <w:tc>
          <w:tcPr>
            <w:tcW w:w="3159" w:type="dxa"/>
          </w:tcPr>
          <w:p w:rsidR="003F19D0" w:rsidRPr="00395078" w:rsidRDefault="003F19D0" w:rsidP="00395078">
            <w:pPr>
              <w:ind w:left="261" w:hanging="180"/>
              <w:rPr>
                <w:sz w:val="20"/>
                <w:szCs w:val="20"/>
              </w:rPr>
            </w:pPr>
            <w:r w:rsidRPr="00395078">
              <w:rPr>
                <w:sz w:val="20"/>
                <w:szCs w:val="20"/>
              </w:rPr>
              <w:t>•</w:t>
            </w:r>
            <w:r w:rsidRPr="00395078">
              <w:rPr>
                <w:sz w:val="20"/>
                <w:szCs w:val="20"/>
              </w:rPr>
              <w:tab/>
              <w:t>11B-703.2 Raised Characters</w:t>
            </w:r>
          </w:p>
          <w:p w:rsidR="006E455E" w:rsidRPr="00395078" w:rsidRDefault="003F19D0" w:rsidP="00395078">
            <w:pPr>
              <w:ind w:left="261" w:hanging="180"/>
              <w:rPr>
                <w:sz w:val="20"/>
                <w:szCs w:val="20"/>
              </w:rPr>
            </w:pPr>
            <w:r w:rsidRPr="00395078">
              <w:rPr>
                <w:sz w:val="20"/>
                <w:szCs w:val="20"/>
              </w:rPr>
              <w:t>•</w:t>
            </w:r>
            <w:r w:rsidRPr="00395078">
              <w:rPr>
                <w:sz w:val="20"/>
                <w:szCs w:val="20"/>
              </w:rPr>
              <w:tab/>
              <w:t>11B-703.6 Pictograms</w:t>
            </w:r>
          </w:p>
        </w:tc>
        <w:tc>
          <w:tcPr>
            <w:tcW w:w="3960" w:type="dxa"/>
          </w:tcPr>
          <w:p w:rsidR="006E455E" w:rsidRPr="00395078" w:rsidRDefault="003F19D0" w:rsidP="00874E77">
            <w:pPr>
              <w:rPr>
                <w:sz w:val="20"/>
                <w:szCs w:val="20"/>
              </w:rPr>
            </w:pPr>
            <w:r w:rsidRPr="00395078">
              <w:rPr>
                <w:sz w:val="20"/>
                <w:szCs w:val="20"/>
              </w:rPr>
              <w:t xml:space="preserve">Technical requirements for raised characters and pictograms </w:t>
            </w:r>
          </w:p>
          <w:p w:rsidR="003F19D0" w:rsidRPr="00395078" w:rsidRDefault="003F19D0" w:rsidP="003F19D0">
            <w:pPr>
              <w:pStyle w:val="NoSpacing"/>
              <w:rPr>
                <w:sz w:val="20"/>
                <w:szCs w:val="20"/>
              </w:rPr>
            </w:pPr>
          </w:p>
        </w:tc>
      </w:tr>
      <w:tr w:rsidR="006E455E" w:rsidRPr="000478D6" w:rsidTr="00132FA7">
        <w:trPr>
          <w:cantSplit/>
          <w:trHeight w:val="197"/>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1. </w:t>
            </w:r>
            <w:r w:rsidRPr="00E70B86">
              <w:rPr>
                <w:rFonts w:cs="Arial"/>
                <w:bCs/>
                <w:iCs/>
                <w:color w:val="231F20"/>
                <w:sz w:val="20"/>
                <w:szCs w:val="20"/>
              </w:rPr>
              <w:t>Character type.</w:t>
            </w:r>
          </w:p>
        </w:tc>
        <w:tc>
          <w:tcPr>
            <w:tcW w:w="3159" w:type="dxa"/>
          </w:tcPr>
          <w:p w:rsidR="006E455E" w:rsidRPr="00395078" w:rsidRDefault="002D54A6" w:rsidP="00395078">
            <w:pPr>
              <w:ind w:left="261" w:hanging="180"/>
              <w:rPr>
                <w:sz w:val="20"/>
                <w:szCs w:val="20"/>
              </w:rPr>
            </w:pPr>
            <w:r w:rsidRPr="00395078">
              <w:rPr>
                <w:sz w:val="20"/>
                <w:szCs w:val="20"/>
              </w:rPr>
              <w:t>•</w:t>
            </w:r>
            <w:r w:rsidRPr="00395078">
              <w:rPr>
                <w:sz w:val="20"/>
                <w:szCs w:val="20"/>
              </w:rPr>
              <w:tab/>
            </w:r>
            <w:r w:rsidR="00245C2D" w:rsidRPr="00395078">
              <w:rPr>
                <w:sz w:val="20"/>
                <w:szCs w:val="20"/>
              </w:rPr>
              <w:t>11B-703.2.1 Depth</w:t>
            </w:r>
          </w:p>
          <w:p w:rsidR="00245C2D" w:rsidRPr="00395078" w:rsidRDefault="002D54A6" w:rsidP="00395078">
            <w:pPr>
              <w:pStyle w:val="NoSpacing"/>
              <w:ind w:left="261" w:hanging="180"/>
              <w:rPr>
                <w:sz w:val="20"/>
                <w:szCs w:val="20"/>
              </w:rPr>
            </w:pPr>
            <w:r w:rsidRPr="00395078">
              <w:rPr>
                <w:sz w:val="20"/>
                <w:szCs w:val="20"/>
              </w:rPr>
              <w:t>•</w:t>
            </w:r>
            <w:r w:rsidRPr="00395078">
              <w:rPr>
                <w:sz w:val="20"/>
                <w:szCs w:val="20"/>
              </w:rPr>
              <w:tab/>
            </w:r>
            <w:r w:rsidR="00245C2D" w:rsidRPr="00395078">
              <w:rPr>
                <w:sz w:val="20"/>
                <w:szCs w:val="20"/>
              </w:rPr>
              <w:t>11B-703.2.2 Case</w:t>
            </w:r>
          </w:p>
          <w:p w:rsidR="002D54A6" w:rsidRPr="00395078" w:rsidRDefault="002D54A6" w:rsidP="00395078">
            <w:pPr>
              <w:pStyle w:val="NoSpacing"/>
              <w:ind w:left="261" w:hanging="180"/>
              <w:rPr>
                <w:sz w:val="20"/>
                <w:szCs w:val="20"/>
              </w:rPr>
            </w:pPr>
            <w:r w:rsidRPr="00395078">
              <w:rPr>
                <w:sz w:val="20"/>
                <w:szCs w:val="20"/>
              </w:rPr>
              <w:t>•</w:t>
            </w:r>
            <w:r w:rsidRPr="00395078">
              <w:rPr>
                <w:sz w:val="20"/>
                <w:szCs w:val="20"/>
              </w:rPr>
              <w:tab/>
              <w:t>11B-703.2.3 Style</w:t>
            </w:r>
          </w:p>
          <w:p w:rsidR="00245C2D" w:rsidRPr="00395078" w:rsidRDefault="00245C2D" w:rsidP="00395078">
            <w:pPr>
              <w:pStyle w:val="NoSpacing"/>
              <w:ind w:left="261" w:hanging="180"/>
              <w:rPr>
                <w:sz w:val="20"/>
                <w:szCs w:val="20"/>
              </w:rPr>
            </w:pPr>
          </w:p>
        </w:tc>
        <w:tc>
          <w:tcPr>
            <w:tcW w:w="3960" w:type="dxa"/>
          </w:tcPr>
          <w:p w:rsidR="006E455E" w:rsidRPr="00395078" w:rsidRDefault="00245C2D" w:rsidP="00874E77">
            <w:pPr>
              <w:rPr>
                <w:sz w:val="20"/>
                <w:szCs w:val="20"/>
              </w:rPr>
            </w:pPr>
            <w:r w:rsidRPr="00395078">
              <w:rPr>
                <w:sz w:val="20"/>
                <w:szCs w:val="20"/>
              </w:rPr>
              <w:t>Technical requirements for depth</w:t>
            </w:r>
            <w:r w:rsidR="002D54A6" w:rsidRPr="00395078">
              <w:rPr>
                <w:sz w:val="20"/>
                <w:szCs w:val="20"/>
              </w:rPr>
              <w:t>, case &amp; style</w:t>
            </w:r>
            <w:r w:rsidRPr="00395078">
              <w:rPr>
                <w:sz w:val="20"/>
                <w:szCs w:val="20"/>
              </w:rPr>
              <w:t xml:space="preserve"> of raised characters </w:t>
            </w:r>
          </w:p>
          <w:p w:rsidR="00245C2D" w:rsidRPr="00395078" w:rsidRDefault="00245C2D" w:rsidP="00245C2D">
            <w:pPr>
              <w:pStyle w:val="NoSpacing"/>
              <w:rPr>
                <w:sz w:val="20"/>
                <w:szCs w:val="20"/>
              </w:rPr>
            </w:pPr>
          </w:p>
        </w:tc>
      </w:tr>
      <w:tr w:rsidR="006E455E" w:rsidRPr="00851081" w:rsidTr="00132FA7">
        <w:trPr>
          <w:cantSplit/>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2. </w:t>
            </w:r>
            <w:r w:rsidRPr="00E70B86">
              <w:rPr>
                <w:rFonts w:cs="Arial"/>
                <w:bCs/>
                <w:iCs/>
                <w:color w:val="231F20"/>
                <w:sz w:val="20"/>
                <w:szCs w:val="20"/>
              </w:rPr>
              <w:t>Character size.</w:t>
            </w:r>
          </w:p>
        </w:tc>
        <w:tc>
          <w:tcPr>
            <w:tcW w:w="3159" w:type="dxa"/>
          </w:tcPr>
          <w:p w:rsidR="006E455E" w:rsidRPr="00395078" w:rsidRDefault="00245C2D" w:rsidP="00395078">
            <w:pPr>
              <w:ind w:left="261" w:hanging="180"/>
              <w:rPr>
                <w:sz w:val="20"/>
                <w:szCs w:val="20"/>
              </w:rPr>
            </w:pPr>
            <w:r w:rsidRPr="00395078">
              <w:rPr>
                <w:sz w:val="20"/>
                <w:szCs w:val="20"/>
              </w:rPr>
              <w:t>11B-703.2.5 Character Height</w:t>
            </w:r>
          </w:p>
        </w:tc>
        <w:tc>
          <w:tcPr>
            <w:tcW w:w="3960" w:type="dxa"/>
          </w:tcPr>
          <w:p w:rsidR="00245C2D" w:rsidRPr="00395078" w:rsidRDefault="00245C2D" w:rsidP="00245C2D">
            <w:pPr>
              <w:rPr>
                <w:sz w:val="20"/>
                <w:szCs w:val="20"/>
              </w:rPr>
            </w:pPr>
            <w:r w:rsidRPr="00395078">
              <w:rPr>
                <w:sz w:val="20"/>
                <w:szCs w:val="20"/>
              </w:rPr>
              <w:t xml:space="preserve">Technical requirements for height of raised characters </w:t>
            </w:r>
          </w:p>
          <w:p w:rsidR="006E455E" w:rsidRPr="00395078" w:rsidRDefault="006E455E" w:rsidP="00874E77">
            <w:pPr>
              <w:pStyle w:val="NoSpacing"/>
              <w:rPr>
                <w:sz w:val="20"/>
                <w:szCs w:val="20"/>
              </w:rPr>
            </w:pPr>
          </w:p>
        </w:tc>
      </w:tr>
      <w:tr w:rsidR="006E455E" w:rsidRPr="000478D6" w:rsidTr="00132FA7">
        <w:trPr>
          <w:cantSplit/>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3. </w:t>
            </w:r>
            <w:r w:rsidRPr="00E70B86">
              <w:rPr>
                <w:rFonts w:cs="Arial"/>
                <w:bCs/>
                <w:iCs/>
                <w:color w:val="231F20"/>
                <w:sz w:val="20"/>
                <w:szCs w:val="20"/>
              </w:rPr>
              <w:t>Pictorial symbol signs (pictograms).</w:t>
            </w:r>
          </w:p>
        </w:tc>
        <w:tc>
          <w:tcPr>
            <w:tcW w:w="3159" w:type="dxa"/>
          </w:tcPr>
          <w:p w:rsidR="002D54A6" w:rsidRPr="00395078" w:rsidRDefault="002D54A6" w:rsidP="00395078">
            <w:pPr>
              <w:ind w:left="261" w:hanging="180"/>
              <w:rPr>
                <w:sz w:val="20"/>
                <w:szCs w:val="20"/>
              </w:rPr>
            </w:pPr>
            <w:r w:rsidRPr="00395078">
              <w:rPr>
                <w:sz w:val="20"/>
                <w:szCs w:val="20"/>
              </w:rPr>
              <w:t>•</w:t>
            </w:r>
            <w:r w:rsidRPr="00395078">
              <w:rPr>
                <w:sz w:val="20"/>
                <w:szCs w:val="20"/>
              </w:rPr>
              <w:tab/>
            </w:r>
            <w:r w:rsidR="001C0282" w:rsidRPr="00395078">
              <w:rPr>
                <w:sz w:val="20"/>
                <w:szCs w:val="20"/>
              </w:rPr>
              <w:t>11B-703.6.1 Pictogram Field</w:t>
            </w:r>
          </w:p>
          <w:p w:rsidR="006E455E" w:rsidRPr="00395078" w:rsidRDefault="002D54A6" w:rsidP="00395078">
            <w:pPr>
              <w:ind w:left="261" w:hanging="180"/>
              <w:rPr>
                <w:sz w:val="20"/>
                <w:szCs w:val="20"/>
              </w:rPr>
            </w:pPr>
            <w:r w:rsidRPr="00395078">
              <w:rPr>
                <w:sz w:val="20"/>
                <w:szCs w:val="20"/>
              </w:rPr>
              <w:t>•</w:t>
            </w:r>
            <w:r w:rsidRPr="00395078">
              <w:rPr>
                <w:sz w:val="20"/>
                <w:szCs w:val="20"/>
              </w:rPr>
              <w:tab/>
            </w:r>
            <w:r w:rsidR="001C0282" w:rsidRPr="00395078">
              <w:rPr>
                <w:sz w:val="20"/>
                <w:szCs w:val="20"/>
              </w:rPr>
              <w:t>11B-703.6.3 Text Descriptors</w:t>
            </w:r>
          </w:p>
          <w:p w:rsidR="001C0282" w:rsidRPr="00395078" w:rsidRDefault="001C0282" w:rsidP="00395078">
            <w:pPr>
              <w:pStyle w:val="NoSpacing"/>
              <w:ind w:left="261" w:hanging="180"/>
              <w:rPr>
                <w:sz w:val="20"/>
                <w:szCs w:val="20"/>
              </w:rPr>
            </w:pPr>
          </w:p>
        </w:tc>
        <w:tc>
          <w:tcPr>
            <w:tcW w:w="3960" w:type="dxa"/>
          </w:tcPr>
          <w:p w:rsidR="006E455E" w:rsidRPr="00395078" w:rsidRDefault="001C0282" w:rsidP="00874E77">
            <w:pPr>
              <w:rPr>
                <w:sz w:val="20"/>
                <w:szCs w:val="20"/>
              </w:rPr>
            </w:pPr>
            <w:r w:rsidRPr="00395078">
              <w:rPr>
                <w:sz w:val="20"/>
                <w:szCs w:val="20"/>
              </w:rPr>
              <w:t>Technical requirements for pictograms</w:t>
            </w:r>
          </w:p>
        </w:tc>
      </w:tr>
      <w:tr w:rsidR="006E455E" w:rsidRPr="000478D6" w:rsidTr="00132FA7">
        <w:trPr>
          <w:cantSplit/>
          <w:trHeight w:val="197"/>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4. </w:t>
            </w:r>
            <w:r w:rsidRPr="00E70B86">
              <w:rPr>
                <w:rFonts w:cs="Arial"/>
                <w:bCs/>
                <w:iCs/>
                <w:color w:val="231F20"/>
                <w:sz w:val="20"/>
                <w:szCs w:val="20"/>
              </w:rPr>
              <w:t>Character placement.</w:t>
            </w:r>
          </w:p>
        </w:tc>
        <w:tc>
          <w:tcPr>
            <w:tcW w:w="3159" w:type="dxa"/>
          </w:tcPr>
          <w:p w:rsidR="006E455E" w:rsidRPr="00395078" w:rsidRDefault="002D54A6" w:rsidP="00395078">
            <w:pPr>
              <w:ind w:left="261" w:hanging="180"/>
              <w:rPr>
                <w:sz w:val="20"/>
                <w:szCs w:val="20"/>
              </w:rPr>
            </w:pPr>
            <w:r w:rsidRPr="00395078">
              <w:rPr>
                <w:sz w:val="20"/>
                <w:szCs w:val="20"/>
              </w:rPr>
              <w:t>•</w:t>
            </w:r>
            <w:r w:rsidRPr="00395078">
              <w:rPr>
                <w:sz w:val="20"/>
                <w:szCs w:val="20"/>
              </w:rPr>
              <w:tab/>
              <w:t>11B-703.2.9 Format</w:t>
            </w:r>
          </w:p>
          <w:p w:rsidR="002D54A6" w:rsidRPr="00395078" w:rsidRDefault="002D54A6" w:rsidP="00395078">
            <w:pPr>
              <w:pStyle w:val="NoSpacing"/>
              <w:ind w:left="261" w:hanging="180"/>
              <w:rPr>
                <w:sz w:val="20"/>
                <w:szCs w:val="20"/>
              </w:rPr>
            </w:pPr>
            <w:r w:rsidRPr="00395078">
              <w:rPr>
                <w:sz w:val="20"/>
                <w:szCs w:val="20"/>
              </w:rPr>
              <w:t>•</w:t>
            </w:r>
            <w:r w:rsidRPr="00395078">
              <w:rPr>
                <w:sz w:val="20"/>
                <w:szCs w:val="20"/>
              </w:rPr>
              <w:tab/>
              <w:t>11B-703.3.2 Position</w:t>
            </w:r>
          </w:p>
          <w:p w:rsidR="002D54A6" w:rsidRPr="00395078" w:rsidRDefault="002D54A6" w:rsidP="00395078">
            <w:pPr>
              <w:pStyle w:val="NoSpacing"/>
              <w:ind w:left="261" w:hanging="180"/>
              <w:rPr>
                <w:sz w:val="20"/>
                <w:szCs w:val="20"/>
              </w:rPr>
            </w:pPr>
          </w:p>
        </w:tc>
        <w:tc>
          <w:tcPr>
            <w:tcW w:w="3960" w:type="dxa"/>
          </w:tcPr>
          <w:p w:rsidR="006E455E" w:rsidRPr="00395078" w:rsidRDefault="002D54A6" w:rsidP="00874E77">
            <w:pPr>
              <w:rPr>
                <w:sz w:val="20"/>
                <w:szCs w:val="20"/>
              </w:rPr>
            </w:pPr>
            <w:r w:rsidRPr="00395078">
              <w:rPr>
                <w:sz w:val="20"/>
                <w:szCs w:val="20"/>
              </w:rPr>
              <w:t>Technical requirements for horizontal format and Braille position</w:t>
            </w:r>
          </w:p>
        </w:tc>
      </w:tr>
      <w:tr w:rsidR="006E455E" w:rsidRPr="00851081"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1117B.5.6 Braille.</w:t>
            </w:r>
          </w:p>
        </w:tc>
        <w:tc>
          <w:tcPr>
            <w:tcW w:w="3159" w:type="dxa"/>
          </w:tcPr>
          <w:p w:rsidR="001C0282" w:rsidRPr="00395078" w:rsidRDefault="001C0282" w:rsidP="00395078">
            <w:pPr>
              <w:ind w:left="261" w:hanging="180"/>
              <w:rPr>
                <w:sz w:val="20"/>
                <w:szCs w:val="20"/>
              </w:rPr>
            </w:pPr>
            <w:r w:rsidRPr="00395078">
              <w:rPr>
                <w:sz w:val="20"/>
                <w:szCs w:val="20"/>
              </w:rPr>
              <w:t>•</w:t>
            </w:r>
            <w:r w:rsidRPr="00395078">
              <w:rPr>
                <w:sz w:val="20"/>
                <w:szCs w:val="20"/>
              </w:rPr>
              <w:tab/>
              <w:t>11B-703.3 Braille</w:t>
            </w:r>
          </w:p>
          <w:p w:rsidR="001C0282" w:rsidRPr="00395078" w:rsidRDefault="001C0282" w:rsidP="00395078">
            <w:pPr>
              <w:pStyle w:val="NoSpacing"/>
              <w:ind w:left="261" w:hanging="180"/>
              <w:rPr>
                <w:sz w:val="20"/>
                <w:szCs w:val="20"/>
              </w:rPr>
            </w:pPr>
            <w:r w:rsidRPr="00395078">
              <w:rPr>
                <w:sz w:val="20"/>
                <w:szCs w:val="20"/>
              </w:rPr>
              <w:t>•</w:t>
            </w:r>
            <w:r w:rsidRPr="00395078">
              <w:rPr>
                <w:sz w:val="20"/>
                <w:szCs w:val="20"/>
              </w:rPr>
              <w:tab/>
              <w:t>11B-703.3.1 Dimensions and Capitalization</w:t>
            </w:r>
          </w:p>
          <w:p w:rsidR="001C0282" w:rsidRPr="00395078" w:rsidRDefault="001C0282" w:rsidP="00395078">
            <w:pPr>
              <w:pStyle w:val="NoSpacing"/>
              <w:ind w:left="261" w:hanging="180"/>
              <w:rPr>
                <w:sz w:val="20"/>
                <w:szCs w:val="20"/>
              </w:rPr>
            </w:pPr>
          </w:p>
        </w:tc>
        <w:tc>
          <w:tcPr>
            <w:tcW w:w="3960" w:type="dxa"/>
          </w:tcPr>
          <w:p w:rsidR="006E455E" w:rsidRPr="00395078" w:rsidRDefault="001C0282" w:rsidP="00874E77">
            <w:pPr>
              <w:pStyle w:val="NoSpacing"/>
              <w:rPr>
                <w:sz w:val="20"/>
                <w:szCs w:val="20"/>
              </w:rPr>
            </w:pPr>
            <w:r w:rsidRPr="00395078">
              <w:rPr>
                <w:sz w:val="20"/>
                <w:szCs w:val="20"/>
              </w:rPr>
              <w:t>Technical requirements for Braille</w:t>
            </w: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1117B.5.7 Mounting location and height.</w:t>
            </w:r>
          </w:p>
        </w:tc>
        <w:tc>
          <w:tcPr>
            <w:tcW w:w="3159" w:type="dxa"/>
          </w:tcPr>
          <w:p w:rsidR="001C0282" w:rsidRPr="00395078" w:rsidRDefault="001C0282" w:rsidP="00395078">
            <w:pPr>
              <w:ind w:left="261" w:hanging="180"/>
              <w:rPr>
                <w:sz w:val="20"/>
                <w:szCs w:val="20"/>
              </w:rPr>
            </w:pPr>
            <w:r w:rsidRPr="00395078">
              <w:rPr>
                <w:sz w:val="20"/>
                <w:szCs w:val="20"/>
              </w:rPr>
              <w:t>•</w:t>
            </w:r>
            <w:r w:rsidRPr="00395078">
              <w:rPr>
                <w:sz w:val="20"/>
                <w:szCs w:val="20"/>
              </w:rPr>
              <w:tab/>
              <w:t>11B-703.4.1 Height Above Finish Floor or Ground</w:t>
            </w:r>
          </w:p>
          <w:p w:rsidR="006E455E" w:rsidRDefault="001C0282" w:rsidP="00395078">
            <w:pPr>
              <w:ind w:left="261" w:hanging="180"/>
              <w:rPr>
                <w:sz w:val="20"/>
                <w:szCs w:val="20"/>
              </w:rPr>
            </w:pPr>
            <w:r w:rsidRPr="00395078">
              <w:rPr>
                <w:sz w:val="20"/>
                <w:szCs w:val="20"/>
              </w:rPr>
              <w:t>•</w:t>
            </w:r>
            <w:r w:rsidRPr="00395078">
              <w:rPr>
                <w:sz w:val="20"/>
                <w:szCs w:val="20"/>
              </w:rPr>
              <w:tab/>
              <w:t>11B-703.4.2 Location</w:t>
            </w:r>
          </w:p>
          <w:p w:rsidR="00395078" w:rsidRPr="00395078" w:rsidRDefault="00395078" w:rsidP="00395078">
            <w:pPr>
              <w:pStyle w:val="NoSpacing"/>
            </w:pPr>
          </w:p>
        </w:tc>
        <w:tc>
          <w:tcPr>
            <w:tcW w:w="3960" w:type="dxa"/>
          </w:tcPr>
          <w:p w:rsidR="006E455E" w:rsidRPr="00395078" w:rsidRDefault="001C0282" w:rsidP="00874E77">
            <w:pPr>
              <w:rPr>
                <w:sz w:val="20"/>
                <w:szCs w:val="20"/>
              </w:rPr>
            </w:pPr>
            <w:r w:rsidRPr="00395078">
              <w:rPr>
                <w:sz w:val="20"/>
                <w:szCs w:val="20"/>
              </w:rPr>
              <w:t>Technical requirements for mounting location and height</w:t>
            </w:r>
          </w:p>
          <w:p w:rsidR="001C0282" w:rsidRPr="00395078" w:rsidRDefault="001C0282" w:rsidP="001C0282">
            <w:pPr>
              <w:pStyle w:val="NoSpacing"/>
              <w:rPr>
                <w:sz w:val="20"/>
                <w:szCs w:val="20"/>
              </w:rPr>
            </w:pP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 Symbols of accessibility.</w:t>
            </w:r>
          </w:p>
        </w:tc>
        <w:tc>
          <w:tcPr>
            <w:tcW w:w="3159" w:type="dxa"/>
          </w:tcPr>
          <w:p w:rsidR="001C0282" w:rsidRPr="00395078" w:rsidRDefault="001C0282" w:rsidP="00395078">
            <w:pPr>
              <w:ind w:left="261" w:hanging="180"/>
              <w:rPr>
                <w:sz w:val="20"/>
                <w:szCs w:val="20"/>
              </w:rPr>
            </w:pPr>
            <w:r w:rsidRPr="00395078">
              <w:rPr>
                <w:sz w:val="20"/>
                <w:szCs w:val="20"/>
              </w:rPr>
              <w:t xml:space="preserve">11B-703.7.2 Symbols </w:t>
            </w:r>
          </w:p>
        </w:tc>
        <w:tc>
          <w:tcPr>
            <w:tcW w:w="3960" w:type="dxa"/>
          </w:tcPr>
          <w:p w:rsidR="006E455E" w:rsidRPr="00395078" w:rsidRDefault="001C0282" w:rsidP="00874E77">
            <w:pPr>
              <w:rPr>
                <w:sz w:val="20"/>
                <w:szCs w:val="20"/>
              </w:rPr>
            </w:pPr>
            <w:r w:rsidRPr="00395078">
              <w:rPr>
                <w:sz w:val="20"/>
                <w:szCs w:val="20"/>
              </w:rPr>
              <w:t>Technical requirements for symbols of accessibility</w:t>
            </w:r>
          </w:p>
          <w:p w:rsidR="001C0282" w:rsidRPr="00395078" w:rsidRDefault="001C0282" w:rsidP="001C0282">
            <w:pPr>
              <w:pStyle w:val="NoSpacing"/>
              <w:rPr>
                <w:sz w:val="20"/>
                <w:szCs w:val="20"/>
              </w:rPr>
            </w:pPr>
          </w:p>
        </w:tc>
      </w:tr>
      <w:tr w:rsidR="006E455E" w:rsidRPr="00851081"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1117B.5.8.1 International Symbol of Accessibility.</w:t>
            </w:r>
          </w:p>
        </w:tc>
        <w:tc>
          <w:tcPr>
            <w:tcW w:w="3159" w:type="dxa"/>
          </w:tcPr>
          <w:p w:rsidR="006E455E" w:rsidRPr="00395078" w:rsidRDefault="001C0282" w:rsidP="00395078">
            <w:pPr>
              <w:ind w:left="261" w:hanging="180"/>
              <w:rPr>
                <w:sz w:val="20"/>
                <w:szCs w:val="20"/>
              </w:rPr>
            </w:pPr>
            <w:r w:rsidRPr="00395078">
              <w:rPr>
                <w:sz w:val="20"/>
                <w:szCs w:val="20"/>
              </w:rPr>
              <w:t>11B-703.7.2.1 International Symbol of Accessibility</w:t>
            </w:r>
          </w:p>
          <w:p w:rsidR="001C0282" w:rsidRPr="00395078" w:rsidRDefault="001C0282" w:rsidP="00395078">
            <w:pPr>
              <w:pStyle w:val="NoSpacing"/>
              <w:ind w:left="261" w:hanging="180"/>
              <w:rPr>
                <w:sz w:val="20"/>
                <w:szCs w:val="20"/>
              </w:rPr>
            </w:pPr>
          </w:p>
        </w:tc>
        <w:tc>
          <w:tcPr>
            <w:tcW w:w="3960" w:type="dxa"/>
          </w:tcPr>
          <w:p w:rsidR="006E455E" w:rsidRPr="00395078" w:rsidRDefault="001C0282" w:rsidP="00874E77">
            <w:pPr>
              <w:pStyle w:val="NoSpacing"/>
              <w:rPr>
                <w:sz w:val="20"/>
                <w:szCs w:val="20"/>
              </w:rPr>
            </w:pPr>
            <w:r w:rsidRPr="00395078">
              <w:rPr>
                <w:sz w:val="20"/>
                <w:szCs w:val="20"/>
              </w:rPr>
              <w:t>Technical requirements for International Symbol of Accessibility</w:t>
            </w:r>
          </w:p>
        </w:tc>
      </w:tr>
      <w:tr w:rsidR="006E455E" w:rsidRPr="000478D6" w:rsidTr="00132FA7">
        <w:trPr>
          <w:cantSplit/>
        </w:trPr>
        <w:tc>
          <w:tcPr>
            <w:tcW w:w="3159" w:type="dxa"/>
          </w:tcPr>
          <w:p w:rsidR="006E455E" w:rsidRPr="00E70B86" w:rsidRDefault="006E455E" w:rsidP="00FF77BF">
            <w:pPr>
              <w:pStyle w:val="NoSpacing"/>
              <w:ind w:left="360"/>
              <w:rPr>
                <w:rFonts w:cs="Arial"/>
                <w:sz w:val="20"/>
                <w:szCs w:val="20"/>
              </w:rPr>
            </w:pPr>
            <w:r w:rsidRPr="00E70B86">
              <w:rPr>
                <w:rFonts w:cs="Arial"/>
                <w:bCs/>
                <w:iCs/>
                <w:color w:val="231F20"/>
                <w:sz w:val="20"/>
                <w:szCs w:val="20"/>
              </w:rPr>
              <w:t>Exception</w:t>
            </w:r>
          </w:p>
        </w:tc>
        <w:tc>
          <w:tcPr>
            <w:tcW w:w="3159" w:type="dxa"/>
          </w:tcPr>
          <w:p w:rsidR="006E455E" w:rsidRDefault="001C0282" w:rsidP="00395078">
            <w:pPr>
              <w:ind w:left="261" w:hanging="180"/>
              <w:rPr>
                <w:sz w:val="20"/>
                <w:szCs w:val="20"/>
              </w:rPr>
            </w:pPr>
            <w:r w:rsidRPr="00395078">
              <w:rPr>
                <w:sz w:val="20"/>
                <w:szCs w:val="20"/>
              </w:rPr>
              <w:t>N/A</w:t>
            </w:r>
          </w:p>
          <w:p w:rsidR="00395078" w:rsidRPr="00395078" w:rsidRDefault="00395078" w:rsidP="00395078">
            <w:pPr>
              <w:pStyle w:val="NoSpacing"/>
            </w:pPr>
          </w:p>
        </w:tc>
        <w:tc>
          <w:tcPr>
            <w:tcW w:w="3960" w:type="dxa"/>
          </w:tcPr>
          <w:p w:rsidR="006E455E" w:rsidRPr="00395078" w:rsidRDefault="006E455E" w:rsidP="00874E77">
            <w:pPr>
              <w:rPr>
                <w:sz w:val="20"/>
                <w:szCs w:val="20"/>
              </w:rPr>
            </w:pP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1117B.5.8.1.1 Color of symbol.</w:t>
            </w:r>
          </w:p>
        </w:tc>
        <w:tc>
          <w:tcPr>
            <w:tcW w:w="3159" w:type="dxa"/>
          </w:tcPr>
          <w:p w:rsidR="006E455E" w:rsidRPr="00395078" w:rsidRDefault="001C0282" w:rsidP="00395078">
            <w:pPr>
              <w:ind w:left="261" w:hanging="180"/>
              <w:rPr>
                <w:sz w:val="20"/>
                <w:szCs w:val="20"/>
              </w:rPr>
            </w:pPr>
            <w:r w:rsidRPr="00395078">
              <w:rPr>
                <w:sz w:val="20"/>
                <w:szCs w:val="20"/>
              </w:rPr>
              <w:t>11B-70</w:t>
            </w:r>
            <w:r w:rsidR="00D43B33" w:rsidRPr="00395078">
              <w:rPr>
                <w:sz w:val="20"/>
                <w:szCs w:val="20"/>
              </w:rPr>
              <w:t>3.</w:t>
            </w:r>
            <w:r w:rsidRPr="00395078">
              <w:rPr>
                <w:sz w:val="20"/>
                <w:szCs w:val="20"/>
              </w:rPr>
              <w:t>7.2.1 International Symbol of Accessibility</w:t>
            </w:r>
          </w:p>
          <w:p w:rsidR="001C0282" w:rsidRPr="00395078" w:rsidRDefault="001C0282" w:rsidP="00395078">
            <w:pPr>
              <w:pStyle w:val="NoSpacing"/>
              <w:ind w:left="261" w:hanging="180"/>
              <w:rPr>
                <w:sz w:val="20"/>
                <w:szCs w:val="20"/>
              </w:rPr>
            </w:pPr>
          </w:p>
        </w:tc>
        <w:tc>
          <w:tcPr>
            <w:tcW w:w="3960" w:type="dxa"/>
          </w:tcPr>
          <w:p w:rsidR="006E455E" w:rsidRPr="00395078" w:rsidRDefault="001C0282" w:rsidP="00874E77">
            <w:pPr>
              <w:rPr>
                <w:sz w:val="20"/>
                <w:szCs w:val="20"/>
              </w:rPr>
            </w:pPr>
            <w:r w:rsidRPr="00395078">
              <w:rPr>
                <w:sz w:val="20"/>
                <w:szCs w:val="20"/>
              </w:rPr>
              <w:t>Technical requirements for International Symbol of Accessibility</w:t>
            </w:r>
          </w:p>
        </w:tc>
      </w:tr>
      <w:tr w:rsidR="006E455E" w:rsidRPr="00851081" w:rsidTr="00132FA7">
        <w:trPr>
          <w:cantSplit/>
        </w:trPr>
        <w:tc>
          <w:tcPr>
            <w:tcW w:w="3159" w:type="dxa"/>
          </w:tcPr>
          <w:p w:rsidR="006E455E" w:rsidRPr="00E70B86" w:rsidRDefault="006E455E" w:rsidP="00FF77BF">
            <w:pPr>
              <w:pStyle w:val="NoSpacing"/>
              <w:ind w:left="360"/>
              <w:rPr>
                <w:rFonts w:cs="Arial"/>
                <w:sz w:val="20"/>
                <w:szCs w:val="20"/>
              </w:rPr>
            </w:pPr>
            <w:r w:rsidRPr="00E70B86">
              <w:rPr>
                <w:rFonts w:cs="Arial"/>
                <w:bCs/>
                <w:iCs/>
                <w:color w:val="231F20"/>
                <w:sz w:val="20"/>
                <w:szCs w:val="20"/>
              </w:rPr>
              <w:t>Exception</w:t>
            </w:r>
          </w:p>
        </w:tc>
        <w:tc>
          <w:tcPr>
            <w:tcW w:w="3159" w:type="dxa"/>
          </w:tcPr>
          <w:p w:rsidR="006E455E" w:rsidRPr="00395078" w:rsidRDefault="00D43B33" w:rsidP="00395078">
            <w:pPr>
              <w:ind w:left="261" w:hanging="180"/>
              <w:rPr>
                <w:sz w:val="20"/>
                <w:szCs w:val="20"/>
              </w:rPr>
            </w:pPr>
            <w:r w:rsidRPr="00395078">
              <w:rPr>
                <w:sz w:val="20"/>
                <w:szCs w:val="20"/>
              </w:rPr>
              <w:t>11B-703.7.2.1 Exception</w:t>
            </w:r>
          </w:p>
        </w:tc>
        <w:tc>
          <w:tcPr>
            <w:tcW w:w="3960" w:type="dxa"/>
          </w:tcPr>
          <w:p w:rsidR="006E455E" w:rsidRPr="00395078" w:rsidRDefault="00D43B33" w:rsidP="00874E77">
            <w:pPr>
              <w:pStyle w:val="NoSpacing"/>
              <w:rPr>
                <w:sz w:val="20"/>
                <w:szCs w:val="20"/>
              </w:rPr>
            </w:pPr>
            <w:r w:rsidRPr="00395078">
              <w:rPr>
                <w:sz w:val="20"/>
                <w:szCs w:val="20"/>
              </w:rPr>
              <w:t>Technical requirements for International Symbol of Accessibility</w:t>
            </w:r>
          </w:p>
          <w:p w:rsidR="00D43B33" w:rsidRPr="00395078" w:rsidRDefault="00D43B33" w:rsidP="00874E77">
            <w:pPr>
              <w:pStyle w:val="NoSpacing"/>
              <w:rPr>
                <w:sz w:val="20"/>
                <w:szCs w:val="20"/>
              </w:rPr>
            </w:pP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1117B.5.8.1.2 Entrance signs.</w:t>
            </w:r>
          </w:p>
        </w:tc>
        <w:tc>
          <w:tcPr>
            <w:tcW w:w="3159" w:type="dxa"/>
          </w:tcPr>
          <w:p w:rsidR="006E455E" w:rsidRPr="00395078" w:rsidRDefault="00D43B33" w:rsidP="00395078">
            <w:pPr>
              <w:ind w:left="261" w:hanging="180"/>
              <w:rPr>
                <w:sz w:val="20"/>
                <w:szCs w:val="20"/>
              </w:rPr>
            </w:pPr>
            <w:r w:rsidRPr="00395078">
              <w:rPr>
                <w:sz w:val="20"/>
                <w:szCs w:val="20"/>
              </w:rPr>
              <w:t>11B-2</w:t>
            </w:r>
            <w:r w:rsidR="001E1CE3">
              <w:rPr>
                <w:sz w:val="20"/>
                <w:szCs w:val="20"/>
              </w:rPr>
              <w:t>1</w:t>
            </w:r>
            <w:r w:rsidRPr="00395078">
              <w:rPr>
                <w:sz w:val="20"/>
                <w:szCs w:val="20"/>
              </w:rPr>
              <w:t>6.6 Entrances</w:t>
            </w:r>
          </w:p>
          <w:p w:rsidR="00D43B33" w:rsidRPr="00395078" w:rsidRDefault="00D43B33" w:rsidP="00395078">
            <w:pPr>
              <w:pStyle w:val="NoSpacing"/>
              <w:ind w:left="261" w:hanging="180"/>
              <w:rPr>
                <w:sz w:val="20"/>
                <w:szCs w:val="20"/>
              </w:rPr>
            </w:pPr>
          </w:p>
        </w:tc>
        <w:tc>
          <w:tcPr>
            <w:tcW w:w="3960" w:type="dxa"/>
          </w:tcPr>
          <w:p w:rsidR="006E455E" w:rsidRPr="00395078" w:rsidRDefault="00D43B33" w:rsidP="00874E77">
            <w:pPr>
              <w:rPr>
                <w:sz w:val="20"/>
                <w:szCs w:val="20"/>
              </w:rPr>
            </w:pPr>
            <w:r w:rsidRPr="00395078">
              <w:rPr>
                <w:sz w:val="20"/>
                <w:szCs w:val="20"/>
              </w:rPr>
              <w:t>Scoping for sign requirements at entrance doors</w:t>
            </w:r>
          </w:p>
          <w:p w:rsidR="00D43B33" w:rsidRPr="00395078" w:rsidRDefault="00D43B33" w:rsidP="00D43B33">
            <w:pPr>
              <w:pStyle w:val="NoSpacing"/>
              <w:rPr>
                <w:sz w:val="20"/>
                <w:szCs w:val="20"/>
              </w:rPr>
            </w:pPr>
          </w:p>
        </w:tc>
      </w:tr>
      <w:tr w:rsidR="00D43B33" w:rsidRPr="000478D6" w:rsidTr="00132FA7">
        <w:trPr>
          <w:cantSplit/>
          <w:trHeight w:val="197"/>
        </w:trPr>
        <w:tc>
          <w:tcPr>
            <w:tcW w:w="3159" w:type="dxa"/>
          </w:tcPr>
          <w:p w:rsidR="00D43B33" w:rsidRPr="00E70B86" w:rsidRDefault="00D43B33" w:rsidP="00FF77BF">
            <w:pPr>
              <w:pStyle w:val="NoSpacing"/>
              <w:ind w:left="360"/>
              <w:rPr>
                <w:rFonts w:cs="Arial"/>
                <w:sz w:val="20"/>
                <w:szCs w:val="20"/>
              </w:rPr>
            </w:pPr>
            <w:r w:rsidRPr="00E70B86">
              <w:rPr>
                <w:rFonts w:cs="Arial"/>
                <w:bCs/>
                <w:iCs/>
                <w:color w:val="231F20"/>
                <w:sz w:val="20"/>
                <w:szCs w:val="20"/>
              </w:rPr>
              <w:t>Exception 1</w:t>
            </w:r>
          </w:p>
        </w:tc>
        <w:tc>
          <w:tcPr>
            <w:tcW w:w="3159" w:type="dxa"/>
          </w:tcPr>
          <w:p w:rsidR="00D43B33" w:rsidRPr="00395078" w:rsidRDefault="00D43B33" w:rsidP="00395078">
            <w:pPr>
              <w:ind w:left="261" w:hanging="180"/>
              <w:rPr>
                <w:sz w:val="20"/>
                <w:szCs w:val="20"/>
              </w:rPr>
            </w:pPr>
            <w:r w:rsidRPr="00395078">
              <w:rPr>
                <w:sz w:val="20"/>
                <w:szCs w:val="20"/>
              </w:rPr>
              <w:t>11B-2</w:t>
            </w:r>
            <w:r w:rsidR="001E1CE3">
              <w:rPr>
                <w:sz w:val="20"/>
                <w:szCs w:val="20"/>
              </w:rPr>
              <w:t>1</w:t>
            </w:r>
            <w:r w:rsidRPr="00395078">
              <w:rPr>
                <w:sz w:val="20"/>
                <w:szCs w:val="20"/>
              </w:rPr>
              <w:t>6.6 Entrances, Exception 1</w:t>
            </w:r>
          </w:p>
          <w:p w:rsidR="00D43B33" w:rsidRPr="00395078" w:rsidRDefault="00D43B33" w:rsidP="00395078">
            <w:pPr>
              <w:pStyle w:val="NoSpacing"/>
              <w:ind w:left="261" w:hanging="180"/>
              <w:rPr>
                <w:sz w:val="20"/>
                <w:szCs w:val="20"/>
              </w:rPr>
            </w:pPr>
          </w:p>
        </w:tc>
        <w:tc>
          <w:tcPr>
            <w:tcW w:w="3960" w:type="dxa"/>
          </w:tcPr>
          <w:p w:rsidR="00D43B33" w:rsidRPr="00395078" w:rsidRDefault="00D43B33" w:rsidP="003A234E">
            <w:pPr>
              <w:rPr>
                <w:sz w:val="20"/>
                <w:szCs w:val="20"/>
              </w:rPr>
            </w:pPr>
            <w:r w:rsidRPr="00395078">
              <w:rPr>
                <w:sz w:val="20"/>
                <w:szCs w:val="20"/>
              </w:rPr>
              <w:t>Scoping for sign requirements at entrance doors</w:t>
            </w:r>
          </w:p>
          <w:p w:rsidR="00D43B33" w:rsidRPr="00395078" w:rsidRDefault="00D43B33" w:rsidP="003A234E">
            <w:pPr>
              <w:pStyle w:val="NoSpacing"/>
              <w:rPr>
                <w:sz w:val="20"/>
                <w:szCs w:val="20"/>
              </w:rPr>
            </w:pPr>
          </w:p>
        </w:tc>
      </w:tr>
      <w:tr w:rsidR="00D43B33" w:rsidRPr="00851081" w:rsidTr="00132FA7">
        <w:trPr>
          <w:cantSplit/>
        </w:trPr>
        <w:tc>
          <w:tcPr>
            <w:tcW w:w="3159" w:type="dxa"/>
          </w:tcPr>
          <w:p w:rsidR="00D43B33" w:rsidRPr="00E70B86" w:rsidRDefault="00D43B33" w:rsidP="00FF77BF">
            <w:pPr>
              <w:pStyle w:val="NoSpacing"/>
              <w:ind w:left="360"/>
              <w:rPr>
                <w:rFonts w:cs="Arial"/>
                <w:sz w:val="20"/>
                <w:szCs w:val="20"/>
              </w:rPr>
            </w:pPr>
            <w:r w:rsidRPr="00E70B86">
              <w:rPr>
                <w:rFonts w:cs="Arial"/>
                <w:bCs/>
                <w:iCs/>
                <w:color w:val="231F20"/>
                <w:sz w:val="20"/>
                <w:szCs w:val="20"/>
              </w:rPr>
              <w:t>Exception 2</w:t>
            </w:r>
          </w:p>
        </w:tc>
        <w:tc>
          <w:tcPr>
            <w:tcW w:w="3159" w:type="dxa"/>
          </w:tcPr>
          <w:p w:rsidR="00D43B33" w:rsidRPr="00395078" w:rsidRDefault="00D43B33" w:rsidP="00395078">
            <w:pPr>
              <w:ind w:left="261" w:hanging="180"/>
              <w:rPr>
                <w:sz w:val="20"/>
                <w:szCs w:val="20"/>
              </w:rPr>
            </w:pPr>
            <w:r w:rsidRPr="00395078">
              <w:rPr>
                <w:sz w:val="20"/>
                <w:szCs w:val="20"/>
              </w:rPr>
              <w:t>11B-2</w:t>
            </w:r>
            <w:r w:rsidR="001E1CE3">
              <w:rPr>
                <w:sz w:val="20"/>
                <w:szCs w:val="20"/>
              </w:rPr>
              <w:t>1</w:t>
            </w:r>
            <w:r w:rsidRPr="00395078">
              <w:rPr>
                <w:sz w:val="20"/>
                <w:szCs w:val="20"/>
              </w:rPr>
              <w:t>6.6 Entrances, Exception 2</w:t>
            </w:r>
          </w:p>
          <w:p w:rsidR="00D43B33" w:rsidRPr="00395078" w:rsidRDefault="00D43B33" w:rsidP="00395078">
            <w:pPr>
              <w:pStyle w:val="NoSpacing"/>
              <w:ind w:left="261" w:hanging="180"/>
              <w:rPr>
                <w:sz w:val="20"/>
                <w:szCs w:val="20"/>
              </w:rPr>
            </w:pPr>
          </w:p>
        </w:tc>
        <w:tc>
          <w:tcPr>
            <w:tcW w:w="3960" w:type="dxa"/>
          </w:tcPr>
          <w:p w:rsidR="00D43B33" w:rsidRPr="00395078" w:rsidRDefault="00D43B33" w:rsidP="003A234E">
            <w:pPr>
              <w:rPr>
                <w:sz w:val="20"/>
                <w:szCs w:val="20"/>
              </w:rPr>
            </w:pPr>
            <w:r w:rsidRPr="00395078">
              <w:rPr>
                <w:sz w:val="20"/>
                <w:szCs w:val="20"/>
              </w:rPr>
              <w:t>Scoping for sign requirements at entrance doors</w:t>
            </w:r>
          </w:p>
          <w:p w:rsidR="00D43B33" w:rsidRPr="00395078" w:rsidRDefault="00D43B33" w:rsidP="003A234E">
            <w:pPr>
              <w:pStyle w:val="NoSpacing"/>
              <w:rPr>
                <w:sz w:val="20"/>
                <w:szCs w:val="20"/>
              </w:rPr>
            </w:pP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1117B.5.8.1.3 Information posted.</w:t>
            </w:r>
          </w:p>
        </w:tc>
        <w:tc>
          <w:tcPr>
            <w:tcW w:w="3159" w:type="dxa"/>
          </w:tcPr>
          <w:p w:rsidR="00D43B33" w:rsidRPr="00395078" w:rsidRDefault="00D43B33" w:rsidP="00395078">
            <w:pPr>
              <w:ind w:left="261" w:hanging="180"/>
              <w:rPr>
                <w:sz w:val="20"/>
                <w:szCs w:val="20"/>
              </w:rPr>
            </w:pPr>
            <w:r w:rsidRPr="00395078">
              <w:rPr>
                <w:sz w:val="20"/>
                <w:szCs w:val="20"/>
              </w:rPr>
              <w:t>11B-216.7 Elevators</w:t>
            </w:r>
          </w:p>
          <w:p w:rsidR="006E455E" w:rsidRPr="00395078" w:rsidRDefault="00D43B33" w:rsidP="00395078">
            <w:pPr>
              <w:ind w:left="261" w:hanging="180"/>
              <w:rPr>
                <w:sz w:val="20"/>
                <w:szCs w:val="20"/>
              </w:rPr>
            </w:pPr>
            <w:r w:rsidRPr="00395078">
              <w:rPr>
                <w:sz w:val="20"/>
                <w:szCs w:val="20"/>
              </w:rPr>
              <w:t>11B-216.8 Toilet Rooms and Bathing Rooms</w:t>
            </w:r>
          </w:p>
          <w:p w:rsidR="00D43B33" w:rsidRPr="00395078" w:rsidRDefault="00D43B33" w:rsidP="00395078">
            <w:pPr>
              <w:pStyle w:val="NoSpacing"/>
              <w:ind w:left="261" w:hanging="180"/>
              <w:rPr>
                <w:sz w:val="20"/>
                <w:szCs w:val="20"/>
              </w:rPr>
            </w:pPr>
          </w:p>
        </w:tc>
        <w:tc>
          <w:tcPr>
            <w:tcW w:w="3960" w:type="dxa"/>
          </w:tcPr>
          <w:p w:rsidR="006E455E" w:rsidRPr="00395078" w:rsidRDefault="00D43B33" w:rsidP="00874E77">
            <w:pPr>
              <w:rPr>
                <w:sz w:val="20"/>
                <w:szCs w:val="20"/>
              </w:rPr>
            </w:pPr>
            <w:r w:rsidRPr="00395078">
              <w:rPr>
                <w:sz w:val="20"/>
                <w:szCs w:val="20"/>
              </w:rPr>
              <w:t>Scoping for signs providing information about specific accessible elements</w:t>
            </w: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1117B.5.8.2 International TTY symbol.</w:t>
            </w:r>
          </w:p>
        </w:tc>
        <w:tc>
          <w:tcPr>
            <w:tcW w:w="3159" w:type="dxa"/>
          </w:tcPr>
          <w:p w:rsidR="00861BCA" w:rsidRPr="00395078" w:rsidRDefault="00861BCA" w:rsidP="00395078">
            <w:pPr>
              <w:ind w:left="261" w:hanging="180"/>
              <w:rPr>
                <w:sz w:val="20"/>
                <w:szCs w:val="20"/>
              </w:rPr>
            </w:pPr>
            <w:r w:rsidRPr="00395078">
              <w:rPr>
                <w:sz w:val="20"/>
                <w:szCs w:val="20"/>
              </w:rPr>
              <w:t>•</w:t>
            </w:r>
            <w:r w:rsidRPr="00395078">
              <w:rPr>
                <w:sz w:val="20"/>
                <w:szCs w:val="20"/>
              </w:rPr>
              <w:tab/>
              <w:t>11B-216.9 TTYs</w:t>
            </w:r>
          </w:p>
          <w:p w:rsidR="006E455E" w:rsidRDefault="00861BCA" w:rsidP="00395078">
            <w:pPr>
              <w:ind w:left="261" w:hanging="180"/>
              <w:rPr>
                <w:sz w:val="20"/>
                <w:szCs w:val="20"/>
              </w:rPr>
            </w:pPr>
            <w:r w:rsidRPr="00395078">
              <w:rPr>
                <w:sz w:val="20"/>
                <w:szCs w:val="20"/>
              </w:rPr>
              <w:t>•</w:t>
            </w:r>
            <w:r w:rsidRPr="00395078">
              <w:rPr>
                <w:sz w:val="20"/>
                <w:szCs w:val="20"/>
              </w:rPr>
              <w:tab/>
            </w:r>
            <w:r w:rsidR="00D43B33" w:rsidRPr="00395078">
              <w:rPr>
                <w:sz w:val="20"/>
                <w:szCs w:val="20"/>
              </w:rPr>
              <w:t>11B-703.7.2.2 International Symbol of TTY</w:t>
            </w:r>
          </w:p>
          <w:p w:rsidR="00395078" w:rsidRPr="00395078" w:rsidRDefault="00395078" w:rsidP="00395078">
            <w:pPr>
              <w:pStyle w:val="NoSpacing"/>
            </w:pPr>
          </w:p>
        </w:tc>
        <w:tc>
          <w:tcPr>
            <w:tcW w:w="3960" w:type="dxa"/>
          </w:tcPr>
          <w:p w:rsidR="006E455E" w:rsidRPr="00395078" w:rsidRDefault="00861BCA" w:rsidP="00874E77">
            <w:pPr>
              <w:rPr>
                <w:sz w:val="20"/>
                <w:szCs w:val="20"/>
              </w:rPr>
            </w:pPr>
            <w:r w:rsidRPr="00395078">
              <w:rPr>
                <w:sz w:val="20"/>
                <w:szCs w:val="20"/>
              </w:rPr>
              <w:t>Scoping and t</w:t>
            </w:r>
            <w:r w:rsidR="00D43B33" w:rsidRPr="00395078">
              <w:rPr>
                <w:sz w:val="20"/>
                <w:szCs w:val="20"/>
              </w:rPr>
              <w:t>echnical requirements for International Symbol of TTY</w:t>
            </w:r>
          </w:p>
          <w:p w:rsidR="00D43B33" w:rsidRPr="00395078" w:rsidRDefault="00D43B33" w:rsidP="00D43B33">
            <w:pPr>
              <w:pStyle w:val="NoSpacing"/>
              <w:rPr>
                <w:sz w:val="20"/>
                <w:szCs w:val="20"/>
              </w:rPr>
            </w:pPr>
          </w:p>
        </w:tc>
      </w:tr>
      <w:tr w:rsidR="006E455E" w:rsidRPr="00851081"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1117B.5.8.3 Volume control telephones.</w:t>
            </w:r>
          </w:p>
        </w:tc>
        <w:tc>
          <w:tcPr>
            <w:tcW w:w="3159" w:type="dxa"/>
          </w:tcPr>
          <w:p w:rsidR="006E455E" w:rsidRPr="00395078" w:rsidRDefault="00D43B33" w:rsidP="00395078">
            <w:pPr>
              <w:ind w:left="261" w:hanging="180"/>
              <w:rPr>
                <w:sz w:val="20"/>
                <w:szCs w:val="20"/>
              </w:rPr>
            </w:pPr>
            <w:r w:rsidRPr="00395078">
              <w:rPr>
                <w:sz w:val="20"/>
                <w:szCs w:val="20"/>
              </w:rPr>
              <w:t>11B-703.7.2.3 Volume Control Telephones</w:t>
            </w:r>
          </w:p>
          <w:p w:rsidR="00D43B33" w:rsidRPr="00395078" w:rsidRDefault="00D43B33" w:rsidP="00395078">
            <w:pPr>
              <w:pStyle w:val="NoSpacing"/>
              <w:ind w:left="261" w:hanging="180"/>
              <w:rPr>
                <w:sz w:val="20"/>
                <w:szCs w:val="20"/>
              </w:rPr>
            </w:pPr>
          </w:p>
        </w:tc>
        <w:tc>
          <w:tcPr>
            <w:tcW w:w="3960" w:type="dxa"/>
          </w:tcPr>
          <w:p w:rsidR="006E455E" w:rsidRPr="00395078" w:rsidRDefault="00861BCA" w:rsidP="00861BCA">
            <w:pPr>
              <w:pStyle w:val="NoSpacing"/>
              <w:rPr>
                <w:sz w:val="20"/>
                <w:szCs w:val="20"/>
              </w:rPr>
            </w:pPr>
            <w:r w:rsidRPr="00395078">
              <w:rPr>
                <w:sz w:val="20"/>
                <w:szCs w:val="20"/>
              </w:rPr>
              <w:t>Scoping and t</w:t>
            </w:r>
            <w:r w:rsidR="00D43B33" w:rsidRPr="00395078">
              <w:rPr>
                <w:sz w:val="20"/>
                <w:szCs w:val="20"/>
              </w:rPr>
              <w:t>echnical requirements for volume control telephones</w:t>
            </w: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1117B.5.8.4 Assistive listening systems.</w:t>
            </w:r>
          </w:p>
        </w:tc>
        <w:tc>
          <w:tcPr>
            <w:tcW w:w="3159" w:type="dxa"/>
          </w:tcPr>
          <w:p w:rsidR="00861BCA" w:rsidRPr="00395078" w:rsidRDefault="00861BCA" w:rsidP="00395078">
            <w:pPr>
              <w:ind w:left="261" w:hanging="180"/>
              <w:rPr>
                <w:sz w:val="20"/>
                <w:szCs w:val="20"/>
              </w:rPr>
            </w:pPr>
            <w:r w:rsidRPr="00395078">
              <w:rPr>
                <w:sz w:val="20"/>
                <w:szCs w:val="20"/>
              </w:rPr>
              <w:t>•</w:t>
            </w:r>
            <w:r w:rsidRPr="00395078">
              <w:rPr>
                <w:sz w:val="20"/>
                <w:szCs w:val="20"/>
              </w:rPr>
              <w:tab/>
              <w:t>11B-216.10 Assistive Listening Systems</w:t>
            </w:r>
          </w:p>
          <w:p w:rsidR="006E455E" w:rsidRPr="00395078" w:rsidRDefault="00861BCA" w:rsidP="00395078">
            <w:pPr>
              <w:ind w:left="261" w:hanging="180"/>
              <w:rPr>
                <w:sz w:val="20"/>
                <w:szCs w:val="20"/>
              </w:rPr>
            </w:pPr>
            <w:r w:rsidRPr="00395078">
              <w:rPr>
                <w:sz w:val="20"/>
                <w:szCs w:val="20"/>
              </w:rPr>
              <w:t>•</w:t>
            </w:r>
            <w:r w:rsidRPr="00395078">
              <w:rPr>
                <w:sz w:val="20"/>
                <w:szCs w:val="20"/>
              </w:rPr>
              <w:tab/>
            </w:r>
            <w:r w:rsidR="00D43B33" w:rsidRPr="00395078">
              <w:rPr>
                <w:sz w:val="20"/>
                <w:szCs w:val="20"/>
              </w:rPr>
              <w:t xml:space="preserve">11B-703.7.2.4 Assistive Listening Systems </w:t>
            </w:r>
          </w:p>
          <w:p w:rsidR="00D43B33" w:rsidRPr="00395078" w:rsidRDefault="00D43B33" w:rsidP="00395078">
            <w:pPr>
              <w:pStyle w:val="NoSpacing"/>
              <w:ind w:left="261" w:hanging="180"/>
              <w:rPr>
                <w:sz w:val="20"/>
                <w:szCs w:val="20"/>
              </w:rPr>
            </w:pPr>
          </w:p>
        </w:tc>
        <w:tc>
          <w:tcPr>
            <w:tcW w:w="3960" w:type="dxa"/>
          </w:tcPr>
          <w:p w:rsidR="006E455E" w:rsidRPr="00395078" w:rsidRDefault="00861BCA" w:rsidP="00861BCA">
            <w:pPr>
              <w:rPr>
                <w:sz w:val="20"/>
                <w:szCs w:val="20"/>
              </w:rPr>
            </w:pPr>
            <w:r w:rsidRPr="00395078">
              <w:rPr>
                <w:sz w:val="20"/>
                <w:szCs w:val="20"/>
              </w:rPr>
              <w:t>Scoping and t</w:t>
            </w:r>
            <w:r w:rsidR="00D43B33" w:rsidRPr="00395078">
              <w:rPr>
                <w:sz w:val="20"/>
                <w:szCs w:val="20"/>
              </w:rPr>
              <w:t>echnical requirements for assistive listening systems</w:t>
            </w: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1117B.5.9 Traffic-control devices.</w:t>
            </w:r>
          </w:p>
        </w:tc>
        <w:tc>
          <w:tcPr>
            <w:tcW w:w="3159" w:type="dxa"/>
          </w:tcPr>
          <w:p w:rsidR="006E455E" w:rsidRPr="00395078" w:rsidRDefault="00861BCA" w:rsidP="00395078">
            <w:pPr>
              <w:ind w:left="261" w:hanging="180"/>
              <w:rPr>
                <w:sz w:val="20"/>
                <w:szCs w:val="20"/>
              </w:rPr>
            </w:pPr>
            <w:r w:rsidRPr="00395078">
              <w:rPr>
                <w:sz w:val="20"/>
                <w:szCs w:val="20"/>
              </w:rPr>
              <w:t>11B-703.7.2.7 Pedestrian Traffic-Control Buttons</w:t>
            </w:r>
          </w:p>
          <w:p w:rsidR="00861BCA" w:rsidRPr="00395078" w:rsidRDefault="00861BCA" w:rsidP="00395078">
            <w:pPr>
              <w:pStyle w:val="NoSpacing"/>
              <w:ind w:left="261" w:hanging="180"/>
              <w:rPr>
                <w:sz w:val="20"/>
                <w:szCs w:val="20"/>
              </w:rPr>
            </w:pPr>
          </w:p>
        </w:tc>
        <w:tc>
          <w:tcPr>
            <w:tcW w:w="3960" w:type="dxa"/>
          </w:tcPr>
          <w:p w:rsidR="006E455E" w:rsidRPr="00395078" w:rsidRDefault="00861BCA" w:rsidP="00874E77">
            <w:pPr>
              <w:rPr>
                <w:sz w:val="20"/>
                <w:szCs w:val="20"/>
              </w:rPr>
            </w:pPr>
            <w:r w:rsidRPr="00395078">
              <w:rPr>
                <w:sz w:val="20"/>
                <w:szCs w:val="20"/>
              </w:rPr>
              <w:t>Scoping and technical requirements for pedestrian traffic-control buttons</w:t>
            </w:r>
          </w:p>
        </w:tc>
      </w:tr>
      <w:tr w:rsidR="006E455E" w:rsidRPr="00851081" w:rsidTr="00132FA7">
        <w:trPr>
          <w:cantSplit/>
          <w:trHeight w:val="575"/>
        </w:trPr>
        <w:tc>
          <w:tcPr>
            <w:tcW w:w="3159" w:type="dxa"/>
          </w:tcPr>
          <w:p w:rsidR="006E455E" w:rsidRPr="00B4153C" w:rsidRDefault="006E455E" w:rsidP="00AB0197">
            <w:pPr>
              <w:pStyle w:val="NoSpacing"/>
              <w:rPr>
                <w:rFonts w:cs="Arial"/>
                <w:bCs/>
                <w:iCs/>
                <w:color w:val="231F20"/>
                <w:sz w:val="20"/>
                <w:szCs w:val="20"/>
              </w:rPr>
            </w:pPr>
            <w:r w:rsidRPr="00B4153C">
              <w:rPr>
                <w:rFonts w:cs="Arial"/>
                <w:bCs/>
                <w:iCs/>
                <w:color w:val="231F20"/>
                <w:sz w:val="20"/>
                <w:szCs w:val="20"/>
              </w:rPr>
              <w:t>1117B.5.10 Signs for text telephones.</w:t>
            </w:r>
          </w:p>
          <w:p w:rsidR="00B4153C" w:rsidRPr="00B4153C" w:rsidRDefault="00B4153C" w:rsidP="00AB0197">
            <w:pPr>
              <w:pStyle w:val="NoSpacing"/>
              <w:rPr>
                <w:rFonts w:cs="Arial"/>
                <w:sz w:val="20"/>
                <w:szCs w:val="20"/>
              </w:rPr>
            </w:pPr>
          </w:p>
        </w:tc>
        <w:tc>
          <w:tcPr>
            <w:tcW w:w="3159" w:type="dxa"/>
          </w:tcPr>
          <w:p w:rsidR="006E455E" w:rsidRPr="00B4153C" w:rsidRDefault="00861BCA" w:rsidP="00395078">
            <w:pPr>
              <w:ind w:left="261" w:hanging="180"/>
              <w:rPr>
                <w:sz w:val="20"/>
                <w:szCs w:val="20"/>
              </w:rPr>
            </w:pPr>
            <w:r w:rsidRPr="00B4153C">
              <w:rPr>
                <w:sz w:val="20"/>
                <w:szCs w:val="20"/>
              </w:rPr>
              <w:t>N/A</w:t>
            </w:r>
          </w:p>
        </w:tc>
        <w:tc>
          <w:tcPr>
            <w:tcW w:w="3960" w:type="dxa"/>
          </w:tcPr>
          <w:p w:rsidR="006E455E" w:rsidRPr="00B4153C" w:rsidRDefault="0036081E" w:rsidP="00874E77">
            <w:pPr>
              <w:pStyle w:val="NoSpacing"/>
              <w:rPr>
                <w:sz w:val="20"/>
                <w:szCs w:val="20"/>
              </w:rPr>
            </w:pPr>
            <w:r>
              <w:rPr>
                <w:sz w:val="20"/>
                <w:szCs w:val="20"/>
              </w:rPr>
              <w:t>Reference to “TDD” designation not carried forward.</w:t>
            </w: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1117B.5.11 Cleaner air symbol.</w:t>
            </w:r>
          </w:p>
        </w:tc>
        <w:tc>
          <w:tcPr>
            <w:tcW w:w="3159" w:type="dxa"/>
          </w:tcPr>
          <w:p w:rsidR="00861BCA" w:rsidRPr="00395078" w:rsidRDefault="00861BCA" w:rsidP="00395078">
            <w:pPr>
              <w:ind w:left="261" w:hanging="180"/>
              <w:rPr>
                <w:sz w:val="20"/>
                <w:szCs w:val="20"/>
              </w:rPr>
            </w:pPr>
            <w:r w:rsidRPr="00395078">
              <w:rPr>
                <w:sz w:val="20"/>
                <w:szCs w:val="20"/>
              </w:rPr>
              <w:t>•</w:t>
            </w:r>
            <w:r w:rsidRPr="00395078">
              <w:rPr>
                <w:sz w:val="20"/>
                <w:szCs w:val="20"/>
              </w:rPr>
              <w:tab/>
              <w:t>11B-216.13</w:t>
            </w:r>
            <w:r w:rsidR="007A346F" w:rsidRPr="00395078">
              <w:rPr>
                <w:sz w:val="20"/>
                <w:szCs w:val="20"/>
              </w:rPr>
              <w:t>.1</w:t>
            </w:r>
            <w:r w:rsidRPr="00395078">
              <w:rPr>
                <w:sz w:val="20"/>
                <w:szCs w:val="20"/>
              </w:rPr>
              <w:t xml:space="preserve"> Cleaner Air Symbol</w:t>
            </w:r>
          </w:p>
          <w:p w:rsidR="006E455E" w:rsidRPr="00395078" w:rsidRDefault="00861BCA" w:rsidP="00395078">
            <w:pPr>
              <w:ind w:left="261" w:hanging="180"/>
              <w:rPr>
                <w:sz w:val="20"/>
                <w:szCs w:val="20"/>
              </w:rPr>
            </w:pPr>
            <w:r w:rsidRPr="00395078">
              <w:rPr>
                <w:sz w:val="20"/>
                <w:szCs w:val="20"/>
              </w:rPr>
              <w:t>•</w:t>
            </w:r>
            <w:r w:rsidRPr="00395078">
              <w:rPr>
                <w:sz w:val="20"/>
                <w:szCs w:val="20"/>
              </w:rPr>
              <w:tab/>
            </w:r>
            <w:r w:rsidR="003A234E" w:rsidRPr="00395078">
              <w:rPr>
                <w:sz w:val="20"/>
                <w:szCs w:val="20"/>
              </w:rPr>
              <w:t>11B-</w:t>
            </w:r>
            <w:r w:rsidR="00D43B33" w:rsidRPr="00395078">
              <w:rPr>
                <w:sz w:val="20"/>
                <w:szCs w:val="20"/>
              </w:rPr>
              <w:t>703.7.2.5 Cleaner Air Symbol</w:t>
            </w:r>
          </w:p>
          <w:p w:rsidR="00D43B33" w:rsidRPr="00395078" w:rsidRDefault="00D43B33" w:rsidP="00395078">
            <w:pPr>
              <w:pStyle w:val="NoSpacing"/>
              <w:ind w:left="261" w:hanging="180"/>
              <w:rPr>
                <w:sz w:val="20"/>
                <w:szCs w:val="20"/>
              </w:rPr>
            </w:pPr>
          </w:p>
        </w:tc>
        <w:tc>
          <w:tcPr>
            <w:tcW w:w="3960" w:type="dxa"/>
          </w:tcPr>
          <w:p w:rsidR="006E455E" w:rsidRPr="00395078" w:rsidRDefault="00861BCA" w:rsidP="00861BCA">
            <w:pPr>
              <w:rPr>
                <w:sz w:val="20"/>
                <w:szCs w:val="20"/>
              </w:rPr>
            </w:pPr>
            <w:r w:rsidRPr="00395078">
              <w:rPr>
                <w:sz w:val="20"/>
                <w:szCs w:val="20"/>
              </w:rPr>
              <w:t>Scoping and t</w:t>
            </w:r>
            <w:r w:rsidR="00D43B33" w:rsidRPr="00395078">
              <w:rPr>
                <w:sz w:val="20"/>
                <w:szCs w:val="20"/>
              </w:rPr>
              <w:t>echnical requirements for cleaner air symbol</w:t>
            </w: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1117B.5.11.1 Color and size of symbol.</w:t>
            </w:r>
          </w:p>
        </w:tc>
        <w:tc>
          <w:tcPr>
            <w:tcW w:w="3159" w:type="dxa"/>
          </w:tcPr>
          <w:p w:rsidR="006E455E" w:rsidRPr="00395078" w:rsidRDefault="007A346F" w:rsidP="00395078">
            <w:pPr>
              <w:ind w:left="261" w:hanging="180"/>
              <w:rPr>
                <w:sz w:val="20"/>
                <w:szCs w:val="20"/>
              </w:rPr>
            </w:pPr>
            <w:r w:rsidRPr="00395078">
              <w:rPr>
                <w:sz w:val="20"/>
                <w:szCs w:val="20"/>
              </w:rPr>
              <w:t>11B-703.7.2.5 Cleaner Air Symbol</w:t>
            </w:r>
          </w:p>
          <w:p w:rsidR="007A346F" w:rsidRPr="00395078" w:rsidRDefault="007A346F" w:rsidP="00395078">
            <w:pPr>
              <w:pStyle w:val="NoSpacing"/>
              <w:ind w:left="261" w:hanging="180"/>
              <w:rPr>
                <w:sz w:val="20"/>
                <w:szCs w:val="20"/>
              </w:rPr>
            </w:pPr>
          </w:p>
        </w:tc>
        <w:tc>
          <w:tcPr>
            <w:tcW w:w="3960" w:type="dxa"/>
          </w:tcPr>
          <w:p w:rsidR="006E455E" w:rsidRPr="00395078" w:rsidRDefault="007A346F" w:rsidP="00874E77">
            <w:pPr>
              <w:rPr>
                <w:sz w:val="20"/>
                <w:szCs w:val="20"/>
              </w:rPr>
            </w:pPr>
            <w:r w:rsidRPr="00395078">
              <w:rPr>
                <w:sz w:val="20"/>
                <w:szCs w:val="20"/>
              </w:rPr>
              <w:t>Technical requirements for cleaner air symbol</w:t>
            </w:r>
          </w:p>
        </w:tc>
      </w:tr>
      <w:tr w:rsidR="006E455E" w:rsidRPr="000478D6" w:rsidTr="00132FA7">
        <w:trPr>
          <w:cantSplit/>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1117B.5.11.2 Conditions of use.</w:t>
            </w:r>
          </w:p>
        </w:tc>
        <w:tc>
          <w:tcPr>
            <w:tcW w:w="3159" w:type="dxa"/>
          </w:tcPr>
          <w:p w:rsidR="006E455E" w:rsidRDefault="007A346F" w:rsidP="00395078">
            <w:pPr>
              <w:ind w:left="261" w:hanging="180"/>
              <w:rPr>
                <w:sz w:val="20"/>
                <w:szCs w:val="20"/>
              </w:rPr>
            </w:pPr>
            <w:r w:rsidRPr="00395078">
              <w:rPr>
                <w:sz w:val="20"/>
                <w:szCs w:val="20"/>
              </w:rPr>
              <w:t>11B-216.13.</w:t>
            </w:r>
            <w:r w:rsidR="00827077">
              <w:rPr>
                <w:sz w:val="20"/>
                <w:szCs w:val="20"/>
              </w:rPr>
              <w:t>1</w:t>
            </w:r>
            <w:r w:rsidRPr="00395078">
              <w:rPr>
                <w:sz w:val="20"/>
                <w:szCs w:val="20"/>
              </w:rPr>
              <w:t xml:space="preserve"> Use of Cleaner Air Symbol</w:t>
            </w:r>
          </w:p>
          <w:p w:rsidR="00395078" w:rsidRPr="00395078" w:rsidRDefault="00395078" w:rsidP="00395078">
            <w:pPr>
              <w:pStyle w:val="NoSpacing"/>
            </w:pPr>
          </w:p>
        </w:tc>
        <w:tc>
          <w:tcPr>
            <w:tcW w:w="3960" w:type="dxa"/>
          </w:tcPr>
          <w:p w:rsidR="006E455E" w:rsidRPr="00395078" w:rsidRDefault="007A346F" w:rsidP="00874E77">
            <w:pPr>
              <w:rPr>
                <w:sz w:val="20"/>
                <w:szCs w:val="20"/>
              </w:rPr>
            </w:pPr>
            <w:r w:rsidRPr="00395078">
              <w:rPr>
                <w:sz w:val="20"/>
                <w:szCs w:val="20"/>
              </w:rPr>
              <w:t>Scoping for use of cleaner air symbol</w:t>
            </w:r>
          </w:p>
        </w:tc>
      </w:tr>
      <w:tr w:rsidR="006E455E" w:rsidRPr="000478D6" w:rsidTr="00132FA7">
        <w:trPr>
          <w:cantSplit/>
          <w:trHeight w:val="197"/>
        </w:trPr>
        <w:tc>
          <w:tcPr>
            <w:tcW w:w="3159" w:type="dxa"/>
          </w:tcPr>
          <w:p w:rsidR="006E455E" w:rsidRPr="00E70B86" w:rsidRDefault="006E455E" w:rsidP="00AB0197">
            <w:pPr>
              <w:pStyle w:val="NoSpacing"/>
              <w:rPr>
                <w:rFonts w:cs="Arial"/>
                <w:sz w:val="20"/>
                <w:szCs w:val="20"/>
              </w:rPr>
            </w:pPr>
            <w:r w:rsidRPr="00E70B86">
              <w:rPr>
                <w:rFonts w:cs="Arial"/>
                <w:bCs/>
                <w:iCs/>
                <w:color w:val="231F20"/>
                <w:sz w:val="20"/>
                <w:szCs w:val="20"/>
              </w:rPr>
              <w:t>1117B.5.11.3 Removal of symbol.</w:t>
            </w:r>
          </w:p>
        </w:tc>
        <w:tc>
          <w:tcPr>
            <w:tcW w:w="3159" w:type="dxa"/>
          </w:tcPr>
          <w:p w:rsidR="006E455E" w:rsidRPr="00395078" w:rsidRDefault="007A346F" w:rsidP="00395078">
            <w:pPr>
              <w:ind w:left="261" w:hanging="180"/>
              <w:rPr>
                <w:sz w:val="20"/>
                <w:szCs w:val="20"/>
              </w:rPr>
            </w:pPr>
            <w:r w:rsidRPr="00395078">
              <w:rPr>
                <w:sz w:val="20"/>
                <w:szCs w:val="20"/>
              </w:rPr>
              <w:t>11B-216.13.2 Removal of Cleaner Air Symbol</w:t>
            </w:r>
          </w:p>
          <w:p w:rsidR="007A346F" w:rsidRPr="00395078" w:rsidRDefault="007A346F" w:rsidP="00395078">
            <w:pPr>
              <w:pStyle w:val="NoSpacing"/>
              <w:ind w:left="261" w:hanging="180"/>
              <w:rPr>
                <w:sz w:val="20"/>
                <w:szCs w:val="20"/>
              </w:rPr>
            </w:pPr>
          </w:p>
        </w:tc>
        <w:tc>
          <w:tcPr>
            <w:tcW w:w="3960" w:type="dxa"/>
          </w:tcPr>
          <w:p w:rsidR="006E455E" w:rsidRPr="00395078" w:rsidRDefault="007A346F" w:rsidP="00874E77">
            <w:pPr>
              <w:rPr>
                <w:sz w:val="20"/>
                <w:szCs w:val="20"/>
              </w:rPr>
            </w:pPr>
            <w:r w:rsidRPr="00395078">
              <w:rPr>
                <w:sz w:val="20"/>
                <w:szCs w:val="20"/>
              </w:rPr>
              <w:t>Scoping for removal of cleaner air symbol</w:t>
            </w:r>
          </w:p>
        </w:tc>
      </w:tr>
      <w:tr w:rsidR="006E455E" w:rsidRPr="000478D6" w:rsidTr="00132FA7">
        <w:trPr>
          <w:cantSplit/>
        </w:trPr>
        <w:tc>
          <w:tcPr>
            <w:tcW w:w="3159" w:type="dxa"/>
          </w:tcPr>
          <w:p w:rsidR="006E455E" w:rsidRDefault="006E455E" w:rsidP="00AB0197">
            <w:pPr>
              <w:pStyle w:val="NoSpacing"/>
              <w:rPr>
                <w:rFonts w:cs="Arial"/>
                <w:bCs/>
                <w:iCs/>
                <w:color w:val="231F20"/>
                <w:sz w:val="20"/>
                <w:szCs w:val="20"/>
              </w:rPr>
            </w:pPr>
            <w:r w:rsidRPr="00E70B86">
              <w:rPr>
                <w:rFonts w:cs="Arial"/>
                <w:bCs/>
                <w:iCs/>
                <w:color w:val="231F20"/>
                <w:sz w:val="20"/>
                <w:szCs w:val="20"/>
              </w:rPr>
              <w:t>1117B.6 Controls and operating mechanisms.</w:t>
            </w:r>
          </w:p>
          <w:p w:rsidR="00B4153C" w:rsidRPr="00E70B86" w:rsidRDefault="00B4153C" w:rsidP="00AB0197">
            <w:pPr>
              <w:pStyle w:val="NoSpacing"/>
              <w:rPr>
                <w:rFonts w:cs="Arial"/>
                <w:sz w:val="20"/>
                <w:szCs w:val="20"/>
              </w:rPr>
            </w:pPr>
          </w:p>
        </w:tc>
        <w:tc>
          <w:tcPr>
            <w:tcW w:w="3159" w:type="dxa"/>
          </w:tcPr>
          <w:p w:rsidR="006E455E" w:rsidRPr="00395078" w:rsidRDefault="00FF77BF" w:rsidP="00395078">
            <w:pPr>
              <w:ind w:left="261" w:hanging="180"/>
              <w:rPr>
                <w:sz w:val="20"/>
                <w:szCs w:val="20"/>
              </w:rPr>
            </w:pPr>
            <w:r w:rsidRPr="00395078">
              <w:rPr>
                <w:sz w:val="20"/>
                <w:szCs w:val="20"/>
              </w:rPr>
              <w:t>11B-205 Operable Parts</w:t>
            </w:r>
          </w:p>
        </w:tc>
        <w:tc>
          <w:tcPr>
            <w:tcW w:w="3960" w:type="dxa"/>
          </w:tcPr>
          <w:p w:rsidR="006E455E" w:rsidRPr="00395078" w:rsidRDefault="00FF77BF" w:rsidP="00874E77">
            <w:pPr>
              <w:rPr>
                <w:sz w:val="20"/>
                <w:szCs w:val="20"/>
              </w:rPr>
            </w:pPr>
            <w:r w:rsidRPr="00395078">
              <w:rPr>
                <w:sz w:val="20"/>
                <w:szCs w:val="20"/>
              </w:rPr>
              <w:t>General scoping for operable parts</w:t>
            </w:r>
          </w:p>
        </w:tc>
      </w:tr>
      <w:tr w:rsidR="006E455E" w:rsidRPr="000478D6" w:rsidTr="00132FA7">
        <w:trPr>
          <w:cantSplit/>
          <w:trHeight w:val="197"/>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1. </w:t>
            </w:r>
            <w:r w:rsidRPr="00E70B86">
              <w:rPr>
                <w:rFonts w:cs="Arial"/>
                <w:bCs/>
                <w:iCs/>
                <w:color w:val="231F20"/>
                <w:sz w:val="20"/>
                <w:szCs w:val="20"/>
              </w:rPr>
              <w:t>General.</w:t>
            </w:r>
          </w:p>
        </w:tc>
        <w:tc>
          <w:tcPr>
            <w:tcW w:w="3159" w:type="dxa"/>
          </w:tcPr>
          <w:p w:rsidR="00FF77BF" w:rsidRPr="00395078" w:rsidRDefault="00FF77BF" w:rsidP="00395078">
            <w:pPr>
              <w:ind w:left="261" w:hanging="180"/>
              <w:rPr>
                <w:sz w:val="20"/>
                <w:szCs w:val="20"/>
              </w:rPr>
            </w:pPr>
            <w:r w:rsidRPr="00395078">
              <w:rPr>
                <w:sz w:val="20"/>
                <w:szCs w:val="20"/>
              </w:rPr>
              <w:t>•</w:t>
            </w:r>
            <w:r w:rsidRPr="00395078">
              <w:rPr>
                <w:sz w:val="20"/>
                <w:szCs w:val="20"/>
              </w:rPr>
              <w:tab/>
              <w:t>11B-205.1 General</w:t>
            </w:r>
          </w:p>
          <w:p w:rsidR="00FF77BF" w:rsidRPr="00395078" w:rsidRDefault="00FF77BF" w:rsidP="00395078">
            <w:pPr>
              <w:ind w:left="261" w:hanging="180"/>
              <w:rPr>
                <w:sz w:val="20"/>
                <w:szCs w:val="20"/>
              </w:rPr>
            </w:pPr>
            <w:r w:rsidRPr="00395078">
              <w:rPr>
                <w:sz w:val="20"/>
                <w:szCs w:val="20"/>
              </w:rPr>
              <w:t>•</w:t>
            </w:r>
            <w:r w:rsidRPr="00395078">
              <w:rPr>
                <w:sz w:val="20"/>
                <w:szCs w:val="20"/>
              </w:rPr>
              <w:tab/>
              <w:t>11B-309.1 General</w:t>
            </w:r>
          </w:p>
          <w:p w:rsidR="006E455E" w:rsidRPr="00395078" w:rsidRDefault="006E455E" w:rsidP="00395078">
            <w:pPr>
              <w:ind w:left="261" w:hanging="180"/>
              <w:rPr>
                <w:sz w:val="20"/>
                <w:szCs w:val="20"/>
              </w:rPr>
            </w:pPr>
          </w:p>
        </w:tc>
        <w:tc>
          <w:tcPr>
            <w:tcW w:w="3960" w:type="dxa"/>
          </w:tcPr>
          <w:p w:rsidR="006E455E" w:rsidRPr="00395078" w:rsidRDefault="00FF77BF" w:rsidP="00874E77">
            <w:pPr>
              <w:rPr>
                <w:sz w:val="20"/>
                <w:szCs w:val="20"/>
              </w:rPr>
            </w:pPr>
            <w:r w:rsidRPr="00395078">
              <w:rPr>
                <w:sz w:val="20"/>
                <w:szCs w:val="20"/>
              </w:rPr>
              <w:t>General scoping for operable parts</w:t>
            </w:r>
          </w:p>
        </w:tc>
      </w:tr>
      <w:tr w:rsidR="006E455E" w:rsidRPr="00851081" w:rsidTr="00132FA7">
        <w:trPr>
          <w:cantSplit/>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2. </w:t>
            </w:r>
            <w:r w:rsidRPr="00E70B86">
              <w:rPr>
                <w:rFonts w:cs="Arial"/>
                <w:bCs/>
                <w:iCs/>
                <w:color w:val="231F20"/>
                <w:sz w:val="20"/>
                <w:szCs w:val="20"/>
              </w:rPr>
              <w:t>Clear floor space.</w:t>
            </w:r>
          </w:p>
        </w:tc>
        <w:tc>
          <w:tcPr>
            <w:tcW w:w="3159" w:type="dxa"/>
          </w:tcPr>
          <w:p w:rsidR="006E455E" w:rsidRPr="00395078" w:rsidRDefault="00FF77BF" w:rsidP="00395078">
            <w:pPr>
              <w:ind w:left="261" w:hanging="180"/>
              <w:rPr>
                <w:sz w:val="20"/>
                <w:szCs w:val="20"/>
              </w:rPr>
            </w:pPr>
            <w:r w:rsidRPr="00395078">
              <w:rPr>
                <w:sz w:val="20"/>
                <w:szCs w:val="20"/>
              </w:rPr>
              <w:t>11B-309.2 Clear Floor Space</w:t>
            </w:r>
          </w:p>
          <w:p w:rsidR="00FF77BF" w:rsidRPr="00395078" w:rsidRDefault="00FF77BF" w:rsidP="00395078">
            <w:pPr>
              <w:pStyle w:val="NoSpacing"/>
              <w:ind w:left="261" w:hanging="180"/>
              <w:rPr>
                <w:sz w:val="20"/>
                <w:szCs w:val="20"/>
              </w:rPr>
            </w:pPr>
          </w:p>
        </w:tc>
        <w:tc>
          <w:tcPr>
            <w:tcW w:w="3960" w:type="dxa"/>
          </w:tcPr>
          <w:p w:rsidR="006E455E" w:rsidRPr="00395078" w:rsidRDefault="00FF77BF" w:rsidP="00874E77">
            <w:pPr>
              <w:pStyle w:val="NoSpacing"/>
              <w:rPr>
                <w:sz w:val="20"/>
                <w:szCs w:val="20"/>
              </w:rPr>
            </w:pPr>
            <w:r w:rsidRPr="00395078">
              <w:rPr>
                <w:sz w:val="20"/>
                <w:szCs w:val="20"/>
              </w:rPr>
              <w:t>Technical requirements for clear floor space</w:t>
            </w:r>
          </w:p>
          <w:p w:rsidR="00FF77BF" w:rsidRPr="00395078" w:rsidRDefault="00FF77BF" w:rsidP="00874E77">
            <w:pPr>
              <w:pStyle w:val="NoSpacing"/>
              <w:rPr>
                <w:sz w:val="20"/>
                <w:szCs w:val="20"/>
              </w:rPr>
            </w:pPr>
          </w:p>
        </w:tc>
      </w:tr>
      <w:tr w:rsidR="006E455E" w:rsidRPr="000478D6" w:rsidTr="00132FA7">
        <w:trPr>
          <w:cantSplit/>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3. </w:t>
            </w:r>
            <w:r w:rsidRPr="00E70B86">
              <w:rPr>
                <w:rFonts w:cs="Arial"/>
                <w:bCs/>
                <w:iCs/>
                <w:color w:val="231F20"/>
                <w:sz w:val="20"/>
                <w:szCs w:val="20"/>
              </w:rPr>
              <w:t>Height.</w:t>
            </w:r>
          </w:p>
        </w:tc>
        <w:tc>
          <w:tcPr>
            <w:tcW w:w="3159" w:type="dxa"/>
          </w:tcPr>
          <w:p w:rsidR="006E455E" w:rsidRPr="00395078" w:rsidRDefault="00FF77BF" w:rsidP="00395078">
            <w:pPr>
              <w:ind w:left="261" w:hanging="180"/>
              <w:rPr>
                <w:sz w:val="20"/>
                <w:szCs w:val="20"/>
              </w:rPr>
            </w:pPr>
            <w:r w:rsidRPr="00395078">
              <w:rPr>
                <w:sz w:val="20"/>
                <w:szCs w:val="20"/>
              </w:rPr>
              <w:t>11B-309.3 Height</w:t>
            </w:r>
          </w:p>
        </w:tc>
        <w:tc>
          <w:tcPr>
            <w:tcW w:w="3960" w:type="dxa"/>
          </w:tcPr>
          <w:p w:rsidR="006E455E" w:rsidRPr="00395078" w:rsidRDefault="00FF77BF" w:rsidP="00874E77">
            <w:pPr>
              <w:rPr>
                <w:sz w:val="20"/>
                <w:szCs w:val="20"/>
              </w:rPr>
            </w:pPr>
            <w:r w:rsidRPr="00395078">
              <w:rPr>
                <w:sz w:val="20"/>
                <w:szCs w:val="20"/>
              </w:rPr>
              <w:t xml:space="preserve">Technical requirements for height </w:t>
            </w:r>
          </w:p>
          <w:p w:rsidR="00FF77BF" w:rsidRPr="00395078" w:rsidRDefault="00FF77BF" w:rsidP="00FF77BF">
            <w:pPr>
              <w:pStyle w:val="NoSpacing"/>
              <w:rPr>
                <w:sz w:val="20"/>
                <w:szCs w:val="20"/>
              </w:rPr>
            </w:pPr>
          </w:p>
        </w:tc>
      </w:tr>
      <w:tr w:rsidR="006E455E" w:rsidRPr="000478D6" w:rsidTr="00132FA7">
        <w:trPr>
          <w:cantSplit/>
          <w:trHeight w:val="197"/>
        </w:trPr>
        <w:tc>
          <w:tcPr>
            <w:tcW w:w="3159" w:type="dxa"/>
          </w:tcPr>
          <w:p w:rsidR="006E455E" w:rsidRPr="00E70B86" w:rsidRDefault="006E455E" w:rsidP="00FF77BF">
            <w:pPr>
              <w:pStyle w:val="NoSpacing"/>
              <w:ind w:left="720"/>
              <w:rPr>
                <w:rFonts w:cs="Arial"/>
                <w:sz w:val="20"/>
                <w:szCs w:val="20"/>
              </w:rPr>
            </w:pPr>
            <w:r w:rsidRPr="00E70B86">
              <w:rPr>
                <w:rFonts w:cs="Arial"/>
                <w:bCs/>
                <w:iCs/>
                <w:color w:val="231F20"/>
                <w:sz w:val="20"/>
                <w:szCs w:val="20"/>
              </w:rPr>
              <w:t>Exception</w:t>
            </w:r>
          </w:p>
        </w:tc>
        <w:tc>
          <w:tcPr>
            <w:tcW w:w="3159" w:type="dxa"/>
          </w:tcPr>
          <w:p w:rsidR="006E455E" w:rsidRPr="00395078" w:rsidRDefault="00FF77BF" w:rsidP="00395078">
            <w:pPr>
              <w:ind w:left="261" w:hanging="180"/>
              <w:rPr>
                <w:sz w:val="20"/>
                <w:szCs w:val="20"/>
              </w:rPr>
            </w:pPr>
            <w:r w:rsidRPr="00395078">
              <w:rPr>
                <w:sz w:val="20"/>
                <w:szCs w:val="20"/>
              </w:rPr>
              <w:t>11B-205.1 General, Exceptions</w:t>
            </w:r>
          </w:p>
          <w:p w:rsidR="00FF77BF" w:rsidRPr="00395078" w:rsidRDefault="00FF77BF" w:rsidP="00395078">
            <w:pPr>
              <w:pStyle w:val="NoSpacing"/>
              <w:ind w:left="261" w:hanging="180"/>
              <w:rPr>
                <w:sz w:val="20"/>
                <w:szCs w:val="20"/>
              </w:rPr>
            </w:pPr>
          </w:p>
        </w:tc>
        <w:tc>
          <w:tcPr>
            <w:tcW w:w="3960" w:type="dxa"/>
          </w:tcPr>
          <w:p w:rsidR="006E455E" w:rsidRPr="00395078" w:rsidRDefault="00FF77BF" w:rsidP="00874E77">
            <w:pPr>
              <w:rPr>
                <w:sz w:val="20"/>
                <w:szCs w:val="20"/>
              </w:rPr>
            </w:pPr>
            <w:r w:rsidRPr="00395078">
              <w:rPr>
                <w:sz w:val="20"/>
                <w:szCs w:val="20"/>
              </w:rPr>
              <w:t>General scoping for operable parts</w:t>
            </w:r>
          </w:p>
        </w:tc>
      </w:tr>
      <w:tr w:rsidR="006E455E" w:rsidRPr="00851081" w:rsidTr="00132FA7">
        <w:trPr>
          <w:cantSplit/>
        </w:trPr>
        <w:tc>
          <w:tcPr>
            <w:tcW w:w="3159" w:type="dxa"/>
          </w:tcPr>
          <w:p w:rsidR="006E455E" w:rsidRPr="00E70B86" w:rsidRDefault="006E455E" w:rsidP="00E70B86">
            <w:pPr>
              <w:pStyle w:val="NoSpacing"/>
              <w:ind w:left="360"/>
              <w:rPr>
                <w:rFonts w:cs="Arial"/>
                <w:sz w:val="20"/>
                <w:szCs w:val="20"/>
              </w:rPr>
            </w:pPr>
            <w:r w:rsidRPr="00E70B86">
              <w:rPr>
                <w:rFonts w:cs="Arial"/>
                <w:iCs/>
                <w:color w:val="231F20"/>
                <w:sz w:val="20"/>
                <w:szCs w:val="20"/>
              </w:rPr>
              <w:t xml:space="preserve">4. </w:t>
            </w:r>
            <w:r w:rsidRPr="00E70B86">
              <w:rPr>
                <w:rFonts w:cs="Arial"/>
                <w:bCs/>
                <w:iCs/>
                <w:color w:val="231F20"/>
                <w:sz w:val="20"/>
                <w:szCs w:val="20"/>
              </w:rPr>
              <w:t>Operation.</w:t>
            </w:r>
          </w:p>
        </w:tc>
        <w:tc>
          <w:tcPr>
            <w:tcW w:w="3159" w:type="dxa"/>
          </w:tcPr>
          <w:p w:rsidR="006E455E" w:rsidRPr="00395078" w:rsidRDefault="0002120C" w:rsidP="00395078">
            <w:pPr>
              <w:ind w:left="261" w:hanging="180"/>
              <w:rPr>
                <w:sz w:val="20"/>
                <w:szCs w:val="20"/>
              </w:rPr>
            </w:pPr>
            <w:r w:rsidRPr="00395078">
              <w:rPr>
                <w:sz w:val="20"/>
                <w:szCs w:val="20"/>
              </w:rPr>
              <w:t>11B-309.4 Operation</w:t>
            </w:r>
          </w:p>
          <w:p w:rsidR="0002120C" w:rsidRPr="00395078" w:rsidRDefault="0002120C" w:rsidP="00395078">
            <w:pPr>
              <w:pStyle w:val="NoSpacing"/>
              <w:ind w:left="261" w:hanging="180"/>
              <w:rPr>
                <w:sz w:val="20"/>
                <w:szCs w:val="20"/>
              </w:rPr>
            </w:pPr>
          </w:p>
        </w:tc>
        <w:tc>
          <w:tcPr>
            <w:tcW w:w="3960" w:type="dxa"/>
          </w:tcPr>
          <w:p w:rsidR="006E455E" w:rsidRPr="00395078" w:rsidRDefault="0002120C" w:rsidP="00874E77">
            <w:pPr>
              <w:pStyle w:val="NoSpacing"/>
              <w:rPr>
                <w:sz w:val="20"/>
                <w:szCs w:val="20"/>
              </w:rPr>
            </w:pPr>
            <w:r w:rsidRPr="00395078">
              <w:rPr>
                <w:sz w:val="20"/>
                <w:szCs w:val="20"/>
              </w:rPr>
              <w:t>Technical requirement for operation</w:t>
            </w:r>
          </w:p>
        </w:tc>
      </w:tr>
      <w:tr w:rsidR="006E455E" w:rsidRPr="000478D6" w:rsidTr="00132FA7">
        <w:trPr>
          <w:cantSplit/>
        </w:trPr>
        <w:tc>
          <w:tcPr>
            <w:tcW w:w="3159" w:type="dxa"/>
          </w:tcPr>
          <w:p w:rsidR="006E455E" w:rsidRPr="00E70B86" w:rsidRDefault="006E455E" w:rsidP="00395078">
            <w:pPr>
              <w:autoSpaceDE w:val="0"/>
              <w:autoSpaceDN w:val="0"/>
              <w:adjustRightInd w:val="0"/>
              <w:ind w:left="360"/>
              <w:rPr>
                <w:rFonts w:cs="Arial"/>
                <w:sz w:val="20"/>
                <w:szCs w:val="20"/>
              </w:rPr>
            </w:pPr>
            <w:r w:rsidRPr="00E70B86">
              <w:rPr>
                <w:rFonts w:cs="Arial"/>
                <w:iCs/>
                <w:color w:val="231F20"/>
                <w:sz w:val="20"/>
                <w:szCs w:val="20"/>
              </w:rPr>
              <w:t xml:space="preserve">5. </w:t>
            </w:r>
            <w:r w:rsidRPr="00E70B86">
              <w:rPr>
                <w:rFonts w:cs="Arial"/>
                <w:bCs/>
                <w:iCs/>
                <w:color w:val="231F20"/>
                <w:sz w:val="20"/>
                <w:szCs w:val="20"/>
              </w:rPr>
              <w:t>Installation heights of electrical switches and receptacle</w:t>
            </w:r>
            <w:r w:rsidR="00395078">
              <w:rPr>
                <w:rFonts w:cs="Arial"/>
                <w:bCs/>
                <w:iCs/>
                <w:color w:val="231F20"/>
                <w:sz w:val="20"/>
                <w:szCs w:val="20"/>
              </w:rPr>
              <w:t xml:space="preserve"> </w:t>
            </w:r>
            <w:r w:rsidRPr="00E70B86">
              <w:rPr>
                <w:rFonts w:cs="Arial"/>
                <w:bCs/>
                <w:iCs/>
                <w:color w:val="231F20"/>
                <w:sz w:val="20"/>
                <w:szCs w:val="20"/>
              </w:rPr>
              <w:t>outlets.</w:t>
            </w:r>
          </w:p>
        </w:tc>
        <w:tc>
          <w:tcPr>
            <w:tcW w:w="3159" w:type="dxa"/>
          </w:tcPr>
          <w:p w:rsidR="006E455E" w:rsidRPr="00395078" w:rsidRDefault="0002120C" w:rsidP="00395078">
            <w:pPr>
              <w:ind w:left="261" w:hanging="180"/>
              <w:rPr>
                <w:sz w:val="20"/>
                <w:szCs w:val="20"/>
              </w:rPr>
            </w:pPr>
            <w:r w:rsidRPr="00395078">
              <w:rPr>
                <w:sz w:val="20"/>
                <w:szCs w:val="20"/>
              </w:rPr>
              <w:t>•</w:t>
            </w:r>
            <w:r w:rsidRPr="00395078">
              <w:rPr>
                <w:sz w:val="20"/>
                <w:szCs w:val="20"/>
              </w:rPr>
              <w:tab/>
              <w:t>11B-308.1.1 Electrical Switches</w:t>
            </w:r>
          </w:p>
          <w:p w:rsidR="0002120C" w:rsidRPr="00395078" w:rsidRDefault="0002120C" w:rsidP="00395078">
            <w:pPr>
              <w:pStyle w:val="NoSpacing"/>
              <w:ind w:left="261" w:hanging="180"/>
              <w:rPr>
                <w:sz w:val="20"/>
                <w:szCs w:val="20"/>
              </w:rPr>
            </w:pPr>
            <w:r w:rsidRPr="00395078">
              <w:rPr>
                <w:sz w:val="20"/>
                <w:szCs w:val="20"/>
              </w:rPr>
              <w:t>•</w:t>
            </w:r>
            <w:r w:rsidRPr="00395078">
              <w:rPr>
                <w:sz w:val="20"/>
                <w:szCs w:val="20"/>
              </w:rPr>
              <w:tab/>
              <w:t>11B-308.1.2 Electrical Receptacle Outlets</w:t>
            </w:r>
          </w:p>
          <w:p w:rsidR="0002120C" w:rsidRPr="00395078" w:rsidRDefault="0002120C" w:rsidP="00395078">
            <w:pPr>
              <w:pStyle w:val="NoSpacing"/>
              <w:ind w:left="261" w:hanging="180"/>
              <w:rPr>
                <w:sz w:val="20"/>
                <w:szCs w:val="20"/>
              </w:rPr>
            </w:pPr>
          </w:p>
        </w:tc>
        <w:tc>
          <w:tcPr>
            <w:tcW w:w="3960" w:type="dxa"/>
          </w:tcPr>
          <w:p w:rsidR="006E455E" w:rsidRPr="00395078" w:rsidRDefault="0002120C" w:rsidP="00874E77">
            <w:pPr>
              <w:rPr>
                <w:sz w:val="20"/>
                <w:szCs w:val="20"/>
              </w:rPr>
            </w:pPr>
            <w:r w:rsidRPr="00395078">
              <w:rPr>
                <w:sz w:val="20"/>
                <w:szCs w:val="20"/>
              </w:rPr>
              <w:t>Technical requirements for electrical switches and receptacle outlets</w:t>
            </w:r>
          </w:p>
        </w:tc>
      </w:tr>
      <w:tr w:rsidR="0002120C" w:rsidRPr="000478D6" w:rsidTr="00132FA7">
        <w:trPr>
          <w:cantSplit/>
          <w:trHeight w:val="197"/>
        </w:trPr>
        <w:tc>
          <w:tcPr>
            <w:tcW w:w="3159" w:type="dxa"/>
          </w:tcPr>
          <w:p w:rsidR="0002120C" w:rsidRPr="00E70B86" w:rsidRDefault="0002120C" w:rsidP="00FF77BF">
            <w:pPr>
              <w:pStyle w:val="NoSpacing"/>
              <w:ind w:left="720"/>
              <w:rPr>
                <w:rFonts w:cs="Arial"/>
                <w:sz w:val="20"/>
                <w:szCs w:val="20"/>
              </w:rPr>
            </w:pPr>
            <w:r w:rsidRPr="00E70B86">
              <w:rPr>
                <w:rFonts w:cs="Arial"/>
                <w:iCs/>
                <w:color w:val="231F20"/>
                <w:sz w:val="20"/>
                <w:szCs w:val="20"/>
              </w:rPr>
              <w:t xml:space="preserve">5.1. </w:t>
            </w:r>
            <w:r w:rsidRPr="00E70B86">
              <w:rPr>
                <w:rFonts w:cs="Arial"/>
                <w:bCs/>
                <w:iCs/>
                <w:color w:val="231F20"/>
                <w:sz w:val="20"/>
                <w:szCs w:val="20"/>
              </w:rPr>
              <w:t>Electrical switches.</w:t>
            </w:r>
          </w:p>
        </w:tc>
        <w:tc>
          <w:tcPr>
            <w:tcW w:w="3159" w:type="dxa"/>
          </w:tcPr>
          <w:p w:rsidR="0002120C" w:rsidRPr="00395078" w:rsidRDefault="0002120C" w:rsidP="00395078">
            <w:pPr>
              <w:ind w:left="261" w:hanging="180"/>
              <w:rPr>
                <w:sz w:val="20"/>
                <w:szCs w:val="20"/>
              </w:rPr>
            </w:pPr>
            <w:r w:rsidRPr="00395078">
              <w:rPr>
                <w:sz w:val="20"/>
                <w:szCs w:val="20"/>
              </w:rPr>
              <w:t>11B-308.1.1 Electrical Switches</w:t>
            </w:r>
          </w:p>
          <w:p w:rsidR="0002120C" w:rsidRPr="00395078" w:rsidRDefault="0002120C" w:rsidP="00395078">
            <w:pPr>
              <w:pStyle w:val="NoSpacing"/>
              <w:ind w:left="261" w:hanging="180"/>
              <w:rPr>
                <w:sz w:val="20"/>
                <w:szCs w:val="20"/>
              </w:rPr>
            </w:pPr>
          </w:p>
        </w:tc>
        <w:tc>
          <w:tcPr>
            <w:tcW w:w="3960" w:type="dxa"/>
          </w:tcPr>
          <w:p w:rsidR="0002120C" w:rsidRDefault="0002120C" w:rsidP="0002120C">
            <w:pPr>
              <w:rPr>
                <w:sz w:val="20"/>
                <w:szCs w:val="20"/>
              </w:rPr>
            </w:pPr>
            <w:r w:rsidRPr="00395078">
              <w:rPr>
                <w:sz w:val="20"/>
                <w:szCs w:val="20"/>
              </w:rPr>
              <w:t xml:space="preserve">Technical requirements for electrical switches </w:t>
            </w:r>
          </w:p>
          <w:p w:rsidR="00395078" w:rsidRPr="00395078" w:rsidRDefault="00395078" w:rsidP="00395078">
            <w:pPr>
              <w:pStyle w:val="NoSpacing"/>
            </w:pPr>
          </w:p>
        </w:tc>
      </w:tr>
      <w:tr w:rsidR="0002120C" w:rsidRPr="000478D6" w:rsidTr="00132FA7">
        <w:trPr>
          <w:cantSplit/>
        </w:trPr>
        <w:tc>
          <w:tcPr>
            <w:tcW w:w="3159" w:type="dxa"/>
          </w:tcPr>
          <w:p w:rsidR="0002120C" w:rsidRPr="00E70B86" w:rsidRDefault="0002120C" w:rsidP="00FF77BF">
            <w:pPr>
              <w:pStyle w:val="NoSpacing"/>
              <w:ind w:left="720"/>
              <w:rPr>
                <w:rFonts w:cs="Arial"/>
                <w:sz w:val="20"/>
                <w:szCs w:val="20"/>
              </w:rPr>
            </w:pPr>
            <w:r w:rsidRPr="00E70B86">
              <w:rPr>
                <w:rFonts w:cs="Arial"/>
                <w:iCs/>
                <w:color w:val="231F20"/>
                <w:sz w:val="20"/>
                <w:szCs w:val="20"/>
              </w:rPr>
              <w:t xml:space="preserve">5.2. </w:t>
            </w:r>
            <w:r w:rsidRPr="00E70B86">
              <w:rPr>
                <w:rFonts w:cs="Arial"/>
                <w:bCs/>
                <w:iCs/>
                <w:color w:val="231F20"/>
                <w:sz w:val="20"/>
                <w:szCs w:val="20"/>
              </w:rPr>
              <w:t>Electrical receptacle outlets</w:t>
            </w:r>
          </w:p>
        </w:tc>
        <w:tc>
          <w:tcPr>
            <w:tcW w:w="3159" w:type="dxa"/>
          </w:tcPr>
          <w:p w:rsidR="0002120C" w:rsidRPr="00395078" w:rsidRDefault="0002120C" w:rsidP="00395078">
            <w:pPr>
              <w:pStyle w:val="NoSpacing"/>
              <w:ind w:left="261" w:hanging="180"/>
              <w:rPr>
                <w:sz w:val="20"/>
                <w:szCs w:val="20"/>
              </w:rPr>
            </w:pPr>
            <w:r w:rsidRPr="00395078">
              <w:rPr>
                <w:sz w:val="20"/>
                <w:szCs w:val="20"/>
              </w:rPr>
              <w:t>11B-308.1.2 Electrical Receptacle Outlets</w:t>
            </w:r>
          </w:p>
          <w:p w:rsidR="0002120C" w:rsidRPr="00395078" w:rsidRDefault="0002120C" w:rsidP="00395078">
            <w:pPr>
              <w:pStyle w:val="NoSpacing"/>
              <w:ind w:left="261" w:hanging="180"/>
              <w:rPr>
                <w:sz w:val="20"/>
                <w:szCs w:val="20"/>
              </w:rPr>
            </w:pPr>
          </w:p>
        </w:tc>
        <w:tc>
          <w:tcPr>
            <w:tcW w:w="3960" w:type="dxa"/>
          </w:tcPr>
          <w:p w:rsidR="0002120C" w:rsidRPr="00395078" w:rsidRDefault="0002120C" w:rsidP="0002120C">
            <w:pPr>
              <w:rPr>
                <w:sz w:val="20"/>
                <w:szCs w:val="20"/>
              </w:rPr>
            </w:pPr>
            <w:r w:rsidRPr="00395078">
              <w:rPr>
                <w:sz w:val="20"/>
                <w:szCs w:val="20"/>
              </w:rPr>
              <w:t>Technical requirements for electrical receptacle outlets</w:t>
            </w:r>
          </w:p>
        </w:tc>
      </w:tr>
      <w:tr w:rsidR="0002120C" w:rsidRPr="00851081" w:rsidTr="00132FA7">
        <w:trPr>
          <w:cantSplit/>
        </w:trPr>
        <w:tc>
          <w:tcPr>
            <w:tcW w:w="3159" w:type="dxa"/>
          </w:tcPr>
          <w:p w:rsidR="0002120C" w:rsidRPr="00E70B86" w:rsidRDefault="0002120C" w:rsidP="00B63CD8">
            <w:pPr>
              <w:pStyle w:val="NoSpacing"/>
              <w:ind w:left="1080"/>
              <w:rPr>
                <w:rFonts w:cs="Arial"/>
                <w:sz w:val="20"/>
                <w:szCs w:val="20"/>
              </w:rPr>
            </w:pPr>
            <w:r w:rsidRPr="00E70B86">
              <w:rPr>
                <w:rFonts w:cs="Arial"/>
                <w:bCs/>
                <w:iCs/>
                <w:color w:val="231F20"/>
                <w:sz w:val="20"/>
                <w:szCs w:val="20"/>
              </w:rPr>
              <w:t>Exception 1</w:t>
            </w:r>
          </w:p>
        </w:tc>
        <w:tc>
          <w:tcPr>
            <w:tcW w:w="3159" w:type="dxa"/>
          </w:tcPr>
          <w:p w:rsidR="0002120C" w:rsidRPr="00395078" w:rsidRDefault="0002120C" w:rsidP="00395078">
            <w:pPr>
              <w:ind w:left="261" w:hanging="180"/>
              <w:rPr>
                <w:sz w:val="20"/>
                <w:szCs w:val="20"/>
              </w:rPr>
            </w:pPr>
            <w:r w:rsidRPr="00395078">
              <w:rPr>
                <w:sz w:val="20"/>
                <w:szCs w:val="20"/>
              </w:rPr>
              <w:t>11B-205.1 General, Exceptions</w:t>
            </w:r>
          </w:p>
          <w:p w:rsidR="0002120C" w:rsidRPr="00395078" w:rsidRDefault="0002120C" w:rsidP="00395078">
            <w:pPr>
              <w:pStyle w:val="NoSpacing"/>
              <w:ind w:left="261" w:hanging="180"/>
              <w:rPr>
                <w:sz w:val="20"/>
                <w:szCs w:val="20"/>
              </w:rPr>
            </w:pPr>
          </w:p>
        </w:tc>
        <w:tc>
          <w:tcPr>
            <w:tcW w:w="3960" w:type="dxa"/>
          </w:tcPr>
          <w:p w:rsidR="0002120C" w:rsidRPr="00395078" w:rsidRDefault="0002120C" w:rsidP="0002120C">
            <w:pPr>
              <w:rPr>
                <w:sz w:val="20"/>
                <w:szCs w:val="20"/>
              </w:rPr>
            </w:pPr>
            <w:r w:rsidRPr="00395078">
              <w:rPr>
                <w:sz w:val="20"/>
                <w:szCs w:val="20"/>
              </w:rPr>
              <w:t>General scoping for operable parts</w:t>
            </w:r>
          </w:p>
        </w:tc>
      </w:tr>
      <w:tr w:rsidR="0002120C" w:rsidRPr="00851081" w:rsidTr="00132FA7">
        <w:trPr>
          <w:cantSplit/>
        </w:trPr>
        <w:tc>
          <w:tcPr>
            <w:tcW w:w="3159" w:type="dxa"/>
          </w:tcPr>
          <w:p w:rsidR="0002120C" w:rsidRPr="00E70B86" w:rsidRDefault="0002120C" w:rsidP="00B63CD8">
            <w:pPr>
              <w:pStyle w:val="NoSpacing"/>
              <w:ind w:left="1080"/>
              <w:rPr>
                <w:rFonts w:cs="Arial"/>
                <w:sz w:val="20"/>
                <w:szCs w:val="20"/>
              </w:rPr>
            </w:pPr>
            <w:r w:rsidRPr="00E70B86">
              <w:rPr>
                <w:rFonts w:cs="Arial"/>
                <w:bCs/>
                <w:iCs/>
                <w:color w:val="231F20"/>
                <w:sz w:val="20"/>
                <w:szCs w:val="20"/>
              </w:rPr>
              <w:t>Exception 2</w:t>
            </w:r>
          </w:p>
        </w:tc>
        <w:tc>
          <w:tcPr>
            <w:tcW w:w="3159" w:type="dxa"/>
          </w:tcPr>
          <w:p w:rsidR="0002120C" w:rsidRPr="00395078" w:rsidRDefault="0002120C" w:rsidP="00395078">
            <w:pPr>
              <w:ind w:left="261" w:hanging="180"/>
              <w:rPr>
                <w:sz w:val="20"/>
                <w:szCs w:val="20"/>
              </w:rPr>
            </w:pPr>
            <w:r w:rsidRPr="00395078">
              <w:rPr>
                <w:sz w:val="20"/>
                <w:szCs w:val="20"/>
              </w:rPr>
              <w:t>11B-205.1 General, Exceptions</w:t>
            </w:r>
          </w:p>
          <w:p w:rsidR="0002120C" w:rsidRPr="00395078" w:rsidRDefault="0002120C" w:rsidP="00395078">
            <w:pPr>
              <w:pStyle w:val="NoSpacing"/>
              <w:ind w:left="261" w:hanging="180"/>
              <w:rPr>
                <w:sz w:val="20"/>
                <w:szCs w:val="20"/>
              </w:rPr>
            </w:pPr>
          </w:p>
        </w:tc>
        <w:tc>
          <w:tcPr>
            <w:tcW w:w="3960" w:type="dxa"/>
          </w:tcPr>
          <w:p w:rsidR="0002120C" w:rsidRPr="00395078" w:rsidRDefault="0002120C" w:rsidP="0002120C">
            <w:pPr>
              <w:rPr>
                <w:sz w:val="20"/>
                <w:szCs w:val="20"/>
              </w:rPr>
            </w:pPr>
            <w:r w:rsidRPr="00395078">
              <w:rPr>
                <w:sz w:val="20"/>
                <w:szCs w:val="20"/>
              </w:rPr>
              <w:t>General scoping for operable parts</w:t>
            </w:r>
          </w:p>
        </w:tc>
      </w:tr>
      <w:tr w:rsidR="0002120C" w:rsidRPr="000478D6" w:rsidTr="00132FA7">
        <w:trPr>
          <w:cantSplit/>
        </w:trPr>
        <w:tc>
          <w:tcPr>
            <w:tcW w:w="3159" w:type="dxa"/>
          </w:tcPr>
          <w:p w:rsidR="0002120C" w:rsidRPr="00E70B86" w:rsidRDefault="0002120C" w:rsidP="00B63CD8">
            <w:pPr>
              <w:pStyle w:val="NoSpacing"/>
              <w:ind w:left="1080"/>
              <w:rPr>
                <w:rFonts w:cs="Arial"/>
                <w:sz w:val="20"/>
                <w:szCs w:val="20"/>
              </w:rPr>
            </w:pPr>
            <w:r w:rsidRPr="00E70B86">
              <w:rPr>
                <w:rFonts w:cs="Arial"/>
                <w:bCs/>
                <w:iCs/>
                <w:color w:val="231F20"/>
                <w:sz w:val="20"/>
                <w:szCs w:val="20"/>
              </w:rPr>
              <w:t>Exception 3</w:t>
            </w:r>
          </w:p>
        </w:tc>
        <w:tc>
          <w:tcPr>
            <w:tcW w:w="3159" w:type="dxa"/>
          </w:tcPr>
          <w:p w:rsidR="0002120C" w:rsidRPr="00395078" w:rsidRDefault="0002120C" w:rsidP="00395078">
            <w:pPr>
              <w:ind w:left="261" w:hanging="180"/>
              <w:rPr>
                <w:sz w:val="20"/>
                <w:szCs w:val="20"/>
              </w:rPr>
            </w:pPr>
            <w:r w:rsidRPr="00395078">
              <w:rPr>
                <w:sz w:val="20"/>
                <w:szCs w:val="20"/>
              </w:rPr>
              <w:t>11B-205.1 General, Exceptions</w:t>
            </w:r>
          </w:p>
          <w:p w:rsidR="0002120C" w:rsidRPr="00395078" w:rsidRDefault="0002120C" w:rsidP="00395078">
            <w:pPr>
              <w:pStyle w:val="NoSpacing"/>
              <w:ind w:left="261" w:hanging="180"/>
              <w:rPr>
                <w:sz w:val="20"/>
                <w:szCs w:val="20"/>
              </w:rPr>
            </w:pPr>
          </w:p>
        </w:tc>
        <w:tc>
          <w:tcPr>
            <w:tcW w:w="3960" w:type="dxa"/>
          </w:tcPr>
          <w:p w:rsidR="0002120C" w:rsidRPr="00395078" w:rsidRDefault="0002120C" w:rsidP="0002120C">
            <w:pPr>
              <w:rPr>
                <w:sz w:val="20"/>
                <w:szCs w:val="20"/>
              </w:rPr>
            </w:pPr>
            <w:r w:rsidRPr="00395078">
              <w:rPr>
                <w:sz w:val="20"/>
                <w:szCs w:val="20"/>
              </w:rPr>
              <w:t>General scoping for operable parts</w:t>
            </w:r>
          </w:p>
        </w:tc>
      </w:tr>
      <w:tr w:rsidR="0002120C" w:rsidRPr="000478D6" w:rsidTr="00132FA7">
        <w:trPr>
          <w:cantSplit/>
          <w:trHeight w:val="197"/>
        </w:trPr>
        <w:tc>
          <w:tcPr>
            <w:tcW w:w="3159" w:type="dxa"/>
          </w:tcPr>
          <w:p w:rsidR="0002120C" w:rsidRPr="00E70B86" w:rsidRDefault="0002120C" w:rsidP="00B63CD8">
            <w:pPr>
              <w:pStyle w:val="NoSpacing"/>
              <w:ind w:left="1080"/>
              <w:rPr>
                <w:rFonts w:cs="Arial"/>
                <w:sz w:val="20"/>
                <w:szCs w:val="20"/>
              </w:rPr>
            </w:pPr>
            <w:r w:rsidRPr="00E70B86">
              <w:rPr>
                <w:rFonts w:cs="Arial"/>
                <w:bCs/>
                <w:iCs/>
                <w:color w:val="231F20"/>
                <w:sz w:val="20"/>
                <w:szCs w:val="20"/>
              </w:rPr>
              <w:t>Exception 4</w:t>
            </w:r>
          </w:p>
        </w:tc>
        <w:tc>
          <w:tcPr>
            <w:tcW w:w="3159" w:type="dxa"/>
          </w:tcPr>
          <w:p w:rsidR="0002120C" w:rsidRPr="00395078" w:rsidRDefault="0002120C" w:rsidP="00395078">
            <w:pPr>
              <w:ind w:left="261" w:hanging="180"/>
              <w:rPr>
                <w:sz w:val="20"/>
                <w:szCs w:val="20"/>
              </w:rPr>
            </w:pPr>
            <w:r w:rsidRPr="00395078">
              <w:rPr>
                <w:sz w:val="20"/>
                <w:szCs w:val="20"/>
              </w:rPr>
              <w:t>11B-205.1 General, Exceptions</w:t>
            </w:r>
          </w:p>
          <w:p w:rsidR="0002120C" w:rsidRPr="00395078" w:rsidRDefault="0002120C" w:rsidP="00395078">
            <w:pPr>
              <w:pStyle w:val="NoSpacing"/>
              <w:ind w:left="261" w:hanging="180"/>
              <w:rPr>
                <w:sz w:val="20"/>
                <w:szCs w:val="20"/>
              </w:rPr>
            </w:pPr>
          </w:p>
        </w:tc>
        <w:tc>
          <w:tcPr>
            <w:tcW w:w="3960" w:type="dxa"/>
          </w:tcPr>
          <w:p w:rsidR="0002120C" w:rsidRPr="00395078" w:rsidRDefault="0002120C" w:rsidP="0002120C">
            <w:pPr>
              <w:rPr>
                <w:sz w:val="20"/>
                <w:szCs w:val="20"/>
              </w:rPr>
            </w:pPr>
            <w:r w:rsidRPr="00395078">
              <w:rPr>
                <w:sz w:val="20"/>
                <w:szCs w:val="20"/>
              </w:rPr>
              <w:t>General scoping for operable parts</w:t>
            </w:r>
          </w:p>
        </w:tc>
      </w:tr>
      <w:tr w:rsidR="0002120C" w:rsidRPr="00851081" w:rsidTr="00132FA7">
        <w:trPr>
          <w:cantSplit/>
        </w:trPr>
        <w:tc>
          <w:tcPr>
            <w:tcW w:w="3159" w:type="dxa"/>
          </w:tcPr>
          <w:p w:rsidR="0002120C" w:rsidRPr="00E70B86" w:rsidRDefault="0002120C" w:rsidP="00B4153C">
            <w:pPr>
              <w:autoSpaceDE w:val="0"/>
              <w:autoSpaceDN w:val="0"/>
              <w:adjustRightInd w:val="0"/>
              <w:rPr>
                <w:rFonts w:cs="Arial"/>
                <w:sz w:val="20"/>
                <w:szCs w:val="20"/>
              </w:rPr>
            </w:pPr>
            <w:r w:rsidRPr="00E70B86">
              <w:rPr>
                <w:rFonts w:cs="Arial"/>
                <w:bCs/>
                <w:iCs/>
                <w:color w:val="231F20"/>
                <w:sz w:val="20"/>
                <w:szCs w:val="20"/>
              </w:rPr>
              <w:t>1117B.7 Automated teller machines and point of sale</w:t>
            </w:r>
            <w:r w:rsidR="00B4153C">
              <w:rPr>
                <w:rFonts w:cs="Arial"/>
                <w:bCs/>
                <w:iCs/>
                <w:color w:val="231F20"/>
                <w:sz w:val="20"/>
                <w:szCs w:val="20"/>
              </w:rPr>
              <w:t xml:space="preserve"> </w:t>
            </w:r>
            <w:r w:rsidRPr="00E70B86">
              <w:rPr>
                <w:rFonts w:cs="Arial"/>
                <w:bCs/>
                <w:iCs/>
                <w:color w:val="231F20"/>
                <w:sz w:val="20"/>
                <w:szCs w:val="20"/>
              </w:rPr>
              <w:t>machines.</w:t>
            </w:r>
          </w:p>
        </w:tc>
        <w:tc>
          <w:tcPr>
            <w:tcW w:w="3159" w:type="dxa"/>
          </w:tcPr>
          <w:p w:rsidR="0002120C" w:rsidRPr="00395078" w:rsidRDefault="0002120C" w:rsidP="00395078">
            <w:pPr>
              <w:ind w:left="261" w:hanging="180"/>
              <w:rPr>
                <w:sz w:val="20"/>
                <w:szCs w:val="20"/>
              </w:rPr>
            </w:pPr>
            <w:r w:rsidRPr="00395078">
              <w:rPr>
                <w:sz w:val="20"/>
                <w:szCs w:val="20"/>
              </w:rPr>
              <w:t>11B-220 Automatic Teller Machines, Fare Machines and Point-of-Sale Devices</w:t>
            </w:r>
          </w:p>
          <w:p w:rsidR="0002120C" w:rsidRPr="00395078" w:rsidRDefault="0002120C" w:rsidP="00395078">
            <w:pPr>
              <w:pStyle w:val="NoSpacing"/>
              <w:ind w:left="261" w:hanging="180"/>
              <w:rPr>
                <w:sz w:val="20"/>
                <w:szCs w:val="20"/>
              </w:rPr>
            </w:pPr>
          </w:p>
        </w:tc>
        <w:tc>
          <w:tcPr>
            <w:tcW w:w="3960" w:type="dxa"/>
          </w:tcPr>
          <w:p w:rsidR="0002120C" w:rsidRPr="00395078" w:rsidRDefault="0002120C" w:rsidP="00AB0197">
            <w:pPr>
              <w:pStyle w:val="NoSpacing"/>
              <w:rPr>
                <w:sz w:val="20"/>
                <w:szCs w:val="20"/>
              </w:rPr>
            </w:pPr>
            <w:r w:rsidRPr="00395078">
              <w:rPr>
                <w:sz w:val="20"/>
                <w:szCs w:val="20"/>
              </w:rPr>
              <w:t>General scoping for automatic teller machines</w:t>
            </w:r>
          </w:p>
        </w:tc>
      </w:tr>
      <w:tr w:rsidR="0002120C" w:rsidRPr="000478D6" w:rsidTr="00132FA7">
        <w:trPr>
          <w:cantSplit/>
        </w:trPr>
        <w:tc>
          <w:tcPr>
            <w:tcW w:w="3159" w:type="dxa"/>
          </w:tcPr>
          <w:p w:rsidR="0002120C" w:rsidRPr="00E70B86" w:rsidRDefault="0002120C" w:rsidP="00324C13">
            <w:pPr>
              <w:pStyle w:val="NoSpacing"/>
              <w:rPr>
                <w:rFonts w:cs="Arial"/>
                <w:sz w:val="20"/>
                <w:szCs w:val="20"/>
              </w:rPr>
            </w:pPr>
            <w:r w:rsidRPr="00E70B86">
              <w:rPr>
                <w:rFonts w:cs="Arial"/>
                <w:bCs/>
                <w:iCs/>
                <w:color w:val="231F20"/>
                <w:sz w:val="20"/>
                <w:szCs w:val="20"/>
              </w:rPr>
              <w:t xml:space="preserve">1117B.7.1 </w:t>
            </w:r>
            <w:r w:rsidR="00324C13">
              <w:rPr>
                <w:rFonts w:cs="Arial"/>
                <w:bCs/>
                <w:iCs/>
                <w:color w:val="231F20"/>
                <w:sz w:val="20"/>
                <w:szCs w:val="20"/>
              </w:rPr>
              <w:t>General</w:t>
            </w:r>
            <w:r w:rsidRPr="00E70B86">
              <w:rPr>
                <w:rFonts w:cs="Arial"/>
                <w:bCs/>
                <w:iCs/>
                <w:color w:val="231F20"/>
                <w:sz w:val="20"/>
                <w:szCs w:val="20"/>
              </w:rPr>
              <w:t>.</w:t>
            </w:r>
          </w:p>
        </w:tc>
        <w:tc>
          <w:tcPr>
            <w:tcW w:w="3159" w:type="dxa"/>
          </w:tcPr>
          <w:p w:rsidR="0002120C" w:rsidRPr="00395078" w:rsidRDefault="00C91FAC" w:rsidP="00395078">
            <w:pPr>
              <w:ind w:left="261" w:hanging="180"/>
              <w:rPr>
                <w:sz w:val="20"/>
                <w:szCs w:val="20"/>
              </w:rPr>
            </w:pPr>
            <w:r w:rsidRPr="00395078">
              <w:rPr>
                <w:sz w:val="20"/>
                <w:szCs w:val="20"/>
              </w:rPr>
              <w:t>11B-220.1 Automatic Teller Machines and Fare Machines</w:t>
            </w:r>
          </w:p>
          <w:p w:rsidR="00C91FAC" w:rsidRPr="00395078" w:rsidRDefault="00C91FAC" w:rsidP="00395078">
            <w:pPr>
              <w:pStyle w:val="NoSpacing"/>
              <w:ind w:left="261" w:hanging="180"/>
              <w:rPr>
                <w:sz w:val="20"/>
                <w:szCs w:val="20"/>
              </w:rPr>
            </w:pPr>
          </w:p>
        </w:tc>
        <w:tc>
          <w:tcPr>
            <w:tcW w:w="3960" w:type="dxa"/>
          </w:tcPr>
          <w:p w:rsidR="0002120C" w:rsidRPr="00395078" w:rsidRDefault="00C91FAC" w:rsidP="00AB0197">
            <w:pPr>
              <w:rPr>
                <w:sz w:val="20"/>
                <w:szCs w:val="20"/>
              </w:rPr>
            </w:pPr>
            <w:r w:rsidRPr="00395078">
              <w:rPr>
                <w:sz w:val="20"/>
                <w:szCs w:val="20"/>
              </w:rPr>
              <w:t>General scoping for automatic teller machines</w:t>
            </w:r>
          </w:p>
        </w:tc>
      </w:tr>
      <w:tr w:rsidR="00E264A4" w:rsidRPr="00851081" w:rsidTr="00132FA7">
        <w:trPr>
          <w:cantSplit/>
        </w:trPr>
        <w:tc>
          <w:tcPr>
            <w:tcW w:w="3159" w:type="dxa"/>
          </w:tcPr>
          <w:p w:rsidR="00E264A4" w:rsidRPr="00E70B86" w:rsidRDefault="00E264A4" w:rsidP="00FF77BF">
            <w:pPr>
              <w:pStyle w:val="NoSpacing"/>
              <w:ind w:left="360"/>
              <w:rPr>
                <w:rFonts w:cs="Arial"/>
                <w:sz w:val="20"/>
                <w:szCs w:val="20"/>
              </w:rPr>
            </w:pPr>
            <w:r w:rsidRPr="00E70B86">
              <w:rPr>
                <w:rFonts w:cs="Arial"/>
                <w:bCs/>
                <w:iCs/>
                <w:color w:val="231F20"/>
                <w:sz w:val="20"/>
                <w:szCs w:val="20"/>
              </w:rPr>
              <w:t>Exception 1</w:t>
            </w:r>
          </w:p>
        </w:tc>
        <w:tc>
          <w:tcPr>
            <w:tcW w:w="3159" w:type="dxa"/>
          </w:tcPr>
          <w:p w:rsidR="00E264A4" w:rsidRDefault="00E264A4"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264A4" w:rsidRDefault="00E264A4"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264A4" w:rsidRDefault="00E264A4"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264A4" w:rsidRPr="00574033" w:rsidRDefault="00E264A4" w:rsidP="00E264A4">
            <w:pPr>
              <w:ind w:left="261" w:hanging="180"/>
              <w:rPr>
                <w:rFonts w:cs="Arial"/>
                <w:sz w:val="20"/>
                <w:szCs w:val="20"/>
              </w:rPr>
            </w:pPr>
          </w:p>
        </w:tc>
        <w:tc>
          <w:tcPr>
            <w:tcW w:w="3960" w:type="dxa"/>
          </w:tcPr>
          <w:p w:rsidR="00E264A4" w:rsidRDefault="00E264A4"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264A4" w:rsidRPr="00D25A86" w:rsidRDefault="00E264A4" w:rsidP="00E264A4">
            <w:pPr>
              <w:pStyle w:val="NoSpacing"/>
              <w:rPr>
                <w:sz w:val="20"/>
                <w:szCs w:val="20"/>
              </w:rPr>
            </w:pPr>
          </w:p>
        </w:tc>
      </w:tr>
      <w:tr w:rsidR="00E264A4" w:rsidRPr="000478D6" w:rsidTr="00132FA7">
        <w:trPr>
          <w:cantSplit/>
        </w:trPr>
        <w:tc>
          <w:tcPr>
            <w:tcW w:w="3159" w:type="dxa"/>
          </w:tcPr>
          <w:p w:rsidR="00E264A4" w:rsidRPr="00E70B86" w:rsidRDefault="00E264A4" w:rsidP="00FF77BF">
            <w:pPr>
              <w:pStyle w:val="NoSpacing"/>
              <w:ind w:left="360"/>
              <w:rPr>
                <w:rFonts w:cs="Arial"/>
                <w:sz w:val="20"/>
                <w:szCs w:val="20"/>
              </w:rPr>
            </w:pPr>
            <w:r w:rsidRPr="00E70B86">
              <w:rPr>
                <w:rFonts w:cs="Arial"/>
                <w:bCs/>
                <w:iCs/>
                <w:color w:val="231F20"/>
                <w:sz w:val="20"/>
                <w:szCs w:val="20"/>
              </w:rPr>
              <w:t>Exception 2</w:t>
            </w:r>
          </w:p>
        </w:tc>
        <w:tc>
          <w:tcPr>
            <w:tcW w:w="3159" w:type="dxa"/>
          </w:tcPr>
          <w:p w:rsidR="00E264A4" w:rsidRDefault="00E264A4"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264A4" w:rsidRDefault="00E264A4"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264A4" w:rsidRDefault="00E264A4"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264A4" w:rsidRPr="00574033" w:rsidRDefault="00E264A4" w:rsidP="00E264A4">
            <w:pPr>
              <w:ind w:left="261" w:hanging="180"/>
              <w:rPr>
                <w:rFonts w:cs="Arial"/>
                <w:sz w:val="20"/>
                <w:szCs w:val="20"/>
              </w:rPr>
            </w:pPr>
          </w:p>
        </w:tc>
        <w:tc>
          <w:tcPr>
            <w:tcW w:w="3960" w:type="dxa"/>
          </w:tcPr>
          <w:p w:rsidR="00E264A4" w:rsidRDefault="00E264A4"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264A4" w:rsidRPr="00D25A86" w:rsidRDefault="00E264A4" w:rsidP="00E264A4">
            <w:pPr>
              <w:pStyle w:val="NoSpacing"/>
              <w:rPr>
                <w:sz w:val="20"/>
                <w:szCs w:val="20"/>
              </w:rPr>
            </w:pPr>
          </w:p>
        </w:tc>
      </w:tr>
      <w:tr w:rsidR="00086101" w:rsidRPr="000478D6" w:rsidTr="00132FA7">
        <w:trPr>
          <w:cantSplit/>
          <w:trHeight w:val="197"/>
        </w:trPr>
        <w:tc>
          <w:tcPr>
            <w:tcW w:w="3159" w:type="dxa"/>
          </w:tcPr>
          <w:p w:rsidR="00086101" w:rsidRPr="00E70B86" w:rsidRDefault="00086101" w:rsidP="00FF77BF">
            <w:pPr>
              <w:pStyle w:val="NoSpacing"/>
              <w:ind w:left="360"/>
              <w:rPr>
                <w:rFonts w:cs="Arial"/>
                <w:sz w:val="20"/>
                <w:szCs w:val="20"/>
              </w:rPr>
            </w:pPr>
            <w:r w:rsidRPr="00E70B86">
              <w:rPr>
                <w:rFonts w:cs="Arial"/>
                <w:bCs/>
                <w:iCs/>
                <w:color w:val="231F20"/>
                <w:sz w:val="20"/>
                <w:szCs w:val="20"/>
              </w:rPr>
              <w:t>Exception 3</w:t>
            </w:r>
          </w:p>
        </w:tc>
        <w:tc>
          <w:tcPr>
            <w:tcW w:w="3159" w:type="dxa"/>
          </w:tcPr>
          <w:p w:rsidR="00086101" w:rsidRPr="00395078" w:rsidRDefault="00086101" w:rsidP="00395078">
            <w:pPr>
              <w:ind w:left="261" w:hanging="180"/>
              <w:rPr>
                <w:sz w:val="20"/>
                <w:szCs w:val="20"/>
              </w:rPr>
            </w:pPr>
            <w:r w:rsidRPr="00395078">
              <w:rPr>
                <w:sz w:val="20"/>
                <w:szCs w:val="20"/>
              </w:rPr>
              <w:t>11B-308.3.1, Exception 2</w:t>
            </w:r>
          </w:p>
          <w:p w:rsidR="00086101" w:rsidRPr="00395078" w:rsidRDefault="00086101" w:rsidP="00395078">
            <w:pPr>
              <w:pStyle w:val="NoSpacing"/>
              <w:ind w:left="261" w:hanging="180"/>
              <w:rPr>
                <w:sz w:val="20"/>
                <w:szCs w:val="20"/>
              </w:rPr>
            </w:pPr>
          </w:p>
        </w:tc>
        <w:tc>
          <w:tcPr>
            <w:tcW w:w="3960" w:type="dxa"/>
          </w:tcPr>
          <w:p w:rsidR="00086101" w:rsidRPr="00395078" w:rsidRDefault="00086101" w:rsidP="00AB0197">
            <w:pPr>
              <w:rPr>
                <w:sz w:val="20"/>
                <w:szCs w:val="20"/>
              </w:rPr>
            </w:pPr>
            <w:r w:rsidRPr="00395078">
              <w:rPr>
                <w:sz w:val="20"/>
                <w:szCs w:val="20"/>
              </w:rPr>
              <w:t>Exception for operable parts of fuel dispensers</w:t>
            </w:r>
          </w:p>
          <w:p w:rsidR="00086101" w:rsidRPr="00395078" w:rsidRDefault="00086101" w:rsidP="00086101">
            <w:pPr>
              <w:pStyle w:val="NoSpacing"/>
              <w:rPr>
                <w:sz w:val="20"/>
                <w:szCs w:val="20"/>
              </w:rPr>
            </w:pPr>
          </w:p>
        </w:tc>
      </w:tr>
      <w:tr w:rsidR="00086101" w:rsidRPr="00851081" w:rsidTr="00132FA7">
        <w:trPr>
          <w:cantSplit/>
        </w:trPr>
        <w:tc>
          <w:tcPr>
            <w:tcW w:w="3159" w:type="dxa"/>
          </w:tcPr>
          <w:p w:rsidR="00086101" w:rsidRPr="00E70B86" w:rsidRDefault="00086101" w:rsidP="00324C13">
            <w:pPr>
              <w:pStyle w:val="NoSpacing"/>
              <w:rPr>
                <w:rFonts w:cs="Arial"/>
                <w:sz w:val="20"/>
                <w:szCs w:val="20"/>
              </w:rPr>
            </w:pPr>
            <w:r>
              <w:rPr>
                <w:rFonts w:cs="Arial"/>
                <w:sz w:val="20"/>
                <w:szCs w:val="20"/>
              </w:rPr>
              <w:t xml:space="preserve">1117B.7.1.1 </w:t>
            </w:r>
          </w:p>
        </w:tc>
        <w:tc>
          <w:tcPr>
            <w:tcW w:w="3159" w:type="dxa"/>
          </w:tcPr>
          <w:p w:rsidR="00086101" w:rsidRPr="00395078" w:rsidRDefault="00086101" w:rsidP="00395078">
            <w:pPr>
              <w:ind w:left="261" w:hanging="180"/>
              <w:rPr>
                <w:sz w:val="20"/>
                <w:szCs w:val="20"/>
              </w:rPr>
            </w:pPr>
            <w:r w:rsidRPr="00395078">
              <w:rPr>
                <w:sz w:val="20"/>
                <w:szCs w:val="20"/>
              </w:rPr>
              <w:t>11B-220.1 Automatic Teller Machines and Fare Machines</w:t>
            </w:r>
          </w:p>
          <w:p w:rsidR="00086101" w:rsidRPr="00395078" w:rsidRDefault="00086101" w:rsidP="00395078">
            <w:pPr>
              <w:pStyle w:val="NoSpacing"/>
              <w:ind w:left="261" w:hanging="180"/>
              <w:rPr>
                <w:sz w:val="20"/>
                <w:szCs w:val="20"/>
              </w:rPr>
            </w:pPr>
          </w:p>
        </w:tc>
        <w:tc>
          <w:tcPr>
            <w:tcW w:w="3960" w:type="dxa"/>
          </w:tcPr>
          <w:p w:rsidR="00086101" w:rsidRPr="00395078" w:rsidRDefault="00086101" w:rsidP="00AB0197">
            <w:pPr>
              <w:pStyle w:val="NoSpacing"/>
              <w:rPr>
                <w:sz w:val="20"/>
                <w:szCs w:val="20"/>
              </w:rPr>
            </w:pPr>
            <w:r w:rsidRPr="00395078">
              <w:rPr>
                <w:sz w:val="20"/>
                <w:szCs w:val="20"/>
              </w:rPr>
              <w:t>Scoping for automatic teller machines</w:t>
            </w:r>
          </w:p>
        </w:tc>
      </w:tr>
      <w:tr w:rsidR="00086101" w:rsidRPr="000478D6"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1117B.7.1.1.1 One ATM.</w:t>
            </w:r>
          </w:p>
        </w:tc>
        <w:tc>
          <w:tcPr>
            <w:tcW w:w="3159" w:type="dxa"/>
          </w:tcPr>
          <w:p w:rsidR="00086101" w:rsidRPr="00395078" w:rsidRDefault="00086101" w:rsidP="00395078">
            <w:pPr>
              <w:ind w:left="261" w:hanging="180"/>
              <w:rPr>
                <w:sz w:val="20"/>
                <w:szCs w:val="20"/>
              </w:rPr>
            </w:pPr>
            <w:r w:rsidRPr="00395078">
              <w:rPr>
                <w:sz w:val="20"/>
                <w:szCs w:val="20"/>
              </w:rPr>
              <w:t>11B-220.1.1 One Automatic Teller Machine or Fare Machine</w:t>
            </w:r>
          </w:p>
          <w:p w:rsidR="00086101" w:rsidRPr="00395078" w:rsidRDefault="00086101" w:rsidP="00395078">
            <w:pPr>
              <w:pStyle w:val="NoSpacing"/>
              <w:ind w:left="261" w:hanging="180"/>
              <w:rPr>
                <w:sz w:val="20"/>
                <w:szCs w:val="20"/>
              </w:rPr>
            </w:pPr>
          </w:p>
        </w:tc>
        <w:tc>
          <w:tcPr>
            <w:tcW w:w="3960" w:type="dxa"/>
          </w:tcPr>
          <w:p w:rsidR="00086101" w:rsidRPr="00395078" w:rsidRDefault="00086101" w:rsidP="00AB0197">
            <w:pPr>
              <w:rPr>
                <w:sz w:val="20"/>
                <w:szCs w:val="20"/>
              </w:rPr>
            </w:pPr>
            <w:r w:rsidRPr="00395078">
              <w:rPr>
                <w:sz w:val="20"/>
                <w:szCs w:val="20"/>
              </w:rPr>
              <w:t>Scoping for automatic teller machines</w:t>
            </w:r>
          </w:p>
        </w:tc>
      </w:tr>
      <w:tr w:rsidR="00086101" w:rsidRPr="000478D6" w:rsidTr="00132FA7">
        <w:trPr>
          <w:cantSplit/>
          <w:trHeight w:val="197"/>
        </w:trPr>
        <w:tc>
          <w:tcPr>
            <w:tcW w:w="3159" w:type="dxa"/>
          </w:tcPr>
          <w:p w:rsidR="00086101" w:rsidRPr="00E70B86" w:rsidRDefault="00086101" w:rsidP="00B63CD8">
            <w:pPr>
              <w:pStyle w:val="NoSpacing"/>
              <w:rPr>
                <w:rFonts w:cs="Arial"/>
                <w:sz w:val="20"/>
                <w:szCs w:val="20"/>
              </w:rPr>
            </w:pPr>
            <w:r>
              <w:rPr>
                <w:rFonts w:cs="Arial"/>
                <w:sz w:val="20"/>
                <w:szCs w:val="20"/>
              </w:rPr>
              <w:t>1117B.7.1.1.2 Two ATMs</w:t>
            </w:r>
          </w:p>
        </w:tc>
        <w:tc>
          <w:tcPr>
            <w:tcW w:w="3159" w:type="dxa"/>
          </w:tcPr>
          <w:p w:rsidR="00086101" w:rsidRPr="00395078" w:rsidRDefault="00086101" w:rsidP="00395078">
            <w:pPr>
              <w:ind w:left="261" w:hanging="180"/>
              <w:rPr>
                <w:sz w:val="20"/>
                <w:szCs w:val="20"/>
              </w:rPr>
            </w:pPr>
            <w:r w:rsidRPr="00395078">
              <w:rPr>
                <w:sz w:val="20"/>
                <w:szCs w:val="20"/>
              </w:rPr>
              <w:t>11B-220.1.2 Two Automatic Teller Machines or Fare Machines</w:t>
            </w:r>
          </w:p>
          <w:p w:rsidR="00086101" w:rsidRPr="00395078" w:rsidRDefault="00086101" w:rsidP="00395078">
            <w:pPr>
              <w:pStyle w:val="NoSpacing"/>
              <w:ind w:left="261" w:hanging="180"/>
              <w:rPr>
                <w:sz w:val="20"/>
                <w:szCs w:val="20"/>
              </w:rPr>
            </w:pPr>
          </w:p>
        </w:tc>
        <w:tc>
          <w:tcPr>
            <w:tcW w:w="3960" w:type="dxa"/>
          </w:tcPr>
          <w:p w:rsidR="00086101" w:rsidRPr="00395078" w:rsidRDefault="00086101" w:rsidP="00AB0197">
            <w:pPr>
              <w:rPr>
                <w:sz w:val="20"/>
                <w:szCs w:val="20"/>
              </w:rPr>
            </w:pPr>
            <w:r w:rsidRPr="00395078">
              <w:rPr>
                <w:sz w:val="20"/>
                <w:szCs w:val="20"/>
              </w:rPr>
              <w:t>Scoping for automatic teller machines</w:t>
            </w: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1117B.7.1.1.3 Three or more ATMs</w:t>
            </w:r>
          </w:p>
        </w:tc>
        <w:tc>
          <w:tcPr>
            <w:tcW w:w="3159" w:type="dxa"/>
          </w:tcPr>
          <w:p w:rsidR="00086101" w:rsidRPr="00395078" w:rsidRDefault="00086101" w:rsidP="00395078">
            <w:pPr>
              <w:ind w:left="261" w:hanging="180"/>
              <w:rPr>
                <w:sz w:val="20"/>
                <w:szCs w:val="20"/>
              </w:rPr>
            </w:pPr>
            <w:r w:rsidRPr="00395078">
              <w:rPr>
                <w:sz w:val="20"/>
                <w:szCs w:val="20"/>
              </w:rPr>
              <w:t>11B-220.1.3 Three or More Automatic Teller Machines or Fare Machines</w:t>
            </w:r>
          </w:p>
          <w:p w:rsidR="00086101" w:rsidRPr="00395078" w:rsidRDefault="00086101" w:rsidP="00395078">
            <w:pPr>
              <w:pStyle w:val="NoSpacing"/>
              <w:ind w:left="261" w:hanging="180"/>
              <w:rPr>
                <w:sz w:val="20"/>
                <w:szCs w:val="20"/>
              </w:rPr>
            </w:pPr>
          </w:p>
        </w:tc>
        <w:tc>
          <w:tcPr>
            <w:tcW w:w="3960" w:type="dxa"/>
          </w:tcPr>
          <w:p w:rsidR="00086101" w:rsidRPr="00395078" w:rsidRDefault="00086101" w:rsidP="00AB0197">
            <w:pPr>
              <w:pStyle w:val="NoSpacing"/>
              <w:rPr>
                <w:sz w:val="20"/>
                <w:szCs w:val="20"/>
              </w:rPr>
            </w:pPr>
            <w:r w:rsidRPr="00395078">
              <w:rPr>
                <w:sz w:val="20"/>
                <w:szCs w:val="20"/>
              </w:rPr>
              <w:t>Scoping for automatic teller machines</w:t>
            </w:r>
          </w:p>
        </w:tc>
      </w:tr>
      <w:tr w:rsidR="00086101" w:rsidRPr="000478D6"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1117B.7.1.2 Where bins …</w:t>
            </w:r>
          </w:p>
        </w:tc>
        <w:tc>
          <w:tcPr>
            <w:tcW w:w="3159" w:type="dxa"/>
          </w:tcPr>
          <w:p w:rsidR="00086101" w:rsidRPr="00395078" w:rsidRDefault="00086101" w:rsidP="00395078">
            <w:pPr>
              <w:ind w:left="261" w:hanging="180"/>
              <w:rPr>
                <w:sz w:val="20"/>
                <w:szCs w:val="20"/>
              </w:rPr>
            </w:pPr>
            <w:r w:rsidRPr="00395078">
              <w:rPr>
                <w:sz w:val="20"/>
                <w:szCs w:val="20"/>
              </w:rPr>
              <w:t>11B-220.1 Automatic Teller Machines and Fare Machines</w:t>
            </w:r>
          </w:p>
          <w:p w:rsidR="00086101" w:rsidRPr="00395078" w:rsidRDefault="00086101" w:rsidP="00395078">
            <w:pPr>
              <w:pStyle w:val="NoSpacing"/>
              <w:ind w:left="261" w:hanging="180"/>
              <w:rPr>
                <w:sz w:val="20"/>
                <w:szCs w:val="20"/>
              </w:rPr>
            </w:pPr>
          </w:p>
        </w:tc>
        <w:tc>
          <w:tcPr>
            <w:tcW w:w="3960" w:type="dxa"/>
          </w:tcPr>
          <w:p w:rsidR="00086101" w:rsidRPr="00395078" w:rsidRDefault="00086101" w:rsidP="00AB0197">
            <w:pPr>
              <w:rPr>
                <w:sz w:val="20"/>
                <w:szCs w:val="20"/>
              </w:rPr>
            </w:pPr>
            <w:r w:rsidRPr="00395078">
              <w:rPr>
                <w:sz w:val="20"/>
                <w:szCs w:val="20"/>
              </w:rPr>
              <w:t>Scoping for bins for envelopes, waste or other purposes</w:t>
            </w:r>
          </w:p>
        </w:tc>
      </w:tr>
      <w:tr w:rsidR="00086101" w:rsidRPr="000478D6" w:rsidTr="00132FA7">
        <w:trPr>
          <w:cantSplit/>
          <w:trHeight w:val="197"/>
        </w:trPr>
        <w:tc>
          <w:tcPr>
            <w:tcW w:w="3159" w:type="dxa"/>
          </w:tcPr>
          <w:p w:rsidR="00086101" w:rsidRPr="00E70B86" w:rsidRDefault="00086101" w:rsidP="00872B02">
            <w:pPr>
              <w:pStyle w:val="NoSpacing"/>
              <w:rPr>
                <w:rFonts w:cs="Arial"/>
                <w:sz w:val="20"/>
                <w:szCs w:val="20"/>
              </w:rPr>
            </w:pPr>
            <w:r>
              <w:rPr>
                <w:rFonts w:cs="Arial"/>
                <w:sz w:val="20"/>
                <w:szCs w:val="20"/>
              </w:rPr>
              <w:t xml:space="preserve">1117B.7.1.3 </w:t>
            </w:r>
            <w:r w:rsidR="00872B02">
              <w:rPr>
                <w:rFonts w:cs="Arial"/>
                <w:sz w:val="20"/>
                <w:szCs w:val="20"/>
              </w:rPr>
              <w:t>(point-of-sale)</w:t>
            </w:r>
          </w:p>
        </w:tc>
        <w:tc>
          <w:tcPr>
            <w:tcW w:w="3159" w:type="dxa"/>
          </w:tcPr>
          <w:p w:rsidR="00086101" w:rsidRPr="00395078" w:rsidRDefault="00872B02" w:rsidP="00395078">
            <w:pPr>
              <w:ind w:left="261" w:hanging="180"/>
              <w:rPr>
                <w:sz w:val="20"/>
                <w:szCs w:val="20"/>
              </w:rPr>
            </w:pPr>
            <w:r w:rsidRPr="00395078">
              <w:rPr>
                <w:sz w:val="20"/>
                <w:szCs w:val="20"/>
              </w:rPr>
              <w:t>11B-220.2 Point-of-Sale Devices</w:t>
            </w:r>
          </w:p>
          <w:p w:rsidR="00872B02" w:rsidRPr="00395078" w:rsidRDefault="00872B02" w:rsidP="00395078">
            <w:pPr>
              <w:pStyle w:val="NoSpacing"/>
              <w:ind w:left="261" w:hanging="180"/>
              <w:rPr>
                <w:sz w:val="20"/>
                <w:szCs w:val="20"/>
              </w:rPr>
            </w:pPr>
          </w:p>
        </w:tc>
        <w:tc>
          <w:tcPr>
            <w:tcW w:w="3960" w:type="dxa"/>
          </w:tcPr>
          <w:p w:rsidR="00086101" w:rsidRPr="00395078" w:rsidRDefault="00872B02" w:rsidP="00AB0197">
            <w:pPr>
              <w:rPr>
                <w:sz w:val="20"/>
                <w:szCs w:val="20"/>
              </w:rPr>
            </w:pPr>
            <w:r w:rsidRPr="00395078">
              <w:rPr>
                <w:sz w:val="20"/>
                <w:szCs w:val="20"/>
              </w:rPr>
              <w:t>Scoping for point-of-sale devices</w:t>
            </w:r>
          </w:p>
        </w:tc>
      </w:tr>
      <w:tr w:rsidR="00086101" w:rsidRPr="00851081" w:rsidTr="00132FA7">
        <w:trPr>
          <w:cantSplit/>
        </w:trPr>
        <w:tc>
          <w:tcPr>
            <w:tcW w:w="3159" w:type="dxa"/>
          </w:tcPr>
          <w:p w:rsidR="00086101" w:rsidRPr="00E70B86" w:rsidRDefault="00086101" w:rsidP="00324C13">
            <w:pPr>
              <w:pStyle w:val="NoSpacing"/>
              <w:rPr>
                <w:rFonts w:cs="Arial"/>
                <w:sz w:val="20"/>
                <w:szCs w:val="20"/>
              </w:rPr>
            </w:pPr>
            <w:r>
              <w:rPr>
                <w:rFonts w:cs="Arial"/>
                <w:sz w:val="20"/>
                <w:szCs w:val="20"/>
              </w:rPr>
              <w:t>1117B.7.2 Clear floor or ground space.</w:t>
            </w:r>
          </w:p>
        </w:tc>
        <w:tc>
          <w:tcPr>
            <w:tcW w:w="3159" w:type="dxa"/>
          </w:tcPr>
          <w:p w:rsidR="00086101" w:rsidRPr="00395078" w:rsidRDefault="00872B02" w:rsidP="00395078">
            <w:pPr>
              <w:ind w:left="261" w:hanging="180"/>
              <w:rPr>
                <w:sz w:val="20"/>
                <w:szCs w:val="20"/>
              </w:rPr>
            </w:pPr>
            <w:r w:rsidRPr="00395078">
              <w:rPr>
                <w:sz w:val="20"/>
                <w:szCs w:val="20"/>
              </w:rPr>
              <w:t>11B-707.2 Clear Floor or Ground Space</w:t>
            </w:r>
          </w:p>
          <w:p w:rsidR="00872B02" w:rsidRPr="00395078" w:rsidRDefault="00872B02" w:rsidP="00395078">
            <w:pPr>
              <w:pStyle w:val="NoSpacing"/>
              <w:ind w:left="261" w:hanging="180"/>
              <w:rPr>
                <w:sz w:val="20"/>
                <w:szCs w:val="20"/>
              </w:rPr>
            </w:pPr>
          </w:p>
        </w:tc>
        <w:tc>
          <w:tcPr>
            <w:tcW w:w="3960" w:type="dxa"/>
          </w:tcPr>
          <w:p w:rsidR="00086101" w:rsidRPr="00395078" w:rsidRDefault="00872B02" w:rsidP="00AB0197">
            <w:pPr>
              <w:pStyle w:val="NoSpacing"/>
              <w:rPr>
                <w:sz w:val="20"/>
                <w:szCs w:val="20"/>
              </w:rPr>
            </w:pPr>
            <w:r w:rsidRPr="00395078">
              <w:rPr>
                <w:sz w:val="20"/>
                <w:szCs w:val="20"/>
              </w:rPr>
              <w:t>Technical requirements for clear floor space</w:t>
            </w:r>
          </w:p>
        </w:tc>
      </w:tr>
      <w:tr w:rsidR="00086101" w:rsidRPr="000478D6" w:rsidTr="00132FA7">
        <w:trPr>
          <w:cantSplit/>
        </w:trPr>
        <w:tc>
          <w:tcPr>
            <w:tcW w:w="3159" w:type="dxa"/>
          </w:tcPr>
          <w:p w:rsidR="00086101" w:rsidRPr="00E70B86" w:rsidRDefault="00086101" w:rsidP="00324C13">
            <w:pPr>
              <w:pStyle w:val="NoSpacing"/>
              <w:ind w:left="360"/>
              <w:rPr>
                <w:rFonts w:cs="Arial"/>
                <w:sz w:val="20"/>
                <w:szCs w:val="20"/>
              </w:rPr>
            </w:pPr>
            <w:r>
              <w:rPr>
                <w:rFonts w:cs="Arial"/>
                <w:sz w:val="20"/>
                <w:szCs w:val="20"/>
              </w:rPr>
              <w:t>Exception</w:t>
            </w:r>
          </w:p>
        </w:tc>
        <w:tc>
          <w:tcPr>
            <w:tcW w:w="3159" w:type="dxa"/>
          </w:tcPr>
          <w:p w:rsidR="00086101" w:rsidRPr="00395078" w:rsidRDefault="00B27CE8" w:rsidP="00395078">
            <w:pPr>
              <w:ind w:left="261" w:hanging="180"/>
              <w:rPr>
                <w:sz w:val="20"/>
                <w:szCs w:val="20"/>
              </w:rPr>
            </w:pPr>
            <w:r w:rsidRPr="00395078">
              <w:rPr>
                <w:sz w:val="20"/>
                <w:szCs w:val="20"/>
              </w:rPr>
              <w:t>11B-707.2 Exception</w:t>
            </w:r>
          </w:p>
          <w:p w:rsidR="00B27CE8" w:rsidRPr="00395078" w:rsidRDefault="00B27CE8" w:rsidP="00395078">
            <w:pPr>
              <w:pStyle w:val="NoSpacing"/>
              <w:ind w:left="261" w:hanging="180"/>
              <w:rPr>
                <w:sz w:val="20"/>
                <w:szCs w:val="20"/>
              </w:rPr>
            </w:pPr>
          </w:p>
        </w:tc>
        <w:tc>
          <w:tcPr>
            <w:tcW w:w="3960" w:type="dxa"/>
          </w:tcPr>
          <w:p w:rsidR="00086101" w:rsidRPr="00395078" w:rsidRDefault="00B27CE8" w:rsidP="00AB0197">
            <w:pPr>
              <w:rPr>
                <w:sz w:val="20"/>
                <w:szCs w:val="20"/>
              </w:rPr>
            </w:pPr>
            <w:r w:rsidRPr="00395078">
              <w:rPr>
                <w:sz w:val="20"/>
                <w:szCs w:val="20"/>
              </w:rPr>
              <w:t>Exception for drive-up only machines</w:t>
            </w:r>
          </w:p>
        </w:tc>
      </w:tr>
      <w:tr w:rsidR="00086101" w:rsidRPr="000478D6" w:rsidTr="00132FA7">
        <w:trPr>
          <w:cantSplit/>
          <w:trHeight w:val="197"/>
        </w:trPr>
        <w:tc>
          <w:tcPr>
            <w:tcW w:w="3159" w:type="dxa"/>
          </w:tcPr>
          <w:p w:rsidR="00086101" w:rsidRPr="00E70B86" w:rsidRDefault="00086101" w:rsidP="00324C13">
            <w:pPr>
              <w:pStyle w:val="NoSpacing"/>
              <w:rPr>
                <w:rFonts w:cs="Arial"/>
                <w:sz w:val="20"/>
                <w:szCs w:val="20"/>
              </w:rPr>
            </w:pPr>
            <w:r>
              <w:rPr>
                <w:rFonts w:cs="Arial"/>
                <w:sz w:val="20"/>
                <w:szCs w:val="20"/>
              </w:rPr>
              <w:t>1117B.7.3 Operable parts.</w:t>
            </w:r>
          </w:p>
        </w:tc>
        <w:tc>
          <w:tcPr>
            <w:tcW w:w="3159" w:type="dxa"/>
          </w:tcPr>
          <w:p w:rsidR="00086101" w:rsidRPr="00395078" w:rsidRDefault="00B27CE8" w:rsidP="00395078">
            <w:pPr>
              <w:ind w:left="261" w:hanging="180"/>
              <w:rPr>
                <w:sz w:val="20"/>
                <w:szCs w:val="20"/>
              </w:rPr>
            </w:pPr>
            <w:r w:rsidRPr="00395078">
              <w:rPr>
                <w:sz w:val="20"/>
                <w:szCs w:val="20"/>
              </w:rPr>
              <w:t>11B-707.3 Operable Parts</w:t>
            </w:r>
          </w:p>
        </w:tc>
        <w:tc>
          <w:tcPr>
            <w:tcW w:w="3960" w:type="dxa"/>
          </w:tcPr>
          <w:p w:rsidR="00086101" w:rsidRPr="00395078" w:rsidRDefault="00B27CE8" w:rsidP="00AB0197">
            <w:pPr>
              <w:rPr>
                <w:sz w:val="20"/>
                <w:szCs w:val="20"/>
              </w:rPr>
            </w:pPr>
            <w:r w:rsidRPr="00395078">
              <w:rPr>
                <w:sz w:val="20"/>
                <w:szCs w:val="20"/>
              </w:rPr>
              <w:t>Technical requirements for operable parts</w:t>
            </w:r>
          </w:p>
          <w:p w:rsidR="00B27CE8" w:rsidRPr="00395078" w:rsidRDefault="00B27CE8" w:rsidP="00B27CE8">
            <w:pPr>
              <w:pStyle w:val="NoSpacing"/>
              <w:rPr>
                <w:sz w:val="20"/>
                <w:szCs w:val="20"/>
              </w:rPr>
            </w:pPr>
          </w:p>
        </w:tc>
      </w:tr>
      <w:tr w:rsidR="00086101" w:rsidRPr="00851081" w:rsidTr="00132FA7">
        <w:trPr>
          <w:cantSplit/>
        </w:trPr>
        <w:tc>
          <w:tcPr>
            <w:tcW w:w="3159" w:type="dxa"/>
          </w:tcPr>
          <w:p w:rsidR="00086101" w:rsidRPr="00E70B86" w:rsidRDefault="00086101" w:rsidP="00324C13">
            <w:pPr>
              <w:pStyle w:val="NoSpacing"/>
              <w:ind w:left="360"/>
              <w:rPr>
                <w:rFonts w:cs="Arial"/>
                <w:sz w:val="20"/>
                <w:szCs w:val="20"/>
              </w:rPr>
            </w:pPr>
            <w:r>
              <w:rPr>
                <w:rFonts w:cs="Arial"/>
                <w:sz w:val="20"/>
                <w:szCs w:val="20"/>
              </w:rPr>
              <w:t>Exception</w:t>
            </w:r>
          </w:p>
        </w:tc>
        <w:tc>
          <w:tcPr>
            <w:tcW w:w="3159" w:type="dxa"/>
          </w:tcPr>
          <w:p w:rsidR="00086101" w:rsidRPr="00395078" w:rsidRDefault="00B27CE8" w:rsidP="00395078">
            <w:pPr>
              <w:ind w:left="261" w:hanging="180"/>
              <w:rPr>
                <w:sz w:val="20"/>
                <w:szCs w:val="20"/>
              </w:rPr>
            </w:pPr>
            <w:r w:rsidRPr="00395078">
              <w:rPr>
                <w:sz w:val="20"/>
                <w:szCs w:val="20"/>
              </w:rPr>
              <w:t xml:space="preserve">11B-707.3 Exception </w:t>
            </w:r>
          </w:p>
        </w:tc>
        <w:tc>
          <w:tcPr>
            <w:tcW w:w="3960" w:type="dxa"/>
          </w:tcPr>
          <w:p w:rsidR="00B27CE8" w:rsidRPr="00395078" w:rsidRDefault="00B27CE8" w:rsidP="00AB0197">
            <w:pPr>
              <w:pStyle w:val="NoSpacing"/>
              <w:rPr>
                <w:sz w:val="20"/>
                <w:szCs w:val="20"/>
              </w:rPr>
            </w:pPr>
            <w:r w:rsidRPr="00395078">
              <w:rPr>
                <w:sz w:val="20"/>
                <w:szCs w:val="20"/>
              </w:rPr>
              <w:t>Exception for drive-up only machines</w:t>
            </w:r>
          </w:p>
          <w:p w:rsidR="00B27CE8" w:rsidRPr="00395078" w:rsidRDefault="00B27CE8" w:rsidP="00AB0197">
            <w:pPr>
              <w:pStyle w:val="NoSpacing"/>
              <w:rPr>
                <w:sz w:val="20"/>
                <w:szCs w:val="20"/>
              </w:rPr>
            </w:pPr>
          </w:p>
        </w:tc>
      </w:tr>
      <w:tr w:rsidR="00086101" w:rsidRPr="000478D6"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1117B.7.3.1 (clear key)</w:t>
            </w:r>
          </w:p>
        </w:tc>
        <w:tc>
          <w:tcPr>
            <w:tcW w:w="3159" w:type="dxa"/>
          </w:tcPr>
          <w:p w:rsidR="00086101" w:rsidRPr="00395078" w:rsidRDefault="00B27CE8" w:rsidP="00395078">
            <w:pPr>
              <w:ind w:left="261" w:hanging="180"/>
              <w:rPr>
                <w:sz w:val="20"/>
                <w:szCs w:val="20"/>
              </w:rPr>
            </w:pPr>
            <w:r w:rsidRPr="00395078">
              <w:rPr>
                <w:sz w:val="20"/>
                <w:szCs w:val="20"/>
              </w:rPr>
              <w:t>•</w:t>
            </w:r>
            <w:r w:rsidRPr="00395078">
              <w:rPr>
                <w:sz w:val="20"/>
                <w:szCs w:val="20"/>
              </w:rPr>
              <w:tab/>
              <w:t>11B-707.5 Speech Output</w:t>
            </w:r>
          </w:p>
          <w:p w:rsidR="00B27CE8" w:rsidRPr="00395078" w:rsidRDefault="00B27CE8" w:rsidP="00395078">
            <w:pPr>
              <w:pStyle w:val="NoSpacing"/>
              <w:ind w:left="261" w:hanging="180"/>
              <w:rPr>
                <w:sz w:val="20"/>
                <w:szCs w:val="20"/>
              </w:rPr>
            </w:pPr>
            <w:r w:rsidRPr="00395078">
              <w:rPr>
                <w:sz w:val="20"/>
                <w:szCs w:val="20"/>
              </w:rPr>
              <w:t>•</w:t>
            </w:r>
            <w:r w:rsidRPr="00395078">
              <w:rPr>
                <w:sz w:val="20"/>
                <w:szCs w:val="20"/>
              </w:rPr>
              <w:tab/>
              <w:t>11B-707.6.1 Input Controls</w:t>
            </w:r>
          </w:p>
          <w:p w:rsidR="00B27CE8" w:rsidRPr="00395078" w:rsidRDefault="00B27CE8" w:rsidP="00395078">
            <w:pPr>
              <w:pStyle w:val="NoSpacing"/>
              <w:ind w:left="261" w:hanging="180"/>
              <w:rPr>
                <w:sz w:val="20"/>
                <w:szCs w:val="20"/>
              </w:rPr>
            </w:pPr>
            <w:r w:rsidRPr="00395078">
              <w:rPr>
                <w:sz w:val="20"/>
                <w:szCs w:val="20"/>
              </w:rPr>
              <w:t>•</w:t>
            </w:r>
            <w:r w:rsidRPr="00395078">
              <w:rPr>
                <w:sz w:val="20"/>
                <w:szCs w:val="20"/>
              </w:rPr>
              <w:tab/>
              <w:t>11B-707.6.3.2 Tactile Symbols</w:t>
            </w:r>
          </w:p>
          <w:p w:rsidR="00B27CE8" w:rsidRPr="00395078" w:rsidRDefault="00B27CE8" w:rsidP="00395078">
            <w:pPr>
              <w:pStyle w:val="NoSpacing"/>
              <w:ind w:left="261" w:hanging="180"/>
              <w:rPr>
                <w:sz w:val="20"/>
                <w:szCs w:val="20"/>
              </w:rPr>
            </w:pPr>
          </w:p>
        </w:tc>
        <w:tc>
          <w:tcPr>
            <w:tcW w:w="3960" w:type="dxa"/>
          </w:tcPr>
          <w:p w:rsidR="00086101" w:rsidRPr="00395078" w:rsidRDefault="00B27CE8" w:rsidP="00AB0197">
            <w:pPr>
              <w:rPr>
                <w:sz w:val="20"/>
                <w:szCs w:val="20"/>
              </w:rPr>
            </w:pPr>
            <w:r w:rsidRPr="00395078">
              <w:rPr>
                <w:sz w:val="20"/>
                <w:szCs w:val="20"/>
              </w:rPr>
              <w:t>Technical requirements for operable parts discernible by sound or touch</w:t>
            </w:r>
          </w:p>
        </w:tc>
      </w:tr>
      <w:tr w:rsidR="00086101" w:rsidRPr="000478D6" w:rsidTr="00132FA7">
        <w:trPr>
          <w:cantSplit/>
          <w:trHeight w:val="197"/>
        </w:trPr>
        <w:tc>
          <w:tcPr>
            <w:tcW w:w="3159" w:type="dxa"/>
          </w:tcPr>
          <w:p w:rsidR="00086101" w:rsidRPr="00E70B86" w:rsidRDefault="00086101" w:rsidP="00324C13">
            <w:pPr>
              <w:pStyle w:val="NoSpacing"/>
              <w:rPr>
                <w:rFonts w:cs="Arial"/>
                <w:sz w:val="20"/>
                <w:szCs w:val="20"/>
              </w:rPr>
            </w:pPr>
            <w:r>
              <w:rPr>
                <w:rFonts w:cs="Arial"/>
                <w:sz w:val="20"/>
                <w:szCs w:val="20"/>
              </w:rPr>
              <w:t>1117B.7.4 Privacy.</w:t>
            </w:r>
          </w:p>
        </w:tc>
        <w:tc>
          <w:tcPr>
            <w:tcW w:w="3159" w:type="dxa"/>
          </w:tcPr>
          <w:p w:rsidR="00086101" w:rsidRPr="00395078" w:rsidRDefault="003A4B22" w:rsidP="00395078">
            <w:pPr>
              <w:ind w:left="261" w:hanging="180"/>
              <w:rPr>
                <w:sz w:val="20"/>
                <w:szCs w:val="20"/>
              </w:rPr>
            </w:pPr>
            <w:r w:rsidRPr="00395078">
              <w:rPr>
                <w:sz w:val="20"/>
                <w:szCs w:val="20"/>
              </w:rPr>
              <w:t>11B-707.4 Privacy</w:t>
            </w:r>
          </w:p>
          <w:p w:rsidR="003A4B22" w:rsidRPr="00395078" w:rsidRDefault="003A4B22" w:rsidP="00395078">
            <w:pPr>
              <w:pStyle w:val="NoSpacing"/>
              <w:ind w:left="261" w:hanging="180"/>
              <w:rPr>
                <w:sz w:val="20"/>
                <w:szCs w:val="20"/>
              </w:rPr>
            </w:pPr>
          </w:p>
        </w:tc>
        <w:tc>
          <w:tcPr>
            <w:tcW w:w="3960" w:type="dxa"/>
          </w:tcPr>
          <w:p w:rsidR="00086101" w:rsidRPr="00395078" w:rsidRDefault="003A4B22" w:rsidP="00AB0197">
            <w:pPr>
              <w:rPr>
                <w:sz w:val="20"/>
                <w:szCs w:val="20"/>
              </w:rPr>
            </w:pPr>
            <w:r w:rsidRPr="00395078">
              <w:rPr>
                <w:sz w:val="20"/>
                <w:szCs w:val="20"/>
              </w:rPr>
              <w:t>Technical requirements for same degree of privacy of input and output</w:t>
            </w:r>
          </w:p>
          <w:p w:rsidR="003A4B22" w:rsidRPr="00395078" w:rsidRDefault="003A4B22" w:rsidP="003A4B22">
            <w:pPr>
              <w:pStyle w:val="NoSpacing"/>
              <w:rPr>
                <w:sz w:val="20"/>
                <w:szCs w:val="20"/>
              </w:rPr>
            </w:pPr>
          </w:p>
        </w:tc>
      </w:tr>
      <w:tr w:rsidR="00086101" w:rsidRPr="00851081" w:rsidTr="00132FA7">
        <w:trPr>
          <w:cantSplit/>
        </w:trPr>
        <w:tc>
          <w:tcPr>
            <w:tcW w:w="3159" w:type="dxa"/>
          </w:tcPr>
          <w:p w:rsidR="00086101" w:rsidRPr="00E70B86" w:rsidRDefault="00086101" w:rsidP="00324C13">
            <w:pPr>
              <w:pStyle w:val="NoSpacing"/>
              <w:rPr>
                <w:rFonts w:cs="Arial"/>
                <w:sz w:val="20"/>
                <w:szCs w:val="20"/>
              </w:rPr>
            </w:pPr>
            <w:r>
              <w:rPr>
                <w:rFonts w:cs="Arial"/>
                <w:sz w:val="20"/>
                <w:szCs w:val="20"/>
              </w:rPr>
              <w:t>1117B.7.5 Speech output.</w:t>
            </w:r>
          </w:p>
        </w:tc>
        <w:tc>
          <w:tcPr>
            <w:tcW w:w="3159" w:type="dxa"/>
          </w:tcPr>
          <w:p w:rsidR="00086101" w:rsidRPr="00395078" w:rsidRDefault="003A4B22" w:rsidP="00395078">
            <w:pPr>
              <w:ind w:left="261" w:hanging="180"/>
              <w:rPr>
                <w:sz w:val="20"/>
                <w:szCs w:val="20"/>
              </w:rPr>
            </w:pPr>
            <w:r w:rsidRPr="00395078">
              <w:rPr>
                <w:sz w:val="20"/>
                <w:szCs w:val="20"/>
              </w:rPr>
              <w:t>11B-707.5 Speech Output</w:t>
            </w:r>
          </w:p>
          <w:p w:rsidR="003A4B22" w:rsidRPr="00395078" w:rsidRDefault="003A4B22" w:rsidP="00395078">
            <w:pPr>
              <w:pStyle w:val="NoSpacing"/>
              <w:ind w:left="261" w:hanging="180"/>
              <w:rPr>
                <w:sz w:val="20"/>
                <w:szCs w:val="20"/>
              </w:rPr>
            </w:pPr>
          </w:p>
        </w:tc>
        <w:tc>
          <w:tcPr>
            <w:tcW w:w="3960" w:type="dxa"/>
          </w:tcPr>
          <w:p w:rsidR="00086101" w:rsidRPr="00395078" w:rsidRDefault="003A4B22" w:rsidP="00AB0197">
            <w:pPr>
              <w:pStyle w:val="NoSpacing"/>
              <w:rPr>
                <w:sz w:val="20"/>
                <w:szCs w:val="20"/>
              </w:rPr>
            </w:pPr>
            <w:r w:rsidRPr="00395078">
              <w:rPr>
                <w:sz w:val="20"/>
                <w:szCs w:val="20"/>
              </w:rPr>
              <w:t>Technical requirements for speech output</w:t>
            </w:r>
          </w:p>
        </w:tc>
      </w:tr>
      <w:tr w:rsidR="00086101" w:rsidRPr="000478D6" w:rsidTr="00132FA7">
        <w:trPr>
          <w:cantSplit/>
        </w:trPr>
        <w:tc>
          <w:tcPr>
            <w:tcW w:w="3159" w:type="dxa"/>
          </w:tcPr>
          <w:p w:rsidR="00086101" w:rsidRPr="00E70B86" w:rsidRDefault="00086101" w:rsidP="00324C13">
            <w:pPr>
              <w:pStyle w:val="NoSpacing"/>
              <w:ind w:left="360"/>
              <w:rPr>
                <w:rFonts w:cs="Arial"/>
                <w:sz w:val="20"/>
                <w:szCs w:val="20"/>
              </w:rPr>
            </w:pPr>
            <w:r>
              <w:rPr>
                <w:rFonts w:cs="Arial"/>
                <w:sz w:val="20"/>
                <w:szCs w:val="20"/>
              </w:rPr>
              <w:t>Exception 1</w:t>
            </w:r>
          </w:p>
        </w:tc>
        <w:tc>
          <w:tcPr>
            <w:tcW w:w="3159" w:type="dxa"/>
          </w:tcPr>
          <w:p w:rsidR="00086101" w:rsidRPr="00395078" w:rsidRDefault="003A4B22" w:rsidP="00395078">
            <w:pPr>
              <w:ind w:left="261" w:hanging="180"/>
              <w:rPr>
                <w:sz w:val="20"/>
                <w:szCs w:val="20"/>
              </w:rPr>
            </w:pPr>
            <w:r w:rsidRPr="00395078">
              <w:rPr>
                <w:sz w:val="20"/>
                <w:szCs w:val="20"/>
              </w:rPr>
              <w:t>11B-707.5, Exception 1</w:t>
            </w:r>
          </w:p>
          <w:p w:rsidR="003A4B22" w:rsidRPr="00395078" w:rsidRDefault="003A4B22" w:rsidP="00395078">
            <w:pPr>
              <w:pStyle w:val="NoSpacing"/>
              <w:ind w:left="261" w:hanging="180"/>
              <w:rPr>
                <w:sz w:val="20"/>
                <w:szCs w:val="20"/>
              </w:rPr>
            </w:pPr>
          </w:p>
        </w:tc>
        <w:tc>
          <w:tcPr>
            <w:tcW w:w="3960" w:type="dxa"/>
          </w:tcPr>
          <w:p w:rsidR="00086101" w:rsidRPr="00395078" w:rsidRDefault="003A4B22" w:rsidP="00AB0197">
            <w:pPr>
              <w:rPr>
                <w:sz w:val="20"/>
                <w:szCs w:val="20"/>
              </w:rPr>
            </w:pPr>
            <w:r w:rsidRPr="00395078">
              <w:rPr>
                <w:sz w:val="20"/>
                <w:szCs w:val="20"/>
              </w:rPr>
              <w:t>Technical requirements for speech output</w:t>
            </w:r>
          </w:p>
        </w:tc>
      </w:tr>
      <w:tr w:rsidR="00086101" w:rsidRPr="000478D6" w:rsidTr="00132FA7">
        <w:trPr>
          <w:cantSplit/>
          <w:trHeight w:val="197"/>
        </w:trPr>
        <w:tc>
          <w:tcPr>
            <w:tcW w:w="3159" w:type="dxa"/>
          </w:tcPr>
          <w:p w:rsidR="00086101" w:rsidRPr="00E70B86" w:rsidRDefault="00086101" w:rsidP="00324C13">
            <w:pPr>
              <w:pStyle w:val="NoSpacing"/>
              <w:ind w:left="360"/>
              <w:rPr>
                <w:rFonts w:cs="Arial"/>
                <w:sz w:val="20"/>
                <w:szCs w:val="20"/>
              </w:rPr>
            </w:pPr>
            <w:r>
              <w:rPr>
                <w:rFonts w:cs="Arial"/>
                <w:sz w:val="20"/>
                <w:szCs w:val="20"/>
              </w:rPr>
              <w:t>Exception 2</w:t>
            </w:r>
          </w:p>
        </w:tc>
        <w:tc>
          <w:tcPr>
            <w:tcW w:w="3159" w:type="dxa"/>
          </w:tcPr>
          <w:p w:rsidR="003A4B22" w:rsidRPr="00395078" w:rsidRDefault="003A4B22" w:rsidP="00395078">
            <w:pPr>
              <w:ind w:left="261" w:hanging="180"/>
              <w:rPr>
                <w:sz w:val="20"/>
                <w:szCs w:val="20"/>
              </w:rPr>
            </w:pPr>
            <w:r w:rsidRPr="00395078">
              <w:rPr>
                <w:sz w:val="20"/>
                <w:szCs w:val="20"/>
              </w:rPr>
              <w:t>11B-707.5, Exception 2</w:t>
            </w:r>
          </w:p>
          <w:p w:rsidR="00086101" w:rsidRPr="00395078" w:rsidRDefault="00086101" w:rsidP="00395078">
            <w:pPr>
              <w:ind w:left="261" w:hanging="180"/>
              <w:rPr>
                <w:sz w:val="20"/>
                <w:szCs w:val="20"/>
              </w:rPr>
            </w:pPr>
          </w:p>
        </w:tc>
        <w:tc>
          <w:tcPr>
            <w:tcW w:w="3960" w:type="dxa"/>
          </w:tcPr>
          <w:p w:rsidR="00086101" w:rsidRPr="00395078" w:rsidRDefault="003A4B22" w:rsidP="00AB0197">
            <w:pPr>
              <w:rPr>
                <w:sz w:val="20"/>
                <w:szCs w:val="20"/>
              </w:rPr>
            </w:pPr>
            <w:r w:rsidRPr="00395078">
              <w:rPr>
                <w:sz w:val="20"/>
                <w:szCs w:val="20"/>
              </w:rPr>
              <w:t>Technical requirements for speech output</w:t>
            </w:r>
          </w:p>
        </w:tc>
      </w:tr>
      <w:tr w:rsidR="00086101" w:rsidRPr="00851081" w:rsidTr="00132FA7">
        <w:trPr>
          <w:cantSplit/>
        </w:trPr>
        <w:tc>
          <w:tcPr>
            <w:tcW w:w="3159" w:type="dxa"/>
          </w:tcPr>
          <w:p w:rsidR="00086101" w:rsidRPr="00E70B86" w:rsidRDefault="00086101" w:rsidP="00324C13">
            <w:pPr>
              <w:pStyle w:val="NoSpacing"/>
              <w:ind w:left="360"/>
              <w:rPr>
                <w:rFonts w:cs="Arial"/>
                <w:sz w:val="20"/>
                <w:szCs w:val="20"/>
              </w:rPr>
            </w:pPr>
            <w:r>
              <w:rPr>
                <w:rFonts w:cs="Arial"/>
                <w:sz w:val="20"/>
                <w:szCs w:val="20"/>
              </w:rPr>
              <w:t>Exception 3</w:t>
            </w:r>
          </w:p>
        </w:tc>
        <w:tc>
          <w:tcPr>
            <w:tcW w:w="3159" w:type="dxa"/>
          </w:tcPr>
          <w:p w:rsidR="003A4B22" w:rsidRPr="00395078" w:rsidRDefault="003A4B22" w:rsidP="00395078">
            <w:pPr>
              <w:ind w:left="261" w:hanging="180"/>
              <w:rPr>
                <w:sz w:val="20"/>
                <w:szCs w:val="20"/>
              </w:rPr>
            </w:pPr>
            <w:r w:rsidRPr="00395078">
              <w:rPr>
                <w:sz w:val="20"/>
                <w:szCs w:val="20"/>
              </w:rPr>
              <w:t>11B-707.5, Exception 3</w:t>
            </w:r>
          </w:p>
          <w:p w:rsidR="00086101" w:rsidRPr="00395078" w:rsidRDefault="00086101" w:rsidP="00395078">
            <w:pPr>
              <w:ind w:left="261" w:hanging="180"/>
              <w:rPr>
                <w:sz w:val="20"/>
                <w:szCs w:val="20"/>
              </w:rPr>
            </w:pPr>
          </w:p>
        </w:tc>
        <w:tc>
          <w:tcPr>
            <w:tcW w:w="3960" w:type="dxa"/>
          </w:tcPr>
          <w:p w:rsidR="00086101" w:rsidRPr="00395078" w:rsidRDefault="003A4B22" w:rsidP="00AB0197">
            <w:pPr>
              <w:pStyle w:val="NoSpacing"/>
              <w:rPr>
                <w:sz w:val="20"/>
                <w:szCs w:val="20"/>
              </w:rPr>
            </w:pPr>
            <w:r w:rsidRPr="00395078">
              <w:rPr>
                <w:sz w:val="20"/>
                <w:szCs w:val="20"/>
              </w:rPr>
              <w:t>Technical requirements for speech output</w:t>
            </w:r>
          </w:p>
        </w:tc>
      </w:tr>
      <w:tr w:rsidR="00086101" w:rsidRPr="000478D6" w:rsidTr="00132FA7">
        <w:trPr>
          <w:cantSplit/>
        </w:trPr>
        <w:tc>
          <w:tcPr>
            <w:tcW w:w="3159" w:type="dxa"/>
          </w:tcPr>
          <w:p w:rsidR="00086101" w:rsidRPr="00E70B86" w:rsidRDefault="00086101" w:rsidP="00324C13">
            <w:pPr>
              <w:pStyle w:val="NoSpacing"/>
              <w:rPr>
                <w:rFonts w:cs="Arial"/>
                <w:sz w:val="20"/>
                <w:szCs w:val="20"/>
              </w:rPr>
            </w:pPr>
            <w:r>
              <w:rPr>
                <w:rFonts w:cs="Arial"/>
                <w:sz w:val="20"/>
                <w:szCs w:val="20"/>
              </w:rPr>
              <w:t>1117B.7.5.1 User control.</w:t>
            </w:r>
          </w:p>
        </w:tc>
        <w:tc>
          <w:tcPr>
            <w:tcW w:w="3159" w:type="dxa"/>
          </w:tcPr>
          <w:p w:rsidR="00086101" w:rsidRPr="00395078" w:rsidRDefault="003A4B22" w:rsidP="00395078">
            <w:pPr>
              <w:ind w:left="261" w:hanging="180"/>
              <w:rPr>
                <w:sz w:val="20"/>
                <w:szCs w:val="20"/>
              </w:rPr>
            </w:pPr>
            <w:r w:rsidRPr="00395078">
              <w:rPr>
                <w:sz w:val="20"/>
                <w:szCs w:val="20"/>
              </w:rPr>
              <w:t>11B-707.5.1 User Control</w:t>
            </w:r>
          </w:p>
          <w:p w:rsidR="003A4B22" w:rsidRPr="00395078" w:rsidRDefault="003A4B22" w:rsidP="00395078">
            <w:pPr>
              <w:pStyle w:val="NoSpacing"/>
              <w:ind w:left="261" w:hanging="180"/>
              <w:rPr>
                <w:sz w:val="20"/>
                <w:szCs w:val="20"/>
              </w:rPr>
            </w:pPr>
          </w:p>
        </w:tc>
        <w:tc>
          <w:tcPr>
            <w:tcW w:w="3960" w:type="dxa"/>
          </w:tcPr>
          <w:p w:rsidR="00086101" w:rsidRPr="00395078" w:rsidRDefault="008B4936" w:rsidP="00AB0197">
            <w:pPr>
              <w:rPr>
                <w:sz w:val="20"/>
                <w:szCs w:val="20"/>
              </w:rPr>
            </w:pPr>
            <w:r w:rsidRPr="00395078">
              <w:rPr>
                <w:sz w:val="20"/>
                <w:szCs w:val="20"/>
              </w:rPr>
              <w:t>Technical requirement for user control of speech function</w:t>
            </w:r>
          </w:p>
          <w:p w:rsidR="008B4936" w:rsidRPr="00395078" w:rsidRDefault="008B4936" w:rsidP="008B4936">
            <w:pPr>
              <w:pStyle w:val="NoSpacing"/>
              <w:rPr>
                <w:sz w:val="20"/>
                <w:szCs w:val="20"/>
              </w:rPr>
            </w:pPr>
          </w:p>
        </w:tc>
      </w:tr>
      <w:tr w:rsidR="00086101" w:rsidRPr="000478D6" w:rsidTr="00132FA7">
        <w:trPr>
          <w:cantSplit/>
          <w:trHeight w:val="197"/>
        </w:trPr>
        <w:tc>
          <w:tcPr>
            <w:tcW w:w="3159" w:type="dxa"/>
          </w:tcPr>
          <w:p w:rsidR="00086101" w:rsidRPr="00E70B86" w:rsidRDefault="00086101" w:rsidP="00324C13">
            <w:pPr>
              <w:pStyle w:val="NoSpacing"/>
              <w:ind w:left="360"/>
              <w:rPr>
                <w:rFonts w:cs="Arial"/>
                <w:sz w:val="20"/>
                <w:szCs w:val="20"/>
              </w:rPr>
            </w:pPr>
            <w:r>
              <w:rPr>
                <w:rFonts w:cs="Arial"/>
                <w:sz w:val="20"/>
                <w:szCs w:val="20"/>
              </w:rPr>
              <w:t>Exception</w:t>
            </w:r>
          </w:p>
        </w:tc>
        <w:tc>
          <w:tcPr>
            <w:tcW w:w="3159" w:type="dxa"/>
          </w:tcPr>
          <w:p w:rsidR="00086101" w:rsidRPr="00395078" w:rsidRDefault="003A4B22" w:rsidP="00395078">
            <w:pPr>
              <w:ind w:left="261" w:hanging="180"/>
              <w:rPr>
                <w:sz w:val="20"/>
                <w:szCs w:val="20"/>
              </w:rPr>
            </w:pPr>
            <w:r w:rsidRPr="00395078">
              <w:rPr>
                <w:sz w:val="20"/>
                <w:szCs w:val="20"/>
              </w:rPr>
              <w:t>11B-707.5.1, Exception</w:t>
            </w:r>
          </w:p>
          <w:p w:rsidR="003A4B22" w:rsidRPr="00395078" w:rsidRDefault="003A4B22" w:rsidP="00395078">
            <w:pPr>
              <w:pStyle w:val="NoSpacing"/>
              <w:ind w:left="261" w:hanging="180"/>
              <w:rPr>
                <w:sz w:val="20"/>
                <w:szCs w:val="20"/>
              </w:rPr>
            </w:pPr>
          </w:p>
        </w:tc>
        <w:tc>
          <w:tcPr>
            <w:tcW w:w="3960" w:type="dxa"/>
          </w:tcPr>
          <w:p w:rsidR="008B4936" w:rsidRPr="00395078" w:rsidRDefault="008B4936" w:rsidP="008B4936">
            <w:pPr>
              <w:rPr>
                <w:sz w:val="20"/>
                <w:szCs w:val="20"/>
              </w:rPr>
            </w:pPr>
            <w:r w:rsidRPr="00395078">
              <w:rPr>
                <w:sz w:val="20"/>
                <w:szCs w:val="20"/>
              </w:rPr>
              <w:t>Technical requirement for user control of speech function</w:t>
            </w:r>
          </w:p>
          <w:p w:rsidR="00086101" w:rsidRPr="00395078" w:rsidRDefault="00086101" w:rsidP="00AB0197">
            <w:pPr>
              <w:rPr>
                <w:sz w:val="20"/>
                <w:szCs w:val="20"/>
              </w:rPr>
            </w:pPr>
          </w:p>
        </w:tc>
      </w:tr>
      <w:tr w:rsidR="00086101" w:rsidRPr="000478D6" w:rsidTr="00132FA7">
        <w:trPr>
          <w:cantSplit/>
        </w:trPr>
        <w:tc>
          <w:tcPr>
            <w:tcW w:w="3159" w:type="dxa"/>
          </w:tcPr>
          <w:p w:rsidR="00086101" w:rsidRPr="00E70B86" w:rsidRDefault="00086101" w:rsidP="00324C13">
            <w:pPr>
              <w:pStyle w:val="NoSpacing"/>
              <w:rPr>
                <w:rFonts w:cs="Arial"/>
                <w:sz w:val="20"/>
                <w:szCs w:val="20"/>
              </w:rPr>
            </w:pPr>
            <w:r>
              <w:rPr>
                <w:rFonts w:cs="Arial"/>
                <w:sz w:val="20"/>
                <w:szCs w:val="20"/>
              </w:rPr>
              <w:t>1117B.7.5.2 Receipts.</w:t>
            </w:r>
          </w:p>
        </w:tc>
        <w:tc>
          <w:tcPr>
            <w:tcW w:w="3159" w:type="dxa"/>
          </w:tcPr>
          <w:p w:rsidR="008B4936" w:rsidRPr="00395078" w:rsidRDefault="008B4936" w:rsidP="00395078">
            <w:pPr>
              <w:ind w:left="261" w:hanging="180"/>
              <w:rPr>
                <w:sz w:val="20"/>
                <w:szCs w:val="20"/>
              </w:rPr>
            </w:pPr>
            <w:r w:rsidRPr="00395078">
              <w:rPr>
                <w:sz w:val="20"/>
                <w:szCs w:val="20"/>
              </w:rPr>
              <w:t>11B-707.5.2 Receipts</w:t>
            </w:r>
          </w:p>
          <w:p w:rsidR="00086101" w:rsidRPr="00395078" w:rsidRDefault="008B4936" w:rsidP="00395078">
            <w:pPr>
              <w:ind w:left="261" w:hanging="180"/>
              <w:rPr>
                <w:sz w:val="20"/>
                <w:szCs w:val="20"/>
              </w:rPr>
            </w:pPr>
            <w:r w:rsidRPr="00395078">
              <w:rPr>
                <w:sz w:val="20"/>
                <w:szCs w:val="20"/>
              </w:rPr>
              <w:t xml:space="preserve"> </w:t>
            </w:r>
          </w:p>
        </w:tc>
        <w:tc>
          <w:tcPr>
            <w:tcW w:w="3960" w:type="dxa"/>
          </w:tcPr>
          <w:p w:rsidR="00086101" w:rsidRPr="00395078" w:rsidRDefault="008B4936" w:rsidP="00AB0197">
            <w:pPr>
              <w:rPr>
                <w:sz w:val="20"/>
                <w:szCs w:val="20"/>
              </w:rPr>
            </w:pPr>
            <w:r w:rsidRPr="00395078">
              <w:rPr>
                <w:sz w:val="20"/>
                <w:szCs w:val="20"/>
              </w:rPr>
              <w:t xml:space="preserve">Technical requirements for receipts </w:t>
            </w:r>
          </w:p>
        </w:tc>
      </w:tr>
      <w:tr w:rsidR="00086101" w:rsidRPr="000478D6" w:rsidTr="00132FA7">
        <w:trPr>
          <w:cantSplit/>
          <w:trHeight w:val="197"/>
        </w:trPr>
        <w:tc>
          <w:tcPr>
            <w:tcW w:w="3159" w:type="dxa"/>
          </w:tcPr>
          <w:p w:rsidR="00086101" w:rsidRPr="00E70B86" w:rsidRDefault="00086101" w:rsidP="00324C13">
            <w:pPr>
              <w:pStyle w:val="NoSpacing"/>
              <w:ind w:left="360"/>
              <w:rPr>
                <w:rFonts w:cs="Arial"/>
                <w:sz w:val="20"/>
                <w:szCs w:val="20"/>
              </w:rPr>
            </w:pPr>
            <w:r>
              <w:rPr>
                <w:rFonts w:cs="Arial"/>
                <w:sz w:val="20"/>
                <w:szCs w:val="20"/>
              </w:rPr>
              <w:t>Exception 1</w:t>
            </w:r>
          </w:p>
        </w:tc>
        <w:tc>
          <w:tcPr>
            <w:tcW w:w="3159" w:type="dxa"/>
          </w:tcPr>
          <w:p w:rsidR="00086101" w:rsidRPr="00395078" w:rsidRDefault="008B4936" w:rsidP="00395078">
            <w:pPr>
              <w:ind w:left="261" w:hanging="180"/>
              <w:rPr>
                <w:sz w:val="20"/>
                <w:szCs w:val="20"/>
              </w:rPr>
            </w:pPr>
            <w:r w:rsidRPr="00395078">
              <w:rPr>
                <w:sz w:val="20"/>
                <w:szCs w:val="20"/>
              </w:rPr>
              <w:t>11B-707.5.2, Exception 1</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rPr>
                <w:sz w:val="20"/>
                <w:szCs w:val="20"/>
              </w:rPr>
            </w:pPr>
            <w:r w:rsidRPr="00395078">
              <w:rPr>
                <w:sz w:val="20"/>
                <w:szCs w:val="20"/>
              </w:rPr>
              <w:t>Technical requirements for receipts</w:t>
            </w:r>
          </w:p>
        </w:tc>
      </w:tr>
      <w:tr w:rsidR="00086101" w:rsidRPr="00851081" w:rsidTr="00132FA7">
        <w:trPr>
          <w:cantSplit/>
        </w:trPr>
        <w:tc>
          <w:tcPr>
            <w:tcW w:w="3159" w:type="dxa"/>
          </w:tcPr>
          <w:p w:rsidR="00086101" w:rsidRPr="00E70B86" w:rsidRDefault="00086101" w:rsidP="00324C13">
            <w:pPr>
              <w:pStyle w:val="NoSpacing"/>
              <w:ind w:left="360"/>
              <w:rPr>
                <w:rFonts w:cs="Arial"/>
                <w:sz w:val="20"/>
                <w:szCs w:val="20"/>
              </w:rPr>
            </w:pPr>
            <w:r>
              <w:rPr>
                <w:rFonts w:cs="Arial"/>
                <w:sz w:val="20"/>
                <w:szCs w:val="20"/>
              </w:rPr>
              <w:t>Exception 2</w:t>
            </w:r>
          </w:p>
        </w:tc>
        <w:tc>
          <w:tcPr>
            <w:tcW w:w="3159" w:type="dxa"/>
          </w:tcPr>
          <w:p w:rsidR="008B4936" w:rsidRPr="00395078" w:rsidRDefault="008B4936" w:rsidP="00395078">
            <w:pPr>
              <w:ind w:left="261" w:hanging="180"/>
              <w:rPr>
                <w:sz w:val="20"/>
                <w:szCs w:val="20"/>
              </w:rPr>
            </w:pPr>
            <w:r w:rsidRPr="00395078">
              <w:rPr>
                <w:sz w:val="20"/>
                <w:szCs w:val="20"/>
              </w:rPr>
              <w:t>11B-707.5.2, Exception 2</w:t>
            </w:r>
          </w:p>
          <w:p w:rsidR="00086101" w:rsidRPr="00395078" w:rsidRDefault="00086101" w:rsidP="00395078">
            <w:pPr>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receipts</w:t>
            </w:r>
          </w:p>
        </w:tc>
      </w:tr>
      <w:tr w:rsidR="00086101" w:rsidRPr="00851081" w:rsidTr="00132FA7">
        <w:trPr>
          <w:cantSplit/>
        </w:trPr>
        <w:tc>
          <w:tcPr>
            <w:tcW w:w="3159" w:type="dxa"/>
          </w:tcPr>
          <w:p w:rsidR="00086101" w:rsidRPr="00E70B86" w:rsidRDefault="00086101" w:rsidP="00324C13">
            <w:pPr>
              <w:pStyle w:val="NoSpacing"/>
              <w:ind w:left="360"/>
              <w:rPr>
                <w:rFonts w:cs="Arial"/>
                <w:sz w:val="20"/>
                <w:szCs w:val="20"/>
              </w:rPr>
            </w:pPr>
            <w:r>
              <w:rPr>
                <w:rFonts w:cs="Arial"/>
                <w:sz w:val="20"/>
                <w:szCs w:val="20"/>
              </w:rPr>
              <w:t>Exception 3</w:t>
            </w:r>
          </w:p>
        </w:tc>
        <w:tc>
          <w:tcPr>
            <w:tcW w:w="3159" w:type="dxa"/>
          </w:tcPr>
          <w:p w:rsidR="008B4936" w:rsidRPr="00395078" w:rsidRDefault="008B4936" w:rsidP="00395078">
            <w:pPr>
              <w:ind w:left="261" w:hanging="180"/>
              <w:rPr>
                <w:sz w:val="20"/>
                <w:szCs w:val="20"/>
              </w:rPr>
            </w:pPr>
            <w:r w:rsidRPr="00395078">
              <w:rPr>
                <w:sz w:val="20"/>
                <w:szCs w:val="20"/>
              </w:rPr>
              <w:t>11B-707.5.2, Exception 3</w:t>
            </w:r>
          </w:p>
          <w:p w:rsidR="00086101" w:rsidRPr="00395078" w:rsidRDefault="00086101" w:rsidP="00395078">
            <w:pPr>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receipts</w:t>
            </w: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1117B.7.6 Input.</w:t>
            </w:r>
          </w:p>
        </w:tc>
        <w:tc>
          <w:tcPr>
            <w:tcW w:w="3159" w:type="dxa"/>
          </w:tcPr>
          <w:p w:rsidR="00086101" w:rsidRPr="00395078" w:rsidRDefault="008B4936" w:rsidP="00395078">
            <w:pPr>
              <w:ind w:left="261" w:hanging="180"/>
              <w:rPr>
                <w:sz w:val="20"/>
                <w:szCs w:val="20"/>
              </w:rPr>
            </w:pPr>
            <w:r w:rsidRPr="00395078">
              <w:rPr>
                <w:sz w:val="20"/>
                <w:szCs w:val="20"/>
              </w:rPr>
              <w:t>11B-707.6 Input</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1117B.7.6.1 Input controls.</w:t>
            </w:r>
          </w:p>
        </w:tc>
        <w:tc>
          <w:tcPr>
            <w:tcW w:w="3159" w:type="dxa"/>
          </w:tcPr>
          <w:p w:rsidR="00086101" w:rsidRPr="00395078" w:rsidRDefault="008B4936" w:rsidP="00395078">
            <w:pPr>
              <w:ind w:left="261" w:hanging="180"/>
              <w:rPr>
                <w:sz w:val="20"/>
                <w:szCs w:val="20"/>
              </w:rPr>
            </w:pPr>
            <w:r w:rsidRPr="00395078">
              <w:rPr>
                <w:sz w:val="20"/>
                <w:szCs w:val="20"/>
              </w:rPr>
              <w:t>11B-707.6.1 Input Controls</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1117B.7.6.2 Numeric keys.</w:t>
            </w:r>
          </w:p>
        </w:tc>
        <w:tc>
          <w:tcPr>
            <w:tcW w:w="3159" w:type="dxa"/>
          </w:tcPr>
          <w:p w:rsidR="00086101" w:rsidRPr="00395078" w:rsidRDefault="008B4936" w:rsidP="00395078">
            <w:pPr>
              <w:ind w:left="261" w:hanging="180"/>
              <w:rPr>
                <w:sz w:val="20"/>
                <w:szCs w:val="20"/>
              </w:rPr>
            </w:pPr>
            <w:r w:rsidRPr="00395078">
              <w:rPr>
                <w:sz w:val="20"/>
                <w:szCs w:val="20"/>
              </w:rPr>
              <w:t>11B-707.6.2 Numeric Keys</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1117B.7.6.3 Function keys.</w:t>
            </w:r>
          </w:p>
        </w:tc>
        <w:tc>
          <w:tcPr>
            <w:tcW w:w="3159" w:type="dxa"/>
          </w:tcPr>
          <w:p w:rsidR="00086101" w:rsidRPr="00395078" w:rsidRDefault="008B4936" w:rsidP="00395078">
            <w:pPr>
              <w:ind w:left="261" w:hanging="180"/>
              <w:rPr>
                <w:sz w:val="20"/>
                <w:szCs w:val="20"/>
              </w:rPr>
            </w:pPr>
            <w:r w:rsidRPr="00395078">
              <w:rPr>
                <w:sz w:val="20"/>
                <w:szCs w:val="20"/>
              </w:rPr>
              <w:t>11B-707.6.3 Function Keys</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1117B.7.6.3.1 Contrast</w:t>
            </w:r>
          </w:p>
        </w:tc>
        <w:tc>
          <w:tcPr>
            <w:tcW w:w="3159" w:type="dxa"/>
          </w:tcPr>
          <w:p w:rsidR="00086101" w:rsidRPr="00395078" w:rsidRDefault="008B4936" w:rsidP="00395078">
            <w:pPr>
              <w:ind w:left="261" w:hanging="180"/>
              <w:rPr>
                <w:sz w:val="20"/>
                <w:szCs w:val="20"/>
              </w:rPr>
            </w:pPr>
            <w:r w:rsidRPr="00395078">
              <w:rPr>
                <w:sz w:val="20"/>
                <w:szCs w:val="20"/>
              </w:rPr>
              <w:t>11B-707.6.3.1 Contrast</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C91FAC">
            <w:pPr>
              <w:pStyle w:val="NoSpacing"/>
              <w:ind w:left="540"/>
              <w:rPr>
                <w:rFonts w:cs="Arial"/>
                <w:sz w:val="20"/>
                <w:szCs w:val="20"/>
              </w:rPr>
            </w:pPr>
            <w:r>
              <w:rPr>
                <w:rFonts w:cs="Arial"/>
                <w:sz w:val="20"/>
                <w:szCs w:val="20"/>
              </w:rPr>
              <w:t>Exception</w:t>
            </w:r>
          </w:p>
        </w:tc>
        <w:tc>
          <w:tcPr>
            <w:tcW w:w="3159" w:type="dxa"/>
          </w:tcPr>
          <w:p w:rsidR="00086101" w:rsidRPr="00395078" w:rsidRDefault="008B4936" w:rsidP="00395078">
            <w:pPr>
              <w:ind w:left="261" w:hanging="180"/>
              <w:rPr>
                <w:sz w:val="20"/>
                <w:szCs w:val="20"/>
              </w:rPr>
            </w:pPr>
            <w:r w:rsidRPr="00395078">
              <w:rPr>
                <w:sz w:val="20"/>
                <w:szCs w:val="20"/>
              </w:rPr>
              <w:t>11B-707.6.3.1, Exception</w:t>
            </w:r>
          </w:p>
          <w:p w:rsidR="008B4936" w:rsidRPr="00395078" w:rsidRDefault="008B4936" w:rsidP="00395078">
            <w:pPr>
              <w:pStyle w:val="NoSpacing"/>
              <w:ind w:left="261" w:hanging="180"/>
              <w:rPr>
                <w:sz w:val="20"/>
                <w:szCs w:val="20"/>
              </w:rPr>
            </w:pP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1117B.7.6.3.2 Tactile symbols.</w:t>
            </w:r>
          </w:p>
        </w:tc>
        <w:tc>
          <w:tcPr>
            <w:tcW w:w="3159" w:type="dxa"/>
          </w:tcPr>
          <w:p w:rsidR="00086101" w:rsidRPr="00395078" w:rsidRDefault="008B4936" w:rsidP="00395078">
            <w:pPr>
              <w:ind w:left="261" w:hanging="180"/>
              <w:rPr>
                <w:sz w:val="20"/>
                <w:szCs w:val="20"/>
              </w:rPr>
            </w:pPr>
            <w:r w:rsidRPr="00395078">
              <w:rPr>
                <w:sz w:val="20"/>
                <w:szCs w:val="20"/>
              </w:rPr>
              <w:t>11B-707.6.3.2 Tactile Symbols</w:t>
            </w:r>
          </w:p>
        </w:tc>
        <w:tc>
          <w:tcPr>
            <w:tcW w:w="3960" w:type="dxa"/>
          </w:tcPr>
          <w:p w:rsidR="00086101" w:rsidRPr="00395078" w:rsidRDefault="008B4936" w:rsidP="00AB0197">
            <w:pPr>
              <w:pStyle w:val="NoSpacing"/>
              <w:rPr>
                <w:sz w:val="20"/>
                <w:szCs w:val="20"/>
              </w:rPr>
            </w:pPr>
            <w:r w:rsidRPr="00395078">
              <w:rPr>
                <w:sz w:val="20"/>
                <w:szCs w:val="20"/>
              </w:rPr>
              <w:t>Technical requirements for input controls</w:t>
            </w: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1117B.7.7 Display screen.</w:t>
            </w:r>
          </w:p>
        </w:tc>
        <w:tc>
          <w:tcPr>
            <w:tcW w:w="3159" w:type="dxa"/>
          </w:tcPr>
          <w:p w:rsidR="00086101" w:rsidRPr="00395078" w:rsidRDefault="008B4936" w:rsidP="00395078">
            <w:pPr>
              <w:ind w:left="261" w:hanging="180"/>
              <w:rPr>
                <w:sz w:val="20"/>
                <w:szCs w:val="20"/>
              </w:rPr>
            </w:pPr>
            <w:r w:rsidRPr="00395078">
              <w:rPr>
                <w:sz w:val="20"/>
                <w:szCs w:val="20"/>
              </w:rPr>
              <w:t>11B-707.7 Display Screen</w:t>
            </w:r>
          </w:p>
          <w:p w:rsidR="008B4936" w:rsidRPr="00395078" w:rsidRDefault="008B4936" w:rsidP="00395078">
            <w:pPr>
              <w:pStyle w:val="NoSpacing"/>
              <w:ind w:left="261" w:hanging="180"/>
              <w:rPr>
                <w:sz w:val="20"/>
                <w:szCs w:val="20"/>
              </w:rPr>
            </w:pPr>
          </w:p>
        </w:tc>
        <w:tc>
          <w:tcPr>
            <w:tcW w:w="3960" w:type="dxa"/>
          </w:tcPr>
          <w:p w:rsidR="00086101" w:rsidRPr="00395078" w:rsidRDefault="00F85B35" w:rsidP="00AB0197">
            <w:pPr>
              <w:pStyle w:val="NoSpacing"/>
              <w:rPr>
                <w:sz w:val="20"/>
                <w:szCs w:val="20"/>
              </w:rPr>
            </w:pPr>
            <w:r w:rsidRPr="00395078">
              <w:rPr>
                <w:sz w:val="20"/>
                <w:szCs w:val="20"/>
              </w:rPr>
              <w:t>Technical requirements for display screens</w:t>
            </w:r>
          </w:p>
          <w:p w:rsidR="00F85B35" w:rsidRPr="00395078" w:rsidRDefault="00F85B35" w:rsidP="00AB0197">
            <w:pPr>
              <w:pStyle w:val="NoSpacing"/>
              <w:rPr>
                <w:sz w:val="20"/>
                <w:szCs w:val="20"/>
              </w:rPr>
            </w:pPr>
          </w:p>
        </w:tc>
      </w:tr>
      <w:tr w:rsidR="00086101" w:rsidRPr="00851081" w:rsidTr="00132FA7">
        <w:trPr>
          <w:cantSplit/>
        </w:trPr>
        <w:tc>
          <w:tcPr>
            <w:tcW w:w="3159" w:type="dxa"/>
          </w:tcPr>
          <w:p w:rsidR="00086101" w:rsidRPr="00E70B86" w:rsidRDefault="00086101" w:rsidP="00C91FAC">
            <w:pPr>
              <w:pStyle w:val="NoSpacing"/>
              <w:ind w:left="360"/>
              <w:rPr>
                <w:rFonts w:cs="Arial"/>
                <w:sz w:val="20"/>
                <w:szCs w:val="20"/>
              </w:rPr>
            </w:pPr>
            <w:r>
              <w:rPr>
                <w:rFonts w:cs="Arial"/>
                <w:sz w:val="20"/>
                <w:szCs w:val="20"/>
              </w:rPr>
              <w:t>Exception</w:t>
            </w:r>
          </w:p>
        </w:tc>
        <w:tc>
          <w:tcPr>
            <w:tcW w:w="3159" w:type="dxa"/>
          </w:tcPr>
          <w:p w:rsidR="00086101" w:rsidRPr="00395078" w:rsidRDefault="008B4936" w:rsidP="00395078">
            <w:pPr>
              <w:ind w:left="261" w:hanging="180"/>
              <w:rPr>
                <w:sz w:val="20"/>
                <w:szCs w:val="20"/>
              </w:rPr>
            </w:pPr>
            <w:r w:rsidRPr="00395078">
              <w:rPr>
                <w:sz w:val="20"/>
                <w:szCs w:val="20"/>
              </w:rPr>
              <w:t>11B-707.7, Exception</w:t>
            </w:r>
          </w:p>
          <w:p w:rsidR="008B4936" w:rsidRPr="00395078" w:rsidRDefault="008B4936" w:rsidP="00395078">
            <w:pPr>
              <w:pStyle w:val="NoSpacing"/>
              <w:ind w:left="261" w:hanging="180"/>
              <w:rPr>
                <w:sz w:val="20"/>
                <w:szCs w:val="20"/>
              </w:rPr>
            </w:pPr>
          </w:p>
        </w:tc>
        <w:tc>
          <w:tcPr>
            <w:tcW w:w="3960" w:type="dxa"/>
          </w:tcPr>
          <w:p w:rsidR="00F85B35" w:rsidRPr="00395078" w:rsidRDefault="00F85B35" w:rsidP="00F85B35">
            <w:pPr>
              <w:pStyle w:val="NoSpacing"/>
              <w:rPr>
                <w:sz w:val="20"/>
                <w:szCs w:val="20"/>
              </w:rPr>
            </w:pPr>
            <w:r w:rsidRPr="00395078">
              <w:rPr>
                <w:sz w:val="20"/>
                <w:szCs w:val="20"/>
              </w:rPr>
              <w:t>Technical requirements for display screens</w:t>
            </w:r>
          </w:p>
          <w:p w:rsidR="00086101" w:rsidRPr="00395078" w:rsidRDefault="00086101" w:rsidP="00AB0197">
            <w:pPr>
              <w:pStyle w:val="NoSpacing"/>
              <w:rPr>
                <w:sz w:val="20"/>
                <w:szCs w:val="20"/>
              </w:rPr>
            </w:pP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1117B.7.7.1 Visibility.</w:t>
            </w:r>
          </w:p>
        </w:tc>
        <w:tc>
          <w:tcPr>
            <w:tcW w:w="3159" w:type="dxa"/>
          </w:tcPr>
          <w:p w:rsidR="00086101" w:rsidRPr="00395078" w:rsidRDefault="008B4936" w:rsidP="00395078">
            <w:pPr>
              <w:ind w:left="261" w:hanging="180"/>
              <w:rPr>
                <w:sz w:val="20"/>
                <w:szCs w:val="20"/>
              </w:rPr>
            </w:pPr>
            <w:r w:rsidRPr="00395078">
              <w:rPr>
                <w:sz w:val="20"/>
                <w:szCs w:val="20"/>
              </w:rPr>
              <w:t>11B-707.7.1 Visibility</w:t>
            </w:r>
          </w:p>
          <w:p w:rsidR="008B4936" w:rsidRPr="00395078" w:rsidRDefault="008B4936" w:rsidP="00395078">
            <w:pPr>
              <w:pStyle w:val="NoSpacing"/>
              <w:ind w:left="261" w:hanging="180"/>
              <w:rPr>
                <w:sz w:val="20"/>
                <w:szCs w:val="20"/>
              </w:rPr>
            </w:pPr>
          </w:p>
        </w:tc>
        <w:tc>
          <w:tcPr>
            <w:tcW w:w="3960" w:type="dxa"/>
          </w:tcPr>
          <w:p w:rsidR="00F85B35" w:rsidRPr="00395078" w:rsidRDefault="00F85B35" w:rsidP="00F85B35">
            <w:pPr>
              <w:pStyle w:val="NoSpacing"/>
              <w:rPr>
                <w:sz w:val="20"/>
                <w:szCs w:val="20"/>
              </w:rPr>
            </w:pPr>
            <w:r w:rsidRPr="00395078">
              <w:rPr>
                <w:sz w:val="20"/>
                <w:szCs w:val="20"/>
              </w:rPr>
              <w:t>Technical requirements for display screens</w:t>
            </w:r>
          </w:p>
          <w:p w:rsidR="00086101" w:rsidRPr="00395078" w:rsidRDefault="00086101" w:rsidP="00AB0197">
            <w:pPr>
              <w:pStyle w:val="NoSpacing"/>
              <w:rPr>
                <w:sz w:val="20"/>
                <w:szCs w:val="20"/>
              </w:rPr>
            </w:pP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1117B.7.7.1.1 Vertically mounted display screen.</w:t>
            </w:r>
          </w:p>
        </w:tc>
        <w:tc>
          <w:tcPr>
            <w:tcW w:w="3159" w:type="dxa"/>
          </w:tcPr>
          <w:p w:rsidR="00086101" w:rsidRPr="00395078" w:rsidRDefault="008B4936" w:rsidP="00395078">
            <w:pPr>
              <w:ind w:left="261" w:hanging="180"/>
              <w:rPr>
                <w:sz w:val="20"/>
                <w:szCs w:val="20"/>
              </w:rPr>
            </w:pPr>
            <w:r w:rsidRPr="00395078">
              <w:rPr>
                <w:sz w:val="20"/>
                <w:szCs w:val="20"/>
              </w:rPr>
              <w:t xml:space="preserve">11B-707.7.1.1 </w:t>
            </w:r>
            <w:r w:rsidR="00F85B35" w:rsidRPr="00395078">
              <w:rPr>
                <w:sz w:val="20"/>
                <w:szCs w:val="20"/>
              </w:rPr>
              <w:t>Vertically Mounted Display Screen</w:t>
            </w:r>
          </w:p>
          <w:p w:rsidR="00F85B35" w:rsidRPr="00395078" w:rsidRDefault="00F85B35" w:rsidP="00395078">
            <w:pPr>
              <w:pStyle w:val="NoSpacing"/>
              <w:ind w:left="261" w:hanging="180"/>
              <w:rPr>
                <w:sz w:val="20"/>
                <w:szCs w:val="20"/>
              </w:rPr>
            </w:pPr>
          </w:p>
        </w:tc>
        <w:tc>
          <w:tcPr>
            <w:tcW w:w="3960" w:type="dxa"/>
          </w:tcPr>
          <w:p w:rsidR="00F85B35" w:rsidRPr="00395078" w:rsidRDefault="00F85B35" w:rsidP="00F85B35">
            <w:pPr>
              <w:pStyle w:val="NoSpacing"/>
              <w:rPr>
                <w:sz w:val="20"/>
                <w:szCs w:val="20"/>
              </w:rPr>
            </w:pPr>
            <w:r w:rsidRPr="00395078">
              <w:rPr>
                <w:sz w:val="20"/>
                <w:szCs w:val="20"/>
              </w:rPr>
              <w:t>Technical requirements for display screens</w:t>
            </w:r>
          </w:p>
          <w:p w:rsidR="00086101" w:rsidRPr="00395078" w:rsidRDefault="00086101" w:rsidP="00AB0197">
            <w:pPr>
              <w:pStyle w:val="NoSpacing"/>
              <w:rPr>
                <w:sz w:val="20"/>
                <w:szCs w:val="20"/>
              </w:rPr>
            </w:pP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1117B.7.7.1.2 Angle-mounted display screen.</w:t>
            </w:r>
          </w:p>
        </w:tc>
        <w:tc>
          <w:tcPr>
            <w:tcW w:w="3159" w:type="dxa"/>
          </w:tcPr>
          <w:p w:rsidR="00086101" w:rsidRPr="00395078" w:rsidRDefault="008B4936" w:rsidP="00395078">
            <w:pPr>
              <w:ind w:left="261" w:hanging="180"/>
              <w:rPr>
                <w:sz w:val="20"/>
                <w:szCs w:val="20"/>
              </w:rPr>
            </w:pPr>
            <w:r w:rsidRPr="00395078">
              <w:rPr>
                <w:sz w:val="20"/>
                <w:szCs w:val="20"/>
              </w:rPr>
              <w:t xml:space="preserve">11B-707.7.1.2 </w:t>
            </w:r>
            <w:r w:rsidR="00F85B35" w:rsidRPr="00395078">
              <w:rPr>
                <w:sz w:val="20"/>
                <w:szCs w:val="20"/>
              </w:rPr>
              <w:t>Angle Mounted Display Screen</w:t>
            </w:r>
          </w:p>
          <w:p w:rsidR="00F85B35" w:rsidRPr="00395078" w:rsidRDefault="00F85B35" w:rsidP="00395078">
            <w:pPr>
              <w:pStyle w:val="NoSpacing"/>
              <w:ind w:left="261" w:hanging="180"/>
              <w:rPr>
                <w:sz w:val="20"/>
                <w:szCs w:val="20"/>
              </w:rPr>
            </w:pPr>
          </w:p>
        </w:tc>
        <w:tc>
          <w:tcPr>
            <w:tcW w:w="3960" w:type="dxa"/>
          </w:tcPr>
          <w:p w:rsidR="00F85B35" w:rsidRPr="00395078" w:rsidRDefault="00F85B35" w:rsidP="00F85B35">
            <w:pPr>
              <w:pStyle w:val="NoSpacing"/>
              <w:rPr>
                <w:sz w:val="20"/>
                <w:szCs w:val="20"/>
              </w:rPr>
            </w:pPr>
            <w:r w:rsidRPr="00395078">
              <w:rPr>
                <w:sz w:val="20"/>
                <w:szCs w:val="20"/>
              </w:rPr>
              <w:t>Technical requirements for display screens</w:t>
            </w:r>
          </w:p>
          <w:p w:rsidR="00086101" w:rsidRPr="00395078" w:rsidRDefault="00086101" w:rsidP="00AB0197">
            <w:pPr>
              <w:pStyle w:val="NoSpacing"/>
              <w:rPr>
                <w:sz w:val="20"/>
                <w:szCs w:val="20"/>
              </w:rPr>
            </w:pP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1117B.7.7.1.3 Horizontally mounted display screen.</w:t>
            </w:r>
          </w:p>
        </w:tc>
        <w:tc>
          <w:tcPr>
            <w:tcW w:w="3159" w:type="dxa"/>
          </w:tcPr>
          <w:p w:rsidR="00086101" w:rsidRPr="00395078" w:rsidRDefault="008B4936" w:rsidP="00395078">
            <w:pPr>
              <w:ind w:left="261" w:hanging="180"/>
              <w:rPr>
                <w:sz w:val="20"/>
                <w:szCs w:val="20"/>
              </w:rPr>
            </w:pPr>
            <w:r w:rsidRPr="00395078">
              <w:rPr>
                <w:sz w:val="20"/>
                <w:szCs w:val="20"/>
              </w:rPr>
              <w:t xml:space="preserve">11B-707.7.1.3 </w:t>
            </w:r>
            <w:r w:rsidR="00F85B35" w:rsidRPr="00395078">
              <w:rPr>
                <w:sz w:val="20"/>
                <w:szCs w:val="20"/>
              </w:rPr>
              <w:t>Horizontally Mounted Display Screen</w:t>
            </w:r>
          </w:p>
          <w:p w:rsidR="00F85B35" w:rsidRPr="00395078" w:rsidRDefault="00F85B35" w:rsidP="00395078">
            <w:pPr>
              <w:pStyle w:val="NoSpacing"/>
              <w:ind w:left="261" w:hanging="180"/>
              <w:rPr>
                <w:sz w:val="20"/>
                <w:szCs w:val="20"/>
              </w:rPr>
            </w:pPr>
          </w:p>
        </w:tc>
        <w:tc>
          <w:tcPr>
            <w:tcW w:w="3960" w:type="dxa"/>
          </w:tcPr>
          <w:p w:rsidR="00F85B35" w:rsidRPr="00395078" w:rsidRDefault="00F85B35" w:rsidP="00F85B35">
            <w:pPr>
              <w:pStyle w:val="NoSpacing"/>
              <w:rPr>
                <w:sz w:val="20"/>
                <w:szCs w:val="20"/>
              </w:rPr>
            </w:pPr>
            <w:r w:rsidRPr="00395078">
              <w:rPr>
                <w:sz w:val="20"/>
                <w:szCs w:val="20"/>
              </w:rPr>
              <w:t>Technical requirements for display screens</w:t>
            </w:r>
          </w:p>
          <w:p w:rsidR="00086101" w:rsidRPr="00395078" w:rsidRDefault="00086101" w:rsidP="00AB0197">
            <w:pPr>
              <w:pStyle w:val="NoSpacing"/>
              <w:rPr>
                <w:sz w:val="20"/>
                <w:szCs w:val="20"/>
              </w:rPr>
            </w:pP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1117B.7.7.2 Characters.</w:t>
            </w:r>
          </w:p>
        </w:tc>
        <w:tc>
          <w:tcPr>
            <w:tcW w:w="3159" w:type="dxa"/>
          </w:tcPr>
          <w:p w:rsidR="00086101" w:rsidRPr="00395078" w:rsidRDefault="00F85B35" w:rsidP="00395078">
            <w:pPr>
              <w:ind w:left="261" w:hanging="180"/>
              <w:rPr>
                <w:sz w:val="20"/>
                <w:szCs w:val="20"/>
              </w:rPr>
            </w:pPr>
            <w:r w:rsidRPr="00395078">
              <w:rPr>
                <w:sz w:val="20"/>
                <w:szCs w:val="20"/>
              </w:rPr>
              <w:t>11B-707.7.2 Characters</w:t>
            </w:r>
          </w:p>
        </w:tc>
        <w:tc>
          <w:tcPr>
            <w:tcW w:w="3960" w:type="dxa"/>
          </w:tcPr>
          <w:p w:rsidR="00086101" w:rsidRPr="00395078" w:rsidRDefault="00F85B35" w:rsidP="00AB0197">
            <w:pPr>
              <w:pStyle w:val="NoSpacing"/>
              <w:rPr>
                <w:sz w:val="20"/>
                <w:szCs w:val="20"/>
              </w:rPr>
            </w:pPr>
            <w:r w:rsidRPr="00395078">
              <w:rPr>
                <w:sz w:val="20"/>
                <w:szCs w:val="20"/>
              </w:rPr>
              <w:t>Technical requirements for characters displayed on the screen</w:t>
            </w:r>
          </w:p>
          <w:p w:rsidR="00F85B35" w:rsidRPr="00395078" w:rsidRDefault="00F85B35" w:rsidP="00AB0197">
            <w:pPr>
              <w:pStyle w:val="NoSpacing"/>
              <w:rPr>
                <w:sz w:val="20"/>
                <w:szCs w:val="20"/>
              </w:rPr>
            </w:pP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1117B.7.8 Braille instructions.</w:t>
            </w:r>
          </w:p>
        </w:tc>
        <w:tc>
          <w:tcPr>
            <w:tcW w:w="3159" w:type="dxa"/>
          </w:tcPr>
          <w:p w:rsidR="00086101" w:rsidRPr="00395078" w:rsidRDefault="00C4232E" w:rsidP="00395078">
            <w:pPr>
              <w:ind w:left="261" w:hanging="180"/>
              <w:rPr>
                <w:sz w:val="20"/>
                <w:szCs w:val="20"/>
              </w:rPr>
            </w:pPr>
            <w:r w:rsidRPr="00395078">
              <w:rPr>
                <w:sz w:val="20"/>
                <w:szCs w:val="20"/>
              </w:rPr>
              <w:t>11B-707.8 Braille Instructions</w:t>
            </w:r>
          </w:p>
        </w:tc>
        <w:tc>
          <w:tcPr>
            <w:tcW w:w="3960" w:type="dxa"/>
          </w:tcPr>
          <w:p w:rsidR="00086101" w:rsidRPr="00395078" w:rsidRDefault="00C4232E" w:rsidP="00AB0197">
            <w:pPr>
              <w:pStyle w:val="NoSpacing"/>
              <w:rPr>
                <w:sz w:val="20"/>
                <w:szCs w:val="20"/>
              </w:rPr>
            </w:pPr>
            <w:r w:rsidRPr="00395078">
              <w:rPr>
                <w:sz w:val="20"/>
                <w:szCs w:val="20"/>
              </w:rPr>
              <w:t>Technical requirements for Braille instructions</w:t>
            </w:r>
          </w:p>
          <w:p w:rsidR="00C4232E" w:rsidRPr="00395078" w:rsidRDefault="00C4232E" w:rsidP="00AB0197">
            <w:pPr>
              <w:pStyle w:val="NoSpacing"/>
              <w:rPr>
                <w:sz w:val="20"/>
                <w:szCs w:val="20"/>
              </w:rPr>
            </w:pPr>
          </w:p>
        </w:tc>
      </w:tr>
      <w:tr w:rsidR="00086101" w:rsidRPr="00851081" w:rsidTr="00132FA7">
        <w:trPr>
          <w:cantSplit/>
        </w:trPr>
        <w:tc>
          <w:tcPr>
            <w:tcW w:w="3159" w:type="dxa"/>
          </w:tcPr>
          <w:p w:rsidR="00086101" w:rsidRPr="00E70B86" w:rsidRDefault="00086101" w:rsidP="00AB0197">
            <w:pPr>
              <w:pStyle w:val="NoSpacing"/>
              <w:rPr>
                <w:rFonts w:cs="Arial"/>
                <w:sz w:val="20"/>
                <w:szCs w:val="20"/>
              </w:rPr>
            </w:pPr>
            <w:r>
              <w:rPr>
                <w:rFonts w:cs="Arial"/>
                <w:sz w:val="20"/>
                <w:szCs w:val="20"/>
              </w:rPr>
              <w:t>1117B.7.9 Point-of-sale devices</w:t>
            </w:r>
          </w:p>
        </w:tc>
        <w:tc>
          <w:tcPr>
            <w:tcW w:w="3159" w:type="dxa"/>
          </w:tcPr>
          <w:p w:rsidR="00086101" w:rsidRPr="00395078" w:rsidRDefault="003306B0" w:rsidP="00395078">
            <w:pPr>
              <w:ind w:left="261" w:hanging="180"/>
              <w:rPr>
                <w:sz w:val="20"/>
                <w:szCs w:val="20"/>
              </w:rPr>
            </w:pPr>
            <w:r w:rsidRPr="00395078">
              <w:rPr>
                <w:sz w:val="20"/>
                <w:szCs w:val="20"/>
              </w:rPr>
              <w:t>•</w:t>
            </w:r>
            <w:r w:rsidRPr="00395078">
              <w:rPr>
                <w:sz w:val="20"/>
                <w:szCs w:val="20"/>
              </w:rPr>
              <w:tab/>
              <w:t>11B-707.9 Point-of-Sale Devices</w:t>
            </w:r>
          </w:p>
          <w:p w:rsidR="003306B0" w:rsidRPr="00395078" w:rsidRDefault="003306B0" w:rsidP="00395078">
            <w:pPr>
              <w:pStyle w:val="NoSpacing"/>
              <w:ind w:left="261" w:hanging="180"/>
              <w:rPr>
                <w:sz w:val="20"/>
                <w:szCs w:val="20"/>
              </w:rPr>
            </w:pPr>
            <w:r w:rsidRPr="00395078">
              <w:rPr>
                <w:sz w:val="20"/>
                <w:szCs w:val="20"/>
              </w:rPr>
              <w:t>•</w:t>
            </w:r>
            <w:r w:rsidRPr="00395078">
              <w:rPr>
                <w:sz w:val="20"/>
                <w:szCs w:val="20"/>
              </w:rPr>
              <w:tab/>
              <w:t>11B-707.9.1 General</w:t>
            </w:r>
          </w:p>
          <w:p w:rsidR="003306B0" w:rsidRPr="00395078" w:rsidRDefault="003306B0" w:rsidP="00395078">
            <w:pPr>
              <w:pStyle w:val="NoSpacing"/>
              <w:ind w:left="261" w:hanging="180"/>
              <w:rPr>
                <w:sz w:val="20"/>
                <w:szCs w:val="20"/>
              </w:rPr>
            </w:pPr>
          </w:p>
        </w:tc>
        <w:tc>
          <w:tcPr>
            <w:tcW w:w="3960" w:type="dxa"/>
          </w:tcPr>
          <w:p w:rsidR="00086101" w:rsidRPr="00395078" w:rsidRDefault="003306B0" w:rsidP="00AB0197">
            <w:pPr>
              <w:pStyle w:val="NoSpacing"/>
              <w:rPr>
                <w:sz w:val="20"/>
                <w:szCs w:val="20"/>
              </w:rPr>
            </w:pPr>
            <w:r w:rsidRPr="00395078">
              <w:rPr>
                <w:sz w:val="20"/>
                <w:szCs w:val="20"/>
              </w:rPr>
              <w:t>Technical requirements for point-of-sale devices</w:t>
            </w: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1117B.7.9.1</w:t>
            </w:r>
          </w:p>
        </w:tc>
        <w:tc>
          <w:tcPr>
            <w:tcW w:w="3159" w:type="dxa"/>
          </w:tcPr>
          <w:p w:rsidR="00086101" w:rsidRPr="00395078" w:rsidRDefault="003306B0" w:rsidP="00395078">
            <w:pPr>
              <w:ind w:left="261" w:hanging="180"/>
              <w:rPr>
                <w:sz w:val="20"/>
                <w:szCs w:val="20"/>
              </w:rPr>
            </w:pPr>
            <w:r w:rsidRPr="00395078">
              <w:rPr>
                <w:sz w:val="20"/>
                <w:szCs w:val="20"/>
              </w:rPr>
              <w:t>11B-707.9.1.1 Tactilely Discernible Numerical Keypad</w:t>
            </w:r>
          </w:p>
          <w:p w:rsidR="003306B0" w:rsidRPr="00395078" w:rsidRDefault="003306B0" w:rsidP="00395078">
            <w:pPr>
              <w:pStyle w:val="NoSpacing"/>
              <w:ind w:left="261" w:hanging="180"/>
              <w:rPr>
                <w:sz w:val="20"/>
                <w:szCs w:val="20"/>
              </w:rPr>
            </w:pPr>
          </w:p>
        </w:tc>
        <w:tc>
          <w:tcPr>
            <w:tcW w:w="3960" w:type="dxa"/>
          </w:tcPr>
          <w:p w:rsidR="00086101" w:rsidRPr="00395078" w:rsidRDefault="003306B0" w:rsidP="00AB0197">
            <w:pPr>
              <w:pStyle w:val="NoSpacing"/>
              <w:rPr>
                <w:sz w:val="20"/>
                <w:szCs w:val="20"/>
              </w:rPr>
            </w:pPr>
            <w:r w:rsidRPr="00395078">
              <w:rPr>
                <w:sz w:val="20"/>
                <w:szCs w:val="20"/>
              </w:rPr>
              <w:t>Technical requirements for point-of-sale devices</w:t>
            </w:r>
          </w:p>
        </w:tc>
      </w:tr>
      <w:tr w:rsidR="00086101" w:rsidRPr="00851081" w:rsidTr="00132FA7">
        <w:trPr>
          <w:cantSplit/>
        </w:trPr>
        <w:tc>
          <w:tcPr>
            <w:tcW w:w="3159" w:type="dxa"/>
          </w:tcPr>
          <w:p w:rsidR="00086101" w:rsidRPr="00E70B86" w:rsidRDefault="00086101" w:rsidP="00B63CD8">
            <w:pPr>
              <w:pStyle w:val="NoSpacing"/>
              <w:rPr>
                <w:rFonts w:cs="Arial"/>
                <w:sz w:val="20"/>
                <w:szCs w:val="20"/>
              </w:rPr>
            </w:pPr>
            <w:r>
              <w:rPr>
                <w:rFonts w:cs="Arial"/>
                <w:sz w:val="20"/>
                <w:szCs w:val="20"/>
              </w:rPr>
              <w:t xml:space="preserve">1117B.7.9.2 </w:t>
            </w:r>
          </w:p>
        </w:tc>
        <w:tc>
          <w:tcPr>
            <w:tcW w:w="3159" w:type="dxa"/>
          </w:tcPr>
          <w:p w:rsidR="00086101" w:rsidRPr="00395078" w:rsidRDefault="003306B0" w:rsidP="00395078">
            <w:pPr>
              <w:ind w:left="261" w:hanging="180"/>
              <w:rPr>
                <w:sz w:val="20"/>
                <w:szCs w:val="20"/>
              </w:rPr>
            </w:pPr>
            <w:r w:rsidRPr="00395078">
              <w:rPr>
                <w:sz w:val="20"/>
                <w:szCs w:val="20"/>
              </w:rPr>
              <w:t>11B-707.9.1.2 Other Technology</w:t>
            </w:r>
          </w:p>
          <w:p w:rsidR="003306B0" w:rsidRPr="00395078" w:rsidRDefault="003306B0" w:rsidP="00395078">
            <w:pPr>
              <w:pStyle w:val="NoSpacing"/>
              <w:ind w:left="261" w:hanging="180"/>
              <w:rPr>
                <w:sz w:val="20"/>
                <w:szCs w:val="20"/>
              </w:rPr>
            </w:pPr>
          </w:p>
        </w:tc>
        <w:tc>
          <w:tcPr>
            <w:tcW w:w="3960" w:type="dxa"/>
          </w:tcPr>
          <w:p w:rsidR="00086101" w:rsidRPr="00395078" w:rsidRDefault="003306B0" w:rsidP="00AB0197">
            <w:pPr>
              <w:pStyle w:val="NoSpacing"/>
              <w:rPr>
                <w:sz w:val="20"/>
                <w:szCs w:val="20"/>
              </w:rPr>
            </w:pPr>
            <w:r w:rsidRPr="00395078">
              <w:rPr>
                <w:sz w:val="20"/>
                <w:szCs w:val="20"/>
              </w:rPr>
              <w:t>Technical requirements for point-of-sale devices</w:t>
            </w:r>
          </w:p>
        </w:tc>
      </w:tr>
      <w:tr w:rsidR="00086101" w:rsidRPr="000478D6" w:rsidTr="00132FA7">
        <w:trPr>
          <w:cantSplit/>
        </w:trPr>
        <w:tc>
          <w:tcPr>
            <w:tcW w:w="3159" w:type="dxa"/>
          </w:tcPr>
          <w:p w:rsidR="00086101" w:rsidRPr="00E70B86" w:rsidRDefault="00086101" w:rsidP="00AB0197">
            <w:pPr>
              <w:pStyle w:val="NoSpacing"/>
              <w:rPr>
                <w:rFonts w:cs="Arial"/>
                <w:sz w:val="20"/>
                <w:szCs w:val="20"/>
              </w:rPr>
            </w:pPr>
            <w:r w:rsidRPr="00E70B86">
              <w:rPr>
                <w:rFonts w:cs="Arial"/>
                <w:bCs/>
                <w:iCs/>
                <w:color w:val="231F20"/>
                <w:sz w:val="20"/>
                <w:szCs w:val="20"/>
              </w:rPr>
              <w:t>1117B.8 Fitting and dressing rooms.</w:t>
            </w:r>
          </w:p>
        </w:tc>
        <w:tc>
          <w:tcPr>
            <w:tcW w:w="3159" w:type="dxa"/>
          </w:tcPr>
          <w:p w:rsidR="00086101" w:rsidRPr="00395078" w:rsidRDefault="00347B7A" w:rsidP="00395078">
            <w:pPr>
              <w:ind w:left="261" w:hanging="180"/>
              <w:rPr>
                <w:sz w:val="20"/>
                <w:szCs w:val="20"/>
              </w:rPr>
            </w:pPr>
            <w:r w:rsidRPr="00395078">
              <w:rPr>
                <w:sz w:val="20"/>
                <w:szCs w:val="20"/>
              </w:rPr>
              <w:t>•</w:t>
            </w:r>
            <w:r w:rsidRPr="00395078">
              <w:rPr>
                <w:sz w:val="20"/>
                <w:szCs w:val="20"/>
              </w:rPr>
              <w:tab/>
              <w:t>11B-222 Dressing, Fitting and Locker Rooms</w:t>
            </w:r>
          </w:p>
          <w:p w:rsidR="00347B7A" w:rsidRPr="00395078" w:rsidRDefault="00347B7A" w:rsidP="00395078">
            <w:pPr>
              <w:pStyle w:val="NoSpacing"/>
              <w:ind w:left="261" w:hanging="180"/>
              <w:rPr>
                <w:sz w:val="20"/>
                <w:szCs w:val="20"/>
              </w:rPr>
            </w:pPr>
            <w:r w:rsidRPr="00395078">
              <w:rPr>
                <w:sz w:val="20"/>
                <w:szCs w:val="20"/>
              </w:rPr>
              <w:t>•</w:t>
            </w:r>
            <w:r w:rsidRPr="00395078">
              <w:rPr>
                <w:sz w:val="20"/>
                <w:szCs w:val="20"/>
              </w:rPr>
              <w:tab/>
              <w:t>11B-803 Dressing, Fitting and Locker Rooms</w:t>
            </w:r>
          </w:p>
          <w:p w:rsidR="00347B7A" w:rsidRPr="00395078" w:rsidRDefault="00347B7A" w:rsidP="00395078">
            <w:pPr>
              <w:pStyle w:val="NoSpacing"/>
              <w:ind w:left="261" w:hanging="180"/>
              <w:rPr>
                <w:sz w:val="20"/>
                <w:szCs w:val="20"/>
              </w:rPr>
            </w:pPr>
            <w:r w:rsidRPr="00395078">
              <w:rPr>
                <w:sz w:val="20"/>
                <w:szCs w:val="20"/>
              </w:rPr>
              <w:t>•</w:t>
            </w:r>
            <w:r w:rsidRPr="00395078">
              <w:rPr>
                <w:sz w:val="20"/>
                <w:szCs w:val="20"/>
              </w:rPr>
              <w:tab/>
              <w:t>11B-903 Benches</w:t>
            </w:r>
          </w:p>
          <w:p w:rsidR="00347B7A" w:rsidRPr="00395078" w:rsidRDefault="00347B7A" w:rsidP="00395078">
            <w:pPr>
              <w:pStyle w:val="NoSpacing"/>
              <w:ind w:left="261" w:hanging="180"/>
              <w:rPr>
                <w:sz w:val="20"/>
                <w:szCs w:val="20"/>
              </w:rPr>
            </w:pPr>
          </w:p>
        </w:tc>
        <w:tc>
          <w:tcPr>
            <w:tcW w:w="3960" w:type="dxa"/>
          </w:tcPr>
          <w:p w:rsidR="00086101" w:rsidRPr="00395078" w:rsidRDefault="00347B7A" w:rsidP="00AB0197">
            <w:pPr>
              <w:rPr>
                <w:sz w:val="20"/>
                <w:szCs w:val="20"/>
              </w:rPr>
            </w:pPr>
            <w:r w:rsidRPr="00395078">
              <w:rPr>
                <w:sz w:val="20"/>
                <w:szCs w:val="20"/>
              </w:rPr>
              <w:t xml:space="preserve">Scoping and technical requirements for dressing and fitting rooms, including </w:t>
            </w:r>
            <w:r w:rsidR="00524075" w:rsidRPr="00395078">
              <w:rPr>
                <w:sz w:val="20"/>
                <w:szCs w:val="20"/>
              </w:rPr>
              <w:t>clear space, benches, coat hooks and mirrors</w:t>
            </w:r>
          </w:p>
        </w:tc>
      </w:tr>
      <w:tr w:rsidR="00086101" w:rsidRPr="000478D6" w:rsidTr="00132FA7">
        <w:trPr>
          <w:cantSplit/>
          <w:trHeight w:val="197"/>
        </w:trPr>
        <w:tc>
          <w:tcPr>
            <w:tcW w:w="3159" w:type="dxa"/>
          </w:tcPr>
          <w:p w:rsidR="00086101" w:rsidRPr="00E70B86" w:rsidRDefault="00086101" w:rsidP="00AB0197">
            <w:pPr>
              <w:pStyle w:val="NoSpacing"/>
              <w:rPr>
                <w:rFonts w:cs="Arial"/>
                <w:sz w:val="20"/>
                <w:szCs w:val="20"/>
              </w:rPr>
            </w:pPr>
            <w:r w:rsidRPr="00E70B86">
              <w:rPr>
                <w:rFonts w:cs="Arial"/>
                <w:bCs/>
                <w:iCs/>
                <w:color w:val="231F20"/>
                <w:sz w:val="20"/>
                <w:szCs w:val="20"/>
              </w:rPr>
              <w:t>1117B.9 Accessible sinks.</w:t>
            </w:r>
          </w:p>
        </w:tc>
        <w:tc>
          <w:tcPr>
            <w:tcW w:w="3159" w:type="dxa"/>
          </w:tcPr>
          <w:p w:rsidR="00086101" w:rsidRPr="00395078" w:rsidRDefault="000044DF" w:rsidP="00395078">
            <w:pPr>
              <w:ind w:left="261" w:hanging="180"/>
              <w:rPr>
                <w:sz w:val="20"/>
                <w:szCs w:val="20"/>
              </w:rPr>
            </w:pPr>
            <w:r w:rsidRPr="00395078">
              <w:rPr>
                <w:sz w:val="20"/>
                <w:szCs w:val="20"/>
              </w:rPr>
              <w:t>•</w:t>
            </w:r>
            <w:r w:rsidRPr="00395078">
              <w:rPr>
                <w:sz w:val="20"/>
                <w:szCs w:val="20"/>
              </w:rPr>
              <w:tab/>
              <w:t>11B-212.3 Sinks</w:t>
            </w:r>
          </w:p>
          <w:p w:rsidR="000044DF" w:rsidRPr="00395078" w:rsidRDefault="000044DF" w:rsidP="00395078">
            <w:pPr>
              <w:pStyle w:val="NoSpacing"/>
              <w:ind w:left="261" w:hanging="180"/>
              <w:rPr>
                <w:sz w:val="20"/>
                <w:szCs w:val="20"/>
              </w:rPr>
            </w:pPr>
          </w:p>
        </w:tc>
        <w:tc>
          <w:tcPr>
            <w:tcW w:w="3960" w:type="dxa"/>
          </w:tcPr>
          <w:p w:rsidR="00086101" w:rsidRPr="00395078" w:rsidRDefault="00790ACC" w:rsidP="00AB0197">
            <w:pPr>
              <w:rPr>
                <w:sz w:val="20"/>
                <w:szCs w:val="20"/>
              </w:rPr>
            </w:pPr>
            <w:r w:rsidRPr="00395078">
              <w:rPr>
                <w:sz w:val="20"/>
                <w:szCs w:val="20"/>
              </w:rPr>
              <w:t>General scoping for sinks</w:t>
            </w:r>
          </w:p>
        </w:tc>
      </w:tr>
      <w:tr w:rsidR="00086101" w:rsidRPr="00851081" w:rsidTr="00132FA7">
        <w:trPr>
          <w:cantSplit/>
        </w:trPr>
        <w:tc>
          <w:tcPr>
            <w:tcW w:w="3159" w:type="dxa"/>
          </w:tcPr>
          <w:p w:rsidR="00086101" w:rsidRPr="00E70B86" w:rsidRDefault="00086101" w:rsidP="00E70B86">
            <w:pPr>
              <w:pStyle w:val="NoSpacing"/>
              <w:ind w:left="360"/>
              <w:rPr>
                <w:rFonts w:cs="Arial"/>
                <w:sz w:val="20"/>
                <w:szCs w:val="20"/>
              </w:rPr>
            </w:pPr>
            <w:r w:rsidRPr="00E70B86">
              <w:rPr>
                <w:rFonts w:cs="Arial"/>
                <w:sz w:val="20"/>
                <w:szCs w:val="20"/>
              </w:rPr>
              <w:t>1.</w:t>
            </w:r>
          </w:p>
        </w:tc>
        <w:tc>
          <w:tcPr>
            <w:tcW w:w="3159" w:type="dxa"/>
          </w:tcPr>
          <w:p w:rsidR="00086101" w:rsidRPr="00395078" w:rsidRDefault="00790ACC" w:rsidP="00395078">
            <w:pPr>
              <w:ind w:left="261" w:hanging="180"/>
              <w:rPr>
                <w:sz w:val="20"/>
                <w:szCs w:val="20"/>
              </w:rPr>
            </w:pPr>
            <w:r w:rsidRPr="00395078">
              <w:rPr>
                <w:sz w:val="20"/>
                <w:szCs w:val="20"/>
              </w:rPr>
              <w:t>11B-606.2 Clear Floor Space</w:t>
            </w:r>
          </w:p>
          <w:p w:rsidR="00790ACC" w:rsidRPr="00395078" w:rsidRDefault="00790ACC" w:rsidP="00395078">
            <w:pPr>
              <w:pStyle w:val="NoSpacing"/>
              <w:ind w:left="261" w:hanging="180"/>
              <w:rPr>
                <w:sz w:val="20"/>
                <w:szCs w:val="20"/>
              </w:rPr>
            </w:pPr>
          </w:p>
        </w:tc>
        <w:tc>
          <w:tcPr>
            <w:tcW w:w="3960" w:type="dxa"/>
          </w:tcPr>
          <w:p w:rsidR="00086101" w:rsidRPr="00395078" w:rsidRDefault="00790ACC" w:rsidP="00AB0197">
            <w:pPr>
              <w:pStyle w:val="NoSpacing"/>
              <w:rPr>
                <w:sz w:val="20"/>
                <w:szCs w:val="20"/>
              </w:rPr>
            </w:pPr>
            <w:r w:rsidRPr="00395078">
              <w:rPr>
                <w:sz w:val="20"/>
                <w:szCs w:val="20"/>
              </w:rPr>
              <w:t>Technical requirements for clear floor space</w:t>
            </w:r>
          </w:p>
          <w:p w:rsidR="00790ACC" w:rsidRPr="00395078" w:rsidRDefault="00790ACC" w:rsidP="00AB0197">
            <w:pPr>
              <w:pStyle w:val="NoSpacing"/>
              <w:rPr>
                <w:sz w:val="20"/>
                <w:szCs w:val="20"/>
              </w:rPr>
            </w:pPr>
          </w:p>
        </w:tc>
      </w:tr>
      <w:tr w:rsidR="00086101" w:rsidRPr="000478D6" w:rsidTr="00132FA7">
        <w:trPr>
          <w:cantSplit/>
        </w:trPr>
        <w:tc>
          <w:tcPr>
            <w:tcW w:w="3159" w:type="dxa"/>
          </w:tcPr>
          <w:p w:rsidR="00086101" w:rsidRPr="00E70B86" w:rsidRDefault="00086101" w:rsidP="00E70B86">
            <w:pPr>
              <w:pStyle w:val="NoSpacing"/>
              <w:ind w:left="360"/>
              <w:rPr>
                <w:rFonts w:cs="Arial"/>
                <w:sz w:val="20"/>
                <w:szCs w:val="20"/>
              </w:rPr>
            </w:pPr>
            <w:r w:rsidRPr="00E70B86">
              <w:rPr>
                <w:rFonts w:cs="Arial"/>
                <w:sz w:val="20"/>
                <w:szCs w:val="20"/>
              </w:rPr>
              <w:t>2.</w:t>
            </w:r>
          </w:p>
        </w:tc>
        <w:tc>
          <w:tcPr>
            <w:tcW w:w="3159" w:type="dxa"/>
          </w:tcPr>
          <w:p w:rsidR="00790ACC" w:rsidRPr="00395078" w:rsidRDefault="00790ACC" w:rsidP="00395078">
            <w:pPr>
              <w:pStyle w:val="NoSpacing"/>
              <w:ind w:left="261" w:hanging="180"/>
              <w:rPr>
                <w:sz w:val="20"/>
                <w:szCs w:val="20"/>
              </w:rPr>
            </w:pPr>
            <w:r w:rsidRPr="00395078">
              <w:rPr>
                <w:sz w:val="20"/>
                <w:szCs w:val="20"/>
              </w:rPr>
              <w:t>•</w:t>
            </w:r>
            <w:r w:rsidRPr="00395078">
              <w:rPr>
                <w:sz w:val="20"/>
                <w:szCs w:val="20"/>
              </w:rPr>
              <w:tab/>
              <w:t>11B-606.3 Height</w:t>
            </w:r>
          </w:p>
          <w:p w:rsidR="00790ACC" w:rsidRPr="00395078" w:rsidRDefault="00790ACC" w:rsidP="00395078">
            <w:pPr>
              <w:pStyle w:val="NoSpacing"/>
              <w:ind w:left="261" w:hanging="180"/>
              <w:rPr>
                <w:sz w:val="20"/>
                <w:szCs w:val="20"/>
              </w:rPr>
            </w:pPr>
            <w:r w:rsidRPr="00395078">
              <w:rPr>
                <w:sz w:val="20"/>
                <w:szCs w:val="20"/>
              </w:rPr>
              <w:t>•</w:t>
            </w:r>
            <w:r w:rsidRPr="00395078">
              <w:rPr>
                <w:sz w:val="20"/>
                <w:szCs w:val="20"/>
              </w:rPr>
              <w:tab/>
              <w:t>11B-606.2 Clear Floor Space</w:t>
            </w:r>
          </w:p>
          <w:p w:rsidR="00790ACC" w:rsidRPr="00395078" w:rsidRDefault="00790ACC" w:rsidP="00395078">
            <w:pPr>
              <w:pStyle w:val="NoSpacing"/>
              <w:ind w:left="261" w:hanging="180"/>
              <w:rPr>
                <w:sz w:val="20"/>
                <w:szCs w:val="20"/>
              </w:rPr>
            </w:pPr>
            <w:r w:rsidRPr="00395078">
              <w:rPr>
                <w:sz w:val="20"/>
                <w:szCs w:val="20"/>
              </w:rPr>
              <w:t>•</w:t>
            </w:r>
            <w:r w:rsidRPr="00395078">
              <w:rPr>
                <w:sz w:val="20"/>
                <w:szCs w:val="20"/>
              </w:rPr>
              <w:tab/>
              <w:t>11B-606.5 Exposed Pipes and Surfaces</w:t>
            </w:r>
          </w:p>
          <w:p w:rsidR="00086101" w:rsidRPr="00395078" w:rsidRDefault="00790ACC" w:rsidP="00395078">
            <w:pPr>
              <w:ind w:left="261" w:hanging="180"/>
              <w:rPr>
                <w:sz w:val="20"/>
                <w:szCs w:val="20"/>
              </w:rPr>
            </w:pPr>
            <w:r w:rsidRPr="00395078">
              <w:rPr>
                <w:sz w:val="20"/>
                <w:szCs w:val="20"/>
              </w:rPr>
              <w:t>•</w:t>
            </w:r>
            <w:r w:rsidRPr="00395078">
              <w:rPr>
                <w:sz w:val="20"/>
                <w:szCs w:val="20"/>
              </w:rPr>
              <w:tab/>
              <w:t>11B-606.7 Sink Depth</w:t>
            </w:r>
          </w:p>
          <w:p w:rsidR="00790ACC" w:rsidRPr="00395078" w:rsidRDefault="00790ACC" w:rsidP="00395078">
            <w:pPr>
              <w:pStyle w:val="NoSpacing"/>
              <w:ind w:left="261" w:hanging="180"/>
              <w:rPr>
                <w:sz w:val="20"/>
                <w:szCs w:val="20"/>
              </w:rPr>
            </w:pPr>
          </w:p>
        </w:tc>
        <w:tc>
          <w:tcPr>
            <w:tcW w:w="3960" w:type="dxa"/>
          </w:tcPr>
          <w:p w:rsidR="00086101" w:rsidRPr="00395078" w:rsidRDefault="00790ACC" w:rsidP="00AB0197">
            <w:pPr>
              <w:rPr>
                <w:sz w:val="20"/>
                <w:szCs w:val="20"/>
              </w:rPr>
            </w:pPr>
            <w:r w:rsidRPr="00395078">
              <w:rPr>
                <w:sz w:val="20"/>
                <w:szCs w:val="20"/>
              </w:rPr>
              <w:t>Technical requirements for height, knee &amp; toe clearance, depth and exposed pipes</w:t>
            </w:r>
          </w:p>
        </w:tc>
      </w:tr>
      <w:tr w:rsidR="00086101" w:rsidRPr="000478D6" w:rsidTr="00132FA7">
        <w:trPr>
          <w:cantSplit/>
          <w:trHeight w:val="52"/>
        </w:trPr>
        <w:tc>
          <w:tcPr>
            <w:tcW w:w="3159" w:type="dxa"/>
          </w:tcPr>
          <w:p w:rsidR="00086101" w:rsidRPr="00E70B86" w:rsidRDefault="00086101" w:rsidP="00E70B86">
            <w:pPr>
              <w:pStyle w:val="NoSpacing"/>
              <w:ind w:left="360"/>
              <w:rPr>
                <w:rFonts w:cs="Arial"/>
                <w:sz w:val="20"/>
                <w:szCs w:val="20"/>
              </w:rPr>
            </w:pPr>
            <w:r w:rsidRPr="00E70B86">
              <w:rPr>
                <w:rFonts w:cs="Arial"/>
                <w:sz w:val="20"/>
                <w:szCs w:val="20"/>
              </w:rPr>
              <w:t>3.</w:t>
            </w:r>
          </w:p>
        </w:tc>
        <w:tc>
          <w:tcPr>
            <w:tcW w:w="3159" w:type="dxa"/>
          </w:tcPr>
          <w:p w:rsidR="00086101" w:rsidRPr="00395078" w:rsidRDefault="00790ACC" w:rsidP="00395078">
            <w:pPr>
              <w:ind w:left="261" w:hanging="180"/>
              <w:rPr>
                <w:sz w:val="20"/>
                <w:szCs w:val="20"/>
              </w:rPr>
            </w:pPr>
            <w:r w:rsidRPr="00395078">
              <w:rPr>
                <w:sz w:val="20"/>
                <w:szCs w:val="20"/>
              </w:rPr>
              <w:t>11B-606.4 Faucets</w:t>
            </w:r>
          </w:p>
          <w:p w:rsidR="00790ACC" w:rsidRPr="00395078" w:rsidRDefault="00790ACC" w:rsidP="00395078">
            <w:pPr>
              <w:pStyle w:val="NoSpacing"/>
              <w:ind w:left="261" w:hanging="180"/>
              <w:rPr>
                <w:sz w:val="20"/>
                <w:szCs w:val="20"/>
              </w:rPr>
            </w:pPr>
          </w:p>
        </w:tc>
        <w:tc>
          <w:tcPr>
            <w:tcW w:w="3960" w:type="dxa"/>
          </w:tcPr>
          <w:p w:rsidR="00086101" w:rsidRPr="00395078" w:rsidRDefault="00790ACC" w:rsidP="00AB0197">
            <w:pPr>
              <w:rPr>
                <w:sz w:val="20"/>
                <w:szCs w:val="20"/>
              </w:rPr>
            </w:pPr>
            <w:r w:rsidRPr="00395078">
              <w:rPr>
                <w:sz w:val="20"/>
                <w:szCs w:val="20"/>
              </w:rPr>
              <w:t>Technical requirements for control</w:t>
            </w:r>
          </w:p>
        </w:tc>
      </w:tr>
    </w:tbl>
    <w:p w:rsidR="00EE53BE" w:rsidRDefault="00EE53BE" w:rsidP="00B86569">
      <w:pPr>
        <w:pStyle w:val="NoSpacing"/>
        <w:sectPr w:rsidR="00EE53BE" w:rsidSect="000720B0">
          <w:headerReference w:type="even" r:id="rId56"/>
          <w:headerReference w:type="default" r:id="rId57"/>
          <w:footerReference w:type="default" r:id="rId58"/>
          <w:headerReference w:type="first" r:id="rId59"/>
          <w:pgSz w:w="12240" w:h="15840"/>
          <w:pgMar w:top="1008" w:right="1008" w:bottom="1008" w:left="1152" w:header="720" w:footer="720" w:gutter="0"/>
          <w:cols w:space="720"/>
          <w:docGrid w:linePitch="360"/>
        </w:sectPr>
      </w:pPr>
    </w:p>
    <w:p w:rsidR="004C52C2" w:rsidRDefault="004C52C2" w:rsidP="003D609A">
      <w:pPr>
        <w:pStyle w:val="NoSpacing"/>
        <w:outlineLvl w:val="0"/>
        <w:rPr>
          <w:b/>
          <w:szCs w:val="24"/>
        </w:rPr>
      </w:pPr>
      <w:bookmarkStart w:id="18" w:name="_Toc341770773"/>
      <w:r w:rsidRPr="002B0A09">
        <w:rPr>
          <w:b/>
          <w:szCs w:val="24"/>
        </w:rPr>
        <w:t xml:space="preserve">Section </w:t>
      </w:r>
      <w:r>
        <w:rPr>
          <w:b/>
          <w:szCs w:val="24"/>
        </w:rPr>
        <w:t>1118B Space Allowance and Reach Ranges</w:t>
      </w:r>
      <w:bookmarkEnd w:id="18"/>
    </w:p>
    <w:p w:rsidR="004C52C2" w:rsidRDefault="004C52C2" w:rsidP="004C52C2">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4C52C2"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4C52C2" w:rsidRPr="002B0A09" w:rsidRDefault="004C52C2" w:rsidP="004C52C2">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4C52C2" w:rsidRPr="00395078" w:rsidRDefault="004C52C2" w:rsidP="00395078">
            <w:pPr>
              <w:ind w:left="261" w:hanging="180"/>
              <w:rPr>
                <w:b/>
                <w:sz w:val="20"/>
                <w:szCs w:val="20"/>
              </w:rPr>
            </w:pPr>
            <w:r w:rsidRPr="00395078">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4C52C2" w:rsidRPr="00395078" w:rsidRDefault="004C52C2" w:rsidP="004C52C2">
            <w:pPr>
              <w:rPr>
                <w:b/>
                <w:sz w:val="20"/>
                <w:szCs w:val="20"/>
              </w:rPr>
            </w:pPr>
            <w:r w:rsidRPr="00395078">
              <w:rPr>
                <w:b/>
                <w:sz w:val="20"/>
                <w:szCs w:val="20"/>
              </w:rPr>
              <w:t>Comments</w:t>
            </w:r>
          </w:p>
        </w:tc>
      </w:tr>
      <w:tr w:rsidR="004C52C2" w:rsidRPr="00B06E12" w:rsidTr="00132FA7">
        <w:trPr>
          <w:cantSplit/>
        </w:trPr>
        <w:tc>
          <w:tcPr>
            <w:tcW w:w="3159" w:type="dxa"/>
            <w:tcBorders>
              <w:top w:val="single" w:sz="12" w:space="0" w:color="auto"/>
            </w:tcBorders>
          </w:tcPr>
          <w:p w:rsidR="004C52C2" w:rsidRPr="004C52C2" w:rsidRDefault="004C52C2" w:rsidP="004C52C2">
            <w:pPr>
              <w:autoSpaceDE w:val="0"/>
              <w:autoSpaceDN w:val="0"/>
              <w:adjustRightInd w:val="0"/>
              <w:rPr>
                <w:rFonts w:cs="Arial"/>
                <w:sz w:val="20"/>
                <w:szCs w:val="20"/>
              </w:rPr>
            </w:pPr>
            <w:r w:rsidRPr="004C52C2">
              <w:rPr>
                <w:rFonts w:cs="Arial"/>
                <w:bCs/>
                <w:iCs/>
                <w:color w:val="231F20"/>
                <w:sz w:val="20"/>
                <w:szCs w:val="20"/>
              </w:rPr>
              <w:t>1118B.1 Wheelchair passage width.</w:t>
            </w:r>
          </w:p>
        </w:tc>
        <w:tc>
          <w:tcPr>
            <w:tcW w:w="3159" w:type="dxa"/>
            <w:tcBorders>
              <w:top w:val="single" w:sz="12" w:space="0" w:color="auto"/>
            </w:tcBorders>
          </w:tcPr>
          <w:p w:rsidR="004C52C2" w:rsidRPr="00395078" w:rsidRDefault="00725EBD" w:rsidP="00395078">
            <w:pPr>
              <w:ind w:left="261" w:hanging="180"/>
              <w:rPr>
                <w:sz w:val="20"/>
                <w:szCs w:val="20"/>
              </w:rPr>
            </w:pPr>
            <w:r w:rsidRPr="00395078">
              <w:rPr>
                <w:sz w:val="20"/>
                <w:szCs w:val="20"/>
              </w:rPr>
              <w:t>•</w:t>
            </w:r>
            <w:r w:rsidRPr="00395078">
              <w:rPr>
                <w:sz w:val="20"/>
                <w:szCs w:val="20"/>
              </w:rPr>
              <w:tab/>
              <w:t>11B-403.5.1 Clear Width</w:t>
            </w:r>
          </w:p>
          <w:p w:rsidR="00725EBD" w:rsidRPr="00395078" w:rsidRDefault="00725EBD" w:rsidP="00395078">
            <w:pPr>
              <w:pStyle w:val="NoSpacing"/>
              <w:ind w:left="261" w:hanging="180"/>
              <w:rPr>
                <w:sz w:val="20"/>
                <w:szCs w:val="20"/>
              </w:rPr>
            </w:pPr>
            <w:r w:rsidRPr="00395078">
              <w:rPr>
                <w:sz w:val="20"/>
                <w:szCs w:val="20"/>
              </w:rPr>
              <w:t>•</w:t>
            </w:r>
            <w:r w:rsidRPr="00395078">
              <w:rPr>
                <w:sz w:val="20"/>
                <w:szCs w:val="20"/>
              </w:rPr>
              <w:tab/>
              <w:t>11B-403.5.1, Exception 1</w:t>
            </w:r>
          </w:p>
          <w:p w:rsidR="00725EBD" w:rsidRPr="00395078" w:rsidRDefault="00725EBD" w:rsidP="00395078">
            <w:pPr>
              <w:pStyle w:val="NoSpacing"/>
              <w:ind w:left="261" w:hanging="180"/>
              <w:rPr>
                <w:sz w:val="20"/>
                <w:szCs w:val="20"/>
              </w:rPr>
            </w:pPr>
            <w:r w:rsidRPr="00395078">
              <w:rPr>
                <w:sz w:val="20"/>
                <w:szCs w:val="20"/>
              </w:rPr>
              <w:t>•</w:t>
            </w:r>
            <w:r w:rsidRPr="00395078">
              <w:rPr>
                <w:sz w:val="20"/>
                <w:szCs w:val="20"/>
              </w:rPr>
              <w:tab/>
              <w:t>11B-403.5.2 Clear Width at Turn</w:t>
            </w:r>
          </w:p>
          <w:p w:rsidR="00725EBD" w:rsidRPr="00395078" w:rsidRDefault="00725EBD" w:rsidP="00395078">
            <w:pPr>
              <w:pStyle w:val="NoSpacing"/>
              <w:ind w:left="261" w:hanging="180"/>
              <w:rPr>
                <w:sz w:val="20"/>
                <w:szCs w:val="20"/>
              </w:rPr>
            </w:pPr>
          </w:p>
        </w:tc>
        <w:tc>
          <w:tcPr>
            <w:tcW w:w="3960" w:type="dxa"/>
            <w:tcBorders>
              <w:top w:val="single" w:sz="12" w:space="0" w:color="auto"/>
            </w:tcBorders>
          </w:tcPr>
          <w:p w:rsidR="004C52C2" w:rsidRPr="00395078" w:rsidRDefault="00725EBD" w:rsidP="004C52C2">
            <w:pPr>
              <w:rPr>
                <w:sz w:val="20"/>
                <w:szCs w:val="20"/>
              </w:rPr>
            </w:pPr>
            <w:r w:rsidRPr="00395078">
              <w:rPr>
                <w:sz w:val="20"/>
                <w:szCs w:val="20"/>
              </w:rPr>
              <w:t>Technical requirements for clear width, clear width at a point and clear width at turns around obstructions</w:t>
            </w:r>
          </w:p>
        </w:tc>
      </w:tr>
      <w:tr w:rsidR="004C52C2" w:rsidRPr="000478D6" w:rsidTr="00132FA7">
        <w:trPr>
          <w:cantSplit/>
        </w:trPr>
        <w:tc>
          <w:tcPr>
            <w:tcW w:w="3159" w:type="dxa"/>
          </w:tcPr>
          <w:p w:rsidR="004C52C2" w:rsidRPr="004C52C2" w:rsidRDefault="004C52C2" w:rsidP="004C52C2">
            <w:pPr>
              <w:pStyle w:val="NoSpacing"/>
              <w:rPr>
                <w:rFonts w:cs="Arial"/>
              </w:rPr>
            </w:pPr>
            <w:r w:rsidRPr="004C52C2">
              <w:rPr>
                <w:rFonts w:cs="Arial"/>
                <w:bCs/>
                <w:iCs/>
                <w:color w:val="231F20"/>
                <w:sz w:val="20"/>
                <w:szCs w:val="20"/>
              </w:rPr>
              <w:t>1118B.2 Width for wheelchair passing.</w:t>
            </w:r>
          </w:p>
        </w:tc>
        <w:tc>
          <w:tcPr>
            <w:tcW w:w="3159" w:type="dxa"/>
          </w:tcPr>
          <w:p w:rsidR="004C52C2" w:rsidRPr="00395078" w:rsidRDefault="00725EBD" w:rsidP="00395078">
            <w:pPr>
              <w:ind w:left="261" w:hanging="180"/>
              <w:rPr>
                <w:sz w:val="20"/>
                <w:szCs w:val="20"/>
              </w:rPr>
            </w:pPr>
            <w:r w:rsidRPr="00395078">
              <w:rPr>
                <w:sz w:val="20"/>
                <w:szCs w:val="20"/>
              </w:rPr>
              <w:t>11B-403.5.3 Passing Spaces</w:t>
            </w:r>
          </w:p>
        </w:tc>
        <w:tc>
          <w:tcPr>
            <w:tcW w:w="3960" w:type="dxa"/>
          </w:tcPr>
          <w:p w:rsidR="004C52C2" w:rsidRPr="00395078" w:rsidRDefault="00725EBD" w:rsidP="004C52C2">
            <w:pPr>
              <w:pStyle w:val="NoSpacing"/>
              <w:rPr>
                <w:sz w:val="20"/>
                <w:szCs w:val="20"/>
              </w:rPr>
            </w:pPr>
            <w:r w:rsidRPr="00395078">
              <w:rPr>
                <w:sz w:val="20"/>
                <w:szCs w:val="20"/>
              </w:rPr>
              <w:t>Technical requirements for passing spaces</w:t>
            </w:r>
          </w:p>
          <w:p w:rsidR="00725EBD" w:rsidRPr="00395078" w:rsidRDefault="00725EBD" w:rsidP="004C52C2">
            <w:pPr>
              <w:pStyle w:val="NoSpacing"/>
              <w:rPr>
                <w:sz w:val="20"/>
                <w:szCs w:val="20"/>
              </w:rPr>
            </w:pPr>
          </w:p>
        </w:tc>
      </w:tr>
      <w:tr w:rsidR="004C52C2" w:rsidRPr="008725BB" w:rsidTr="00132FA7">
        <w:trPr>
          <w:cantSplit/>
        </w:trPr>
        <w:tc>
          <w:tcPr>
            <w:tcW w:w="3159" w:type="dxa"/>
          </w:tcPr>
          <w:p w:rsidR="004C52C2" w:rsidRPr="004C52C2" w:rsidRDefault="004C52C2" w:rsidP="004C52C2">
            <w:pPr>
              <w:pStyle w:val="NoSpacing"/>
              <w:rPr>
                <w:rFonts w:cs="Arial"/>
              </w:rPr>
            </w:pPr>
            <w:r w:rsidRPr="004C52C2">
              <w:rPr>
                <w:rFonts w:cs="Arial"/>
                <w:bCs/>
                <w:iCs/>
                <w:color w:val="231F20"/>
                <w:sz w:val="20"/>
                <w:szCs w:val="20"/>
              </w:rPr>
              <w:t>1118B.3 Wheelchair turning space.</w:t>
            </w:r>
          </w:p>
        </w:tc>
        <w:tc>
          <w:tcPr>
            <w:tcW w:w="3159" w:type="dxa"/>
          </w:tcPr>
          <w:p w:rsidR="004C52C2" w:rsidRPr="00395078" w:rsidRDefault="00725EBD" w:rsidP="00395078">
            <w:pPr>
              <w:ind w:left="261" w:hanging="180"/>
              <w:rPr>
                <w:sz w:val="20"/>
                <w:szCs w:val="20"/>
              </w:rPr>
            </w:pPr>
            <w:r w:rsidRPr="00395078">
              <w:rPr>
                <w:sz w:val="20"/>
                <w:szCs w:val="20"/>
              </w:rPr>
              <w:t>11B-304.3 Size</w:t>
            </w:r>
          </w:p>
        </w:tc>
        <w:tc>
          <w:tcPr>
            <w:tcW w:w="3960" w:type="dxa"/>
          </w:tcPr>
          <w:p w:rsidR="004C52C2" w:rsidRPr="00395078" w:rsidRDefault="00725EBD" w:rsidP="004C52C2">
            <w:pPr>
              <w:pStyle w:val="NoSpacing"/>
              <w:rPr>
                <w:sz w:val="20"/>
                <w:szCs w:val="20"/>
              </w:rPr>
            </w:pPr>
            <w:r w:rsidRPr="00395078">
              <w:rPr>
                <w:sz w:val="20"/>
                <w:szCs w:val="20"/>
              </w:rPr>
              <w:t>Technical requirements for turning space – circular or T-shaped</w:t>
            </w:r>
          </w:p>
          <w:p w:rsidR="00725EBD" w:rsidRPr="00395078" w:rsidRDefault="00725EBD" w:rsidP="004C52C2">
            <w:pPr>
              <w:pStyle w:val="NoSpacing"/>
              <w:rPr>
                <w:sz w:val="20"/>
                <w:szCs w:val="20"/>
              </w:rPr>
            </w:pPr>
          </w:p>
        </w:tc>
      </w:tr>
      <w:tr w:rsidR="004C52C2" w:rsidRPr="00851081" w:rsidTr="00132FA7">
        <w:trPr>
          <w:cantSplit/>
        </w:trPr>
        <w:tc>
          <w:tcPr>
            <w:tcW w:w="3159" w:type="dxa"/>
          </w:tcPr>
          <w:p w:rsidR="004C52C2" w:rsidRPr="004C52C2" w:rsidRDefault="004C52C2" w:rsidP="004C52C2">
            <w:pPr>
              <w:pStyle w:val="NoSpacing"/>
              <w:rPr>
                <w:rFonts w:cs="Arial"/>
                <w:sz w:val="20"/>
                <w:szCs w:val="20"/>
              </w:rPr>
            </w:pPr>
            <w:r w:rsidRPr="004C52C2">
              <w:rPr>
                <w:rFonts w:cs="Arial"/>
                <w:bCs/>
                <w:iCs/>
                <w:color w:val="231F20"/>
                <w:sz w:val="20"/>
                <w:szCs w:val="20"/>
              </w:rPr>
              <w:t>1118B.4 Clear floor or ground space for wheelchairs.</w:t>
            </w:r>
          </w:p>
        </w:tc>
        <w:tc>
          <w:tcPr>
            <w:tcW w:w="3159" w:type="dxa"/>
          </w:tcPr>
          <w:p w:rsidR="004C52C2" w:rsidRPr="00395078" w:rsidRDefault="00725EBD" w:rsidP="00395078">
            <w:pPr>
              <w:pStyle w:val="NoSpacing"/>
              <w:ind w:left="261" w:hanging="180"/>
              <w:rPr>
                <w:sz w:val="20"/>
                <w:szCs w:val="20"/>
              </w:rPr>
            </w:pPr>
            <w:r w:rsidRPr="00395078">
              <w:rPr>
                <w:sz w:val="20"/>
                <w:szCs w:val="20"/>
              </w:rPr>
              <w:t>11B-305 Clear Floor or Ground Space</w:t>
            </w:r>
          </w:p>
          <w:p w:rsidR="00725EBD" w:rsidRPr="00395078" w:rsidRDefault="00725EBD" w:rsidP="00395078">
            <w:pPr>
              <w:pStyle w:val="NoSpacing"/>
              <w:ind w:left="261" w:hanging="180"/>
              <w:rPr>
                <w:sz w:val="20"/>
                <w:szCs w:val="20"/>
              </w:rPr>
            </w:pPr>
          </w:p>
        </w:tc>
        <w:tc>
          <w:tcPr>
            <w:tcW w:w="3960" w:type="dxa"/>
          </w:tcPr>
          <w:p w:rsidR="004C52C2" w:rsidRPr="00395078" w:rsidRDefault="00725EBD" w:rsidP="004C52C2">
            <w:pPr>
              <w:pStyle w:val="NoSpacing"/>
              <w:rPr>
                <w:sz w:val="20"/>
                <w:szCs w:val="20"/>
              </w:rPr>
            </w:pPr>
            <w:r w:rsidRPr="00395078">
              <w:rPr>
                <w:sz w:val="20"/>
                <w:szCs w:val="20"/>
              </w:rPr>
              <w:t>Technical requirements for clear floor or ground space</w:t>
            </w:r>
          </w:p>
        </w:tc>
      </w:tr>
      <w:tr w:rsidR="00725EBD" w:rsidRPr="00851081" w:rsidTr="00132FA7">
        <w:trPr>
          <w:cantSplit/>
        </w:trPr>
        <w:tc>
          <w:tcPr>
            <w:tcW w:w="3159" w:type="dxa"/>
          </w:tcPr>
          <w:p w:rsidR="00725EBD" w:rsidRPr="004C52C2" w:rsidRDefault="00725EBD" w:rsidP="004C52C2">
            <w:pPr>
              <w:pStyle w:val="NoSpacing"/>
              <w:ind w:left="360"/>
              <w:rPr>
                <w:rFonts w:cs="Arial"/>
                <w:sz w:val="20"/>
                <w:szCs w:val="20"/>
              </w:rPr>
            </w:pPr>
            <w:r w:rsidRPr="004C52C2">
              <w:rPr>
                <w:rFonts w:cs="Arial"/>
                <w:iCs/>
                <w:color w:val="231F20"/>
                <w:sz w:val="20"/>
                <w:szCs w:val="20"/>
              </w:rPr>
              <w:t xml:space="preserve">1. </w:t>
            </w:r>
            <w:r w:rsidRPr="004C52C2">
              <w:rPr>
                <w:rFonts w:cs="Arial"/>
                <w:bCs/>
                <w:iCs/>
                <w:color w:val="231F20"/>
                <w:sz w:val="20"/>
                <w:szCs w:val="20"/>
              </w:rPr>
              <w:t>Size and approach.</w:t>
            </w:r>
          </w:p>
        </w:tc>
        <w:tc>
          <w:tcPr>
            <w:tcW w:w="3159" w:type="dxa"/>
          </w:tcPr>
          <w:p w:rsidR="00C54736" w:rsidRPr="00395078" w:rsidRDefault="00C54736" w:rsidP="00395078">
            <w:pPr>
              <w:pStyle w:val="NoSpacing"/>
              <w:ind w:left="261" w:hanging="180"/>
              <w:rPr>
                <w:sz w:val="20"/>
                <w:szCs w:val="20"/>
              </w:rPr>
            </w:pPr>
            <w:r w:rsidRPr="00395078">
              <w:rPr>
                <w:sz w:val="20"/>
                <w:szCs w:val="20"/>
              </w:rPr>
              <w:t>•</w:t>
            </w:r>
            <w:r w:rsidRPr="00395078">
              <w:rPr>
                <w:sz w:val="20"/>
                <w:szCs w:val="20"/>
              </w:rPr>
              <w:tab/>
              <w:t>11B-305.3 Size</w:t>
            </w:r>
          </w:p>
          <w:p w:rsidR="00725EBD" w:rsidRPr="00395078" w:rsidRDefault="00C54736" w:rsidP="00395078">
            <w:pPr>
              <w:pStyle w:val="NoSpacing"/>
              <w:ind w:left="261" w:hanging="180"/>
              <w:rPr>
                <w:sz w:val="20"/>
                <w:szCs w:val="20"/>
              </w:rPr>
            </w:pPr>
            <w:r w:rsidRPr="00395078">
              <w:rPr>
                <w:sz w:val="20"/>
                <w:szCs w:val="20"/>
              </w:rPr>
              <w:t>•</w:t>
            </w:r>
            <w:r w:rsidRPr="00395078">
              <w:rPr>
                <w:sz w:val="20"/>
                <w:szCs w:val="20"/>
              </w:rPr>
              <w:tab/>
            </w:r>
            <w:r w:rsidR="00725EBD" w:rsidRPr="00395078">
              <w:rPr>
                <w:sz w:val="20"/>
                <w:szCs w:val="20"/>
              </w:rPr>
              <w:t>11B-305.</w:t>
            </w:r>
            <w:r w:rsidRPr="00395078">
              <w:rPr>
                <w:sz w:val="20"/>
                <w:szCs w:val="20"/>
              </w:rPr>
              <w:t>4 Knee and Toe Clearance</w:t>
            </w:r>
          </w:p>
          <w:p w:rsidR="00C54736" w:rsidRPr="00395078" w:rsidRDefault="00C54736" w:rsidP="00395078">
            <w:pPr>
              <w:pStyle w:val="NoSpacing"/>
              <w:ind w:left="261" w:hanging="180"/>
              <w:rPr>
                <w:sz w:val="20"/>
                <w:szCs w:val="20"/>
              </w:rPr>
            </w:pPr>
            <w:r w:rsidRPr="00395078">
              <w:rPr>
                <w:sz w:val="20"/>
                <w:szCs w:val="20"/>
              </w:rPr>
              <w:t>•</w:t>
            </w:r>
            <w:r w:rsidRPr="00395078">
              <w:rPr>
                <w:sz w:val="20"/>
                <w:szCs w:val="20"/>
              </w:rPr>
              <w:tab/>
              <w:t>11B-305.5 Position</w:t>
            </w:r>
          </w:p>
          <w:p w:rsidR="00C54736" w:rsidRPr="00395078" w:rsidRDefault="00C54736" w:rsidP="00395078">
            <w:pPr>
              <w:pStyle w:val="NoSpacing"/>
              <w:ind w:left="261" w:hanging="180"/>
              <w:rPr>
                <w:sz w:val="20"/>
                <w:szCs w:val="20"/>
              </w:rPr>
            </w:pPr>
          </w:p>
        </w:tc>
        <w:tc>
          <w:tcPr>
            <w:tcW w:w="3960" w:type="dxa"/>
          </w:tcPr>
          <w:p w:rsidR="00725EBD" w:rsidRPr="00395078" w:rsidRDefault="00725EBD" w:rsidP="00725EBD">
            <w:pPr>
              <w:pStyle w:val="NoSpacing"/>
              <w:rPr>
                <w:sz w:val="20"/>
                <w:szCs w:val="20"/>
              </w:rPr>
            </w:pPr>
            <w:r w:rsidRPr="00395078">
              <w:rPr>
                <w:sz w:val="20"/>
                <w:szCs w:val="20"/>
              </w:rPr>
              <w:t>Technical requirements for clear floor or ground space</w:t>
            </w:r>
            <w:r w:rsidR="00C54736" w:rsidRPr="00395078">
              <w:rPr>
                <w:sz w:val="20"/>
                <w:szCs w:val="20"/>
              </w:rPr>
              <w:t xml:space="preserve"> – size, knee &amp; toe space, parallel or forward approach</w:t>
            </w:r>
          </w:p>
        </w:tc>
      </w:tr>
      <w:tr w:rsidR="00725EBD" w:rsidRPr="000478D6" w:rsidTr="00132FA7">
        <w:trPr>
          <w:cantSplit/>
        </w:trPr>
        <w:tc>
          <w:tcPr>
            <w:tcW w:w="3159" w:type="dxa"/>
          </w:tcPr>
          <w:p w:rsidR="00725EBD" w:rsidRDefault="00725EBD" w:rsidP="00B4153C">
            <w:pPr>
              <w:autoSpaceDE w:val="0"/>
              <w:autoSpaceDN w:val="0"/>
              <w:adjustRightInd w:val="0"/>
              <w:ind w:left="360"/>
              <w:rPr>
                <w:rFonts w:cs="Arial"/>
                <w:bCs/>
                <w:iCs/>
                <w:color w:val="231F20"/>
                <w:sz w:val="20"/>
                <w:szCs w:val="20"/>
              </w:rPr>
            </w:pPr>
            <w:r w:rsidRPr="004C52C2">
              <w:rPr>
                <w:rFonts w:cs="Arial"/>
                <w:iCs/>
                <w:color w:val="231F20"/>
                <w:sz w:val="20"/>
                <w:szCs w:val="20"/>
              </w:rPr>
              <w:t xml:space="preserve">2. </w:t>
            </w:r>
            <w:r w:rsidRPr="004C52C2">
              <w:rPr>
                <w:rFonts w:cs="Arial"/>
                <w:bCs/>
                <w:iCs/>
                <w:color w:val="231F20"/>
                <w:sz w:val="20"/>
                <w:szCs w:val="20"/>
              </w:rPr>
              <w:t>Relationship of maneuvering clearances to wheelchair</w:t>
            </w:r>
            <w:r w:rsidR="00B4153C">
              <w:rPr>
                <w:rFonts w:cs="Arial"/>
                <w:bCs/>
                <w:iCs/>
                <w:color w:val="231F20"/>
                <w:sz w:val="20"/>
                <w:szCs w:val="20"/>
              </w:rPr>
              <w:t xml:space="preserve"> </w:t>
            </w:r>
            <w:r w:rsidRPr="004C52C2">
              <w:rPr>
                <w:rFonts w:cs="Arial"/>
                <w:bCs/>
                <w:iCs/>
                <w:color w:val="231F20"/>
                <w:sz w:val="20"/>
                <w:szCs w:val="20"/>
              </w:rPr>
              <w:t>spaces.</w:t>
            </w:r>
          </w:p>
          <w:p w:rsidR="00B4153C" w:rsidRPr="004C52C2" w:rsidRDefault="00B4153C" w:rsidP="004C52C2">
            <w:pPr>
              <w:pStyle w:val="NoSpacing"/>
              <w:ind w:left="360"/>
              <w:rPr>
                <w:rFonts w:cs="Arial"/>
                <w:sz w:val="20"/>
                <w:szCs w:val="20"/>
              </w:rPr>
            </w:pPr>
          </w:p>
        </w:tc>
        <w:tc>
          <w:tcPr>
            <w:tcW w:w="3159" w:type="dxa"/>
          </w:tcPr>
          <w:p w:rsidR="00725EBD" w:rsidRPr="00395078" w:rsidRDefault="00C54736" w:rsidP="00395078">
            <w:pPr>
              <w:pStyle w:val="NoSpacing"/>
              <w:ind w:left="261" w:hanging="180"/>
              <w:rPr>
                <w:sz w:val="20"/>
                <w:szCs w:val="20"/>
              </w:rPr>
            </w:pPr>
            <w:r w:rsidRPr="00395078">
              <w:rPr>
                <w:sz w:val="20"/>
                <w:szCs w:val="20"/>
              </w:rPr>
              <w:t>•</w:t>
            </w:r>
            <w:r w:rsidRPr="00395078">
              <w:rPr>
                <w:sz w:val="20"/>
                <w:szCs w:val="20"/>
              </w:rPr>
              <w:tab/>
              <w:t>11B-305.6 Approach</w:t>
            </w:r>
          </w:p>
          <w:p w:rsidR="00C54736" w:rsidRPr="00395078" w:rsidRDefault="00C54736" w:rsidP="00395078">
            <w:pPr>
              <w:pStyle w:val="NoSpacing"/>
              <w:ind w:left="261" w:hanging="180"/>
              <w:rPr>
                <w:sz w:val="20"/>
                <w:szCs w:val="20"/>
              </w:rPr>
            </w:pPr>
            <w:r w:rsidRPr="00395078">
              <w:rPr>
                <w:sz w:val="20"/>
                <w:szCs w:val="20"/>
              </w:rPr>
              <w:t>•</w:t>
            </w:r>
            <w:r w:rsidRPr="00395078">
              <w:rPr>
                <w:sz w:val="20"/>
                <w:szCs w:val="20"/>
              </w:rPr>
              <w:tab/>
              <w:t>11B-305.7 Maneuvering Clearance</w:t>
            </w:r>
          </w:p>
        </w:tc>
        <w:tc>
          <w:tcPr>
            <w:tcW w:w="3960" w:type="dxa"/>
          </w:tcPr>
          <w:p w:rsidR="00725EBD" w:rsidRPr="00395078" w:rsidRDefault="00C54736" w:rsidP="00725EBD">
            <w:pPr>
              <w:pStyle w:val="NoSpacing"/>
              <w:rPr>
                <w:sz w:val="20"/>
                <w:szCs w:val="20"/>
              </w:rPr>
            </w:pPr>
            <w:r w:rsidRPr="00395078">
              <w:rPr>
                <w:sz w:val="20"/>
                <w:szCs w:val="20"/>
              </w:rPr>
              <w:t>Technical requirements for clear floor or ground space – accessible route and maneuvering clearances at alcoves</w:t>
            </w:r>
          </w:p>
        </w:tc>
      </w:tr>
      <w:tr w:rsidR="00725EBD" w:rsidRPr="000478D6" w:rsidTr="00132FA7">
        <w:trPr>
          <w:cantSplit/>
        </w:trPr>
        <w:tc>
          <w:tcPr>
            <w:tcW w:w="3159" w:type="dxa"/>
          </w:tcPr>
          <w:p w:rsidR="00725EBD" w:rsidRPr="004C52C2" w:rsidRDefault="00725EBD" w:rsidP="004C52C2">
            <w:pPr>
              <w:pStyle w:val="NoSpacing"/>
              <w:ind w:left="360"/>
              <w:rPr>
                <w:rFonts w:cs="Arial"/>
                <w:sz w:val="20"/>
                <w:szCs w:val="20"/>
              </w:rPr>
            </w:pPr>
            <w:r w:rsidRPr="004C52C2">
              <w:rPr>
                <w:rFonts w:cs="Arial"/>
                <w:color w:val="231F20"/>
                <w:sz w:val="20"/>
                <w:szCs w:val="20"/>
              </w:rPr>
              <w:t xml:space="preserve">3. </w:t>
            </w:r>
            <w:r w:rsidRPr="004C52C2">
              <w:rPr>
                <w:rFonts w:cs="Arial"/>
                <w:bCs/>
                <w:iCs/>
                <w:color w:val="231F20"/>
                <w:sz w:val="20"/>
                <w:szCs w:val="20"/>
              </w:rPr>
              <w:t>Surfaces for wheelchair spaces.</w:t>
            </w:r>
          </w:p>
        </w:tc>
        <w:tc>
          <w:tcPr>
            <w:tcW w:w="3159" w:type="dxa"/>
          </w:tcPr>
          <w:p w:rsidR="00725EBD" w:rsidRPr="00395078" w:rsidRDefault="00725EBD" w:rsidP="00395078">
            <w:pPr>
              <w:pStyle w:val="NoSpacing"/>
              <w:ind w:left="261" w:hanging="180"/>
              <w:rPr>
                <w:sz w:val="20"/>
                <w:szCs w:val="20"/>
              </w:rPr>
            </w:pPr>
            <w:r w:rsidRPr="00395078">
              <w:rPr>
                <w:sz w:val="20"/>
                <w:szCs w:val="20"/>
              </w:rPr>
              <w:t>11B-305.2 Floor or Ground Surfaces</w:t>
            </w:r>
          </w:p>
          <w:p w:rsidR="00725EBD" w:rsidRPr="00395078" w:rsidRDefault="00725EBD" w:rsidP="00395078">
            <w:pPr>
              <w:pStyle w:val="NoSpacing"/>
              <w:ind w:left="261" w:hanging="180"/>
              <w:rPr>
                <w:sz w:val="20"/>
                <w:szCs w:val="20"/>
              </w:rPr>
            </w:pPr>
          </w:p>
        </w:tc>
        <w:tc>
          <w:tcPr>
            <w:tcW w:w="3960" w:type="dxa"/>
          </w:tcPr>
          <w:p w:rsidR="00725EBD" w:rsidRPr="00395078" w:rsidRDefault="00725EBD" w:rsidP="00725EBD">
            <w:pPr>
              <w:pStyle w:val="NoSpacing"/>
              <w:rPr>
                <w:sz w:val="20"/>
                <w:szCs w:val="20"/>
              </w:rPr>
            </w:pPr>
            <w:r w:rsidRPr="00395078">
              <w:rPr>
                <w:sz w:val="20"/>
                <w:szCs w:val="20"/>
              </w:rPr>
              <w:t>Technical requirements for clear floor or ground space</w:t>
            </w:r>
            <w:r w:rsidR="00C54736" w:rsidRPr="00395078">
              <w:rPr>
                <w:sz w:val="20"/>
                <w:szCs w:val="20"/>
              </w:rPr>
              <w:t xml:space="preserve"> – floor or ground surface</w:t>
            </w:r>
          </w:p>
        </w:tc>
      </w:tr>
      <w:tr w:rsidR="00725EBD" w:rsidRPr="000478D6" w:rsidTr="00132FA7">
        <w:trPr>
          <w:cantSplit/>
        </w:trPr>
        <w:tc>
          <w:tcPr>
            <w:tcW w:w="3159" w:type="dxa"/>
          </w:tcPr>
          <w:p w:rsidR="00725EBD" w:rsidRPr="004C52C2" w:rsidRDefault="00725EBD" w:rsidP="004C52C2">
            <w:pPr>
              <w:pStyle w:val="NoSpacing"/>
              <w:rPr>
                <w:rFonts w:cs="Arial"/>
                <w:sz w:val="20"/>
                <w:szCs w:val="20"/>
              </w:rPr>
            </w:pPr>
            <w:r w:rsidRPr="004C52C2">
              <w:rPr>
                <w:rFonts w:cs="Arial"/>
                <w:bCs/>
                <w:iCs/>
                <w:color w:val="231F20"/>
                <w:sz w:val="20"/>
                <w:szCs w:val="20"/>
              </w:rPr>
              <w:t>1118B.5 Forward reach.</w:t>
            </w:r>
          </w:p>
        </w:tc>
        <w:tc>
          <w:tcPr>
            <w:tcW w:w="3159" w:type="dxa"/>
          </w:tcPr>
          <w:p w:rsidR="00725EBD" w:rsidRPr="00395078" w:rsidRDefault="00C54736" w:rsidP="00395078">
            <w:pPr>
              <w:ind w:left="261" w:hanging="180"/>
              <w:rPr>
                <w:sz w:val="20"/>
                <w:szCs w:val="20"/>
              </w:rPr>
            </w:pPr>
            <w:r w:rsidRPr="00395078">
              <w:rPr>
                <w:sz w:val="20"/>
                <w:szCs w:val="20"/>
              </w:rPr>
              <w:t>11B-308.2 Forward Reach</w:t>
            </w:r>
          </w:p>
          <w:p w:rsidR="00C54736" w:rsidRPr="00395078" w:rsidRDefault="00C54736" w:rsidP="00395078">
            <w:pPr>
              <w:pStyle w:val="NoSpacing"/>
              <w:ind w:left="261" w:hanging="180"/>
              <w:rPr>
                <w:sz w:val="20"/>
                <w:szCs w:val="20"/>
              </w:rPr>
            </w:pPr>
          </w:p>
        </w:tc>
        <w:tc>
          <w:tcPr>
            <w:tcW w:w="3960" w:type="dxa"/>
          </w:tcPr>
          <w:p w:rsidR="00725EBD" w:rsidRPr="00395078" w:rsidRDefault="007A4E18" w:rsidP="004C52C2">
            <w:pPr>
              <w:rPr>
                <w:sz w:val="20"/>
                <w:szCs w:val="20"/>
              </w:rPr>
            </w:pPr>
            <w:r w:rsidRPr="00395078">
              <w:rPr>
                <w:sz w:val="20"/>
                <w:szCs w:val="20"/>
              </w:rPr>
              <w:t>Technical requirements for forward reach</w:t>
            </w:r>
          </w:p>
        </w:tc>
      </w:tr>
      <w:tr w:rsidR="00C54736" w:rsidRPr="000478D6" w:rsidTr="00132FA7">
        <w:trPr>
          <w:cantSplit/>
        </w:trPr>
        <w:tc>
          <w:tcPr>
            <w:tcW w:w="3159" w:type="dxa"/>
          </w:tcPr>
          <w:p w:rsidR="00C54736" w:rsidRPr="004C52C2" w:rsidRDefault="00C54736" w:rsidP="00B63CD8">
            <w:pPr>
              <w:pStyle w:val="NoSpacing"/>
              <w:rPr>
                <w:rFonts w:cs="Arial"/>
                <w:bCs/>
                <w:iCs/>
                <w:color w:val="231F20"/>
                <w:sz w:val="20"/>
                <w:szCs w:val="20"/>
              </w:rPr>
            </w:pPr>
            <w:r>
              <w:rPr>
                <w:rFonts w:cs="Arial"/>
                <w:bCs/>
                <w:iCs/>
                <w:color w:val="231F20"/>
                <w:sz w:val="20"/>
                <w:szCs w:val="20"/>
              </w:rPr>
              <w:t>1118B.5.1 Unobstructed.</w:t>
            </w:r>
          </w:p>
        </w:tc>
        <w:tc>
          <w:tcPr>
            <w:tcW w:w="3159" w:type="dxa"/>
          </w:tcPr>
          <w:p w:rsidR="00C54736" w:rsidRPr="00395078" w:rsidRDefault="00C54736" w:rsidP="00395078">
            <w:pPr>
              <w:ind w:left="261" w:hanging="180"/>
              <w:rPr>
                <w:sz w:val="20"/>
                <w:szCs w:val="20"/>
              </w:rPr>
            </w:pPr>
            <w:r w:rsidRPr="00395078">
              <w:rPr>
                <w:sz w:val="20"/>
                <w:szCs w:val="20"/>
              </w:rPr>
              <w:t>11B-308.2.1 Unobstructed</w:t>
            </w:r>
          </w:p>
          <w:p w:rsidR="00C54736" w:rsidRPr="00395078" w:rsidRDefault="00C54736" w:rsidP="00395078">
            <w:pPr>
              <w:pStyle w:val="NoSpacing"/>
              <w:ind w:left="261" w:hanging="180"/>
              <w:rPr>
                <w:sz w:val="20"/>
                <w:szCs w:val="20"/>
              </w:rPr>
            </w:pPr>
          </w:p>
        </w:tc>
        <w:tc>
          <w:tcPr>
            <w:tcW w:w="3960" w:type="dxa"/>
          </w:tcPr>
          <w:p w:rsidR="00C54736" w:rsidRPr="00395078" w:rsidRDefault="007A4E18" w:rsidP="004C52C2">
            <w:pPr>
              <w:rPr>
                <w:sz w:val="20"/>
                <w:szCs w:val="20"/>
              </w:rPr>
            </w:pPr>
            <w:r w:rsidRPr="00395078">
              <w:rPr>
                <w:sz w:val="20"/>
                <w:szCs w:val="20"/>
              </w:rPr>
              <w:t>Technical requirements for forward reach</w:t>
            </w:r>
          </w:p>
        </w:tc>
      </w:tr>
      <w:tr w:rsidR="00C54736" w:rsidRPr="000478D6" w:rsidTr="00132FA7">
        <w:trPr>
          <w:cantSplit/>
        </w:trPr>
        <w:tc>
          <w:tcPr>
            <w:tcW w:w="3159" w:type="dxa"/>
          </w:tcPr>
          <w:p w:rsidR="00C54736" w:rsidRPr="004C52C2" w:rsidRDefault="00C54736" w:rsidP="00B63CD8">
            <w:pPr>
              <w:pStyle w:val="NoSpacing"/>
              <w:rPr>
                <w:rFonts w:cs="Arial"/>
                <w:bCs/>
                <w:iCs/>
                <w:color w:val="231F20"/>
                <w:sz w:val="20"/>
                <w:szCs w:val="20"/>
              </w:rPr>
            </w:pPr>
            <w:r>
              <w:rPr>
                <w:rFonts w:cs="Arial"/>
                <w:bCs/>
                <w:iCs/>
                <w:color w:val="231F20"/>
                <w:sz w:val="20"/>
                <w:szCs w:val="20"/>
              </w:rPr>
              <w:t>1118B.5.2 Obstructed high reach.</w:t>
            </w:r>
          </w:p>
        </w:tc>
        <w:tc>
          <w:tcPr>
            <w:tcW w:w="3159" w:type="dxa"/>
          </w:tcPr>
          <w:p w:rsidR="00C54736" w:rsidRPr="00395078" w:rsidRDefault="00C54736" w:rsidP="00395078">
            <w:pPr>
              <w:ind w:left="261" w:hanging="180"/>
              <w:rPr>
                <w:sz w:val="20"/>
                <w:szCs w:val="20"/>
              </w:rPr>
            </w:pPr>
            <w:r w:rsidRPr="00395078">
              <w:rPr>
                <w:sz w:val="20"/>
                <w:szCs w:val="20"/>
              </w:rPr>
              <w:t>11B-308.2.2 Obstructed High Reach</w:t>
            </w:r>
          </w:p>
          <w:p w:rsidR="00C54736" w:rsidRPr="00395078" w:rsidRDefault="00C54736" w:rsidP="00395078">
            <w:pPr>
              <w:pStyle w:val="NoSpacing"/>
              <w:ind w:left="261" w:hanging="180"/>
              <w:rPr>
                <w:sz w:val="20"/>
                <w:szCs w:val="20"/>
              </w:rPr>
            </w:pPr>
          </w:p>
        </w:tc>
        <w:tc>
          <w:tcPr>
            <w:tcW w:w="3960" w:type="dxa"/>
          </w:tcPr>
          <w:p w:rsidR="00C54736" w:rsidRPr="00395078" w:rsidRDefault="007A4E18" w:rsidP="004C52C2">
            <w:pPr>
              <w:rPr>
                <w:sz w:val="20"/>
                <w:szCs w:val="20"/>
              </w:rPr>
            </w:pPr>
            <w:r w:rsidRPr="00395078">
              <w:rPr>
                <w:sz w:val="20"/>
                <w:szCs w:val="20"/>
              </w:rPr>
              <w:t>Technical requirements for forward reach</w:t>
            </w:r>
          </w:p>
        </w:tc>
      </w:tr>
      <w:tr w:rsidR="00725EBD" w:rsidRPr="00851081" w:rsidTr="00132FA7">
        <w:trPr>
          <w:cantSplit/>
        </w:trPr>
        <w:tc>
          <w:tcPr>
            <w:tcW w:w="3159" w:type="dxa"/>
          </w:tcPr>
          <w:p w:rsidR="00725EBD" w:rsidRPr="004C52C2" w:rsidRDefault="00725EBD" w:rsidP="004C52C2">
            <w:pPr>
              <w:pStyle w:val="NoSpacing"/>
              <w:rPr>
                <w:rFonts w:cs="Arial"/>
                <w:sz w:val="20"/>
                <w:szCs w:val="20"/>
              </w:rPr>
            </w:pPr>
            <w:r w:rsidRPr="004C52C2">
              <w:rPr>
                <w:rFonts w:cs="Arial"/>
                <w:bCs/>
                <w:iCs/>
                <w:color w:val="231F20"/>
                <w:sz w:val="20"/>
                <w:szCs w:val="20"/>
              </w:rPr>
              <w:t>1118B.6 Side reach.</w:t>
            </w:r>
          </w:p>
        </w:tc>
        <w:tc>
          <w:tcPr>
            <w:tcW w:w="3159" w:type="dxa"/>
          </w:tcPr>
          <w:p w:rsidR="00725EBD" w:rsidRPr="00395078" w:rsidRDefault="00C54736" w:rsidP="00395078">
            <w:pPr>
              <w:pStyle w:val="NoSpacing"/>
              <w:ind w:left="261" w:hanging="180"/>
              <w:rPr>
                <w:sz w:val="20"/>
                <w:szCs w:val="20"/>
              </w:rPr>
            </w:pPr>
            <w:r w:rsidRPr="00395078">
              <w:rPr>
                <w:sz w:val="20"/>
                <w:szCs w:val="20"/>
              </w:rPr>
              <w:t>11B-308.3 Side Reach</w:t>
            </w:r>
          </w:p>
          <w:p w:rsidR="00C54736" w:rsidRPr="00395078" w:rsidRDefault="00C54736" w:rsidP="00395078">
            <w:pPr>
              <w:pStyle w:val="NoSpacing"/>
              <w:ind w:left="261" w:hanging="180"/>
              <w:rPr>
                <w:sz w:val="20"/>
                <w:szCs w:val="20"/>
              </w:rPr>
            </w:pPr>
          </w:p>
        </w:tc>
        <w:tc>
          <w:tcPr>
            <w:tcW w:w="3960" w:type="dxa"/>
          </w:tcPr>
          <w:p w:rsidR="00725EBD" w:rsidRPr="00395078" w:rsidRDefault="007A4E18" w:rsidP="007A4E18">
            <w:pPr>
              <w:pStyle w:val="NoSpacing"/>
              <w:rPr>
                <w:sz w:val="20"/>
                <w:szCs w:val="20"/>
              </w:rPr>
            </w:pPr>
            <w:r w:rsidRPr="00395078">
              <w:rPr>
                <w:sz w:val="20"/>
                <w:szCs w:val="20"/>
              </w:rPr>
              <w:t>Technical requirements for side reach</w:t>
            </w:r>
          </w:p>
        </w:tc>
      </w:tr>
      <w:tr w:rsidR="00C54736" w:rsidRPr="00851081" w:rsidTr="00132FA7">
        <w:trPr>
          <w:cantSplit/>
        </w:trPr>
        <w:tc>
          <w:tcPr>
            <w:tcW w:w="3159" w:type="dxa"/>
          </w:tcPr>
          <w:p w:rsidR="00C54736" w:rsidRPr="004C52C2" w:rsidRDefault="00C54736" w:rsidP="00B63CD8">
            <w:pPr>
              <w:pStyle w:val="NoSpacing"/>
              <w:rPr>
                <w:rFonts w:cs="Arial"/>
                <w:bCs/>
                <w:iCs/>
                <w:color w:val="231F20"/>
                <w:sz w:val="20"/>
                <w:szCs w:val="20"/>
              </w:rPr>
            </w:pPr>
            <w:r>
              <w:rPr>
                <w:rFonts w:cs="Arial"/>
                <w:bCs/>
                <w:iCs/>
                <w:color w:val="231F20"/>
                <w:sz w:val="20"/>
                <w:szCs w:val="20"/>
              </w:rPr>
              <w:t>1118B.6.1 Unobstructed.</w:t>
            </w:r>
          </w:p>
        </w:tc>
        <w:tc>
          <w:tcPr>
            <w:tcW w:w="3159" w:type="dxa"/>
          </w:tcPr>
          <w:p w:rsidR="00C54736" w:rsidRPr="00395078" w:rsidRDefault="00C54736" w:rsidP="00395078">
            <w:pPr>
              <w:pStyle w:val="NoSpacing"/>
              <w:ind w:left="261" w:hanging="180"/>
              <w:rPr>
                <w:sz w:val="20"/>
                <w:szCs w:val="20"/>
              </w:rPr>
            </w:pPr>
            <w:r w:rsidRPr="00395078">
              <w:rPr>
                <w:sz w:val="20"/>
                <w:szCs w:val="20"/>
              </w:rPr>
              <w:t>11B-308.3.1 Unobstructed</w:t>
            </w:r>
          </w:p>
          <w:p w:rsidR="00C54736" w:rsidRPr="00395078" w:rsidRDefault="00C54736" w:rsidP="00395078">
            <w:pPr>
              <w:pStyle w:val="NoSpacing"/>
              <w:ind w:left="261" w:hanging="180"/>
              <w:rPr>
                <w:sz w:val="20"/>
                <w:szCs w:val="20"/>
              </w:rPr>
            </w:pPr>
          </w:p>
        </w:tc>
        <w:tc>
          <w:tcPr>
            <w:tcW w:w="3960" w:type="dxa"/>
          </w:tcPr>
          <w:p w:rsidR="00C54736" w:rsidRPr="00395078" w:rsidRDefault="007A4E18" w:rsidP="004C52C2">
            <w:pPr>
              <w:pStyle w:val="NoSpacing"/>
              <w:rPr>
                <w:sz w:val="20"/>
                <w:szCs w:val="20"/>
              </w:rPr>
            </w:pPr>
            <w:r w:rsidRPr="00395078">
              <w:rPr>
                <w:sz w:val="20"/>
                <w:szCs w:val="20"/>
              </w:rPr>
              <w:t>Technical requirements for side reach</w:t>
            </w:r>
          </w:p>
        </w:tc>
      </w:tr>
      <w:tr w:rsidR="00C54736" w:rsidRPr="00851081" w:rsidTr="00132FA7">
        <w:trPr>
          <w:cantSplit/>
        </w:trPr>
        <w:tc>
          <w:tcPr>
            <w:tcW w:w="3159" w:type="dxa"/>
          </w:tcPr>
          <w:p w:rsidR="00C54736" w:rsidRPr="004C52C2" w:rsidRDefault="00C54736" w:rsidP="00B63CD8">
            <w:pPr>
              <w:pStyle w:val="NoSpacing"/>
              <w:ind w:left="360"/>
              <w:rPr>
                <w:rFonts w:cs="Arial"/>
                <w:bCs/>
                <w:iCs/>
                <w:color w:val="231F20"/>
                <w:sz w:val="20"/>
                <w:szCs w:val="20"/>
              </w:rPr>
            </w:pPr>
            <w:r>
              <w:rPr>
                <w:rFonts w:cs="Arial"/>
                <w:bCs/>
                <w:iCs/>
                <w:color w:val="231F20"/>
                <w:sz w:val="20"/>
                <w:szCs w:val="20"/>
              </w:rPr>
              <w:t>Exception</w:t>
            </w:r>
          </w:p>
        </w:tc>
        <w:tc>
          <w:tcPr>
            <w:tcW w:w="3159" w:type="dxa"/>
          </w:tcPr>
          <w:p w:rsidR="00C54736" w:rsidRPr="00395078" w:rsidRDefault="007A4E18" w:rsidP="00395078">
            <w:pPr>
              <w:pStyle w:val="NoSpacing"/>
              <w:ind w:left="261" w:hanging="180"/>
              <w:rPr>
                <w:sz w:val="20"/>
                <w:szCs w:val="20"/>
              </w:rPr>
            </w:pPr>
            <w:r w:rsidRPr="00395078">
              <w:rPr>
                <w:sz w:val="20"/>
                <w:szCs w:val="20"/>
              </w:rPr>
              <w:t>11B-308.3.1, Exception 1</w:t>
            </w:r>
          </w:p>
          <w:p w:rsidR="007A4E18" w:rsidRPr="00395078" w:rsidRDefault="007A4E18" w:rsidP="00395078">
            <w:pPr>
              <w:pStyle w:val="NoSpacing"/>
              <w:ind w:left="261" w:hanging="180"/>
              <w:rPr>
                <w:sz w:val="20"/>
                <w:szCs w:val="20"/>
              </w:rPr>
            </w:pPr>
          </w:p>
        </w:tc>
        <w:tc>
          <w:tcPr>
            <w:tcW w:w="3960" w:type="dxa"/>
          </w:tcPr>
          <w:p w:rsidR="00C54736" w:rsidRPr="00395078" w:rsidRDefault="007A4E18" w:rsidP="004C52C2">
            <w:pPr>
              <w:pStyle w:val="NoSpacing"/>
              <w:rPr>
                <w:sz w:val="20"/>
                <w:szCs w:val="20"/>
              </w:rPr>
            </w:pPr>
            <w:r w:rsidRPr="00395078">
              <w:rPr>
                <w:sz w:val="20"/>
                <w:szCs w:val="20"/>
              </w:rPr>
              <w:t>Technical requirements for side reach</w:t>
            </w:r>
          </w:p>
        </w:tc>
      </w:tr>
      <w:tr w:rsidR="00C54736" w:rsidRPr="00851081" w:rsidTr="00132FA7">
        <w:trPr>
          <w:cantSplit/>
        </w:trPr>
        <w:tc>
          <w:tcPr>
            <w:tcW w:w="3159" w:type="dxa"/>
          </w:tcPr>
          <w:p w:rsidR="00C54736" w:rsidRPr="004C52C2" w:rsidRDefault="00C54736" w:rsidP="00B63CD8">
            <w:pPr>
              <w:pStyle w:val="NoSpacing"/>
              <w:rPr>
                <w:rFonts w:cs="Arial"/>
                <w:bCs/>
                <w:iCs/>
                <w:color w:val="231F20"/>
                <w:sz w:val="20"/>
                <w:szCs w:val="20"/>
              </w:rPr>
            </w:pPr>
            <w:r>
              <w:rPr>
                <w:rFonts w:cs="Arial"/>
                <w:bCs/>
                <w:iCs/>
                <w:color w:val="231F20"/>
                <w:sz w:val="20"/>
                <w:szCs w:val="20"/>
              </w:rPr>
              <w:t>1118B.6.2 Obstructed High reach.</w:t>
            </w:r>
          </w:p>
        </w:tc>
        <w:tc>
          <w:tcPr>
            <w:tcW w:w="3159" w:type="dxa"/>
          </w:tcPr>
          <w:p w:rsidR="00C54736" w:rsidRPr="00395078" w:rsidRDefault="007A4E18" w:rsidP="00395078">
            <w:pPr>
              <w:pStyle w:val="NoSpacing"/>
              <w:ind w:left="261" w:hanging="180"/>
              <w:rPr>
                <w:sz w:val="20"/>
                <w:szCs w:val="20"/>
              </w:rPr>
            </w:pPr>
            <w:r w:rsidRPr="00395078">
              <w:rPr>
                <w:sz w:val="20"/>
                <w:szCs w:val="20"/>
              </w:rPr>
              <w:t>11B-308.3.2 Obstructed High Reach</w:t>
            </w:r>
          </w:p>
          <w:p w:rsidR="007A4E18" w:rsidRPr="00395078" w:rsidRDefault="007A4E18" w:rsidP="00395078">
            <w:pPr>
              <w:pStyle w:val="NoSpacing"/>
              <w:ind w:left="261" w:hanging="180"/>
              <w:rPr>
                <w:sz w:val="20"/>
                <w:szCs w:val="20"/>
              </w:rPr>
            </w:pPr>
          </w:p>
        </w:tc>
        <w:tc>
          <w:tcPr>
            <w:tcW w:w="3960" w:type="dxa"/>
          </w:tcPr>
          <w:p w:rsidR="00C54736" w:rsidRPr="00395078" w:rsidRDefault="007A4E18" w:rsidP="004C52C2">
            <w:pPr>
              <w:pStyle w:val="NoSpacing"/>
              <w:rPr>
                <w:sz w:val="20"/>
                <w:szCs w:val="20"/>
              </w:rPr>
            </w:pPr>
            <w:r w:rsidRPr="00395078">
              <w:rPr>
                <w:sz w:val="20"/>
                <w:szCs w:val="20"/>
              </w:rPr>
              <w:t>Technical requirements for side reach</w:t>
            </w:r>
          </w:p>
        </w:tc>
      </w:tr>
      <w:tr w:rsidR="00C54736" w:rsidRPr="00851081" w:rsidTr="00132FA7">
        <w:trPr>
          <w:cantSplit/>
        </w:trPr>
        <w:tc>
          <w:tcPr>
            <w:tcW w:w="3159" w:type="dxa"/>
          </w:tcPr>
          <w:p w:rsidR="00C54736" w:rsidRPr="004C52C2" w:rsidRDefault="00C54736" w:rsidP="00B63CD8">
            <w:pPr>
              <w:pStyle w:val="NoSpacing"/>
              <w:ind w:left="360"/>
              <w:rPr>
                <w:rFonts w:cs="Arial"/>
                <w:bCs/>
                <w:iCs/>
                <w:color w:val="231F20"/>
                <w:sz w:val="20"/>
                <w:szCs w:val="20"/>
              </w:rPr>
            </w:pPr>
            <w:r>
              <w:rPr>
                <w:rFonts w:cs="Arial"/>
                <w:bCs/>
                <w:iCs/>
                <w:color w:val="231F20"/>
                <w:sz w:val="20"/>
                <w:szCs w:val="20"/>
              </w:rPr>
              <w:t>Exception</w:t>
            </w:r>
          </w:p>
        </w:tc>
        <w:tc>
          <w:tcPr>
            <w:tcW w:w="3159" w:type="dxa"/>
          </w:tcPr>
          <w:p w:rsidR="00C54736" w:rsidRPr="00395078" w:rsidRDefault="007A4E18" w:rsidP="00395078">
            <w:pPr>
              <w:pStyle w:val="NoSpacing"/>
              <w:ind w:left="261" w:hanging="180"/>
              <w:rPr>
                <w:sz w:val="20"/>
                <w:szCs w:val="20"/>
              </w:rPr>
            </w:pPr>
            <w:r w:rsidRPr="00395078">
              <w:rPr>
                <w:sz w:val="20"/>
                <w:szCs w:val="20"/>
              </w:rPr>
              <w:t>11B-308.3.2, Exception 1</w:t>
            </w:r>
          </w:p>
          <w:p w:rsidR="007A4E18" w:rsidRPr="00395078" w:rsidRDefault="007A4E18" w:rsidP="00395078">
            <w:pPr>
              <w:pStyle w:val="NoSpacing"/>
              <w:ind w:left="261" w:hanging="180"/>
              <w:rPr>
                <w:sz w:val="20"/>
                <w:szCs w:val="20"/>
              </w:rPr>
            </w:pPr>
          </w:p>
        </w:tc>
        <w:tc>
          <w:tcPr>
            <w:tcW w:w="3960" w:type="dxa"/>
          </w:tcPr>
          <w:p w:rsidR="00C54736" w:rsidRPr="00395078" w:rsidRDefault="007A4E18" w:rsidP="004C52C2">
            <w:pPr>
              <w:pStyle w:val="NoSpacing"/>
              <w:rPr>
                <w:sz w:val="20"/>
                <w:szCs w:val="20"/>
              </w:rPr>
            </w:pPr>
            <w:r w:rsidRPr="00395078">
              <w:rPr>
                <w:sz w:val="20"/>
                <w:szCs w:val="20"/>
              </w:rPr>
              <w:t>Technical requirements for side reach</w:t>
            </w:r>
          </w:p>
        </w:tc>
      </w:tr>
    </w:tbl>
    <w:p w:rsidR="004C52C2" w:rsidRDefault="004C52C2" w:rsidP="00904B5B">
      <w:pPr>
        <w:pStyle w:val="NoSpacing"/>
      </w:pPr>
    </w:p>
    <w:p w:rsidR="003E79C9" w:rsidRDefault="003E79C9" w:rsidP="004C52C2">
      <w:pPr>
        <w:pStyle w:val="NoSpacing"/>
        <w:sectPr w:rsidR="003E79C9" w:rsidSect="000720B0">
          <w:headerReference w:type="even" r:id="rId60"/>
          <w:footerReference w:type="default" r:id="rId61"/>
          <w:headerReference w:type="first" r:id="rId62"/>
          <w:pgSz w:w="12240" w:h="15840"/>
          <w:pgMar w:top="1008" w:right="1008" w:bottom="1008" w:left="1152" w:header="720" w:footer="720" w:gutter="0"/>
          <w:cols w:space="720"/>
          <w:docGrid w:linePitch="360"/>
        </w:sectPr>
      </w:pPr>
    </w:p>
    <w:p w:rsidR="004C52C2" w:rsidRDefault="004C52C2" w:rsidP="004C52C2">
      <w:pPr>
        <w:pStyle w:val="NoSpacing"/>
      </w:pPr>
    </w:p>
    <w:p w:rsidR="004C52C2" w:rsidRDefault="004C52C2" w:rsidP="003D609A">
      <w:pPr>
        <w:pStyle w:val="NoSpacing"/>
        <w:outlineLvl w:val="0"/>
        <w:rPr>
          <w:b/>
          <w:szCs w:val="24"/>
        </w:rPr>
      </w:pPr>
      <w:bookmarkStart w:id="19" w:name="_Toc341770774"/>
      <w:r w:rsidRPr="002B0A09">
        <w:rPr>
          <w:b/>
          <w:szCs w:val="24"/>
        </w:rPr>
        <w:t xml:space="preserve">Section </w:t>
      </w:r>
      <w:r>
        <w:rPr>
          <w:b/>
          <w:szCs w:val="24"/>
        </w:rPr>
        <w:t>1119B Special Standards of Accessibility for Buildings with Historical Significance</w:t>
      </w:r>
      <w:bookmarkEnd w:id="19"/>
    </w:p>
    <w:p w:rsidR="004C52C2" w:rsidRDefault="004C52C2" w:rsidP="004C52C2">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4C52C2"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4C52C2" w:rsidRPr="002B0A09" w:rsidRDefault="004C52C2" w:rsidP="004C52C2">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4C52C2" w:rsidRPr="00537F06" w:rsidRDefault="004C52C2" w:rsidP="00395078">
            <w:pPr>
              <w:ind w:left="81"/>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4C52C2" w:rsidRPr="00537F06" w:rsidRDefault="004C52C2" w:rsidP="004C52C2">
            <w:pPr>
              <w:rPr>
                <w:b/>
                <w:sz w:val="18"/>
                <w:szCs w:val="18"/>
              </w:rPr>
            </w:pPr>
            <w:r w:rsidRPr="00537F06">
              <w:rPr>
                <w:b/>
                <w:sz w:val="18"/>
                <w:szCs w:val="18"/>
              </w:rPr>
              <w:t>Comments</w:t>
            </w:r>
          </w:p>
        </w:tc>
      </w:tr>
      <w:tr w:rsidR="004C52C2" w:rsidRPr="00B06E12" w:rsidTr="00132FA7">
        <w:trPr>
          <w:cantSplit/>
        </w:trPr>
        <w:tc>
          <w:tcPr>
            <w:tcW w:w="3159" w:type="dxa"/>
            <w:tcBorders>
              <w:top w:val="single" w:sz="12" w:space="0" w:color="auto"/>
            </w:tcBorders>
          </w:tcPr>
          <w:p w:rsidR="004C52C2" w:rsidRDefault="00AE21CF" w:rsidP="004C52C2">
            <w:pPr>
              <w:autoSpaceDE w:val="0"/>
              <w:autoSpaceDN w:val="0"/>
              <w:adjustRightInd w:val="0"/>
              <w:rPr>
                <w:rFonts w:cs="Arial"/>
                <w:sz w:val="20"/>
                <w:szCs w:val="20"/>
              </w:rPr>
            </w:pPr>
            <w:r>
              <w:rPr>
                <w:rFonts w:cs="Arial"/>
                <w:sz w:val="20"/>
                <w:szCs w:val="20"/>
              </w:rPr>
              <w:t>See Section 1135B</w:t>
            </w:r>
          </w:p>
          <w:p w:rsidR="00AE21CF" w:rsidRPr="00AE21CF" w:rsidRDefault="00AE21CF" w:rsidP="00AE21CF">
            <w:pPr>
              <w:pStyle w:val="NoSpacing"/>
            </w:pPr>
          </w:p>
        </w:tc>
        <w:tc>
          <w:tcPr>
            <w:tcW w:w="3159" w:type="dxa"/>
            <w:tcBorders>
              <w:top w:val="single" w:sz="12" w:space="0" w:color="auto"/>
            </w:tcBorders>
          </w:tcPr>
          <w:p w:rsidR="00AE21CF" w:rsidRPr="00AE21CF" w:rsidRDefault="00AE21CF" w:rsidP="00395078">
            <w:pPr>
              <w:ind w:left="81"/>
              <w:rPr>
                <w:sz w:val="20"/>
                <w:szCs w:val="20"/>
              </w:rPr>
            </w:pPr>
            <w:r w:rsidRPr="00AE21CF">
              <w:rPr>
                <w:sz w:val="20"/>
                <w:szCs w:val="20"/>
              </w:rPr>
              <w:t>11B-202.5 Alterations to Qualified Historic Buildings and Facilities.</w:t>
            </w:r>
          </w:p>
          <w:p w:rsidR="004C52C2" w:rsidRPr="000478D6" w:rsidRDefault="00AE21CF" w:rsidP="00395078">
            <w:pPr>
              <w:ind w:left="81"/>
              <w:rPr>
                <w:sz w:val="20"/>
                <w:szCs w:val="20"/>
              </w:rPr>
            </w:pPr>
            <w:r w:rsidRPr="00AE21CF">
              <w:rPr>
                <w:sz w:val="20"/>
                <w:szCs w:val="20"/>
              </w:rPr>
              <w:tab/>
            </w:r>
          </w:p>
        </w:tc>
        <w:tc>
          <w:tcPr>
            <w:tcW w:w="3960" w:type="dxa"/>
            <w:tcBorders>
              <w:top w:val="single" w:sz="12" w:space="0" w:color="auto"/>
            </w:tcBorders>
          </w:tcPr>
          <w:p w:rsidR="004C52C2" w:rsidRPr="00B06E12" w:rsidRDefault="00AE21CF" w:rsidP="004C52C2">
            <w:r w:rsidRPr="00AE21CF">
              <w:rPr>
                <w:sz w:val="20"/>
                <w:szCs w:val="20"/>
              </w:rPr>
              <w:t xml:space="preserve">Current reference to State Historic Building Code </w:t>
            </w:r>
            <w:r>
              <w:rPr>
                <w:sz w:val="20"/>
                <w:szCs w:val="20"/>
              </w:rPr>
              <w:t xml:space="preserve">accessibility provisions is </w:t>
            </w:r>
            <w:r w:rsidRPr="00AE21CF">
              <w:rPr>
                <w:sz w:val="20"/>
                <w:szCs w:val="20"/>
              </w:rPr>
              <w:t>maintained in 2013 CBC.</w:t>
            </w:r>
          </w:p>
        </w:tc>
      </w:tr>
    </w:tbl>
    <w:p w:rsidR="00AD1B47" w:rsidRDefault="00AD1B47" w:rsidP="00904B5B">
      <w:pPr>
        <w:pStyle w:val="NoSpacing"/>
      </w:pPr>
    </w:p>
    <w:p w:rsidR="006F2340" w:rsidRDefault="006F2340" w:rsidP="00AD1B47">
      <w:pPr>
        <w:pStyle w:val="NoSpacing"/>
        <w:sectPr w:rsidR="006F2340" w:rsidSect="000720B0">
          <w:headerReference w:type="even" r:id="rId63"/>
          <w:footerReference w:type="default" r:id="rId64"/>
          <w:headerReference w:type="first" r:id="rId65"/>
          <w:pgSz w:w="12240" w:h="15840"/>
          <w:pgMar w:top="1008" w:right="1008" w:bottom="1008" w:left="1152" w:header="720" w:footer="720" w:gutter="0"/>
          <w:cols w:space="720"/>
          <w:docGrid w:linePitch="360"/>
        </w:sectPr>
      </w:pPr>
    </w:p>
    <w:p w:rsidR="00AD1B47" w:rsidRDefault="00AD1B47" w:rsidP="003D609A">
      <w:pPr>
        <w:pStyle w:val="NoSpacing"/>
        <w:outlineLvl w:val="0"/>
        <w:rPr>
          <w:b/>
          <w:szCs w:val="24"/>
        </w:rPr>
      </w:pPr>
      <w:bookmarkStart w:id="20" w:name="_Toc341770775"/>
      <w:r w:rsidRPr="002B0A09">
        <w:rPr>
          <w:b/>
          <w:szCs w:val="24"/>
        </w:rPr>
        <w:t xml:space="preserve">Section </w:t>
      </w:r>
      <w:r>
        <w:rPr>
          <w:b/>
          <w:szCs w:val="24"/>
        </w:rPr>
        <w:t>1120B Floor and Levels</w:t>
      </w:r>
      <w:bookmarkEnd w:id="20"/>
    </w:p>
    <w:p w:rsidR="00AD1B47" w:rsidRDefault="00AD1B47" w:rsidP="00AD1B47">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AD1B47"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AD1B47" w:rsidRPr="002B0A09" w:rsidRDefault="00AD1B47" w:rsidP="00EE53BE">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AD1B47" w:rsidRPr="00395078" w:rsidRDefault="00AD1B47" w:rsidP="00395078">
            <w:pPr>
              <w:ind w:left="261" w:hanging="180"/>
              <w:rPr>
                <w:b/>
                <w:sz w:val="20"/>
                <w:szCs w:val="20"/>
              </w:rPr>
            </w:pPr>
            <w:r w:rsidRPr="00395078">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AD1B47" w:rsidRPr="00395078" w:rsidRDefault="00AD1B47" w:rsidP="00EE53BE">
            <w:pPr>
              <w:rPr>
                <w:b/>
                <w:sz w:val="20"/>
                <w:szCs w:val="20"/>
              </w:rPr>
            </w:pPr>
            <w:r w:rsidRPr="00395078">
              <w:rPr>
                <w:b/>
                <w:sz w:val="20"/>
                <w:szCs w:val="20"/>
              </w:rPr>
              <w:t>Comments</w:t>
            </w:r>
          </w:p>
        </w:tc>
      </w:tr>
      <w:tr w:rsidR="00AD1B47" w:rsidRPr="00B06E12" w:rsidTr="00132FA7">
        <w:trPr>
          <w:cantSplit/>
        </w:trPr>
        <w:tc>
          <w:tcPr>
            <w:tcW w:w="3159" w:type="dxa"/>
            <w:tcBorders>
              <w:top w:val="single" w:sz="12" w:space="0" w:color="auto"/>
            </w:tcBorders>
          </w:tcPr>
          <w:p w:rsidR="00AD1B47" w:rsidRDefault="00AD1B47" w:rsidP="00EE53BE">
            <w:pPr>
              <w:autoSpaceDE w:val="0"/>
              <w:autoSpaceDN w:val="0"/>
              <w:adjustRightInd w:val="0"/>
              <w:rPr>
                <w:rFonts w:cs="Arial"/>
                <w:bCs/>
                <w:iCs/>
                <w:color w:val="231F20"/>
                <w:sz w:val="20"/>
                <w:szCs w:val="20"/>
              </w:rPr>
            </w:pPr>
            <w:r w:rsidRPr="00AD1B47">
              <w:rPr>
                <w:rFonts w:cs="Arial"/>
                <w:bCs/>
                <w:iCs/>
                <w:color w:val="231F20"/>
                <w:sz w:val="20"/>
                <w:szCs w:val="20"/>
              </w:rPr>
              <w:t>1120B.1 Floors within each story.</w:t>
            </w:r>
          </w:p>
          <w:p w:rsidR="003A718C" w:rsidRPr="003A718C" w:rsidRDefault="003A718C" w:rsidP="003A718C">
            <w:pPr>
              <w:pStyle w:val="NoSpacing"/>
            </w:pPr>
          </w:p>
        </w:tc>
        <w:tc>
          <w:tcPr>
            <w:tcW w:w="3159" w:type="dxa"/>
            <w:tcBorders>
              <w:top w:val="single" w:sz="12" w:space="0" w:color="auto"/>
            </w:tcBorders>
          </w:tcPr>
          <w:p w:rsidR="0036081E" w:rsidRPr="0036081E" w:rsidRDefault="0036081E" w:rsidP="0036081E">
            <w:pPr>
              <w:ind w:left="261" w:hanging="180"/>
              <w:rPr>
                <w:sz w:val="20"/>
                <w:szCs w:val="20"/>
              </w:rPr>
            </w:pPr>
            <w:r w:rsidRPr="00395078">
              <w:rPr>
                <w:sz w:val="20"/>
                <w:szCs w:val="20"/>
              </w:rPr>
              <w:t>•</w:t>
            </w:r>
            <w:r w:rsidRPr="00395078">
              <w:rPr>
                <w:sz w:val="20"/>
                <w:szCs w:val="20"/>
              </w:rPr>
              <w:tab/>
            </w:r>
            <w:r w:rsidR="00EB32F6" w:rsidRPr="00395078">
              <w:rPr>
                <w:sz w:val="20"/>
                <w:szCs w:val="20"/>
              </w:rPr>
              <w:t>11B-206 Accessible Routes</w:t>
            </w:r>
          </w:p>
          <w:p w:rsidR="0036081E" w:rsidRPr="0036081E" w:rsidRDefault="0036081E" w:rsidP="0036081E">
            <w:pPr>
              <w:ind w:left="261" w:hanging="180"/>
              <w:rPr>
                <w:sz w:val="20"/>
                <w:szCs w:val="20"/>
              </w:rPr>
            </w:pPr>
            <w:r w:rsidRPr="00395078">
              <w:rPr>
                <w:sz w:val="20"/>
                <w:szCs w:val="20"/>
              </w:rPr>
              <w:t>•</w:t>
            </w:r>
            <w:r w:rsidRPr="00395078">
              <w:rPr>
                <w:sz w:val="20"/>
                <w:szCs w:val="20"/>
              </w:rPr>
              <w:tab/>
              <w:t>11B-</w:t>
            </w:r>
            <w:r>
              <w:rPr>
                <w:sz w:val="20"/>
                <w:szCs w:val="20"/>
              </w:rPr>
              <w:t>302 Floor or Ground Surfaces</w:t>
            </w:r>
          </w:p>
          <w:p w:rsidR="0036081E" w:rsidRPr="0036081E" w:rsidRDefault="0036081E" w:rsidP="0036081E">
            <w:pPr>
              <w:pStyle w:val="NoSpacing"/>
            </w:pPr>
          </w:p>
        </w:tc>
        <w:tc>
          <w:tcPr>
            <w:tcW w:w="3960" w:type="dxa"/>
            <w:tcBorders>
              <w:top w:val="single" w:sz="12" w:space="0" w:color="auto"/>
            </w:tcBorders>
          </w:tcPr>
          <w:p w:rsidR="00AD1B47" w:rsidRPr="00395078" w:rsidRDefault="00AD1B47" w:rsidP="00EE53BE">
            <w:pPr>
              <w:rPr>
                <w:sz w:val="20"/>
                <w:szCs w:val="20"/>
              </w:rPr>
            </w:pPr>
          </w:p>
        </w:tc>
      </w:tr>
      <w:tr w:rsidR="00EB32F6" w:rsidRPr="000478D6" w:rsidTr="00132FA7">
        <w:trPr>
          <w:cantSplit/>
        </w:trPr>
        <w:tc>
          <w:tcPr>
            <w:tcW w:w="3159" w:type="dxa"/>
          </w:tcPr>
          <w:p w:rsidR="00EB32F6" w:rsidRPr="00AD1B47" w:rsidRDefault="00EB32F6" w:rsidP="00B63CD8">
            <w:pPr>
              <w:pStyle w:val="NoSpacing"/>
              <w:ind w:left="360"/>
              <w:rPr>
                <w:rFonts w:cs="Arial"/>
              </w:rPr>
            </w:pPr>
            <w:r w:rsidRPr="00AD1B47">
              <w:rPr>
                <w:rFonts w:cs="Arial"/>
                <w:bCs/>
                <w:iCs/>
                <w:color w:val="231F20"/>
                <w:sz w:val="20"/>
                <w:szCs w:val="20"/>
              </w:rPr>
              <w:t>Exception 1</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B32F6" w:rsidRPr="00395078" w:rsidRDefault="00EB32F6" w:rsidP="00395078">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B32F6" w:rsidRPr="00395078" w:rsidRDefault="00EB32F6" w:rsidP="00EB32F6">
            <w:pPr>
              <w:pStyle w:val="NoSpacing"/>
              <w:rPr>
                <w:sz w:val="20"/>
                <w:szCs w:val="20"/>
              </w:rPr>
            </w:pPr>
          </w:p>
        </w:tc>
      </w:tr>
      <w:tr w:rsidR="00EB32F6" w:rsidRPr="008725BB" w:rsidTr="00132FA7">
        <w:trPr>
          <w:cantSplit/>
        </w:trPr>
        <w:tc>
          <w:tcPr>
            <w:tcW w:w="3159" w:type="dxa"/>
          </w:tcPr>
          <w:p w:rsidR="00EB32F6" w:rsidRPr="00AD1B47" w:rsidRDefault="00EB32F6" w:rsidP="00B63CD8">
            <w:pPr>
              <w:pStyle w:val="NoSpacing"/>
              <w:ind w:left="360"/>
              <w:rPr>
                <w:rFonts w:cs="Arial"/>
              </w:rPr>
            </w:pPr>
            <w:r w:rsidRPr="00AD1B47">
              <w:rPr>
                <w:rFonts w:cs="Arial"/>
                <w:bCs/>
                <w:iCs/>
                <w:color w:val="231F20"/>
                <w:sz w:val="20"/>
                <w:szCs w:val="20"/>
              </w:rPr>
              <w:t xml:space="preserve">Exception 2 </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B32F6" w:rsidRPr="00395078" w:rsidRDefault="00EB32F6" w:rsidP="00395078">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3857F5" w:rsidRPr="00395078" w:rsidRDefault="003857F5" w:rsidP="00EB32F6">
            <w:pPr>
              <w:pStyle w:val="NoSpacing"/>
              <w:rPr>
                <w:sz w:val="20"/>
                <w:szCs w:val="20"/>
              </w:rPr>
            </w:pPr>
          </w:p>
        </w:tc>
      </w:tr>
      <w:tr w:rsidR="00EB32F6" w:rsidRPr="00851081" w:rsidTr="00132FA7">
        <w:trPr>
          <w:cantSplit/>
        </w:trPr>
        <w:tc>
          <w:tcPr>
            <w:tcW w:w="3159" w:type="dxa"/>
          </w:tcPr>
          <w:p w:rsidR="00EB32F6" w:rsidRPr="00AD1B47" w:rsidRDefault="00EB32F6" w:rsidP="00B63CD8">
            <w:pPr>
              <w:pStyle w:val="NoSpacing"/>
              <w:ind w:left="360"/>
              <w:rPr>
                <w:rFonts w:cs="Arial"/>
                <w:sz w:val="20"/>
                <w:szCs w:val="20"/>
              </w:rPr>
            </w:pPr>
            <w:r w:rsidRPr="00AD1B47">
              <w:rPr>
                <w:rFonts w:cs="Arial"/>
                <w:bCs/>
                <w:iCs/>
                <w:color w:val="231F20"/>
                <w:sz w:val="20"/>
                <w:szCs w:val="20"/>
              </w:rPr>
              <w:t>Exception 3</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EB32F6" w:rsidRPr="00395078" w:rsidRDefault="00EB32F6" w:rsidP="00395078">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EB32F6" w:rsidRPr="00395078" w:rsidRDefault="00EB32F6" w:rsidP="00EB32F6">
            <w:pPr>
              <w:pStyle w:val="NoSpacing"/>
              <w:rPr>
                <w:sz w:val="20"/>
                <w:szCs w:val="20"/>
              </w:rPr>
            </w:pPr>
          </w:p>
        </w:tc>
      </w:tr>
      <w:tr w:rsidR="00EB32F6" w:rsidRPr="00851081" w:rsidTr="00132FA7">
        <w:trPr>
          <w:cantSplit/>
        </w:trPr>
        <w:tc>
          <w:tcPr>
            <w:tcW w:w="3159" w:type="dxa"/>
          </w:tcPr>
          <w:p w:rsidR="00EB32F6" w:rsidRPr="00AD1B47" w:rsidRDefault="00EB32F6" w:rsidP="00B63CD8">
            <w:pPr>
              <w:pStyle w:val="NoSpacing"/>
              <w:ind w:left="360"/>
              <w:rPr>
                <w:rFonts w:cs="Arial"/>
                <w:sz w:val="20"/>
                <w:szCs w:val="20"/>
              </w:rPr>
            </w:pPr>
            <w:r w:rsidRPr="00AD1B47">
              <w:rPr>
                <w:rFonts w:cs="Arial"/>
                <w:bCs/>
                <w:iCs/>
                <w:color w:val="231F20"/>
                <w:sz w:val="20"/>
                <w:szCs w:val="20"/>
              </w:rPr>
              <w:t>Exception 4</w:t>
            </w:r>
          </w:p>
        </w:tc>
        <w:tc>
          <w:tcPr>
            <w:tcW w:w="3159" w:type="dxa"/>
          </w:tcPr>
          <w:p w:rsidR="00EB32F6" w:rsidRDefault="00EB32F6" w:rsidP="00395078">
            <w:pPr>
              <w:ind w:left="261" w:hanging="180"/>
              <w:rPr>
                <w:sz w:val="20"/>
                <w:szCs w:val="20"/>
              </w:rPr>
            </w:pPr>
            <w:r w:rsidRPr="00395078">
              <w:rPr>
                <w:sz w:val="20"/>
                <w:szCs w:val="20"/>
              </w:rPr>
              <w:t>N/A</w:t>
            </w:r>
          </w:p>
          <w:p w:rsidR="00395078" w:rsidRPr="00395078" w:rsidRDefault="00395078" w:rsidP="00395078">
            <w:pPr>
              <w:pStyle w:val="NoSpacing"/>
            </w:pPr>
          </w:p>
        </w:tc>
        <w:tc>
          <w:tcPr>
            <w:tcW w:w="3960" w:type="dxa"/>
          </w:tcPr>
          <w:p w:rsidR="00EB32F6" w:rsidRPr="00395078" w:rsidRDefault="00EB32F6" w:rsidP="00EE53BE">
            <w:pPr>
              <w:pStyle w:val="NoSpacing"/>
              <w:rPr>
                <w:sz w:val="20"/>
                <w:szCs w:val="20"/>
              </w:rPr>
            </w:pPr>
          </w:p>
        </w:tc>
      </w:tr>
      <w:tr w:rsidR="00EB32F6" w:rsidRPr="000478D6" w:rsidTr="00132FA7">
        <w:trPr>
          <w:cantSplit/>
        </w:trPr>
        <w:tc>
          <w:tcPr>
            <w:tcW w:w="3159" w:type="dxa"/>
          </w:tcPr>
          <w:p w:rsidR="00EB32F6" w:rsidRPr="00AD1B47" w:rsidRDefault="00EB32F6" w:rsidP="00EE53BE">
            <w:pPr>
              <w:pStyle w:val="NoSpacing"/>
              <w:rPr>
                <w:rFonts w:cs="Arial"/>
                <w:sz w:val="20"/>
                <w:szCs w:val="20"/>
              </w:rPr>
            </w:pPr>
            <w:r w:rsidRPr="00AD1B47">
              <w:rPr>
                <w:rFonts w:cs="Arial"/>
                <w:bCs/>
                <w:iCs/>
                <w:color w:val="231F20"/>
                <w:sz w:val="20"/>
                <w:szCs w:val="20"/>
              </w:rPr>
              <w:t>1120B.2 Floor surface.</w:t>
            </w:r>
          </w:p>
        </w:tc>
        <w:tc>
          <w:tcPr>
            <w:tcW w:w="3159" w:type="dxa"/>
          </w:tcPr>
          <w:p w:rsidR="00EB32F6" w:rsidRPr="00395078" w:rsidRDefault="00EB32F6" w:rsidP="00395078">
            <w:pPr>
              <w:ind w:left="261" w:hanging="180"/>
              <w:rPr>
                <w:sz w:val="20"/>
                <w:szCs w:val="20"/>
              </w:rPr>
            </w:pPr>
            <w:r w:rsidRPr="00395078">
              <w:rPr>
                <w:sz w:val="20"/>
                <w:szCs w:val="20"/>
              </w:rPr>
              <w:t xml:space="preserve">11B-302.1 General </w:t>
            </w:r>
          </w:p>
        </w:tc>
        <w:tc>
          <w:tcPr>
            <w:tcW w:w="3960" w:type="dxa"/>
          </w:tcPr>
          <w:p w:rsidR="00EB32F6" w:rsidRPr="00395078" w:rsidRDefault="00EB32F6" w:rsidP="00EE53BE">
            <w:pPr>
              <w:rPr>
                <w:sz w:val="20"/>
                <w:szCs w:val="20"/>
              </w:rPr>
            </w:pPr>
            <w:r w:rsidRPr="00395078">
              <w:rPr>
                <w:sz w:val="20"/>
                <w:szCs w:val="20"/>
              </w:rPr>
              <w:t>Technical requirement for slip resistant floor surfaces</w:t>
            </w:r>
          </w:p>
          <w:p w:rsidR="00EB32F6" w:rsidRPr="00395078" w:rsidRDefault="00EB32F6" w:rsidP="00EB32F6">
            <w:pPr>
              <w:pStyle w:val="NoSpacing"/>
              <w:rPr>
                <w:sz w:val="20"/>
                <w:szCs w:val="20"/>
              </w:rPr>
            </w:pPr>
          </w:p>
        </w:tc>
      </w:tr>
    </w:tbl>
    <w:p w:rsidR="00AD1B47" w:rsidRDefault="00AD1B47" w:rsidP="00904B5B">
      <w:pPr>
        <w:pStyle w:val="NoSpacing"/>
      </w:pPr>
    </w:p>
    <w:p w:rsidR="003D609A" w:rsidRDefault="003D609A">
      <w:r>
        <w:br w:type="page"/>
      </w:r>
    </w:p>
    <w:p w:rsidR="006F2340" w:rsidRDefault="006F2340" w:rsidP="00AD1B47">
      <w:pPr>
        <w:pStyle w:val="NoSpacing"/>
        <w:sectPr w:rsidR="006F2340" w:rsidSect="000720B0">
          <w:headerReference w:type="even" r:id="rId66"/>
          <w:footerReference w:type="default" r:id="rId67"/>
          <w:headerReference w:type="first" r:id="rId68"/>
          <w:pgSz w:w="12240" w:h="15840"/>
          <w:pgMar w:top="1008" w:right="1008" w:bottom="1008" w:left="1152" w:header="720" w:footer="720" w:gutter="0"/>
          <w:cols w:space="720"/>
          <w:docGrid w:linePitch="360"/>
        </w:sectPr>
      </w:pPr>
    </w:p>
    <w:p w:rsidR="00AD1B47" w:rsidRDefault="00AD1B47" w:rsidP="003D609A">
      <w:pPr>
        <w:pStyle w:val="NoSpacing"/>
        <w:outlineLvl w:val="0"/>
        <w:rPr>
          <w:b/>
          <w:szCs w:val="24"/>
        </w:rPr>
      </w:pPr>
      <w:bookmarkStart w:id="21" w:name="_Toc341770776"/>
      <w:r w:rsidRPr="002B0A09">
        <w:rPr>
          <w:b/>
          <w:szCs w:val="24"/>
        </w:rPr>
        <w:t xml:space="preserve">Section </w:t>
      </w:r>
      <w:r>
        <w:rPr>
          <w:b/>
          <w:szCs w:val="24"/>
        </w:rPr>
        <w:t xml:space="preserve">1121B </w:t>
      </w:r>
      <w:r w:rsidR="009D3684">
        <w:rPr>
          <w:b/>
          <w:szCs w:val="24"/>
        </w:rPr>
        <w:t>Transportation Facilities</w:t>
      </w:r>
      <w:bookmarkEnd w:id="21"/>
    </w:p>
    <w:p w:rsidR="00AD1B47" w:rsidRDefault="00AD1B47" w:rsidP="00AD1B47">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AD1B47"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AD1B47" w:rsidRPr="002B0A09" w:rsidRDefault="00AD1B47" w:rsidP="00EE53BE">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AD1B47" w:rsidRPr="00395078" w:rsidRDefault="00AD1B47" w:rsidP="00395078">
            <w:pPr>
              <w:ind w:left="261" w:hanging="180"/>
              <w:rPr>
                <w:b/>
                <w:sz w:val="20"/>
                <w:szCs w:val="20"/>
              </w:rPr>
            </w:pPr>
            <w:r w:rsidRPr="00395078">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AD1B47" w:rsidRPr="00395078" w:rsidRDefault="00AD1B47" w:rsidP="00EE53BE">
            <w:pPr>
              <w:rPr>
                <w:b/>
                <w:sz w:val="20"/>
                <w:szCs w:val="20"/>
              </w:rPr>
            </w:pPr>
            <w:r w:rsidRPr="00395078">
              <w:rPr>
                <w:b/>
                <w:sz w:val="20"/>
                <w:szCs w:val="20"/>
              </w:rPr>
              <w:t>Comments</w:t>
            </w:r>
          </w:p>
        </w:tc>
      </w:tr>
      <w:tr w:rsidR="00542BC5" w:rsidRPr="00B06E12" w:rsidTr="00132FA7">
        <w:trPr>
          <w:cantSplit/>
        </w:trPr>
        <w:tc>
          <w:tcPr>
            <w:tcW w:w="3159" w:type="dxa"/>
            <w:tcBorders>
              <w:top w:val="single" w:sz="12" w:space="0" w:color="auto"/>
            </w:tcBorders>
          </w:tcPr>
          <w:p w:rsidR="00542BC5" w:rsidRPr="007C2B7B" w:rsidRDefault="00542BC5" w:rsidP="00EE53BE">
            <w:pPr>
              <w:autoSpaceDE w:val="0"/>
              <w:autoSpaceDN w:val="0"/>
              <w:adjustRightInd w:val="0"/>
              <w:rPr>
                <w:rFonts w:cs="Arial"/>
                <w:sz w:val="20"/>
                <w:szCs w:val="20"/>
              </w:rPr>
            </w:pPr>
            <w:r w:rsidRPr="007C2B7B">
              <w:rPr>
                <w:rFonts w:cs="Arial"/>
                <w:bCs/>
                <w:iCs/>
                <w:color w:val="231F20"/>
                <w:sz w:val="20"/>
                <w:szCs w:val="20"/>
              </w:rPr>
              <w:t>1121B.1 General.</w:t>
            </w:r>
          </w:p>
        </w:tc>
        <w:tc>
          <w:tcPr>
            <w:tcW w:w="3159" w:type="dxa"/>
            <w:tcBorders>
              <w:top w:val="single" w:sz="12" w:space="0" w:color="auto"/>
            </w:tcBorders>
          </w:tcPr>
          <w:p w:rsidR="00542BC5" w:rsidRDefault="00827077" w:rsidP="00395078">
            <w:pPr>
              <w:ind w:left="261" w:hanging="180"/>
              <w:rPr>
                <w:sz w:val="20"/>
                <w:szCs w:val="20"/>
              </w:rPr>
            </w:pPr>
            <w:r>
              <w:rPr>
                <w:sz w:val="20"/>
                <w:szCs w:val="20"/>
              </w:rPr>
              <w:t>•</w:t>
            </w:r>
            <w:r>
              <w:rPr>
                <w:sz w:val="20"/>
                <w:szCs w:val="20"/>
              </w:rPr>
              <w:tab/>
              <w:t>11B-810</w:t>
            </w:r>
            <w:r w:rsidR="00542BC5" w:rsidRPr="00395078">
              <w:rPr>
                <w:sz w:val="20"/>
                <w:szCs w:val="20"/>
              </w:rPr>
              <w:t xml:space="preserve"> Transportation facilities</w:t>
            </w:r>
          </w:p>
          <w:p w:rsidR="00395078" w:rsidRPr="00395078" w:rsidRDefault="00395078" w:rsidP="00395078">
            <w:pPr>
              <w:pStyle w:val="NoSpacing"/>
            </w:pPr>
          </w:p>
          <w:p w:rsidR="00542BC5" w:rsidRDefault="00542BC5" w:rsidP="00395078">
            <w:pPr>
              <w:pStyle w:val="NoSpacing"/>
              <w:ind w:left="261" w:hanging="180"/>
              <w:rPr>
                <w:sz w:val="20"/>
                <w:szCs w:val="20"/>
              </w:rPr>
            </w:pPr>
            <w:r w:rsidRPr="00395078">
              <w:rPr>
                <w:sz w:val="20"/>
                <w:szCs w:val="20"/>
              </w:rPr>
              <w:t>•</w:t>
            </w:r>
            <w:r w:rsidRPr="00395078">
              <w:rPr>
                <w:sz w:val="20"/>
                <w:szCs w:val="20"/>
              </w:rPr>
              <w:tab/>
              <w:t>11B-206 Accessible Route</w:t>
            </w:r>
          </w:p>
          <w:p w:rsidR="00395078" w:rsidRPr="00395078" w:rsidRDefault="00395078"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 xml:space="preserve">11B-206.2.3 Exception 2.2 </w:t>
            </w:r>
          </w:p>
          <w:p w:rsidR="00542BC5" w:rsidRPr="00395078" w:rsidRDefault="00542BC5" w:rsidP="00395078">
            <w:pPr>
              <w:pStyle w:val="NoSpacing"/>
              <w:ind w:left="261" w:hanging="180"/>
              <w:rPr>
                <w:sz w:val="20"/>
                <w:szCs w:val="20"/>
              </w:rPr>
            </w:pPr>
            <w:r w:rsidRPr="00395078">
              <w:rPr>
                <w:sz w:val="20"/>
                <w:szCs w:val="20"/>
              </w:rPr>
              <w:t xml:space="preserve">    Elevator requirements</w:t>
            </w:r>
          </w:p>
          <w:p w:rsidR="00542BC5" w:rsidRPr="00395078" w:rsidRDefault="00542BC5" w:rsidP="00395078">
            <w:pPr>
              <w:pStyle w:val="NoSpacing"/>
              <w:ind w:left="261" w:hanging="180"/>
              <w:rPr>
                <w:sz w:val="20"/>
                <w:szCs w:val="20"/>
              </w:rPr>
            </w:pPr>
          </w:p>
        </w:tc>
        <w:tc>
          <w:tcPr>
            <w:tcW w:w="3960" w:type="dxa"/>
            <w:tcBorders>
              <w:top w:val="single" w:sz="12" w:space="0" w:color="auto"/>
            </w:tcBorders>
          </w:tcPr>
          <w:p w:rsidR="00542BC5" w:rsidRDefault="00542BC5" w:rsidP="00542BC5">
            <w:pPr>
              <w:rPr>
                <w:sz w:val="20"/>
                <w:szCs w:val="20"/>
              </w:rPr>
            </w:pPr>
            <w:r w:rsidRPr="00395078">
              <w:rPr>
                <w:sz w:val="20"/>
                <w:szCs w:val="20"/>
              </w:rPr>
              <w:t>Technical requirements for transportation facilities.</w:t>
            </w:r>
          </w:p>
          <w:p w:rsidR="00395078" w:rsidRPr="00395078" w:rsidRDefault="00395078" w:rsidP="00395078">
            <w:pPr>
              <w:pStyle w:val="NoSpacing"/>
            </w:pPr>
          </w:p>
          <w:p w:rsidR="00542BC5" w:rsidRDefault="00542BC5" w:rsidP="00542BC5">
            <w:pPr>
              <w:pStyle w:val="NoSpacing"/>
              <w:rPr>
                <w:sz w:val="20"/>
                <w:szCs w:val="20"/>
              </w:rPr>
            </w:pPr>
            <w:r w:rsidRPr="00395078">
              <w:rPr>
                <w:sz w:val="20"/>
                <w:szCs w:val="20"/>
              </w:rPr>
              <w:t xml:space="preserve">Scoping for accessible route. </w:t>
            </w:r>
          </w:p>
          <w:p w:rsidR="00395078" w:rsidRPr="00395078" w:rsidRDefault="00395078" w:rsidP="00542BC5">
            <w:pPr>
              <w:pStyle w:val="NoSpacing"/>
              <w:rPr>
                <w:sz w:val="20"/>
                <w:szCs w:val="20"/>
              </w:rPr>
            </w:pPr>
          </w:p>
          <w:p w:rsidR="00542BC5" w:rsidRPr="00395078" w:rsidRDefault="00542BC5" w:rsidP="00542BC5">
            <w:pPr>
              <w:pStyle w:val="NoSpacing"/>
              <w:rPr>
                <w:sz w:val="20"/>
                <w:szCs w:val="20"/>
              </w:rPr>
            </w:pPr>
            <w:r w:rsidRPr="00395078">
              <w:rPr>
                <w:sz w:val="20"/>
                <w:szCs w:val="20"/>
              </w:rPr>
              <w:t>Scoping for elevator</w:t>
            </w:r>
            <w:r w:rsidR="00395078">
              <w:rPr>
                <w:sz w:val="20"/>
                <w:szCs w:val="20"/>
              </w:rPr>
              <w:t>s</w:t>
            </w:r>
            <w:r w:rsidRPr="00395078">
              <w:rPr>
                <w:sz w:val="20"/>
                <w:szCs w:val="20"/>
              </w:rPr>
              <w:t>.</w:t>
            </w:r>
          </w:p>
        </w:tc>
      </w:tr>
      <w:tr w:rsidR="00542BC5" w:rsidRPr="000478D6" w:rsidTr="00132FA7">
        <w:trPr>
          <w:cantSplit/>
        </w:trPr>
        <w:tc>
          <w:tcPr>
            <w:tcW w:w="3159" w:type="dxa"/>
          </w:tcPr>
          <w:p w:rsidR="00542BC5" w:rsidRPr="007C2B7B" w:rsidRDefault="00542BC5" w:rsidP="00EE53BE">
            <w:pPr>
              <w:pStyle w:val="NoSpacing"/>
              <w:rPr>
                <w:rFonts w:cs="Arial"/>
                <w:sz w:val="20"/>
                <w:szCs w:val="20"/>
              </w:rPr>
            </w:pPr>
            <w:r w:rsidRPr="007C2B7B">
              <w:rPr>
                <w:rFonts w:cs="Arial"/>
                <w:bCs/>
                <w:iCs/>
                <w:color w:val="231F20"/>
                <w:sz w:val="20"/>
                <w:szCs w:val="20"/>
              </w:rPr>
              <w:t>1121B.2 Bus stops and terminals.</w:t>
            </w:r>
          </w:p>
        </w:tc>
        <w:tc>
          <w:tcPr>
            <w:tcW w:w="3159" w:type="dxa"/>
          </w:tcPr>
          <w:p w:rsidR="00542BC5" w:rsidRDefault="00542BC5" w:rsidP="00395078">
            <w:pPr>
              <w:ind w:left="261" w:hanging="180"/>
              <w:rPr>
                <w:sz w:val="20"/>
                <w:szCs w:val="20"/>
              </w:rPr>
            </w:pPr>
            <w:r w:rsidRPr="00395078">
              <w:rPr>
                <w:sz w:val="20"/>
                <w:szCs w:val="20"/>
              </w:rPr>
              <w:t>11B-209.2.2 Bus Loading Zones</w:t>
            </w:r>
          </w:p>
          <w:p w:rsidR="00395078" w:rsidRPr="00395078" w:rsidRDefault="00395078" w:rsidP="00395078">
            <w:pPr>
              <w:pStyle w:val="NoSpacing"/>
            </w:pPr>
          </w:p>
        </w:tc>
        <w:tc>
          <w:tcPr>
            <w:tcW w:w="3960" w:type="dxa"/>
          </w:tcPr>
          <w:p w:rsidR="00542BC5" w:rsidRPr="00395078" w:rsidRDefault="00542BC5" w:rsidP="00395078">
            <w:pPr>
              <w:pStyle w:val="NoSpacing"/>
              <w:rPr>
                <w:sz w:val="20"/>
                <w:szCs w:val="20"/>
              </w:rPr>
            </w:pPr>
            <w:r w:rsidRPr="00395078">
              <w:rPr>
                <w:sz w:val="20"/>
                <w:szCs w:val="20"/>
              </w:rPr>
              <w:t xml:space="preserve">Scoping for </w:t>
            </w:r>
            <w:r w:rsidR="00395078">
              <w:rPr>
                <w:sz w:val="20"/>
                <w:szCs w:val="20"/>
              </w:rPr>
              <w:t>b</w:t>
            </w:r>
            <w:r w:rsidRPr="00395078">
              <w:rPr>
                <w:sz w:val="20"/>
                <w:szCs w:val="20"/>
              </w:rPr>
              <w:t xml:space="preserve">us </w:t>
            </w:r>
            <w:r w:rsidR="00395078">
              <w:rPr>
                <w:sz w:val="20"/>
                <w:szCs w:val="20"/>
              </w:rPr>
              <w:t>l</w:t>
            </w:r>
            <w:r w:rsidRPr="00395078">
              <w:rPr>
                <w:sz w:val="20"/>
                <w:szCs w:val="20"/>
              </w:rPr>
              <w:t xml:space="preserve">oading </w:t>
            </w:r>
            <w:r w:rsidR="00395078">
              <w:rPr>
                <w:sz w:val="20"/>
                <w:szCs w:val="20"/>
              </w:rPr>
              <w:t>z</w:t>
            </w:r>
            <w:r w:rsidRPr="00395078">
              <w:rPr>
                <w:sz w:val="20"/>
                <w:szCs w:val="20"/>
              </w:rPr>
              <w:t>ones.</w:t>
            </w:r>
          </w:p>
        </w:tc>
      </w:tr>
      <w:tr w:rsidR="00542BC5" w:rsidRPr="008725BB" w:rsidTr="00132FA7">
        <w:trPr>
          <w:cantSplit/>
        </w:trPr>
        <w:tc>
          <w:tcPr>
            <w:tcW w:w="3159" w:type="dxa"/>
          </w:tcPr>
          <w:p w:rsidR="00542BC5" w:rsidRPr="007C2B7B" w:rsidRDefault="00542BC5" w:rsidP="00EE53BE">
            <w:pPr>
              <w:pStyle w:val="NoSpacing"/>
              <w:rPr>
                <w:rFonts w:cs="Arial"/>
                <w:sz w:val="20"/>
                <w:szCs w:val="20"/>
              </w:rPr>
            </w:pPr>
            <w:r w:rsidRPr="007C2B7B">
              <w:rPr>
                <w:rFonts w:cs="Arial"/>
                <w:bCs/>
                <w:iCs/>
                <w:color w:val="231F20"/>
                <w:sz w:val="20"/>
                <w:szCs w:val="20"/>
              </w:rPr>
              <w:t>1121B.2.1 New construction.</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11B-810.2.1 Surface</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11B-810.2.2 Dimensions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11B-810.2.3 Connections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11B-810.2.4 Slope</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11B-810.3 Bus Shelters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11B-810.4 Bus Signs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 xml:space="preserve">11B-705.1.2.4 Bus Stops </w:t>
            </w:r>
          </w:p>
          <w:p w:rsidR="00542BC5" w:rsidRPr="00395078" w:rsidRDefault="00542BC5" w:rsidP="00395078">
            <w:pPr>
              <w:pStyle w:val="NoSpacing"/>
              <w:ind w:left="261" w:hanging="180"/>
              <w:rPr>
                <w:sz w:val="20"/>
                <w:szCs w:val="20"/>
              </w:rPr>
            </w:pPr>
          </w:p>
        </w:tc>
        <w:tc>
          <w:tcPr>
            <w:tcW w:w="3960" w:type="dxa"/>
          </w:tcPr>
          <w:p w:rsidR="00542BC5" w:rsidRPr="00395078" w:rsidRDefault="00542BC5" w:rsidP="00542BC5">
            <w:pPr>
              <w:pStyle w:val="NoSpacing"/>
              <w:rPr>
                <w:sz w:val="20"/>
                <w:szCs w:val="20"/>
              </w:rPr>
            </w:pPr>
            <w:r w:rsidRPr="00395078">
              <w:rPr>
                <w:sz w:val="20"/>
                <w:szCs w:val="20"/>
              </w:rPr>
              <w:t xml:space="preserve">Technical requirements for </w:t>
            </w:r>
            <w:r w:rsidR="00395078">
              <w:rPr>
                <w:sz w:val="20"/>
                <w:szCs w:val="20"/>
              </w:rPr>
              <w:t>b</w:t>
            </w:r>
            <w:r w:rsidRPr="00395078">
              <w:rPr>
                <w:sz w:val="20"/>
                <w:szCs w:val="20"/>
              </w:rPr>
              <w:t xml:space="preserve">us </w:t>
            </w:r>
            <w:r w:rsidR="00395078">
              <w:rPr>
                <w:sz w:val="20"/>
                <w:szCs w:val="20"/>
              </w:rPr>
              <w:t>b</w:t>
            </w:r>
            <w:r w:rsidRPr="00395078">
              <w:rPr>
                <w:sz w:val="20"/>
                <w:szCs w:val="20"/>
              </w:rPr>
              <w:t xml:space="preserve">oarding, </w:t>
            </w:r>
            <w:r w:rsidR="00395078">
              <w:rPr>
                <w:sz w:val="20"/>
                <w:szCs w:val="20"/>
              </w:rPr>
              <w:t>a</w:t>
            </w:r>
            <w:r w:rsidRPr="00395078">
              <w:rPr>
                <w:sz w:val="20"/>
                <w:szCs w:val="20"/>
              </w:rPr>
              <w:t xml:space="preserve">lighting </w:t>
            </w:r>
            <w:r w:rsidR="00395078">
              <w:rPr>
                <w:sz w:val="20"/>
                <w:szCs w:val="20"/>
              </w:rPr>
              <w:t>a</w:t>
            </w:r>
            <w:r w:rsidRPr="00395078">
              <w:rPr>
                <w:sz w:val="20"/>
                <w:szCs w:val="20"/>
              </w:rPr>
              <w:t xml:space="preserve">reas and </w:t>
            </w:r>
            <w:r w:rsidR="00395078">
              <w:rPr>
                <w:sz w:val="20"/>
                <w:szCs w:val="20"/>
              </w:rPr>
              <w:t>b</w:t>
            </w:r>
            <w:r w:rsidRPr="00395078">
              <w:rPr>
                <w:sz w:val="20"/>
                <w:szCs w:val="20"/>
              </w:rPr>
              <w:t xml:space="preserve">us </w:t>
            </w:r>
            <w:r w:rsidR="00395078">
              <w:rPr>
                <w:sz w:val="20"/>
                <w:szCs w:val="20"/>
              </w:rPr>
              <w:t>s</w:t>
            </w:r>
            <w:r w:rsidRPr="00395078">
              <w:rPr>
                <w:sz w:val="20"/>
                <w:szCs w:val="20"/>
              </w:rPr>
              <w:t>helters.</w:t>
            </w: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r w:rsidRPr="00395078">
              <w:rPr>
                <w:sz w:val="20"/>
                <w:szCs w:val="20"/>
              </w:rPr>
              <w:t xml:space="preserve">Technical requirements for detectable warnings and square curbs. </w:t>
            </w:r>
          </w:p>
          <w:p w:rsidR="00542BC5" w:rsidRPr="00395078" w:rsidRDefault="00542BC5" w:rsidP="00542BC5">
            <w:pPr>
              <w:pStyle w:val="NoSpacing"/>
              <w:rPr>
                <w:sz w:val="20"/>
                <w:szCs w:val="20"/>
              </w:rPr>
            </w:pPr>
          </w:p>
        </w:tc>
      </w:tr>
      <w:tr w:rsidR="00542BC5" w:rsidRPr="00851081" w:rsidTr="00132FA7">
        <w:trPr>
          <w:cantSplit/>
        </w:trPr>
        <w:tc>
          <w:tcPr>
            <w:tcW w:w="3159" w:type="dxa"/>
          </w:tcPr>
          <w:p w:rsidR="00542BC5" w:rsidRPr="007C2B7B" w:rsidRDefault="00542BC5" w:rsidP="00EE53BE">
            <w:pPr>
              <w:pStyle w:val="NoSpacing"/>
              <w:rPr>
                <w:rFonts w:cs="Arial"/>
                <w:sz w:val="20"/>
                <w:szCs w:val="20"/>
              </w:rPr>
            </w:pPr>
            <w:r w:rsidRPr="007C2B7B">
              <w:rPr>
                <w:rFonts w:cs="Arial"/>
                <w:bCs/>
                <w:iCs/>
                <w:color w:val="231F20"/>
                <w:sz w:val="20"/>
                <w:szCs w:val="20"/>
              </w:rPr>
              <w:t>1121B.2.2 Bus stop siting and alterations.</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11B-209.2.2 Bus Loading Zones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11B-209.2.3 On-Street Bus Stops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11B-218.4 Bus Shelters</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p>
        </w:tc>
        <w:tc>
          <w:tcPr>
            <w:tcW w:w="3960" w:type="dxa"/>
          </w:tcPr>
          <w:p w:rsidR="00542BC5" w:rsidRPr="00395078" w:rsidRDefault="00542BC5" w:rsidP="00542BC5">
            <w:pPr>
              <w:pStyle w:val="NoSpacing"/>
              <w:rPr>
                <w:sz w:val="20"/>
                <w:szCs w:val="20"/>
              </w:rPr>
            </w:pPr>
            <w:r w:rsidRPr="00395078">
              <w:rPr>
                <w:sz w:val="20"/>
                <w:szCs w:val="20"/>
              </w:rPr>
              <w:t xml:space="preserve">Scoping for </w:t>
            </w:r>
            <w:r w:rsidR="00395078">
              <w:rPr>
                <w:sz w:val="20"/>
                <w:szCs w:val="20"/>
              </w:rPr>
              <w:t>b</w:t>
            </w:r>
            <w:r w:rsidRPr="00395078">
              <w:rPr>
                <w:sz w:val="20"/>
                <w:szCs w:val="20"/>
              </w:rPr>
              <w:t xml:space="preserve">us </w:t>
            </w:r>
            <w:r w:rsidR="00395078">
              <w:rPr>
                <w:sz w:val="20"/>
                <w:szCs w:val="20"/>
              </w:rPr>
              <w:t>l</w:t>
            </w:r>
            <w:r w:rsidRPr="00395078">
              <w:rPr>
                <w:sz w:val="20"/>
                <w:szCs w:val="20"/>
              </w:rPr>
              <w:t xml:space="preserve">oading </w:t>
            </w:r>
            <w:r w:rsidR="00395078">
              <w:rPr>
                <w:sz w:val="20"/>
                <w:szCs w:val="20"/>
              </w:rPr>
              <w:t>z</w:t>
            </w:r>
            <w:r w:rsidRPr="00395078">
              <w:rPr>
                <w:sz w:val="20"/>
                <w:szCs w:val="20"/>
              </w:rPr>
              <w:t>ones.</w:t>
            </w: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tc>
      </w:tr>
      <w:tr w:rsidR="00542BC5" w:rsidRPr="00851081"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w:t>
            </w:r>
          </w:p>
        </w:tc>
        <w:tc>
          <w:tcPr>
            <w:tcW w:w="3159" w:type="dxa"/>
          </w:tcPr>
          <w:p w:rsidR="00542BC5" w:rsidRPr="00395078" w:rsidRDefault="00542BC5" w:rsidP="00395078">
            <w:pPr>
              <w:pStyle w:val="NoSpacing"/>
              <w:ind w:left="261" w:hanging="180"/>
              <w:rPr>
                <w:sz w:val="20"/>
                <w:szCs w:val="20"/>
              </w:rPr>
            </w:pPr>
            <w:r w:rsidRPr="00395078">
              <w:rPr>
                <w:sz w:val="20"/>
                <w:szCs w:val="20"/>
              </w:rPr>
              <w:t>11B-402.2 Accessible Route Components</w:t>
            </w:r>
          </w:p>
          <w:p w:rsidR="00542BC5" w:rsidRPr="00395078" w:rsidRDefault="00542BC5" w:rsidP="00395078">
            <w:pPr>
              <w:ind w:left="261" w:hanging="180"/>
              <w:rPr>
                <w:sz w:val="20"/>
                <w:szCs w:val="20"/>
              </w:rPr>
            </w:pPr>
          </w:p>
        </w:tc>
        <w:tc>
          <w:tcPr>
            <w:tcW w:w="3960" w:type="dxa"/>
          </w:tcPr>
          <w:p w:rsidR="00542BC5" w:rsidRPr="00395078" w:rsidRDefault="00542BC5" w:rsidP="00542BC5">
            <w:pPr>
              <w:pStyle w:val="NoSpacing"/>
              <w:rPr>
                <w:sz w:val="20"/>
                <w:szCs w:val="20"/>
              </w:rPr>
            </w:pPr>
            <w:r w:rsidRPr="00395078">
              <w:rPr>
                <w:sz w:val="20"/>
                <w:szCs w:val="20"/>
              </w:rPr>
              <w:t>Technical requirements for components of accessible routes.</w:t>
            </w:r>
          </w:p>
          <w:p w:rsidR="00542BC5" w:rsidRPr="00395078" w:rsidRDefault="00542BC5" w:rsidP="00542BC5">
            <w:pPr>
              <w:pStyle w:val="NoSpacing"/>
              <w:rPr>
                <w:sz w:val="20"/>
                <w:szCs w:val="20"/>
              </w:rPr>
            </w:pP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2.</w:t>
            </w:r>
          </w:p>
        </w:tc>
        <w:tc>
          <w:tcPr>
            <w:tcW w:w="3159" w:type="dxa"/>
          </w:tcPr>
          <w:p w:rsidR="00542BC5" w:rsidRPr="00395078" w:rsidRDefault="00542BC5" w:rsidP="00395078">
            <w:pPr>
              <w:pStyle w:val="NoSpacing"/>
              <w:ind w:left="261" w:hanging="180"/>
              <w:rPr>
                <w:sz w:val="20"/>
                <w:szCs w:val="20"/>
              </w:rPr>
            </w:pPr>
            <w:r w:rsidRPr="00395078">
              <w:rPr>
                <w:sz w:val="20"/>
                <w:szCs w:val="20"/>
              </w:rPr>
              <w:t>11B-810.4 Bus Signs</w:t>
            </w:r>
          </w:p>
          <w:p w:rsidR="00542BC5" w:rsidRPr="00395078" w:rsidRDefault="00542BC5" w:rsidP="00395078">
            <w:pPr>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bus signs.</w:t>
            </w:r>
          </w:p>
        </w:tc>
      </w:tr>
      <w:tr w:rsidR="00542BC5" w:rsidRPr="000478D6" w:rsidTr="00132FA7">
        <w:trPr>
          <w:cantSplit/>
        </w:trPr>
        <w:tc>
          <w:tcPr>
            <w:tcW w:w="3159" w:type="dxa"/>
          </w:tcPr>
          <w:p w:rsidR="00542BC5" w:rsidRPr="007C2B7B" w:rsidRDefault="00542BC5" w:rsidP="00EE53BE">
            <w:pPr>
              <w:pStyle w:val="NoSpacing"/>
              <w:rPr>
                <w:rFonts w:cs="Arial"/>
                <w:sz w:val="20"/>
                <w:szCs w:val="20"/>
              </w:rPr>
            </w:pPr>
            <w:r w:rsidRPr="007C2B7B">
              <w:rPr>
                <w:rFonts w:cs="Arial"/>
                <w:bCs/>
                <w:iCs/>
                <w:color w:val="231F20"/>
                <w:sz w:val="20"/>
                <w:szCs w:val="20"/>
              </w:rPr>
              <w:t>1121B.3 Fixed facilities and stations.</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11B-218 Transportation Facilities</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 Transportation Facilities</w:t>
            </w:r>
          </w:p>
        </w:tc>
        <w:tc>
          <w:tcPr>
            <w:tcW w:w="3960" w:type="dxa"/>
          </w:tcPr>
          <w:p w:rsidR="00542BC5" w:rsidRPr="00395078" w:rsidRDefault="00542BC5" w:rsidP="00542BC5">
            <w:pPr>
              <w:rPr>
                <w:sz w:val="20"/>
                <w:szCs w:val="20"/>
              </w:rPr>
            </w:pPr>
            <w:r w:rsidRPr="00395078">
              <w:rPr>
                <w:sz w:val="20"/>
                <w:szCs w:val="20"/>
              </w:rPr>
              <w:t xml:space="preserve">Scoping for </w:t>
            </w:r>
            <w:r w:rsidR="00395078">
              <w:rPr>
                <w:sz w:val="20"/>
                <w:szCs w:val="20"/>
              </w:rPr>
              <w:t>t</w:t>
            </w:r>
            <w:r w:rsidRPr="00395078">
              <w:rPr>
                <w:sz w:val="20"/>
                <w:szCs w:val="20"/>
              </w:rPr>
              <w:t xml:space="preserve">ransportation </w:t>
            </w:r>
            <w:r w:rsidR="00395078">
              <w:rPr>
                <w:sz w:val="20"/>
                <w:szCs w:val="20"/>
              </w:rPr>
              <w:t>f</w:t>
            </w:r>
            <w:r w:rsidRPr="00395078">
              <w:rPr>
                <w:sz w:val="20"/>
                <w:szCs w:val="20"/>
              </w:rPr>
              <w:t>acilities</w:t>
            </w: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p>
          <w:p w:rsidR="00542BC5" w:rsidRDefault="00542BC5" w:rsidP="00542BC5">
            <w:pPr>
              <w:pStyle w:val="NoSpacing"/>
              <w:rPr>
                <w:sz w:val="20"/>
                <w:szCs w:val="20"/>
              </w:rPr>
            </w:pPr>
            <w:r w:rsidRPr="00395078">
              <w:rPr>
                <w:sz w:val="20"/>
                <w:szCs w:val="20"/>
              </w:rPr>
              <w:t xml:space="preserve">Technical requirements for </w:t>
            </w:r>
            <w:r w:rsidR="00395078">
              <w:rPr>
                <w:sz w:val="20"/>
                <w:szCs w:val="20"/>
              </w:rPr>
              <w:t>transportation f</w:t>
            </w:r>
            <w:r w:rsidRPr="00395078">
              <w:rPr>
                <w:sz w:val="20"/>
                <w:szCs w:val="20"/>
              </w:rPr>
              <w:t>acilities</w:t>
            </w:r>
          </w:p>
          <w:p w:rsidR="00395078" w:rsidRPr="00395078" w:rsidRDefault="00395078" w:rsidP="00542BC5">
            <w:pPr>
              <w:pStyle w:val="NoSpacing"/>
              <w:rPr>
                <w:sz w:val="20"/>
                <w:szCs w:val="20"/>
              </w:rPr>
            </w:pPr>
          </w:p>
        </w:tc>
      </w:tr>
      <w:tr w:rsidR="00542BC5" w:rsidRPr="000478D6" w:rsidTr="00132FA7">
        <w:trPr>
          <w:cantSplit/>
        </w:trPr>
        <w:tc>
          <w:tcPr>
            <w:tcW w:w="3159" w:type="dxa"/>
          </w:tcPr>
          <w:p w:rsidR="00542BC5" w:rsidRPr="007C2B7B" w:rsidRDefault="00542BC5" w:rsidP="00EE53BE">
            <w:pPr>
              <w:pStyle w:val="NoSpacing"/>
              <w:rPr>
                <w:rFonts w:cs="Arial"/>
                <w:sz w:val="20"/>
                <w:szCs w:val="20"/>
              </w:rPr>
            </w:pPr>
            <w:r w:rsidRPr="007C2B7B">
              <w:rPr>
                <w:rFonts w:cs="Arial"/>
                <w:bCs/>
                <w:iCs/>
                <w:color w:val="231F20"/>
                <w:sz w:val="20"/>
                <w:szCs w:val="20"/>
              </w:rPr>
              <w:t>1121B.3.1 New construction.</w:t>
            </w:r>
          </w:p>
        </w:tc>
        <w:tc>
          <w:tcPr>
            <w:tcW w:w="3159" w:type="dxa"/>
          </w:tcPr>
          <w:p w:rsidR="00542BC5" w:rsidRPr="00395078" w:rsidRDefault="00542BC5" w:rsidP="00395078">
            <w:pPr>
              <w:ind w:left="261" w:hanging="180"/>
              <w:rPr>
                <w:sz w:val="20"/>
                <w:szCs w:val="20"/>
              </w:rPr>
            </w:pPr>
            <w:r w:rsidRPr="00395078">
              <w:rPr>
                <w:sz w:val="20"/>
                <w:szCs w:val="20"/>
              </w:rPr>
              <w:t>11B-201.1 Scope</w:t>
            </w:r>
          </w:p>
        </w:tc>
        <w:tc>
          <w:tcPr>
            <w:tcW w:w="3960" w:type="dxa"/>
          </w:tcPr>
          <w:p w:rsidR="00542BC5" w:rsidRDefault="00542BC5" w:rsidP="00542BC5">
            <w:pPr>
              <w:rPr>
                <w:sz w:val="20"/>
                <w:szCs w:val="20"/>
              </w:rPr>
            </w:pPr>
            <w:r w:rsidRPr="00395078">
              <w:rPr>
                <w:sz w:val="20"/>
                <w:szCs w:val="20"/>
              </w:rPr>
              <w:t>Scoping for new construction and alterations for facilities.</w:t>
            </w:r>
          </w:p>
          <w:p w:rsidR="00395078" w:rsidRPr="00395078" w:rsidRDefault="00395078" w:rsidP="00395078">
            <w:pPr>
              <w:pStyle w:val="NoSpacing"/>
            </w:pPr>
          </w:p>
        </w:tc>
      </w:tr>
      <w:tr w:rsidR="00542BC5" w:rsidRPr="00851081"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11B-206.3 Location</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 xml:space="preserve">11B-216.6 Entrance </w:t>
            </w:r>
          </w:p>
        </w:tc>
        <w:tc>
          <w:tcPr>
            <w:tcW w:w="3960" w:type="dxa"/>
          </w:tcPr>
          <w:p w:rsidR="00542BC5" w:rsidRPr="00395078" w:rsidRDefault="00542BC5" w:rsidP="00542BC5">
            <w:pPr>
              <w:pStyle w:val="NoSpacing"/>
              <w:rPr>
                <w:sz w:val="20"/>
                <w:szCs w:val="20"/>
              </w:rPr>
            </w:pPr>
            <w:r w:rsidRPr="00395078">
              <w:rPr>
                <w:sz w:val="20"/>
                <w:szCs w:val="20"/>
              </w:rPr>
              <w:t xml:space="preserve">Scoping for location of accessible route to coincide with general circulation path. </w:t>
            </w:r>
          </w:p>
          <w:p w:rsidR="00542BC5" w:rsidRPr="00395078" w:rsidRDefault="00542BC5" w:rsidP="00542BC5">
            <w:pPr>
              <w:pStyle w:val="NoSpacing"/>
              <w:rPr>
                <w:sz w:val="20"/>
                <w:szCs w:val="20"/>
              </w:rPr>
            </w:pPr>
            <w:r w:rsidRPr="00395078">
              <w:rPr>
                <w:sz w:val="20"/>
                <w:szCs w:val="20"/>
              </w:rPr>
              <w:t>Scoping for signage located where accessible route diverges from regular circulation path.</w:t>
            </w:r>
          </w:p>
          <w:p w:rsidR="00542BC5" w:rsidRPr="00395078" w:rsidRDefault="00542BC5" w:rsidP="00542BC5">
            <w:pPr>
              <w:pStyle w:val="NoSpacing"/>
              <w:rPr>
                <w:sz w:val="20"/>
                <w:szCs w:val="20"/>
              </w:rPr>
            </w:pPr>
          </w:p>
        </w:tc>
      </w:tr>
      <w:tr w:rsidR="00542BC5" w:rsidRPr="00851081"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2.</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 xml:space="preserve">11B-206.4.1 General </w:t>
            </w:r>
          </w:p>
          <w:p w:rsidR="00542BC5" w:rsidRPr="00395078" w:rsidRDefault="00395078" w:rsidP="00395078">
            <w:pPr>
              <w:pStyle w:val="NoSpacing"/>
              <w:ind w:left="261" w:hanging="180"/>
              <w:rPr>
                <w:sz w:val="20"/>
                <w:szCs w:val="20"/>
              </w:rPr>
            </w:pPr>
            <w:r>
              <w:rPr>
                <w:sz w:val="20"/>
                <w:szCs w:val="20"/>
              </w:rPr>
              <w:t>•</w:t>
            </w:r>
            <w:r>
              <w:rPr>
                <w:sz w:val="20"/>
                <w:szCs w:val="20"/>
              </w:rPr>
              <w:tab/>
            </w:r>
            <w:r w:rsidR="00542BC5" w:rsidRPr="00395078">
              <w:rPr>
                <w:sz w:val="20"/>
                <w:szCs w:val="20"/>
              </w:rPr>
              <w:t>11B-206.4.4 Transportation Facilities</w:t>
            </w:r>
          </w:p>
        </w:tc>
        <w:tc>
          <w:tcPr>
            <w:tcW w:w="3960" w:type="dxa"/>
          </w:tcPr>
          <w:p w:rsidR="00542BC5" w:rsidRPr="00395078" w:rsidRDefault="00542BC5" w:rsidP="00542BC5">
            <w:pPr>
              <w:pStyle w:val="NoSpacing"/>
              <w:rPr>
                <w:sz w:val="20"/>
                <w:szCs w:val="20"/>
              </w:rPr>
            </w:pPr>
            <w:r w:rsidRPr="00395078">
              <w:rPr>
                <w:sz w:val="20"/>
                <w:szCs w:val="20"/>
              </w:rPr>
              <w:t>Scoping requires all entrances and exterior ground-floor exit doors to buildings and facilities to be accessible.</w:t>
            </w:r>
          </w:p>
          <w:p w:rsidR="00542BC5" w:rsidRPr="00395078" w:rsidRDefault="00542BC5" w:rsidP="00542BC5">
            <w:pPr>
              <w:pStyle w:val="NoSpacing"/>
              <w:rPr>
                <w:sz w:val="20"/>
                <w:szCs w:val="20"/>
              </w:rPr>
            </w:pP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3.</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 xml:space="preserve">11B-206.2.1 Site Arrival Points </w:t>
            </w:r>
          </w:p>
          <w:p w:rsidR="00542BC5" w:rsidRDefault="00395078" w:rsidP="00395078">
            <w:pPr>
              <w:pStyle w:val="NoSpacing"/>
              <w:ind w:left="261" w:hanging="180"/>
              <w:rPr>
                <w:sz w:val="20"/>
                <w:szCs w:val="20"/>
              </w:rPr>
            </w:pPr>
            <w:r>
              <w:rPr>
                <w:sz w:val="20"/>
                <w:szCs w:val="20"/>
              </w:rPr>
              <w:t>•</w:t>
            </w:r>
            <w:r>
              <w:rPr>
                <w:sz w:val="20"/>
                <w:szCs w:val="20"/>
              </w:rPr>
              <w:tab/>
            </w:r>
            <w:r w:rsidR="00542BC5" w:rsidRPr="00395078">
              <w:rPr>
                <w:sz w:val="20"/>
                <w:szCs w:val="20"/>
              </w:rPr>
              <w:t>11B-206.4.2.2 Direct Connections</w:t>
            </w:r>
          </w:p>
          <w:p w:rsidR="00395078" w:rsidRPr="00395078" w:rsidRDefault="00395078" w:rsidP="00395078">
            <w:pPr>
              <w:pStyle w:val="NoSpacing"/>
              <w:ind w:left="261" w:hanging="180"/>
              <w:rPr>
                <w:sz w:val="20"/>
                <w:szCs w:val="20"/>
              </w:rPr>
            </w:pPr>
          </w:p>
        </w:tc>
        <w:tc>
          <w:tcPr>
            <w:tcW w:w="3960" w:type="dxa"/>
          </w:tcPr>
          <w:p w:rsidR="00542BC5" w:rsidRDefault="00542BC5" w:rsidP="00542BC5">
            <w:pPr>
              <w:rPr>
                <w:sz w:val="20"/>
                <w:szCs w:val="20"/>
              </w:rPr>
            </w:pPr>
            <w:r w:rsidRPr="00395078">
              <w:rPr>
                <w:sz w:val="20"/>
                <w:szCs w:val="20"/>
              </w:rPr>
              <w:t xml:space="preserve">Scoping for accessible route provided within the site to facilities and transportation stops. </w:t>
            </w:r>
          </w:p>
          <w:p w:rsidR="00395078" w:rsidRPr="00395078" w:rsidRDefault="00395078" w:rsidP="00395078">
            <w:pPr>
              <w:pStyle w:val="NoSpacing"/>
            </w:pPr>
          </w:p>
        </w:tc>
      </w:tr>
      <w:tr w:rsidR="00542BC5" w:rsidRPr="000478D6" w:rsidTr="00132FA7">
        <w:trPr>
          <w:cantSplit/>
          <w:trHeight w:val="197"/>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4.</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11B-216.6 Entrances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 xml:space="preserve">11B-810.6.1 Entrances </w:t>
            </w:r>
          </w:p>
          <w:p w:rsidR="00542BC5" w:rsidRPr="00395078" w:rsidRDefault="00542BC5" w:rsidP="00395078">
            <w:pPr>
              <w:ind w:left="261" w:hanging="180"/>
              <w:rPr>
                <w:sz w:val="20"/>
                <w:szCs w:val="20"/>
              </w:rPr>
            </w:pPr>
            <w:r w:rsidRPr="00395078">
              <w:rPr>
                <w:sz w:val="20"/>
                <w:szCs w:val="20"/>
              </w:rPr>
              <w:t xml:space="preserve"> </w:t>
            </w:r>
          </w:p>
        </w:tc>
        <w:tc>
          <w:tcPr>
            <w:tcW w:w="3960" w:type="dxa"/>
          </w:tcPr>
          <w:p w:rsidR="00542BC5" w:rsidRPr="00395078" w:rsidRDefault="00542BC5" w:rsidP="00542BC5">
            <w:pPr>
              <w:rPr>
                <w:sz w:val="20"/>
                <w:szCs w:val="20"/>
              </w:rPr>
            </w:pPr>
            <w:r w:rsidRPr="00395078">
              <w:rPr>
                <w:sz w:val="20"/>
                <w:szCs w:val="20"/>
              </w:rPr>
              <w:t>Scoping for signage located at entrances.</w:t>
            </w:r>
          </w:p>
          <w:p w:rsidR="00542BC5" w:rsidRDefault="00542BC5" w:rsidP="00542BC5">
            <w:pPr>
              <w:rPr>
                <w:sz w:val="20"/>
                <w:szCs w:val="20"/>
              </w:rPr>
            </w:pPr>
            <w:r w:rsidRPr="00395078">
              <w:rPr>
                <w:sz w:val="20"/>
                <w:szCs w:val="20"/>
              </w:rPr>
              <w:t xml:space="preserve">Technical requirements for signage at rail stations. </w:t>
            </w:r>
          </w:p>
          <w:p w:rsidR="00395078" w:rsidRPr="00395078" w:rsidRDefault="00395078" w:rsidP="00395078">
            <w:pPr>
              <w:pStyle w:val="NoSpacing"/>
            </w:pP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5.</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11B-810.6 Entrances</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11B-810.6.3 Station Names</w:t>
            </w:r>
          </w:p>
          <w:p w:rsidR="00542BC5" w:rsidRPr="00395078" w:rsidRDefault="00542BC5" w:rsidP="00395078">
            <w:pPr>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signage at rail stations.</w:t>
            </w: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6.</w:t>
            </w:r>
          </w:p>
        </w:tc>
        <w:tc>
          <w:tcPr>
            <w:tcW w:w="3159" w:type="dxa"/>
          </w:tcPr>
          <w:p w:rsidR="00542BC5" w:rsidRPr="00395078" w:rsidRDefault="00542BC5" w:rsidP="00395078">
            <w:pPr>
              <w:pStyle w:val="NoSpacing"/>
              <w:ind w:left="261" w:hanging="180"/>
              <w:rPr>
                <w:sz w:val="20"/>
                <w:szCs w:val="20"/>
              </w:rPr>
            </w:pPr>
            <w:r w:rsidRPr="00395078">
              <w:rPr>
                <w:sz w:val="20"/>
                <w:szCs w:val="20"/>
              </w:rPr>
              <w:t>11B-810.6.2 Routes and Destinations</w:t>
            </w:r>
          </w:p>
          <w:p w:rsidR="00542BC5" w:rsidRPr="00395078" w:rsidRDefault="00542BC5" w:rsidP="00395078">
            <w:pPr>
              <w:pStyle w:val="NoSpacing"/>
              <w:ind w:left="261" w:hanging="180"/>
              <w:rPr>
                <w:sz w:val="20"/>
                <w:szCs w:val="20"/>
              </w:rPr>
            </w:pPr>
          </w:p>
          <w:p w:rsidR="00542BC5" w:rsidRPr="00395078" w:rsidRDefault="00542BC5" w:rsidP="00395078">
            <w:pPr>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signage at rail stations.</w:t>
            </w: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7.</w:t>
            </w:r>
          </w:p>
        </w:tc>
        <w:tc>
          <w:tcPr>
            <w:tcW w:w="3159" w:type="dxa"/>
          </w:tcPr>
          <w:p w:rsidR="00542BC5" w:rsidRDefault="00542BC5" w:rsidP="00395078">
            <w:pPr>
              <w:pStyle w:val="NoSpacing"/>
              <w:ind w:left="261" w:hanging="180"/>
              <w:rPr>
                <w:sz w:val="20"/>
                <w:szCs w:val="20"/>
              </w:rPr>
            </w:pPr>
            <w:r w:rsidRPr="00395078">
              <w:rPr>
                <w:sz w:val="20"/>
                <w:szCs w:val="20"/>
              </w:rPr>
              <w:t>•</w:t>
            </w:r>
            <w:r w:rsidRPr="00395078">
              <w:rPr>
                <w:sz w:val="20"/>
                <w:szCs w:val="20"/>
              </w:rPr>
              <w:tab/>
              <w:t>11B-220.1 General Automatic Teller and Fare Machines and Point-of-Sale Devices</w:t>
            </w:r>
          </w:p>
          <w:p w:rsidR="00395078" w:rsidRPr="00395078" w:rsidRDefault="00395078" w:rsidP="00395078">
            <w:pPr>
              <w:pStyle w:val="NoSpacing"/>
              <w:ind w:left="261" w:hanging="180"/>
              <w:rPr>
                <w:sz w:val="20"/>
                <w:szCs w:val="20"/>
              </w:rPr>
            </w:pPr>
          </w:p>
          <w:p w:rsidR="00542BC5" w:rsidRDefault="00542BC5" w:rsidP="00395078">
            <w:pPr>
              <w:pStyle w:val="NoSpacing"/>
              <w:ind w:left="261" w:hanging="180"/>
              <w:rPr>
                <w:sz w:val="20"/>
                <w:szCs w:val="20"/>
              </w:rPr>
            </w:pPr>
            <w:r w:rsidRPr="00395078">
              <w:rPr>
                <w:sz w:val="20"/>
                <w:szCs w:val="20"/>
              </w:rPr>
              <w:t>•</w:t>
            </w:r>
            <w:r w:rsidRPr="00395078">
              <w:rPr>
                <w:sz w:val="20"/>
                <w:szCs w:val="20"/>
              </w:rPr>
              <w:tab/>
              <w:t>11B-707.2 Clear Floor and Ground Space</w:t>
            </w:r>
          </w:p>
          <w:p w:rsidR="00395078" w:rsidRPr="00395078" w:rsidRDefault="00395078"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11B-404 Doors, Doorways, and Gates</w:t>
            </w:r>
          </w:p>
          <w:p w:rsidR="00542BC5" w:rsidRPr="00395078" w:rsidRDefault="00542BC5" w:rsidP="00395078">
            <w:pPr>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 xml:space="preserve">Scoping for fare machines. </w:t>
            </w:r>
          </w:p>
          <w:p w:rsidR="00542BC5" w:rsidRPr="00395078" w:rsidRDefault="00542BC5" w:rsidP="00542BC5">
            <w:pPr>
              <w:pStyle w:val="NoSpacing"/>
              <w:rPr>
                <w:sz w:val="20"/>
                <w:szCs w:val="20"/>
              </w:rPr>
            </w:pPr>
          </w:p>
          <w:p w:rsidR="00542BC5" w:rsidRDefault="00542BC5" w:rsidP="00542BC5">
            <w:pPr>
              <w:pStyle w:val="NoSpacing"/>
              <w:rPr>
                <w:sz w:val="20"/>
                <w:szCs w:val="20"/>
              </w:rPr>
            </w:pPr>
          </w:p>
          <w:p w:rsidR="00395078" w:rsidRPr="00395078" w:rsidRDefault="00395078" w:rsidP="00542BC5">
            <w:pPr>
              <w:pStyle w:val="NoSpacing"/>
              <w:rPr>
                <w:sz w:val="20"/>
                <w:szCs w:val="20"/>
              </w:rPr>
            </w:pPr>
          </w:p>
          <w:p w:rsidR="00542BC5" w:rsidRPr="00395078" w:rsidRDefault="00542BC5" w:rsidP="00542BC5">
            <w:pPr>
              <w:pStyle w:val="NoSpacing"/>
              <w:rPr>
                <w:sz w:val="20"/>
                <w:szCs w:val="20"/>
              </w:rPr>
            </w:pPr>
            <w:r w:rsidRPr="00395078">
              <w:rPr>
                <w:sz w:val="20"/>
                <w:szCs w:val="20"/>
              </w:rPr>
              <w:t>Technical requirements for fare machines.</w:t>
            </w:r>
          </w:p>
          <w:p w:rsidR="00542BC5" w:rsidRDefault="00542BC5" w:rsidP="00542BC5">
            <w:pPr>
              <w:pStyle w:val="NoSpacing"/>
              <w:rPr>
                <w:sz w:val="20"/>
                <w:szCs w:val="20"/>
              </w:rPr>
            </w:pPr>
          </w:p>
          <w:p w:rsidR="00395078" w:rsidRPr="00395078" w:rsidRDefault="00395078" w:rsidP="00542BC5">
            <w:pPr>
              <w:pStyle w:val="NoSpacing"/>
              <w:rPr>
                <w:sz w:val="20"/>
                <w:szCs w:val="20"/>
              </w:rPr>
            </w:pPr>
          </w:p>
          <w:p w:rsidR="00542BC5" w:rsidRPr="00395078" w:rsidRDefault="00542BC5" w:rsidP="00542BC5">
            <w:pPr>
              <w:pStyle w:val="NoSpacing"/>
              <w:rPr>
                <w:sz w:val="20"/>
                <w:szCs w:val="20"/>
              </w:rPr>
            </w:pPr>
            <w:r w:rsidRPr="00395078">
              <w:rPr>
                <w:sz w:val="20"/>
                <w:szCs w:val="20"/>
              </w:rPr>
              <w:t>Technical requirements for doors and gates.</w:t>
            </w: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8.</w:t>
            </w:r>
          </w:p>
        </w:tc>
        <w:tc>
          <w:tcPr>
            <w:tcW w:w="3159" w:type="dxa"/>
          </w:tcPr>
          <w:p w:rsidR="00542BC5" w:rsidRDefault="00542BC5" w:rsidP="00395078">
            <w:pPr>
              <w:ind w:left="261" w:hanging="180"/>
              <w:rPr>
                <w:sz w:val="20"/>
                <w:szCs w:val="20"/>
              </w:rPr>
            </w:pPr>
            <w:r w:rsidRPr="00395078">
              <w:rPr>
                <w:sz w:val="20"/>
                <w:szCs w:val="20"/>
              </w:rPr>
              <w:t xml:space="preserve">11B-810.5.2 Detectable Warnings </w:t>
            </w:r>
          </w:p>
          <w:p w:rsidR="00395078" w:rsidRPr="00395078" w:rsidRDefault="00395078" w:rsidP="00395078">
            <w:pPr>
              <w:pStyle w:val="NoSpacing"/>
            </w:pPr>
          </w:p>
        </w:tc>
        <w:tc>
          <w:tcPr>
            <w:tcW w:w="3960" w:type="dxa"/>
          </w:tcPr>
          <w:p w:rsidR="00542BC5" w:rsidRPr="00395078" w:rsidRDefault="00542BC5" w:rsidP="00542BC5">
            <w:pPr>
              <w:rPr>
                <w:sz w:val="20"/>
                <w:szCs w:val="20"/>
              </w:rPr>
            </w:pPr>
            <w:r w:rsidRPr="00395078">
              <w:rPr>
                <w:sz w:val="20"/>
                <w:szCs w:val="20"/>
              </w:rPr>
              <w:t>Technical requirements for detectable warnings at platform edges.</w:t>
            </w:r>
          </w:p>
        </w:tc>
      </w:tr>
      <w:tr w:rsidR="00542BC5" w:rsidRPr="000478D6" w:rsidTr="00132FA7">
        <w:trPr>
          <w:cantSplit/>
        </w:trPr>
        <w:tc>
          <w:tcPr>
            <w:tcW w:w="3159" w:type="dxa"/>
          </w:tcPr>
          <w:p w:rsidR="00542BC5" w:rsidRPr="007C2B7B" w:rsidRDefault="00542BC5" w:rsidP="00B63CD8">
            <w:pPr>
              <w:pStyle w:val="NoSpacing"/>
              <w:ind w:left="720"/>
              <w:rPr>
                <w:rFonts w:cs="Arial"/>
                <w:sz w:val="20"/>
                <w:szCs w:val="20"/>
              </w:rPr>
            </w:pPr>
            <w:r w:rsidRPr="007C2B7B">
              <w:rPr>
                <w:rFonts w:cs="Arial"/>
                <w:iCs/>
                <w:color w:val="231F20"/>
                <w:sz w:val="20"/>
                <w:szCs w:val="20"/>
              </w:rPr>
              <w:t xml:space="preserve">(a) </w:t>
            </w:r>
            <w:r w:rsidRPr="007C2B7B">
              <w:rPr>
                <w:rFonts w:cs="Arial"/>
                <w:bCs/>
                <w:iCs/>
                <w:color w:val="231F20"/>
                <w:sz w:val="20"/>
                <w:szCs w:val="20"/>
              </w:rPr>
              <w:t>Detectable warnings at transit boarding platforms.</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11B-705.1.2.1 Platform Edges</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11B-705.1 Detectable Warnings</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11B-705.3 Product Approval</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detectable warnings at platforms edges.</w:t>
            </w:r>
          </w:p>
          <w:p w:rsidR="00542BC5" w:rsidRPr="00395078" w:rsidRDefault="00542BC5" w:rsidP="00542BC5">
            <w:pPr>
              <w:pStyle w:val="NoSpacing"/>
              <w:rPr>
                <w:sz w:val="20"/>
                <w:szCs w:val="20"/>
              </w:rPr>
            </w:pPr>
            <w:r w:rsidRPr="00395078">
              <w:rPr>
                <w:sz w:val="20"/>
                <w:szCs w:val="20"/>
              </w:rPr>
              <w:t>Technical requirements for detectable warnings.</w:t>
            </w:r>
          </w:p>
          <w:p w:rsidR="00542BC5" w:rsidRPr="00395078" w:rsidRDefault="00542BC5" w:rsidP="00542BC5">
            <w:pPr>
              <w:pStyle w:val="NoSpacing"/>
              <w:rPr>
                <w:sz w:val="20"/>
                <w:szCs w:val="20"/>
              </w:rPr>
            </w:pPr>
          </w:p>
          <w:p w:rsidR="00542BC5" w:rsidRPr="00395078" w:rsidRDefault="00542BC5" w:rsidP="00542BC5">
            <w:pPr>
              <w:pStyle w:val="NoSpacing"/>
              <w:rPr>
                <w:sz w:val="20"/>
                <w:szCs w:val="20"/>
              </w:rPr>
            </w:pPr>
            <w:r w:rsidRPr="00395078">
              <w:rPr>
                <w:sz w:val="20"/>
                <w:szCs w:val="20"/>
              </w:rPr>
              <w:t>Technical requirements for product approval.</w:t>
            </w:r>
          </w:p>
        </w:tc>
      </w:tr>
      <w:tr w:rsidR="00542BC5" w:rsidRPr="00851081" w:rsidTr="00132FA7">
        <w:trPr>
          <w:cantSplit/>
        </w:trPr>
        <w:tc>
          <w:tcPr>
            <w:tcW w:w="3159" w:type="dxa"/>
          </w:tcPr>
          <w:p w:rsidR="00542BC5" w:rsidRPr="007C2B7B" w:rsidRDefault="00542BC5" w:rsidP="00B63CD8">
            <w:pPr>
              <w:pStyle w:val="NoSpacing"/>
              <w:ind w:left="720"/>
              <w:rPr>
                <w:rFonts w:cs="Arial"/>
                <w:sz w:val="20"/>
                <w:szCs w:val="20"/>
              </w:rPr>
            </w:pPr>
            <w:r w:rsidRPr="007C2B7B">
              <w:rPr>
                <w:rFonts w:cs="Arial"/>
                <w:iCs/>
                <w:color w:val="231F20"/>
                <w:sz w:val="20"/>
                <w:szCs w:val="20"/>
              </w:rPr>
              <w:t xml:space="preserve">(b) </w:t>
            </w:r>
            <w:r w:rsidRPr="007C2B7B">
              <w:rPr>
                <w:rFonts w:cs="Arial"/>
                <w:bCs/>
                <w:iCs/>
                <w:color w:val="231F20"/>
                <w:sz w:val="20"/>
                <w:szCs w:val="20"/>
              </w:rPr>
              <w:t>Detectable directional texture at boarding platforms.</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11B-705.2 Detectable Directional Texture</w:t>
            </w:r>
          </w:p>
          <w:p w:rsidR="00542BC5" w:rsidRPr="00395078" w:rsidRDefault="00542BC5" w:rsidP="00395078">
            <w:pPr>
              <w:pStyle w:val="NoSpacing"/>
              <w:ind w:left="261" w:hanging="180"/>
              <w:rPr>
                <w:sz w:val="20"/>
                <w:szCs w:val="20"/>
              </w:rPr>
            </w:pP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11B-705.3 Product Approval</w:t>
            </w:r>
          </w:p>
          <w:p w:rsidR="00542BC5" w:rsidRPr="00395078" w:rsidRDefault="00542BC5" w:rsidP="00395078">
            <w:pPr>
              <w:ind w:left="261" w:hanging="180"/>
              <w:rPr>
                <w:sz w:val="20"/>
                <w:szCs w:val="20"/>
              </w:rPr>
            </w:pPr>
          </w:p>
        </w:tc>
        <w:tc>
          <w:tcPr>
            <w:tcW w:w="3960" w:type="dxa"/>
          </w:tcPr>
          <w:p w:rsidR="00542BC5" w:rsidRPr="00395078" w:rsidRDefault="00542BC5" w:rsidP="00542BC5">
            <w:pPr>
              <w:pStyle w:val="NoSpacing"/>
              <w:rPr>
                <w:sz w:val="20"/>
                <w:szCs w:val="20"/>
              </w:rPr>
            </w:pPr>
            <w:r w:rsidRPr="00395078">
              <w:rPr>
                <w:sz w:val="20"/>
                <w:szCs w:val="20"/>
              </w:rPr>
              <w:t>Technical requirements for detectable directional texture.</w:t>
            </w:r>
          </w:p>
          <w:p w:rsidR="00542BC5" w:rsidRPr="00395078" w:rsidRDefault="00542BC5" w:rsidP="00542BC5">
            <w:pPr>
              <w:pStyle w:val="NoSpacing"/>
              <w:rPr>
                <w:sz w:val="20"/>
                <w:szCs w:val="20"/>
              </w:rPr>
            </w:pPr>
          </w:p>
          <w:p w:rsidR="00542BC5" w:rsidRDefault="00542BC5" w:rsidP="00542BC5">
            <w:pPr>
              <w:pStyle w:val="NoSpacing"/>
              <w:rPr>
                <w:sz w:val="20"/>
                <w:szCs w:val="20"/>
              </w:rPr>
            </w:pPr>
            <w:r w:rsidRPr="00395078">
              <w:rPr>
                <w:sz w:val="20"/>
                <w:szCs w:val="20"/>
              </w:rPr>
              <w:t>Technical requirements for product approval.</w:t>
            </w:r>
          </w:p>
          <w:p w:rsidR="00395078" w:rsidRPr="00395078" w:rsidRDefault="00395078" w:rsidP="00542BC5">
            <w:pPr>
              <w:pStyle w:val="NoSpacing"/>
              <w:rPr>
                <w:sz w:val="20"/>
                <w:szCs w:val="20"/>
              </w:rPr>
            </w:pP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9.</w:t>
            </w:r>
          </w:p>
        </w:tc>
        <w:tc>
          <w:tcPr>
            <w:tcW w:w="3159" w:type="dxa"/>
          </w:tcPr>
          <w:p w:rsidR="00542BC5" w:rsidRPr="00395078" w:rsidRDefault="00542BC5" w:rsidP="00395078">
            <w:pPr>
              <w:ind w:left="261" w:hanging="180"/>
              <w:rPr>
                <w:sz w:val="20"/>
                <w:szCs w:val="20"/>
              </w:rPr>
            </w:pPr>
            <w:r w:rsidRPr="00395078">
              <w:rPr>
                <w:sz w:val="20"/>
                <w:szCs w:val="20"/>
              </w:rPr>
              <w:t xml:space="preserve">11B-810.5.3 Platform and Vehicle Floor Coordination </w:t>
            </w:r>
          </w:p>
        </w:tc>
        <w:tc>
          <w:tcPr>
            <w:tcW w:w="3960" w:type="dxa"/>
          </w:tcPr>
          <w:p w:rsidR="00542BC5" w:rsidRPr="00395078" w:rsidRDefault="00542BC5" w:rsidP="00542BC5">
            <w:pPr>
              <w:rPr>
                <w:sz w:val="20"/>
                <w:szCs w:val="20"/>
              </w:rPr>
            </w:pPr>
            <w:r w:rsidRPr="00395078">
              <w:rPr>
                <w:sz w:val="20"/>
                <w:szCs w:val="20"/>
              </w:rPr>
              <w:t xml:space="preserve">Technical requirements for platform and vehicle floor coordination. </w:t>
            </w:r>
          </w:p>
          <w:p w:rsidR="00542BC5" w:rsidRPr="00395078" w:rsidRDefault="00542BC5" w:rsidP="00542BC5">
            <w:pPr>
              <w:pStyle w:val="NoSpacing"/>
              <w:rPr>
                <w:sz w:val="20"/>
                <w:szCs w:val="20"/>
              </w:rPr>
            </w:pPr>
          </w:p>
        </w:tc>
      </w:tr>
      <w:tr w:rsidR="00542BC5" w:rsidRPr="000478D6" w:rsidTr="00132FA7">
        <w:trPr>
          <w:cantSplit/>
          <w:trHeight w:val="197"/>
        </w:trPr>
        <w:tc>
          <w:tcPr>
            <w:tcW w:w="3159" w:type="dxa"/>
          </w:tcPr>
          <w:p w:rsidR="00542BC5" w:rsidRPr="007C2B7B" w:rsidRDefault="00542BC5" w:rsidP="00B63CD8">
            <w:pPr>
              <w:pStyle w:val="NoSpacing"/>
              <w:ind w:left="720"/>
              <w:rPr>
                <w:rFonts w:cs="Arial"/>
                <w:sz w:val="20"/>
                <w:szCs w:val="20"/>
              </w:rPr>
            </w:pPr>
            <w:r w:rsidRPr="007C2B7B">
              <w:rPr>
                <w:rFonts w:cs="Arial"/>
                <w:bCs/>
                <w:iCs/>
                <w:color w:val="231F20"/>
                <w:sz w:val="20"/>
                <w:szCs w:val="20"/>
              </w:rPr>
              <w:t>Exception 1</w:t>
            </w:r>
          </w:p>
        </w:tc>
        <w:tc>
          <w:tcPr>
            <w:tcW w:w="3159" w:type="dxa"/>
          </w:tcPr>
          <w:p w:rsidR="00542BC5" w:rsidRPr="00395078" w:rsidRDefault="00542BC5" w:rsidP="00395078">
            <w:pPr>
              <w:ind w:left="261" w:hanging="180"/>
              <w:rPr>
                <w:sz w:val="20"/>
                <w:szCs w:val="20"/>
              </w:rPr>
            </w:pPr>
            <w:r w:rsidRPr="00395078">
              <w:rPr>
                <w:sz w:val="20"/>
                <w:szCs w:val="20"/>
              </w:rPr>
              <w:t xml:space="preserve">11B-810.5.3 Platform and Vehicle Floor Coordination </w:t>
            </w:r>
          </w:p>
        </w:tc>
        <w:tc>
          <w:tcPr>
            <w:tcW w:w="3960" w:type="dxa"/>
          </w:tcPr>
          <w:p w:rsidR="00542BC5" w:rsidRPr="00395078" w:rsidRDefault="00542BC5" w:rsidP="00542BC5">
            <w:pPr>
              <w:rPr>
                <w:sz w:val="20"/>
                <w:szCs w:val="20"/>
              </w:rPr>
            </w:pPr>
            <w:r w:rsidRPr="00395078">
              <w:rPr>
                <w:sz w:val="20"/>
                <w:szCs w:val="20"/>
              </w:rPr>
              <w:t xml:space="preserve">Technical requirements for platform and vehicle floor coordination. </w:t>
            </w:r>
          </w:p>
          <w:p w:rsidR="00542BC5" w:rsidRDefault="00542BC5" w:rsidP="00542BC5">
            <w:pPr>
              <w:pStyle w:val="NoSpacing"/>
              <w:rPr>
                <w:sz w:val="20"/>
                <w:szCs w:val="20"/>
              </w:rPr>
            </w:pPr>
            <w:r w:rsidRPr="00395078">
              <w:rPr>
                <w:sz w:val="20"/>
                <w:szCs w:val="20"/>
              </w:rPr>
              <w:t>Requirements further defined in 36 CFR Part 1192.</w:t>
            </w:r>
          </w:p>
          <w:p w:rsidR="00395078" w:rsidRPr="00395078" w:rsidRDefault="00395078" w:rsidP="00542BC5">
            <w:pPr>
              <w:pStyle w:val="NoSpacing"/>
              <w:rPr>
                <w:sz w:val="20"/>
                <w:szCs w:val="20"/>
              </w:rPr>
            </w:pPr>
          </w:p>
        </w:tc>
      </w:tr>
      <w:tr w:rsidR="00542BC5" w:rsidRPr="000478D6" w:rsidTr="00132FA7">
        <w:trPr>
          <w:cantSplit/>
        </w:trPr>
        <w:tc>
          <w:tcPr>
            <w:tcW w:w="3159" w:type="dxa"/>
          </w:tcPr>
          <w:p w:rsidR="00542BC5" w:rsidRPr="007C2B7B" w:rsidRDefault="00542BC5" w:rsidP="00B63CD8">
            <w:pPr>
              <w:pStyle w:val="NoSpacing"/>
              <w:ind w:left="720"/>
              <w:rPr>
                <w:rFonts w:cs="Arial"/>
                <w:sz w:val="20"/>
                <w:szCs w:val="20"/>
              </w:rPr>
            </w:pPr>
            <w:r w:rsidRPr="007C2B7B">
              <w:rPr>
                <w:rFonts w:cs="Arial"/>
                <w:bCs/>
                <w:iCs/>
                <w:color w:val="231F20"/>
                <w:sz w:val="20"/>
                <w:szCs w:val="20"/>
              </w:rPr>
              <w:t>Exception 2</w:t>
            </w:r>
          </w:p>
        </w:tc>
        <w:tc>
          <w:tcPr>
            <w:tcW w:w="3159" w:type="dxa"/>
          </w:tcPr>
          <w:p w:rsidR="00542BC5" w:rsidRPr="00395078" w:rsidRDefault="00542BC5" w:rsidP="00395078">
            <w:pPr>
              <w:ind w:left="261" w:hanging="180"/>
              <w:rPr>
                <w:sz w:val="20"/>
                <w:szCs w:val="20"/>
              </w:rPr>
            </w:pPr>
            <w:r w:rsidRPr="00395078">
              <w:rPr>
                <w:sz w:val="20"/>
                <w:szCs w:val="20"/>
              </w:rPr>
              <w:t xml:space="preserve">11B-810.5.3 Platform and Vehicle Floor Coordination </w:t>
            </w:r>
          </w:p>
        </w:tc>
        <w:tc>
          <w:tcPr>
            <w:tcW w:w="3960" w:type="dxa"/>
          </w:tcPr>
          <w:p w:rsidR="00542BC5" w:rsidRPr="00395078" w:rsidRDefault="00542BC5" w:rsidP="00542BC5">
            <w:pPr>
              <w:rPr>
                <w:sz w:val="20"/>
                <w:szCs w:val="20"/>
              </w:rPr>
            </w:pPr>
            <w:r w:rsidRPr="00395078">
              <w:rPr>
                <w:sz w:val="20"/>
                <w:szCs w:val="20"/>
              </w:rPr>
              <w:t xml:space="preserve">Technical requirements for platform and vehicle floor coordination. </w:t>
            </w:r>
          </w:p>
          <w:p w:rsidR="00542BC5" w:rsidRDefault="00542BC5" w:rsidP="00542BC5">
            <w:pPr>
              <w:pStyle w:val="NoSpacing"/>
              <w:rPr>
                <w:sz w:val="20"/>
                <w:szCs w:val="20"/>
              </w:rPr>
            </w:pPr>
            <w:r w:rsidRPr="00395078">
              <w:rPr>
                <w:sz w:val="20"/>
                <w:szCs w:val="20"/>
              </w:rPr>
              <w:t>Requirements further defined in 36 CFR Part 1192.</w:t>
            </w:r>
          </w:p>
          <w:p w:rsidR="00395078" w:rsidRPr="00395078" w:rsidRDefault="00395078" w:rsidP="00542BC5">
            <w:pPr>
              <w:pStyle w:val="NoSpacing"/>
              <w:rPr>
                <w:sz w:val="20"/>
                <w:szCs w:val="20"/>
              </w:rPr>
            </w:pPr>
          </w:p>
        </w:tc>
      </w:tr>
      <w:tr w:rsidR="00542BC5" w:rsidRPr="00851081" w:rsidTr="00132FA7">
        <w:trPr>
          <w:cantSplit/>
        </w:trPr>
        <w:tc>
          <w:tcPr>
            <w:tcW w:w="3159" w:type="dxa"/>
          </w:tcPr>
          <w:p w:rsidR="00542BC5" w:rsidRPr="007C2B7B" w:rsidRDefault="00542BC5" w:rsidP="00EE53BE">
            <w:pPr>
              <w:pStyle w:val="NoSpacing"/>
              <w:ind w:left="360"/>
              <w:rPr>
                <w:rFonts w:cs="Arial"/>
                <w:sz w:val="20"/>
                <w:szCs w:val="20"/>
              </w:rPr>
            </w:pPr>
            <w:r w:rsidRPr="007C2B7B">
              <w:rPr>
                <w:rFonts w:cs="Arial"/>
                <w:sz w:val="20"/>
                <w:szCs w:val="20"/>
              </w:rPr>
              <w:t>10.</w:t>
            </w:r>
          </w:p>
        </w:tc>
        <w:tc>
          <w:tcPr>
            <w:tcW w:w="3159" w:type="dxa"/>
          </w:tcPr>
          <w:p w:rsidR="00542BC5" w:rsidRPr="00395078" w:rsidRDefault="00542BC5" w:rsidP="00395078">
            <w:pPr>
              <w:ind w:left="261" w:hanging="180"/>
              <w:rPr>
                <w:sz w:val="20"/>
                <w:szCs w:val="20"/>
              </w:rPr>
            </w:pPr>
            <w:r w:rsidRPr="00395078">
              <w:rPr>
                <w:sz w:val="20"/>
                <w:szCs w:val="20"/>
              </w:rPr>
              <w:t xml:space="preserve">11B-810.1 Vehicle Boarding </w:t>
            </w:r>
          </w:p>
        </w:tc>
        <w:tc>
          <w:tcPr>
            <w:tcW w:w="3960" w:type="dxa"/>
          </w:tcPr>
          <w:p w:rsidR="00542BC5" w:rsidRDefault="00542BC5" w:rsidP="00542BC5">
            <w:pPr>
              <w:pStyle w:val="NoSpacing"/>
              <w:rPr>
                <w:sz w:val="20"/>
                <w:szCs w:val="20"/>
              </w:rPr>
            </w:pPr>
            <w:r w:rsidRPr="00395078">
              <w:rPr>
                <w:sz w:val="20"/>
                <w:szCs w:val="20"/>
              </w:rPr>
              <w:t>Technical requirements for vehicle boarding.</w:t>
            </w:r>
          </w:p>
          <w:p w:rsidR="00395078" w:rsidRPr="00395078" w:rsidRDefault="00395078" w:rsidP="00542BC5">
            <w:pPr>
              <w:pStyle w:val="NoSpacing"/>
              <w:rPr>
                <w:sz w:val="20"/>
                <w:szCs w:val="20"/>
              </w:rPr>
            </w:pPr>
          </w:p>
        </w:tc>
      </w:tr>
      <w:tr w:rsidR="00542BC5" w:rsidRPr="000478D6" w:rsidTr="00132FA7">
        <w:trPr>
          <w:cantSplit/>
        </w:trPr>
        <w:tc>
          <w:tcPr>
            <w:tcW w:w="3159" w:type="dxa"/>
          </w:tcPr>
          <w:p w:rsidR="00542BC5" w:rsidRPr="007C2B7B" w:rsidRDefault="00542BC5" w:rsidP="00EE53BE">
            <w:pPr>
              <w:pStyle w:val="NoSpacing"/>
              <w:ind w:left="360"/>
              <w:rPr>
                <w:rFonts w:cs="Arial"/>
                <w:sz w:val="20"/>
                <w:szCs w:val="20"/>
              </w:rPr>
            </w:pPr>
            <w:r w:rsidRPr="007C2B7B">
              <w:rPr>
                <w:rFonts w:cs="Arial"/>
                <w:sz w:val="20"/>
                <w:szCs w:val="20"/>
              </w:rPr>
              <w:t>11.</w:t>
            </w:r>
          </w:p>
        </w:tc>
        <w:tc>
          <w:tcPr>
            <w:tcW w:w="3159" w:type="dxa"/>
          </w:tcPr>
          <w:p w:rsidR="00542BC5" w:rsidRPr="00395078" w:rsidRDefault="000408B2" w:rsidP="00395078">
            <w:pPr>
              <w:ind w:left="261" w:hanging="180"/>
              <w:rPr>
                <w:sz w:val="20"/>
                <w:szCs w:val="20"/>
              </w:rPr>
            </w:pPr>
            <w:r>
              <w:rPr>
                <w:sz w:val="20"/>
                <w:szCs w:val="20"/>
              </w:rPr>
              <w:t>N/A</w:t>
            </w:r>
          </w:p>
        </w:tc>
        <w:tc>
          <w:tcPr>
            <w:tcW w:w="3960" w:type="dxa"/>
          </w:tcPr>
          <w:p w:rsidR="00542BC5" w:rsidRDefault="000408B2" w:rsidP="00542BC5">
            <w:pPr>
              <w:rPr>
                <w:sz w:val="20"/>
                <w:szCs w:val="20"/>
              </w:rPr>
            </w:pPr>
            <w:r>
              <w:rPr>
                <w:sz w:val="20"/>
                <w:szCs w:val="20"/>
              </w:rPr>
              <w:t>Not carried forward</w:t>
            </w:r>
          </w:p>
          <w:p w:rsidR="00395078" w:rsidRPr="00395078" w:rsidRDefault="00395078" w:rsidP="00395078">
            <w:pPr>
              <w:pStyle w:val="NoSpacing"/>
            </w:pPr>
          </w:p>
        </w:tc>
      </w:tr>
      <w:tr w:rsidR="00542BC5" w:rsidRPr="000478D6" w:rsidTr="00132FA7">
        <w:trPr>
          <w:cantSplit/>
          <w:trHeight w:val="197"/>
        </w:trPr>
        <w:tc>
          <w:tcPr>
            <w:tcW w:w="3159" w:type="dxa"/>
          </w:tcPr>
          <w:p w:rsidR="00542BC5" w:rsidRPr="007C2B7B" w:rsidRDefault="00542BC5" w:rsidP="00EE53BE">
            <w:pPr>
              <w:pStyle w:val="NoSpacing"/>
              <w:ind w:left="360"/>
              <w:rPr>
                <w:rFonts w:cs="Arial"/>
                <w:sz w:val="20"/>
                <w:szCs w:val="20"/>
              </w:rPr>
            </w:pPr>
            <w:r w:rsidRPr="007C2B7B">
              <w:rPr>
                <w:rFonts w:cs="Arial"/>
                <w:sz w:val="20"/>
                <w:szCs w:val="20"/>
              </w:rPr>
              <w:t>12.</w:t>
            </w:r>
          </w:p>
        </w:tc>
        <w:tc>
          <w:tcPr>
            <w:tcW w:w="3159" w:type="dxa"/>
          </w:tcPr>
          <w:p w:rsidR="00542BC5" w:rsidRDefault="00542BC5" w:rsidP="00395078">
            <w:pPr>
              <w:ind w:left="261" w:hanging="180"/>
              <w:rPr>
                <w:sz w:val="20"/>
                <w:szCs w:val="20"/>
              </w:rPr>
            </w:pPr>
            <w:r w:rsidRPr="00395078">
              <w:rPr>
                <w:sz w:val="20"/>
                <w:szCs w:val="20"/>
              </w:rPr>
              <w:t>11B-217.4 TTYs</w:t>
            </w:r>
          </w:p>
          <w:p w:rsidR="00395078" w:rsidRPr="00395078" w:rsidRDefault="00395078" w:rsidP="00395078">
            <w:pPr>
              <w:pStyle w:val="NoSpacing"/>
            </w:pPr>
          </w:p>
        </w:tc>
        <w:tc>
          <w:tcPr>
            <w:tcW w:w="3960" w:type="dxa"/>
          </w:tcPr>
          <w:p w:rsidR="00542BC5" w:rsidRPr="00395078" w:rsidRDefault="00395078" w:rsidP="00542BC5">
            <w:pPr>
              <w:rPr>
                <w:sz w:val="20"/>
                <w:szCs w:val="20"/>
              </w:rPr>
            </w:pPr>
            <w:r>
              <w:rPr>
                <w:sz w:val="20"/>
                <w:szCs w:val="20"/>
              </w:rPr>
              <w:t>Technical requirements for TTYs</w:t>
            </w:r>
          </w:p>
        </w:tc>
      </w:tr>
      <w:tr w:rsidR="00542BC5" w:rsidRPr="000478D6" w:rsidTr="00132FA7">
        <w:trPr>
          <w:cantSplit/>
        </w:trPr>
        <w:tc>
          <w:tcPr>
            <w:tcW w:w="3159" w:type="dxa"/>
          </w:tcPr>
          <w:p w:rsidR="00542BC5" w:rsidRPr="007C2B7B" w:rsidRDefault="00542BC5" w:rsidP="00B63CD8">
            <w:pPr>
              <w:pStyle w:val="NoSpacing"/>
              <w:ind w:left="720"/>
              <w:rPr>
                <w:rFonts w:cs="Arial"/>
                <w:sz w:val="20"/>
                <w:szCs w:val="20"/>
              </w:rPr>
            </w:pPr>
            <w:r w:rsidRPr="007C2B7B">
              <w:rPr>
                <w:rFonts w:cs="Arial"/>
                <w:sz w:val="20"/>
                <w:szCs w:val="20"/>
              </w:rPr>
              <w:t>a.</w:t>
            </w:r>
          </w:p>
        </w:tc>
        <w:tc>
          <w:tcPr>
            <w:tcW w:w="3159" w:type="dxa"/>
          </w:tcPr>
          <w:p w:rsidR="00542BC5" w:rsidRPr="00395078" w:rsidRDefault="00542BC5" w:rsidP="00395078">
            <w:pPr>
              <w:ind w:left="261" w:hanging="180"/>
              <w:rPr>
                <w:sz w:val="20"/>
                <w:szCs w:val="20"/>
              </w:rPr>
            </w:pPr>
            <w:r w:rsidRPr="00395078">
              <w:rPr>
                <w:sz w:val="20"/>
                <w:szCs w:val="20"/>
              </w:rPr>
              <w:t>11B-217.4.1 Bank Requirement</w:t>
            </w:r>
          </w:p>
          <w:p w:rsidR="00542BC5" w:rsidRDefault="00542BC5" w:rsidP="00395078">
            <w:pPr>
              <w:pStyle w:val="NoSpacing"/>
              <w:ind w:left="261" w:hanging="180"/>
              <w:rPr>
                <w:sz w:val="20"/>
                <w:szCs w:val="20"/>
              </w:rPr>
            </w:pPr>
            <w:r w:rsidRPr="00395078">
              <w:rPr>
                <w:sz w:val="20"/>
                <w:szCs w:val="20"/>
              </w:rPr>
              <w:t>11B-217.4.7 Transportation Facilities</w:t>
            </w:r>
          </w:p>
          <w:p w:rsidR="00395078" w:rsidRPr="00395078" w:rsidRDefault="00395078" w:rsidP="00395078">
            <w:pPr>
              <w:pStyle w:val="NoSpacing"/>
              <w:ind w:left="261" w:hanging="180"/>
              <w:rPr>
                <w:sz w:val="20"/>
                <w:szCs w:val="20"/>
              </w:rPr>
            </w:pPr>
          </w:p>
        </w:tc>
        <w:tc>
          <w:tcPr>
            <w:tcW w:w="3960" w:type="dxa"/>
          </w:tcPr>
          <w:p w:rsidR="00542BC5" w:rsidRPr="00395078" w:rsidRDefault="00542BC5" w:rsidP="00542BC5">
            <w:pPr>
              <w:pStyle w:val="NoSpacing"/>
              <w:rPr>
                <w:sz w:val="20"/>
                <w:szCs w:val="20"/>
              </w:rPr>
            </w:pPr>
            <w:r w:rsidRPr="00395078">
              <w:rPr>
                <w:sz w:val="20"/>
                <w:szCs w:val="20"/>
              </w:rPr>
              <w:t>Scoping for required number of TTYs</w:t>
            </w:r>
          </w:p>
        </w:tc>
      </w:tr>
      <w:tr w:rsidR="00542BC5" w:rsidRPr="00851081" w:rsidTr="00132FA7">
        <w:trPr>
          <w:cantSplit/>
        </w:trPr>
        <w:tc>
          <w:tcPr>
            <w:tcW w:w="3159" w:type="dxa"/>
          </w:tcPr>
          <w:p w:rsidR="00542BC5" w:rsidRPr="007C2B7B" w:rsidRDefault="00542BC5" w:rsidP="00B63CD8">
            <w:pPr>
              <w:pStyle w:val="NoSpacing"/>
              <w:ind w:left="720"/>
              <w:rPr>
                <w:rFonts w:cs="Arial"/>
                <w:sz w:val="20"/>
                <w:szCs w:val="20"/>
              </w:rPr>
            </w:pPr>
            <w:r w:rsidRPr="007C2B7B">
              <w:rPr>
                <w:rFonts w:cs="Arial"/>
                <w:sz w:val="20"/>
                <w:szCs w:val="20"/>
              </w:rPr>
              <w:t>b.</w:t>
            </w:r>
          </w:p>
        </w:tc>
        <w:tc>
          <w:tcPr>
            <w:tcW w:w="3159" w:type="dxa"/>
          </w:tcPr>
          <w:p w:rsidR="00542BC5" w:rsidRPr="00395078" w:rsidRDefault="00542BC5" w:rsidP="00395078">
            <w:pPr>
              <w:ind w:left="261" w:hanging="180"/>
              <w:rPr>
                <w:sz w:val="20"/>
                <w:szCs w:val="20"/>
              </w:rPr>
            </w:pPr>
            <w:r w:rsidRPr="00395078">
              <w:rPr>
                <w:sz w:val="20"/>
                <w:szCs w:val="20"/>
              </w:rPr>
              <w:t>11B-217.4.3.1 Public Buildings</w:t>
            </w:r>
          </w:p>
        </w:tc>
        <w:tc>
          <w:tcPr>
            <w:tcW w:w="3960" w:type="dxa"/>
          </w:tcPr>
          <w:p w:rsidR="00542BC5" w:rsidRDefault="00542BC5" w:rsidP="00542BC5">
            <w:pPr>
              <w:pStyle w:val="NoSpacing"/>
              <w:rPr>
                <w:sz w:val="20"/>
                <w:szCs w:val="20"/>
              </w:rPr>
            </w:pPr>
            <w:r w:rsidRPr="00395078">
              <w:rPr>
                <w:sz w:val="20"/>
                <w:szCs w:val="20"/>
              </w:rPr>
              <w:t>Scoping for required number of TTYs in public buildings</w:t>
            </w:r>
          </w:p>
          <w:p w:rsidR="00395078" w:rsidRPr="00395078" w:rsidRDefault="00395078" w:rsidP="00542BC5">
            <w:pPr>
              <w:pStyle w:val="NoSpacing"/>
              <w:rPr>
                <w:sz w:val="20"/>
                <w:szCs w:val="20"/>
              </w:rPr>
            </w:pPr>
          </w:p>
        </w:tc>
      </w:tr>
      <w:tr w:rsidR="00542BC5" w:rsidRPr="000478D6" w:rsidTr="00726AA6">
        <w:trPr>
          <w:cantSplit/>
        </w:trPr>
        <w:tc>
          <w:tcPr>
            <w:tcW w:w="3159" w:type="dxa"/>
            <w:shd w:val="clear" w:color="auto" w:fill="FFFFFF" w:themeFill="background1"/>
          </w:tcPr>
          <w:p w:rsidR="00542BC5" w:rsidRPr="007C2B7B" w:rsidRDefault="00542BC5" w:rsidP="00395078">
            <w:pPr>
              <w:pStyle w:val="NoSpacing"/>
              <w:ind w:left="360"/>
              <w:rPr>
                <w:rFonts w:cs="Arial"/>
                <w:sz w:val="20"/>
                <w:szCs w:val="20"/>
              </w:rPr>
            </w:pPr>
            <w:r w:rsidRPr="007C2B7B">
              <w:rPr>
                <w:rFonts w:cs="Arial"/>
                <w:sz w:val="20"/>
                <w:szCs w:val="20"/>
              </w:rPr>
              <w:t>13.</w:t>
            </w:r>
            <w:r>
              <w:rPr>
                <w:rFonts w:cs="Arial"/>
                <w:sz w:val="20"/>
                <w:szCs w:val="20"/>
              </w:rPr>
              <w:t xml:space="preserve"> </w:t>
            </w:r>
          </w:p>
        </w:tc>
        <w:tc>
          <w:tcPr>
            <w:tcW w:w="3159" w:type="dxa"/>
            <w:shd w:val="clear" w:color="auto" w:fill="FFFFFF" w:themeFill="background1"/>
          </w:tcPr>
          <w:p w:rsidR="00542BC5" w:rsidRPr="009D6838" w:rsidRDefault="00542BC5" w:rsidP="00395078">
            <w:pPr>
              <w:ind w:left="261" w:hanging="180"/>
              <w:rPr>
                <w:sz w:val="20"/>
                <w:szCs w:val="20"/>
              </w:rPr>
            </w:pPr>
            <w:r w:rsidRPr="009D6838">
              <w:rPr>
                <w:sz w:val="20"/>
                <w:szCs w:val="20"/>
              </w:rPr>
              <w:t>11B-</w:t>
            </w:r>
            <w:r w:rsidR="00726AA6">
              <w:rPr>
                <w:sz w:val="20"/>
                <w:szCs w:val="20"/>
              </w:rPr>
              <w:t>247.1.2.7</w:t>
            </w:r>
            <w:r w:rsidRPr="009D6838">
              <w:rPr>
                <w:sz w:val="20"/>
                <w:szCs w:val="20"/>
              </w:rPr>
              <w:t xml:space="preserve"> Track Crossings</w:t>
            </w:r>
          </w:p>
          <w:p w:rsidR="009D6838" w:rsidRPr="009D6838" w:rsidRDefault="009D6838" w:rsidP="009D6838">
            <w:pPr>
              <w:pStyle w:val="NoSpacing"/>
              <w:rPr>
                <w:sz w:val="20"/>
                <w:szCs w:val="20"/>
              </w:rPr>
            </w:pPr>
          </w:p>
          <w:p w:rsidR="00395078" w:rsidRPr="009D6838" w:rsidRDefault="00184E68" w:rsidP="00395078">
            <w:pPr>
              <w:pStyle w:val="NoSpacing"/>
              <w:ind w:left="261" w:hanging="180"/>
              <w:rPr>
                <w:sz w:val="20"/>
                <w:szCs w:val="20"/>
              </w:rPr>
            </w:pPr>
            <w:r w:rsidRPr="009D6838">
              <w:rPr>
                <w:sz w:val="20"/>
                <w:szCs w:val="20"/>
              </w:rPr>
              <w:t>11B-705.1.2.7</w:t>
            </w:r>
            <w:r w:rsidR="00726AA6">
              <w:rPr>
                <w:sz w:val="20"/>
                <w:szCs w:val="20"/>
              </w:rPr>
              <w:t xml:space="preserve"> Track Crossings</w:t>
            </w:r>
          </w:p>
          <w:p w:rsidR="00D73EEA" w:rsidRPr="009D6838" w:rsidRDefault="00184E68" w:rsidP="00395078">
            <w:pPr>
              <w:pStyle w:val="NoSpacing"/>
              <w:ind w:left="261" w:hanging="180"/>
              <w:rPr>
                <w:sz w:val="20"/>
                <w:szCs w:val="20"/>
              </w:rPr>
            </w:pPr>
            <w:r w:rsidRPr="009D6838">
              <w:rPr>
                <w:sz w:val="20"/>
                <w:szCs w:val="20"/>
              </w:rPr>
              <w:t xml:space="preserve"> </w:t>
            </w:r>
          </w:p>
        </w:tc>
        <w:tc>
          <w:tcPr>
            <w:tcW w:w="3960" w:type="dxa"/>
            <w:shd w:val="clear" w:color="auto" w:fill="FFFFFF" w:themeFill="background1"/>
          </w:tcPr>
          <w:p w:rsidR="00B51972" w:rsidRPr="009D6838" w:rsidRDefault="00726AA6" w:rsidP="00225423">
            <w:pPr>
              <w:rPr>
                <w:sz w:val="20"/>
                <w:szCs w:val="20"/>
              </w:rPr>
            </w:pPr>
            <w:r>
              <w:rPr>
                <w:sz w:val="20"/>
                <w:szCs w:val="20"/>
              </w:rPr>
              <w:t>Model code amended to provide scoping and technical requirements for detectable warnings at track crossings.</w:t>
            </w:r>
          </w:p>
          <w:p w:rsidR="00225423" w:rsidRPr="009D6838" w:rsidRDefault="00225423" w:rsidP="00225423">
            <w:pPr>
              <w:pStyle w:val="NoSpacing"/>
              <w:rPr>
                <w:sz w:val="20"/>
                <w:szCs w:val="20"/>
              </w:rPr>
            </w:pPr>
          </w:p>
        </w:tc>
      </w:tr>
      <w:tr w:rsidR="00542BC5" w:rsidRPr="000478D6" w:rsidTr="00132FA7">
        <w:trPr>
          <w:cantSplit/>
          <w:trHeight w:val="197"/>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14.</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11B-218.5 Other Transportation Facilities</w:t>
            </w:r>
          </w:p>
          <w:p w:rsidR="00542BC5" w:rsidRPr="00395078" w:rsidRDefault="00542BC5" w:rsidP="00395078">
            <w:pPr>
              <w:ind w:left="261" w:hanging="180"/>
              <w:rPr>
                <w:sz w:val="20"/>
                <w:szCs w:val="20"/>
              </w:rPr>
            </w:pPr>
          </w:p>
          <w:p w:rsidR="00542BC5" w:rsidRDefault="00395078" w:rsidP="00395078">
            <w:pPr>
              <w:ind w:left="261" w:hanging="180"/>
              <w:rPr>
                <w:sz w:val="20"/>
                <w:szCs w:val="20"/>
              </w:rPr>
            </w:pPr>
            <w:r>
              <w:rPr>
                <w:sz w:val="20"/>
                <w:szCs w:val="20"/>
              </w:rPr>
              <w:t>•</w:t>
            </w:r>
            <w:r>
              <w:rPr>
                <w:sz w:val="20"/>
                <w:szCs w:val="20"/>
              </w:rPr>
              <w:tab/>
            </w:r>
            <w:r w:rsidR="00542BC5" w:rsidRPr="00395078">
              <w:rPr>
                <w:sz w:val="20"/>
                <w:szCs w:val="20"/>
              </w:rPr>
              <w:t>11B-810.7 Public Address Systems</w:t>
            </w:r>
          </w:p>
          <w:p w:rsidR="00E55AC4" w:rsidRPr="00E55AC4" w:rsidRDefault="00E55AC4" w:rsidP="00E55AC4">
            <w:pPr>
              <w:pStyle w:val="NoSpacing"/>
            </w:pPr>
          </w:p>
        </w:tc>
        <w:tc>
          <w:tcPr>
            <w:tcW w:w="3960" w:type="dxa"/>
          </w:tcPr>
          <w:p w:rsidR="00542BC5" w:rsidRPr="00395078" w:rsidRDefault="00542BC5" w:rsidP="00542BC5">
            <w:pPr>
              <w:rPr>
                <w:sz w:val="20"/>
                <w:szCs w:val="20"/>
              </w:rPr>
            </w:pPr>
            <w:r w:rsidRPr="00395078">
              <w:rPr>
                <w:sz w:val="20"/>
                <w:szCs w:val="20"/>
              </w:rPr>
              <w:t>Scoping requirement for public address systems and visual format.</w:t>
            </w:r>
          </w:p>
          <w:p w:rsidR="00542BC5" w:rsidRPr="00395078" w:rsidRDefault="00542BC5" w:rsidP="00542BC5">
            <w:pPr>
              <w:rPr>
                <w:sz w:val="20"/>
                <w:szCs w:val="20"/>
              </w:rPr>
            </w:pPr>
          </w:p>
          <w:p w:rsidR="00542BC5" w:rsidRPr="00395078" w:rsidRDefault="00542BC5" w:rsidP="00542BC5">
            <w:pPr>
              <w:rPr>
                <w:sz w:val="20"/>
                <w:szCs w:val="20"/>
              </w:rPr>
            </w:pPr>
            <w:r w:rsidRPr="00395078">
              <w:rPr>
                <w:sz w:val="20"/>
                <w:szCs w:val="20"/>
              </w:rPr>
              <w:t xml:space="preserve">Technical requirement for public address systems and visual format. </w:t>
            </w: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15.</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11B-218.5 Other Transportation Facilities</w:t>
            </w:r>
          </w:p>
          <w:p w:rsidR="00542BC5" w:rsidRPr="00395078" w:rsidRDefault="00542BC5" w:rsidP="00395078">
            <w:pPr>
              <w:ind w:left="261" w:hanging="180"/>
              <w:rPr>
                <w:sz w:val="20"/>
                <w:szCs w:val="20"/>
              </w:rPr>
            </w:pPr>
          </w:p>
          <w:p w:rsidR="00542BC5" w:rsidRDefault="00395078" w:rsidP="00395078">
            <w:pPr>
              <w:ind w:left="261" w:hanging="180"/>
              <w:rPr>
                <w:sz w:val="20"/>
                <w:szCs w:val="20"/>
              </w:rPr>
            </w:pPr>
            <w:r>
              <w:rPr>
                <w:sz w:val="20"/>
                <w:szCs w:val="20"/>
              </w:rPr>
              <w:t>•</w:t>
            </w:r>
            <w:r>
              <w:rPr>
                <w:sz w:val="20"/>
                <w:szCs w:val="20"/>
              </w:rPr>
              <w:tab/>
            </w:r>
            <w:r w:rsidR="00542BC5" w:rsidRPr="00395078">
              <w:rPr>
                <w:sz w:val="20"/>
                <w:szCs w:val="20"/>
              </w:rPr>
              <w:t>11B-810.8 Clocks</w:t>
            </w:r>
          </w:p>
          <w:p w:rsidR="00395078" w:rsidRPr="00395078" w:rsidRDefault="00395078" w:rsidP="00395078">
            <w:pPr>
              <w:pStyle w:val="NoSpacing"/>
            </w:pPr>
          </w:p>
        </w:tc>
        <w:tc>
          <w:tcPr>
            <w:tcW w:w="3960" w:type="dxa"/>
          </w:tcPr>
          <w:p w:rsidR="00542BC5" w:rsidRPr="00395078" w:rsidRDefault="00542BC5" w:rsidP="00542BC5">
            <w:pPr>
              <w:rPr>
                <w:sz w:val="20"/>
                <w:szCs w:val="20"/>
              </w:rPr>
            </w:pPr>
            <w:r w:rsidRPr="00395078">
              <w:rPr>
                <w:sz w:val="20"/>
                <w:szCs w:val="20"/>
              </w:rPr>
              <w:t>Scoping requirement for public address systems and visual format.</w:t>
            </w:r>
          </w:p>
          <w:p w:rsidR="00542BC5" w:rsidRPr="00395078" w:rsidRDefault="00542BC5" w:rsidP="00542BC5">
            <w:pPr>
              <w:pStyle w:val="NoSpacing"/>
              <w:rPr>
                <w:sz w:val="20"/>
                <w:szCs w:val="20"/>
              </w:rPr>
            </w:pPr>
          </w:p>
          <w:p w:rsidR="00542BC5" w:rsidRPr="00395078" w:rsidRDefault="00542BC5" w:rsidP="00542BC5">
            <w:pPr>
              <w:rPr>
                <w:sz w:val="20"/>
                <w:szCs w:val="20"/>
              </w:rPr>
            </w:pPr>
            <w:r w:rsidRPr="00395078">
              <w:rPr>
                <w:sz w:val="20"/>
                <w:szCs w:val="20"/>
              </w:rPr>
              <w:t>Technical requirements for clocks.</w:t>
            </w:r>
          </w:p>
        </w:tc>
      </w:tr>
      <w:tr w:rsidR="00542BC5" w:rsidRPr="00851081"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16.</w:t>
            </w:r>
          </w:p>
        </w:tc>
        <w:tc>
          <w:tcPr>
            <w:tcW w:w="3159" w:type="dxa"/>
          </w:tcPr>
          <w:p w:rsidR="00542BC5" w:rsidRPr="00395078" w:rsidRDefault="00542BC5" w:rsidP="00395078">
            <w:pPr>
              <w:ind w:left="261" w:hanging="180"/>
              <w:rPr>
                <w:sz w:val="20"/>
                <w:szCs w:val="20"/>
              </w:rPr>
            </w:pPr>
            <w:r w:rsidRPr="00395078">
              <w:rPr>
                <w:sz w:val="20"/>
                <w:szCs w:val="20"/>
              </w:rPr>
              <w:t>11B-810.9 Escalators</w:t>
            </w:r>
          </w:p>
        </w:tc>
        <w:tc>
          <w:tcPr>
            <w:tcW w:w="3960" w:type="dxa"/>
          </w:tcPr>
          <w:p w:rsidR="00542BC5" w:rsidRDefault="00542BC5" w:rsidP="00542BC5">
            <w:pPr>
              <w:pStyle w:val="NoSpacing"/>
              <w:rPr>
                <w:sz w:val="20"/>
                <w:szCs w:val="20"/>
              </w:rPr>
            </w:pPr>
            <w:r w:rsidRPr="00395078">
              <w:rPr>
                <w:sz w:val="20"/>
                <w:szCs w:val="20"/>
              </w:rPr>
              <w:t>Technical requirements for escalators.  Additional requirements defined in ASME A17.1</w:t>
            </w:r>
          </w:p>
          <w:p w:rsidR="00395078" w:rsidRPr="00395078" w:rsidRDefault="00395078" w:rsidP="00542BC5">
            <w:pPr>
              <w:pStyle w:val="NoSpacing"/>
              <w:rPr>
                <w:sz w:val="20"/>
                <w:szCs w:val="20"/>
              </w:rPr>
            </w:pP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17.</w:t>
            </w:r>
          </w:p>
        </w:tc>
        <w:tc>
          <w:tcPr>
            <w:tcW w:w="3159" w:type="dxa"/>
          </w:tcPr>
          <w:p w:rsidR="00542BC5" w:rsidRPr="00395078" w:rsidRDefault="00514EDE" w:rsidP="00395078">
            <w:pPr>
              <w:ind w:left="261" w:hanging="180"/>
              <w:rPr>
                <w:sz w:val="20"/>
                <w:szCs w:val="20"/>
              </w:rPr>
            </w:pPr>
            <w:r w:rsidRPr="00395078">
              <w:rPr>
                <w:sz w:val="20"/>
                <w:szCs w:val="20"/>
              </w:rPr>
              <w:t>N/A</w:t>
            </w:r>
          </w:p>
        </w:tc>
        <w:tc>
          <w:tcPr>
            <w:tcW w:w="3960" w:type="dxa"/>
          </w:tcPr>
          <w:p w:rsidR="00542BC5" w:rsidRDefault="00542BC5" w:rsidP="00542BC5">
            <w:pPr>
              <w:rPr>
                <w:sz w:val="20"/>
                <w:szCs w:val="20"/>
              </w:rPr>
            </w:pPr>
            <w:r w:rsidRPr="00395078">
              <w:rPr>
                <w:sz w:val="20"/>
                <w:szCs w:val="20"/>
              </w:rPr>
              <w:t>Not carried forward, security issue not access</w:t>
            </w:r>
            <w:r w:rsidR="00395078">
              <w:rPr>
                <w:sz w:val="20"/>
                <w:szCs w:val="20"/>
              </w:rPr>
              <w:t xml:space="preserve"> related</w:t>
            </w:r>
            <w:r w:rsidRPr="00395078">
              <w:rPr>
                <w:sz w:val="20"/>
                <w:szCs w:val="20"/>
              </w:rPr>
              <w:t>.</w:t>
            </w:r>
          </w:p>
          <w:p w:rsidR="00395078" w:rsidRPr="00395078" w:rsidRDefault="00395078" w:rsidP="00395078">
            <w:pPr>
              <w:pStyle w:val="NoSpacing"/>
            </w:pPr>
          </w:p>
        </w:tc>
      </w:tr>
      <w:tr w:rsidR="00542BC5" w:rsidRPr="000478D6" w:rsidTr="00132FA7">
        <w:trPr>
          <w:cantSplit/>
          <w:trHeight w:val="197"/>
        </w:trPr>
        <w:tc>
          <w:tcPr>
            <w:tcW w:w="3159" w:type="dxa"/>
          </w:tcPr>
          <w:p w:rsidR="00542BC5" w:rsidRPr="007C2B7B" w:rsidRDefault="00542BC5" w:rsidP="00B63CD8">
            <w:pPr>
              <w:pStyle w:val="NoSpacing"/>
              <w:ind w:left="720"/>
              <w:rPr>
                <w:rFonts w:cs="Arial"/>
                <w:sz w:val="20"/>
                <w:szCs w:val="20"/>
              </w:rPr>
            </w:pPr>
            <w:r w:rsidRPr="007C2B7B">
              <w:rPr>
                <w:rFonts w:cs="Arial"/>
                <w:bCs/>
                <w:iCs/>
                <w:color w:val="231F20"/>
                <w:sz w:val="20"/>
                <w:szCs w:val="20"/>
              </w:rPr>
              <w:t>Exception</w:t>
            </w:r>
          </w:p>
        </w:tc>
        <w:tc>
          <w:tcPr>
            <w:tcW w:w="3159" w:type="dxa"/>
          </w:tcPr>
          <w:p w:rsidR="00542BC5" w:rsidRPr="00395078" w:rsidRDefault="00514EDE" w:rsidP="00395078">
            <w:pPr>
              <w:ind w:left="261" w:hanging="180"/>
              <w:rPr>
                <w:sz w:val="20"/>
                <w:szCs w:val="20"/>
              </w:rPr>
            </w:pPr>
            <w:r w:rsidRPr="00395078">
              <w:rPr>
                <w:sz w:val="20"/>
                <w:szCs w:val="20"/>
              </w:rPr>
              <w:t>N/A</w:t>
            </w:r>
          </w:p>
        </w:tc>
        <w:tc>
          <w:tcPr>
            <w:tcW w:w="3960" w:type="dxa"/>
          </w:tcPr>
          <w:p w:rsidR="00542BC5" w:rsidRDefault="00514EDE" w:rsidP="00514EDE">
            <w:pPr>
              <w:rPr>
                <w:sz w:val="20"/>
                <w:szCs w:val="20"/>
              </w:rPr>
            </w:pPr>
            <w:r w:rsidRPr="00395078">
              <w:rPr>
                <w:sz w:val="20"/>
                <w:szCs w:val="20"/>
              </w:rPr>
              <w:t>Related to Item 17, n</w:t>
            </w:r>
            <w:r w:rsidR="00542BC5" w:rsidRPr="00395078">
              <w:rPr>
                <w:sz w:val="20"/>
                <w:szCs w:val="20"/>
              </w:rPr>
              <w:t>ot carried forward.</w:t>
            </w:r>
          </w:p>
          <w:p w:rsidR="00395078" w:rsidRPr="00395078" w:rsidRDefault="00395078" w:rsidP="00395078">
            <w:pPr>
              <w:pStyle w:val="NoSpacing"/>
            </w:pPr>
          </w:p>
        </w:tc>
      </w:tr>
      <w:tr w:rsidR="00542BC5" w:rsidRPr="000478D6"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18.</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 xml:space="preserve">11B-904.4 Sales and Service Counters </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11B-904.4.1 Parallel Approach</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11B-904.4.2 Forward Approach</w:t>
            </w:r>
          </w:p>
          <w:p w:rsidR="00542BC5" w:rsidRPr="00395078" w:rsidRDefault="00542BC5" w:rsidP="00395078">
            <w:pPr>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sales and service counters.</w:t>
            </w:r>
          </w:p>
        </w:tc>
      </w:tr>
      <w:tr w:rsidR="00542BC5" w:rsidRPr="00851081" w:rsidTr="00132FA7">
        <w:trPr>
          <w:cantSplit/>
        </w:trPr>
        <w:tc>
          <w:tcPr>
            <w:tcW w:w="3159" w:type="dxa"/>
          </w:tcPr>
          <w:p w:rsidR="00542BC5" w:rsidRPr="007C2B7B" w:rsidRDefault="00542BC5" w:rsidP="007C2B7B">
            <w:pPr>
              <w:pStyle w:val="NoSpacing"/>
              <w:ind w:left="360"/>
              <w:rPr>
                <w:rFonts w:cs="Arial"/>
                <w:sz w:val="20"/>
                <w:szCs w:val="20"/>
              </w:rPr>
            </w:pPr>
            <w:r w:rsidRPr="007C2B7B">
              <w:rPr>
                <w:rFonts w:cs="Arial"/>
                <w:sz w:val="20"/>
                <w:szCs w:val="20"/>
              </w:rPr>
              <w:t>19.</w:t>
            </w:r>
          </w:p>
        </w:tc>
        <w:tc>
          <w:tcPr>
            <w:tcW w:w="3159" w:type="dxa"/>
          </w:tcPr>
          <w:p w:rsidR="00542BC5" w:rsidRPr="003A718C" w:rsidRDefault="00395078" w:rsidP="00395078">
            <w:pPr>
              <w:ind w:left="261" w:hanging="180"/>
              <w:rPr>
                <w:sz w:val="20"/>
                <w:szCs w:val="20"/>
              </w:rPr>
            </w:pPr>
            <w:r w:rsidRPr="003A718C">
              <w:rPr>
                <w:sz w:val="20"/>
                <w:szCs w:val="20"/>
              </w:rPr>
              <w:t>•</w:t>
            </w:r>
            <w:r w:rsidRPr="003A718C">
              <w:rPr>
                <w:sz w:val="20"/>
                <w:szCs w:val="20"/>
              </w:rPr>
              <w:tab/>
            </w:r>
            <w:r w:rsidR="00542BC5" w:rsidRPr="003A718C">
              <w:rPr>
                <w:sz w:val="20"/>
                <w:szCs w:val="20"/>
              </w:rPr>
              <w:t>11B-810.1.3 Baggage Retrieval Systems</w:t>
            </w:r>
          </w:p>
          <w:p w:rsidR="00542BC5" w:rsidRPr="003A718C" w:rsidRDefault="00542BC5" w:rsidP="00395078">
            <w:pPr>
              <w:pStyle w:val="NoSpacing"/>
              <w:ind w:left="261" w:hanging="180"/>
              <w:rPr>
                <w:sz w:val="20"/>
                <w:szCs w:val="20"/>
              </w:rPr>
            </w:pPr>
          </w:p>
          <w:p w:rsidR="00542BC5" w:rsidRPr="003A718C" w:rsidRDefault="00395078" w:rsidP="00395078">
            <w:pPr>
              <w:pStyle w:val="NoSpacing"/>
              <w:ind w:left="261" w:hanging="180"/>
              <w:rPr>
                <w:sz w:val="20"/>
                <w:szCs w:val="20"/>
              </w:rPr>
            </w:pPr>
            <w:r w:rsidRPr="003A718C">
              <w:rPr>
                <w:sz w:val="20"/>
                <w:szCs w:val="20"/>
              </w:rPr>
              <w:t>•</w:t>
            </w:r>
            <w:r w:rsidRPr="003A718C">
              <w:rPr>
                <w:sz w:val="20"/>
                <w:szCs w:val="20"/>
              </w:rPr>
              <w:tab/>
            </w:r>
            <w:r w:rsidR="00542BC5" w:rsidRPr="003A718C">
              <w:rPr>
                <w:sz w:val="20"/>
                <w:szCs w:val="20"/>
              </w:rPr>
              <w:t xml:space="preserve">11B-206.8 Security Barriers </w:t>
            </w:r>
          </w:p>
          <w:p w:rsidR="00542BC5" w:rsidRPr="003A718C" w:rsidRDefault="00542BC5" w:rsidP="003A718C">
            <w:pPr>
              <w:pStyle w:val="NoSpacing"/>
              <w:rPr>
                <w:sz w:val="20"/>
                <w:szCs w:val="20"/>
              </w:rPr>
            </w:pPr>
          </w:p>
          <w:p w:rsidR="00542BC5" w:rsidRPr="003A718C" w:rsidRDefault="00395078" w:rsidP="00395078">
            <w:pPr>
              <w:pStyle w:val="NoSpacing"/>
              <w:ind w:left="261" w:hanging="180"/>
              <w:rPr>
                <w:sz w:val="20"/>
                <w:szCs w:val="20"/>
              </w:rPr>
            </w:pPr>
            <w:r w:rsidRPr="003A718C">
              <w:rPr>
                <w:sz w:val="20"/>
                <w:szCs w:val="20"/>
              </w:rPr>
              <w:t>•</w:t>
            </w:r>
            <w:r w:rsidRPr="003A718C">
              <w:rPr>
                <w:sz w:val="20"/>
                <w:szCs w:val="20"/>
              </w:rPr>
              <w:tab/>
            </w:r>
            <w:r w:rsidR="00542BC5" w:rsidRPr="003A718C">
              <w:rPr>
                <w:sz w:val="20"/>
                <w:szCs w:val="20"/>
              </w:rPr>
              <w:t>11B-404</w:t>
            </w:r>
            <w:r w:rsidR="000408B2">
              <w:rPr>
                <w:sz w:val="20"/>
                <w:szCs w:val="20"/>
              </w:rPr>
              <w:t xml:space="preserve">.2.10 Door and </w:t>
            </w:r>
            <w:r w:rsidR="00542BC5" w:rsidRPr="003A718C">
              <w:rPr>
                <w:sz w:val="20"/>
                <w:szCs w:val="20"/>
              </w:rPr>
              <w:t>Gate</w:t>
            </w:r>
            <w:r w:rsidR="000408B2">
              <w:rPr>
                <w:sz w:val="20"/>
                <w:szCs w:val="20"/>
              </w:rPr>
              <w:t xml:space="preserve"> Surfaces</w:t>
            </w:r>
          </w:p>
          <w:p w:rsidR="00542BC5" w:rsidRPr="003A718C" w:rsidRDefault="00542BC5" w:rsidP="00395078">
            <w:pPr>
              <w:pStyle w:val="NoSpacing"/>
              <w:ind w:left="261" w:hanging="180"/>
              <w:rPr>
                <w:sz w:val="20"/>
                <w:szCs w:val="20"/>
              </w:rPr>
            </w:pPr>
          </w:p>
        </w:tc>
        <w:tc>
          <w:tcPr>
            <w:tcW w:w="3960" w:type="dxa"/>
          </w:tcPr>
          <w:p w:rsidR="00542BC5" w:rsidRPr="003A718C" w:rsidRDefault="00542BC5" w:rsidP="00542BC5">
            <w:pPr>
              <w:pStyle w:val="NoSpacing"/>
              <w:rPr>
                <w:sz w:val="20"/>
                <w:szCs w:val="20"/>
              </w:rPr>
            </w:pPr>
            <w:r w:rsidRPr="003A718C">
              <w:rPr>
                <w:sz w:val="20"/>
                <w:szCs w:val="20"/>
              </w:rPr>
              <w:t>Technical requirements for baggage retrieval systems.</w:t>
            </w:r>
          </w:p>
          <w:p w:rsidR="00542BC5" w:rsidRPr="003A718C" w:rsidRDefault="00542BC5" w:rsidP="00542BC5">
            <w:pPr>
              <w:pStyle w:val="NoSpacing"/>
              <w:rPr>
                <w:sz w:val="20"/>
                <w:szCs w:val="20"/>
              </w:rPr>
            </w:pPr>
          </w:p>
          <w:p w:rsidR="00542BC5" w:rsidRPr="003A718C" w:rsidRDefault="002C4545" w:rsidP="00542BC5">
            <w:pPr>
              <w:pStyle w:val="NoSpacing"/>
              <w:rPr>
                <w:sz w:val="20"/>
                <w:szCs w:val="20"/>
              </w:rPr>
            </w:pPr>
            <w:r w:rsidRPr="003A718C">
              <w:rPr>
                <w:sz w:val="20"/>
                <w:szCs w:val="20"/>
              </w:rPr>
              <w:t>Scoping</w:t>
            </w:r>
            <w:r w:rsidR="00542BC5" w:rsidRPr="003A718C">
              <w:rPr>
                <w:sz w:val="20"/>
                <w:szCs w:val="20"/>
              </w:rPr>
              <w:t xml:space="preserve"> for security barriers. </w:t>
            </w:r>
          </w:p>
          <w:p w:rsidR="00542BC5" w:rsidRPr="003A718C" w:rsidRDefault="00542BC5" w:rsidP="00542BC5">
            <w:pPr>
              <w:pStyle w:val="NoSpacing"/>
              <w:rPr>
                <w:sz w:val="20"/>
                <w:szCs w:val="20"/>
              </w:rPr>
            </w:pPr>
          </w:p>
          <w:p w:rsidR="00542BC5" w:rsidRPr="003A718C" w:rsidRDefault="00542BC5" w:rsidP="00542BC5">
            <w:pPr>
              <w:pStyle w:val="NoSpacing"/>
              <w:rPr>
                <w:sz w:val="20"/>
                <w:szCs w:val="20"/>
              </w:rPr>
            </w:pPr>
            <w:r w:rsidRPr="003A718C">
              <w:rPr>
                <w:sz w:val="20"/>
                <w:szCs w:val="20"/>
              </w:rPr>
              <w:t>Technical requirements for gates.</w:t>
            </w:r>
          </w:p>
        </w:tc>
      </w:tr>
      <w:tr w:rsidR="00542BC5" w:rsidRPr="000478D6" w:rsidTr="00132FA7">
        <w:trPr>
          <w:cantSplit/>
        </w:trPr>
        <w:tc>
          <w:tcPr>
            <w:tcW w:w="3159" w:type="dxa"/>
          </w:tcPr>
          <w:p w:rsidR="00542BC5" w:rsidRPr="007C2B7B" w:rsidRDefault="00542BC5" w:rsidP="007C2B7B">
            <w:pPr>
              <w:pStyle w:val="NoSpacing"/>
              <w:rPr>
                <w:rFonts w:cs="Arial"/>
                <w:sz w:val="20"/>
                <w:szCs w:val="20"/>
              </w:rPr>
            </w:pPr>
            <w:r w:rsidRPr="007C2B7B">
              <w:rPr>
                <w:rFonts w:cs="Arial"/>
                <w:bCs/>
                <w:iCs/>
                <w:color w:val="231F20"/>
                <w:sz w:val="20"/>
                <w:szCs w:val="20"/>
              </w:rPr>
              <w:t>1121B.3.2 Existing facilities—alterations.</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11B-202.3 Alterations</w:t>
            </w:r>
          </w:p>
          <w:p w:rsidR="00542BC5" w:rsidRPr="00395078" w:rsidRDefault="00395078" w:rsidP="00395078">
            <w:pPr>
              <w:pStyle w:val="NoSpacing"/>
              <w:ind w:left="261" w:hanging="180"/>
              <w:rPr>
                <w:sz w:val="20"/>
                <w:szCs w:val="20"/>
              </w:rPr>
            </w:pPr>
            <w:r>
              <w:rPr>
                <w:sz w:val="20"/>
                <w:szCs w:val="20"/>
              </w:rPr>
              <w:t>•</w:t>
            </w:r>
            <w:r>
              <w:rPr>
                <w:sz w:val="20"/>
                <w:szCs w:val="20"/>
              </w:rPr>
              <w:tab/>
            </w:r>
            <w:r w:rsidR="00542BC5" w:rsidRPr="00395078">
              <w:rPr>
                <w:sz w:val="20"/>
                <w:szCs w:val="20"/>
              </w:rPr>
              <w:t xml:space="preserve">11B-202.4 Path of Travel </w:t>
            </w:r>
          </w:p>
          <w:p w:rsidR="00542BC5" w:rsidRDefault="00395078" w:rsidP="00395078">
            <w:pPr>
              <w:ind w:left="261" w:hanging="180"/>
              <w:rPr>
                <w:sz w:val="20"/>
                <w:szCs w:val="20"/>
              </w:rPr>
            </w:pPr>
            <w:r>
              <w:rPr>
                <w:sz w:val="20"/>
                <w:szCs w:val="20"/>
              </w:rPr>
              <w:t>•</w:t>
            </w:r>
            <w:r>
              <w:rPr>
                <w:sz w:val="20"/>
                <w:szCs w:val="20"/>
              </w:rPr>
              <w:tab/>
            </w:r>
            <w:r w:rsidR="00542BC5" w:rsidRPr="00395078">
              <w:rPr>
                <w:sz w:val="20"/>
                <w:szCs w:val="20"/>
              </w:rPr>
              <w:t xml:space="preserve">11B-218.2 New and Altered Fixed Guideway Systems. </w:t>
            </w:r>
          </w:p>
          <w:p w:rsidR="00395078" w:rsidRPr="00395078" w:rsidRDefault="00395078" w:rsidP="00395078">
            <w:pPr>
              <w:pStyle w:val="NoSpacing"/>
            </w:pPr>
          </w:p>
        </w:tc>
        <w:tc>
          <w:tcPr>
            <w:tcW w:w="3960" w:type="dxa"/>
          </w:tcPr>
          <w:p w:rsidR="00542BC5" w:rsidRPr="00395078" w:rsidRDefault="00542BC5" w:rsidP="00542BC5">
            <w:pPr>
              <w:rPr>
                <w:sz w:val="20"/>
                <w:szCs w:val="20"/>
              </w:rPr>
            </w:pPr>
            <w:r w:rsidRPr="00395078">
              <w:rPr>
                <w:sz w:val="20"/>
                <w:szCs w:val="20"/>
              </w:rPr>
              <w:t xml:space="preserve">Scoping for alterations in transportation facilities. </w:t>
            </w:r>
          </w:p>
        </w:tc>
      </w:tr>
      <w:tr w:rsidR="00514EDE" w:rsidRPr="00851081" w:rsidTr="00132FA7">
        <w:trPr>
          <w:cantSplit/>
        </w:trPr>
        <w:tc>
          <w:tcPr>
            <w:tcW w:w="3159" w:type="dxa"/>
          </w:tcPr>
          <w:p w:rsidR="00514EDE" w:rsidRPr="007C2B7B" w:rsidRDefault="00514EDE" w:rsidP="007C2B7B">
            <w:pPr>
              <w:pStyle w:val="NoSpacing"/>
              <w:rPr>
                <w:rFonts w:cs="Arial"/>
                <w:sz w:val="20"/>
                <w:szCs w:val="20"/>
              </w:rPr>
            </w:pPr>
            <w:r w:rsidRPr="007C2B7B">
              <w:rPr>
                <w:rFonts w:cs="Arial"/>
                <w:bCs/>
                <w:iCs/>
                <w:color w:val="231F20"/>
                <w:sz w:val="20"/>
                <w:szCs w:val="20"/>
              </w:rPr>
              <w:t>1121B.4 Airports.</w:t>
            </w:r>
          </w:p>
        </w:tc>
        <w:tc>
          <w:tcPr>
            <w:tcW w:w="3159" w:type="dxa"/>
          </w:tcPr>
          <w:p w:rsidR="00514EDE" w:rsidRPr="00395078" w:rsidRDefault="00514EDE" w:rsidP="00395078">
            <w:pPr>
              <w:ind w:left="261" w:hanging="180"/>
              <w:rPr>
                <w:sz w:val="20"/>
                <w:szCs w:val="20"/>
              </w:rPr>
            </w:pPr>
            <w:r w:rsidRPr="00395078">
              <w:rPr>
                <w:sz w:val="20"/>
                <w:szCs w:val="20"/>
              </w:rPr>
              <w:t>N/A</w:t>
            </w:r>
          </w:p>
        </w:tc>
        <w:tc>
          <w:tcPr>
            <w:tcW w:w="3960" w:type="dxa"/>
          </w:tcPr>
          <w:p w:rsidR="00514EDE" w:rsidRDefault="00514EDE">
            <w:pPr>
              <w:rPr>
                <w:sz w:val="20"/>
                <w:szCs w:val="20"/>
              </w:rPr>
            </w:pPr>
            <w:r w:rsidRPr="00395078">
              <w:rPr>
                <w:sz w:val="20"/>
                <w:szCs w:val="20"/>
              </w:rPr>
              <w:t>Title only in 2010 CBC.</w:t>
            </w:r>
          </w:p>
          <w:p w:rsidR="00395078" w:rsidRPr="00395078" w:rsidRDefault="00395078" w:rsidP="00395078">
            <w:pPr>
              <w:pStyle w:val="NoSpacing"/>
            </w:pPr>
          </w:p>
        </w:tc>
      </w:tr>
      <w:tr w:rsidR="00542BC5" w:rsidRPr="000478D6" w:rsidTr="00132FA7">
        <w:trPr>
          <w:cantSplit/>
        </w:trPr>
        <w:tc>
          <w:tcPr>
            <w:tcW w:w="3159" w:type="dxa"/>
          </w:tcPr>
          <w:p w:rsidR="00542BC5" w:rsidRPr="007C2B7B" w:rsidRDefault="00542BC5" w:rsidP="00EE53BE">
            <w:pPr>
              <w:pStyle w:val="NoSpacing"/>
              <w:rPr>
                <w:rFonts w:cs="Arial"/>
                <w:sz w:val="20"/>
                <w:szCs w:val="20"/>
              </w:rPr>
            </w:pPr>
            <w:r w:rsidRPr="007C2B7B">
              <w:rPr>
                <w:rFonts w:cs="Arial"/>
                <w:bCs/>
                <w:iCs/>
                <w:color w:val="231F20"/>
                <w:sz w:val="20"/>
                <w:szCs w:val="20"/>
              </w:rPr>
              <w:t>1121B.4.1 New construction.</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11B-201.1 Scope</w:t>
            </w:r>
          </w:p>
          <w:p w:rsidR="00542BC5" w:rsidRDefault="00395078" w:rsidP="00395078">
            <w:pPr>
              <w:ind w:left="261" w:hanging="180"/>
              <w:rPr>
                <w:sz w:val="20"/>
                <w:szCs w:val="20"/>
              </w:rPr>
            </w:pPr>
            <w:r>
              <w:rPr>
                <w:sz w:val="20"/>
                <w:szCs w:val="20"/>
              </w:rPr>
              <w:t>•</w:t>
            </w:r>
            <w:r>
              <w:rPr>
                <w:sz w:val="20"/>
                <w:szCs w:val="20"/>
              </w:rPr>
              <w:tab/>
            </w:r>
            <w:r w:rsidR="00542BC5" w:rsidRPr="00395078">
              <w:rPr>
                <w:sz w:val="20"/>
                <w:szCs w:val="20"/>
              </w:rPr>
              <w:t>11B-218.5 Other Transportation Facilities</w:t>
            </w:r>
          </w:p>
          <w:p w:rsidR="00395078" w:rsidRPr="00395078" w:rsidRDefault="00395078" w:rsidP="00395078">
            <w:pPr>
              <w:pStyle w:val="NoSpacing"/>
            </w:pPr>
          </w:p>
        </w:tc>
        <w:tc>
          <w:tcPr>
            <w:tcW w:w="3960" w:type="dxa"/>
          </w:tcPr>
          <w:p w:rsidR="00542BC5" w:rsidRPr="00395078" w:rsidRDefault="00542BC5" w:rsidP="00542BC5">
            <w:pPr>
              <w:pStyle w:val="NoSpacing"/>
              <w:rPr>
                <w:sz w:val="20"/>
                <w:szCs w:val="20"/>
              </w:rPr>
            </w:pPr>
            <w:r w:rsidRPr="00395078">
              <w:rPr>
                <w:sz w:val="20"/>
                <w:szCs w:val="20"/>
              </w:rPr>
              <w:t xml:space="preserve">Scoping for all areas of newly designed and constructed buildings and facilities.  </w:t>
            </w:r>
          </w:p>
        </w:tc>
      </w:tr>
      <w:tr w:rsidR="00542BC5" w:rsidRPr="000478D6" w:rsidTr="00132FA7">
        <w:trPr>
          <w:cantSplit/>
          <w:trHeight w:val="52"/>
        </w:trPr>
        <w:tc>
          <w:tcPr>
            <w:tcW w:w="3159" w:type="dxa"/>
          </w:tcPr>
          <w:p w:rsidR="00542BC5" w:rsidRPr="007C2B7B" w:rsidRDefault="00542BC5" w:rsidP="007C2B7B">
            <w:pPr>
              <w:pStyle w:val="NoSpacing"/>
              <w:ind w:left="270"/>
              <w:rPr>
                <w:rFonts w:cs="Arial"/>
                <w:sz w:val="20"/>
                <w:szCs w:val="20"/>
              </w:rPr>
            </w:pPr>
            <w:r w:rsidRPr="007C2B7B">
              <w:rPr>
                <w:rFonts w:cs="Arial"/>
                <w:sz w:val="20"/>
                <w:szCs w:val="20"/>
              </w:rPr>
              <w:t>1.</w:t>
            </w:r>
          </w:p>
        </w:tc>
        <w:tc>
          <w:tcPr>
            <w:tcW w:w="3159" w:type="dxa"/>
          </w:tcPr>
          <w:p w:rsidR="00542BC5" w:rsidRPr="00395078" w:rsidRDefault="00542BC5" w:rsidP="00395078">
            <w:pPr>
              <w:ind w:left="261" w:hanging="180"/>
              <w:rPr>
                <w:sz w:val="20"/>
                <w:szCs w:val="20"/>
              </w:rPr>
            </w:pPr>
            <w:r w:rsidRPr="00395078">
              <w:rPr>
                <w:sz w:val="20"/>
                <w:szCs w:val="20"/>
              </w:rPr>
              <w:t>11B-206.3 Location</w:t>
            </w:r>
          </w:p>
        </w:tc>
        <w:tc>
          <w:tcPr>
            <w:tcW w:w="3960" w:type="dxa"/>
          </w:tcPr>
          <w:p w:rsidR="00542BC5" w:rsidRPr="00395078" w:rsidRDefault="00542BC5" w:rsidP="00542BC5">
            <w:pPr>
              <w:pStyle w:val="NoSpacing"/>
              <w:rPr>
                <w:sz w:val="20"/>
                <w:szCs w:val="20"/>
              </w:rPr>
            </w:pPr>
            <w:r w:rsidRPr="00395078">
              <w:rPr>
                <w:sz w:val="20"/>
                <w:szCs w:val="20"/>
              </w:rPr>
              <w:t xml:space="preserve">Scoping for location of accessible route to coincide with general circulation path. </w:t>
            </w:r>
          </w:p>
          <w:p w:rsidR="00542BC5" w:rsidRPr="00395078" w:rsidRDefault="00542BC5" w:rsidP="00542BC5">
            <w:pPr>
              <w:rPr>
                <w:sz w:val="20"/>
                <w:szCs w:val="20"/>
              </w:rPr>
            </w:pPr>
          </w:p>
        </w:tc>
      </w:tr>
      <w:tr w:rsidR="00542BC5" w:rsidRPr="000478D6" w:rsidTr="00132FA7">
        <w:trPr>
          <w:cantSplit/>
        </w:trPr>
        <w:tc>
          <w:tcPr>
            <w:tcW w:w="3159" w:type="dxa"/>
          </w:tcPr>
          <w:p w:rsidR="00542BC5" w:rsidRPr="007C2B7B" w:rsidRDefault="00542BC5" w:rsidP="007C2B7B">
            <w:pPr>
              <w:pStyle w:val="NoSpacing"/>
              <w:ind w:left="270"/>
              <w:rPr>
                <w:rFonts w:cs="Arial"/>
                <w:sz w:val="20"/>
                <w:szCs w:val="20"/>
              </w:rPr>
            </w:pPr>
            <w:r w:rsidRPr="007C2B7B">
              <w:rPr>
                <w:rFonts w:cs="Arial"/>
                <w:sz w:val="20"/>
                <w:szCs w:val="20"/>
              </w:rPr>
              <w:t>2.</w:t>
            </w:r>
          </w:p>
        </w:tc>
        <w:tc>
          <w:tcPr>
            <w:tcW w:w="3159" w:type="dxa"/>
          </w:tcPr>
          <w:p w:rsidR="00542BC5" w:rsidRPr="00395078" w:rsidRDefault="00542BC5" w:rsidP="00395078">
            <w:pPr>
              <w:pStyle w:val="NoSpacing"/>
              <w:ind w:left="261" w:hanging="180"/>
              <w:rPr>
                <w:sz w:val="20"/>
                <w:szCs w:val="20"/>
              </w:rPr>
            </w:pPr>
            <w:r w:rsidRPr="00395078">
              <w:rPr>
                <w:sz w:val="20"/>
                <w:szCs w:val="20"/>
              </w:rPr>
              <w:t xml:space="preserve">11B-216.6 Entrance </w:t>
            </w:r>
          </w:p>
        </w:tc>
        <w:tc>
          <w:tcPr>
            <w:tcW w:w="3960" w:type="dxa"/>
          </w:tcPr>
          <w:p w:rsidR="00542BC5" w:rsidRPr="00395078" w:rsidRDefault="00542BC5" w:rsidP="00542BC5">
            <w:pPr>
              <w:pStyle w:val="NoSpacing"/>
              <w:rPr>
                <w:sz w:val="20"/>
                <w:szCs w:val="20"/>
              </w:rPr>
            </w:pPr>
            <w:r w:rsidRPr="00395078">
              <w:rPr>
                <w:sz w:val="20"/>
                <w:szCs w:val="20"/>
              </w:rPr>
              <w:t>Scoping for signage located where accessible route diverges from regular circulation path.</w:t>
            </w:r>
          </w:p>
          <w:p w:rsidR="00542BC5" w:rsidRPr="00395078" w:rsidRDefault="00542BC5" w:rsidP="00542BC5">
            <w:pPr>
              <w:pStyle w:val="NoSpacing"/>
              <w:rPr>
                <w:sz w:val="20"/>
                <w:szCs w:val="20"/>
              </w:rPr>
            </w:pPr>
          </w:p>
        </w:tc>
      </w:tr>
      <w:tr w:rsidR="00542BC5" w:rsidRPr="00B06E12" w:rsidTr="00132FA7">
        <w:trPr>
          <w:cantSplit/>
        </w:trPr>
        <w:tc>
          <w:tcPr>
            <w:tcW w:w="3159" w:type="dxa"/>
          </w:tcPr>
          <w:p w:rsidR="00542BC5" w:rsidRPr="007C2B7B" w:rsidRDefault="00542BC5" w:rsidP="007C2B7B">
            <w:pPr>
              <w:autoSpaceDE w:val="0"/>
              <w:autoSpaceDN w:val="0"/>
              <w:adjustRightInd w:val="0"/>
              <w:ind w:left="270"/>
              <w:rPr>
                <w:rFonts w:cs="Arial"/>
                <w:sz w:val="20"/>
                <w:szCs w:val="20"/>
              </w:rPr>
            </w:pPr>
            <w:r w:rsidRPr="007C2B7B">
              <w:rPr>
                <w:rFonts w:cs="Arial"/>
                <w:sz w:val="20"/>
                <w:szCs w:val="20"/>
              </w:rPr>
              <w:t>3.</w:t>
            </w:r>
          </w:p>
        </w:tc>
        <w:tc>
          <w:tcPr>
            <w:tcW w:w="3159" w:type="dxa"/>
          </w:tcPr>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 xml:space="preserve">11B-904.4 Sales and Service Counters </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11B-904.4.1 Parallel Approach</w:t>
            </w:r>
          </w:p>
          <w:p w:rsidR="00542BC5" w:rsidRPr="00395078" w:rsidRDefault="00542BC5" w:rsidP="00395078">
            <w:pPr>
              <w:pStyle w:val="NoSpacing"/>
              <w:ind w:left="261" w:hanging="180"/>
              <w:rPr>
                <w:sz w:val="20"/>
                <w:szCs w:val="20"/>
              </w:rPr>
            </w:pPr>
            <w:r w:rsidRPr="00395078">
              <w:rPr>
                <w:sz w:val="20"/>
                <w:szCs w:val="20"/>
              </w:rPr>
              <w:t>•</w:t>
            </w:r>
            <w:r w:rsidRPr="00395078">
              <w:rPr>
                <w:sz w:val="20"/>
                <w:szCs w:val="20"/>
              </w:rPr>
              <w:tab/>
              <w:t>11B-904.4.2 Forward Approach</w:t>
            </w:r>
          </w:p>
          <w:p w:rsidR="00542BC5" w:rsidRPr="00395078" w:rsidRDefault="00542BC5" w:rsidP="00395078">
            <w:pPr>
              <w:ind w:left="261" w:hanging="180"/>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sales and service counters.</w:t>
            </w:r>
          </w:p>
        </w:tc>
      </w:tr>
      <w:tr w:rsidR="00542BC5" w:rsidRPr="000478D6" w:rsidTr="00132FA7">
        <w:trPr>
          <w:cantSplit/>
        </w:trPr>
        <w:tc>
          <w:tcPr>
            <w:tcW w:w="3159" w:type="dxa"/>
          </w:tcPr>
          <w:p w:rsidR="00542BC5" w:rsidRPr="007C2B7B" w:rsidRDefault="00542BC5" w:rsidP="007C2B7B">
            <w:pPr>
              <w:pStyle w:val="NoSpacing"/>
              <w:ind w:left="270"/>
              <w:rPr>
                <w:rFonts w:cs="Arial"/>
                <w:sz w:val="20"/>
                <w:szCs w:val="20"/>
              </w:rPr>
            </w:pPr>
            <w:r w:rsidRPr="007C2B7B">
              <w:rPr>
                <w:rFonts w:cs="Arial"/>
                <w:sz w:val="20"/>
                <w:szCs w:val="20"/>
              </w:rPr>
              <w:t>4.</w:t>
            </w:r>
          </w:p>
        </w:tc>
        <w:tc>
          <w:tcPr>
            <w:tcW w:w="3159" w:type="dxa"/>
          </w:tcPr>
          <w:p w:rsidR="00542BC5" w:rsidRPr="00395078" w:rsidRDefault="00395078" w:rsidP="00395078">
            <w:pPr>
              <w:ind w:left="261" w:hanging="180"/>
              <w:rPr>
                <w:sz w:val="20"/>
                <w:szCs w:val="20"/>
              </w:rPr>
            </w:pPr>
            <w:r>
              <w:rPr>
                <w:sz w:val="20"/>
                <w:szCs w:val="20"/>
              </w:rPr>
              <w:t>•</w:t>
            </w:r>
            <w:r>
              <w:rPr>
                <w:sz w:val="20"/>
                <w:szCs w:val="20"/>
              </w:rPr>
              <w:tab/>
            </w:r>
            <w:r w:rsidR="00542BC5" w:rsidRPr="00395078">
              <w:rPr>
                <w:sz w:val="20"/>
                <w:szCs w:val="20"/>
              </w:rPr>
              <w:t>11B-217.4.1 Bank Requirement</w:t>
            </w:r>
          </w:p>
          <w:p w:rsidR="00542BC5" w:rsidRDefault="00395078" w:rsidP="00395078">
            <w:pPr>
              <w:pStyle w:val="NoSpacing"/>
              <w:ind w:left="261" w:hanging="180"/>
              <w:rPr>
                <w:sz w:val="20"/>
                <w:szCs w:val="20"/>
              </w:rPr>
            </w:pPr>
            <w:r>
              <w:rPr>
                <w:sz w:val="20"/>
                <w:szCs w:val="20"/>
              </w:rPr>
              <w:t>•</w:t>
            </w:r>
            <w:r>
              <w:rPr>
                <w:sz w:val="20"/>
                <w:szCs w:val="20"/>
              </w:rPr>
              <w:tab/>
            </w:r>
            <w:r w:rsidR="00542BC5" w:rsidRPr="00395078">
              <w:rPr>
                <w:sz w:val="20"/>
                <w:szCs w:val="20"/>
              </w:rPr>
              <w:t>11B-217.4.7 Transportation Facilities</w:t>
            </w:r>
          </w:p>
          <w:p w:rsidR="00395078" w:rsidRPr="00395078" w:rsidRDefault="00395078" w:rsidP="00395078">
            <w:pPr>
              <w:pStyle w:val="NoSpacing"/>
              <w:ind w:left="261" w:hanging="180"/>
              <w:rPr>
                <w:sz w:val="20"/>
                <w:szCs w:val="20"/>
              </w:rPr>
            </w:pPr>
          </w:p>
        </w:tc>
        <w:tc>
          <w:tcPr>
            <w:tcW w:w="3960" w:type="dxa"/>
          </w:tcPr>
          <w:p w:rsidR="00542BC5" w:rsidRPr="00395078" w:rsidRDefault="00542BC5" w:rsidP="00542BC5">
            <w:pPr>
              <w:pStyle w:val="NoSpacing"/>
              <w:rPr>
                <w:sz w:val="20"/>
                <w:szCs w:val="20"/>
              </w:rPr>
            </w:pPr>
            <w:r w:rsidRPr="00395078">
              <w:rPr>
                <w:sz w:val="20"/>
                <w:szCs w:val="20"/>
              </w:rPr>
              <w:t>Scoping for required number of TTYs</w:t>
            </w:r>
          </w:p>
        </w:tc>
      </w:tr>
      <w:tr w:rsidR="00542BC5" w:rsidRPr="008725BB" w:rsidTr="00132FA7">
        <w:trPr>
          <w:cantSplit/>
        </w:trPr>
        <w:tc>
          <w:tcPr>
            <w:tcW w:w="3159" w:type="dxa"/>
          </w:tcPr>
          <w:p w:rsidR="00542BC5" w:rsidRPr="007C2B7B" w:rsidRDefault="00542BC5" w:rsidP="007C2B7B">
            <w:pPr>
              <w:pStyle w:val="NoSpacing"/>
              <w:ind w:left="270"/>
              <w:rPr>
                <w:rFonts w:cs="Arial"/>
                <w:sz w:val="20"/>
                <w:szCs w:val="20"/>
              </w:rPr>
            </w:pPr>
            <w:r w:rsidRPr="007C2B7B">
              <w:rPr>
                <w:rFonts w:cs="Arial"/>
                <w:sz w:val="20"/>
                <w:szCs w:val="20"/>
              </w:rPr>
              <w:t>5.</w:t>
            </w:r>
          </w:p>
        </w:tc>
        <w:tc>
          <w:tcPr>
            <w:tcW w:w="3159" w:type="dxa"/>
          </w:tcPr>
          <w:p w:rsidR="00542BC5" w:rsidRPr="00E55AC4" w:rsidRDefault="00395078" w:rsidP="00395078">
            <w:pPr>
              <w:ind w:left="261" w:hanging="180"/>
              <w:rPr>
                <w:sz w:val="20"/>
                <w:szCs w:val="20"/>
              </w:rPr>
            </w:pPr>
            <w:r w:rsidRPr="00E55AC4">
              <w:rPr>
                <w:sz w:val="20"/>
                <w:szCs w:val="20"/>
              </w:rPr>
              <w:t>•</w:t>
            </w:r>
            <w:r w:rsidRPr="00E55AC4">
              <w:rPr>
                <w:sz w:val="20"/>
                <w:szCs w:val="20"/>
              </w:rPr>
              <w:tab/>
            </w:r>
            <w:r w:rsidR="00542BC5" w:rsidRPr="00E55AC4">
              <w:rPr>
                <w:sz w:val="20"/>
                <w:szCs w:val="20"/>
              </w:rPr>
              <w:t>11B-810.1.3 Baggage Retrieval Systems</w:t>
            </w:r>
          </w:p>
          <w:p w:rsidR="00E55AC4" w:rsidRPr="00E55AC4" w:rsidRDefault="00E55AC4" w:rsidP="00E55AC4">
            <w:pPr>
              <w:pStyle w:val="NoSpacing"/>
              <w:rPr>
                <w:sz w:val="20"/>
                <w:szCs w:val="20"/>
              </w:rPr>
            </w:pPr>
          </w:p>
          <w:p w:rsidR="00542BC5" w:rsidRPr="00E55AC4" w:rsidRDefault="00395078" w:rsidP="00395078">
            <w:pPr>
              <w:pStyle w:val="NoSpacing"/>
              <w:ind w:left="261" w:hanging="180"/>
              <w:rPr>
                <w:sz w:val="20"/>
                <w:szCs w:val="20"/>
              </w:rPr>
            </w:pPr>
            <w:r w:rsidRPr="00E55AC4">
              <w:rPr>
                <w:sz w:val="20"/>
                <w:szCs w:val="20"/>
              </w:rPr>
              <w:t>•</w:t>
            </w:r>
            <w:r w:rsidRPr="00E55AC4">
              <w:rPr>
                <w:sz w:val="20"/>
                <w:szCs w:val="20"/>
              </w:rPr>
              <w:tab/>
            </w:r>
            <w:r w:rsidR="00542BC5" w:rsidRPr="00E55AC4">
              <w:rPr>
                <w:sz w:val="20"/>
                <w:szCs w:val="20"/>
              </w:rPr>
              <w:t xml:space="preserve">11B-206.8 Security Barriers </w:t>
            </w:r>
          </w:p>
          <w:p w:rsidR="00E55AC4" w:rsidRPr="00E55AC4" w:rsidRDefault="00E55AC4" w:rsidP="00395078">
            <w:pPr>
              <w:pStyle w:val="NoSpacing"/>
              <w:ind w:left="261" w:hanging="180"/>
              <w:rPr>
                <w:sz w:val="20"/>
                <w:szCs w:val="20"/>
              </w:rPr>
            </w:pPr>
          </w:p>
          <w:p w:rsidR="00542BC5" w:rsidRDefault="00395078" w:rsidP="00395078">
            <w:pPr>
              <w:pStyle w:val="NoSpacing"/>
              <w:ind w:left="261" w:hanging="180"/>
              <w:rPr>
                <w:sz w:val="20"/>
                <w:szCs w:val="20"/>
              </w:rPr>
            </w:pPr>
            <w:r w:rsidRPr="00E55AC4">
              <w:rPr>
                <w:sz w:val="20"/>
                <w:szCs w:val="20"/>
              </w:rPr>
              <w:t>•</w:t>
            </w:r>
            <w:r w:rsidRPr="00E55AC4">
              <w:rPr>
                <w:sz w:val="20"/>
                <w:szCs w:val="20"/>
              </w:rPr>
              <w:tab/>
            </w:r>
            <w:r w:rsidR="00542BC5" w:rsidRPr="00E55AC4">
              <w:rPr>
                <w:sz w:val="20"/>
                <w:szCs w:val="20"/>
              </w:rPr>
              <w:t>11B-404</w:t>
            </w:r>
            <w:r w:rsidR="000408B2">
              <w:rPr>
                <w:sz w:val="20"/>
                <w:szCs w:val="20"/>
              </w:rPr>
              <w:t>.2.10 Door and Gate</w:t>
            </w:r>
          </w:p>
          <w:p w:rsidR="000408B2" w:rsidRPr="00E55AC4" w:rsidRDefault="000408B2" w:rsidP="00395078">
            <w:pPr>
              <w:pStyle w:val="NoSpacing"/>
              <w:ind w:left="261" w:hanging="180"/>
              <w:rPr>
                <w:sz w:val="20"/>
                <w:szCs w:val="20"/>
              </w:rPr>
            </w:pPr>
            <w:r>
              <w:rPr>
                <w:sz w:val="20"/>
                <w:szCs w:val="20"/>
              </w:rPr>
              <w:t xml:space="preserve">    Surfaces</w:t>
            </w:r>
          </w:p>
          <w:p w:rsidR="00542BC5" w:rsidRPr="00E55AC4" w:rsidRDefault="00542BC5" w:rsidP="00395078">
            <w:pPr>
              <w:pStyle w:val="NoSpacing"/>
              <w:ind w:left="261" w:hanging="180"/>
              <w:rPr>
                <w:sz w:val="20"/>
                <w:szCs w:val="20"/>
              </w:rPr>
            </w:pPr>
          </w:p>
        </w:tc>
        <w:tc>
          <w:tcPr>
            <w:tcW w:w="3960" w:type="dxa"/>
          </w:tcPr>
          <w:p w:rsidR="00542BC5" w:rsidRPr="00E55AC4" w:rsidRDefault="00542BC5" w:rsidP="00542BC5">
            <w:pPr>
              <w:pStyle w:val="NoSpacing"/>
              <w:rPr>
                <w:sz w:val="20"/>
                <w:szCs w:val="20"/>
              </w:rPr>
            </w:pPr>
            <w:r w:rsidRPr="00E55AC4">
              <w:rPr>
                <w:sz w:val="20"/>
                <w:szCs w:val="20"/>
              </w:rPr>
              <w:t>Technical requirements for baggage retrieval systems.</w:t>
            </w:r>
          </w:p>
          <w:p w:rsidR="00542BC5" w:rsidRPr="00E55AC4" w:rsidRDefault="00542BC5" w:rsidP="00542BC5">
            <w:pPr>
              <w:pStyle w:val="NoSpacing"/>
              <w:rPr>
                <w:sz w:val="20"/>
                <w:szCs w:val="20"/>
              </w:rPr>
            </w:pPr>
          </w:p>
          <w:p w:rsidR="00542BC5" w:rsidRPr="00E55AC4" w:rsidRDefault="002C4545" w:rsidP="00542BC5">
            <w:pPr>
              <w:pStyle w:val="NoSpacing"/>
              <w:rPr>
                <w:sz w:val="20"/>
                <w:szCs w:val="20"/>
              </w:rPr>
            </w:pPr>
            <w:r>
              <w:rPr>
                <w:sz w:val="20"/>
                <w:szCs w:val="20"/>
              </w:rPr>
              <w:t>Scoping</w:t>
            </w:r>
            <w:r w:rsidR="00542BC5" w:rsidRPr="00E55AC4">
              <w:rPr>
                <w:sz w:val="20"/>
                <w:szCs w:val="20"/>
              </w:rPr>
              <w:t xml:space="preserve"> for security barriers. </w:t>
            </w:r>
          </w:p>
          <w:p w:rsidR="00542BC5" w:rsidRPr="00E55AC4" w:rsidRDefault="00542BC5" w:rsidP="00542BC5">
            <w:pPr>
              <w:pStyle w:val="NoSpacing"/>
              <w:rPr>
                <w:sz w:val="20"/>
                <w:szCs w:val="20"/>
              </w:rPr>
            </w:pPr>
          </w:p>
          <w:p w:rsidR="00542BC5" w:rsidRPr="00E55AC4" w:rsidRDefault="00542BC5" w:rsidP="00542BC5">
            <w:pPr>
              <w:pStyle w:val="NoSpacing"/>
              <w:rPr>
                <w:sz w:val="20"/>
                <w:szCs w:val="20"/>
              </w:rPr>
            </w:pPr>
            <w:r w:rsidRPr="00E55AC4">
              <w:rPr>
                <w:sz w:val="20"/>
                <w:szCs w:val="20"/>
              </w:rPr>
              <w:t>Technical requirements for gates.</w:t>
            </w:r>
          </w:p>
        </w:tc>
      </w:tr>
      <w:tr w:rsidR="00542BC5" w:rsidRPr="00851081" w:rsidTr="00132FA7">
        <w:trPr>
          <w:cantSplit/>
        </w:trPr>
        <w:tc>
          <w:tcPr>
            <w:tcW w:w="3159" w:type="dxa"/>
          </w:tcPr>
          <w:p w:rsidR="00542BC5" w:rsidRPr="007C2B7B" w:rsidRDefault="00542BC5" w:rsidP="007C2B7B">
            <w:pPr>
              <w:pStyle w:val="NoSpacing"/>
              <w:ind w:left="270"/>
              <w:rPr>
                <w:rFonts w:cs="Arial"/>
                <w:sz w:val="20"/>
                <w:szCs w:val="20"/>
              </w:rPr>
            </w:pPr>
            <w:r w:rsidRPr="007C2B7B">
              <w:rPr>
                <w:rFonts w:cs="Arial"/>
                <w:sz w:val="20"/>
                <w:szCs w:val="20"/>
              </w:rPr>
              <w:t>6.</w:t>
            </w:r>
          </w:p>
        </w:tc>
        <w:tc>
          <w:tcPr>
            <w:tcW w:w="3159" w:type="dxa"/>
          </w:tcPr>
          <w:p w:rsidR="00542BC5" w:rsidRPr="00395078" w:rsidRDefault="00E55AC4" w:rsidP="00395078">
            <w:pPr>
              <w:ind w:left="261" w:hanging="180"/>
              <w:rPr>
                <w:sz w:val="20"/>
                <w:szCs w:val="20"/>
              </w:rPr>
            </w:pPr>
            <w:r>
              <w:rPr>
                <w:sz w:val="20"/>
                <w:szCs w:val="20"/>
              </w:rPr>
              <w:t>•</w:t>
            </w:r>
            <w:r>
              <w:rPr>
                <w:sz w:val="20"/>
                <w:szCs w:val="20"/>
              </w:rPr>
              <w:tab/>
            </w:r>
            <w:r w:rsidR="00542BC5" w:rsidRPr="00395078">
              <w:rPr>
                <w:sz w:val="20"/>
                <w:szCs w:val="20"/>
              </w:rPr>
              <w:t>11B-218.5 Other Transportation Facilities</w:t>
            </w:r>
          </w:p>
          <w:p w:rsidR="00542BC5" w:rsidRPr="00395078" w:rsidRDefault="00542BC5" w:rsidP="00395078">
            <w:pPr>
              <w:ind w:left="261" w:hanging="180"/>
              <w:rPr>
                <w:sz w:val="20"/>
                <w:szCs w:val="20"/>
              </w:rPr>
            </w:pPr>
          </w:p>
          <w:p w:rsidR="00542BC5" w:rsidRDefault="00E55AC4" w:rsidP="00395078">
            <w:pPr>
              <w:ind w:left="261" w:hanging="180"/>
              <w:rPr>
                <w:sz w:val="20"/>
                <w:szCs w:val="20"/>
              </w:rPr>
            </w:pPr>
            <w:r>
              <w:rPr>
                <w:sz w:val="20"/>
                <w:szCs w:val="20"/>
              </w:rPr>
              <w:t>•</w:t>
            </w:r>
            <w:r>
              <w:rPr>
                <w:sz w:val="20"/>
                <w:szCs w:val="20"/>
              </w:rPr>
              <w:tab/>
            </w:r>
            <w:r w:rsidR="00542BC5" w:rsidRPr="00395078">
              <w:rPr>
                <w:sz w:val="20"/>
                <w:szCs w:val="20"/>
              </w:rPr>
              <w:t>11B-810.7 Public Address Systems</w:t>
            </w:r>
          </w:p>
          <w:p w:rsidR="00E55AC4" w:rsidRPr="00E55AC4" w:rsidRDefault="00E55AC4" w:rsidP="00E55AC4">
            <w:pPr>
              <w:pStyle w:val="NoSpacing"/>
              <w:rPr>
                <w:sz w:val="20"/>
                <w:szCs w:val="20"/>
              </w:rPr>
            </w:pPr>
          </w:p>
        </w:tc>
        <w:tc>
          <w:tcPr>
            <w:tcW w:w="3960" w:type="dxa"/>
          </w:tcPr>
          <w:p w:rsidR="00542BC5" w:rsidRPr="00395078" w:rsidRDefault="00542BC5" w:rsidP="00542BC5">
            <w:pPr>
              <w:rPr>
                <w:sz w:val="20"/>
                <w:szCs w:val="20"/>
              </w:rPr>
            </w:pPr>
            <w:r w:rsidRPr="00395078">
              <w:rPr>
                <w:sz w:val="20"/>
                <w:szCs w:val="20"/>
              </w:rPr>
              <w:t>Scoping requirement for public address systems and visual format.</w:t>
            </w:r>
          </w:p>
          <w:p w:rsidR="00542BC5" w:rsidRPr="00395078" w:rsidRDefault="00542BC5" w:rsidP="00542BC5">
            <w:pPr>
              <w:rPr>
                <w:sz w:val="20"/>
                <w:szCs w:val="20"/>
              </w:rPr>
            </w:pPr>
          </w:p>
          <w:p w:rsidR="00542BC5" w:rsidRPr="00395078" w:rsidRDefault="00542BC5" w:rsidP="00542BC5">
            <w:pPr>
              <w:rPr>
                <w:sz w:val="20"/>
                <w:szCs w:val="20"/>
              </w:rPr>
            </w:pPr>
            <w:r w:rsidRPr="00395078">
              <w:rPr>
                <w:sz w:val="20"/>
                <w:szCs w:val="20"/>
              </w:rPr>
              <w:t xml:space="preserve">Technical requirement for public address systems and visual format. </w:t>
            </w:r>
          </w:p>
        </w:tc>
      </w:tr>
      <w:tr w:rsidR="00542BC5" w:rsidRPr="00851081" w:rsidTr="00132FA7">
        <w:trPr>
          <w:cantSplit/>
        </w:trPr>
        <w:tc>
          <w:tcPr>
            <w:tcW w:w="3159" w:type="dxa"/>
          </w:tcPr>
          <w:p w:rsidR="00542BC5" w:rsidRPr="007C2B7B" w:rsidRDefault="00542BC5" w:rsidP="00542BC5">
            <w:pPr>
              <w:pStyle w:val="NoSpacing"/>
              <w:rPr>
                <w:rFonts w:cs="Arial"/>
                <w:sz w:val="20"/>
                <w:szCs w:val="20"/>
              </w:rPr>
            </w:pPr>
            <w:r>
              <w:rPr>
                <w:rFonts w:cs="Arial"/>
                <w:sz w:val="20"/>
                <w:szCs w:val="20"/>
              </w:rPr>
              <w:t xml:space="preserve">    </w:t>
            </w:r>
            <w:r w:rsidRPr="007C2B7B">
              <w:rPr>
                <w:rFonts w:cs="Arial"/>
                <w:sz w:val="20"/>
                <w:szCs w:val="20"/>
              </w:rPr>
              <w:t>7.</w:t>
            </w:r>
          </w:p>
        </w:tc>
        <w:tc>
          <w:tcPr>
            <w:tcW w:w="3159" w:type="dxa"/>
          </w:tcPr>
          <w:p w:rsidR="00542BC5" w:rsidRDefault="00542BC5" w:rsidP="00395078">
            <w:pPr>
              <w:ind w:left="261" w:hanging="180"/>
              <w:rPr>
                <w:sz w:val="20"/>
                <w:szCs w:val="20"/>
              </w:rPr>
            </w:pPr>
            <w:r w:rsidRPr="00395078">
              <w:rPr>
                <w:sz w:val="20"/>
                <w:szCs w:val="20"/>
              </w:rPr>
              <w:t>11B-810.8 Clocks</w:t>
            </w:r>
          </w:p>
          <w:p w:rsidR="00E55AC4" w:rsidRPr="00E55AC4" w:rsidRDefault="00E55AC4" w:rsidP="00E55AC4">
            <w:pPr>
              <w:pStyle w:val="NoSpacing"/>
              <w:rPr>
                <w:sz w:val="20"/>
                <w:szCs w:val="20"/>
              </w:rPr>
            </w:pPr>
          </w:p>
        </w:tc>
        <w:tc>
          <w:tcPr>
            <w:tcW w:w="3960" w:type="dxa"/>
          </w:tcPr>
          <w:p w:rsidR="00542BC5" w:rsidRPr="00395078" w:rsidRDefault="00542BC5" w:rsidP="00542BC5">
            <w:pPr>
              <w:rPr>
                <w:sz w:val="20"/>
                <w:szCs w:val="20"/>
              </w:rPr>
            </w:pPr>
            <w:r w:rsidRPr="00395078">
              <w:rPr>
                <w:sz w:val="20"/>
                <w:szCs w:val="20"/>
              </w:rPr>
              <w:t>Technical requirements for clocks.</w:t>
            </w:r>
          </w:p>
        </w:tc>
      </w:tr>
    </w:tbl>
    <w:p w:rsidR="003D609A" w:rsidRDefault="003D609A" w:rsidP="007C2B7B">
      <w:pPr>
        <w:pStyle w:val="NoSpacing"/>
        <w:rPr>
          <w:b/>
          <w:szCs w:val="24"/>
        </w:rPr>
        <w:sectPr w:rsidR="003D609A" w:rsidSect="000720B0">
          <w:headerReference w:type="even" r:id="rId69"/>
          <w:footerReference w:type="default" r:id="rId70"/>
          <w:headerReference w:type="first" r:id="rId71"/>
          <w:type w:val="continuous"/>
          <w:pgSz w:w="12240" w:h="15840"/>
          <w:pgMar w:top="1008" w:right="1008" w:bottom="1008" w:left="1152" w:header="720" w:footer="720" w:gutter="0"/>
          <w:cols w:space="720"/>
          <w:docGrid w:linePitch="360"/>
        </w:sectPr>
      </w:pPr>
    </w:p>
    <w:p w:rsidR="007C2B7B" w:rsidRDefault="007C2B7B" w:rsidP="007C2B7B">
      <w:pPr>
        <w:pStyle w:val="NoSpacing"/>
        <w:rPr>
          <w:b/>
          <w:szCs w:val="24"/>
        </w:rPr>
      </w:pPr>
    </w:p>
    <w:p w:rsidR="007C2B7B" w:rsidRPr="003D609A" w:rsidRDefault="007C2B7B" w:rsidP="00331B43">
      <w:pPr>
        <w:pStyle w:val="NoSpacing"/>
        <w:outlineLvl w:val="0"/>
      </w:pPr>
      <w:r>
        <w:br w:type="page"/>
      </w:r>
      <w:bookmarkStart w:id="22" w:name="_Toc341770777"/>
      <w:r w:rsidRPr="002B0A09">
        <w:rPr>
          <w:b/>
          <w:szCs w:val="24"/>
        </w:rPr>
        <w:t xml:space="preserve">Section </w:t>
      </w:r>
      <w:r>
        <w:rPr>
          <w:b/>
          <w:szCs w:val="24"/>
        </w:rPr>
        <w:t>1122B Fixed or Built-In Seating, Tables and Counters</w:t>
      </w:r>
      <w:bookmarkEnd w:id="22"/>
    </w:p>
    <w:p w:rsidR="007C2B7B" w:rsidRDefault="007C2B7B" w:rsidP="007C2B7B">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C2B7B"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C2B7B" w:rsidRPr="002B0A09" w:rsidRDefault="007C2B7B" w:rsidP="007C2B7B">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EB430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7C2B7B">
            <w:pPr>
              <w:rPr>
                <w:b/>
                <w:sz w:val="20"/>
                <w:szCs w:val="20"/>
              </w:rPr>
            </w:pPr>
            <w:r w:rsidRPr="00EB430B">
              <w:rPr>
                <w:b/>
                <w:sz w:val="20"/>
                <w:szCs w:val="20"/>
              </w:rPr>
              <w:t>Comments</w:t>
            </w:r>
          </w:p>
        </w:tc>
      </w:tr>
      <w:tr w:rsidR="007C2B7B" w:rsidRPr="00386257" w:rsidTr="00132FA7">
        <w:trPr>
          <w:cantSplit/>
        </w:trPr>
        <w:tc>
          <w:tcPr>
            <w:tcW w:w="3159" w:type="dxa"/>
            <w:tcBorders>
              <w:top w:val="single" w:sz="12" w:space="0" w:color="auto"/>
            </w:tcBorders>
          </w:tcPr>
          <w:p w:rsidR="007C2B7B" w:rsidRPr="00386257" w:rsidRDefault="007C2B7B" w:rsidP="007C2B7B">
            <w:pPr>
              <w:autoSpaceDE w:val="0"/>
              <w:autoSpaceDN w:val="0"/>
              <w:adjustRightInd w:val="0"/>
              <w:rPr>
                <w:rFonts w:cs="Arial"/>
                <w:sz w:val="20"/>
                <w:szCs w:val="20"/>
              </w:rPr>
            </w:pPr>
            <w:r w:rsidRPr="00386257">
              <w:rPr>
                <w:rFonts w:cs="Arial"/>
                <w:bCs/>
                <w:iCs/>
                <w:color w:val="231F20"/>
                <w:sz w:val="20"/>
                <w:szCs w:val="20"/>
              </w:rPr>
              <w:t>1122B.1 Minimum number.</w:t>
            </w:r>
          </w:p>
        </w:tc>
        <w:tc>
          <w:tcPr>
            <w:tcW w:w="3159" w:type="dxa"/>
            <w:tcBorders>
              <w:top w:val="single" w:sz="12" w:space="0" w:color="auto"/>
            </w:tcBorders>
          </w:tcPr>
          <w:p w:rsidR="007C2B7B" w:rsidRPr="00EB430B" w:rsidRDefault="00252D8F" w:rsidP="00EB430B">
            <w:pPr>
              <w:ind w:left="261" w:hanging="180"/>
              <w:rPr>
                <w:sz w:val="20"/>
                <w:szCs w:val="20"/>
              </w:rPr>
            </w:pPr>
            <w:r w:rsidRPr="00EB430B">
              <w:rPr>
                <w:sz w:val="20"/>
                <w:szCs w:val="20"/>
              </w:rPr>
              <w:t>•</w:t>
            </w:r>
            <w:r w:rsidRPr="00EB430B">
              <w:rPr>
                <w:sz w:val="20"/>
                <w:szCs w:val="20"/>
              </w:rPr>
              <w:tab/>
              <w:t>11B-206.2.4 Spaces and Elements</w:t>
            </w:r>
          </w:p>
          <w:p w:rsidR="00252D8F" w:rsidRPr="00EB430B" w:rsidRDefault="00252D8F" w:rsidP="00EB430B">
            <w:pPr>
              <w:pStyle w:val="NoSpacing"/>
              <w:ind w:left="261" w:hanging="180"/>
              <w:rPr>
                <w:sz w:val="20"/>
                <w:szCs w:val="20"/>
              </w:rPr>
            </w:pPr>
            <w:r w:rsidRPr="00EB430B">
              <w:rPr>
                <w:sz w:val="20"/>
                <w:szCs w:val="20"/>
              </w:rPr>
              <w:t>•</w:t>
            </w:r>
            <w:r w:rsidRPr="00EB430B">
              <w:rPr>
                <w:sz w:val="20"/>
                <w:szCs w:val="20"/>
              </w:rPr>
              <w:tab/>
              <w:t>11B-226.1 General</w:t>
            </w:r>
          </w:p>
          <w:p w:rsidR="00252D8F" w:rsidRPr="00EB430B" w:rsidRDefault="00252D8F" w:rsidP="00EB430B">
            <w:pPr>
              <w:pStyle w:val="NoSpacing"/>
              <w:ind w:left="261" w:hanging="180"/>
              <w:rPr>
                <w:sz w:val="20"/>
                <w:szCs w:val="20"/>
              </w:rPr>
            </w:pPr>
          </w:p>
        </w:tc>
        <w:tc>
          <w:tcPr>
            <w:tcW w:w="3960" w:type="dxa"/>
            <w:tcBorders>
              <w:top w:val="single" w:sz="12" w:space="0" w:color="auto"/>
            </w:tcBorders>
          </w:tcPr>
          <w:p w:rsidR="007C2B7B" w:rsidRPr="00EB430B" w:rsidRDefault="00D92B58" w:rsidP="007C2B7B">
            <w:pPr>
              <w:rPr>
                <w:sz w:val="20"/>
                <w:szCs w:val="20"/>
              </w:rPr>
            </w:pPr>
            <w:r w:rsidRPr="00EB430B">
              <w:rPr>
                <w:sz w:val="20"/>
                <w:szCs w:val="20"/>
              </w:rPr>
              <w:t>Scoping for fixed or built-in seating or tables</w:t>
            </w:r>
          </w:p>
        </w:tc>
      </w:tr>
      <w:tr w:rsidR="007C2B7B" w:rsidRPr="00386257" w:rsidTr="00132FA7">
        <w:trPr>
          <w:cantSplit/>
        </w:trPr>
        <w:tc>
          <w:tcPr>
            <w:tcW w:w="3159" w:type="dxa"/>
          </w:tcPr>
          <w:p w:rsidR="007C2B7B" w:rsidRPr="00386257" w:rsidRDefault="007C2B7B" w:rsidP="007C2B7B">
            <w:pPr>
              <w:pStyle w:val="NoSpacing"/>
              <w:rPr>
                <w:rFonts w:cs="Arial"/>
                <w:sz w:val="20"/>
                <w:szCs w:val="20"/>
              </w:rPr>
            </w:pPr>
            <w:r w:rsidRPr="00386257">
              <w:rPr>
                <w:rFonts w:cs="Arial"/>
                <w:bCs/>
                <w:iCs/>
                <w:color w:val="231F20"/>
                <w:sz w:val="20"/>
                <w:szCs w:val="20"/>
              </w:rPr>
              <w:t>1122B.2 Seating.</w:t>
            </w:r>
          </w:p>
        </w:tc>
        <w:tc>
          <w:tcPr>
            <w:tcW w:w="3159" w:type="dxa"/>
          </w:tcPr>
          <w:p w:rsidR="007C2B7B" w:rsidRPr="00EB430B" w:rsidRDefault="00386257" w:rsidP="00EB430B">
            <w:pPr>
              <w:ind w:left="261" w:hanging="180"/>
              <w:rPr>
                <w:sz w:val="20"/>
                <w:szCs w:val="20"/>
              </w:rPr>
            </w:pPr>
            <w:r w:rsidRPr="00EB430B">
              <w:rPr>
                <w:sz w:val="20"/>
                <w:szCs w:val="20"/>
              </w:rPr>
              <w:t>11B-902.2 Clear Floor or Ground Space</w:t>
            </w:r>
          </w:p>
          <w:p w:rsidR="00386257" w:rsidRPr="00EB430B" w:rsidRDefault="00386257" w:rsidP="00EB430B">
            <w:pPr>
              <w:pStyle w:val="NoSpacing"/>
              <w:ind w:left="261" w:hanging="180"/>
              <w:rPr>
                <w:sz w:val="20"/>
                <w:szCs w:val="20"/>
              </w:rPr>
            </w:pPr>
          </w:p>
        </w:tc>
        <w:tc>
          <w:tcPr>
            <w:tcW w:w="3960" w:type="dxa"/>
          </w:tcPr>
          <w:p w:rsidR="007C2B7B" w:rsidRPr="00EB430B" w:rsidRDefault="00386257" w:rsidP="007C2B7B">
            <w:pPr>
              <w:pStyle w:val="NoSpacing"/>
              <w:rPr>
                <w:sz w:val="20"/>
                <w:szCs w:val="20"/>
              </w:rPr>
            </w:pPr>
            <w:r w:rsidRPr="00EB430B">
              <w:rPr>
                <w:sz w:val="20"/>
                <w:szCs w:val="20"/>
              </w:rPr>
              <w:t>Technical requirements for clear floor space</w:t>
            </w:r>
          </w:p>
        </w:tc>
      </w:tr>
      <w:tr w:rsidR="007C2B7B" w:rsidRPr="00386257" w:rsidTr="00132FA7">
        <w:trPr>
          <w:cantSplit/>
        </w:trPr>
        <w:tc>
          <w:tcPr>
            <w:tcW w:w="3159" w:type="dxa"/>
          </w:tcPr>
          <w:p w:rsidR="007C2B7B" w:rsidRPr="00386257" w:rsidRDefault="007C2B7B" w:rsidP="007C2B7B">
            <w:pPr>
              <w:pStyle w:val="NoSpacing"/>
              <w:rPr>
                <w:rFonts w:cs="Arial"/>
                <w:sz w:val="20"/>
                <w:szCs w:val="20"/>
              </w:rPr>
            </w:pPr>
            <w:r w:rsidRPr="00386257">
              <w:rPr>
                <w:rFonts w:cs="Arial"/>
                <w:bCs/>
                <w:iCs/>
                <w:color w:val="231F20"/>
                <w:sz w:val="20"/>
                <w:szCs w:val="20"/>
              </w:rPr>
              <w:t>1122B.3 Knee clearance.</w:t>
            </w:r>
          </w:p>
        </w:tc>
        <w:tc>
          <w:tcPr>
            <w:tcW w:w="3159" w:type="dxa"/>
          </w:tcPr>
          <w:p w:rsidR="007C2B7B" w:rsidRPr="00EB430B" w:rsidRDefault="00252D8F" w:rsidP="00EB430B">
            <w:pPr>
              <w:ind w:left="261" w:hanging="180"/>
              <w:rPr>
                <w:sz w:val="20"/>
                <w:szCs w:val="20"/>
              </w:rPr>
            </w:pPr>
            <w:r w:rsidRPr="00EB430B">
              <w:rPr>
                <w:sz w:val="20"/>
                <w:szCs w:val="20"/>
              </w:rPr>
              <w:t>•</w:t>
            </w:r>
            <w:r w:rsidRPr="00EB430B">
              <w:rPr>
                <w:sz w:val="20"/>
                <w:szCs w:val="20"/>
              </w:rPr>
              <w:tab/>
              <w:t>11B-306.2.3, Exception 2</w:t>
            </w:r>
          </w:p>
          <w:p w:rsidR="00252D8F" w:rsidRPr="00EB430B" w:rsidRDefault="00252D8F" w:rsidP="00EB430B">
            <w:pPr>
              <w:pStyle w:val="NoSpacing"/>
              <w:ind w:left="261" w:hanging="180"/>
              <w:rPr>
                <w:sz w:val="20"/>
                <w:szCs w:val="20"/>
              </w:rPr>
            </w:pPr>
            <w:r w:rsidRPr="00EB430B">
              <w:rPr>
                <w:sz w:val="20"/>
                <w:szCs w:val="20"/>
              </w:rPr>
              <w:t>•</w:t>
            </w:r>
            <w:r w:rsidRPr="00EB430B">
              <w:rPr>
                <w:sz w:val="20"/>
                <w:szCs w:val="20"/>
              </w:rPr>
              <w:tab/>
              <w:t>11B-306.3.3, Exception 3</w:t>
            </w:r>
          </w:p>
          <w:p w:rsidR="00252D8F" w:rsidRPr="00EB430B" w:rsidRDefault="00252D8F" w:rsidP="00EB430B">
            <w:pPr>
              <w:pStyle w:val="NoSpacing"/>
              <w:ind w:left="261" w:hanging="180"/>
              <w:rPr>
                <w:sz w:val="20"/>
                <w:szCs w:val="20"/>
              </w:rPr>
            </w:pPr>
            <w:r w:rsidRPr="00EB430B">
              <w:rPr>
                <w:sz w:val="20"/>
                <w:szCs w:val="20"/>
              </w:rPr>
              <w:t>•</w:t>
            </w:r>
            <w:r w:rsidRPr="00EB430B">
              <w:rPr>
                <w:sz w:val="20"/>
                <w:szCs w:val="20"/>
              </w:rPr>
              <w:tab/>
              <w:t>11B-306.3.4, Exception 2</w:t>
            </w:r>
          </w:p>
          <w:p w:rsidR="00252D8F" w:rsidRPr="00EB430B" w:rsidRDefault="00252D8F" w:rsidP="00EB430B">
            <w:pPr>
              <w:pStyle w:val="NoSpacing"/>
              <w:ind w:left="261" w:hanging="180"/>
              <w:rPr>
                <w:sz w:val="20"/>
                <w:szCs w:val="20"/>
              </w:rPr>
            </w:pPr>
            <w:r w:rsidRPr="00EB430B">
              <w:rPr>
                <w:sz w:val="20"/>
                <w:szCs w:val="20"/>
              </w:rPr>
              <w:t>•</w:t>
            </w:r>
            <w:r w:rsidRPr="00EB430B">
              <w:rPr>
                <w:sz w:val="20"/>
                <w:szCs w:val="20"/>
              </w:rPr>
              <w:tab/>
            </w:r>
            <w:r w:rsidR="00386257" w:rsidRPr="00EB430B">
              <w:rPr>
                <w:sz w:val="20"/>
                <w:szCs w:val="20"/>
              </w:rPr>
              <w:t>11B-902.2 Clear Floor or Ground Space</w:t>
            </w:r>
          </w:p>
          <w:p w:rsidR="00386257" w:rsidRPr="00EB430B" w:rsidRDefault="00386257" w:rsidP="00EB430B">
            <w:pPr>
              <w:pStyle w:val="NoSpacing"/>
              <w:ind w:left="261" w:hanging="180"/>
              <w:rPr>
                <w:sz w:val="20"/>
                <w:szCs w:val="20"/>
              </w:rPr>
            </w:pPr>
          </w:p>
        </w:tc>
        <w:tc>
          <w:tcPr>
            <w:tcW w:w="3960" w:type="dxa"/>
          </w:tcPr>
          <w:p w:rsidR="007C2B7B" w:rsidRPr="00EB430B" w:rsidRDefault="00386257" w:rsidP="007C2B7B">
            <w:pPr>
              <w:pStyle w:val="NoSpacing"/>
              <w:rPr>
                <w:sz w:val="20"/>
                <w:szCs w:val="20"/>
              </w:rPr>
            </w:pPr>
            <w:r w:rsidRPr="00EB430B">
              <w:rPr>
                <w:sz w:val="20"/>
                <w:szCs w:val="20"/>
              </w:rPr>
              <w:t>Technical requirements for knee and toe clearance</w:t>
            </w:r>
          </w:p>
        </w:tc>
      </w:tr>
      <w:tr w:rsidR="007C2B7B" w:rsidRPr="00386257" w:rsidTr="00132FA7">
        <w:trPr>
          <w:cantSplit/>
        </w:trPr>
        <w:tc>
          <w:tcPr>
            <w:tcW w:w="3159" w:type="dxa"/>
          </w:tcPr>
          <w:p w:rsidR="007C2B7B" w:rsidRPr="00386257" w:rsidRDefault="007C2B7B" w:rsidP="00B63CD8">
            <w:pPr>
              <w:pStyle w:val="NoSpacing"/>
              <w:ind w:left="360"/>
              <w:rPr>
                <w:rFonts w:cs="Arial"/>
                <w:sz w:val="20"/>
                <w:szCs w:val="20"/>
              </w:rPr>
            </w:pPr>
            <w:r w:rsidRPr="00386257">
              <w:rPr>
                <w:rFonts w:cs="Arial"/>
                <w:bCs/>
                <w:iCs/>
                <w:color w:val="231F20"/>
                <w:sz w:val="20"/>
                <w:szCs w:val="20"/>
              </w:rPr>
              <w:t>Exception</w:t>
            </w:r>
          </w:p>
        </w:tc>
        <w:tc>
          <w:tcPr>
            <w:tcW w:w="3159" w:type="dxa"/>
          </w:tcPr>
          <w:p w:rsidR="007C2B7B" w:rsidRPr="00EB430B" w:rsidRDefault="00386257" w:rsidP="00EB430B">
            <w:pPr>
              <w:pStyle w:val="NoSpacing"/>
              <w:ind w:left="261" w:hanging="180"/>
              <w:rPr>
                <w:sz w:val="20"/>
                <w:szCs w:val="20"/>
              </w:rPr>
            </w:pPr>
            <w:r w:rsidRPr="00EB430B">
              <w:rPr>
                <w:sz w:val="20"/>
                <w:szCs w:val="20"/>
              </w:rPr>
              <w:t>11B-226.1, Exception 1</w:t>
            </w:r>
          </w:p>
        </w:tc>
        <w:tc>
          <w:tcPr>
            <w:tcW w:w="3960" w:type="dxa"/>
          </w:tcPr>
          <w:p w:rsidR="007C2B7B" w:rsidRPr="00EB430B" w:rsidRDefault="00386257" w:rsidP="007C2B7B">
            <w:pPr>
              <w:pStyle w:val="NoSpacing"/>
              <w:rPr>
                <w:sz w:val="20"/>
                <w:szCs w:val="20"/>
              </w:rPr>
            </w:pPr>
            <w:r w:rsidRPr="00EB430B">
              <w:rPr>
                <w:sz w:val="20"/>
                <w:szCs w:val="20"/>
              </w:rPr>
              <w:t>Exception for knee and toe clearance at sales and service counters</w:t>
            </w:r>
          </w:p>
          <w:p w:rsidR="00386257" w:rsidRPr="00EB430B" w:rsidRDefault="00386257" w:rsidP="007C2B7B">
            <w:pPr>
              <w:pStyle w:val="NoSpacing"/>
              <w:rPr>
                <w:sz w:val="20"/>
                <w:szCs w:val="20"/>
              </w:rPr>
            </w:pPr>
          </w:p>
        </w:tc>
      </w:tr>
      <w:tr w:rsidR="007C2B7B" w:rsidRPr="00386257" w:rsidTr="00132FA7">
        <w:trPr>
          <w:cantSplit/>
        </w:trPr>
        <w:tc>
          <w:tcPr>
            <w:tcW w:w="3159" w:type="dxa"/>
          </w:tcPr>
          <w:p w:rsidR="007C2B7B" w:rsidRPr="00386257" w:rsidRDefault="007C2B7B" w:rsidP="007C2B7B">
            <w:pPr>
              <w:pStyle w:val="NoSpacing"/>
              <w:rPr>
                <w:rFonts w:cs="Arial"/>
                <w:sz w:val="20"/>
                <w:szCs w:val="20"/>
              </w:rPr>
            </w:pPr>
            <w:r w:rsidRPr="00386257">
              <w:rPr>
                <w:rFonts w:cs="Arial"/>
                <w:bCs/>
                <w:iCs/>
                <w:color w:val="231F20"/>
                <w:sz w:val="20"/>
                <w:szCs w:val="20"/>
              </w:rPr>
              <w:t>1122B.4 Height of work surfaces.</w:t>
            </w:r>
          </w:p>
        </w:tc>
        <w:tc>
          <w:tcPr>
            <w:tcW w:w="3159" w:type="dxa"/>
          </w:tcPr>
          <w:p w:rsidR="00386257" w:rsidRPr="00EB430B" w:rsidRDefault="00386257" w:rsidP="00EB430B">
            <w:pPr>
              <w:ind w:left="261" w:hanging="180"/>
              <w:rPr>
                <w:sz w:val="20"/>
                <w:szCs w:val="20"/>
              </w:rPr>
            </w:pPr>
            <w:r w:rsidRPr="00EB430B">
              <w:rPr>
                <w:sz w:val="20"/>
                <w:szCs w:val="20"/>
              </w:rPr>
              <w:t>•</w:t>
            </w:r>
            <w:r w:rsidRPr="00EB430B">
              <w:rPr>
                <w:sz w:val="20"/>
                <w:szCs w:val="20"/>
              </w:rPr>
              <w:tab/>
              <w:t>11B-226.1 General</w:t>
            </w:r>
          </w:p>
          <w:p w:rsidR="007C2B7B" w:rsidRPr="00EB430B" w:rsidRDefault="00386257" w:rsidP="00EB430B">
            <w:pPr>
              <w:ind w:left="261" w:hanging="180"/>
              <w:rPr>
                <w:sz w:val="20"/>
                <w:szCs w:val="20"/>
              </w:rPr>
            </w:pPr>
            <w:r w:rsidRPr="00EB430B">
              <w:rPr>
                <w:sz w:val="20"/>
                <w:szCs w:val="20"/>
              </w:rPr>
              <w:t>•</w:t>
            </w:r>
            <w:r w:rsidRPr="00EB430B">
              <w:rPr>
                <w:sz w:val="20"/>
                <w:szCs w:val="20"/>
              </w:rPr>
              <w:tab/>
              <w:t>11B-902.3 Height</w:t>
            </w:r>
          </w:p>
        </w:tc>
        <w:tc>
          <w:tcPr>
            <w:tcW w:w="3960" w:type="dxa"/>
          </w:tcPr>
          <w:p w:rsidR="007C2B7B" w:rsidRPr="00EB430B" w:rsidRDefault="00386257" w:rsidP="00386257">
            <w:pPr>
              <w:pStyle w:val="NoSpacing"/>
              <w:rPr>
                <w:sz w:val="20"/>
                <w:szCs w:val="20"/>
              </w:rPr>
            </w:pPr>
            <w:r w:rsidRPr="00EB430B">
              <w:rPr>
                <w:sz w:val="20"/>
                <w:szCs w:val="20"/>
              </w:rPr>
              <w:t>Scoping and technical requirements for height of work surfaces</w:t>
            </w:r>
          </w:p>
          <w:p w:rsidR="00386257" w:rsidRPr="00EB430B" w:rsidRDefault="00386257" w:rsidP="00386257">
            <w:pPr>
              <w:pStyle w:val="NoSpacing"/>
              <w:rPr>
                <w:sz w:val="20"/>
                <w:szCs w:val="20"/>
              </w:rPr>
            </w:pPr>
          </w:p>
        </w:tc>
      </w:tr>
      <w:tr w:rsidR="007C2B7B" w:rsidRPr="00386257" w:rsidTr="00132FA7">
        <w:trPr>
          <w:cantSplit/>
        </w:trPr>
        <w:tc>
          <w:tcPr>
            <w:tcW w:w="3159" w:type="dxa"/>
          </w:tcPr>
          <w:p w:rsidR="007C2B7B" w:rsidRPr="00386257" w:rsidRDefault="007C2B7B" w:rsidP="00E511C1">
            <w:pPr>
              <w:autoSpaceDE w:val="0"/>
              <w:autoSpaceDN w:val="0"/>
              <w:adjustRightInd w:val="0"/>
              <w:rPr>
                <w:rFonts w:cs="Arial"/>
                <w:sz w:val="20"/>
                <w:szCs w:val="20"/>
              </w:rPr>
            </w:pPr>
            <w:r w:rsidRPr="00386257">
              <w:rPr>
                <w:rFonts w:cs="Arial"/>
                <w:bCs/>
                <w:iCs/>
                <w:color w:val="231F20"/>
                <w:sz w:val="20"/>
                <w:szCs w:val="20"/>
              </w:rPr>
              <w:t>1122B.5 Sales and service counters, teller windows and information</w:t>
            </w:r>
            <w:r w:rsidR="00E511C1" w:rsidRPr="00386257">
              <w:rPr>
                <w:rFonts w:cs="Arial"/>
                <w:bCs/>
                <w:iCs/>
                <w:color w:val="231F20"/>
                <w:sz w:val="20"/>
                <w:szCs w:val="20"/>
              </w:rPr>
              <w:t xml:space="preserve"> </w:t>
            </w:r>
            <w:r w:rsidRPr="00386257">
              <w:rPr>
                <w:rFonts w:cs="Arial"/>
                <w:bCs/>
                <w:iCs/>
                <w:color w:val="231F20"/>
                <w:sz w:val="20"/>
                <w:szCs w:val="20"/>
              </w:rPr>
              <w:t>counters.</w:t>
            </w:r>
          </w:p>
        </w:tc>
        <w:tc>
          <w:tcPr>
            <w:tcW w:w="3159" w:type="dxa"/>
          </w:tcPr>
          <w:p w:rsidR="007C2B7B" w:rsidRPr="00EB430B" w:rsidRDefault="00D92B58" w:rsidP="00EB430B">
            <w:pPr>
              <w:ind w:left="261" w:hanging="180"/>
              <w:rPr>
                <w:sz w:val="20"/>
                <w:szCs w:val="20"/>
              </w:rPr>
            </w:pPr>
            <w:r w:rsidRPr="00EB430B">
              <w:rPr>
                <w:sz w:val="20"/>
                <w:szCs w:val="20"/>
              </w:rPr>
              <w:t>•</w:t>
            </w:r>
            <w:r w:rsidRPr="00EB430B">
              <w:rPr>
                <w:sz w:val="20"/>
                <w:szCs w:val="20"/>
              </w:rPr>
              <w:tab/>
              <w:t>11B-227.3 Counters</w:t>
            </w:r>
          </w:p>
          <w:p w:rsidR="00D92B58" w:rsidRPr="00EB430B" w:rsidRDefault="00D92B58" w:rsidP="00EB430B">
            <w:pPr>
              <w:pStyle w:val="NoSpacing"/>
              <w:ind w:left="261" w:hanging="180"/>
              <w:rPr>
                <w:sz w:val="20"/>
                <w:szCs w:val="20"/>
              </w:rPr>
            </w:pPr>
            <w:r w:rsidRPr="00EB430B">
              <w:rPr>
                <w:sz w:val="20"/>
                <w:szCs w:val="20"/>
              </w:rPr>
              <w:t>•</w:t>
            </w:r>
            <w:r w:rsidRPr="00EB430B">
              <w:rPr>
                <w:sz w:val="20"/>
                <w:szCs w:val="20"/>
              </w:rPr>
              <w:tab/>
              <w:t>11B-904.4 Sales and Service counters</w:t>
            </w:r>
          </w:p>
          <w:p w:rsidR="00D92B58" w:rsidRPr="00EB430B" w:rsidRDefault="00D92B58" w:rsidP="00EB430B">
            <w:pPr>
              <w:pStyle w:val="NoSpacing"/>
              <w:ind w:left="261" w:hanging="180"/>
              <w:rPr>
                <w:sz w:val="20"/>
                <w:szCs w:val="20"/>
              </w:rPr>
            </w:pPr>
          </w:p>
        </w:tc>
        <w:tc>
          <w:tcPr>
            <w:tcW w:w="3960" w:type="dxa"/>
          </w:tcPr>
          <w:p w:rsidR="007C2B7B" w:rsidRPr="00EB430B" w:rsidRDefault="00D92B58" w:rsidP="007C2B7B">
            <w:pPr>
              <w:rPr>
                <w:sz w:val="20"/>
                <w:szCs w:val="20"/>
              </w:rPr>
            </w:pPr>
            <w:r w:rsidRPr="00EB430B">
              <w:rPr>
                <w:sz w:val="20"/>
                <w:szCs w:val="20"/>
              </w:rPr>
              <w:t>Scoping and technical requirements for sales and service counters</w:t>
            </w:r>
          </w:p>
        </w:tc>
      </w:tr>
      <w:tr w:rsidR="00D92B58" w:rsidRPr="00386257" w:rsidTr="00132FA7">
        <w:trPr>
          <w:cantSplit/>
        </w:trPr>
        <w:tc>
          <w:tcPr>
            <w:tcW w:w="3159" w:type="dxa"/>
          </w:tcPr>
          <w:p w:rsidR="00D92B58" w:rsidRPr="00386257" w:rsidRDefault="00D92B58" w:rsidP="00B63CD8">
            <w:pPr>
              <w:pStyle w:val="NoSpacing"/>
              <w:ind w:left="360"/>
              <w:rPr>
                <w:rFonts w:cs="Arial"/>
                <w:sz w:val="20"/>
                <w:szCs w:val="20"/>
              </w:rPr>
            </w:pPr>
            <w:r w:rsidRPr="00386257">
              <w:rPr>
                <w:rFonts w:cs="Arial"/>
                <w:bCs/>
                <w:iCs/>
                <w:color w:val="231F20"/>
                <w:sz w:val="20"/>
                <w:szCs w:val="20"/>
              </w:rPr>
              <w:t>Exception</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D92B58" w:rsidRPr="00EB430B" w:rsidRDefault="00D92B58" w:rsidP="00EB430B">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D92B58" w:rsidRPr="00EB430B" w:rsidRDefault="00D92B58" w:rsidP="003132E8">
            <w:pPr>
              <w:pStyle w:val="NoSpacing"/>
              <w:rPr>
                <w:sz w:val="20"/>
                <w:szCs w:val="20"/>
              </w:rPr>
            </w:pPr>
          </w:p>
        </w:tc>
      </w:tr>
    </w:tbl>
    <w:p w:rsidR="007C2B7B" w:rsidRPr="00386257" w:rsidRDefault="007C2B7B" w:rsidP="00904B5B">
      <w:pPr>
        <w:pStyle w:val="NoSpacing"/>
        <w:rPr>
          <w:sz w:val="20"/>
          <w:szCs w:val="20"/>
        </w:rPr>
      </w:pPr>
    </w:p>
    <w:p w:rsidR="00B91860" w:rsidRDefault="00B91860">
      <w:pPr>
        <w:sectPr w:rsidR="00B91860" w:rsidSect="000720B0">
          <w:headerReference w:type="even" r:id="rId72"/>
          <w:footerReference w:type="default" r:id="rId73"/>
          <w:headerReference w:type="first" r:id="rId74"/>
          <w:type w:val="continuous"/>
          <w:pgSz w:w="12240" w:h="15840"/>
          <w:pgMar w:top="1008" w:right="1008" w:bottom="1008" w:left="1152" w:header="720" w:footer="720" w:gutter="0"/>
          <w:cols w:space="720"/>
          <w:docGrid w:linePitch="360"/>
        </w:sectPr>
      </w:pPr>
    </w:p>
    <w:p w:rsidR="007C2B7B" w:rsidRDefault="007C2B7B">
      <w:r>
        <w:br w:type="page"/>
      </w:r>
    </w:p>
    <w:p w:rsidR="007C2B7B" w:rsidRDefault="007C2B7B" w:rsidP="00331B43">
      <w:pPr>
        <w:pStyle w:val="NoSpacing"/>
        <w:outlineLvl w:val="0"/>
        <w:rPr>
          <w:b/>
          <w:szCs w:val="24"/>
        </w:rPr>
      </w:pPr>
      <w:bookmarkStart w:id="23" w:name="_Toc341770778"/>
      <w:r w:rsidRPr="002B0A09">
        <w:rPr>
          <w:b/>
          <w:szCs w:val="24"/>
        </w:rPr>
        <w:t xml:space="preserve">Section </w:t>
      </w:r>
      <w:r>
        <w:rPr>
          <w:b/>
          <w:szCs w:val="24"/>
        </w:rPr>
        <w:t>1123B Access to Employee Areas</w:t>
      </w:r>
      <w:bookmarkEnd w:id="23"/>
    </w:p>
    <w:p w:rsidR="007C2B7B" w:rsidRDefault="007C2B7B" w:rsidP="007C2B7B">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C2B7B"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C2B7B" w:rsidRPr="002B0A09" w:rsidRDefault="007C2B7B" w:rsidP="007C2B7B">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EB430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7C2B7B">
            <w:pPr>
              <w:rPr>
                <w:b/>
                <w:sz w:val="20"/>
                <w:szCs w:val="20"/>
              </w:rPr>
            </w:pPr>
            <w:r w:rsidRPr="00EB430B">
              <w:rPr>
                <w:b/>
                <w:sz w:val="20"/>
                <w:szCs w:val="20"/>
              </w:rPr>
              <w:t>Comments</w:t>
            </w:r>
          </w:p>
        </w:tc>
      </w:tr>
      <w:tr w:rsidR="007C2B7B" w:rsidRPr="00B06E12" w:rsidTr="00132FA7">
        <w:trPr>
          <w:cantSplit/>
        </w:trPr>
        <w:tc>
          <w:tcPr>
            <w:tcW w:w="3159" w:type="dxa"/>
            <w:tcBorders>
              <w:top w:val="single" w:sz="12" w:space="0" w:color="auto"/>
            </w:tcBorders>
          </w:tcPr>
          <w:p w:rsidR="007C2B7B" w:rsidRPr="007C2B7B" w:rsidRDefault="007C2B7B" w:rsidP="007C2B7B">
            <w:pPr>
              <w:autoSpaceDE w:val="0"/>
              <w:autoSpaceDN w:val="0"/>
              <w:adjustRightInd w:val="0"/>
              <w:rPr>
                <w:rFonts w:cs="Arial"/>
                <w:sz w:val="20"/>
                <w:szCs w:val="20"/>
              </w:rPr>
            </w:pPr>
            <w:r w:rsidRPr="007C2B7B">
              <w:rPr>
                <w:rFonts w:cs="Arial"/>
                <w:bCs/>
                <w:iCs/>
                <w:color w:val="231F20"/>
                <w:sz w:val="20"/>
                <w:szCs w:val="20"/>
              </w:rPr>
              <w:t>1123B.1 General.</w:t>
            </w:r>
          </w:p>
        </w:tc>
        <w:tc>
          <w:tcPr>
            <w:tcW w:w="3159" w:type="dxa"/>
            <w:tcBorders>
              <w:top w:val="single" w:sz="12" w:space="0" w:color="auto"/>
            </w:tcBorders>
          </w:tcPr>
          <w:p w:rsidR="007C2B7B" w:rsidRPr="00EB430B" w:rsidRDefault="00B262DD" w:rsidP="00EB430B">
            <w:pPr>
              <w:ind w:left="261" w:hanging="180"/>
              <w:rPr>
                <w:sz w:val="20"/>
                <w:szCs w:val="20"/>
              </w:rPr>
            </w:pPr>
            <w:r w:rsidRPr="00EB430B">
              <w:rPr>
                <w:sz w:val="20"/>
                <w:szCs w:val="20"/>
              </w:rPr>
              <w:t>11B-203.9 Employee Work Areas</w:t>
            </w:r>
          </w:p>
          <w:p w:rsidR="00B262DD" w:rsidRPr="00EB430B" w:rsidRDefault="00B262DD" w:rsidP="00EB430B">
            <w:pPr>
              <w:pStyle w:val="NoSpacing"/>
              <w:ind w:left="261" w:hanging="180"/>
              <w:rPr>
                <w:sz w:val="20"/>
                <w:szCs w:val="20"/>
              </w:rPr>
            </w:pPr>
          </w:p>
        </w:tc>
        <w:tc>
          <w:tcPr>
            <w:tcW w:w="3960" w:type="dxa"/>
            <w:tcBorders>
              <w:top w:val="single" w:sz="12" w:space="0" w:color="auto"/>
            </w:tcBorders>
          </w:tcPr>
          <w:p w:rsidR="007C2B7B" w:rsidRPr="00EB430B" w:rsidRDefault="00B262DD" w:rsidP="007C2B7B">
            <w:pPr>
              <w:rPr>
                <w:sz w:val="20"/>
                <w:szCs w:val="20"/>
              </w:rPr>
            </w:pPr>
            <w:r w:rsidRPr="00EB430B">
              <w:rPr>
                <w:sz w:val="20"/>
                <w:szCs w:val="20"/>
              </w:rPr>
              <w:t>General scoping for employee work areas</w:t>
            </w:r>
          </w:p>
        </w:tc>
      </w:tr>
      <w:tr w:rsidR="00B262DD" w:rsidRPr="000478D6" w:rsidTr="00132FA7">
        <w:trPr>
          <w:cantSplit/>
        </w:trPr>
        <w:tc>
          <w:tcPr>
            <w:tcW w:w="3159" w:type="dxa"/>
          </w:tcPr>
          <w:p w:rsidR="00B262DD" w:rsidRPr="007C2B7B" w:rsidRDefault="00B262DD" w:rsidP="007C2B7B">
            <w:pPr>
              <w:pStyle w:val="NoSpacing"/>
              <w:rPr>
                <w:rFonts w:cs="Arial"/>
              </w:rPr>
            </w:pPr>
            <w:r w:rsidRPr="007C2B7B">
              <w:rPr>
                <w:rFonts w:cs="Arial"/>
                <w:bCs/>
                <w:iCs/>
                <w:color w:val="231F20"/>
                <w:sz w:val="20"/>
                <w:szCs w:val="20"/>
              </w:rPr>
              <w:t>1123B.2 Work stations.</w:t>
            </w:r>
          </w:p>
        </w:tc>
        <w:tc>
          <w:tcPr>
            <w:tcW w:w="3159" w:type="dxa"/>
          </w:tcPr>
          <w:p w:rsidR="00B262DD" w:rsidRPr="00EB430B" w:rsidRDefault="00B262DD" w:rsidP="00EB430B">
            <w:pPr>
              <w:ind w:left="261" w:hanging="180"/>
              <w:rPr>
                <w:sz w:val="20"/>
                <w:szCs w:val="20"/>
              </w:rPr>
            </w:pPr>
            <w:r w:rsidRPr="00EB430B">
              <w:rPr>
                <w:sz w:val="20"/>
                <w:szCs w:val="20"/>
              </w:rPr>
              <w:t>•</w:t>
            </w:r>
            <w:r w:rsidRPr="00EB430B">
              <w:rPr>
                <w:sz w:val="20"/>
                <w:szCs w:val="20"/>
              </w:rPr>
              <w:tab/>
              <w:t>11B-203.9 Employee Work Areas</w:t>
            </w:r>
          </w:p>
          <w:p w:rsidR="00B262DD" w:rsidRPr="00EB430B" w:rsidRDefault="00B262DD" w:rsidP="00EB430B">
            <w:pPr>
              <w:pStyle w:val="NoSpacing"/>
              <w:ind w:left="261" w:hanging="180"/>
              <w:rPr>
                <w:sz w:val="20"/>
                <w:szCs w:val="20"/>
              </w:rPr>
            </w:pPr>
            <w:r w:rsidRPr="00EB430B">
              <w:rPr>
                <w:sz w:val="20"/>
                <w:szCs w:val="20"/>
              </w:rPr>
              <w:t>•</w:t>
            </w:r>
            <w:r w:rsidRPr="00EB430B">
              <w:rPr>
                <w:sz w:val="20"/>
                <w:szCs w:val="20"/>
              </w:rPr>
              <w:tab/>
              <w:t>11B-206.2.8 Employee Work Areas</w:t>
            </w:r>
          </w:p>
          <w:p w:rsidR="00B262DD" w:rsidRPr="00EB430B" w:rsidRDefault="00B262DD" w:rsidP="00EB430B">
            <w:pPr>
              <w:pStyle w:val="NoSpacing"/>
              <w:ind w:left="261" w:hanging="180"/>
              <w:rPr>
                <w:sz w:val="20"/>
                <w:szCs w:val="20"/>
              </w:rPr>
            </w:pPr>
          </w:p>
        </w:tc>
        <w:tc>
          <w:tcPr>
            <w:tcW w:w="3960" w:type="dxa"/>
          </w:tcPr>
          <w:p w:rsidR="00B262DD" w:rsidRPr="00EB430B" w:rsidRDefault="00B262DD" w:rsidP="003132E8">
            <w:pPr>
              <w:rPr>
                <w:sz w:val="20"/>
                <w:szCs w:val="20"/>
              </w:rPr>
            </w:pPr>
            <w:r w:rsidRPr="00EB430B">
              <w:rPr>
                <w:sz w:val="20"/>
                <w:szCs w:val="20"/>
              </w:rPr>
              <w:t>General scoping for employee work areas – including accessible route</w:t>
            </w:r>
          </w:p>
        </w:tc>
      </w:tr>
      <w:tr w:rsidR="00B262DD" w:rsidRPr="008725BB" w:rsidTr="00132FA7">
        <w:trPr>
          <w:cantSplit/>
        </w:trPr>
        <w:tc>
          <w:tcPr>
            <w:tcW w:w="3159" w:type="dxa"/>
          </w:tcPr>
          <w:p w:rsidR="00B262DD" w:rsidRPr="007C2B7B" w:rsidRDefault="00B262DD" w:rsidP="00515EBC">
            <w:pPr>
              <w:pStyle w:val="NoSpacing"/>
              <w:ind w:left="360"/>
              <w:rPr>
                <w:rFonts w:cs="Arial"/>
              </w:rPr>
            </w:pPr>
            <w:r w:rsidRPr="007C2B7B">
              <w:rPr>
                <w:rFonts w:cs="Arial"/>
                <w:bCs/>
                <w:iCs/>
                <w:color w:val="231F20"/>
                <w:sz w:val="20"/>
                <w:szCs w:val="20"/>
              </w:rPr>
              <w:t>Exception</w:t>
            </w:r>
          </w:p>
        </w:tc>
        <w:tc>
          <w:tcPr>
            <w:tcW w:w="3159" w:type="dxa"/>
          </w:tcPr>
          <w:p w:rsidR="00B262DD" w:rsidRPr="00EB430B" w:rsidRDefault="000408B2" w:rsidP="00EB430B">
            <w:pPr>
              <w:ind w:left="261" w:hanging="180"/>
              <w:rPr>
                <w:sz w:val="20"/>
                <w:szCs w:val="20"/>
              </w:rPr>
            </w:pPr>
            <w:r w:rsidRPr="00EB430B">
              <w:rPr>
                <w:sz w:val="20"/>
                <w:szCs w:val="20"/>
              </w:rPr>
              <w:t>•</w:t>
            </w:r>
            <w:r>
              <w:rPr>
                <w:sz w:val="20"/>
                <w:szCs w:val="20"/>
              </w:rPr>
              <w:t xml:space="preserve">  </w:t>
            </w:r>
            <w:r w:rsidR="00B262DD" w:rsidRPr="00EB430B">
              <w:rPr>
                <w:sz w:val="20"/>
                <w:szCs w:val="20"/>
              </w:rPr>
              <w:t>11B-203.3 Raised Areas</w:t>
            </w:r>
          </w:p>
          <w:p w:rsidR="00B262DD" w:rsidRDefault="000408B2" w:rsidP="00EB430B">
            <w:pPr>
              <w:pStyle w:val="NoSpacing"/>
              <w:ind w:left="261" w:hanging="180"/>
              <w:rPr>
                <w:sz w:val="20"/>
                <w:szCs w:val="20"/>
              </w:rPr>
            </w:pPr>
            <w:r w:rsidRPr="00EB430B">
              <w:rPr>
                <w:sz w:val="20"/>
                <w:szCs w:val="20"/>
              </w:rPr>
              <w:t>•</w:t>
            </w:r>
            <w:r>
              <w:rPr>
                <w:sz w:val="20"/>
                <w:szCs w:val="20"/>
              </w:rPr>
              <w:t xml:space="preserve">  11B-203.4 Limited Access Spaces</w:t>
            </w:r>
          </w:p>
          <w:p w:rsidR="000408B2" w:rsidRDefault="000408B2" w:rsidP="00EB430B">
            <w:pPr>
              <w:pStyle w:val="NoSpacing"/>
              <w:ind w:left="261" w:hanging="180"/>
              <w:rPr>
                <w:sz w:val="20"/>
                <w:szCs w:val="20"/>
              </w:rPr>
            </w:pPr>
            <w:r w:rsidRPr="00EB430B">
              <w:rPr>
                <w:sz w:val="20"/>
                <w:szCs w:val="20"/>
              </w:rPr>
              <w:t>•</w:t>
            </w:r>
            <w:r>
              <w:rPr>
                <w:sz w:val="20"/>
                <w:szCs w:val="20"/>
              </w:rPr>
              <w:t xml:space="preserve">  11B-203.5 Machinery Spaces</w:t>
            </w:r>
          </w:p>
          <w:p w:rsidR="000408B2" w:rsidRPr="00EB430B" w:rsidRDefault="000408B2" w:rsidP="00EB430B">
            <w:pPr>
              <w:pStyle w:val="NoSpacing"/>
              <w:ind w:left="261" w:hanging="180"/>
              <w:rPr>
                <w:sz w:val="20"/>
                <w:szCs w:val="20"/>
              </w:rPr>
            </w:pPr>
          </w:p>
        </w:tc>
        <w:tc>
          <w:tcPr>
            <w:tcW w:w="3960" w:type="dxa"/>
          </w:tcPr>
          <w:p w:rsidR="00B262DD" w:rsidRPr="00EB430B" w:rsidRDefault="00B262DD" w:rsidP="007C2B7B">
            <w:pPr>
              <w:pStyle w:val="NoSpacing"/>
              <w:rPr>
                <w:sz w:val="20"/>
                <w:szCs w:val="20"/>
              </w:rPr>
            </w:pPr>
            <w:r w:rsidRPr="00EB430B">
              <w:rPr>
                <w:sz w:val="20"/>
                <w:szCs w:val="20"/>
              </w:rPr>
              <w:t>Exception to the requirements of accessibility</w:t>
            </w:r>
          </w:p>
          <w:p w:rsidR="00B262DD" w:rsidRPr="00EB430B" w:rsidRDefault="00B262DD" w:rsidP="007C2B7B">
            <w:pPr>
              <w:pStyle w:val="NoSpacing"/>
              <w:rPr>
                <w:sz w:val="20"/>
                <w:szCs w:val="20"/>
              </w:rPr>
            </w:pPr>
          </w:p>
        </w:tc>
      </w:tr>
    </w:tbl>
    <w:p w:rsidR="007C2B7B" w:rsidRDefault="007C2B7B" w:rsidP="007C2B7B">
      <w:pPr>
        <w:pStyle w:val="NoSpacing"/>
      </w:pPr>
    </w:p>
    <w:p w:rsidR="005C5C12" w:rsidRDefault="005C5C12">
      <w:pPr>
        <w:sectPr w:rsidR="005C5C12" w:rsidSect="000720B0">
          <w:headerReference w:type="even" r:id="rId75"/>
          <w:footerReference w:type="default" r:id="rId76"/>
          <w:headerReference w:type="first" r:id="rId77"/>
          <w:type w:val="continuous"/>
          <w:pgSz w:w="12240" w:h="15840"/>
          <w:pgMar w:top="1008" w:right="1008" w:bottom="1008" w:left="1152" w:header="720" w:footer="720" w:gutter="0"/>
          <w:cols w:space="720"/>
          <w:docGrid w:linePitch="360"/>
        </w:sectPr>
      </w:pPr>
    </w:p>
    <w:p w:rsidR="007C2B7B" w:rsidRDefault="007C2B7B">
      <w:r>
        <w:br w:type="page"/>
      </w:r>
    </w:p>
    <w:p w:rsidR="007C2B7B" w:rsidRDefault="007C2B7B" w:rsidP="00331B43">
      <w:pPr>
        <w:pStyle w:val="NoSpacing"/>
        <w:outlineLvl w:val="0"/>
        <w:rPr>
          <w:b/>
          <w:szCs w:val="24"/>
        </w:rPr>
      </w:pPr>
      <w:bookmarkStart w:id="24" w:name="_Toc341770779"/>
      <w:r w:rsidRPr="002B0A09">
        <w:rPr>
          <w:b/>
          <w:szCs w:val="24"/>
        </w:rPr>
        <w:t xml:space="preserve">Section </w:t>
      </w:r>
      <w:r>
        <w:rPr>
          <w:b/>
          <w:szCs w:val="24"/>
        </w:rPr>
        <w:t>1124B Ground and Floor Surfaces</w:t>
      </w:r>
      <w:bookmarkEnd w:id="24"/>
    </w:p>
    <w:p w:rsidR="007C2B7B" w:rsidRDefault="007C2B7B" w:rsidP="007C2B7B">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C2B7B" w:rsidRPr="00537F06" w:rsidTr="00132FA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C2B7B" w:rsidRPr="002B0A09" w:rsidRDefault="007C2B7B" w:rsidP="007C2B7B">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EB430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7C2B7B">
            <w:pPr>
              <w:rPr>
                <w:b/>
                <w:sz w:val="20"/>
                <w:szCs w:val="20"/>
              </w:rPr>
            </w:pPr>
            <w:r w:rsidRPr="00EB430B">
              <w:rPr>
                <w:b/>
                <w:sz w:val="20"/>
                <w:szCs w:val="20"/>
              </w:rPr>
              <w:t>Comments</w:t>
            </w:r>
          </w:p>
        </w:tc>
      </w:tr>
      <w:tr w:rsidR="007C2B7B" w:rsidRPr="00B06E12" w:rsidTr="00132FA7">
        <w:trPr>
          <w:cantSplit/>
        </w:trPr>
        <w:tc>
          <w:tcPr>
            <w:tcW w:w="3159" w:type="dxa"/>
            <w:tcBorders>
              <w:top w:val="single" w:sz="12" w:space="0" w:color="auto"/>
            </w:tcBorders>
          </w:tcPr>
          <w:p w:rsidR="007C2B7B" w:rsidRPr="007C2B7B" w:rsidRDefault="007C2B7B" w:rsidP="007C2B7B">
            <w:pPr>
              <w:autoSpaceDE w:val="0"/>
              <w:autoSpaceDN w:val="0"/>
              <w:adjustRightInd w:val="0"/>
              <w:rPr>
                <w:rFonts w:cs="Arial"/>
                <w:sz w:val="20"/>
                <w:szCs w:val="20"/>
              </w:rPr>
            </w:pPr>
            <w:r w:rsidRPr="007C2B7B">
              <w:rPr>
                <w:rFonts w:cs="Arial"/>
                <w:bCs/>
                <w:iCs/>
                <w:color w:val="231F20"/>
                <w:sz w:val="20"/>
                <w:szCs w:val="20"/>
              </w:rPr>
              <w:t>1124B.1 General.</w:t>
            </w:r>
          </w:p>
        </w:tc>
        <w:tc>
          <w:tcPr>
            <w:tcW w:w="3159" w:type="dxa"/>
            <w:tcBorders>
              <w:top w:val="single" w:sz="12" w:space="0" w:color="auto"/>
            </w:tcBorders>
          </w:tcPr>
          <w:p w:rsidR="007C2B7B" w:rsidRPr="00EB430B" w:rsidRDefault="00DE4940" w:rsidP="00EB430B">
            <w:pPr>
              <w:ind w:left="261" w:hanging="180"/>
              <w:rPr>
                <w:sz w:val="20"/>
                <w:szCs w:val="20"/>
              </w:rPr>
            </w:pPr>
            <w:r w:rsidRPr="00EB430B">
              <w:rPr>
                <w:sz w:val="20"/>
                <w:szCs w:val="20"/>
              </w:rPr>
              <w:t>•</w:t>
            </w:r>
            <w:r w:rsidRPr="00EB430B">
              <w:rPr>
                <w:sz w:val="20"/>
                <w:szCs w:val="20"/>
              </w:rPr>
              <w:tab/>
              <w:t>11B-302 Floor and Ground Surfaces</w:t>
            </w:r>
          </w:p>
          <w:p w:rsidR="00DE4940" w:rsidRPr="00EB430B" w:rsidRDefault="00DE4940" w:rsidP="00EB430B">
            <w:pPr>
              <w:pStyle w:val="NoSpacing"/>
              <w:ind w:left="261" w:hanging="180"/>
              <w:rPr>
                <w:sz w:val="20"/>
                <w:szCs w:val="20"/>
              </w:rPr>
            </w:pPr>
            <w:r w:rsidRPr="00EB430B">
              <w:rPr>
                <w:sz w:val="20"/>
                <w:szCs w:val="20"/>
              </w:rPr>
              <w:t>•</w:t>
            </w:r>
            <w:r w:rsidRPr="00EB430B">
              <w:rPr>
                <w:sz w:val="20"/>
                <w:szCs w:val="20"/>
              </w:rPr>
              <w:tab/>
              <w:t>11B-302.1 General</w:t>
            </w:r>
          </w:p>
          <w:p w:rsidR="00DE4940" w:rsidRPr="00EB430B" w:rsidRDefault="00DE4940" w:rsidP="00EB430B">
            <w:pPr>
              <w:pStyle w:val="NoSpacing"/>
              <w:ind w:left="261" w:hanging="180"/>
              <w:rPr>
                <w:sz w:val="20"/>
                <w:szCs w:val="20"/>
              </w:rPr>
            </w:pPr>
          </w:p>
        </w:tc>
        <w:tc>
          <w:tcPr>
            <w:tcW w:w="3960" w:type="dxa"/>
            <w:tcBorders>
              <w:top w:val="single" w:sz="12" w:space="0" w:color="auto"/>
            </w:tcBorders>
          </w:tcPr>
          <w:p w:rsidR="007C2B7B" w:rsidRPr="00EB430B" w:rsidRDefault="00DE4940" w:rsidP="007C2B7B">
            <w:pPr>
              <w:rPr>
                <w:sz w:val="20"/>
                <w:szCs w:val="20"/>
              </w:rPr>
            </w:pPr>
            <w:r w:rsidRPr="00EB430B">
              <w:rPr>
                <w:sz w:val="20"/>
                <w:szCs w:val="20"/>
              </w:rPr>
              <w:t>Technical requirements for floor and ground surfaces – slip resistance</w:t>
            </w:r>
          </w:p>
        </w:tc>
      </w:tr>
      <w:tr w:rsidR="007C2B7B" w:rsidRPr="000478D6" w:rsidTr="00132FA7">
        <w:trPr>
          <w:cantSplit/>
        </w:trPr>
        <w:tc>
          <w:tcPr>
            <w:tcW w:w="3159" w:type="dxa"/>
          </w:tcPr>
          <w:p w:rsidR="007C2B7B" w:rsidRPr="007C2B7B" w:rsidRDefault="007C2B7B" w:rsidP="007C2B7B">
            <w:pPr>
              <w:pStyle w:val="NoSpacing"/>
              <w:rPr>
                <w:rFonts w:cs="Arial"/>
              </w:rPr>
            </w:pPr>
            <w:r w:rsidRPr="007C2B7B">
              <w:rPr>
                <w:rFonts w:cs="Arial"/>
                <w:bCs/>
                <w:iCs/>
                <w:color w:val="231F20"/>
                <w:sz w:val="20"/>
                <w:szCs w:val="20"/>
              </w:rPr>
              <w:t>1124B.2 Changes in level.</w:t>
            </w:r>
          </w:p>
        </w:tc>
        <w:tc>
          <w:tcPr>
            <w:tcW w:w="3159" w:type="dxa"/>
          </w:tcPr>
          <w:p w:rsidR="007C2B7B" w:rsidRPr="00EB430B" w:rsidRDefault="00DE4940" w:rsidP="00EB430B">
            <w:pPr>
              <w:ind w:left="261" w:hanging="180"/>
              <w:rPr>
                <w:sz w:val="20"/>
                <w:szCs w:val="20"/>
              </w:rPr>
            </w:pPr>
            <w:r w:rsidRPr="00EB430B">
              <w:rPr>
                <w:sz w:val="20"/>
                <w:szCs w:val="20"/>
              </w:rPr>
              <w:t>11B-303 Changes in Level</w:t>
            </w:r>
          </w:p>
          <w:p w:rsidR="00DE4940" w:rsidRPr="00EB430B" w:rsidRDefault="00DE4940" w:rsidP="00EB430B">
            <w:pPr>
              <w:pStyle w:val="NoSpacing"/>
              <w:ind w:left="261" w:hanging="180"/>
              <w:rPr>
                <w:sz w:val="20"/>
                <w:szCs w:val="20"/>
              </w:rPr>
            </w:pPr>
          </w:p>
        </w:tc>
        <w:tc>
          <w:tcPr>
            <w:tcW w:w="3960" w:type="dxa"/>
          </w:tcPr>
          <w:p w:rsidR="007C2B7B" w:rsidRPr="00EB430B" w:rsidRDefault="00DE4940" w:rsidP="007C2B7B">
            <w:pPr>
              <w:pStyle w:val="NoSpacing"/>
              <w:rPr>
                <w:sz w:val="20"/>
                <w:szCs w:val="20"/>
              </w:rPr>
            </w:pPr>
            <w:r w:rsidRPr="00EB430B">
              <w:rPr>
                <w:sz w:val="20"/>
                <w:szCs w:val="20"/>
              </w:rPr>
              <w:t>Technical requirements for floor and ground surfaces – changes in level</w:t>
            </w:r>
          </w:p>
          <w:p w:rsidR="00DE4940" w:rsidRPr="00EB430B" w:rsidRDefault="00DE4940" w:rsidP="007C2B7B">
            <w:pPr>
              <w:pStyle w:val="NoSpacing"/>
              <w:rPr>
                <w:sz w:val="20"/>
                <w:szCs w:val="20"/>
              </w:rPr>
            </w:pPr>
          </w:p>
        </w:tc>
      </w:tr>
      <w:tr w:rsidR="007C2B7B" w:rsidRPr="008725BB" w:rsidTr="00132FA7">
        <w:trPr>
          <w:cantSplit/>
        </w:trPr>
        <w:tc>
          <w:tcPr>
            <w:tcW w:w="3159" w:type="dxa"/>
          </w:tcPr>
          <w:p w:rsidR="007C2B7B" w:rsidRPr="007C2B7B" w:rsidRDefault="007C2B7B" w:rsidP="007C2B7B">
            <w:pPr>
              <w:pStyle w:val="NoSpacing"/>
              <w:rPr>
                <w:rFonts w:cs="Arial"/>
              </w:rPr>
            </w:pPr>
            <w:r w:rsidRPr="007C2B7B">
              <w:rPr>
                <w:rFonts w:cs="Arial"/>
                <w:bCs/>
                <w:iCs/>
                <w:color w:val="231F20"/>
                <w:sz w:val="20"/>
                <w:szCs w:val="20"/>
              </w:rPr>
              <w:t>1124B.3 Carpet.</w:t>
            </w:r>
          </w:p>
        </w:tc>
        <w:tc>
          <w:tcPr>
            <w:tcW w:w="3159" w:type="dxa"/>
          </w:tcPr>
          <w:p w:rsidR="007C2B7B" w:rsidRPr="00EB430B" w:rsidRDefault="00DE4940" w:rsidP="00EB430B">
            <w:pPr>
              <w:ind w:left="261" w:hanging="180"/>
              <w:rPr>
                <w:sz w:val="20"/>
                <w:szCs w:val="20"/>
              </w:rPr>
            </w:pPr>
            <w:r w:rsidRPr="00EB430B">
              <w:rPr>
                <w:sz w:val="20"/>
                <w:szCs w:val="20"/>
              </w:rPr>
              <w:t>11B-302.2 Carpet</w:t>
            </w:r>
          </w:p>
          <w:p w:rsidR="00DE4940" w:rsidRPr="00EB430B" w:rsidRDefault="00DE4940" w:rsidP="00EB430B">
            <w:pPr>
              <w:pStyle w:val="NoSpacing"/>
              <w:ind w:left="261" w:hanging="180"/>
              <w:rPr>
                <w:sz w:val="20"/>
                <w:szCs w:val="20"/>
              </w:rPr>
            </w:pPr>
          </w:p>
        </w:tc>
        <w:tc>
          <w:tcPr>
            <w:tcW w:w="3960" w:type="dxa"/>
          </w:tcPr>
          <w:p w:rsidR="007C2B7B" w:rsidRPr="00EB430B" w:rsidRDefault="00DE4940" w:rsidP="007C2B7B">
            <w:pPr>
              <w:pStyle w:val="NoSpacing"/>
              <w:rPr>
                <w:sz w:val="20"/>
                <w:szCs w:val="20"/>
              </w:rPr>
            </w:pPr>
            <w:r w:rsidRPr="00EB430B">
              <w:rPr>
                <w:sz w:val="20"/>
                <w:szCs w:val="20"/>
              </w:rPr>
              <w:t>Technical requirements for floor and ground surfaces – carpet</w:t>
            </w:r>
          </w:p>
          <w:p w:rsidR="00DE4940" w:rsidRPr="00EB430B" w:rsidRDefault="00DE4940" w:rsidP="007C2B7B">
            <w:pPr>
              <w:pStyle w:val="NoSpacing"/>
              <w:rPr>
                <w:sz w:val="20"/>
                <w:szCs w:val="20"/>
              </w:rPr>
            </w:pPr>
          </w:p>
        </w:tc>
      </w:tr>
      <w:tr w:rsidR="007C2B7B" w:rsidRPr="00851081" w:rsidTr="00132FA7">
        <w:trPr>
          <w:cantSplit/>
        </w:trPr>
        <w:tc>
          <w:tcPr>
            <w:tcW w:w="3159" w:type="dxa"/>
          </w:tcPr>
          <w:p w:rsidR="007C2B7B" w:rsidRPr="007C2B7B" w:rsidRDefault="007C2B7B" w:rsidP="007C2B7B">
            <w:pPr>
              <w:pStyle w:val="NoSpacing"/>
              <w:rPr>
                <w:rFonts w:cs="Arial"/>
                <w:sz w:val="20"/>
                <w:szCs w:val="20"/>
              </w:rPr>
            </w:pPr>
            <w:r w:rsidRPr="007C2B7B">
              <w:rPr>
                <w:rFonts w:cs="Arial"/>
                <w:bCs/>
                <w:iCs/>
                <w:color w:val="231F20"/>
                <w:sz w:val="20"/>
                <w:szCs w:val="20"/>
              </w:rPr>
              <w:t>1124B.4 Gratings.</w:t>
            </w:r>
          </w:p>
        </w:tc>
        <w:tc>
          <w:tcPr>
            <w:tcW w:w="3159" w:type="dxa"/>
          </w:tcPr>
          <w:p w:rsidR="007C2B7B" w:rsidRPr="00EB430B" w:rsidRDefault="00DE4940" w:rsidP="00EB430B">
            <w:pPr>
              <w:pStyle w:val="NoSpacing"/>
              <w:ind w:left="261" w:hanging="180"/>
              <w:rPr>
                <w:sz w:val="20"/>
                <w:szCs w:val="20"/>
              </w:rPr>
            </w:pPr>
            <w:r w:rsidRPr="00EB430B">
              <w:rPr>
                <w:sz w:val="20"/>
                <w:szCs w:val="20"/>
              </w:rPr>
              <w:t xml:space="preserve">11B-302.4 Openings </w:t>
            </w:r>
          </w:p>
          <w:p w:rsidR="00DE4940" w:rsidRPr="00EB430B" w:rsidRDefault="00DE4940" w:rsidP="00EB430B">
            <w:pPr>
              <w:pStyle w:val="NoSpacing"/>
              <w:ind w:left="261" w:hanging="180"/>
              <w:rPr>
                <w:sz w:val="20"/>
                <w:szCs w:val="20"/>
              </w:rPr>
            </w:pPr>
          </w:p>
        </w:tc>
        <w:tc>
          <w:tcPr>
            <w:tcW w:w="3960" w:type="dxa"/>
          </w:tcPr>
          <w:p w:rsidR="007C2B7B" w:rsidRPr="00EB430B" w:rsidRDefault="00DE4940" w:rsidP="007C2B7B">
            <w:pPr>
              <w:pStyle w:val="NoSpacing"/>
              <w:rPr>
                <w:sz w:val="20"/>
                <w:szCs w:val="20"/>
              </w:rPr>
            </w:pPr>
            <w:r w:rsidRPr="00EB430B">
              <w:rPr>
                <w:sz w:val="20"/>
                <w:szCs w:val="20"/>
              </w:rPr>
              <w:t>Technical requirements for floor and ground surfaces – openings or gratings</w:t>
            </w:r>
          </w:p>
          <w:p w:rsidR="00DE4940" w:rsidRPr="00EB430B" w:rsidRDefault="00DE4940" w:rsidP="007C2B7B">
            <w:pPr>
              <w:pStyle w:val="NoSpacing"/>
              <w:rPr>
                <w:sz w:val="20"/>
                <w:szCs w:val="20"/>
              </w:rPr>
            </w:pPr>
          </w:p>
        </w:tc>
      </w:tr>
    </w:tbl>
    <w:p w:rsidR="007C2B7B" w:rsidRDefault="007C2B7B" w:rsidP="007C2B7B">
      <w:pPr>
        <w:pStyle w:val="NoSpacing"/>
      </w:pPr>
    </w:p>
    <w:p w:rsidR="005C5C12" w:rsidRDefault="005C5C12">
      <w:pPr>
        <w:sectPr w:rsidR="005C5C12" w:rsidSect="000720B0">
          <w:headerReference w:type="even" r:id="rId78"/>
          <w:footerReference w:type="default" r:id="rId79"/>
          <w:headerReference w:type="first" r:id="rId80"/>
          <w:type w:val="continuous"/>
          <w:pgSz w:w="12240" w:h="15840"/>
          <w:pgMar w:top="1008" w:right="1008" w:bottom="1008" w:left="1152" w:header="720" w:footer="720" w:gutter="0"/>
          <w:cols w:space="720"/>
          <w:docGrid w:linePitch="360"/>
        </w:sectPr>
      </w:pPr>
    </w:p>
    <w:p w:rsidR="007C2B7B" w:rsidRDefault="007C2B7B" w:rsidP="00331B43">
      <w:pPr>
        <w:pStyle w:val="NoSpacing"/>
        <w:outlineLvl w:val="0"/>
        <w:rPr>
          <w:b/>
          <w:szCs w:val="24"/>
        </w:rPr>
      </w:pPr>
      <w:bookmarkStart w:id="25" w:name="_Toc341770780"/>
      <w:r w:rsidRPr="002B0A09">
        <w:rPr>
          <w:b/>
          <w:szCs w:val="24"/>
        </w:rPr>
        <w:t xml:space="preserve">Section </w:t>
      </w:r>
      <w:r w:rsidR="004868FA">
        <w:rPr>
          <w:b/>
          <w:szCs w:val="24"/>
        </w:rPr>
        <w:t>1125</w:t>
      </w:r>
      <w:r>
        <w:rPr>
          <w:b/>
          <w:szCs w:val="24"/>
        </w:rPr>
        <w:t xml:space="preserve">B </w:t>
      </w:r>
      <w:r w:rsidR="004868FA">
        <w:rPr>
          <w:b/>
          <w:szCs w:val="24"/>
        </w:rPr>
        <w:t>Storage</w:t>
      </w:r>
      <w:bookmarkEnd w:id="25"/>
    </w:p>
    <w:p w:rsidR="007C2B7B" w:rsidRDefault="007C2B7B" w:rsidP="007C2B7B">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7C2B7B" w:rsidRPr="00537F06" w:rsidTr="003117BC">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7C2B7B" w:rsidRPr="002B0A09" w:rsidRDefault="007C2B7B" w:rsidP="007C2B7B">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EB430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7C2B7B" w:rsidRPr="00EB430B" w:rsidRDefault="007C2B7B" w:rsidP="007C2B7B">
            <w:pPr>
              <w:rPr>
                <w:b/>
                <w:sz w:val="20"/>
                <w:szCs w:val="20"/>
              </w:rPr>
            </w:pPr>
            <w:r w:rsidRPr="00EB430B">
              <w:rPr>
                <w:b/>
                <w:sz w:val="20"/>
                <w:szCs w:val="20"/>
              </w:rPr>
              <w:t>Comments</w:t>
            </w:r>
          </w:p>
        </w:tc>
      </w:tr>
      <w:tr w:rsidR="007C2B7B" w:rsidRPr="00B06E12" w:rsidTr="003117BC">
        <w:trPr>
          <w:cantSplit/>
        </w:trPr>
        <w:tc>
          <w:tcPr>
            <w:tcW w:w="3159" w:type="dxa"/>
            <w:tcBorders>
              <w:top w:val="single" w:sz="12" w:space="0" w:color="auto"/>
            </w:tcBorders>
          </w:tcPr>
          <w:p w:rsidR="007C2B7B" w:rsidRPr="004868FA" w:rsidRDefault="004868FA" w:rsidP="007C2B7B">
            <w:pPr>
              <w:autoSpaceDE w:val="0"/>
              <w:autoSpaceDN w:val="0"/>
              <w:adjustRightInd w:val="0"/>
              <w:rPr>
                <w:rFonts w:cs="Arial"/>
                <w:sz w:val="20"/>
                <w:szCs w:val="20"/>
              </w:rPr>
            </w:pPr>
            <w:r w:rsidRPr="004868FA">
              <w:rPr>
                <w:rFonts w:cs="Arial"/>
                <w:bCs/>
                <w:iCs/>
                <w:color w:val="231F20"/>
                <w:sz w:val="20"/>
                <w:szCs w:val="20"/>
              </w:rPr>
              <w:t>1125B.1 General.</w:t>
            </w:r>
          </w:p>
        </w:tc>
        <w:tc>
          <w:tcPr>
            <w:tcW w:w="3159" w:type="dxa"/>
            <w:tcBorders>
              <w:top w:val="single" w:sz="12" w:space="0" w:color="auto"/>
            </w:tcBorders>
          </w:tcPr>
          <w:p w:rsidR="007C2B7B" w:rsidRPr="00EB430B" w:rsidRDefault="008746E4" w:rsidP="00EB430B">
            <w:pPr>
              <w:ind w:left="261" w:hanging="180"/>
              <w:rPr>
                <w:sz w:val="20"/>
                <w:szCs w:val="20"/>
              </w:rPr>
            </w:pPr>
            <w:r w:rsidRPr="00EB430B">
              <w:rPr>
                <w:sz w:val="20"/>
                <w:szCs w:val="20"/>
              </w:rPr>
              <w:t>11B-225.2 Storage</w:t>
            </w:r>
          </w:p>
          <w:p w:rsidR="008746E4" w:rsidRPr="00EB430B" w:rsidRDefault="008746E4" w:rsidP="00EB430B">
            <w:pPr>
              <w:pStyle w:val="NoSpacing"/>
              <w:ind w:left="261" w:hanging="180"/>
              <w:rPr>
                <w:sz w:val="20"/>
                <w:szCs w:val="20"/>
              </w:rPr>
            </w:pPr>
          </w:p>
        </w:tc>
        <w:tc>
          <w:tcPr>
            <w:tcW w:w="3960" w:type="dxa"/>
            <w:tcBorders>
              <w:top w:val="single" w:sz="12" w:space="0" w:color="auto"/>
            </w:tcBorders>
          </w:tcPr>
          <w:p w:rsidR="007C2B7B" w:rsidRPr="00EB430B" w:rsidRDefault="008746E4" w:rsidP="007C2B7B">
            <w:pPr>
              <w:rPr>
                <w:sz w:val="20"/>
                <w:szCs w:val="20"/>
              </w:rPr>
            </w:pPr>
            <w:r w:rsidRPr="00EB430B">
              <w:rPr>
                <w:sz w:val="20"/>
                <w:szCs w:val="20"/>
              </w:rPr>
              <w:t>Scoping for storage</w:t>
            </w:r>
          </w:p>
        </w:tc>
      </w:tr>
      <w:tr w:rsidR="007C2B7B" w:rsidRPr="000478D6" w:rsidTr="003117BC">
        <w:trPr>
          <w:cantSplit/>
        </w:trPr>
        <w:tc>
          <w:tcPr>
            <w:tcW w:w="3159" w:type="dxa"/>
          </w:tcPr>
          <w:p w:rsidR="007C2B7B" w:rsidRPr="004868FA" w:rsidRDefault="004868FA" w:rsidP="007C2B7B">
            <w:pPr>
              <w:pStyle w:val="NoSpacing"/>
              <w:rPr>
                <w:rFonts w:cs="Arial"/>
              </w:rPr>
            </w:pPr>
            <w:r w:rsidRPr="004868FA">
              <w:rPr>
                <w:rFonts w:cs="Arial"/>
                <w:bCs/>
                <w:iCs/>
                <w:color w:val="231F20"/>
                <w:sz w:val="20"/>
                <w:szCs w:val="20"/>
              </w:rPr>
              <w:t>1125B.2 Clear floor space.</w:t>
            </w:r>
          </w:p>
        </w:tc>
        <w:tc>
          <w:tcPr>
            <w:tcW w:w="3159" w:type="dxa"/>
          </w:tcPr>
          <w:p w:rsidR="007C2B7B" w:rsidRPr="00EB430B" w:rsidRDefault="008746E4" w:rsidP="00EB430B">
            <w:pPr>
              <w:ind w:left="261" w:hanging="180"/>
              <w:rPr>
                <w:sz w:val="20"/>
                <w:szCs w:val="20"/>
              </w:rPr>
            </w:pPr>
            <w:r w:rsidRPr="00EB430B">
              <w:rPr>
                <w:sz w:val="20"/>
                <w:szCs w:val="20"/>
              </w:rPr>
              <w:t>11B-811.2 Clear Floor or Ground Space</w:t>
            </w:r>
          </w:p>
          <w:p w:rsidR="008746E4" w:rsidRPr="00EB430B" w:rsidRDefault="008746E4" w:rsidP="00EB430B">
            <w:pPr>
              <w:pStyle w:val="NoSpacing"/>
              <w:ind w:left="261" w:hanging="180"/>
              <w:rPr>
                <w:sz w:val="20"/>
                <w:szCs w:val="20"/>
              </w:rPr>
            </w:pPr>
          </w:p>
        </w:tc>
        <w:tc>
          <w:tcPr>
            <w:tcW w:w="3960" w:type="dxa"/>
          </w:tcPr>
          <w:p w:rsidR="007C2B7B" w:rsidRPr="00EB430B" w:rsidRDefault="008746E4" w:rsidP="007C2B7B">
            <w:pPr>
              <w:pStyle w:val="NoSpacing"/>
              <w:rPr>
                <w:sz w:val="20"/>
                <w:szCs w:val="20"/>
              </w:rPr>
            </w:pPr>
            <w:r w:rsidRPr="00EB430B">
              <w:rPr>
                <w:sz w:val="20"/>
                <w:szCs w:val="20"/>
              </w:rPr>
              <w:t>Technical requirements for storage</w:t>
            </w:r>
          </w:p>
        </w:tc>
      </w:tr>
      <w:tr w:rsidR="007C2B7B" w:rsidRPr="008725BB" w:rsidTr="003117BC">
        <w:trPr>
          <w:cantSplit/>
        </w:trPr>
        <w:tc>
          <w:tcPr>
            <w:tcW w:w="3159" w:type="dxa"/>
          </w:tcPr>
          <w:p w:rsidR="007C2B7B" w:rsidRPr="004868FA" w:rsidRDefault="004868FA" w:rsidP="007C2B7B">
            <w:pPr>
              <w:pStyle w:val="NoSpacing"/>
              <w:rPr>
                <w:rFonts w:cs="Arial"/>
              </w:rPr>
            </w:pPr>
            <w:r w:rsidRPr="004868FA">
              <w:rPr>
                <w:rFonts w:cs="Arial"/>
                <w:bCs/>
                <w:iCs/>
                <w:color w:val="231F20"/>
                <w:sz w:val="20"/>
                <w:szCs w:val="20"/>
              </w:rPr>
              <w:t>1125B.3 Height.</w:t>
            </w:r>
          </w:p>
        </w:tc>
        <w:tc>
          <w:tcPr>
            <w:tcW w:w="3159" w:type="dxa"/>
          </w:tcPr>
          <w:p w:rsidR="007C2B7B" w:rsidRPr="00EB430B" w:rsidRDefault="008746E4" w:rsidP="00EB430B">
            <w:pPr>
              <w:ind w:left="261" w:hanging="180"/>
              <w:rPr>
                <w:sz w:val="20"/>
                <w:szCs w:val="20"/>
              </w:rPr>
            </w:pPr>
            <w:r w:rsidRPr="00EB430B">
              <w:rPr>
                <w:sz w:val="20"/>
                <w:szCs w:val="20"/>
              </w:rPr>
              <w:t>11B-811.3 Height</w:t>
            </w:r>
          </w:p>
          <w:p w:rsidR="008746E4" w:rsidRPr="00EB430B" w:rsidRDefault="008746E4" w:rsidP="00EB430B">
            <w:pPr>
              <w:pStyle w:val="NoSpacing"/>
              <w:ind w:left="261" w:hanging="180"/>
              <w:rPr>
                <w:sz w:val="20"/>
                <w:szCs w:val="20"/>
              </w:rPr>
            </w:pPr>
          </w:p>
        </w:tc>
        <w:tc>
          <w:tcPr>
            <w:tcW w:w="3960" w:type="dxa"/>
          </w:tcPr>
          <w:p w:rsidR="007C2B7B" w:rsidRPr="00EB430B" w:rsidRDefault="008746E4" w:rsidP="007C2B7B">
            <w:pPr>
              <w:pStyle w:val="NoSpacing"/>
              <w:rPr>
                <w:sz w:val="20"/>
                <w:szCs w:val="20"/>
              </w:rPr>
            </w:pPr>
            <w:r w:rsidRPr="00EB430B">
              <w:rPr>
                <w:sz w:val="20"/>
                <w:szCs w:val="20"/>
              </w:rPr>
              <w:t>Technical requirements for storage</w:t>
            </w:r>
          </w:p>
        </w:tc>
      </w:tr>
      <w:tr w:rsidR="007C2B7B" w:rsidRPr="00851081" w:rsidTr="003117BC">
        <w:trPr>
          <w:cantSplit/>
        </w:trPr>
        <w:tc>
          <w:tcPr>
            <w:tcW w:w="3159" w:type="dxa"/>
          </w:tcPr>
          <w:p w:rsidR="007C2B7B" w:rsidRPr="004868FA" w:rsidRDefault="004868FA" w:rsidP="007C2B7B">
            <w:pPr>
              <w:pStyle w:val="NoSpacing"/>
              <w:rPr>
                <w:rFonts w:cs="Arial"/>
                <w:sz w:val="20"/>
                <w:szCs w:val="20"/>
              </w:rPr>
            </w:pPr>
            <w:r w:rsidRPr="004868FA">
              <w:rPr>
                <w:rFonts w:cs="Arial"/>
                <w:bCs/>
                <w:iCs/>
                <w:color w:val="231F20"/>
                <w:sz w:val="20"/>
                <w:szCs w:val="20"/>
              </w:rPr>
              <w:t>1125B.4 Hardware.</w:t>
            </w:r>
          </w:p>
        </w:tc>
        <w:tc>
          <w:tcPr>
            <w:tcW w:w="3159" w:type="dxa"/>
          </w:tcPr>
          <w:p w:rsidR="007C2B7B" w:rsidRPr="00EB430B" w:rsidRDefault="008746E4" w:rsidP="00EB430B">
            <w:pPr>
              <w:pStyle w:val="NoSpacing"/>
              <w:ind w:left="261" w:hanging="180"/>
              <w:rPr>
                <w:sz w:val="20"/>
                <w:szCs w:val="20"/>
              </w:rPr>
            </w:pPr>
            <w:r w:rsidRPr="00EB430B">
              <w:rPr>
                <w:sz w:val="20"/>
                <w:szCs w:val="20"/>
              </w:rPr>
              <w:t>11B-811.4 Operable Parts</w:t>
            </w:r>
          </w:p>
          <w:p w:rsidR="008746E4" w:rsidRPr="00EB430B" w:rsidRDefault="008746E4" w:rsidP="00EB430B">
            <w:pPr>
              <w:pStyle w:val="NoSpacing"/>
              <w:ind w:left="261" w:hanging="180"/>
              <w:rPr>
                <w:sz w:val="20"/>
                <w:szCs w:val="20"/>
              </w:rPr>
            </w:pPr>
          </w:p>
        </w:tc>
        <w:tc>
          <w:tcPr>
            <w:tcW w:w="3960" w:type="dxa"/>
          </w:tcPr>
          <w:p w:rsidR="007C2B7B" w:rsidRPr="00EB430B" w:rsidRDefault="008746E4" w:rsidP="007C2B7B">
            <w:pPr>
              <w:pStyle w:val="NoSpacing"/>
              <w:rPr>
                <w:sz w:val="20"/>
                <w:szCs w:val="20"/>
              </w:rPr>
            </w:pPr>
            <w:r w:rsidRPr="00EB430B">
              <w:rPr>
                <w:sz w:val="20"/>
                <w:szCs w:val="20"/>
              </w:rPr>
              <w:t>Technical requirements for storage</w:t>
            </w:r>
          </w:p>
        </w:tc>
      </w:tr>
    </w:tbl>
    <w:p w:rsidR="004868FA" w:rsidRDefault="004868FA" w:rsidP="007C2B7B">
      <w:pPr>
        <w:pStyle w:val="NoSpacing"/>
      </w:pPr>
    </w:p>
    <w:p w:rsidR="005C5C12" w:rsidRDefault="005C5C12" w:rsidP="004868FA">
      <w:pPr>
        <w:pStyle w:val="NoSpacing"/>
        <w:sectPr w:rsidR="005C5C12" w:rsidSect="000720B0">
          <w:headerReference w:type="even" r:id="rId81"/>
          <w:footerReference w:type="default" r:id="rId82"/>
          <w:headerReference w:type="first" r:id="rId83"/>
          <w:pgSz w:w="12240" w:h="15840"/>
          <w:pgMar w:top="1008" w:right="1008" w:bottom="1008" w:left="1152" w:header="720" w:footer="720" w:gutter="0"/>
          <w:cols w:space="720"/>
          <w:docGrid w:linePitch="360"/>
        </w:sectPr>
      </w:pPr>
    </w:p>
    <w:p w:rsidR="004868FA" w:rsidRDefault="004868FA" w:rsidP="00331B43">
      <w:pPr>
        <w:pStyle w:val="NoSpacing"/>
        <w:outlineLvl w:val="0"/>
        <w:rPr>
          <w:b/>
          <w:szCs w:val="24"/>
        </w:rPr>
      </w:pPr>
      <w:bookmarkStart w:id="26" w:name="_Toc341770781"/>
      <w:r w:rsidRPr="002B0A09">
        <w:rPr>
          <w:b/>
          <w:szCs w:val="24"/>
        </w:rPr>
        <w:t xml:space="preserve">Section </w:t>
      </w:r>
      <w:r>
        <w:rPr>
          <w:b/>
          <w:szCs w:val="24"/>
        </w:rPr>
        <w:t>1126B Vending Machines and Other Equipment</w:t>
      </w:r>
      <w:bookmarkEnd w:id="26"/>
    </w:p>
    <w:p w:rsidR="004868FA" w:rsidRDefault="004868FA" w:rsidP="004868FA">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4868FA" w:rsidRPr="00537F06" w:rsidTr="00693C2F">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4868FA" w:rsidRPr="002B0A09" w:rsidRDefault="004868FA" w:rsidP="004868FA">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4868FA" w:rsidRPr="00537F06" w:rsidRDefault="004868FA" w:rsidP="004868FA">
            <w:pPr>
              <w:ind w:left="-18"/>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4868FA" w:rsidRPr="00537F06" w:rsidRDefault="004868FA" w:rsidP="004868FA">
            <w:pPr>
              <w:rPr>
                <w:b/>
                <w:sz w:val="18"/>
                <w:szCs w:val="18"/>
              </w:rPr>
            </w:pPr>
            <w:r w:rsidRPr="00537F06">
              <w:rPr>
                <w:b/>
                <w:sz w:val="18"/>
                <w:szCs w:val="18"/>
              </w:rPr>
              <w:t>Comments</w:t>
            </w:r>
          </w:p>
        </w:tc>
      </w:tr>
      <w:tr w:rsidR="004868FA" w:rsidRPr="00B06E12" w:rsidTr="00693C2F">
        <w:trPr>
          <w:cantSplit/>
        </w:trPr>
        <w:tc>
          <w:tcPr>
            <w:tcW w:w="3159" w:type="dxa"/>
            <w:tcBorders>
              <w:top w:val="single" w:sz="12" w:space="0" w:color="auto"/>
            </w:tcBorders>
          </w:tcPr>
          <w:p w:rsidR="004868FA" w:rsidRDefault="008D3E22" w:rsidP="004868FA">
            <w:pPr>
              <w:autoSpaceDE w:val="0"/>
              <w:autoSpaceDN w:val="0"/>
              <w:adjustRightInd w:val="0"/>
              <w:rPr>
                <w:rFonts w:cs="Arial"/>
                <w:sz w:val="20"/>
                <w:szCs w:val="20"/>
              </w:rPr>
            </w:pPr>
            <w:r>
              <w:rPr>
                <w:rFonts w:cs="Arial"/>
                <w:sz w:val="20"/>
                <w:szCs w:val="20"/>
              </w:rPr>
              <w:t>1126B Vending machines and other equipment</w:t>
            </w:r>
          </w:p>
          <w:p w:rsidR="008D3E22" w:rsidRPr="008D3E22" w:rsidRDefault="008D3E22" w:rsidP="008D3E22">
            <w:pPr>
              <w:pStyle w:val="NoSpacing"/>
            </w:pPr>
          </w:p>
        </w:tc>
        <w:tc>
          <w:tcPr>
            <w:tcW w:w="3159" w:type="dxa"/>
            <w:tcBorders>
              <w:top w:val="single" w:sz="12" w:space="0" w:color="auto"/>
            </w:tcBorders>
          </w:tcPr>
          <w:p w:rsidR="000408B2" w:rsidRDefault="000408B2" w:rsidP="004868FA">
            <w:pPr>
              <w:rPr>
                <w:sz w:val="20"/>
                <w:szCs w:val="20"/>
              </w:rPr>
            </w:pPr>
            <w:r w:rsidRPr="00EB430B">
              <w:rPr>
                <w:sz w:val="20"/>
                <w:szCs w:val="20"/>
              </w:rPr>
              <w:t>•</w:t>
            </w:r>
            <w:r>
              <w:rPr>
                <w:sz w:val="20"/>
                <w:szCs w:val="20"/>
              </w:rPr>
              <w:t xml:space="preserve">  </w:t>
            </w:r>
            <w:r w:rsidR="008D3E22">
              <w:rPr>
                <w:sz w:val="20"/>
                <w:szCs w:val="20"/>
              </w:rPr>
              <w:t xml:space="preserve">11B-228 Depositories, </w:t>
            </w:r>
            <w:r>
              <w:rPr>
                <w:sz w:val="20"/>
                <w:szCs w:val="20"/>
              </w:rPr>
              <w:t xml:space="preserve">   </w:t>
            </w:r>
          </w:p>
          <w:p w:rsidR="000408B2" w:rsidRDefault="000408B2" w:rsidP="004868FA">
            <w:pPr>
              <w:rPr>
                <w:sz w:val="20"/>
                <w:szCs w:val="20"/>
              </w:rPr>
            </w:pPr>
            <w:r>
              <w:rPr>
                <w:sz w:val="20"/>
                <w:szCs w:val="20"/>
              </w:rPr>
              <w:t xml:space="preserve">    </w:t>
            </w:r>
            <w:r w:rsidR="008D3E22">
              <w:rPr>
                <w:sz w:val="20"/>
                <w:szCs w:val="20"/>
              </w:rPr>
              <w:t xml:space="preserve">Vending Machines, Change </w:t>
            </w:r>
          </w:p>
          <w:p w:rsidR="000408B2" w:rsidRDefault="000408B2" w:rsidP="004868FA">
            <w:pPr>
              <w:rPr>
                <w:sz w:val="20"/>
                <w:szCs w:val="20"/>
              </w:rPr>
            </w:pPr>
            <w:r>
              <w:rPr>
                <w:sz w:val="20"/>
                <w:szCs w:val="20"/>
              </w:rPr>
              <w:t xml:space="preserve">    </w:t>
            </w:r>
            <w:r w:rsidR="008D3E22">
              <w:rPr>
                <w:sz w:val="20"/>
                <w:szCs w:val="20"/>
              </w:rPr>
              <w:t>Machines, Mail Boxes and</w:t>
            </w:r>
          </w:p>
          <w:p w:rsidR="004868FA" w:rsidRDefault="000408B2" w:rsidP="004868FA">
            <w:pPr>
              <w:rPr>
                <w:sz w:val="20"/>
                <w:szCs w:val="20"/>
              </w:rPr>
            </w:pPr>
            <w:r>
              <w:rPr>
                <w:sz w:val="20"/>
                <w:szCs w:val="20"/>
              </w:rPr>
              <w:t xml:space="preserve">   </w:t>
            </w:r>
            <w:r w:rsidR="008D3E22">
              <w:rPr>
                <w:sz w:val="20"/>
                <w:szCs w:val="20"/>
              </w:rPr>
              <w:t xml:space="preserve"> Fuel Dispensers</w:t>
            </w:r>
          </w:p>
          <w:p w:rsidR="000408B2" w:rsidRDefault="000408B2" w:rsidP="000408B2">
            <w:pPr>
              <w:pStyle w:val="NoSpacing"/>
            </w:pPr>
          </w:p>
          <w:p w:rsidR="000408B2" w:rsidRPr="000408B2" w:rsidRDefault="000408B2" w:rsidP="000408B2">
            <w:pPr>
              <w:pStyle w:val="NoSpacing"/>
            </w:pPr>
            <w:r w:rsidRPr="00EB430B">
              <w:rPr>
                <w:sz w:val="20"/>
                <w:szCs w:val="20"/>
              </w:rPr>
              <w:t>•</w:t>
            </w:r>
            <w:r>
              <w:rPr>
                <w:sz w:val="20"/>
                <w:szCs w:val="20"/>
              </w:rPr>
              <w:t xml:space="preserve">  11B-309 Operable Parts</w:t>
            </w:r>
          </w:p>
          <w:p w:rsidR="008D3E22" w:rsidRPr="008D3E22" w:rsidRDefault="008D3E22" w:rsidP="008D3E22">
            <w:pPr>
              <w:pStyle w:val="NoSpacing"/>
            </w:pPr>
          </w:p>
        </w:tc>
        <w:tc>
          <w:tcPr>
            <w:tcW w:w="3960" w:type="dxa"/>
            <w:tcBorders>
              <w:top w:val="single" w:sz="12" w:space="0" w:color="auto"/>
            </w:tcBorders>
          </w:tcPr>
          <w:p w:rsidR="004868FA" w:rsidRDefault="008D3E22" w:rsidP="004868FA">
            <w:pPr>
              <w:rPr>
                <w:sz w:val="20"/>
                <w:szCs w:val="20"/>
              </w:rPr>
            </w:pPr>
            <w:r w:rsidRPr="008D3E22">
              <w:rPr>
                <w:sz w:val="20"/>
                <w:szCs w:val="20"/>
              </w:rPr>
              <w:t>Scoping for vending machines and other type of equipment</w:t>
            </w:r>
          </w:p>
          <w:p w:rsidR="000408B2" w:rsidRDefault="000408B2" w:rsidP="000408B2">
            <w:pPr>
              <w:pStyle w:val="NoSpacing"/>
            </w:pPr>
          </w:p>
          <w:p w:rsidR="000408B2" w:rsidRDefault="000408B2" w:rsidP="000408B2">
            <w:pPr>
              <w:pStyle w:val="NoSpacing"/>
            </w:pPr>
          </w:p>
          <w:p w:rsidR="000408B2" w:rsidRDefault="000408B2" w:rsidP="000408B2">
            <w:pPr>
              <w:pStyle w:val="NoSpacing"/>
            </w:pPr>
          </w:p>
          <w:p w:rsidR="000408B2" w:rsidRPr="000408B2" w:rsidRDefault="000408B2" w:rsidP="000408B2">
            <w:pPr>
              <w:pStyle w:val="NoSpacing"/>
              <w:rPr>
                <w:sz w:val="20"/>
                <w:szCs w:val="20"/>
              </w:rPr>
            </w:pPr>
            <w:r>
              <w:rPr>
                <w:sz w:val="20"/>
                <w:szCs w:val="20"/>
              </w:rPr>
              <w:t>Technical requirements for operable parts</w:t>
            </w:r>
          </w:p>
        </w:tc>
      </w:tr>
    </w:tbl>
    <w:p w:rsidR="004868FA" w:rsidRDefault="004868FA" w:rsidP="007C2B7B">
      <w:pPr>
        <w:pStyle w:val="NoSpacing"/>
      </w:pPr>
    </w:p>
    <w:p w:rsidR="00635CC3" w:rsidRDefault="00635CC3" w:rsidP="004868FA">
      <w:pPr>
        <w:pStyle w:val="NoSpacing"/>
        <w:sectPr w:rsidR="00635CC3" w:rsidSect="000720B0">
          <w:headerReference w:type="even" r:id="rId84"/>
          <w:footerReference w:type="default" r:id="rId85"/>
          <w:headerReference w:type="first" r:id="rId86"/>
          <w:pgSz w:w="12240" w:h="15840"/>
          <w:pgMar w:top="1008" w:right="1008" w:bottom="1008" w:left="1152" w:header="720" w:footer="720" w:gutter="0"/>
          <w:cols w:space="720"/>
          <w:docGrid w:linePitch="360"/>
        </w:sectPr>
      </w:pPr>
    </w:p>
    <w:p w:rsidR="004868FA" w:rsidRDefault="004868FA" w:rsidP="00331B43">
      <w:pPr>
        <w:pStyle w:val="NoSpacing"/>
        <w:outlineLvl w:val="0"/>
        <w:rPr>
          <w:b/>
          <w:szCs w:val="24"/>
        </w:rPr>
      </w:pPr>
      <w:bookmarkStart w:id="27" w:name="_Toc341770782"/>
      <w:r w:rsidRPr="002B0A09">
        <w:rPr>
          <w:b/>
          <w:szCs w:val="24"/>
        </w:rPr>
        <w:t xml:space="preserve">Section </w:t>
      </w:r>
      <w:r>
        <w:rPr>
          <w:b/>
          <w:szCs w:val="24"/>
        </w:rPr>
        <w:t>1127B Exterior Routes of Travel</w:t>
      </w:r>
      <w:bookmarkEnd w:id="27"/>
    </w:p>
    <w:p w:rsidR="004868FA" w:rsidRDefault="004868FA" w:rsidP="004868FA">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4868FA" w:rsidRPr="00537F06" w:rsidTr="00693C2F">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4868FA" w:rsidRPr="002B0A09" w:rsidRDefault="00693C2F" w:rsidP="004868FA">
            <w:pPr>
              <w:rPr>
                <w:b/>
                <w:sz w:val="18"/>
                <w:szCs w:val="18"/>
              </w:rPr>
            </w:pPr>
            <w:r>
              <w:rPr>
                <w:b/>
                <w:sz w:val="18"/>
                <w:szCs w:val="18"/>
              </w:rPr>
              <w:t xml:space="preserve"> </w:t>
            </w:r>
            <w:r w:rsidR="00DC509D" w:rsidRPr="002B0A09">
              <w:rPr>
                <w:b/>
                <w:sz w:val="18"/>
                <w:szCs w:val="18"/>
              </w:rPr>
              <w:t>2010 CBC Chapter 11B</w:t>
            </w:r>
          </w:p>
        </w:tc>
        <w:tc>
          <w:tcPr>
            <w:tcW w:w="3159" w:type="dxa"/>
            <w:tcBorders>
              <w:top w:val="single" w:sz="12" w:space="0" w:color="auto"/>
              <w:bottom w:val="single" w:sz="12" w:space="0" w:color="auto"/>
            </w:tcBorders>
            <w:shd w:val="clear" w:color="auto" w:fill="BFBFBF" w:themeFill="background1" w:themeFillShade="BF"/>
            <w:vAlign w:val="center"/>
          </w:tcPr>
          <w:p w:rsidR="004868FA" w:rsidRPr="00EB430B" w:rsidRDefault="004868FA" w:rsidP="00EB430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4868FA" w:rsidRPr="00EB430B" w:rsidRDefault="004868FA" w:rsidP="004868FA">
            <w:pPr>
              <w:rPr>
                <w:b/>
                <w:sz w:val="20"/>
                <w:szCs w:val="20"/>
              </w:rPr>
            </w:pPr>
            <w:r w:rsidRPr="00EB430B">
              <w:rPr>
                <w:b/>
                <w:sz w:val="20"/>
                <w:szCs w:val="20"/>
              </w:rPr>
              <w:t>Comments</w:t>
            </w:r>
          </w:p>
        </w:tc>
      </w:tr>
      <w:tr w:rsidR="004868FA" w:rsidRPr="00B06E12" w:rsidTr="00693C2F">
        <w:trPr>
          <w:cantSplit/>
        </w:trPr>
        <w:tc>
          <w:tcPr>
            <w:tcW w:w="3159" w:type="dxa"/>
            <w:tcBorders>
              <w:top w:val="single" w:sz="12" w:space="0" w:color="auto"/>
            </w:tcBorders>
          </w:tcPr>
          <w:p w:rsidR="004868FA" w:rsidRPr="000D1DE4" w:rsidRDefault="004868FA" w:rsidP="004868FA">
            <w:pPr>
              <w:autoSpaceDE w:val="0"/>
              <w:autoSpaceDN w:val="0"/>
              <w:adjustRightInd w:val="0"/>
              <w:rPr>
                <w:rFonts w:cs="Arial"/>
                <w:sz w:val="20"/>
                <w:szCs w:val="20"/>
              </w:rPr>
            </w:pPr>
            <w:r w:rsidRPr="000D1DE4">
              <w:rPr>
                <w:rFonts w:cs="Arial"/>
                <w:bCs/>
                <w:iCs/>
                <w:color w:val="231F20"/>
                <w:sz w:val="20"/>
                <w:szCs w:val="20"/>
              </w:rPr>
              <w:t>1127B.1 General.</w:t>
            </w:r>
          </w:p>
        </w:tc>
        <w:tc>
          <w:tcPr>
            <w:tcW w:w="3159" w:type="dxa"/>
            <w:tcBorders>
              <w:top w:val="single" w:sz="12" w:space="0" w:color="auto"/>
            </w:tcBorders>
          </w:tcPr>
          <w:p w:rsidR="00610B76" w:rsidRPr="00EB430B" w:rsidRDefault="00610B76" w:rsidP="00EB430B">
            <w:pPr>
              <w:ind w:left="261" w:hanging="180"/>
              <w:rPr>
                <w:sz w:val="20"/>
                <w:szCs w:val="20"/>
              </w:rPr>
            </w:pPr>
            <w:r w:rsidRPr="00EB430B">
              <w:rPr>
                <w:sz w:val="20"/>
                <w:szCs w:val="20"/>
              </w:rPr>
              <w:t>•</w:t>
            </w:r>
            <w:r w:rsidRPr="00EB430B">
              <w:rPr>
                <w:sz w:val="20"/>
                <w:szCs w:val="20"/>
              </w:rPr>
              <w:tab/>
              <w:t>11B-206.2.1 Site Arrival Points</w:t>
            </w:r>
          </w:p>
          <w:p w:rsidR="00610B76" w:rsidRPr="00EB430B" w:rsidRDefault="00610B76" w:rsidP="00EB430B">
            <w:pPr>
              <w:ind w:left="261" w:hanging="180"/>
              <w:rPr>
                <w:sz w:val="20"/>
                <w:szCs w:val="20"/>
              </w:rPr>
            </w:pPr>
            <w:r w:rsidRPr="00EB430B">
              <w:rPr>
                <w:sz w:val="20"/>
                <w:szCs w:val="20"/>
              </w:rPr>
              <w:t>•</w:t>
            </w:r>
            <w:r w:rsidRPr="00EB430B">
              <w:rPr>
                <w:sz w:val="20"/>
                <w:szCs w:val="20"/>
              </w:rPr>
              <w:tab/>
              <w:t>11B-206.2.2 Within a Site</w:t>
            </w:r>
          </w:p>
          <w:p w:rsidR="00610B76" w:rsidRPr="00EB430B" w:rsidRDefault="00610B76" w:rsidP="00EB430B">
            <w:pPr>
              <w:pStyle w:val="NoSpacing"/>
              <w:ind w:left="261" w:hanging="180"/>
              <w:rPr>
                <w:sz w:val="20"/>
                <w:szCs w:val="20"/>
              </w:rPr>
            </w:pPr>
            <w:r w:rsidRPr="00EB430B">
              <w:rPr>
                <w:sz w:val="20"/>
                <w:szCs w:val="20"/>
              </w:rPr>
              <w:t>•</w:t>
            </w:r>
            <w:r w:rsidRPr="00EB430B">
              <w:rPr>
                <w:sz w:val="20"/>
                <w:szCs w:val="20"/>
              </w:rPr>
              <w:tab/>
              <w:t xml:space="preserve">11B-206.3 Location </w:t>
            </w:r>
          </w:p>
          <w:p w:rsidR="00610B76" w:rsidRPr="00EB430B" w:rsidRDefault="00610B76" w:rsidP="00EB430B">
            <w:pPr>
              <w:pStyle w:val="NoSpacing"/>
              <w:ind w:left="261" w:hanging="180"/>
              <w:rPr>
                <w:sz w:val="20"/>
                <w:szCs w:val="20"/>
              </w:rPr>
            </w:pPr>
            <w:r w:rsidRPr="00EB430B">
              <w:rPr>
                <w:sz w:val="20"/>
                <w:szCs w:val="20"/>
              </w:rPr>
              <w:t>•</w:t>
            </w:r>
            <w:r w:rsidRPr="00EB430B">
              <w:rPr>
                <w:sz w:val="20"/>
                <w:szCs w:val="20"/>
              </w:rPr>
              <w:tab/>
              <w:t xml:space="preserve">11B-206.4 Entrances </w:t>
            </w:r>
          </w:p>
          <w:p w:rsidR="00610B76" w:rsidRPr="00EB430B" w:rsidRDefault="00610B76" w:rsidP="00EB430B">
            <w:pPr>
              <w:pStyle w:val="NoSpacing"/>
              <w:ind w:left="261" w:hanging="180"/>
              <w:rPr>
                <w:sz w:val="20"/>
                <w:szCs w:val="20"/>
              </w:rPr>
            </w:pPr>
          </w:p>
        </w:tc>
        <w:tc>
          <w:tcPr>
            <w:tcW w:w="3960" w:type="dxa"/>
            <w:tcBorders>
              <w:top w:val="single" w:sz="12" w:space="0" w:color="auto"/>
            </w:tcBorders>
          </w:tcPr>
          <w:p w:rsidR="004868FA" w:rsidRPr="00EB430B" w:rsidRDefault="00610B76" w:rsidP="00610B76">
            <w:pPr>
              <w:rPr>
                <w:rFonts w:cs="Arial"/>
                <w:sz w:val="20"/>
                <w:szCs w:val="20"/>
              </w:rPr>
            </w:pPr>
            <w:r w:rsidRPr="00EB430B">
              <w:rPr>
                <w:rFonts w:cs="Arial"/>
                <w:sz w:val="20"/>
                <w:szCs w:val="20"/>
              </w:rPr>
              <w:t xml:space="preserve">Scoping for site and entrance accessibility </w:t>
            </w:r>
          </w:p>
        </w:tc>
      </w:tr>
      <w:tr w:rsidR="003132E8" w:rsidRPr="000478D6" w:rsidTr="00693C2F">
        <w:trPr>
          <w:cantSplit/>
        </w:trPr>
        <w:tc>
          <w:tcPr>
            <w:tcW w:w="3159" w:type="dxa"/>
          </w:tcPr>
          <w:p w:rsidR="003132E8" w:rsidRPr="000D1DE4" w:rsidRDefault="003132E8" w:rsidP="00515EBC">
            <w:pPr>
              <w:pStyle w:val="NoSpacing"/>
              <w:ind w:left="360"/>
              <w:rPr>
                <w:rFonts w:cs="Arial"/>
              </w:rPr>
            </w:pPr>
            <w:r w:rsidRPr="000D1DE4">
              <w:rPr>
                <w:rFonts w:cs="Arial"/>
                <w:bCs/>
                <w:iCs/>
                <w:color w:val="231F20"/>
                <w:sz w:val="20"/>
                <w:szCs w:val="20"/>
              </w:rPr>
              <w:t>Exception 1</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3132E8" w:rsidRPr="00EB430B" w:rsidRDefault="003132E8" w:rsidP="00EB430B">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3132E8" w:rsidRPr="00EB430B" w:rsidRDefault="003132E8" w:rsidP="003132E8">
            <w:pPr>
              <w:pStyle w:val="NoSpacing"/>
              <w:rPr>
                <w:sz w:val="20"/>
                <w:szCs w:val="20"/>
              </w:rPr>
            </w:pPr>
          </w:p>
        </w:tc>
      </w:tr>
      <w:tr w:rsidR="003132E8" w:rsidRPr="008725BB" w:rsidTr="00693C2F">
        <w:trPr>
          <w:cantSplit/>
        </w:trPr>
        <w:tc>
          <w:tcPr>
            <w:tcW w:w="3159" w:type="dxa"/>
          </w:tcPr>
          <w:p w:rsidR="003132E8" w:rsidRPr="000D1DE4" w:rsidRDefault="003132E8" w:rsidP="00515EBC">
            <w:pPr>
              <w:pStyle w:val="NoSpacing"/>
              <w:ind w:left="360"/>
              <w:rPr>
                <w:rFonts w:cs="Arial"/>
              </w:rPr>
            </w:pPr>
            <w:r w:rsidRPr="000D1DE4">
              <w:rPr>
                <w:rFonts w:cs="Arial"/>
                <w:bCs/>
                <w:iCs/>
                <w:color w:val="231F20"/>
                <w:sz w:val="20"/>
                <w:szCs w:val="20"/>
              </w:rPr>
              <w:t>Exception 2</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3132E8" w:rsidRPr="00EB430B" w:rsidRDefault="003132E8" w:rsidP="00EB430B">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3132E8" w:rsidRPr="00EB430B" w:rsidRDefault="003132E8" w:rsidP="003132E8">
            <w:pPr>
              <w:pStyle w:val="NoSpacing"/>
              <w:rPr>
                <w:sz w:val="20"/>
                <w:szCs w:val="20"/>
              </w:rPr>
            </w:pPr>
          </w:p>
        </w:tc>
      </w:tr>
      <w:tr w:rsidR="003132E8" w:rsidRPr="00851081" w:rsidTr="00693C2F">
        <w:trPr>
          <w:cantSplit/>
        </w:trPr>
        <w:tc>
          <w:tcPr>
            <w:tcW w:w="3159" w:type="dxa"/>
          </w:tcPr>
          <w:p w:rsidR="003132E8" w:rsidRPr="000D1DE4" w:rsidRDefault="003132E8" w:rsidP="004868FA">
            <w:pPr>
              <w:pStyle w:val="NoSpacing"/>
              <w:rPr>
                <w:rFonts w:cs="Arial"/>
                <w:sz w:val="20"/>
                <w:szCs w:val="20"/>
              </w:rPr>
            </w:pPr>
            <w:r w:rsidRPr="000D1DE4">
              <w:rPr>
                <w:rFonts w:cs="Arial"/>
                <w:bCs/>
                <w:iCs/>
                <w:color w:val="231F20"/>
                <w:sz w:val="20"/>
                <w:szCs w:val="20"/>
              </w:rPr>
              <w:t>1127B.2 Design and construction.</w:t>
            </w:r>
          </w:p>
        </w:tc>
        <w:tc>
          <w:tcPr>
            <w:tcW w:w="3159" w:type="dxa"/>
          </w:tcPr>
          <w:p w:rsidR="003132E8" w:rsidRPr="00EB430B" w:rsidRDefault="00610B76" w:rsidP="00EB430B">
            <w:pPr>
              <w:pStyle w:val="NoSpacing"/>
              <w:ind w:left="261" w:hanging="180"/>
              <w:rPr>
                <w:rFonts w:cs="Arial"/>
                <w:sz w:val="20"/>
                <w:szCs w:val="20"/>
              </w:rPr>
            </w:pPr>
            <w:r w:rsidRPr="00EB430B">
              <w:rPr>
                <w:rFonts w:cs="Arial"/>
                <w:sz w:val="20"/>
                <w:szCs w:val="20"/>
              </w:rPr>
              <w:t>11B-201.1 Scope</w:t>
            </w:r>
          </w:p>
        </w:tc>
        <w:tc>
          <w:tcPr>
            <w:tcW w:w="3960" w:type="dxa"/>
          </w:tcPr>
          <w:p w:rsidR="003132E8" w:rsidRPr="00EB430B" w:rsidRDefault="00610B76" w:rsidP="004868FA">
            <w:pPr>
              <w:pStyle w:val="NoSpacing"/>
              <w:rPr>
                <w:rFonts w:cs="Arial"/>
                <w:sz w:val="20"/>
                <w:szCs w:val="20"/>
              </w:rPr>
            </w:pPr>
            <w:r w:rsidRPr="00EB430B">
              <w:rPr>
                <w:rFonts w:cs="Arial"/>
                <w:sz w:val="20"/>
                <w:szCs w:val="20"/>
              </w:rPr>
              <w:t>Scoping for construction of buildings and facilities</w:t>
            </w:r>
          </w:p>
          <w:p w:rsidR="00610B76" w:rsidRPr="00EB430B" w:rsidRDefault="00610B76" w:rsidP="004868FA">
            <w:pPr>
              <w:pStyle w:val="NoSpacing"/>
              <w:rPr>
                <w:rFonts w:cs="Arial"/>
                <w:sz w:val="20"/>
                <w:szCs w:val="20"/>
              </w:rPr>
            </w:pPr>
          </w:p>
        </w:tc>
      </w:tr>
      <w:tr w:rsidR="003132E8" w:rsidRPr="00851081" w:rsidTr="00693C2F">
        <w:trPr>
          <w:cantSplit/>
        </w:trPr>
        <w:tc>
          <w:tcPr>
            <w:tcW w:w="3159" w:type="dxa"/>
          </w:tcPr>
          <w:p w:rsidR="003132E8" w:rsidRPr="000D1DE4" w:rsidRDefault="003132E8" w:rsidP="004868FA">
            <w:pPr>
              <w:pStyle w:val="NoSpacing"/>
              <w:rPr>
                <w:rFonts w:cs="Arial"/>
                <w:sz w:val="20"/>
                <w:szCs w:val="20"/>
              </w:rPr>
            </w:pPr>
            <w:r w:rsidRPr="000D1DE4">
              <w:rPr>
                <w:rFonts w:cs="Arial"/>
                <w:bCs/>
                <w:iCs/>
                <w:color w:val="231F20"/>
                <w:sz w:val="20"/>
                <w:szCs w:val="20"/>
              </w:rPr>
              <w:t>1127B.3 Signs.</w:t>
            </w:r>
          </w:p>
        </w:tc>
        <w:tc>
          <w:tcPr>
            <w:tcW w:w="3159" w:type="dxa"/>
          </w:tcPr>
          <w:p w:rsidR="003132E8" w:rsidRPr="00EB430B" w:rsidRDefault="00DE624F" w:rsidP="00EB430B">
            <w:pPr>
              <w:ind w:left="261" w:hanging="180"/>
              <w:rPr>
                <w:rFonts w:cs="Arial"/>
                <w:sz w:val="20"/>
                <w:szCs w:val="20"/>
              </w:rPr>
            </w:pPr>
            <w:r w:rsidRPr="00EB430B">
              <w:rPr>
                <w:rFonts w:cs="Arial"/>
                <w:sz w:val="20"/>
                <w:szCs w:val="20"/>
              </w:rPr>
              <w:t>11B-216.6 Entrances</w:t>
            </w:r>
          </w:p>
          <w:p w:rsidR="00DE624F" w:rsidRPr="00EB430B" w:rsidRDefault="00DE624F" w:rsidP="00EB430B">
            <w:pPr>
              <w:pStyle w:val="NoSpacing"/>
              <w:ind w:left="261" w:hanging="180"/>
              <w:rPr>
                <w:sz w:val="20"/>
                <w:szCs w:val="20"/>
              </w:rPr>
            </w:pPr>
          </w:p>
        </w:tc>
        <w:tc>
          <w:tcPr>
            <w:tcW w:w="3960" w:type="dxa"/>
          </w:tcPr>
          <w:p w:rsidR="003132E8" w:rsidRPr="00EB430B" w:rsidRDefault="00DE624F" w:rsidP="004868FA">
            <w:pPr>
              <w:pStyle w:val="NoSpacing"/>
              <w:rPr>
                <w:rFonts w:cs="Arial"/>
                <w:sz w:val="20"/>
                <w:szCs w:val="20"/>
              </w:rPr>
            </w:pPr>
            <w:r w:rsidRPr="00EB430B">
              <w:rPr>
                <w:rFonts w:cs="Arial"/>
                <w:sz w:val="20"/>
                <w:szCs w:val="20"/>
              </w:rPr>
              <w:t>Scoping for signs where accessible routes diverge from the regular circulation path</w:t>
            </w:r>
          </w:p>
          <w:p w:rsidR="00DE624F" w:rsidRPr="00EB430B" w:rsidRDefault="00DE624F" w:rsidP="004868FA">
            <w:pPr>
              <w:pStyle w:val="NoSpacing"/>
              <w:rPr>
                <w:rFonts w:cs="Arial"/>
                <w:sz w:val="20"/>
                <w:szCs w:val="20"/>
              </w:rPr>
            </w:pPr>
          </w:p>
        </w:tc>
      </w:tr>
      <w:tr w:rsidR="003132E8" w:rsidRPr="000478D6" w:rsidTr="00693C2F">
        <w:trPr>
          <w:cantSplit/>
        </w:trPr>
        <w:tc>
          <w:tcPr>
            <w:tcW w:w="3159" w:type="dxa"/>
          </w:tcPr>
          <w:p w:rsidR="003132E8" w:rsidRPr="000D1DE4" w:rsidRDefault="003132E8" w:rsidP="004868FA">
            <w:pPr>
              <w:pStyle w:val="NoSpacing"/>
              <w:rPr>
                <w:rFonts w:cs="Arial"/>
                <w:sz w:val="20"/>
                <w:szCs w:val="20"/>
              </w:rPr>
            </w:pPr>
            <w:r w:rsidRPr="000D1DE4">
              <w:rPr>
                <w:rFonts w:cs="Arial"/>
                <w:bCs/>
                <w:iCs/>
                <w:color w:val="231F20"/>
                <w:sz w:val="20"/>
                <w:szCs w:val="20"/>
              </w:rPr>
              <w:t>1127B.4 Outside stairways.</w:t>
            </w:r>
          </w:p>
        </w:tc>
        <w:tc>
          <w:tcPr>
            <w:tcW w:w="3159" w:type="dxa"/>
          </w:tcPr>
          <w:p w:rsidR="003132E8" w:rsidRPr="00EB430B" w:rsidRDefault="00DE624F" w:rsidP="00EB430B">
            <w:pPr>
              <w:ind w:left="261" w:hanging="180"/>
              <w:rPr>
                <w:rFonts w:cs="Arial"/>
                <w:sz w:val="20"/>
                <w:szCs w:val="20"/>
              </w:rPr>
            </w:pPr>
            <w:r w:rsidRPr="00EB430B">
              <w:rPr>
                <w:rFonts w:cs="Arial"/>
                <w:sz w:val="20"/>
                <w:szCs w:val="20"/>
              </w:rPr>
              <w:t>N/A</w:t>
            </w:r>
          </w:p>
          <w:p w:rsidR="00DE624F" w:rsidRPr="00EB430B" w:rsidRDefault="00DE624F" w:rsidP="00EB430B">
            <w:pPr>
              <w:pStyle w:val="NoSpacing"/>
              <w:ind w:left="261" w:hanging="180"/>
              <w:rPr>
                <w:sz w:val="20"/>
                <w:szCs w:val="20"/>
              </w:rPr>
            </w:pPr>
          </w:p>
        </w:tc>
        <w:tc>
          <w:tcPr>
            <w:tcW w:w="3960" w:type="dxa"/>
          </w:tcPr>
          <w:p w:rsidR="003132E8" w:rsidRPr="00EB430B" w:rsidRDefault="003132E8" w:rsidP="004868FA">
            <w:pPr>
              <w:rPr>
                <w:rFonts w:cs="Arial"/>
                <w:sz w:val="20"/>
                <w:szCs w:val="20"/>
              </w:rPr>
            </w:pPr>
          </w:p>
        </w:tc>
      </w:tr>
      <w:tr w:rsidR="003132E8" w:rsidRPr="000478D6" w:rsidTr="00693C2F">
        <w:trPr>
          <w:cantSplit/>
        </w:trPr>
        <w:tc>
          <w:tcPr>
            <w:tcW w:w="3159" w:type="dxa"/>
          </w:tcPr>
          <w:p w:rsidR="003132E8" w:rsidRPr="000D1DE4" w:rsidRDefault="003132E8" w:rsidP="004868FA">
            <w:pPr>
              <w:pStyle w:val="NoSpacing"/>
              <w:rPr>
                <w:rFonts w:cs="Arial"/>
                <w:sz w:val="20"/>
                <w:szCs w:val="20"/>
              </w:rPr>
            </w:pPr>
            <w:r w:rsidRPr="000D1DE4">
              <w:rPr>
                <w:rFonts w:cs="Arial"/>
                <w:bCs/>
                <w:iCs/>
                <w:color w:val="231F20"/>
                <w:sz w:val="20"/>
                <w:szCs w:val="20"/>
              </w:rPr>
              <w:t>1127B.5 Curb ramps.</w:t>
            </w:r>
          </w:p>
        </w:tc>
        <w:tc>
          <w:tcPr>
            <w:tcW w:w="3159" w:type="dxa"/>
          </w:tcPr>
          <w:p w:rsidR="003132E8" w:rsidRPr="00EB430B" w:rsidRDefault="00872C21" w:rsidP="00EB430B">
            <w:pPr>
              <w:ind w:left="261" w:hanging="180"/>
              <w:rPr>
                <w:rFonts w:cs="Arial"/>
                <w:sz w:val="20"/>
                <w:szCs w:val="20"/>
              </w:rPr>
            </w:pPr>
            <w:r w:rsidRPr="00EB430B">
              <w:rPr>
                <w:sz w:val="20"/>
                <w:szCs w:val="20"/>
              </w:rPr>
              <w:t>•</w:t>
            </w:r>
            <w:r w:rsidRPr="00EB430B">
              <w:rPr>
                <w:sz w:val="20"/>
                <w:szCs w:val="20"/>
              </w:rPr>
              <w:tab/>
            </w:r>
            <w:r w:rsidRPr="00EB430B">
              <w:rPr>
                <w:rFonts w:cs="Arial"/>
                <w:sz w:val="20"/>
                <w:szCs w:val="20"/>
              </w:rPr>
              <w:t>11B-402.2 Components</w:t>
            </w:r>
          </w:p>
          <w:p w:rsidR="00872C21" w:rsidRPr="00EB430B" w:rsidRDefault="00872C21" w:rsidP="00EB430B">
            <w:pPr>
              <w:pStyle w:val="NoSpacing"/>
              <w:ind w:left="261" w:hanging="180"/>
              <w:rPr>
                <w:sz w:val="20"/>
                <w:szCs w:val="20"/>
              </w:rPr>
            </w:pPr>
            <w:r w:rsidRPr="00EB430B">
              <w:rPr>
                <w:sz w:val="20"/>
                <w:szCs w:val="20"/>
              </w:rPr>
              <w:t>•</w:t>
            </w:r>
            <w:r w:rsidRPr="00EB430B">
              <w:rPr>
                <w:sz w:val="20"/>
                <w:szCs w:val="20"/>
              </w:rPr>
              <w:tab/>
              <w:t>11B-406 Curb Ramps, Blended Transitions and Islands</w:t>
            </w:r>
          </w:p>
          <w:p w:rsidR="00872C21" w:rsidRPr="00EB430B" w:rsidRDefault="00872C21" w:rsidP="00EB430B">
            <w:pPr>
              <w:pStyle w:val="NoSpacing"/>
              <w:ind w:left="261" w:hanging="180"/>
              <w:rPr>
                <w:sz w:val="20"/>
                <w:szCs w:val="20"/>
              </w:rPr>
            </w:pPr>
          </w:p>
        </w:tc>
        <w:tc>
          <w:tcPr>
            <w:tcW w:w="3960" w:type="dxa"/>
          </w:tcPr>
          <w:p w:rsidR="003132E8" w:rsidRPr="00EB430B" w:rsidRDefault="00872C21" w:rsidP="004868FA">
            <w:pPr>
              <w:rPr>
                <w:rFonts w:cs="Arial"/>
                <w:sz w:val="20"/>
                <w:szCs w:val="20"/>
              </w:rPr>
            </w:pPr>
            <w:r w:rsidRPr="00EB430B">
              <w:rPr>
                <w:rFonts w:cs="Arial"/>
                <w:sz w:val="20"/>
                <w:szCs w:val="20"/>
              </w:rPr>
              <w:t>Scoping and technical requirements for curb ramps</w:t>
            </w: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1. </w:t>
            </w:r>
            <w:r w:rsidRPr="000D1DE4">
              <w:rPr>
                <w:rFonts w:cs="Arial"/>
                <w:bCs/>
                <w:iCs/>
                <w:color w:val="231F20"/>
                <w:sz w:val="20"/>
                <w:szCs w:val="20"/>
              </w:rPr>
              <w:t>General.</w:t>
            </w:r>
          </w:p>
        </w:tc>
        <w:tc>
          <w:tcPr>
            <w:tcW w:w="3159" w:type="dxa"/>
          </w:tcPr>
          <w:p w:rsidR="003132E8" w:rsidRPr="00EB430B" w:rsidRDefault="00872C21" w:rsidP="00EB430B">
            <w:pPr>
              <w:ind w:left="261" w:hanging="180"/>
              <w:rPr>
                <w:rFonts w:cs="Arial"/>
                <w:sz w:val="20"/>
                <w:szCs w:val="20"/>
              </w:rPr>
            </w:pPr>
            <w:r w:rsidRPr="00EB430B">
              <w:rPr>
                <w:rFonts w:cs="Arial"/>
                <w:sz w:val="20"/>
                <w:szCs w:val="20"/>
              </w:rPr>
              <w:t>11B-406.5.1 Location</w:t>
            </w:r>
          </w:p>
          <w:p w:rsidR="00872C21" w:rsidRPr="00EB430B" w:rsidRDefault="00872C21" w:rsidP="00EB430B">
            <w:pPr>
              <w:pStyle w:val="NoSpacing"/>
              <w:ind w:left="261" w:hanging="180"/>
              <w:rPr>
                <w:sz w:val="20"/>
                <w:szCs w:val="20"/>
              </w:rPr>
            </w:pPr>
          </w:p>
        </w:tc>
        <w:tc>
          <w:tcPr>
            <w:tcW w:w="3960" w:type="dxa"/>
          </w:tcPr>
          <w:p w:rsidR="003132E8" w:rsidRPr="00EB430B" w:rsidRDefault="00872C21" w:rsidP="004868FA">
            <w:pPr>
              <w:rPr>
                <w:rFonts w:cs="Arial"/>
                <w:sz w:val="20"/>
                <w:szCs w:val="20"/>
              </w:rPr>
            </w:pPr>
            <w:r w:rsidRPr="00EB430B">
              <w:rPr>
                <w:rFonts w:cs="Arial"/>
                <w:sz w:val="20"/>
                <w:szCs w:val="20"/>
              </w:rPr>
              <w:t>Technical requirements for curb ramps – location</w:t>
            </w:r>
          </w:p>
          <w:p w:rsidR="00872C21" w:rsidRPr="00EB430B" w:rsidRDefault="00872C21" w:rsidP="00872C21">
            <w:pPr>
              <w:pStyle w:val="NoSpacing"/>
              <w:rPr>
                <w:sz w:val="20"/>
                <w:szCs w:val="20"/>
              </w:rPr>
            </w:pPr>
          </w:p>
        </w:tc>
      </w:tr>
      <w:tr w:rsidR="003132E8" w:rsidRPr="00851081"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2. </w:t>
            </w:r>
            <w:r w:rsidRPr="000D1DE4">
              <w:rPr>
                <w:rFonts w:cs="Arial"/>
                <w:bCs/>
                <w:iCs/>
                <w:color w:val="231F20"/>
                <w:sz w:val="20"/>
                <w:szCs w:val="20"/>
              </w:rPr>
              <w:t>Width of curb ramps.</w:t>
            </w:r>
          </w:p>
        </w:tc>
        <w:tc>
          <w:tcPr>
            <w:tcW w:w="3159" w:type="dxa"/>
          </w:tcPr>
          <w:p w:rsidR="003132E8" w:rsidRPr="00EB430B" w:rsidRDefault="00872C21" w:rsidP="00EB430B">
            <w:pPr>
              <w:pStyle w:val="NoSpacing"/>
              <w:ind w:left="261" w:hanging="180"/>
              <w:rPr>
                <w:rFonts w:cs="Arial"/>
                <w:sz w:val="20"/>
                <w:szCs w:val="20"/>
              </w:rPr>
            </w:pPr>
            <w:r w:rsidRPr="00EB430B">
              <w:rPr>
                <w:rFonts w:cs="Arial"/>
                <w:sz w:val="20"/>
                <w:szCs w:val="20"/>
              </w:rPr>
              <w:t>11B-406.5.2 Width</w:t>
            </w:r>
          </w:p>
          <w:p w:rsidR="00872C21" w:rsidRPr="00EB430B" w:rsidRDefault="00872C21" w:rsidP="00EB430B">
            <w:pPr>
              <w:pStyle w:val="NoSpacing"/>
              <w:ind w:left="261" w:hanging="180"/>
              <w:rPr>
                <w:rFonts w:cs="Arial"/>
                <w:sz w:val="20"/>
                <w:szCs w:val="20"/>
              </w:rPr>
            </w:pPr>
          </w:p>
        </w:tc>
        <w:tc>
          <w:tcPr>
            <w:tcW w:w="3960" w:type="dxa"/>
          </w:tcPr>
          <w:p w:rsidR="003132E8" w:rsidRPr="00EB430B" w:rsidRDefault="00872C21" w:rsidP="004868FA">
            <w:pPr>
              <w:pStyle w:val="NoSpacing"/>
              <w:rPr>
                <w:rFonts w:cs="Arial"/>
                <w:sz w:val="20"/>
                <w:szCs w:val="20"/>
              </w:rPr>
            </w:pPr>
            <w:r w:rsidRPr="00EB430B">
              <w:rPr>
                <w:rFonts w:cs="Arial"/>
                <w:sz w:val="20"/>
                <w:szCs w:val="20"/>
              </w:rPr>
              <w:t>Technical requirements for curb ramps – width</w:t>
            </w:r>
          </w:p>
          <w:p w:rsidR="00872C21" w:rsidRPr="00EB430B" w:rsidRDefault="00872C21" w:rsidP="004868FA">
            <w:pPr>
              <w:pStyle w:val="NoSpacing"/>
              <w:rPr>
                <w:rFonts w:cs="Arial"/>
                <w:sz w:val="20"/>
                <w:szCs w:val="20"/>
              </w:rPr>
            </w:pPr>
          </w:p>
        </w:tc>
      </w:tr>
      <w:tr w:rsidR="003132E8" w:rsidRPr="00851081"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3. </w:t>
            </w:r>
            <w:r w:rsidRPr="000D1DE4">
              <w:rPr>
                <w:rFonts w:cs="Arial"/>
                <w:bCs/>
                <w:iCs/>
                <w:color w:val="231F20"/>
                <w:sz w:val="20"/>
                <w:szCs w:val="20"/>
              </w:rPr>
              <w:t>Slope of curb ramps.</w:t>
            </w:r>
          </w:p>
        </w:tc>
        <w:tc>
          <w:tcPr>
            <w:tcW w:w="3159" w:type="dxa"/>
          </w:tcPr>
          <w:p w:rsidR="003132E8" w:rsidRPr="00EB430B" w:rsidRDefault="00A16284" w:rsidP="00EB430B">
            <w:pPr>
              <w:ind w:left="261" w:hanging="180"/>
              <w:rPr>
                <w:rFonts w:cs="Arial"/>
                <w:sz w:val="20"/>
                <w:szCs w:val="20"/>
              </w:rPr>
            </w:pPr>
            <w:r w:rsidRPr="00EB430B">
              <w:rPr>
                <w:sz w:val="20"/>
                <w:szCs w:val="20"/>
              </w:rPr>
              <w:t>•</w:t>
            </w:r>
            <w:r w:rsidRPr="00EB430B">
              <w:rPr>
                <w:sz w:val="20"/>
                <w:szCs w:val="20"/>
              </w:rPr>
              <w:tab/>
            </w:r>
            <w:r w:rsidRPr="00EB430B">
              <w:rPr>
                <w:rFonts w:cs="Arial"/>
                <w:sz w:val="20"/>
                <w:szCs w:val="20"/>
              </w:rPr>
              <w:t>11B-406.2.1 Slope</w:t>
            </w:r>
          </w:p>
          <w:p w:rsidR="00A16284" w:rsidRPr="00EB430B" w:rsidRDefault="00A16284" w:rsidP="00EB430B">
            <w:pPr>
              <w:pStyle w:val="NoSpacing"/>
              <w:ind w:left="261" w:hanging="180"/>
              <w:rPr>
                <w:sz w:val="20"/>
                <w:szCs w:val="20"/>
              </w:rPr>
            </w:pPr>
            <w:r w:rsidRPr="00EB430B">
              <w:rPr>
                <w:sz w:val="20"/>
                <w:szCs w:val="20"/>
              </w:rPr>
              <w:t>•</w:t>
            </w:r>
            <w:r w:rsidRPr="00EB430B">
              <w:rPr>
                <w:sz w:val="20"/>
                <w:szCs w:val="20"/>
              </w:rPr>
              <w:tab/>
              <w:t>11B-406.3.1 Slope</w:t>
            </w:r>
          </w:p>
          <w:p w:rsidR="00A16284" w:rsidRPr="00EB430B" w:rsidRDefault="00A16284" w:rsidP="00EB430B">
            <w:pPr>
              <w:pStyle w:val="NoSpacing"/>
              <w:ind w:left="261" w:hanging="180"/>
              <w:rPr>
                <w:sz w:val="20"/>
                <w:szCs w:val="20"/>
              </w:rPr>
            </w:pPr>
            <w:r w:rsidRPr="00EB430B">
              <w:rPr>
                <w:sz w:val="20"/>
                <w:szCs w:val="20"/>
              </w:rPr>
              <w:t>•</w:t>
            </w:r>
            <w:r w:rsidRPr="00EB430B">
              <w:rPr>
                <w:sz w:val="20"/>
                <w:szCs w:val="20"/>
              </w:rPr>
              <w:tab/>
              <w:t>11B-406.4.1 Slope</w:t>
            </w:r>
          </w:p>
          <w:p w:rsidR="00A16284" w:rsidRPr="00EB430B" w:rsidRDefault="00A16284" w:rsidP="00EB430B">
            <w:pPr>
              <w:pStyle w:val="NoSpacing"/>
              <w:ind w:left="261" w:hanging="180"/>
              <w:rPr>
                <w:sz w:val="20"/>
                <w:szCs w:val="20"/>
              </w:rPr>
            </w:pPr>
          </w:p>
        </w:tc>
        <w:tc>
          <w:tcPr>
            <w:tcW w:w="3960" w:type="dxa"/>
          </w:tcPr>
          <w:p w:rsidR="003132E8" w:rsidRPr="00EB430B" w:rsidRDefault="00872C21" w:rsidP="004868FA">
            <w:pPr>
              <w:pStyle w:val="NoSpacing"/>
              <w:rPr>
                <w:rFonts w:cs="Arial"/>
                <w:sz w:val="20"/>
                <w:szCs w:val="20"/>
              </w:rPr>
            </w:pPr>
            <w:r w:rsidRPr="00EB430B">
              <w:rPr>
                <w:rFonts w:cs="Arial"/>
                <w:sz w:val="20"/>
                <w:szCs w:val="20"/>
              </w:rPr>
              <w:t>Technical requirements for curb ramps -</w:t>
            </w:r>
            <w:r w:rsidR="00A16284" w:rsidRPr="00EB430B">
              <w:rPr>
                <w:rFonts w:cs="Arial"/>
                <w:sz w:val="20"/>
                <w:szCs w:val="20"/>
              </w:rPr>
              <w:t xml:space="preserve"> slope</w:t>
            </w: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4. </w:t>
            </w:r>
            <w:r w:rsidRPr="000D1DE4">
              <w:rPr>
                <w:rFonts w:cs="Arial"/>
                <w:bCs/>
                <w:iCs/>
                <w:color w:val="231F20"/>
                <w:sz w:val="20"/>
                <w:szCs w:val="20"/>
              </w:rPr>
              <w:t>Level landing.</w:t>
            </w:r>
          </w:p>
        </w:tc>
        <w:tc>
          <w:tcPr>
            <w:tcW w:w="3159" w:type="dxa"/>
          </w:tcPr>
          <w:p w:rsidR="003132E8" w:rsidRPr="00EB430B" w:rsidRDefault="00EB430B" w:rsidP="00EB430B">
            <w:pPr>
              <w:ind w:left="261" w:hanging="180"/>
              <w:rPr>
                <w:rFonts w:cs="Arial"/>
                <w:sz w:val="20"/>
                <w:szCs w:val="20"/>
              </w:rPr>
            </w:pPr>
            <w:r>
              <w:rPr>
                <w:sz w:val="20"/>
                <w:szCs w:val="20"/>
              </w:rPr>
              <w:t>•</w:t>
            </w:r>
            <w:r>
              <w:rPr>
                <w:sz w:val="20"/>
                <w:szCs w:val="20"/>
              </w:rPr>
              <w:tab/>
            </w:r>
            <w:r w:rsidRPr="00EB430B">
              <w:rPr>
                <w:rFonts w:cs="Arial"/>
                <w:sz w:val="20"/>
                <w:szCs w:val="20"/>
              </w:rPr>
              <w:t xml:space="preserve"> </w:t>
            </w:r>
            <w:r w:rsidR="008F5900" w:rsidRPr="00EB430B">
              <w:rPr>
                <w:rFonts w:cs="Arial"/>
                <w:sz w:val="20"/>
                <w:szCs w:val="20"/>
              </w:rPr>
              <w:t>11B-406.2.2 Sides of Curb Ramps</w:t>
            </w:r>
          </w:p>
          <w:p w:rsidR="008F5900" w:rsidRPr="00EB430B" w:rsidRDefault="00EB430B" w:rsidP="00EB430B">
            <w:pPr>
              <w:pStyle w:val="NoSpacing"/>
              <w:ind w:left="261" w:hanging="180"/>
              <w:rPr>
                <w:sz w:val="20"/>
                <w:szCs w:val="20"/>
              </w:rPr>
            </w:pPr>
            <w:r>
              <w:rPr>
                <w:sz w:val="20"/>
                <w:szCs w:val="20"/>
              </w:rPr>
              <w:t>•</w:t>
            </w:r>
            <w:r>
              <w:rPr>
                <w:sz w:val="20"/>
                <w:szCs w:val="20"/>
              </w:rPr>
              <w:tab/>
            </w:r>
            <w:r w:rsidRPr="00EB430B">
              <w:rPr>
                <w:sz w:val="20"/>
                <w:szCs w:val="20"/>
              </w:rPr>
              <w:t xml:space="preserve"> </w:t>
            </w:r>
            <w:r w:rsidR="008F5900" w:rsidRPr="00EB430B">
              <w:rPr>
                <w:sz w:val="20"/>
                <w:szCs w:val="20"/>
              </w:rPr>
              <w:t>11B-406.5.3 Landings</w:t>
            </w:r>
          </w:p>
          <w:p w:rsidR="008F5900" w:rsidRPr="00EB430B" w:rsidRDefault="008F5900" w:rsidP="00EB430B">
            <w:pPr>
              <w:pStyle w:val="NoSpacing"/>
              <w:ind w:left="261" w:hanging="180"/>
              <w:rPr>
                <w:sz w:val="20"/>
                <w:szCs w:val="20"/>
              </w:rPr>
            </w:pPr>
          </w:p>
        </w:tc>
        <w:tc>
          <w:tcPr>
            <w:tcW w:w="3960" w:type="dxa"/>
          </w:tcPr>
          <w:p w:rsidR="003132E8" w:rsidRPr="00EB430B" w:rsidRDefault="00872C21" w:rsidP="004868FA">
            <w:pPr>
              <w:rPr>
                <w:rFonts w:cs="Arial"/>
                <w:sz w:val="20"/>
                <w:szCs w:val="20"/>
              </w:rPr>
            </w:pPr>
            <w:r w:rsidRPr="00EB430B">
              <w:rPr>
                <w:rFonts w:cs="Arial"/>
                <w:sz w:val="20"/>
                <w:szCs w:val="20"/>
              </w:rPr>
              <w:t xml:space="preserve">Technical requirements for curb ramps </w:t>
            </w:r>
            <w:r w:rsidR="008F5900" w:rsidRPr="00EB430B">
              <w:rPr>
                <w:rFonts w:cs="Arial"/>
                <w:sz w:val="20"/>
                <w:szCs w:val="20"/>
              </w:rPr>
              <w:t>– landings and slope of curb ramp flares</w:t>
            </w:r>
          </w:p>
        </w:tc>
      </w:tr>
      <w:tr w:rsidR="003132E8" w:rsidRPr="000478D6" w:rsidTr="00693C2F">
        <w:trPr>
          <w:cantSplit/>
          <w:trHeight w:val="197"/>
        </w:trPr>
        <w:tc>
          <w:tcPr>
            <w:tcW w:w="3159" w:type="dxa"/>
          </w:tcPr>
          <w:p w:rsidR="003132E8" w:rsidRPr="000D1DE4" w:rsidRDefault="003132E8" w:rsidP="000D1DE4">
            <w:pPr>
              <w:pStyle w:val="NoSpacing"/>
              <w:ind w:left="360"/>
              <w:rPr>
                <w:rFonts w:cs="Arial"/>
                <w:sz w:val="20"/>
                <w:szCs w:val="20"/>
              </w:rPr>
            </w:pPr>
            <w:r w:rsidRPr="00514EDE">
              <w:rPr>
                <w:rFonts w:cs="Arial"/>
                <w:iCs/>
                <w:sz w:val="20"/>
                <w:szCs w:val="20"/>
              </w:rPr>
              <w:t xml:space="preserve">5. </w:t>
            </w:r>
            <w:r w:rsidRPr="00514EDE">
              <w:rPr>
                <w:rFonts w:cs="Arial"/>
                <w:bCs/>
                <w:iCs/>
                <w:sz w:val="20"/>
                <w:szCs w:val="20"/>
              </w:rPr>
              <w:t>Finish.</w:t>
            </w:r>
          </w:p>
        </w:tc>
        <w:tc>
          <w:tcPr>
            <w:tcW w:w="3159" w:type="dxa"/>
          </w:tcPr>
          <w:p w:rsidR="003132E8" w:rsidRPr="00EB430B" w:rsidRDefault="00514EDE" w:rsidP="00EB430B">
            <w:pPr>
              <w:ind w:left="261" w:hanging="180"/>
              <w:rPr>
                <w:rFonts w:cs="Arial"/>
                <w:sz w:val="20"/>
                <w:szCs w:val="20"/>
              </w:rPr>
            </w:pPr>
            <w:r w:rsidRPr="00EB430B">
              <w:rPr>
                <w:rFonts w:cs="Arial"/>
                <w:sz w:val="20"/>
                <w:szCs w:val="20"/>
              </w:rPr>
              <w:t>N/A</w:t>
            </w:r>
          </w:p>
        </w:tc>
        <w:tc>
          <w:tcPr>
            <w:tcW w:w="3960" w:type="dxa"/>
          </w:tcPr>
          <w:p w:rsidR="003132E8" w:rsidRDefault="00514EDE" w:rsidP="004868FA">
            <w:pPr>
              <w:rPr>
                <w:rFonts w:cs="Arial"/>
                <w:sz w:val="20"/>
                <w:szCs w:val="20"/>
              </w:rPr>
            </w:pPr>
            <w:r w:rsidRPr="00EB430B">
              <w:rPr>
                <w:rFonts w:cs="Arial"/>
                <w:sz w:val="20"/>
                <w:szCs w:val="20"/>
              </w:rPr>
              <w:t>Detectable warning satisfies the requirement for contrast.</w:t>
            </w:r>
          </w:p>
          <w:p w:rsidR="00515EBC" w:rsidRPr="00515EBC" w:rsidRDefault="00515EBC" w:rsidP="00515EBC">
            <w:pPr>
              <w:pStyle w:val="NoSpacing"/>
            </w:pP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6. </w:t>
            </w:r>
            <w:r w:rsidRPr="000D1DE4">
              <w:rPr>
                <w:rFonts w:cs="Arial"/>
                <w:bCs/>
                <w:iCs/>
                <w:color w:val="231F20"/>
                <w:sz w:val="20"/>
                <w:szCs w:val="20"/>
              </w:rPr>
              <w:t>Border.</w:t>
            </w:r>
          </w:p>
        </w:tc>
        <w:tc>
          <w:tcPr>
            <w:tcW w:w="3159" w:type="dxa"/>
          </w:tcPr>
          <w:p w:rsidR="003132E8" w:rsidRPr="00EB430B" w:rsidRDefault="00B81B8A" w:rsidP="00EB430B">
            <w:pPr>
              <w:ind w:left="261" w:hanging="180"/>
              <w:rPr>
                <w:rFonts w:cs="Arial"/>
                <w:sz w:val="20"/>
                <w:szCs w:val="20"/>
              </w:rPr>
            </w:pPr>
            <w:r w:rsidRPr="00EB430B">
              <w:rPr>
                <w:rFonts w:cs="Arial"/>
                <w:sz w:val="20"/>
                <w:szCs w:val="20"/>
              </w:rPr>
              <w:t>11B-406.5.11 Grooved Border</w:t>
            </w:r>
          </w:p>
          <w:p w:rsidR="00B81B8A" w:rsidRPr="00EB430B" w:rsidRDefault="00B81B8A" w:rsidP="00EB430B">
            <w:pPr>
              <w:pStyle w:val="NoSpacing"/>
              <w:ind w:left="261" w:hanging="180"/>
              <w:rPr>
                <w:sz w:val="20"/>
                <w:szCs w:val="20"/>
              </w:rPr>
            </w:pPr>
          </w:p>
        </w:tc>
        <w:tc>
          <w:tcPr>
            <w:tcW w:w="3960" w:type="dxa"/>
          </w:tcPr>
          <w:p w:rsidR="003132E8" w:rsidRDefault="00872C21" w:rsidP="004868FA">
            <w:pPr>
              <w:rPr>
                <w:rFonts w:cs="Arial"/>
                <w:sz w:val="20"/>
                <w:szCs w:val="20"/>
              </w:rPr>
            </w:pPr>
            <w:r w:rsidRPr="00EB430B">
              <w:rPr>
                <w:rFonts w:cs="Arial"/>
                <w:sz w:val="20"/>
                <w:szCs w:val="20"/>
              </w:rPr>
              <w:t xml:space="preserve">Technical requirements for curb ramps </w:t>
            </w:r>
            <w:r w:rsidR="00B81B8A" w:rsidRPr="00EB430B">
              <w:rPr>
                <w:rFonts w:cs="Arial"/>
                <w:sz w:val="20"/>
                <w:szCs w:val="20"/>
              </w:rPr>
              <w:t>– grooved border</w:t>
            </w:r>
          </w:p>
          <w:p w:rsidR="00515EBC" w:rsidRPr="00515EBC" w:rsidRDefault="00515EBC" w:rsidP="00515EBC">
            <w:pPr>
              <w:pStyle w:val="NoSpacing"/>
              <w:ind w:right="72"/>
            </w:pP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7. </w:t>
            </w:r>
            <w:r w:rsidRPr="000D1DE4">
              <w:rPr>
                <w:rFonts w:cs="Arial"/>
                <w:bCs/>
                <w:iCs/>
                <w:color w:val="231F20"/>
                <w:sz w:val="20"/>
                <w:szCs w:val="20"/>
              </w:rPr>
              <w:t>Detectable warnings.</w:t>
            </w:r>
          </w:p>
        </w:tc>
        <w:tc>
          <w:tcPr>
            <w:tcW w:w="3159" w:type="dxa"/>
          </w:tcPr>
          <w:p w:rsidR="003132E8" w:rsidRPr="00EB430B" w:rsidRDefault="00EB430B" w:rsidP="00EB430B">
            <w:pPr>
              <w:ind w:left="261" w:hanging="180"/>
              <w:rPr>
                <w:rFonts w:cs="Arial"/>
                <w:sz w:val="20"/>
                <w:szCs w:val="20"/>
              </w:rPr>
            </w:pPr>
            <w:r>
              <w:rPr>
                <w:sz w:val="20"/>
                <w:szCs w:val="20"/>
              </w:rPr>
              <w:t>•</w:t>
            </w:r>
            <w:r>
              <w:rPr>
                <w:sz w:val="20"/>
                <w:szCs w:val="20"/>
              </w:rPr>
              <w:tab/>
            </w:r>
            <w:r w:rsidRPr="00EB430B">
              <w:rPr>
                <w:rFonts w:cs="Arial"/>
                <w:sz w:val="20"/>
                <w:szCs w:val="20"/>
              </w:rPr>
              <w:t xml:space="preserve"> </w:t>
            </w:r>
            <w:r w:rsidR="00B81B8A" w:rsidRPr="00EB430B">
              <w:rPr>
                <w:rFonts w:cs="Arial"/>
                <w:sz w:val="20"/>
                <w:szCs w:val="20"/>
              </w:rPr>
              <w:t>11B-406.5.12 Detectable Warnings</w:t>
            </w:r>
          </w:p>
          <w:p w:rsidR="00B81B8A" w:rsidRPr="00EB430B" w:rsidRDefault="00EB430B" w:rsidP="00EB430B">
            <w:pPr>
              <w:pStyle w:val="NoSpacing"/>
              <w:ind w:left="261" w:hanging="180"/>
              <w:rPr>
                <w:sz w:val="20"/>
                <w:szCs w:val="20"/>
              </w:rPr>
            </w:pPr>
            <w:r>
              <w:rPr>
                <w:sz w:val="20"/>
                <w:szCs w:val="20"/>
              </w:rPr>
              <w:t>•</w:t>
            </w:r>
            <w:r>
              <w:rPr>
                <w:sz w:val="20"/>
                <w:szCs w:val="20"/>
              </w:rPr>
              <w:tab/>
            </w:r>
            <w:r w:rsidRPr="00EB430B">
              <w:rPr>
                <w:sz w:val="20"/>
                <w:szCs w:val="20"/>
              </w:rPr>
              <w:t xml:space="preserve"> </w:t>
            </w:r>
            <w:r w:rsidR="00B81B8A" w:rsidRPr="00EB430B">
              <w:rPr>
                <w:sz w:val="20"/>
                <w:szCs w:val="20"/>
              </w:rPr>
              <w:t>11B-705.1.2.2 Curb Ramps</w:t>
            </w:r>
          </w:p>
          <w:p w:rsidR="00B81B8A" w:rsidRPr="00EB430B" w:rsidRDefault="00B81B8A" w:rsidP="00EB430B">
            <w:pPr>
              <w:pStyle w:val="NoSpacing"/>
              <w:ind w:left="261" w:hanging="180"/>
              <w:rPr>
                <w:sz w:val="20"/>
                <w:szCs w:val="20"/>
              </w:rPr>
            </w:pPr>
          </w:p>
        </w:tc>
        <w:tc>
          <w:tcPr>
            <w:tcW w:w="3960" w:type="dxa"/>
          </w:tcPr>
          <w:p w:rsidR="003132E8" w:rsidRPr="00EB430B" w:rsidRDefault="00872C21" w:rsidP="004868FA">
            <w:pPr>
              <w:rPr>
                <w:rFonts w:cs="Arial"/>
                <w:sz w:val="20"/>
                <w:szCs w:val="20"/>
              </w:rPr>
            </w:pPr>
            <w:r w:rsidRPr="00EB430B">
              <w:rPr>
                <w:rFonts w:cs="Arial"/>
                <w:sz w:val="20"/>
                <w:szCs w:val="20"/>
              </w:rPr>
              <w:t xml:space="preserve">Technical requirements for curb ramps </w:t>
            </w:r>
            <w:r w:rsidR="00B81B8A" w:rsidRPr="00EB430B">
              <w:rPr>
                <w:rFonts w:cs="Arial"/>
                <w:sz w:val="20"/>
                <w:szCs w:val="20"/>
              </w:rPr>
              <w:t>– detectable warnings</w:t>
            </w: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8. </w:t>
            </w:r>
            <w:r w:rsidRPr="000D1DE4">
              <w:rPr>
                <w:rFonts w:cs="Arial"/>
                <w:bCs/>
                <w:iCs/>
                <w:color w:val="231F20"/>
                <w:sz w:val="20"/>
                <w:szCs w:val="20"/>
              </w:rPr>
              <w:t>Obstructions.</w:t>
            </w:r>
          </w:p>
        </w:tc>
        <w:tc>
          <w:tcPr>
            <w:tcW w:w="3159" w:type="dxa"/>
          </w:tcPr>
          <w:p w:rsidR="003132E8" w:rsidRPr="00EB430B" w:rsidRDefault="00B81B8A" w:rsidP="00EB430B">
            <w:pPr>
              <w:ind w:left="261" w:hanging="180"/>
              <w:rPr>
                <w:rFonts w:cs="Arial"/>
                <w:sz w:val="20"/>
                <w:szCs w:val="20"/>
              </w:rPr>
            </w:pPr>
            <w:r w:rsidRPr="00EB430B">
              <w:rPr>
                <w:rFonts w:cs="Arial"/>
                <w:sz w:val="20"/>
                <w:szCs w:val="20"/>
              </w:rPr>
              <w:t>11B-406.5.1 Location</w:t>
            </w:r>
          </w:p>
          <w:p w:rsidR="00B81B8A" w:rsidRPr="00EB430B" w:rsidRDefault="00B81B8A" w:rsidP="00EB430B">
            <w:pPr>
              <w:pStyle w:val="NoSpacing"/>
              <w:ind w:left="261" w:hanging="180"/>
              <w:rPr>
                <w:sz w:val="20"/>
                <w:szCs w:val="20"/>
              </w:rPr>
            </w:pPr>
          </w:p>
        </w:tc>
        <w:tc>
          <w:tcPr>
            <w:tcW w:w="3960" w:type="dxa"/>
          </w:tcPr>
          <w:p w:rsidR="003132E8" w:rsidRPr="00EB430B" w:rsidRDefault="00872C21" w:rsidP="004868FA">
            <w:pPr>
              <w:rPr>
                <w:rFonts w:cs="Arial"/>
                <w:sz w:val="20"/>
                <w:szCs w:val="20"/>
              </w:rPr>
            </w:pPr>
            <w:r w:rsidRPr="00EB430B">
              <w:rPr>
                <w:rFonts w:cs="Arial"/>
                <w:sz w:val="20"/>
                <w:szCs w:val="20"/>
              </w:rPr>
              <w:t xml:space="preserve">Technical requirements for curb ramps </w:t>
            </w:r>
            <w:r w:rsidR="00B81B8A" w:rsidRPr="00EB430B">
              <w:rPr>
                <w:rFonts w:cs="Arial"/>
                <w:sz w:val="20"/>
                <w:szCs w:val="20"/>
              </w:rPr>
              <w:t>– obstruction by parked vehicles</w:t>
            </w:r>
          </w:p>
          <w:p w:rsidR="00B81B8A" w:rsidRPr="00EB430B" w:rsidRDefault="00B81B8A" w:rsidP="00B81B8A">
            <w:pPr>
              <w:pStyle w:val="NoSpacing"/>
              <w:rPr>
                <w:sz w:val="20"/>
                <w:szCs w:val="20"/>
              </w:rPr>
            </w:pP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iCs/>
                <w:color w:val="231F20"/>
                <w:sz w:val="20"/>
                <w:szCs w:val="20"/>
              </w:rPr>
              <w:t xml:space="preserve">9. </w:t>
            </w:r>
            <w:r w:rsidRPr="000D1DE4">
              <w:rPr>
                <w:rFonts w:cs="Arial"/>
                <w:bCs/>
                <w:iCs/>
                <w:color w:val="231F20"/>
                <w:sz w:val="20"/>
                <w:szCs w:val="20"/>
              </w:rPr>
              <w:t>Diagonal curb ramps.</w:t>
            </w:r>
          </w:p>
        </w:tc>
        <w:tc>
          <w:tcPr>
            <w:tcW w:w="3159" w:type="dxa"/>
          </w:tcPr>
          <w:p w:rsidR="003132E8" w:rsidRPr="00EB430B" w:rsidRDefault="00B81B8A" w:rsidP="00EB430B">
            <w:pPr>
              <w:ind w:left="261" w:hanging="180"/>
              <w:rPr>
                <w:rFonts w:cs="Arial"/>
                <w:sz w:val="20"/>
                <w:szCs w:val="20"/>
              </w:rPr>
            </w:pPr>
            <w:r w:rsidRPr="00EB430B">
              <w:rPr>
                <w:rFonts w:cs="Arial"/>
                <w:sz w:val="20"/>
                <w:szCs w:val="20"/>
              </w:rPr>
              <w:t>11B-406.5.10 Diagonal Curb Ramps</w:t>
            </w:r>
          </w:p>
        </w:tc>
        <w:tc>
          <w:tcPr>
            <w:tcW w:w="3960" w:type="dxa"/>
          </w:tcPr>
          <w:p w:rsidR="003132E8" w:rsidRPr="00EB430B" w:rsidRDefault="00872C21" w:rsidP="004868FA">
            <w:pPr>
              <w:rPr>
                <w:rFonts w:cs="Arial"/>
                <w:sz w:val="20"/>
                <w:szCs w:val="20"/>
              </w:rPr>
            </w:pPr>
            <w:r w:rsidRPr="00EB430B">
              <w:rPr>
                <w:rFonts w:cs="Arial"/>
                <w:sz w:val="20"/>
                <w:szCs w:val="20"/>
              </w:rPr>
              <w:t xml:space="preserve">Technical requirements for curb ramps </w:t>
            </w:r>
            <w:r w:rsidR="00B81B8A" w:rsidRPr="00EB430B">
              <w:rPr>
                <w:rFonts w:cs="Arial"/>
                <w:sz w:val="20"/>
                <w:szCs w:val="20"/>
              </w:rPr>
              <w:t>– diagonal curb ramps</w:t>
            </w:r>
          </w:p>
          <w:p w:rsidR="00B81B8A" w:rsidRPr="00EB430B" w:rsidRDefault="00B81B8A" w:rsidP="00B81B8A">
            <w:pPr>
              <w:pStyle w:val="NoSpacing"/>
              <w:rPr>
                <w:sz w:val="20"/>
                <w:szCs w:val="20"/>
              </w:rPr>
            </w:pPr>
          </w:p>
        </w:tc>
      </w:tr>
      <w:tr w:rsidR="003132E8" w:rsidRPr="000478D6" w:rsidTr="00693C2F">
        <w:trPr>
          <w:cantSplit/>
        </w:trPr>
        <w:tc>
          <w:tcPr>
            <w:tcW w:w="3159" w:type="dxa"/>
          </w:tcPr>
          <w:p w:rsidR="003132E8" w:rsidRPr="000D1DE4" w:rsidRDefault="003132E8" w:rsidP="000D1DE4">
            <w:pPr>
              <w:pStyle w:val="NoSpacing"/>
              <w:ind w:left="360"/>
              <w:rPr>
                <w:rFonts w:cs="Arial"/>
                <w:sz w:val="20"/>
                <w:szCs w:val="20"/>
              </w:rPr>
            </w:pPr>
            <w:r w:rsidRPr="000D1DE4">
              <w:rPr>
                <w:rFonts w:cs="Arial"/>
                <w:bCs/>
                <w:iCs/>
                <w:color w:val="231F20"/>
                <w:sz w:val="20"/>
                <w:szCs w:val="20"/>
              </w:rPr>
              <w:t>Notes:</w:t>
            </w:r>
            <w:r w:rsidR="00B81B8A">
              <w:rPr>
                <w:rFonts w:cs="Arial"/>
                <w:bCs/>
                <w:iCs/>
                <w:color w:val="231F20"/>
                <w:sz w:val="20"/>
                <w:szCs w:val="20"/>
              </w:rPr>
              <w:t xml:space="preserve"> </w:t>
            </w:r>
          </w:p>
        </w:tc>
        <w:tc>
          <w:tcPr>
            <w:tcW w:w="3159" w:type="dxa"/>
          </w:tcPr>
          <w:p w:rsidR="003132E8" w:rsidRPr="00EB430B" w:rsidRDefault="00B81B8A" w:rsidP="00EB430B">
            <w:pPr>
              <w:ind w:left="261" w:hanging="180"/>
              <w:rPr>
                <w:rFonts w:cs="Arial"/>
                <w:sz w:val="20"/>
                <w:szCs w:val="20"/>
              </w:rPr>
            </w:pPr>
            <w:r w:rsidRPr="00EB430B">
              <w:rPr>
                <w:rFonts w:cs="Arial"/>
                <w:sz w:val="20"/>
                <w:szCs w:val="20"/>
              </w:rPr>
              <w:t xml:space="preserve">N/A </w:t>
            </w:r>
          </w:p>
          <w:p w:rsidR="00B81B8A" w:rsidRPr="00EB430B" w:rsidRDefault="00B81B8A" w:rsidP="00EB430B">
            <w:pPr>
              <w:pStyle w:val="NoSpacing"/>
              <w:ind w:left="261" w:hanging="180"/>
              <w:rPr>
                <w:sz w:val="20"/>
                <w:szCs w:val="20"/>
              </w:rPr>
            </w:pPr>
          </w:p>
        </w:tc>
        <w:tc>
          <w:tcPr>
            <w:tcW w:w="3960" w:type="dxa"/>
          </w:tcPr>
          <w:p w:rsidR="003132E8" w:rsidRPr="00EB430B" w:rsidRDefault="00514EDE" w:rsidP="004868FA">
            <w:pPr>
              <w:rPr>
                <w:rFonts w:cs="Arial"/>
                <w:sz w:val="20"/>
                <w:szCs w:val="20"/>
              </w:rPr>
            </w:pPr>
            <w:r w:rsidRPr="00EB430B">
              <w:rPr>
                <w:rFonts w:cs="Arial"/>
                <w:sz w:val="20"/>
                <w:szCs w:val="20"/>
              </w:rPr>
              <w:t>Generally incorporated into 11B-406.</w:t>
            </w:r>
          </w:p>
        </w:tc>
      </w:tr>
    </w:tbl>
    <w:p w:rsidR="004868FA" w:rsidRDefault="004868FA" w:rsidP="007C2B7B">
      <w:pPr>
        <w:pStyle w:val="NoSpacing"/>
      </w:pPr>
    </w:p>
    <w:p w:rsidR="00AA4C7E" w:rsidRDefault="00AA4C7E" w:rsidP="004868FA">
      <w:pPr>
        <w:pStyle w:val="NoSpacing"/>
        <w:sectPr w:rsidR="00AA4C7E" w:rsidSect="000720B0">
          <w:headerReference w:type="even" r:id="rId87"/>
          <w:footerReference w:type="default" r:id="rId88"/>
          <w:headerReference w:type="first" r:id="rId89"/>
          <w:pgSz w:w="12240" w:h="15840"/>
          <w:pgMar w:top="1008" w:right="1008" w:bottom="1008" w:left="1152" w:header="720" w:footer="720" w:gutter="0"/>
          <w:cols w:space="720"/>
          <w:docGrid w:linePitch="360"/>
        </w:sectPr>
      </w:pPr>
    </w:p>
    <w:p w:rsidR="004868FA" w:rsidRDefault="004868FA" w:rsidP="00331B43">
      <w:pPr>
        <w:pStyle w:val="NoSpacing"/>
        <w:outlineLvl w:val="0"/>
        <w:rPr>
          <w:b/>
          <w:szCs w:val="24"/>
        </w:rPr>
      </w:pPr>
      <w:bookmarkStart w:id="28" w:name="_Toc341770783"/>
      <w:r w:rsidRPr="002B0A09">
        <w:rPr>
          <w:b/>
          <w:szCs w:val="24"/>
        </w:rPr>
        <w:t xml:space="preserve">Section </w:t>
      </w:r>
      <w:r w:rsidR="000D1DE4">
        <w:rPr>
          <w:b/>
          <w:szCs w:val="24"/>
        </w:rPr>
        <w:t>1128</w:t>
      </w:r>
      <w:r>
        <w:rPr>
          <w:b/>
          <w:szCs w:val="24"/>
        </w:rPr>
        <w:t xml:space="preserve">B </w:t>
      </w:r>
      <w:r w:rsidR="000D1DE4">
        <w:rPr>
          <w:b/>
          <w:szCs w:val="24"/>
        </w:rPr>
        <w:t>Pedestrian Grade Separations (Overpasses and Underpasses)</w:t>
      </w:r>
      <w:bookmarkEnd w:id="28"/>
    </w:p>
    <w:p w:rsidR="004868FA" w:rsidRDefault="004868FA" w:rsidP="004868FA">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4868FA" w:rsidRPr="00537F06" w:rsidTr="00AB6ED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4868FA" w:rsidRPr="002B0A09" w:rsidRDefault="004868FA" w:rsidP="004868FA">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4868FA" w:rsidRPr="00EB430B" w:rsidRDefault="004868FA" w:rsidP="00EB430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4868FA" w:rsidRPr="00537F06" w:rsidRDefault="004868FA" w:rsidP="004868FA">
            <w:pPr>
              <w:rPr>
                <w:b/>
                <w:sz w:val="18"/>
                <w:szCs w:val="18"/>
              </w:rPr>
            </w:pPr>
            <w:r w:rsidRPr="00537F06">
              <w:rPr>
                <w:b/>
                <w:sz w:val="18"/>
                <w:szCs w:val="18"/>
              </w:rPr>
              <w:t>Comments</w:t>
            </w:r>
          </w:p>
        </w:tc>
      </w:tr>
      <w:tr w:rsidR="004868FA" w:rsidRPr="00B06E12" w:rsidTr="00AB6EDB">
        <w:trPr>
          <w:cantSplit/>
        </w:trPr>
        <w:tc>
          <w:tcPr>
            <w:tcW w:w="3159" w:type="dxa"/>
            <w:tcBorders>
              <w:top w:val="single" w:sz="12" w:space="0" w:color="auto"/>
            </w:tcBorders>
          </w:tcPr>
          <w:p w:rsidR="000B2D00" w:rsidRPr="000B2D00" w:rsidRDefault="000B2D00" w:rsidP="000B2D00">
            <w:pPr>
              <w:autoSpaceDE w:val="0"/>
              <w:autoSpaceDN w:val="0"/>
              <w:adjustRightInd w:val="0"/>
              <w:rPr>
                <w:rFonts w:cs="Arial"/>
                <w:sz w:val="20"/>
                <w:szCs w:val="20"/>
              </w:rPr>
            </w:pPr>
            <w:r>
              <w:rPr>
                <w:rFonts w:cs="Arial"/>
                <w:sz w:val="20"/>
                <w:szCs w:val="20"/>
              </w:rPr>
              <w:t>1128B Pedestrian grade separations (overpasses and underpasses)</w:t>
            </w:r>
          </w:p>
        </w:tc>
        <w:tc>
          <w:tcPr>
            <w:tcW w:w="3159" w:type="dxa"/>
            <w:tcBorders>
              <w:top w:val="single" w:sz="12" w:space="0" w:color="auto"/>
            </w:tcBorders>
          </w:tcPr>
          <w:p w:rsidR="000B2D00" w:rsidRPr="00EB430B" w:rsidRDefault="000B2D00" w:rsidP="00EB430B">
            <w:pPr>
              <w:pStyle w:val="ListParagraph"/>
              <w:ind w:left="261" w:hanging="180"/>
              <w:rPr>
                <w:sz w:val="20"/>
                <w:szCs w:val="20"/>
              </w:rPr>
            </w:pPr>
            <w:r w:rsidRPr="00EB430B">
              <w:rPr>
                <w:sz w:val="20"/>
                <w:szCs w:val="20"/>
              </w:rPr>
              <w:t>•</w:t>
            </w:r>
            <w:r w:rsidRPr="00EB430B">
              <w:rPr>
                <w:sz w:val="20"/>
                <w:szCs w:val="20"/>
              </w:rPr>
              <w:tab/>
              <w:t>11B- 206.2.1 Site Arrival Points</w:t>
            </w:r>
          </w:p>
          <w:p w:rsidR="000B2D00" w:rsidRPr="00EB430B" w:rsidRDefault="000B2D00" w:rsidP="00EB430B">
            <w:pPr>
              <w:ind w:left="261" w:hanging="180"/>
              <w:rPr>
                <w:sz w:val="20"/>
                <w:szCs w:val="20"/>
              </w:rPr>
            </w:pPr>
            <w:r w:rsidRPr="00EB430B">
              <w:rPr>
                <w:sz w:val="20"/>
                <w:szCs w:val="20"/>
              </w:rPr>
              <w:t>•</w:t>
            </w:r>
            <w:r w:rsidRPr="00EB430B">
              <w:rPr>
                <w:sz w:val="20"/>
                <w:szCs w:val="20"/>
              </w:rPr>
              <w:tab/>
              <w:t>11B-</w:t>
            </w:r>
            <w:r w:rsidR="00B71280" w:rsidRPr="00EB430B">
              <w:rPr>
                <w:sz w:val="20"/>
                <w:szCs w:val="20"/>
              </w:rPr>
              <w:t>206.2.2 Within a Site</w:t>
            </w:r>
          </w:p>
          <w:p w:rsidR="00B71280" w:rsidRPr="00EB430B" w:rsidRDefault="00B71280" w:rsidP="00EB430B">
            <w:pPr>
              <w:pStyle w:val="NoSpacing"/>
              <w:ind w:left="261" w:hanging="180"/>
              <w:rPr>
                <w:sz w:val="20"/>
                <w:szCs w:val="20"/>
              </w:rPr>
            </w:pPr>
            <w:r w:rsidRPr="00EB430B">
              <w:rPr>
                <w:sz w:val="20"/>
                <w:szCs w:val="20"/>
              </w:rPr>
              <w:t>•</w:t>
            </w:r>
            <w:r w:rsidRPr="00EB430B">
              <w:rPr>
                <w:sz w:val="20"/>
                <w:szCs w:val="20"/>
              </w:rPr>
              <w:tab/>
              <w:t>11B-206.4.3 Entrances from Tunnels or Elevated Walkways</w:t>
            </w:r>
          </w:p>
          <w:p w:rsidR="004868FA" w:rsidRPr="00EB430B" w:rsidRDefault="004868FA" w:rsidP="00EB430B">
            <w:pPr>
              <w:ind w:left="261" w:hanging="180"/>
              <w:rPr>
                <w:sz w:val="20"/>
                <w:szCs w:val="20"/>
              </w:rPr>
            </w:pPr>
          </w:p>
        </w:tc>
        <w:tc>
          <w:tcPr>
            <w:tcW w:w="3960" w:type="dxa"/>
            <w:tcBorders>
              <w:top w:val="single" w:sz="12" w:space="0" w:color="auto"/>
            </w:tcBorders>
          </w:tcPr>
          <w:p w:rsidR="004868FA" w:rsidRPr="00B71280" w:rsidRDefault="00B71280" w:rsidP="004868FA">
            <w:pPr>
              <w:rPr>
                <w:sz w:val="20"/>
                <w:szCs w:val="20"/>
              </w:rPr>
            </w:pPr>
            <w:r w:rsidRPr="00B71280">
              <w:rPr>
                <w:sz w:val="20"/>
                <w:szCs w:val="20"/>
              </w:rPr>
              <w:t>Scoping for accessible routes</w:t>
            </w:r>
          </w:p>
        </w:tc>
      </w:tr>
      <w:tr w:rsidR="000B2D00" w:rsidRPr="000478D6" w:rsidTr="00AB6EDB">
        <w:trPr>
          <w:cantSplit/>
        </w:trPr>
        <w:tc>
          <w:tcPr>
            <w:tcW w:w="3159" w:type="dxa"/>
          </w:tcPr>
          <w:p w:rsidR="000B2D00" w:rsidRPr="000D1DE4" w:rsidRDefault="000B2D00" w:rsidP="000B2D00">
            <w:pPr>
              <w:pStyle w:val="NoSpacing"/>
              <w:ind w:left="360"/>
              <w:rPr>
                <w:rFonts w:cs="Arial"/>
              </w:rPr>
            </w:pPr>
            <w:r w:rsidRPr="000D1DE4">
              <w:rPr>
                <w:rFonts w:cs="Arial"/>
                <w:bCs/>
                <w:iCs/>
                <w:color w:val="231F20"/>
                <w:sz w:val="20"/>
                <w:szCs w:val="20"/>
              </w:rPr>
              <w:t>Exception 1</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0B2D00" w:rsidRPr="00EB430B" w:rsidRDefault="000B2D00" w:rsidP="00EB430B">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0B2D00" w:rsidRPr="00B71280" w:rsidRDefault="000B2D00" w:rsidP="000B2D00">
            <w:pPr>
              <w:pStyle w:val="NoSpacing"/>
              <w:rPr>
                <w:sz w:val="20"/>
                <w:szCs w:val="20"/>
              </w:rPr>
            </w:pPr>
          </w:p>
        </w:tc>
      </w:tr>
      <w:tr w:rsidR="000B2D00" w:rsidRPr="008725BB" w:rsidTr="00AB6EDB">
        <w:trPr>
          <w:cantSplit/>
        </w:trPr>
        <w:tc>
          <w:tcPr>
            <w:tcW w:w="3159" w:type="dxa"/>
          </w:tcPr>
          <w:p w:rsidR="000B2D00" w:rsidRPr="000D1DE4" w:rsidRDefault="000B2D00" w:rsidP="000B2D00">
            <w:pPr>
              <w:pStyle w:val="NoSpacing"/>
              <w:ind w:left="360"/>
              <w:rPr>
                <w:rFonts w:cs="Arial"/>
              </w:rPr>
            </w:pPr>
            <w:r w:rsidRPr="000D1DE4">
              <w:rPr>
                <w:rFonts w:cs="Arial"/>
                <w:bCs/>
                <w:iCs/>
                <w:color w:val="231F20"/>
                <w:sz w:val="20"/>
                <w:szCs w:val="20"/>
              </w:rPr>
              <w:t>Exception 2</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0B2D00" w:rsidRPr="00EB430B" w:rsidRDefault="000B2D00" w:rsidP="00EB430B">
            <w:pPr>
              <w:pStyle w:val="ListParagraph"/>
              <w:ind w:left="261" w:hanging="180"/>
              <w:rPr>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0B2D00" w:rsidRPr="00C6244E" w:rsidRDefault="000B2D00" w:rsidP="000B2D00">
            <w:pPr>
              <w:pStyle w:val="NoSpacing"/>
              <w:rPr>
                <w:sz w:val="20"/>
                <w:szCs w:val="20"/>
              </w:rPr>
            </w:pPr>
          </w:p>
        </w:tc>
      </w:tr>
    </w:tbl>
    <w:p w:rsidR="000D1DE4" w:rsidRDefault="000D1DE4" w:rsidP="007C2B7B">
      <w:pPr>
        <w:pStyle w:val="NoSpacing"/>
      </w:pPr>
    </w:p>
    <w:p w:rsidR="00883F46" w:rsidRDefault="00883F46" w:rsidP="000D1DE4">
      <w:pPr>
        <w:pStyle w:val="NoSpacing"/>
        <w:sectPr w:rsidR="00883F46" w:rsidSect="000720B0">
          <w:headerReference w:type="even" r:id="rId90"/>
          <w:footerReference w:type="default" r:id="rId91"/>
          <w:headerReference w:type="first" r:id="rId92"/>
          <w:pgSz w:w="12240" w:h="15840"/>
          <w:pgMar w:top="1008" w:right="1008" w:bottom="1008" w:left="1152" w:header="720" w:footer="720" w:gutter="0"/>
          <w:cols w:space="720"/>
          <w:docGrid w:linePitch="360"/>
        </w:sectPr>
      </w:pPr>
    </w:p>
    <w:p w:rsidR="000D1DE4" w:rsidRDefault="000D1DE4" w:rsidP="00331B43">
      <w:pPr>
        <w:pStyle w:val="NoSpacing"/>
        <w:outlineLvl w:val="0"/>
        <w:rPr>
          <w:b/>
          <w:szCs w:val="24"/>
        </w:rPr>
      </w:pPr>
      <w:bookmarkStart w:id="29" w:name="_Toc341770784"/>
      <w:r w:rsidRPr="002B0A09">
        <w:rPr>
          <w:b/>
          <w:szCs w:val="24"/>
        </w:rPr>
        <w:t xml:space="preserve">Section </w:t>
      </w:r>
      <w:r>
        <w:rPr>
          <w:b/>
          <w:szCs w:val="24"/>
        </w:rPr>
        <w:t>1129B Accessible Parking Required</w:t>
      </w:r>
      <w:bookmarkEnd w:id="29"/>
    </w:p>
    <w:p w:rsidR="000D1DE4" w:rsidRDefault="000D1DE4" w:rsidP="000D1DE4">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0D1DE4" w:rsidRPr="00537F06" w:rsidTr="00AB6ED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0D1DE4" w:rsidRPr="002B0A09" w:rsidRDefault="000D1DE4" w:rsidP="000D1DE4">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0D1DE4" w:rsidRPr="00EB430B" w:rsidRDefault="000D1DE4" w:rsidP="00EB430B">
            <w:pPr>
              <w:ind w:left="261" w:right="72" w:hanging="180"/>
              <w:rPr>
                <w:rFonts w:cs="Arial"/>
                <w:b/>
                <w:sz w:val="20"/>
                <w:szCs w:val="20"/>
              </w:rPr>
            </w:pPr>
            <w:r w:rsidRPr="00EB430B">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0D1DE4" w:rsidRPr="00EB430B" w:rsidRDefault="000D1DE4" w:rsidP="00515EBC">
            <w:pPr>
              <w:ind w:right="72"/>
              <w:rPr>
                <w:b/>
                <w:sz w:val="20"/>
                <w:szCs w:val="20"/>
              </w:rPr>
            </w:pPr>
            <w:r w:rsidRPr="00EB430B">
              <w:rPr>
                <w:b/>
                <w:sz w:val="20"/>
                <w:szCs w:val="20"/>
              </w:rPr>
              <w:t>Comments</w:t>
            </w:r>
          </w:p>
        </w:tc>
      </w:tr>
      <w:tr w:rsidR="000D1DE4" w:rsidRPr="00B06E12" w:rsidTr="00AB6EDB">
        <w:trPr>
          <w:cantSplit/>
        </w:trPr>
        <w:tc>
          <w:tcPr>
            <w:tcW w:w="3159" w:type="dxa"/>
            <w:tcBorders>
              <w:top w:val="single" w:sz="12" w:space="0" w:color="auto"/>
            </w:tcBorders>
          </w:tcPr>
          <w:p w:rsidR="000D1DE4" w:rsidRPr="00B52027" w:rsidRDefault="000D1DE4" w:rsidP="000D1DE4">
            <w:pPr>
              <w:autoSpaceDE w:val="0"/>
              <w:autoSpaceDN w:val="0"/>
              <w:adjustRightInd w:val="0"/>
              <w:rPr>
                <w:rFonts w:cs="Arial"/>
                <w:sz w:val="20"/>
                <w:szCs w:val="20"/>
              </w:rPr>
            </w:pPr>
            <w:r w:rsidRPr="00B52027">
              <w:rPr>
                <w:rFonts w:cs="Arial"/>
                <w:bCs/>
                <w:iCs/>
                <w:color w:val="231F20"/>
                <w:sz w:val="20"/>
                <w:szCs w:val="20"/>
              </w:rPr>
              <w:t>1129B.1 General.</w:t>
            </w:r>
          </w:p>
        </w:tc>
        <w:tc>
          <w:tcPr>
            <w:tcW w:w="3159" w:type="dxa"/>
            <w:tcBorders>
              <w:top w:val="single" w:sz="12" w:space="0" w:color="auto"/>
            </w:tcBorders>
          </w:tcPr>
          <w:p w:rsidR="000D1DE4" w:rsidRPr="00EB430B" w:rsidRDefault="00EB430B" w:rsidP="00EB430B">
            <w:pPr>
              <w:ind w:left="261" w:right="72" w:hanging="180"/>
              <w:rPr>
                <w:rFonts w:cs="Arial"/>
                <w:bCs/>
                <w:sz w:val="20"/>
                <w:szCs w:val="20"/>
              </w:rPr>
            </w:pPr>
            <w:r w:rsidRPr="00EB430B">
              <w:rPr>
                <w:rFonts w:cs="Arial"/>
                <w:sz w:val="20"/>
                <w:szCs w:val="20"/>
              </w:rPr>
              <w:t>•</w:t>
            </w:r>
            <w:r w:rsidRPr="00EB430B">
              <w:rPr>
                <w:rFonts w:cs="Arial"/>
                <w:sz w:val="20"/>
                <w:szCs w:val="20"/>
              </w:rPr>
              <w:tab/>
            </w:r>
            <w:r w:rsidRPr="00EB430B">
              <w:rPr>
                <w:rFonts w:cs="Arial"/>
                <w:bCs/>
                <w:sz w:val="20"/>
                <w:szCs w:val="20"/>
              </w:rPr>
              <w:t xml:space="preserve"> </w:t>
            </w:r>
            <w:r w:rsidR="00B52027" w:rsidRPr="00EB430B">
              <w:rPr>
                <w:rFonts w:cs="Arial"/>
                <w:bCs/>
                <w:sz w:val="20"/>
                <w:szCs w:val="20"/>
              </w:rPr>
              <w:t>11B-208.1 General.</w:t>
            </w:r>
          </w:p>
          <w:p w:rsidR="00B52027" w:rsidRPr="00EB430B" w:rsidRDefault="00B52027" w:rsidP="00EB430B">
            <w:pPr>
              <w:pStyle w:val="ListParagraph"/>
              <w:ind w:left="261" w:right="72" w:hanging="180"/>
              <w:rPr>
                <w:rFonts w:cs="Arial"/>
                <w:bCs/>
                <w:sz w:val="20"/>
                <w:szCs w:val="20"/>
              </w:rPr>
            </w:pPr>
          </w:p>
          <w:p w:rsidR="00090E9E" w:rsidRPr="00EB430B" w:rsidRDefault="00EB430B" w:rsidP="00EB430B">
            <w:pPr>
              <w:pStyle w:val="NoSpacing"/>
              <w:ind w:left="261" w:right="72" w:hanging="180"/>
              <w:rPr>
                <w:rFonts w:cs="Arial"/>
                <w:sz w:val="20"/>
                <w:szCs w:val="20"/>
              </w:rPr>
            </w:pPr>
            <w:r w:rsidRPr="00EB430B">
              <w:rPr>
                <w:rFonts w:cs="Arial"/>
                <w:sz w:val="20"/>
                <w:szCs w:val="20"/>
              </w:rPr>
              <w:t>•</w:t>
            </w:r>
            <w:r w:rsidRPr="00EB430B">
              <w:rPr>
                <w:rFonts w:cs="Arial"/>
                <w:sz w:val="20"/>
                <w:szCs w:val="20"/>
              </w:rPr>
              <w:tab/>
              <w:t xml:space="preserve"> </w:t>
            </w:r>
            <w:r w:rsidR="00B52027" w:rsidRPr="00EB430B">
              <w:rPr>
                <w:rFonts w:cs="Arial"/>
                <w:sz w:val="20"/>
                <w:szCs w:val="20"/>
              </w:rPr>
              <w:t>11B-208.3.1 General.</w:t>
            </w:r>
          </w:p>
          <w:p w:rsidR="00090E9E" w:rsidRPr="00EB430B" w:rsidRDefault="00090E9E" w:rsidP="00EB430B">
            <w:pPr>
              <w:pStyle w:val="NoSpacing"/>
              <w:ind w:left="261" w:right="72" w:hanging="180"/>
              <w:rPr>
                <w:rFonts w:cs="Arial"/>
                <w:sz w:val="20"/>
                <w:szCs w:val="20"/>
              </w:rPr>
            </w:pPr>
          </w:p>
          <w:p w:rsidR="00090E9E" w:rsidRPr="00EB430B" w:rsidRDefault="00090E9E" w:rsidP="00EB430B">
            <w:pPr>
              <w:pStyle w:val="NoSpacing"/>
              <w:ind w:left="261" w:right="72" w:hanging="180"/>
              <w:rPr>
                <w:rFonts w:cs="Arial"/>
                <w:sz w:val="20"/>
                <w:szCs w:val="20"/>
              </w:rPr>
            </w:pPr>
          </w:p>
          <w:p w:rsidR="00090E9E" w:rsidRPr="00EB430B" w:rsidRDefault="00090E9E" w:rsidP="00EB430B">
            <w:pPr>
              <w:pStyle w:val="NoSpacing"/>
              <w:ind w:left="261" w:right="72" w:hanging="180"/>
              <w:rPr>
                <w:rFonts w:cs="Arial"/>
                <w:sz w:val="20"/>
                <w:szCs w:val="20"/>
              </w:rPr>
            </w:pPr>
          </w:p>
          <w:p w:rsidR="00090E9E" w:rsidRPr="00EB430B" w:rsidRDefault="00090E9E" w:rsidP="00EB430B">
            <w:pPr>
              <w:pStyle w:val="NoSpacing"/>
              <w:ind w:left="261" w:right="72" w:hanging="180"/>
              <w:rPr>
                <w:rFonts w:cs="Arial"/>
                <w:sz w:val="20"/>
                <w:szCs w:val="20"/>
              </w:rPr>
            </w:pPr>
          </w:p>
          <w:p w:rsidR="00090E9E" w:rsidRPr="00EB430B" w:rsidRDefault="00090E9E" w:rsidP="00EB430B">
            <w:pPr>
              <w:pStyle w:val="NoSpacing"/>
              <w:ind w:left="261" w:right="72" w:hanging="180"/>
              <w:rPr>
                <w:rFonts w:cs="Arial"/>
                <w:sz w:val="20"/>
                <w:szCs w:val="20"/>
              </w:rPr>
            </w:pPr>
          </w:p>
          <w:p w:rsidR="00090E9E" w:rsidRPr="00EB430B" w:rsidRDefault="00090E9E" w:rsidP="00EB430B">
            <w:pPr>
              <w:pStyle w:val="NoSpacing"/>
              <w:ind w:left="261" w:right="72" w:hanging="180"/>
              <w:rPr>
                <w:rFonts w:cs="Arial"/>
                <w:sz w:val="20"/>
                <w:szCs w:val="20"/>
              </w:rPr>
            </w:pPr>
          </w:p>
          <w:p w:rsidR="00090E9E" w:rsidRPr="00EB430B" w:rsidRDefault="00090E9E" w:rsidP="00EB430B">
            <w:pPr>
              <w:pStyle w:val="NoSpacing"/>
              <w:ind w:left="261" w:right="72" w:hanging="180"/>
              <w:rPr>
                <w:rFonts w:cs="Arial"/>
                <w:sz w:val="20"/>
                <w:szCs w:val="20"/>
              </w:rPr>
            </w:pPr>
          </w:p>
          <w:p w:rsidR="00090E9E" w:rsidRPr="00EB430B" w:rsidRDefault="00EB430B" w:rsidP="00EB430B">
            <w:pPr>
              <w:pStyle w:val="NoSpacing"/>
              <w:ind w:left="261" w:right="72" w:hanging="180"/>
              <w:rPr>
                <w:rFonts w:cs="Arial"/>
                <w:sz w:val="20"/>
                <w:szCs w:val="20"/>
              </w:rPr>
            </w:pPr>
            <w:r w:rsidRPr="00EB430B">
              <w:rPr>
                <w:rFonts w:cs="Arial"/>
                <w:sz w:val="20"/>
                <w:szCs w:val="20"/>
              </w:rPr>
              <w:t>•</w:t>
            </w:r>
            <w:r w:rsidRPr="00EB430B">
              <w:rPr>
                <w:rFonts w:cs="Arial"/>
                <w:sz w:val="20"/>
                <w:szCs w:val="20"/>
              </w:rPr>
              <w:tab/>
            </w:r>
            <w:r w:rsidRPr="00EB430B">
              <w:rPr>
                <w:rFonts w:cs="Arial"/>
                <w:bCs/>
                <w:sz w:val="20"/>
                <w:szCs w:val="20"/>
              </w:rPr>
              <w:t xml:space="preserve"> </w:t>
            </w:r>
            <w:r w:rsidR="00090E9E" w:rsidRPr="00EB430B">
              <w:rPr>
                <w:rFonts w:cs="Arial"/>
                <w:bCs/>
                <w:sz w:val="20"/>
                <w:szCs w:val="20"/>
              </w:rPr>
              <w:t>Table 11B-208.2 Parking Spaces</w:t>
            </w:r>
          </w:p>
          <w:p w:rsidR="00090E9E" w:rsidRPr="00EB430B" w:rsidRDefault="00090E9E" w:rsidP="00EB430B">
            <w:pPr>
              <w:pStyle w:val="NoSpacing"/>
              <w:ind w:left="261" w:right="72" w:hanging="180"/>
              <w:rPr>
                <w:rFonts w:cs="Arial"/>
                <w:sz w:val="20"/>
                <w:szCs w:val="20"/>
              </w:rPr>
            </w:pPr>
          </w:p>
        </w:tc>
        <w:tc>
          <w:tcPr>
            <w:tcW w:w="3960" w:type="dxa"/>
            <w:tcBorders>
              <w:top w:val="single" w:sz="12" w:space="0" w:color="auto"/>
            </w:tcBorders>
          </w:tcPr>
          <w:p w:rsidR="00B52027" w:rsidRPr="00EB430B" w:rsidRDefault="00A56BF4" w:rsidP="00515EBC">
            <w:pPr>
              <w:ind w:right="72"/>
              <w:rPr>
                <w:sz w:val="20"/>
                <w:szCs w:val="20"/>
              </w:rPr>
            </w:pPr>
            <w:r>
              <w:rPr>
                <w:sz w:val="20"/>
                <w:szCs w:val="20"/>
              </w:rPr>
              <w:t>Scoping for accessible parking</w:t>
            </w:r>
          </w:p>
          <w:p w:rsidR="00090E9E" w:rsidRPr="00EB430B" w:rsidRDefault="00090E9E" w:rsidP="00515EBC">
            <w:pPr>
              <w:pStyle w:val="ListParagraph"/>
              <w:ind w:left="0" w:right="72"/>
              <w:rPr>
                <w:sz w:val="20"/>
                <w:szCs w:val="20"/>
              </w:rPr>
            </w:pPr>
          </w:p>
          <w:p w:rsidR="00B52027" w:rsidRPr="00EB430B" w:rsidRDefault="00B71280" w:rsidP="00515EBC">
            <w:pPr>
              <w:pStyle w:val="NoSpacing"/>
              <w:ind w:right="72"/>
              <w:rPr>
                <w:sz w:val="20"/>
                <w:szCs w:val="20"/>
              </w:rPr>
            </w:pPr>
            <w:r w:rsidRPr="00EB430B">
              <w:rPr>
                <w:sz w:val="20"/>
                <w:szCs w:val="20"/>
              </w:rPr>
              <w:t>R</w:t>
            </w:r>
            <w:r w:rsidR="00090E9E" w:rsidRPr="00EB430B">
              <w:rPr>
                <w:sz w:val="20"/>
                <w:szCs w:val="20"/>
              </w:rPr>
              <w:t>equires parking to be on the closest accessible route to the entrance, dispersed when there are multiple entrances and when parking doesn’t serve a particular building to be on the shortest accessible route to the entrance of the parking facility.</w:t>
            </w:r>
          </w:p>
          <w:p w:rsidR="00090E9E" w:rsidRPr="00EB430B" w:rsidRDefault="00090E9E" w:rsidP="00515EBC">
            <w:pPr>
              <w:pStyle w:val="ListParagraph"/>
              <w:ind w:left="0" w:right="72"/>
              <w:rPr>
                <w:sz w:val="20"/>
                <w:szCs w:val="20"/>
              </w:rPr>
            </w:pPr>
          </w:p>
          <w:p w:rsidR="00090E9E" w:rsidRPr="00EB430B" w:rsidRDefault="00090E9E" w:rsidP="00515EBC">
            <w:pPr>
              <w:pStyle w:val="NoSpacing"/>
              <w:ind w:right="72"/>
              <w:rPr>
                <w:sz w:val="20"/>
                <w:szCs w:val="20"/>
              </w:rPr>
            </w:pPr>
            <w:r w:rsidRPr="00EB430B">
              <w:rPr>
                <w:sz w:val="20"/>
                <w:szCs w:val="20"/>
              </w:rPr>
              <w:t xml:space="preserve">The number of accessible </w:t>
            </w:r>
            <w:r w:rsidR="00A56BF4">
              <w:rPr>
                <w:sz w:val="20"/>
                <w:szCs w:val="20"/>
              </w:rPr>
              <w:t xml:space="preserve">spaces </w:t>
            </w:r>
            <w:r w:rsidRPr="00EB430B">
              <w:rPr>
                <w:sz w:val="20"/>
                <w:szCs w:val="20"/>
              </w:rPr>
              <w:t>required is shown in the table.</w:t>
            </w:r>
          </w:p>
          <w:p w:rsidR="00090E9E" w:rsidRPr="00EB430B" w:rsidRDefault="00090E9E" w:rsidP="00515EBC">
            <w:pPr>
              <w:pStyle w:val="NoSpacing"/>
              <w:ind w:right="72"/>
              <w:rPr>
                <w:sz w:val="20"/>
                <w:szCs w:val="20"/>
              </w:rPr>
            </w:pPr>
          </w:p>
        </w:tc>
      </w:tr>
      <w:tr w:rsidR="000D1DE4" w:rsidRPr="000478D6" w:rsidTr="00AB6EDB">
        <w:trPr>
          <w:cantSplit/>
        </w:trPr>
        <w:tc>
          <w:tcPr>
            <w:tcW w:w="3159" w:type="dxa"/>
          </w:tcPr>
          <w:p w:rsidR="000D1DE4" w:rsidRDefault="000D1DE4" w:rsidP="000D1DE4">
            <w:pPr>
              <w:pStyle w:val="NoSpacing"/>
              <w:rPr>
                <w:rFonts w:cs="Arial"/>
                <w:bCs/>
                <w:iCs/>
                <w:color w:val="231F20"/>
                <w:sz w:val="20"/>
                <w:szCs w:val="20"/>
              </w:rPr>
            </w:pPr>
            <w:r w:rsidRPr="000D1DE4">
              <w:rPr>
                <w:rFonts w:cs="Arial"/>
                <w:bCs/>
                <w:iCs/>
                <w:color w:val="231F20"/>
                <w:sz w:val="20"/>
                <w:szCs w:val="20"/>
              </w:rPr>
              <w:t>1129B.2 Medical care outpatient facilities.</w:t>
            </w:r>
          </w:p>
          <w:p w:rsidR="00F878AA" w:rsidRPr="000D1DE4" w:rsidRDefault="00F878AA" w:rsidP="000D1DE4">
            <w:pPr>
              <w:pStyle w:val="NoSpacing"/>
              <w:rPr>
                <w:rFonts w:cs="Arial"/>
              </w:rPr>
            </w:pPr>
          </w:p>
        </w:tc>
        <w:tc>
          <w:tcPr>
            <w:tcW w:w="3159" w:type="dxa"/>
          </w:tcPr>
          <w:p w:rsidR="00EB430B" w:rsidRPr="00EB430B" w:rsidRDefault="00EB430B" w:rsidP="00EB430B">
            <w:pPr>
              <w:ind w:left="261" w:right="72" w:hanging="180"/>
              <w:rPr>
                <w:rFonts w:cs="Arial"/>
                <w:sz w:val="20"/>
                <w:szCs w:val="20"/>
              </w:rPr>
            </w:pPr>
            <w:r w:rsidRPr="00EB430B">
              <w:rPr>
                <w:rFonts w:cs="Arial"/>
                <w:sz w:val="20"/>
                <w:szCs w:val="20"/>
              </w:rPr>
              <w:t>•</w:t>
            </w:r>
            <w:r w:rsidRPr="00EB430B">
              <w:rPr>
                <w:rFonts w:cs="Arial"/>
                <w:sz w:val="20"/>
                <w:szCs w:val="20"/>
              </w:rPr>
              <w:tab/>
              <w:t xml:space="preserve"> </w:t>
            </w:r>
            <w:r w:rsidR="00F878AA" w:rsidRPr="00EB430B">
              <w:rPr>
                <w:rFonts w:cs="Arial"/>
                <w:sz w:val="20"/>
                <w:szCs w:val="20"/>
              </w:rPr>
              <w:t>11B-208.2.1</w:t>
            </w:r>
          </w:p>
          <w:p w:rsidR="00F878AA" w:rsidRPr="00EB430B" w:rsidRDefault="00EB430B" w:rsidP="0089112F">
            <w:pPr>
              <w:ind w:left="261" w:right="72" w:hanging="180"/>
              <w:rPr>
                <w:rFonts w:cs="Arial"/>
                <w:sz w:val="20"/>
                <w:szCs w:val="20"/>
              </w:rPr>
            </w:pPr>
            <w:r w:rsidRPr="00EB430B">
              <w:rPr>
                <w:rFonts w:cs="Arial"/>
                <w:sz w:val="20"/>
                <w:szCs w:val="20"/>
              </w:rPr>
              <w:t>•</w:t>
            </w:r>
            <w:r w:rsidRPr="00EB430B">
              <w:rPr>
                <w:rFonts w:cs="Arial"/>
                <w:sz w:val="20"/>
                <w:szCs w:val="20"/>
              </w:rPr>
              <w:tab/>
              <w:t xml:space="preserve"> </w:t>
            </w:r>
            <w:r w:rsidR="00F878AA" w:rsidRPr="00EB430B">
              <w:rPr>
                <w:rFonts w:cs="Arial"/>
                <w:sz w:val="20"/>
                <w:szCs w:val="20"/>
              </w:rPr>
              <w:t>11B-208.2.2, see below</w:t>
            </w:r>
          </w:p>
        </w:tc>
        <w:tc>
          <w:tcPr>
            <w:tcW w:w="3960" w:type="dxa"/>
          </w:tcPr>
          <w:p w:rsidR="000D1DE4" w:rsidRPr="00EB430B" w:rsidRDefault="00F878AA" w:rsidP="00515EBC">
            <w:pPr>
              <w:pStyle w:val="NoSpacing"/>
              <w:ind w:right="72"/>
              <w:rPr>
                <w:sz w:val="20"/>
                <w:szCs w:val="20"/>
              </w:rPr>
            </w:pPr>
            <w:r w:rsidRPr="00EB430B">
              <w:rPr>
                <w:sz w:val="20"/>
                <w:szCs w:val="20"/>
              </w:rPr>
              <w:t>Current 2010 CBC provisions are included within the model code.</w:t>
            </w:r>
          </w:p>
        </w:tc>
      </w:tr>
      <w:tr w:rsidR="000D1DE4" w:rsidRPr="008725BB" w:rsidTr="00AB6EDB">
        <w:trPr>
          <w:cantSplit/>
        </w:trPr>
        <w:tc>
          <w:tcPr>
            <w:tcW w:w="3159" w:type="dxa"/>
          </w:tcPr>
          <w:p w:rsidR="000D1DE4" w:rsidRPr="000D1DE4" w:rsidRDefault="000D1DE4" w:rsidP="000D1DE4">
            <w:pPr>
              <w:pStyle w:val="NoSpacing"/>
              <w:ind w:left="360"/>
              <w:rPr>
                <w:rFonts w:cs="Arial"/>
              </w:rPr>
            </w:pPr>
            <w:r w:rsidRPr="000D1DE4">
              <w:rPr>
                <w:rFonts w:cs="Arial"/>
                <w:iCs/>
                <w:color w:val="231F20"/>
                <w:sz w:val="20"/>
                <w:szCs w:val="20"/>
              </w:rPr>
              <w:t xml:space="preserve">1. </w:t>
            </w:r>
            <w:r w:rsidRPr="000D1DE4">
              <w:rPr>
                <w:rFonts w:cs="Arial"/>
                <w:bCs/>
                <w:iCs/>
                <w:color w:val="231F20"/>
                <w:sz w:val="20"/>
                <w:szCs w:val="20"/>
              </w:rPr>
              <w:t>Outpatient units and facilities.</w:t>
            </w:r>
          </w:p>
        </w:tc>
        <w:tc>
          <w:tcPr>
            <w:tcW w:w="3159" w:type="dxa"/>
          </w:tcPr>
          <w:p w:rsidR="000D1DE4" w:rsidRPr="00EB430B" w:rsidRDefault="007C1A0C" w:rsidP="00EB430B">
            <w:pPr>
              <w:ind w:left="261" w:right="72" w:hanging="90"/>
              <w:rPr>
                <w:rFonts w:cs="Arial"/>
                <w:sz w:val="20"/>
                <w:szCs w:val="20"/>
              </w:rPr>
            </w:pPr>
            <w:r w:rsidRPr="00EB430B">
              <w:rPr>
                <w:rFonts w:cs="Arial"/>
                <w:sz w:val="20"/>
                <w:szCs w:val="20"/>
              </w:rPr>
              <w:t>11B-208.2.1 Hospital Outpatient Facilities</w:t>
            </w:r>
          </w:p>
          <w:p w:rsidR="007C1A0C" w:rsidRPr="00EB430B" w:rsidRDefault="007C1A0C" w:rsidP="00EB430B">
            <w:pPr>
              <w:pStyle w:val="NoSpacing"/>
              <w:ind w:left="261" w:right="72" w:hanging="90"/>
              <w:rPr>
                <w:rFonts w:cs="Arial"/>
                <w:sz w:val="20"/>
                <w:szCs w:val="20"/>
              </w:rPr>
            </w:pPr>
          </w:p>
        </w:tc>
        <w:tc>
          <w:tcPr>
            <w:tcW w:w="3960" w:type="dxa"/>
          </w:tcPr>
          <w:p w:rsidR="000D1DE4" w:rsidRPr="00EB430B" w:rsidRDefault="00F878AA" w:rsidP="00515EBC">
            <w:pPr>
              <w:pStyle w:val="NoSpacing"/>
              <w:ind w:right="72"/>
              <w:rPr>
                <w:sz w:val="20"/>
                <w:szCs w:val="20"/>
              </w:rPr>
            </w:pPr>
            <w:r w:rsidRPr="00EB430B">
              <w:rPr>
                <w:sz w:val="20"/>
                <w:szCs w:val="20"/>
              </w:rPr>
              <w:t xml:space="preserve">Current 2010 CBC provisions are included within the model code, which expands the scope for a 10 percent parking ratio to include all outpatient facilities, not just those serving persons with mobility impairments. </w:t>
            </w:r>
          </w:p>
          <w:p w:rsidR="00F878AA" w:rsidRPr="00EB430B" w:rsidRDefault="00F878AA" w:rsidP="00515EBC">
            <w:pPr>
              <w:pStyle w:val="NoSpacing"/>
              <w:ind w:right="72"/>
              <w:rPr>
                <w:sz w:val="20"/>
                <w:szCs w:val="20"/>
              </w:rPr>
            </w:pPr>
          </w:p>
        </w:tc>
      </w:tr>
      <w:tr w:rsidR="000D1DE4" w:rsidRPr="00851081" w:rsidTr="00AB6EDB">
        <w:trPr>
          <w:cantSplit/>
        </w:trPr>
        <w:tc>
          <w:tcPr>
            <w:tcW w:w="3159" w:type="dxa"/>
          </w:tcPr>
          <w:p w:rsidR="000D1DE4" w:rsidRDefault="000D1DE4" w:rsidP="007C1A0C">
            <w:pPr>
              <w:autoSpaceDE w:val="0"/>
              <w:autoSpaceDN w:val="0"/>
              <w:adjustRightInd w:val="0"/>
              <w:ind w:left="360"/>
              <w:rPr>
                <w:rFonts w:cs="Arial"/>
                <w:bCs/>
                <w:iCs/>
                <w:color w:val="231F20"/>
                <w:sz w:val="20"/>
                <w:szCs w:val="20"/>
              </w:rPr>
            </w:pPr>
            <w:r w:rsidRPr="000D1DE4">
              <w:rPr>
                <w:rFonts w:cs="Arial"/>
                <w:iCs/>
                <w:color w:val="231F20"/>
                <w:sz w:val="20"/>
                <w:szCs w:val="20"/>
              </w:rPr>
              <w:t xml:space="preserve">2. </w:t>
            </w:r>
            <w:r w:rsidRPr="000D1DE4">
              <w:rPr>
                <w:rFonts w:cs="Arial"/>
                <w:bCs/>
                <w:iCs/>
                <w:color w:val="231F20"/>
                <w:sz w:val="20"/>
                <w:szCs w:val="20"/>
              </w:rPr>
              <w:t>Units and facilities that specialize in treatment or services</w:t>
            </w:r>
            <w:r w:rsidR="007C1A0C">
              <w:rPr>
                <w:rFonts w:cs="Arial"/>
                <w:bCs/>
                <w:iCs/>
                <w:color w:val="231F20"/>
                <w:sz w:val="20"/>
                <w:szCs w:val="20"/>
              </w:rPr>
              <w:t xml:space="preserve"> </w:t>
            </w:r>
            <w:r w:rsidRPr="000D1DE4">
              <w:rPr>
                <w:rFonts w:cs="Arial"/>
                <w:bCs/>
                <w:iCs/>
                <w:color w:val="231F20"/>
                <w:sz w:val="20"/>
                <w:szCs w:val="20"/>
              </w:rPr>
              <w:t>for persons with mobility impairments.</w:t>
            </w:r>
          </w:p>
          <w:p w:rsidR="00F878AA" w:rsidRPr="00F878AA" w:rsidRDefault="00F878AA" w:rsidP="00F878AA">
            <w:pPr>
              <w:pStyle w:val="NoSpacing"/>
            </w:pPr>
          </w:p>
        </w:tc>
        <w:tc>
          <w:tcPr>
            <w:tcW w:w="3159" w:type="dxa"/>
          </w:tcPr>
          <w:p w:rsidR="00F878AA" w:rsidRPr="00EB430B" w:rsidRDefault="00F878AA" w:rsidP="00EB430B">
            <w:pPr>
              <w:ind w:left="261" w:right="72" w:hanging="90"/>
              <w:rPr>
                <w:rFonts w:cs="Arial"/>
                <w:sz w:val="20"/>
                <w:szCs w:val="20"/>
              </w:rPr>
            </w:pPr>
            <w:r w:rsidRPr="00EB430B">
              <w:rPr>
                <w:rFonts w:cs="Arial"/>
                <w:sz w:val="20"/>
                <w:szCs w:val="20"/>
              </w:rPr>
              <w:t>11B-208.2.2 Rehabilitation Facilities and Outpatient Physical Therapy Facilities.</w:t>
            </w:r>
          </w:p>
          <w:p w:rsidR="000D1DE4" w:rsidRPr="00EB430B" w:rsidRDefault="000D1DE4" w:rsidP="00EB430B">
            <w:pPr>
              <w:pStyle w:val="NoSpacing"/>
              <w:ind w:left="261" w:right="72" w:hanging="90"/>
              <w:rPr>
                <w:rFonts w:cs="Arial"/>
                <w:sz w:val="20"/>
                <w:szCs w:val="20"/>
              </w:rPr>
            </w:pPr>
          </w:p>
        </w:tc>
        <w:tc>
          <w:tcPr>
            <w:tcW w:w="3960" w:type="dxa"/>
          </w:tcPr>
          <w:p w:rsidR="000D1DE4" w:rsidRPr="00EB430B" w:rsidRDefault="00F878AA" w:rsidP="00515EBC">
            <w:pPr>
              <w:pStyle w:val="NoSpacing"/>
              <w:ind w:right="72"/>
              <w:rPr>
                <w:sz w:val="20"/>
                <w:szCs w:val="20"/>
              </w:rPr>
            </w:pPr>
            <w:r w:rsidRPr="00EB430B">
              <w:rPr>
                <w:sz w:val="20"/>
                <w:szCs w:val="20"/>
              </w:rPr>
              <w:t xml:space="preserve">Current 2010 CBC provisions are included within the model code. </w:t>
            </w:r>
          </w:p>
        </w:tc>
      </w:tr>
      <w:tr w:rsidR="000D1DE4" w:rsidRPr="00851081" w:rsidTr="00AB6EDB">
        <w:trPr>
          <w:cantSplit/>
        </w:trPr>
        <w:tc>
          <w:tcPr>
            <w:tcW w:w="3159" w:type="dxa"/>
          </w:tcPr>
          <w:p w:rsidR="000D1DE4" w:rsidRPr="000D1DE4" w:rsidRDefault="000D1DE4" w:rsidP="000D1DE4">
            <w:pPr>
              <w:pStyle w:val="NoSpacing"/>
              <w:rPr>
                <w:rFonts w:cs="Arial"/>
                <w:sz w:val="20"/>
                <w:szCs w:val="20"/>
              </w:rPr>
            </w:pPr>
            <w:r w:rsidRPr="000D1DE4">
              <w:rPr>
                <w:rFonts w:cs="Arial"/>
                <w:bCs/>
                <w:iCs/>
                <w:color w:val="231F20"/>
                <w:sz w:val="20"/>
                <w:szCs w:val="20"/>
              </w:rPr>
              <w:t>1129B.3 Parking space size.</w:t>
            </w:r>
          </w:p>
        </w:tc>
        <w:tc>
          <w:tcPr>
            <w:tcW w:w="3159" w:type="dxa"/>
          </w:tcPr>
          <w:p w:rsidR="000D1DE4" w:rsidRPr="00EB430B" w:rsidRDefault="0024173C" w:rsidP="00EB430B">
            <w:pPr>
              <w:ind w:left="261" w:right="72" w:hanging="90"/>
              <w:rPr>
                <w:rFonts w:cs="Arial"/>
                <w:sz w:val="20"/>
                <w:szCs w:val="20"/>
              </w:rPr>
            </w:pPr>
            <w:r w:rsidRPr="00EB430B">
              <w:rPr>
                <w:rFonts w:cs="Arial"/>
                <w:sz w:val="20"/>
                <w:szCs w:val="20"/>
              </w:rPr>
              <w:t>11B-208.3.1 General.</w:t>
            </w:r>
          </w:p>
          <w:p w:rsidR="0024173C" w:rsidRPr="00EB430B" w:rsidRDefault="0024173C" w:rsidP="00EB430B">
            <w:pPr>
              <w:pStyle w:val="NoSpacing"/>
              <w:ind w:left="261" w:right="72" w:hanging="90"/>
              <w:rPr>
                <w:rFonts w:cs="Arial"/>
                <w:sz w:val="20"/>
                <w:szCs w:val="20"/>
              </w:rPr>
            </w:pPr>
          </w:p>
        </w:tc>
        <w:tc>
          <w:tcPr>
            <w:tcW w:w="3960" w:type="dxa"/>
          </w:tcPr>
          <w:p w:rsidR="000D1DE4" w:rsidRPr="00EB430B" w:rsidRDefault="008E0FB5" w:rsidP="00515EBC">
            <w:pPr>
              <w:pStyle w:val="NoSpacing"/>
              <w:ind w:right="72"/>
              <w:rPr>
                <w:sz w:val="20"/>
                <w:szCs w:val="20"/>
              </w:rPr>
            </w:pPr>
            <w:r w:rsidRPr="00EB430B">
              <w:rPr>
                <w:sz w:val="20"/>
                <w:szCs w:val="20"/>
              </w:rPr>
              <w:t>Current redundant 2010 CBC reference eliminated.</w:t>
            </w:r>
          </w:p>
          <w:p w:rsidR="008E0FB5" w:rsidRPr="00EB430B" w:rsidRDefault="008E0FB5" w:rsidP="00515EBC">
            <w:pPr>
              <w:pStyle w:val="NoSpacing"/>
              <w:ind w:right="72"/>
              <w:rPr>
                <w:sz w:val="20"/>
                <w:szCs w:val="20"/>
              </w:rPr>
            </w:pPr>
          </w:p>
        </w:tc>
      </w:tr>
      <w:tr w:rsidR="000D1DE4" w:rsidRPr="000478D6" w:rsidTr="00AB6EDB">
        <w:trPr>
          <w:cantSplit/>
        </w:trPr>
        <w:tc>
          <w:tcPr>
            <w:tcW w:w="3159" w:type="dxa"/>
          </w:tcPr>
          <w:p w:rsidR="000D1DE4" w:rsidRPr="00096AD8" w:rsidRDefault="000D1DE4" w:rsidP="000D1DE4">
            <w:pPr>
              <w:pStyle w:val="NoSpacing"/>
              <w:ind w:left="360"/>
              <w:rPr>
                <w:rFonts w:cs="Arial"/>
                <w:sz w:val="20"/>
                <w:szCs w:val="20"/>
              </w:rPr>
            </w:pPr>
            <w:r w:rsidRPr="00096AD8">
              <w:rPr>
                <w:rFonts w:cs="Arial"/>
                <w:iCs/>
                <w:color w:val="231F20"/>
                <w:sz w:val="20"/>
                <w:szCs w:val="20"/>
              </w:rPr>
              <w:t xml:space="preserve">1. </w:t>
            </w:r>
            <w:r w:rsidRPr="00096AD8">
              <w:rPr>
                <w:rFonts w:cs="Arial"/>
                <w:bCs/>
                <w:iCs/>
                <w:color w:val="231F20"/>
                <w:sz w:val="20"/>
                <w:szCs w:val="20"/>
              </w:rPr>
              <w:t>Dimensions.</w:t>
            </w:r>
          </w:p>
        </w:tc>
        <w:tc>
          <w:tcPr>
            <w:tcW w:w="3159" w:type="dxa"/>
          </w:tcPr>
          <w:p w:rsidR="00BA5A04" w:rsidRPr="00515EBC" w:rsidRDefault="00515EBC" w:rsidP="00EB430B">
            <w:pPr>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009B41AE" w:rsidRPr="00515EBC">
              <w:rPr>
                <w:rFonts w:cs="Arial"/>
                <w:sz w:val="20"/>
                <w:szCs w:val="20"/>
              </w:rPr>
              <w:t>11B-502.2 Vehicle Spaces</w:t>
            </w:r>
          </w:p>
          <w:p w:rsidR="00BA5A04" w:rsidRPr="00515EBC" w:rsidRDefault="00BA5A04"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515EBC">
            <w:pPr>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Pr="00515EBC">
              <w:rPr>
                <w:rFonts w:cs="Arial"/>
                <w:sz w:val="20"/>
                <w:szCs w:val="20"/>
              </w:rPr>
              <w:t>11B-502.3 Access Aisle.</w:t>
            </w: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Pr="00515EBC">
              <w:rPr>
                <w:rFonts w:cs="Arial"/>
                <w:sz w:val="20"/>
                <w:szCs w:val="20"/>
              </w:rPr>
              <w:t>11B-502.3.3 Marking.</w:t>
            </w:r>
          </w:p>
          <w:p w:rsidR="00BA5A04" w:rsidRPr="00515EBC" w:rsidRDefault="00BA5A04" w:rsidP="00EB430B">
            <w:pPr>
              <w:pStyle w:val="NoSpacing"/>
              <w:ind w:left="261" w:right="72" w:hanging="90"/>
              <w:rPr>
                <w:rFonts w:cs="Arial"/>
                <w:sz w:val="20"/>
                <w:szCs w:val="20"/>
              </w:rPr>
            </w:pPr>
          </w:p>
          <w:p w:rsidR="00BA5A04" w:rsidRPr="00515EBC" w:rsidRDefault="00BA5A04" w:rsidP="00EB430B">
            <w:pPr>
              <w:pStyle w:val="NoSpacing"/>
              <w:ind w:left="261" w:right="72" w:hanging="90"/>
              <w:rPr>
                <w:rFonts w:cs="Arial"/>
                <w:sz w:val="20"/>
                <w:szCs w:val="20"/>
              </w:rPr>
            </w:pPr>
          </w:p>
        </w:tc>
        <w:tc>
          <w:tcPr>
            <w:tcW w:w="3960" w:type="dxa"/>
          </w:tcPr>
          <w:p w:rsidR="009B41AE" w:rsidRPr="00515EBC" w:rsidRDefault="009B41AE" w:rsidP="00515EBC">
            <w:pPr>
              <w:ind w:right="72"/>
              <w:rPr>
                <w:sz w:val="20"/>
                <w:szCs w:val="20"/>
              </w:rPr>
            </w:pPr>
            <w:r w:rsidRPr="00515EBC">
              <w:rPr>
                <w:sz w:val="20"/>
                <w:szCs w:val="20"/>
              </w:rPr>
              <w:t>Model code is being amended to carry forward the current 2010 CBC minimum width of 108 inches and</w:t>
            </w:r>
            <w:r w:rsidR="005B7A22" w:rsidRPr="00515EBC">
              <w:rPr>
                <w:sz w:val="20"/>
                <w:szCs w:val="20"/>
              </w:rPr>
              <w:t xml:space="preserve"> minimum length of 216 inches for standard accessible spaces.</w:t>
            </w:r>
          </w:p>
          <w:p w:rsidR="005B7A22" w:rsidRPr="00515EBC" w:rsidRDefault="005B7A22" w:rsidP="00515EBC">
            <w:pPr>
              <w:pStyle w:val="ListParagraph"/>
              <w:ind w:left="0" w:right="72"/>
              <w:contextualSpacing w:val="0"/>
              <w:rPr>
                <w:sz w:val="20"/>
                <w:szCs w:val="20"/>
              </w:rPr>
            </w:pPr>
          </w:p>
          <w:p w:rsidR="00515EBC" w:rsidRPr="00515EBC" w:rsidRDefault="00515EBC" w:rsidP="00515EBC">
            <w:pPr>
              <w:ind w:right="72"/>
              <w:rPr>
                <w:sz w:val="20"/>
                <w:szCs w:val="20"/>
              </w:rPr>
            </w:pPr>
            <w:r w:rsidRPr="00515EBC">
              <w:rPr>
                <w:sz w:val="20"/>
                <w:szCs w:val="20"/>
              </w:rPr>
              <w:t>Current provisions allowing two accessible parking spaces to share an access aisle are included within the model code.</w:t>
            </w:r>
          </w:p>
          <w:p w:rsidR="00515EBC" w:rsidRPr="00515EBC" w:rsidRDefault="00515EBC" w:rsidP="00515EBC">
            <w:pPr>
              <w:pStyle w:val="ListParagraph"/>
              <w:ind w:left="0" w:right="72"/>
              <w:contextualSpacing w:val="0"/>
              <w:rPr>
                <w:sz w:val="20"/>
                <w:szCs w:val="20"/>
              </w:rPr>
            </w:pPr>
          </w:p>
          <w:p w:rsidR="00515EBC" w:rsidRPr="00515EBC" w:rsidRDefault="00515EBC" w:rsidP="00515EBC">
            <w:pPr>
              <w:pStyle w:val="ListParagraph"/>
              <w:ind w:left="0" w:right="72"/>
              <w:contextualSpacing w:val="0"/>
              <w:rPr>
                <w:sz w:val="20"/>
                <w:szCs w:val="20"/>
              </w:rPr>
            </w:pPr>
            <w:r w:rsidRPr="00515EBC">
              <w:rPr>
                <w:sz w:val="20"/>
                <w:szCs w:val="20"/>
              </w:rPr>
              <w:t>Current 2010 CBC provisions for marking access aisles have been included by amendment.</w:t>
            </w:r>
          </w:p>
          <w:p w:rsidR="00515EBC" w:rsidRPr="00515EBC" w:rsidRDefault="00515EBC" w:rsidP="00515EBC">
            <w:pPr>
              <w:pStyle w:val="ListParagraph"/>
              <w:ind w:left="0" w:right="72"/>
              <w:contextualSpacing w:val="0"/>
              <w:rPr>
                <w:sz w:val="20"/>
                <w:szCs w:val="20"/>
              </w:rPr>
            </w:pPr>
          </w:p>
        </w:tc>
      </w:tr>
      <w:tr w:rsidR="005B7A22" w:rsidRPr="000478D6" w:rsidTr="00AB6EDB">
        <w:trPr>
          <w:cantSplit/>
        </w:trPr>
        <w:tc>
          <w:tcPr>
            <w:tcW w:w="3159" w:type="dxa"/>
          </w:tcPr>
          <w:p w:rsidR="005B7A22" w:rsidRDefault="005B7A22" w:rsidP="000D1DE4">
            <w:pPr>
              <w:pStyle w:val="NoSpacing"/>
              <w:ind w:left="360"/>
              <w:rPr>
                <w:rFonts w:cs="Arial"/>
                <w:bCs/>
                <w:iCs/>
                <w:color w:val="231F20"/>
                <w:sz w:val="20"/>
                <w:szCs w:val="20"/>
              </w:rPr>
            </w:pPr>
            <w:r w:rsidRPr="000D1DE4">
              <w:rPr>
                <w:rFonts w:cs="Arial"/>
                <w:iCs/>
                <w:color w:val="231F20"/>
                <w:sz w:val="20"/>
                <w:szCs w:val="20"/>
              </w:rPr>
              <w:t xml:space="preserve">2. </w:t>
            </w:r>
            <w:r w:rsidRPr="000D1DE4">
              <w:rPr>
                <w:rFonts w:cs="Arial"/>
                <w:bCs/>
                <w:iCs/>
                <w:color w:val="231F20"/>
                <w:sz w:val="20"/>
                <w:szCs w:val="20"/>
              </w:rPr>
              <w:t>Van space(s).</w:t>
            </w:r>
          </w:p>
          <w:p w:rsidR="005B7A22" w:rsidRPr="000D1DE4" w:rsidRDefault="005B7A22" w:rsidP="000D1DE4">
            <w:pPr>
              <w:pStyle w:val="NoSpacing"/>
              <w:ind w:left="360"/>
              <w:rPr>
                <w:rFonts w:cs="Arial"/>
                <w:sz w:val="20"/>
                <w:szCs w:val="20"/>
              </w:rPr>
            </w:pPr>
          </w:p>
        </w:tc>
        <w:tc>
          <w:tcPr>
            <w:tcW w:w="3159" w:type="dxa"/>
          </w:tcPr>
          <w:p w:rsidR="005B7A22" w:rsidRPr="00515EBC" w:rsidRDefault="00515EBC" w:rsidP="00EB430B">
            <w:pPr>
              <w:pStyle w:val="NoSpacing"/>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00D23FE2" w:rsidRPr="00515EBC">
              <w:rPr>
                <w:rFonts w:cs="Arial"/>
                <w:sz w:val="20"/>
                <w:szCs w:val="20"/>
              </w:rPr>
              <w:t>11B-208.2.4 Van Parking Spaces.</w:t>
            </w: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515EBC">
            <w:pPr>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Pr="00515EBC">
              <w:rPr>
                <w:rFonts w:cs="Arial"/>
                <w:sz w:val="20"/>
                <w:szCs w:val="20"/>
              </w:rPr>
              <w:t>11B-502.2 Vehicle Spaces</w:t>
            </w: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Pr="00515EBC">
              <w:rPr>
                <w:rFonts w:cs="Arial"/>
                <w:sz w:val="20"/>
                <w:szCs w:val="20"/>
              </w:rPr>
              <w:t>11B-208.3.1, Exception 1</w:t>
            </w: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515EBC">
            <w:pPr>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Pr="00515EBC">
              <w:rPr>
                <w:rFonts w:cs="Arial"/>
                <w:sz w:val="20"/>
                <w:szCs w:val="20"/>
              </w:rPr>
              <w:t xml:space="preserve">11B-502.3.3 Marking. </w:t>
            </w: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r w:rsidRPr="00EB430B">
              <w:rPr>
                <w:rFonts w:cs="Arial"/>
                <w:sz w:val="20"/>
                <w:szCs w:val="20"/>
              </w:rPr>
              <w:t>•</w:t>
            </w:r>
            <w:r w:rsidRPr="00EB430B">
              <w:rPr>
                <w:rFonts w:cs="Arial"/>
                <w:sz w:val="20"/>
                <w:szCs w:val="20"/>
              </w:rPr>
              <w:tab/>
              <w:t xml:space="preserve"> </w:t>
            </w:r>
            <w:r w:rsidRPr="00515EBC">
              <w:rPr>
                <w:rFonts w:cs="Arial"/>
                <w:sz w:val="20"/>
                <w:szCs w:val="20"/>
              </w:rPr>
              <w:t>11B-502.3.4 Location.</w:t>
            </w:r>
          </w:p>
          <w:p w:rsidR="00515EBC" w:rsidRPr="00515EBC" w:rsidRDefault="00515EBC" w:rsidP="00EB430B">
            <w:pPr>
              <w:pStyle w:val="NoSpacing"/>
              <w:ind w:left="261" w:right="72" w:hanging="90"/>
              <w:rPr>
                <w:rFonts w:cs="Arial"/>
                <w:sz w:val="20"/>
                <w:szCs w:val="20"/>
              </w:rPr>
            </w:pPr>
          </w:p>
          <w:p w:rsidR="00515EBC" w:rsidRPr="00515EBC" w:rsidRDefault="00515EBC" w:rsidP="00EB430B">
            <w:pPr>
              <w:pStyle w:val="NoSpacing"/>
              <w:ind w:left="261" w:right="72" w:hanging="90"/>
              <w:rPr>
                <w:rFonts w:cs="Arial"/>
                <w:sz w:val="20"/>
                <w:szCs w:val="20"/>
              </w:rPr>
            </w:pPr>
          </w:p>
        </w:tc>
        <w:tc>
          <w:tcPr>
            <w:tcW w:w="3960" w:type="dxa"/>
          </w:tcPr>
          <w:p w:rsidR="005B7A22" w:rsidRPr="00515EBC" w:rsidRDefault="00D23FE2" w:rsidP="00515EBC">
            <w:pPr>
              <w:ind w:right="72"/>
              <w:rPr>
                <w:sz w:val="20"/>
                <w:szCs w:val="20"/>
              </w:rPr>
            </w:pPr>
            <w:r w:rsidRPr="00515EBC">
              <w:rPr>
                <w:sz w:val="20"/>
                <w:szCs w:val="20"/>
              </w:rPr>
              <w:t>Current 2010 CBC van to standard parking space ratio of 1 to 8 has been superseded by more stringent model code requirement of 1 to 6.</w:t>
            </w:r>
          </w:p>
          <w:p w:rsidR="00515EBC" w:rsidRPr="00515EBC" w:rsidRDefault="00515EBC" w:rsidP="00515EBC">
            <w:pPr>
              <w:pStyle w:val="NoSpacing"/>
              <w:rPr>
                <w:sz w:val="20"/>
                <w:szCs w:val="20"/>
              </w:rPr>
            </w:pPr>
          </w:p>
          <w:p w:rsidR="00515EBC" w:rsidRPr="00515EBC" w:rsidRDefault="00515EBC" w:rsidP="00515EBC">
            <w:pPr>
              <w:pStyle w:val="NoSpacing"/>
              <w:rPr>
                <w:sz w:val="20"/>
                <w:szCs w:val="20"/>
              </w:rPr>
            </w:pPr>
            <w:r w:rsidRPr="00515EBC">
              <w:rPr>
                <w:sz w:val="20"/>
                <w:szCs w:val="20"/>
              </w:rPr>
              <w:t>Model code is being amended to carry forward the current 2010 CBC minimum width of 144 inches and minimum length of 216 inches for van spaces with the option of a standard width accessible parking space with a 96 inch minimum width aisle.</w:t>
            </w:r>
          </w:p>
          <w:p w:rsidR="00515EBC" w:rsidRPr="00515EBC" w:rsidRDefault="00515EBC" w:rsidP="00515EBC">
            <w:pPr>
              <w:pStyle w:val="NoSpacing"/>
              <w:rPr>
                <w:sz w:val="20"/>
                <w:szCs w:val="20"/>
              </w:rPr>
            </w:pPr>
          </w:p>
          <w:p w:rsidR="00515EBC" w:rsidRPr="00515EBC" w:rsidRDefault="00515EBC" w:rsidP="00515EBC">
            <w:pPr>
              <w:pStyle w:val="NoSpacing"/>
              <w:rPr>
                <w:sz w:val="20"/>
                <w:szCs w:val="20"/>
              </w:rPr>
            </w:pPr>
            <w:r w:rsidRPr="00515EBC">
              <w:rPr>
                <w:sz w:val="20"/>
                <w:szCs w:val="20"/>
              </w:rPr>
              <w:t>Current 2010 CBC provisions allowing van parking spaces to be grouped on one level within a multi-story parking facility are included within the model code.</w:t>
            </w:r>
          </w:p>
          <w:p w:rsidR="00515EBC" w:rsidRPr="00515EBC" w:rsidRDefault="00515EBC" w:rsidP="00515EBC">
            <w:pPr>
              <w:pStyle w:val="NoSpacing"/>
              <w:rPr>
                <w:sz w:val="20"/>
                <w:szCs w:val="20"/>
              </w:rPr>
            </w:pPr>
          </w:p>
          <w:p w:rsidR="00515EBC" w:rsidRPr="00515EBC" w:rsidRDefault="00515EBC" w:rsidP="00515EBC">
            <w:pPr>
              <w:pStyle w:val="NoSpacing"/>
              <w:rPr>
                <w:sz w:val="20"/>
                <w:szCs w:val="20"/>
              </w:rPr>
            </w:pPr>
            <w:r w:rsidRPr="00515EBC">
              <w:rPr>
                <w:sz w:val="20"/>
                <w:szCs w:val="20"/>
              </w:rPr>
              <w:t>Current 2010 CBC provisions for marking access aisles have been included by amendment.</w:t>
            </w:r>
          </w:p>
          <w:p w:rsidR="00515EBC" w:rsidRPr="00515EBC" w:rsidRDefault="00515EBC" w:rsidP="00515EBC">
            <w:pPr>
              <w:pStyle w:val="NoSpacing"/>
              <w:rPr>
                <w:sz w:val="20"/>
                <w:szCs w:val="20"/>
              </w:rPr>
            </w:pPr>
          </w:p>
          <w:p w:rsidR="00515EBC" w:rsidRPr="00515EBC" w:rsidRDefault="00515EBC" w:rsidP="00515EBC">
            <w:pPr>
              <w:pStyle w:val="NoSpacing"/>
              <w:rPr>
                <w:sz w:val="20"/>
                <w:szCs w:val="20"/>
              </w:rPr>
            </w:pPr>
            <w:r w:rsidRPr="00515EBC">
              <w:rPr>
                <w:sz w:val="20"/>
                <w:szCs w:val="20"/>
              </w:rPr>
              <w:t>Current 2010 CBC provisions requiring access aisle for van spaces to be on the passenger side have been included by amendment.</w:t>
            </w:r>
          </w:p>
          <w:p w:rsidR="00D23FE2" w:rsidRPr="00515EBC" w:rsidRDefault="00D23FE2" w:rsidP="00515EBC">
            <w:pPr>
              <w:pStyle w:val="NoSpacing"/>
              <w:ind w:right="72"/>
              <w:rPr>
                <w:sz w:val="20"/>
                <w:szCs w:val="20"/>
              </w:rPr>
            </w:pPr>
          </w:p>
        </w:tc>
      </w:tr>
      <w:tr w:rsidR="00D23FE2" w:rsidRPr="000478D6" w:rsidTr="00AB6EDB">
        <w:trPr>
          <w:cantSplit/>
        </w:trPr>
        <w:tc>
          <w:tcPr>
            <w:tcW w:w="3159" w:type="dxa"/>
          </w:tcPr>
          <w:p w:rsidR="00D23FE2" w:rsidRPr="000D1DE4" w:rsidRDefault="00D23FE2" w:rsidP="000D1DE4">
            <w:pPr>
              <w:pStyle w:val="NoSpacing"/>
              <w:ind w:left="360"/>
              <w:rPr>
                <w:rFonts w:cs="Arial"/>
                <w:sz w:val="20"/>
                <w:szCs w:val="20"/>
              </w:rPr>
            </w:pPr>
            <w:r w:rsidRPr="000D1DE4">
              <w:rPr>
                <w:rFonts w:cs="Arial"/>
                <w:iCs/>
                <w:color w:val="231F20"/>
                <w:sz w:val="20"/>
                <w:szCs w:val="20"/>
              </w:rPr>
              <w:t xml:space="preserve">3. </w:t>
            </w:r>
            <w:r w:rsidRPr="000D1DE4">
              <w:rPr>
                <w:rFonts w:cs="Arial"/>
                <w:bCs/>
                <w:iCs/>
                <w:color w:val="231F20"/>
                <w:sz w:val="20"/>
                <w:szCs w:val="20"/>
              </w:rPr>
              <w:t>Arrangement of parking space.</w:t>
            </w:r>
          </w:p>
        </w:tc>
        <w:tc>
          <w:tcPr>
            <w:tcW w:w="3159" w:type="dxa"/>
          </w:tcPr>
          <w:p w:rsidR="00D23FE2" w:rsidRPr="00EB430B" w:rsidRDefault="00F0539C" w:rsidP="00EB430B">
            <w:pPr>
              <w:ind w:left="261" w:right="72" w:hanging="90"/>
              <w:rPr>
                <w:rFonts w:cs="Arial"/>
                <w:sz w:val="20"/>
                <w:szCs w:val="20"/>
              </w:rPr>
            </w:pPr>
            <w:r w:rsidRPr="00EB430B">
              <w:rPr>
                <w:rFonts w:cs="Arial"/>
                <w:sz w:val="20"/>
                <w:szCs w:val="20"/>
              </w:rPr>
              <w:t>11B-502.2 Vehicle Spaces</w:t>
            </w:r>
          </w:p>
        </w:tc>
        <w:tc>
          <w:tcPr>
            <w:tcW w:w="3960" w:type="dxa"/>
          </w:tcPr>
          <w:p w:rsidR="00D23FE2" w:rsidRPr="00EB430B" w:rsidRDefault="00F0539C" w:rsidP="00515EBC">
            <w:pPr>
              <w:ind w:right="72"/>
              <w:rPr>
                <w:sz w:val="20"/>
                <w:szCs w:val="20"/>
              </w:rPr>
            </w:pPr>
            <w:r w:rsidRPr="00EB430B">
              <w:rPr>
                <w:sz w:val="20"/>
                <w:szCs w:val="20"/>
              </w:rPr>
              <w:t xml:space="preserve">Current 2010 CBC requirement that a person with a disability need not walk or wheel behind any vehicle other than their own is implemented by model code language requiring access aisles to adjoin an accessible route. </w:t>
            </w:r>
          </w:p>
          <w:p w:rsidR="00F0539C" w:rsidRPr="00EB430B" w:rsidRDefault="00F0539C" w:rsidP="00515EBC">
            <w:pPr>
              <w:pStyle w:val="NoSpacing"/>
              <w:ind w:right="72"/>
              <w:rPr>
                <w:sz w:val="20"/>
                <w:szCs w:val="20"/>
              </w:rPr>
            </w:pPr>
          </w:p>
        </w:tc>
      </w:tr>
      <w:tr w:rsidR="00F0539C" w:rsidRPr="00851081" w:rsidTr="00AB6EDB">
        <w:trPr>
          <w:cantSplit/>
        </w:trPr>
        <w:tc>
          <w:tcPr>
            <w:tcW w:w="3159" w:type="dxa"/>
          </w:tcPr>
          <w:p w:rsidR="00F0539C" w:rsidRPr="0069170B" w:rsidRDefault="00F0539C" w:rsidP="00B63CD8">
            <w:pPr>
              <w:pStyle w:val="NoSpacing"/>
              <w:ind w:left="720"/>
              <w:rPr>
                <w:rFonts w:cs="Arial"/>
                <w:sz w:val="20"/>
                <w:szCs w:val="20"/>
              </w:rPr>
            </w:pPr>
            <w:r w:rsidRPr="0069170B">
              <w:rPr>
                <w:rFonts w:cs="Arial"/>
                <w:bCs/>
                <w:iCs/>
                <w:color w:val="231F20"/>
                <w:sz w:val="20"/>
                <w:szCs w:val="20"/>
              </w:rPr>
              <w:t>Exception 1</w:t>
            </w:r>
            <w:r>
              <w:rPr>
                <w:rFonts w:cs="Arial"/>
                <w:bCs/>
                <w:iCs/>
                <w:color w:val="231F20"/>
                <w:sz w:val="20"/>
                <w:szCs w:val="20"/>
              </w:rPr>
              <w:t xml:space="preserve">. </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0539C" w:rsidRPr="00EB430B" w:rsidRDefault="00F0539C" w:rsidP="0089112F">
            <w:pPr>
              <w:pStyle w:val="NoSpacing"/>
              <w:ind w:left="261" w:right="72" w:hanging="90"/>
              <w:rPr>
                <w:rFonts w:cs="Arial"/>
                <w:sz w:val="20"/>
                <w:szCs w:val="20"/>
              </w:rPr>
            </w:pP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0539C" w:rsidRPr="00EB430B" w:rsidRDefault="00F0539C" w:rsidP="00515EBC">
            <w:pPr>
              <w:pStyle w:val="NoSpacing"/>
              <w:ind w:right="72"/>
              <w:rPr>
                <w:sz w:val="20"/>
                <w:szCs w:val="20"/>
              </w:rPr>
            </w:pPr>
          </w:p>
        </w:tc>
      </w:tr>
      <w:tr w:rsidR="00FC7C14" w:rsidRPr="00851081" w:rsidTr="00AB6EDB">
        <w:trPr>
          <w:cantSplit/>
        </w:trPr>
        <w:tc>
          <w:tcPr>
            <w:tcW w:w="3159" w:type="dxa"/>
          </w:tcPr>
          <w:p w:rsidR="00FC7C14" w:rsidRPr="000D1DE4" w:rsidRDefault="00FC7C14" w:rsidP="00B63CD8">
            <w:pPr>
              <w:pStyle w:val="NoSpacing"/>
              <w:ind w:left="720"/>
              <w:rPr>
                <w:rFonts w:cs="Arial"/>
                <w:sz w:val="20"/>
                <w:szCs w:val="20"/>
              </w:rPr>
            </w:pPr>
            <w:r w:rsidRPr="000D1DE4">
              <w:rPr>
                <w:rFonts w:cs="Arial"/>
                <w:bCs/>
                <w:iCs/>
                <w:color w:val="231F20"/>
                <w:sz w:val="20"/>
                <w:szCs w:val="20"/>
              </w:rPr>
              <w:t>Exception 2</w:t>
            </w:r>
            <w:r>
              <w:rPr>
                <w:rFonts w:cs="Arial"/>
                <w:bCs/>
                <w:iCs/>
                <w:color w:val="231F20"/>
                <w:sz w:val="20"/>
                <w:szCs w:val="20"/>
              </w:rPr>
              <w:t>.</w:t>
            </w:r>
          </w:p>
        </w:tc>
        <w:tc>
          <w:tcPr>
            <w:tcW w:w="3159" w:type="dxa"/>
          </w:tcPr>
          <w:p w:rsidR="0036081E" w:rsidRDefault="0036081E" w:rsidP="0036081E">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36081E" w:rsidRDefault="0036081E" w:rsidP="0036081E">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36081E" w:rsidRDefault="0036081E" w:rsidP="0036081E">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C7C14" w:rsidRPr="00EB430B" w:rsidRDefault="0089112F" w:rsidP="0089112F">
            <w:pPr>
              <w:pStyle w:val="NoSpacing"/>
              <w:ind w:left="261" w:right="72" w:hanging="90"/>
              <w:rPr>
                <w:rFonts w:cs="Arial"/>
                <w:sz w:val="20"/>
                <w:szCs w:val="20"/>
              </w:rPr>
            </w:pPr>
            <w:r w:rsidRPr="00EB430B">
              <w:rPr>
                <w:rFonts w:cs="Arial"/>
                <w:sz w:val="20"/>
                <w:szCs w:val="20"/>
              </w:rPr>
              <w:t xml:space="preserve"> </w:t>
            </w:r>
          </w:p>
        </w:tc>
        <w:tc>
          <w:tcPr>
            <w:tcW w:w="3960" w:type="dxa"/>
          </w:tcPr>
          <w:p w:rsidR="0036081E" w:rsidRDefault="0036081E" w:rsidP="0036081E">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C7C14" w:rsidRPr="00EB430B" w:rsidRDefault="00FC7C14" w:rsidP="00515EBC">
            <w:pPr>
              <w:pStyle w:val="NoSpacing"/>
              <w:ind w:right="72"/>
              <w:rPr>
                <w:sz w:val="20"/>
                <w:szCs w:val="20"/>
              </w:rPr>
            </w:pPr>
          </w:p>
        </w:tc>
      </w:tr>
      <w:tr w:rsidR="00FC7C14" w:rsidRPr="000478D6" w:rsidTr="00AB6EDB">
        <w:trPr>
          <w:cantSplit/>
          <w:trHeight w:val="52"/>
        </w:trPr>
        <w:tc>
          <w:tcPr>
            <w:tcW w:w="3159" w:type="dxa"/>
          </w:tcPr>
          <w:p w:rsidR="00FC7C14" w:rsidRPr="000D1DE4" w:rsidRDefault="00FC7C14" w:rsidP="000D1DE4">
            <w:pPr>
              <w:pStyle w:val="NoSpacing"/>
              <w:ind w:left="360"/>
              <w:rPr>
                <w:rFonts w:cs="Arial"/>
                <w:sz w:val="20"/>
                <w:szCs w:val="20"/>
              </w:rPr>
            </w:pPr>
            <w:r w:rsidRPr="000D1DE4">
              <w:rPr>
                <w:rFonts w:cs="Arial"/>
                <w:iCs/>
                <w:color w:val="231F20"/>
                <w:sz w:val="20"/>
                <w:szCs w:val="20"/>
              </w:rPr>
              <w:t xml:space="preserve">4. </w:t>
            </w:r>
            <w:r w:rsidRPr="000D1DE4">
              <w:rPr>
                <w:rFonts w:cs="Arial"/>
                <w:bCs/>
                <w:iCs/>
                <w:color w:val="231F20"/>
                <w:sz w:val="20"/>
                <w:szCs w:val="20"/>
              </w:rPr>
              <w:t>Slope of parking space and access aisle.</w:t>
            </w:r>
          </w:p>
        </w:tc>
        <w:tc>
          <w:tcPr>
            <w:tcW w:w="3159" w:type="dxa"/>
          </w:tcPr>
          <w:p w:rsidR="00FC7C14" w:rsidRPr="00EB430B" w:rsidRDefault="00383319" w:rsidP="00EB430B">
            <w:pPr>
              <w:ind w:left="261" w:right="72" w:hanging="90"/>
              <w:rPr>
                <w:rFonts w:cs="Arial"/>
                <w:sz w:val="20"/>
                <w:szCs w:val="20"/>
              </w:rPr>
            </w:pPr>
            <w:r w:rsidRPr="00EB430B">
              <w:rPr>
                <w:rFonts w:cs="Arial"/>
                <w:sz w:val="20"/>
                <w:szCs w:val="20"/>
              </w:rPr>
              <w:t>11B-502.4 Floor or Ground Surfaces.</w:t>
            </w:r>
          </w:p>
        </w:tc>
        <w:tc>
          <w:tcPr>
            <w:tcW w:w="3960" w:type="dxa"/>
          </w:tcPr>
          <w:p w:rsidR="00383319" w:rsidRPr="00EB430B" w:rsidRDefault="00383319" w:rsidP="00515EBC">
            <w:pPr>
              <w:ind w:right="72"/>
              <w:rPr>
                <w:sz w:val="20"/>
                <w:szCs w:val="20"/>
              </w:rPr>
            </w:pPr>
            <w:r w:rsidRPr="00EB430B">
              <w:rPr>
                <w:sz w:val="20"/>
                <w:szCs w:val="20"/>
              </w:rPr>
              <w:t>Model code language, with a non-substantive adjustment of the maximum slope to 1:48 from 1</w:t>
            </w:r>
            <w:r w:rsidR="00FD79CD" w:rsidRPr="00EB430B">
              <w:rPr>
                <w:sz w:val="20"/>
                <w:szCs w:val="20"/>
              </w:rPr>
              <w:t xml:space="preserve">:50, carries forward the </w:t>
            </w:r>
            <w:r w:rsidRPr="00EB430B">
              <w:rPr>
                <w:sz w:val="20"/>
                <w:szCs w:val="20"/>
              </w:rPr>
              <w:t>2010 CBC requirement</w:t>
            </w:r>
            <w:r w:rsidR="00FD79CD" w:rsidRPr="00EB430B">
              <w:rPr>
                <w:sz w:val="20"/>
                <w:szCs w:val="20"/>
              </w:rPr>
              <w:t>s</w:t>
            </w:r>
            <w:r w:rsidRPr="00EB430B">
              <w:rPr>
                <w:sz w:val="20"/>
                <w:szCs w:val="20"/>
              </w:rPr>
              <w:t>.</w:t>
            </w:r>
          </w:p>
          <w:p w:rsidR="00FC7C14" w:rsidRPr="00EB430B" w:rsidRDefault="00383319" w:rsidP="00515EBC">
            <w:pPr>
              <w:ind w:right="72"/>
              <w:rPr>
                <w:sz w:val="20"/>
                <w:szCs w:val="20"/>
              </w:rPr>
            </w:pPr>
            <w:r w:rsidRPr="00EB430B">
              <w:rPr>
                <w:sz w:val="20"/>
                <w:szCs w:val="20"/>
              </w:rPr>
              <w:t xml:space="preserve"> </w:t>
            </w:r>
          </w:p>
        </w:tc>
      </w:tr>
      <w:tr w:rsidR="00383319" w:rsidRPr="000478D6" w:rsidTr="00AB6EDB">
        <w:trPr>
          <w:cantSplit/>
          <w:trHeight w:val="197"/>
        </w:trPr>
        <w:tc>
          <w:tcPr>
            <w:tcW w:w="3159" w:type="dxa"/>
          </w:tcPr>
          <w:p w:rsidR="00383319" w:rsidRPr="000D1DE4" w:rsidRDefault="00383319" w:rsidP="000D1DE4">
            <w:pPr>
              <w:pStyle w:val="NoSpacing"/>
              <w:ind w:left="360"/>
              <w:rPr>
                <w:rFonts w:cs="Arial"/>
                <w:sz w:val="20"/>
                <w:szCs w:val="20"/>
              </w:rPr>
            </w:pPr>
            <w:r w:rsidRPr="000D1DE4">
              <w:rPr>
                <w:rFonts w:cs="Arial"/>
                <w:iCs/>
                <w:color w:val="231F20"/>
                <w:sz w:val="20"/>
                <w:szCs w:val="20"/>
              </w:rPr>
              <w:t xml:space="preserve">5. </w:t>
            </w:r>
            <w:r w:rsidRPr="000D1DE4">
              <w:rPr>
                <w:rFonts w:cs="Arial"/>
                <w:bCs/>
                <w:iCs/>
                <w:color w:val="231F20"/>
                <w:sz w:val="20"/>
                <w:szCs w:val="20"/>
              </w:rPr>
              <w:t>Vertical clearance.</w:t>
            </w:r>
          </w:p>
        </w:tc>
        <w:tc>
          <w:tcPr>
            <w:tcW w:w="3159" w:type="dxa"/>
          </w:tcPr>
          <w:p w:rsidR="00383319" w:rsidRPr="00EB430B" w:rsidRDefault="00383319" w:rsidP="00EB430B">
            <w:pPr>
              <w:ind w:left="261" w:right="72" w:hanging="90"/>
              <w:rPr>
                <w:rFonts w:cs="Arial"/>
                <w:sz w:val="20"/>
                <w:szCs w:val="20"/>
              </w:rPr>
            </w:pPr>
            <w:r w:rsidRPr="00EB430B">
              <w:rPr>
                <w:rFonts w:cs="Arial"/>
                <w:sz w:val="20"/>
                <w:szCs w:val="20"/>
              </w:rPr>
              <w:t>11B-502.5 Vertical Clearance.</w:t>
            </w:r>
          </w:p>
          <w:p w:rsidR="00383319" w:rsidRPr="00EB430B" w:rsidRDefault="00383319" w:rsidP="00EB430B">
            <w:pPr>
              <w:pStyle w:val="NoSpacing"/>
              <w:ind w:left="261" w:right="72" w:hanging="90"/>
              <w:rPr>
                <w:rFonts w:cs="Arial"/>
                <w:sz w:val="20"/>
                <w:szCs w:val="20"/>
              </w:rPr>
            </w:pPr>
          </w:p>
        </w:tc>
        <w:tc>
          <w:tcPr>
            <w:tcW w:w="3960" w:type="dxa"/>
          </w:tcPr>
          <w:p w:rsidR="00383319" w:rsidRPr="00EB430B" w:rsidRDefault="00383319" w:rsidP="00515EBC">
            <w:pPr>
              <w:ind w:right="72"/>
              <w:rPr>
                <w:sz w:val="20"/>
                <w:szCs w:val="20"/>
              </w:rPr>
            </w:pPr>
            <w:r w:rsidRPr="00EB430B">
              <w:rPr>
                <w:sz w:val="20"/>
                <w:szCs w:val="20"/>
              </w:rPr>
              <w:t>The required 98 inch overhead clearance for both standard and van spaces and at least one vehicular access route serving them is carried forward to the 2013 CBC by amendment.</w:t>
            </w:r>
          </w:p>
          <w:p w:rsidR="00383319" w:rsidRPr="00EB430B" w:rsidRDefault="00383319" w:rsidP="00515EBC">
            <w:pPr>
              <w:pStyle w:val="NoSpacing"/>
              <w:ind w:right="72"/>
              <w:rPr>
                <w:sz w:val="20"/>
                <w:szCs w:val="20"/>
              </w:rPr>
            </w:pPr>
          </w:p>
        </w:tc>
      </w:tr>
      <w:tr w:rsidR="00383319" w:rsidRPr="000478D6" w:rsidTr="00AB6EDB">
        <w:trPr>
          <w:cantSplit/>
        </w:trPr>
        <w:tc>
          <w:tcPr>
            <w:tcW w:w="3159" w:type="dxa"/>
          </w:tcPr>
          <w:p w:rsidR="00383319" w:rsidRPr="000D1DE4" w:rsidRDefault="00383319" w:rsidP="00A94835">
            <w:pPr>
              <w:autoSpaceDE w:val="0"/>
              <w:autoSpaceDN w:val="0"/>
              <w:adjustRightInd w:val="0"/>
              <w:rPr>
                <w:rFonts w:cs="Arial"/>
                <w:sz w:val="20"/>
                <w:szCs w:val="20"/>
              </w:rPr>
            </w:pPr>
            <w:r w:rsidRPr="000D1DE4">
              <w:rPr>
                <w:rFonts w:cs="Arial"/>
                <w:bCs/>
                <w:iCs/>
                <w:color w:val="231F20"/>
                <w:sz w:val="20"/>
                <w:szCs w:val="20"/>
              </w:rPr>
              <w:t>1129B.4</w:t>
            </w:r>
            <w:r w:rsidR="00A94835">
              <w:rPr>
                <w:rFonts w:cs="Arial"/>
                <w:bCs/>
                <w:iCs/>
                <w:color w:val="231F20"/>
                <w:sz w:val="20"/>
                <w:szCs w:val="20"/>
              </w:rPr>
              <w:t>.</w:t>
            </w:r>
            <w:r w:rsidRPr="000D1DE4">
              <w:rPr>
                <w:rFonts w:cs="Arial"/>
                <w:bCs/>
                <w:iCs/>
                <w:color w:val="231F20"/>
                <w:sz w:val="20"/>
                <w:szCs w:val="20"/>
              </w:rPr>
              <w:t xml:space="preserve"> Identification of parking spaces for off-street parking</w:t>
            </w:r>
            <w:r w:rsidR="00A94835">
              <w:rPr>
                <w:rFonts w:cs="Arial"/>
                <w:bCs/>
                <w:iCs/>
                <w:color w:val="231F20"/>
                <w:sz w:val="20"/>
                <w:szCs w:val="20"/>
              </w:rPr>
              <w:t xml:space="preserve"> </w:t>
            </w:r>
            <w:r w:rsidRPr="000D1DE4">
              <w:rPr>
                <w:rFonts w:cs="Arial"/>
                <w:bCs/>
                <w:iCs/>
                <w:color w:val="231F20"/>
                <w:sz w:val="20"/>
                <w:szCs w:val="20"/>
              </w:rPr>
              <w:t>facilities.</w:t>
            </w:r>
          </w:p>
        </w:tc>
        <w:tc>
          <w:tcPr>
            <w:tcW w:w="3159" w:type="dxa"/>
          </w:tcPr>
          <w:p w:rsidR="00383319" w:rsidRPr="00221CEB" w:rsidRDefault="00221CEB" w:rsidP="00221CEB">
            <w:pPr>
              <w:ind w:left="261" w:right="72" w:hanging="180"/>
              <w:rPr>
                <w:rFonts w:cs="Arial"/>
                <w:sz w:val="20"/>
                <w:szCs w:val="20"/>
              </w:rPr>
            </w:pPr>
            <w:r w:rsidRPr="00221CEB">
              <w:rPr>
                <w:sz w:val="20"/>
                <w:szCs w:val="20"/>
              </w:rPr>
              <w:t>•</w:t>
            </w:r>
            <w:r w:rsidRPr="00221CEB">
              <w:rPr>
                <w:sz w:val="20"/>
                <w:szCs w:val="20"/>
              </w:rPr>
              <w:tab/>
            </w:r>
            <w:r w:rsidR="006B1319" w:rsidRPr="00221CEB">
              <w:rPr>
                <w:rFonts w:cs="Arial"/>
                <w:sz w:val="20"/>
                <w:szCs w:val="20"/>
              </w:rPr>
              <w:t>1</w:t>
            </w:r>
            <w:r w:rsidR="0089112F" w:rsidRPr="00221CEB">
              <w:rPr>
                <w:rFonts w:cs="Arial"/>
                <w:sz w:val="20"/>
                <w:szCs w:val="20"/>
              </w:rPr>
              <w:t>1B-502.6 Identification, including sub</w:t>
            </w:r>
            <w:r w:rsidR="006B1319" w:rsidRPr="00221CEB">
              <w:rPr>
                <w:rFonts w:cs="Arial"/>
                <w:sz w:val="20"/>
                <w:szCs w:val="20"/>
              </w:rPr>
              <w:t>-sections</w:t>
            </w:r>
          </w:p>
          <w:p w:rsidR="00221CEB" w:rsidRPr="00221CEB" w:rsidRDefault="00221CEB" w:rsidP="00221CEB">
            <w:pPr>
              <w:pStyle w:val="NoSpacing"/>
              <w:ind w:left="261" w:hanging="180"/>
              <w:rPr>
                <w:sz w:val="20"/>
                <w:szCs w:val="20"/>
              </w:rPr>
            </w:pPr>
          </w:p>
          <w:p w:rsidR="00221CEB" w:rsidRDefault="00221CEB" w:rsidP="00221CEB">
            <w:pPr>
              <w:pStyle w:val="NoSpacing"/>
              <w:ind w:left="261" w:hanging="180"/>
              <w:rPr>
                <w:sz w:val="20"/>
                <w:szCs w:val="20"/>
              </w:rPr>
            </w:pPr>
          </w:p>
          <w:p w:rsidR="00221CEB" w:rsidRPr="00221CEB" w:rsidRDefault="00221CEB" w:rsidP="00221CEB">
            <w:pPr>
              <w:pStyle w:val="NoSpacing"/>
              <w:ind w:left="261" w:hanging="180"/>
              <w:rPr>
                <w:sz w:val="20"/>
                <w:szCs w:val="20"/>
              </w:rPr>
            </w:pPr>
          </w:p>
          <w:p w:rsidR="00221CEB" w:rsidRPr="00221CEB" w:rsidRDefault="00221CEB" w:rsidP="00221CEB">
            <w:pPr>
              <w:pStyle w:val="NoSpacing"/>
              <w:ind w:left="261" w:hanging="180"/>
              <w:rPr>
                <w:sz w:val="20"/>
                <w:szCs w:val="20"/>
              </w:rPr>
            </w:pPr>
          </w:p>
          <w:p w:rsidR="00221CEB" w:rsidRPr="00221CEB" w:rsidRDefault="00221CEB" w:rsidP="00221CEB">
            <w:pPr>
              <w:ind w:left="261" w:right="72" w:hanging="180"/>
              <w:rPr>
                <w:rFonts w:cs="Arial"/>
                <w:sz w:val="20"/>
                <w:szCs w:val="20"/>
              </w:rPr>
            </w:pPr>
            <w:r w:rsidRPr="00221CEB">
              <w:rPr>
                <w:sz w:val="20"/>
                <w:szCs w:val="20"/>
              </w:rPr>
              <w:t>•</w:t>
            </w:r>
            <w:r w:rsidRPr="00221CEB">
              <w:rPr>
                <w:sz w:val="20"/>
                <w:szCs w:val="20"/>
              </w:rPr>
              <w:tab/>
            </w:r>
            <w:r w:rsidRPr="00221CEB">
              <w:rPr>
                <w:rFonts w:cs="Arial"/>
                <w:sz w:val="20"/>
                <w:szCs w:val="20"/>
              </w:rPr>
              <w:t xml:space="preserve">11B-502.6.4.1 The outline of the International Symbol of Accessibility . . . </w:t>
            </w:r>
          </w:p>
          <w:p w:rsidR="00221CEB" w:rsidRPr="00221CEB" w:rsidRDefault="00221CEB" w:rsidP="00221CEB">
            <w:pPr>
              <w:pStyle w:val="NoSpacing"/>
              <w:ind w:left="261" w:right="72" w:hanging="180"/>
              <w:rPr>
                <w:rFonts w:cs="Arial"/>
                <w:sz w:val="20"/>
                <w:szCs w:val="20"/>
              </w:rPr>
            </w:pPr>
            <w:r w:rsidRPr="00221CEB">
              <w:rPr>
                <w:sz w:val="20"/>
                <w:szCs w:val="20"/>
              </w:rPr>
              <w:t>•</w:t>
            </w:r>
            <w:r w:rsidRPr="00221CEB">
              <w:rPr>
                <w:sz w:val="20"/>
                <w:szCs w:val="20"/>
              </w:rPr>
              <w:tab/>
            </w:r>
            <w:r w:rsidRPr="00221CEB">
              <w:rPr>
                <w:rFonts w:cs="Arial"/>
                <w:bCs/>
                <w:sz w:val="20"/>
                <w:szCs w:val="20"/>
              </w:rPr>
              <w:t>11B-703.7.2.1 International Symbol of Accessibility.</w:t>
            </w:r>
          </w:p>
          <w:p w:rsidR="00221CEB" w:rsidRPr="00221CEB" w:rsidRDefault="00221CEB" w:rsidP="00221CEB">
            <w:pPr>
              <w:pStyle w:val="NoSpacing"/>
              <w:ind w:left="261" w:hanging="180"/>
              <w:rPr>
                <w:sz w:val="20"/>
                <w:szCs w:val="20"/>
              </w:rPr>
            </w:pPr>
          </w:p>
          <w:p w:rsidR="00221CEB" w:rsidRPr="00221CEB" w:rsidRDefault="00221CEB" w:rsidP="00221CEB">
            <w:pPr>
              <w:pStyle w:val="NoSpacing"/>
              <w:ind w:left="261" w:hanging="180"/>
              <w:rPr>
                <w:sz w:val="20"/>
                <w:szCs w:val="20"/>
              </w:rPr>
            </w:pPr>
          </w:p>
        </w:tc>
        <w:tc>
          <w:tcPr>
            <w:tcW w:w="3960" w:type="dxa"/>
          </w:tcPr>
          <w:p w:rsidR="00383319" w:rsidRPr="00221CEB" w:rsidRDefault="006B1319" w:rsidP="00515EBC">
            <w:pPr>
              <w:ind w:right="72"/>
              <w:rPr>
                <w:sz w:val="20"/>
                <w:szCs w:val="20"/>
              </w:rPr>
            </w:pPr>
            <w:r w:rsidRPr="00221CEB">
              <w:rPr>
                <w:sz w:val="20"/>
                <w:szCs w:val="20"/>
              </w:rPr>
              <w:t>California statutory requirements for the marking, identification and signage of accessible off-street parking facilities are carried forward to the 2013 CBC by amendment.</w:t>
            </w:r>
          </w:p>
          <w:p w:rsidR="00221CEB" w:rsidRPr="00221CEB" w:rsidRDefault="00221CEB" w:rsidP="00221CEB">
            <w:pPr>
              <w:pStyle w:val="NoSpacing"/>
              <w:rPr>
                <w:sz w:val="20"/>
                <w:szCs w:val="20"/>
              </w:rPr>
            </w:pPr>
          </w:p>
          <w:p w:rsidR="00221CEB" w:rsidRPr="00221CEB" w:rsidRDefault="00221CEB" w:rsidP="00221CEB">
            <w:pPr>
              <w:ind w:right="72"/>
              <w:rPr>
                <w:sz w:val="20"/>
                <w:szCs w:val="20"/>
              </w:rPr>
            </w:pPr>
            <w:r w:rsidRPr="00221CEB">
              <w:rPr>
                <w:sz w:val="20"/>
                <w:szCs w:val="20"/>
              </w:rPr>
              <w:t xml:space="preserve">California statutory requirements for the surface marking of each accessible parking space are carried forward to the 2013 CBC by amendment. </w:t>
            </w:r>
          </w:p>
          <w:p w:rsidR="00221CEB" w:rsidRPr="00221CEB" w:rsidRDefault="00221CEB" w:rsidP="00221CEB">
            <w:pPr>
              <w:ind w:right="72"/>
              <w:rPr>
                <w:sz w:val="20"/>
                <w:szCs w:val="20"/>
              </w:rPr>
            </w:pPr>
            <w:r w:rsidRPr="00221CEB">
              <w:rPr>
                <w:sz w:val="20"/>
                <w:szCs w:val="20"/>
              </w:rPr>
              <w:t>Current language referring to the depiction of a wheelchair and its occupant has been updated to a reference to the International Symbol of Accessibility.</w:t>
            </w:r>
          </w:p>
          <w:p w:rsidR="006B1319" w:rsidRPr="00221CEB" w:rsidRDefault="006B1319" w:rsidP="00515EBC">
            <w:pPr>
              <w:pStyle w:val="NoSpacing"/>
              <w:ind w:right="72"/>
              <w:rPr>
                <w:sz w:val="20"/>
                <w:szCs w:val="20"/>
              </w:rPr>
            </w:pPr>
          </w:p>
        </w:tc>
      </w:tr>
    </w:tbl>
    <w:p w:rsidR="000D1DE4" w:rsidRDefault="000D1DE4" w:rsidP="00904B5B">
      <w:pPr>
        <w:pStyle w:val="NoSpacing"/>
      </w:pPr>
    </w:p>
    <w:p w:rsidR="00AA4C7E" w:rsidRDefault="00AA4C7E" w:rsidP="000D1DE4">
      <w:pPr>
        <w:pStyle w:val="NoSpacing"/>
        <w:sectPr w:rsidR="00AA4C7E" w:rsidSect="000720B0">
          <w:headerReference w:type="even" r:id="rId93"/>
          <w:footerReference w:type="default" r:id="rId94"/>
          <w:headerReference w:type="first" r:id="rId95"/>
          <w:pgSz w:w="12240" w:h="15840"/>
          <w:pgMar w:top="1008" w:right="1008" w:bottom="1008" w:left="1152" w:header="720" w:footer="720" w:gutter="0"/>
          <w:cols w:space="720"/>
          <w:docGrid w:linePitch="360"/>
        </w:sectPr>
      </w:pPr>
    </w:p>
    <w:p w:rsidR="000D1DE4" w:rsidRDefault="000D1DE4" w:rsidP="00331B43">
      <w:pPr>
        <w:pStyle w:val="NoSpacing"/>
        <w:outlineLvl w:val="0"/>
        <w:rPr>
          <w:b/>
          <w:szCs w:val="24"/>
        </w:rPr>
      </w:pPr>
      <w:bookmarkStart w:id="30" w:name="_Toc341770785"/>
      <w:r w:rsidRPr="002B0A09">
        <w:rPr>
          <w:b/>
          <w:szCs w:val="24"/>
        </w:rPr>
        <w:t xml:space="preserve">Section </w:t>
      </w:r>
      <w:r>
        <w:rPr>
          <w:b/>
          <w:szCs w:val="24"/>
        </w:rPr>
        <w:t>1130B Parking Structures</w:t>
      </w:r>
      <w:bookmarkEnd w:id="30"/>
    </w:p>
    <w:p w:rsidR="000D1DE4" w:rsidRDefault="000D1DE4" w:rsidP="000D1DE4">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0D1DE4" w:rsidRPr="00537F06" w:rsidTr="00AB6ED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0D1DE4" w:rsidRPr="002B0A09" w:rsidRDefault="000D1DE4" w:rsidP="000D1DE4">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0D1DE4" w:rsidRPr="0089112F" w:rsidRDefault="000D1DE4" w:rsidP="0089112F">
            <w:pPr>
              <w:ind w:left="261" w:hanging="180"/>
              <w:rPr>
                <w:b/>
                <w:sz w:val="20"/>
                <w:szCs w:val="20"/>
              </w:rPr>
            </w:pPr>
            <w:r w:rsidRPr="0089112F">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0D1DE4" w:rsidRPr="0089112F" w:rsidRDefault="000D1DE4" w:rsidP="000D1DE4">
            <w:pPr>
              <w:rPr>
                <w:b/>
                <w:sz w:val="20"/>
                <w:szCs w:val="20"/>
              </w:rPr>
            </w:pPr>
            <w:r w:rsidRPr="0089112F">
              <w:rPr>
                <w:b/>
                <w:sz w:val="20"/>
                <w:szCs w:val="20"/>
              </w:rPr>
              <w:t>Comments</w:t>
            </w:r>
          </w:p>
        </w:tc>
      </w:tr>
      <w:tr w:rsidR="000D1DE4" w:rsidRPr="00B06E12" w:rsidTr="00AB6EDB">
        <w:trPr>
          <w:cantSplit/>
        </w:trPr>
        <w:tc>
          <w:tcPr>
            <w:tcW w:w="3159" w:type="dxa"/>
            <w:tcBorders>
              <w:top w:val="single" w:sz="12" w:space="0" w:color="auto"/>
            </w:tcBorders>
          </w:tcPr>
          <w:p w:rsidR="000D1DE4" w:rsidRPr="000D1DE4" w:rsidRDefault="000D1DE4" w:rsidP="000D1DE4">
            <w:pPr>
              <w:autoSpaceDE w:val="0"/>
              <w:autoSpaceDN w:val="0"/>
              <w:adjustRightInd w:val="0"/>
              <w:rPr>
                <w:rFonts w:cs="Arial"/>
                <w:sz w:val="20"/>
                <w:szCs w:val="20"/>
              </w:rPr>
            </w:pPr>
            <w:r w:rsidRPr="000D1DE4">
              <w:rPr>
                <w:rFonts w:cs="Arial"/>
                <w:bCs/>
                <w:iCs/>
                <w:color w:val="231F20"/>
                <w:sz w:val="20"/>
                <w:szCs w:val="20"/>
              </w:rPr>
              <w:t>1130B.1</w:t>
            </w:r>
          </w:p>
        </w:tc>
        <w:tc>
          <w:tcPr>
            <w:tcW w:w="3159" w:type="dxa"/>
            <w:tcBorders>
              <w:top w:val="single" w:sz="12" w:space="0" w:color="auto"/>
            </w:tcBorders>
          </w:tcPr>
          <w:p w:rsidR="000D1DE4" w:rsidRPr="0089112F" w:rsidRDefault="0069170B" w:rsidP="0089112F">
            <w:pPr>
              <w:ind w:left="261" w:hanging="180"/>
              <w:rPr>
                <w:sz w:val="20"/>
                <w:szCs w:val="20"/>
              </w:rPr>
            </w:pPr>
            <w:r w:rsidRPr="0089112F">
              <w:rPr>
                <w:sz w:val="20"/>
                <w:szCs w:val="20"/>
              </w:rPr>
              <w:t>11B-502.5 Vertical Clearance.</w:t>
            </w:r>
          </w:p>
          <w:p w:rsidR="0069170B" w:rsidRPr="0089112F" w:rsidRDefault="0069170B" w:rsidP="0089112F">
            <w:pPr>
              <w:pStyle w:val="NoSpacing"/>
              <w:ind w:left="261" w:hanging="180"/>
              <w:rPr>
                <w:sz w:val="20"/>
                <w:szCs w:val="20"/>
              </w:rPr>
            </w:pPr>
          </w:p>
        </w:tc>
        <w:tc>
          <w:tcPr>
            <w:tcW w:w="3960" w:type="dxa"/>
            <w:tcBorders>
              <w:top w:val="single" w:sz="12" w:space="0" w:color="auto"/>
            </w:tcBorders>
          </w:tcPr>
          <w:p w:rsidR="000D1DE4" w:rsidRPr="0089112F" w:rsidRDefault="0069170B" w:rsidP="000D1DE4">
            <w:pPr>
              <w:rPr>
                <w:sz w:val="20"/>
                <w:szCs w:val="20"/>
              </w:rPr>
            </w:pPr>
            <w:r w:rsidRPr="0089112F">
              <w:rPr>
                <w:sz w:val="20"/>
                <w:szCs w:val="20"/>
              </w:rPr>
              <w:t>The required 98 inch overhead clearance is carried forward to the 2013 CBC.</w:t>
            </w:r>
          </w:p>
          <w:p w:rsidR="0069170B" w:rsidRPr="0089112F" w:rsidRDefault="0069170B" w:rsidP="0069170B">
            <w:pPr>
              <w:pStyle w:val="NoSpacing"/>
              <w:rPr>
                <w:sz w:val="20"/>
                <w:szCs w:val="20"/>
              </w:rPr>
            </w:pPr>
          </w:p>
        </w:tc>
      </w:tr>
      <w:tr w:rsidR="00A95EB6" w:rsidRPr="000478D6" w:rsidTr="00AB6EDB">
        <w:trPr>
          <w:cantSplit/>
        </w:trPr>
        <w:tc>
          <w:tcPr>
            <w:tcW w:w="3159" w:type="dxa"/>
          </w:tcPr>
          <w:p w:rsidR="00A95EB6" w:rsidRPr="0069170B" w:rsidRDefault="00A95EB6" w:rsidP="00B63CD8">
            <w:pPr>
              <w:pStyle w:val="NoSpacing"/>
              <w:ind w:left="360"/>
              <w:rPr>
                <w:rFonts w:cs="Arial"/>
                <w:sz w:val="20"/>
                <w:szCs w:val="20"/>
              </w:rPr>
            </w:pPr>
            <w:r w:rsidRPr="0069170B">
              <w:rPr>
                <w:rFonts w:cs="Arial"/>
                <w:bCs/>
                <w:iCs/>
                <w:color w:val="231F20"/>
                <w:sz w:val="20"/>
                <w:szCs w:val="20"/>
              </w:rPr>
              <w:t>Exception 1</w:t>
            </w:r>
            <w:r>
              <w:rPr>
                <w:rFonts w:cs="Arial"/>
                <w:bCs/>
                <w:iCs/>
                <w:color w:val="231F20"/>
                <w:sz w:val="20"/>
                <w:szCs w:val="20"/>
              </w:rPr>
              <w:t xml:space="preserve">. </w:t>
            </w:r>
          </w:p>
        </w:tc>
        <w:tc>
          <w:tcPr>
            <w:tcW w:w="3159" w:type="dxa"/>
          </w:tcPr>
          <w:p w:rsidR="00A95EB6" w:rsidRDefault="00A95EB6"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A95EB6" w:rsidRDefault="00A95EB6"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A95EB6" w:rsidRDefault="00A95EB6"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A95EB6" w:rsidRPr="00EB430B" w:rsidRDefault="00A95EB6" w:rsidP="00E264A4">
            <w:pPr>
              <w:pStyle w:val="ListParagraph"/>
              <w:ind w:left="261" w:hanging="180"/>
              <w:rPr>
                <w:sz w:val="20"/>
                <w:szCs w:val="20"/>
              </w:rPr>
            </w:pPr>
          </w:p>
        </w:tc>
        <w:tc>
          <w:tcPr>
            <w:tcW w:w="3960" w:type="dxa"/>
          </w:tcPr>
          <w:p w:rsidR="00A95EB6" w:rsidRDefault="00A95EB6"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A95EB6" w:rsidRPr="00EB430B" w:rsidRDefault="00A95EB6" w:rsidP="00E264A4">
            <w:pPr>
              <w:pStyle w:val="NoSpacing"/>
              <w:rPr>
                <w:sz w:val="20"/>
                <w:szCs w:val="20"/>
              </w:rPr>
            </w:pPr>
          </w:p>
        </w:tc>
      </w:tr>
      <w:tr w:rsidR="00A95EB6" w:rsidRPr="008725BB" w:rsidTr="00AB6EDB">
        <w:trPr>
          <w:cantSplit/>
        </w:trPr>
        <w:tc>
          <w:tcPr>
            <w:tcW w:w="3159" w:type="dxa"/>
          </w:tcPr>
          <w:p w:rsidR="00A95EB6" w:rsidRPr="0069170B" w:rsidRDefault="00A95EB6" w:rsidP="00380768">
            <w:pPr>
              <w:pStyle w:val="NoSpacing"/>
              <w:ind w:left="360"/>
              <w:rPr>
                <w:rFonts w:cs="Arial"/>
                <w:sz w:val="20"/>
                <w:szCs w:val="20"/>
              </w:rPr>
            </w:pPr>
            <w:r w:rsidRPr="0069170B">
              <w:rPr>
                <w:rFonts w:cs="Arial"/>
                <w:bCs/>
                <w:iCs/>
                <w:color w:val="231F20"/>
                <w:sz w:val="20"/>
                <w:szCs w:val="20"/>
              </w:rPr>
              <w:t>Exception 2</w:t>
            </w:r>
            <w:r>
              <w:rPr>
                <w:rFonts w:cs="Arial"/>
                <w:bCs/>
                <w:iCs/>
                <w:color w:val="231F20"/>
                <w:sz w:val="20"/>
                <w:szCs w:val="20"/>
              </w:rPr>
              <w:t xml:space="preserve">. </w:t>
            </w:r>
          </w:p>
        </w:tc>
        <w:tc>
          <w:tcPr>
            <w:tcW w:w="3159" w:type="dxa"/>
          </w:tcPr>
          <w:p w:rsidR="00A95EB6" w:rsidRDefault="00A95EB6" w:rsidP="00E264A4">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A95EB6" w:rsidRDefault="00A95EB6" w:rsidP="00E264A4">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A95EB6" w:rsidRDefault="00A95EB6" w:rsidP="00E264A4">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A95EB6" w:rsidRPr="00EB430B" w:rsidRDefault="00A95EB6" w:rsidP="00E264A4">
            <w:pPr>
              <w:pStyle w:val="ListParagraph"/>
              <w:ind w:left="261" w:hanging="180"/>
              <w:rPr>
                <w:sz w:val="20"/>
                <w:szCs w:val="20"/>
              </w:rPr>
            </w:pPr>
          </w:p>
        </w:tc>
        <w:tc>
          <w:tcPr>
            <w:tcW w:w="3960" w:type="dxa"/>
          </w:tcPr>
          <w:p w:rsidR="00A95EB6" w:rsidRDefault="00A95EB6" w:rsidP="00E264A4">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A95EB6" w:rsidRPr="00EB430B" w:rsidRDefault="00A95EB6" w:rsidP="00E264A4">
            <w:pPr>
              <w:pStyle w:val="NoSpacing"/>
              <w:rPr>
                <w:sz w:val="20"/>
                <w:szCs w:val="20"/>
              </w:rPr>
            </w:pPr>
          </w:p>
        </w:tc>
      </w:tr>
      <w:tr w:rsidR="000D1DE4" w:rsidRPr="00851081" w:rsidTr="00AB6EDB">
        <w:trPr>
          <w:cantSplit/>
        </w:trPr>
        <w:tc>
          <w:tcPr>
            <w:tcW w:w="3159" w:type="dxa"/>
          </w:tcPr>
          <w:p w:rsidR="000D1DE4" w:rsidRPr="0069170B" w:rsidRDefault="000D1DE4" w:rsidP="000D1DE4">
            <w:pPr>
              <w:pStyle w:val="NoSpacing"/>
              <w:rPr>
                <w:rFonts w:cs="Arial"/>
                <w:sz w:val="20"/>
                <w:szCs w:val="20"/>
              </w:rPr>
            </w:pPr>
            <w:r w:rsidRPr="0069170B">
              <w:rPr>
                <w:rFonts w:cs="Arial"/>
                <w:bCs/>
                <w:iCs/>
                <w:color w:val="231F20"/>
                <w:sz w:val="20"/>
                <w:szCs w:val="20"/>
              </w:rPr>
              <w:t>1130B.2</w:t>
            </w:r>
          </w:p>
        </w:tc>
        <w:tc>
          <w:tcPr>
            <w:tcW w:w="3159" w:type="dxa"/>
          </w:tcPr>
          <w:p w:rsidR="000D1DE4" w:rsidRPr="0089112F" w:rsidRDefault="0069170B" w:rsidP="0089112F">
            <w:pPr>
              <w:pStyle w:val="NoSpacing"/>
              <w:ind w:left="261" w:hanging="180"/>
              <w:rPr>
                <w:sz w:val="20"/>
                <w:szCs w:val="20"/>
              </w:rPr>
            </w:pPr>
            <w:r w:rsidRPr="0089112F">
              <w:rPr>
                <w:sz w:val="20"/>
                <w:szCs w:val="20"/>
              </w:rPr>
              <w:t>11B-206.4.2 Parking Structure Entrances</w:t>
            </w:r>
          </w:p>
          <w:p w:rsidR="0069170B" w:rsidRPr="0089112F" w:rsidRDefault="0069170B" w:rsidP="0089112F">
            <w:pPr>
              <w:pStyle w:val="NoSpacing"/>
              <w:ind w:left="261" w:hanging="180"/>
              <w:rPr>
                <w:sz w:val="20"/>
                <w:szCs w:val="20"/>
              </w:rPr>
            </w:pPr>
          </w:p>
        </w:tc>
        <w:tc>
          <w:tcPr>
            <w:tcW w:w="3960" w:type="dxa"/>
          </w:tcPr>
          <w:p w:rsidR="000D1DE4" w:rsidRPr="0089112F" w:rsidRDefault="0069170B" w:rsidP="000D1DE4">
            <w:pPr>
              <w:pStyle w:val="NoSpacing"/>
              <w:rPr>
                <w:sz w:val="20"/>
                <w:szCs w:val="20"/>
              </w:rPr>
            </w:pPr>
            <w:r w:rsidRPr="0089112F">
              <w:rPr>
                <w:sz w:val="20"/>
                <w:szCs w:val="20"/>
              </w:rPr>
              <w:t>The requirement that each direct pedestrian entrance from a parking facility must be on an accessible route is maintained in the 2013 CBC.</w:t>
            </w:r>
          </w:p>
          <w:p w:rsidR="0069170B" w:rsidRPr="0089112F" w:rsidRDefault="0069170B" w:rsidP="000D1DE4">
            <w:pPr>
              <w:pStyle w:val="NoSpacing"/>
              <w:rPr>
                <w:sz w:val="20"/>
                <w:szCs w:val="20"/>
              </w:rPr>
            </w:pPr>
          </w:p>
        </w:tc>
      </w:tr>
    </w:tbl>
    <w:p w:rsidR="000D1DE4" w:rsidRDefault="000D1DE4"/>
    <w:p w:rsidR="00883F46" w:rsidRDefault="00883F46" w:rsidP="000D1DE4">
      <w:pPr>
        <w:pStyle w:val="NoSpacing"/>
        <w:sectPr w:rsidR="00883F46" w:rsidSect="000720B0">
          <w:headerReference w:type="even" r:id="rId96"/>
          <w:footerReference w:type="default" r:id="rId97"/>
          <w:headerReference w:type="first" r:id="rId98"/>
          <w:pgSz w:w="12240" w:h="15840"/>
          <w:pgMar w:top="1008" w:right="1008" w:bottom="1008" w:left="1152" w:header="720" w:footer="720" w:gutter="0"/>
          <w:cols w:space="720"/>
          <w:docGrid w:linePitch="360"/>
        </w:sectPr>
      </w:pPr>
    </w:p>
    <w:p w:rsidR="000D1DE4" w:rsidRDefault="000D1DE4" w:rsidP="00331B43">
      <w:pPr>
        <w:pStyle w:val="NoSpacing"/>
        <w:outlineLvl w:val="0"/>
        <w:rPr>
          <w:b/>
          <w:szCs w:val="24"/>
        </w:rPr>
      </w:pPr>
      <w:bookmarkStart w:id="31" w:name="_Toc341770786"/>
      <w:r w:rsidRPr="002B0A09">
        <w:rPr>
          <w:b/>
          <w:szCs w:val="24"/>
        </w:rPr>
        <w:t xml:space="preserve">Section </w:t>
      </w:r>
      <w:r>
        <w:rPr>
          <w:b/>
          <w:szCs w:val="24"/>
        </w:rPr>
        <w:t>1131B Passenger Drop-Off and Loading Zones</w:t>
      </w:r>
      <w:bookmarkEnd w:id="31"/>
    </w:p>
    <w:p w:rsidR="000D1DE4" w:rsidRDefault="000D1DE4" w:rsidP="000D1DE4">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0D1DE4" w:rsidRPr="00537F06" w:rsidTr="008F0C23">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0D1DE4" w:rsidRPr="002B0A09" w:rsidRDefault="000D1DE4" w:rsidP="000D1DE4">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0D1DE4" w:rsidRPr="00B63CD8" w:rsidRDefault="000D1DE4" w:rsidP="00B63CD8">
            <w:pPr>
              <w:ind w:left="261" w:hanging="180"/>
              <w:rPr>
                <w:b/>
                <w:sz w:val="20"/>
                <w:szCs w:val="20"/>
              </w:rPr>
            </w:pPr>
            <w:r w:rsidRPr="00B63CD8">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0D1DE4" w:rsidRPr="0089112F" w:rsidRDefault="000D1DE4" w:rsidP="000D1DE4">
            <w:pPr>
              <w:rPr>
                <w:b/>
                <w:sz w:val="20"/>
                <w:szCs w:val="20"/>
              </w:rPr>
            </w:pPr>
            <w:r w:rsidRPr="0089112F">
              <w:rPr>
                <w:b/>
                <w:sz w:val="20"/>
                <w:szCs w:val="20"/>
              </w:rPr>
              <w:t>Comments</w:t>
            </w:r>
          </w:p>
        </w:tc>
      </w:tr>
      <w:tr w:rsidR="000D1DE4" w:rsidRPr="00B06E12" w:rsidTr="008F0C23">
        <w:trPr>
          <w:cantSplit/>
        </w:trPr>
        <w:tc>
          <w:tcPr>
            <w:tcW w:w="3159" w:type="dxa"/>
            <w:tcBorders>
              <w:top w:val="single" w:sz="12" w:space="0" w:color="auto"/>
            </w:tcBorders>
          </w:tcPr>
          <w:p w:rsidR="000D1DE4" w:rsidRPr="0009299B" w:rsidRDefault="000D1DE4" w:rsidP="000D1DE4">
            <w:pPr>
              <w:autoSpaceDE w:val="0"/>
              <w:autoSpaceDN w:val="0"/>
              <w:adjustRightInd w:val="0"/>
              <w:rPr>
                <w:rFonts w:cs="Arial"/>
                <w:sz w:val="20"/>
                <w:szCs w:val="20"/>
              </w:rPr>
            </w:pPr>
            <w:r w:rsidRPr="0009299B">
              <w:rPr>
                <w:rFonts w:cs="Arial"/>
                <w:bCs/>
                <w:iCs/>
                <w:color w:val="231F20"/>
                <w:sz w:val="20"/>
                <w:szCs w:val="20"/>
              </w:rPr>
              <w:t>1131B.1 Location.</w:t>
            </w:r>
          </w:p>
        </w:tc>
        <w:tc>
          <w:tcPr>
            <w:tcW w:w="3159" w:type="dxa"/>
            <w:tcBorders>
              <w:top w:val="single" w:sz="12" w:space="0" w:color="auto"/>
            </w:tcBorders>
          </w:tcPr>
          <w:p w:rsidR="000D1DE4" w:rsidRPr="00B63CD8" w:rsidRDefault="00B63CD8" w:rsidP="00B63CD8">
            <w:pPr>
              <w:ind w:left="261" w:hanging="180"/>
              <w:rPr>
                <w:sz w:val="20"/>
                <w:szCs w:val="20"/>
              </w:rPr>
            </w:pPr>
            <w:r w:rsidRPr="00B63CD8">
              <w:rPr>
                <w:sz w:val="20"/>
                <w:szCs w:val="20"/>
              </w:rPr>
              <w:t>•</w:t>
            </w:r>
            <w:r w:rsidRPr="00B63CD8">
              <w:rPr>
                <w:sz w:val="20"/>
                <w:szCs w:val="20"/>
              </w:rPr>
              <w:tab/>
            </w:r>
            <w:r w:rsidR="000A10E7" w:rsidRPr="00B63CD8">
              <w:rPr>
                <w:sz w:val="20"/>
                <w:szCs w:val="20"/>
              </w:rPr>
              <w:t>11B-209 Passenger Loading Zones and Bus Stops</w:t>
            </w:r>
          </w:p>
          <w:p w:rsidR="00F50815" w:rsidRPr="00B63CD8" w:rsidRDefault="00B63CD8" w:rsidP="00B63CD8">
            <w:pPr>
              <w:ind w:left="261" w:hanging="180"/>
              <w:rPr>
                <w:sz w:val="20"/>
                <w:szCs w:val="20"/>
              </w:rPr>
            </w:pPr>
            <w:r w:rsidRPr="00B63CD8">
              <w:rPr>
                <w:sz w:val="20"/>
                <w:szCs w:val="20"/>
              </w:rPr>
              <w:t>•</w:t>
            </w:r>
            <w:r w:rsidRPr="00B63CD8">
              <w:rPr>
                <w:sz w:val="20"/>
                <w:szCs w:val="20"/>
              </w:rPr>
              <w:tab/>
            </w:r>
            <w:r w:rsidR="00F50815" w:rsidRPr="00B63CD8">
              <w:rPr>
                <w:sz w:val="20"/>
                <w:szCs w:val="20"/>
              </w:rPr>
              <w:t xml:space="preserve">11B-209.1 General. </w:t>
            </w:r>
          </w:p>
          <w:p w:rsidR="000A10E7" w:rsidRPr="00B63CD8" w:rsidRDefault="000A10E7" w:rsidP="00B63CD8">
            <w:pPr>
              <w:pStyle w:val="NoSpacing"/>
              <w:ind w:left="261" w:hanging="180"/>
              <w:rPr>
                <w:sz w:val="20"/>
                <w:szCs w:val="20"/>
              </w:rPr>
            </w:pPr>
          </w:p>
        </w:tc>
        <w:tc>
          <w:tcPr>
            <w:tcW w:w="3960" w:type="dxa"/>
            <w:tcBorders>
              <w:top w:val="single" w:sz="12" w:space="0" w:color="auto"/>
            </w:tcBorders>
          </w:tcPr>
          <w:p w:rsidR="000D1DE4" w:rsidRPr="0089112F" w:rsidRDefault="002C4545" w:rsidP="00B63CD8">
            <w:pPr>
              <w:rPr>
                <w:sz w:val="20"/>
                <w:szCs w:val="20"/>
              </w:rPr>
            </w:pPr>
            <w:r>
              <w:rPr>
                <w:sz w:val="20"/>
                <w:szCs w:val="20"/>
              </w:rPr>
              <w:t>Scoping</w:t>
            </w:r>
            <w:r w:rsidR="00F50815" w:rsidRPr="0089112F">
              <w:rPr>
                <w:sz w:val="20"/>
                <w:szCs w:val="20"/>
              </w:rPr>
              <w:t xml:space="preserve"> </w:t>
            </w:r>
            <w:r w:rsidR="00B63CD8">
              <w:rPr>
                <w:sz w:val="20"/>
                <w:szCs w:val="20"/>
              </w:rPr>
              <w:t>for passenger drop-off and loading zones</w:t>
            </w:r>
          </w:p>
        </w:tc>
      </w:tr>
      <w:tr w:rsidR="000D1DE4" w:rsidRPr="000478D6" w:rsidTr="008F0C23">
        <w:trPr>
          <w:cantSplit/>
        </w:trPr>
        <w:tc>
          <w:tcPr>
            <w:tcW w:w="3159" w:type="dxa"/>
          </w:tcPr>
          <w:p w:rsidR="000D1DE4" w:rsidRPr="0009299B" w:rsidRDefault="000D1DE4" w:rsidP="000D1DE4">
            <w:pPr>
              <w:pStyle w:val="NoSpacing"/>
              <w:rPr>
                <w:rFonts w:cs="Arial"/>
                <w:bCs/>
                <w:iCs/>
                <w:color w:val="231F20"/>
                <w:sz w:val="20"/>
                <w:szCs w:val="20"/>
              </w:rPr>
            </w:pPr>
            <w:r w:rsidRPr="0009299B">
              <w:rPr>
                <w:rFonts w:cs="Arial"/>
                <w:bCs/>
                <w:iCs/>
                <w:color w:val="231F20"/>
                <w:sz w:val="20"/>
                <w:szCs w:val="20"/>
              </w:rPr>
              <w:t>1131B.2 Passenger loading zones.</w:t>
            </w:r>
          </w:p>
          <w:p w:rsidR="00F50815" w:rsidRPr="0009299B" w:rsidRDefault="00F50815" w:rsidP="00B63CD8">
            <w:pPr>
              <w:pStyle w:val="NoSpacing"/>
              <w:ind w:left="360"/>
              <w:rPr>
                <w:rFonts w:cs="Arial"/>
                <w:sz w:val="20"/>
                <w:szCs w:val="20"/>
              </w:rPr>
            </w:pPr>
          </w:p>
        </w:tc>
        <w:tc>
          <w:tcPr>
            <w:tcW w:w="3159" w:type="dxa"/>
          </w:tcPr>
          <w:p w:rsidR="00F50815" w:rsidRPr="00B63CD8" w:rsidRDefault="00B63CD8" w:rsidP="00B63CD8">
            <w:pPr>
              <w:ind w:left="261" w:hanging="180"/>
              <w:rPr>
                <w:sz w:val="20"/>
                <w:szCs w:val="20"/>
              </w:rPr>
            </w:pPr>
            <w:r w:rsidRPr="00B63CD8">
              <w:rPr>
                <w:sz w:val="20"/>
                <w:szCs w:val="20"/>
              </w:rPr>
              <w:t>N/A</w:t>
            </w:r>
          </w:p>
        </w:tc>
        <w:tc>
          <w:tcPr>
            <w:tcW w:w="3960" w:type="dxa"/>
          </w:tcPr>
          <w:p w:rsidR="000D1DE4" w:rsidRPr="0089112F" w:rsidRDefault="00B63CD8" w:rsidP="000D1DE4">
            <w:pPr>
              <w:pStyle w:val="NoSpacing"/>
              <w:rPr>
                <w:sz w:val="20"/>
                <w:szCs w:val="20"/>
              </w:rPr>
            </w:pPr>
            <w:r>
              <w:rPr>
                <w:sz w:val="20"/>
                <w:szCs w:val="20"/>
              </w:rPr>
              <w:t>Title only in 2010 CBC</w:t>
            </w:r>
          </w:p>
        </w:tc>
      </w:tr>
      <w:tr w:rsidR="00B63CD8" w:rsidRPr="000478D6" w:rsidTr="008F0C23">
        <w:trPr>
          <w:cantSplit/>
        </w:trPr>
        <w:tc>
          <w:tcPr>
            <w:tcW w:w="3159" w:type="dxa"/>
          </w:tcPr>
          <w:p w:rsidR="00B63CD8" w:rsidRPr="0009299B" w:rsidRDefault="00B63CD8" w:rsidP="00B63CD8">
            <w:pPr>
              <w:pStyle w:val="NoSpacing"/>
              <w:ind w:left="360"/>
              <w:rPr>
                <w:rFonts w:cs="Arial"/>
                <w:bCs/>
                <w:iCs/>
                <w:color w:val="231F20"/>
                <w:sz w:val="20"/>
                <w:szCs w:val="20"/>
              </w:rPr>
            </w:pPr>
            <w:r w:rsidRPr="0009299B">
              <w:rPr>
                <w:rFonts w:cs="Arial"/>
                <w:iCs/>
                <w:color w:val="231F20"/>
                <w:sz w:val="20"/>
                <w:szCs w:val="20"/>
              </w:rPr>
              <w:t xml:space="preserve">1. </w:t>
            </w:r>
            <w:r w:rsidRPr="0009299B">
              <w:rPr>
                <w:rFonts w:cs="Arial"/>
                <w:bCs/>
                <w:iCs/>
                <w:color w:val="231F20"/>
                <w:sz w:val="20"/>
                <w:szCs w:val="20"/>
              </w:rPr>
              <w:t>General.</w:t>
            </w:r>
          </w:p>
          <w:p w:rsidR="00B63CD8" w:rsidRPr="0009299B" w:rsidRDefault="00B63CD8" w:rsidP="000D1DE4">
            <w:pPr>
              <w:pStyle w:val="NoSpacing"/>
              <w:rPr>
                <w:rFonts w:cs="Arial"/>
                <w:bCs/>
                <w:iCs/>
                <w:color w:val="231F20"/>
                <w:sz w:val="20"/>
                <w:szCs w:val="20"/>
              </w:rPr>
            </w:pPr>
          </w:p>
        </w:tc>
        <w:tc>
          <w:tcPr>
            <w:tcW w:w="3159" w:type="dxa"/>
          </w:tcPr>
          <w:p w:rsidR="00B63CD8" w:rsidRPr="00B63CD8" w:rsidRDefault="00B63CD8" w:rsidP="00B63CD8">
            <w:pPr>
              <w:ind w:left="261" w:hanging="180"/>
              <w:rPr>
                <w:sz w:val="20"/>
                <w:szCs w:val="20"/>
              </w:rPr>
            </w:pPr>
            <w:r w:rsidRPr="00B63CD8">
              <w:rPr>
                <w:sz w:val="20"/>
                <w:szCs w:val="20"/>
              </w:rPr>
              <w:t>•</w:t>
            </w:r>
            <w:r w:rsidRPr="00B63CD8">
              <w:rPr>
                <w:sz w:val="20"/>
                <w:szCs w:val="20"/>
              </w:rPr>
              <w:tab/>
              <w:t>11B-209.2 Type.</w:t>
            </w:r>
          </w:p>
          <w:p w:rsidR="00B63CD8" w:rsidRDefault="00B63CD8" w:rsidP="00B63CD8">
            <w:pPr>
              <w:ind w:left="261" w:hanging="180"/>
              <w:rPr>
                <w:sz w:val="20"/>
                <w:szCs w:val="20"/>
              </w:rPr>
            </w:pPr>
            <w:r w:rsidRPr="00B63CD8">
              <w:rPr>
                <w:sz w:val="20"/>
                <w:szCs w:val="20"/>
              </w:rPr>
              <w:t>•</w:t>
            </w:r>
            <w:r w:rsidRPr="00B63CD8">
              <w:rPr>
                <w:sz w:val="20"/>
                <w:szCs w:val="20"/>
              </w:rPr>
              <w:tab/>
              <w:t>11B-503 Passenger Drop-Off and Loading Zones</w:t>
            </w:r>
          </w:p>
          <w:p w:rsidR="00B63CD8" w:rsidRPr="00B63CD8" w:rsidRDefault="00B63CD8" w:rsidP="00B63CD8">
            <w:pPr>
              <w:pStyle w:val="NoSpacing"/>
              <w:rPr>
                <w:sz w:val="20"/>
                <w:szCs w:val="20"/>
              </w:rPr>
            </w:pPr>
          </w:p>
        </w:tc>
        <w:tc>
          <w:tcPr>
            <w:tcW w:w="3960" w:type="dxa"/>
          </w:tcPr>
          <w:p w:rsidR="00B63CD8" w:rsidRPr="0089112F" w:rsidRDefault="004F2D5D" w:rsidP="00B63CD8">
            <w:pPr>
              <w:pStyle w:val="NoSpacing"/>
              <w:rPr>
                <w:sz w:val="20"/>
                <w:szCs w:val="20"/>
              </w:rPr>
            </w:pPr>
            <w:r>
              <w:rPr>
                <w:sz w:val="20"/>
                <w:szCs w:val="20"/>
              </w:rPr>
              <w:t>Scoping and t</w:t>
            </w:r>
            <w:r w:rsidR="00B63CD8" w:rsidRPr="0089112F">
              <w:rPr>
                <w:sz w:val="20"/>
                <w:szCs w:val="20"/>
              </w:rPr>
              <w:t xml:space="preserve">echnical requirements </w:t>
            </w:r>
            <w:r w:rsidR="00B63CD8">
              <w:rPr>
                <w:sz w:val="20"/>
                <w:szCs w:val="20"/>
              </w:rPr>
              <w:t>for passenger drop-off and loading zones</w:t>
            </w:r>
          </w:p>
        </w:tc>
      </w:tr>
      <w:tr w:rsidR="000D1DE4" w:rsidRPr="008725BB" w:rsidTr="008F0C23">
        <w:trPr>
          <w:cantSplit/>
        </w:trPr>
        <w:tc>
          <w:tcPr>
            <w:tcW w:w="3159" w:type="dxa"/>
          </w:tcPr>
          <w:p w:rsidR="000D1DE4" w:rsidRPr="0009299B" w:rsidRDefault="00F50815" w:rsidP="000D1DE4">
            <w:pPr>
              <w:pStyle w:val="NoSpacing"/>
              <w:ind w:left="360"/>
              <w:rPr>
                <w:rFonts w:cs="Arial"/>
                <w:sz w:val="20"/>
                <w:szCs w:val="20"/>
              </w:rPr>
            </w:pPr>
            <w:r w:rsidRPr="0009299B">
              <w:rPr>
                <w:rFonts w:cs="Arial"/>
                <w:iCs/>
                <w:color w:val="231F20"/>
                <w:sz w:val="20"/>
                <w:szCs w:val="20"/>
              </w:rPr>
              <w:t xml:space="preserve">2. </w:t>
            </w:r>
            <w:r w:rsidRPr="0009299B">
              <w:rPr>
                <w:rFonts w:cs="Arial"/>
                <w:bCs/>
                <w:iCs/>
                <w:color w:val="231F20"/>
                <w:sz w:val="20"/>
                <w:szCs w:val="20"/>
              </w:rPr>
              <w:t>Vertical clearance.</w:t>
            </w:r>
          </w:p>
        </w:tc>
        <w:tc>
          <w:tcPr>
            <w:tcW w:w="3159" w:type="dxa"/>
          </w:tcPr>
          <w:p w:rsidR="000D1DE4" w:rsidRPr="00B63CD8" w:rsidRDefault="00F50815" w:rsidP="00B63CD8">
            <w:pPr>
              <w:ind w:left="261" w:hanging="180"/>
              <w:rPr>
                <w:sz w:val="20"/>
                <w:szCs w:val="20"/>
              </w:rPr>
            </w:pPr>
            <w:r w:rsidRPr="00B63CD8">
              <w:rPr>
                <w:sz w:val="20"/>
                <w:szCs w:val="20"/>
              </w:rPr>
              <w:t>11B-503.5 Vertical Clearance.</w:t>
            </w:r>
          </w:p>
          <w:p w:rsidR="00F50815" w:rsidRPr="00B63CD8" w:rsidRDefault="00F50815" w:rsidP="00B63CD8">
            <w:pPr>
              <w:pStyle w:val="NoSpacing"/>
              <w:ind w:left="261" w:hanging="180"/>
              <w:rPr>
                <w:sz w:val="20"/>
                <w:szCs w:val="20"/>
              </w:rPr>
            </w:pPr>
          </w:p>
        </w:tc>
        <w:tc>
          <w:tcPr>
            <w:tcW w:w="3960" w:type="dxa"/>
          </w:tcPr>
          <w:p w:rsidR="000D1DE4" w:rsidRDefault="00B63CD8" w:rsidP="00B63CD8">
            <w:pPr>
              <w:pStyle w:val="NoSpacing"/>
              <w:rPr>
                <w:sz w:val="20"/>
                <w:szCs w:val="20"/>
              </w:rPr>
            </w:pPr>
            <w:r>
              <w:rPr>
                <w:sz w:val="20"/>
                <w:szCs w:val="20"/>
              </w:rPr>
              <w:t xml:space="preserve">Technical requirement to maintain </w:t>
            </w:r>
            <w:r w:rsidR="0009299B" w:rsidRPr="0089112F">
              <w:rPr>
                <w:sz w:val="20"/>
                <w:szCs w:val="20"/>
              </w:rPr>
              <w:t xml:space="preserve">114 inch clearance </w:t>
            </w:r>
          </w:p>
          <w:p w:rsidR="00B63CD8" w:rsidRPr="0089112F" w:rsidRDefault="00B63CD8" w:rsidP="00B63CD8">
            <w:pPr>
              <w:pStyle w:val="NoSpacing"/>
              <w:rPr>
                <w:sz w:val="20"/>
                <w:szCs w:val="20"/>
              </w:rPr>
            </w:pPr>
          </w:p>
        </w:tc>
      </w:tr>
      <w:tr w:rsidR="000D1DE4" w:rsidRPr="00851081" w:rsidTr="008F0C23">
        <w:trPr>
          <w:cantSplit/>
        </w:trPr>
        <w:tc>
          <w:tcPr>
            <w:tcW w:w="3159" w:type="dxa"/>
          </w:tcPr>
          <w:p w:rsidR="000D1DE4" w:rsidRPr="0009299B" w:rsidRDefault="000D1DE4" w:rsidP="000D1DE4">
            <w:pPr>
              <w:pStyle w:val="NoSpacing"/>
              <w:rPr>
                <w:rFonts w:cs="Arial"/>
                <w:sz w:val="20"/>
                <w:szCs w:val="20"/>
              </w:rPr>
            </w:pPr>
            <w:r w:rsidRPr="0009299B">
              <w:rPr>
                <w:rFonts w:cs="Arial"/>
                <w:bCs/>
                <w:iCs/>
                <w:color w:val="231F20"/>
                <w:sz w:val="20"/>
                <w:szCs w:val="20"/>
              </w:rPr>
              <w:t>1131B.3 Valet parking.</w:t>
            </w:r>
          </w:p>
        </w:tc>
        <w:tc>
          <w:tcPr>
            <w:tcW w:w="3159" w:type="dxa"/>
          </w:tcPr>
          <w:p w:rsidR="000D1DE4" w:rsidRPr="00B63CD8" w:rsidRDefault="00F50815" w:rsidP="00B63CD8">
            <w:pPr>
              <w:ind w:left="261" w:hanging="180"/>
              <w:rPr>
                <w:sz w:val="20"/>
                <w:szCs w:val="20"/>
              </w:rPr>
            </w:pPr>
            <w:r w:rsidRPr="00B63CD8">
              <w:rPr>
                <w:sz w:val="20"/>
                <w:szCs w:val="20"/>
              </w:rPr>
              <w:t xml:space="preserve">11B-209.4 Valet Parking. </w:t>
            </w:r>
          </w:p>
          <w:p w:rsidR="00F50815" w:rsidRPr="00B63CD8" w:rsidRDefault="00F50815" w:rsidP="00B63CD8">
            <w:pPr>
              <w:pStyle w:val="NoSpacing"/>
              <w:ind w:left="261" w:hanging="180"/>
              <w:rPr>
                <w:sz w:val="20"/>
                <w:szCs w:val="20"/>
              </w:rPr>
            </w:pPr>
          </w:p>
        </w:tc>
        <w:tc>
          <w:tcPr>
            <w:tcW w:w="3960" w:type="dxa"/>
          </w:tcPr>
          <w:p w:rsidR="00572D76" w:rsidRDefault="004F2D5D" w:rsidP="000D1DE4">
            <w:pPr>
              <w:pStyle w:val="NoSpacing"/>
              <w:rPr>
                <w:sz w:val="20"/>
                <w:szCs w:val="20"/>
              </w:rPr>
            </w:pPr>
            <w:r>
              <w:rPr>
                <w:sz w:val="20"/>
                <w:szCs w:val="20"/>
              </w:rPr>
              <w:t>Scoping and t</w:t>
            </w:r>
            <w:r w:rsidRPr="0089112F">
              <w:rPr>
                <w:sz w:val="20"/>
                <w:szCs w:val="20"/>
              </w:rPr>
              <w:t xml:space="preserve">echnical requirements </w:t>
            </w:r>
            <w:r>
              <w:rPr>
                <w:sz w:val="20"/>
                <w:szCs w:val="20"/>
              </w:rPr>
              <w:t>for valet parking</w:t>
            </w:r>
          </w:p>
          <w:p w:rsidR="004F2D5D" w:rsidRPr="0089112F" w:rsidRDefault="004F2D5D" w:rsidP="000D1DE4">
            <w:pPr>
              <w:pStyle w:val="NoSpacing"/>
              <w:rPr>
                <w:sz w:val="20"/>
                <w:szCs w:val="20"/>
              </w:rPr>
            </w:pPr>
          </w:p>
        </w:tc>
      </w:tr>
      <w:tr w:rsidR="000D1DE4" w:rsidRPr="000478D6" w:rsidTr="008F0C23">
        <w:trPr>
          <w:cantSplit/>
        </w:trPr>
        <w:tc>
          <w:tcPr>
            <w:tcW w:w="3159" w:type="dxa"/>
          </w:tcPr>
          <w:p w:rsidR="000D1DE4" w:rsidRPr="0009299B" w:rsidRDefault="000D1DE4" w:rsidP="007527FB">
            <w:pPr>
              <w:pStyle w:val="NoSpacing"/>
              <w:rPr>
                <w:rFonts w:cs="Arial"/>
                <w:sz w:val="20"/>
                <w:szCs w:val="20"/>
              </w:rPr>
            </w:pPr>
            <w:r w:rsidRPr="0009299B">
              <w:rPr>
                <w:rFonts w:cs="Arial"/>
                <w:bCs/>
                <w:iCs/>
                <w:color w:val="231F20"/>
                <w:sz w:val="20"/>
                <w:szCs w:val="20"/>
              </w:rPr>
              <w:t>113</w:t>
            </w:r>
            <w:r w:rsidR="00572D76" w:rsidRPr="0009299B">
              <w:rPr>
                <w:rFonts w:cs="Arial"/>
                <w:bCs/>
                <w:iCs/>
                <w:color w:val="231F20"/>
                <w:sz w:val="20"/>
                <w:szCs w:val="20"/>
              </w:rPr>
              <w:t xml:space="preserve">1B.4 Bus stop pads and shelters. </w:t>
            </w:r>
          </w:p>
        </w:tc>
        <w:tc>
          <w:tcPr>
            <w:tcW w:w="3159" w:type="dxa"/>
          </w:tcPr>
          <w:p w:rsidR="004F2D5D" w:rsidRPr="004F2D5D" w:rsidRDefault="004F2D5D" w:rsidP="004F2D5D">
            <w:pPr>
              <w:ind w:left="261" w:hanging="180"/>
              <w:rPr>
                <w:sz w:val="20"/>
                <w:szCs w:val="20"/>
              </w:rPr>
            </w:pPr>
            <w:r w:rsidRPr="00B63CD8">
              <w:rPr>
                <w:sz w:val="20"/>
                <w:szCs w:val="20"/>
              </w:rPr>
              <w:t>•</w:t>
            </w:r>
            <w:r w:rsidRPr="00B63CD8">
              <w:rPr>
                <w:sz w:val="20"/>
                <w:szCs w:val="20"/>
              </w:rPr>
              <w:tab/>
            </w:r>
            <w:r w:rsidRPr="004F2D5D">
              <w:rPr>
                <w:sz w:val="20"/>
                <w:szCs w:val="20"/>
              </w:rPr>
              <w:t>11B-209.2.2 Bus Loading Zones</w:t>
            </w:r>
          </w:p>
          <w:p w:rsidR="000D1DE4" w:rsidRPr="004F2D5D" w:rsidRDefault="004F2D5D" w:rsidP="004F2D5D">
            <w:pPr>
              <w:ind w:left="261" w:hanging="180"/>
              <w:rPr>
                <w:sz w:val="20"/>
                <w:szCs w:val="20"/>
              </w:rPr>
            </w:pPr>
            <w:r w:rsidRPr="00B63CD8">
              <w:rPr>
                <w:sz w:val="20"/>
                <w:szCs w:val="20"/>
              </w:rPr>
              <w:t>•</w:t>
            </w:r>
            <w:r w:rsidRPr="00B63CD8">
              <w:rPr>
                <w:sz w:val="20"/>
                <w:szCs w:val="20"/>
              </w:rPr>
              <w:tab/>
            </w:r>
            <w:r w:rsidR="00F50815" w:rsidRPr="004F2D5D">
              <w:rPr>
                <w:sz w:val="20"/>
                <w:szCs w:val="20"/>
              </w:rPr>
              <w:t>11B-209.2.3 On-Street Bus Stops.</w:t>
            </w:r>
          </w:p>
          <w:p w:rsidR="004F2D5D" w:rsidRPr="004F2D5D" w:rsidRDefault="004F2D5D" w:rsidP="004F2D5D">
            <w:pPr>
              <w:pStyle w:val="NoSpacing"/>
              <w:ind w:left="261" w:hanging="180"/>
              <w:rPr>
                <w:sz w:val="20"/>
                <w:szCs w:val="20"/>
              </w:rPr>
            </w:pPr>
            <w:r w:rsidRPr="00B63CD8">
              <w:rPr>
                <w:sz w:val="20"/>
                <w:szCs w:val="20"/>
              </w:rPr>
              <w:t>•</w:t>
            </w:r>
            <w:r w:rsidRPr="00B63CD8">
              <w:rPr>
                <w:sz w:val="20"/>
                <w:szCs w:val="20"/>
              </w:rPr>
              <w:tab/>
            </w:r>
            <w:r w:rsidRPr="004F2D5D">
              <w:rPr>
                <w:sz w:val="20"/>
                <w:szCs w:val="20"/>
              </w:rPr>
              <w:t>11B-810.2 Bus Boarding and Alighting Areas</w:t>
            </w:r>
          </w:p>
          <w:p w:rsidR="00F50815" w:rsidRPr="00B63CD8" w:rsidRDefault="00F50815" w:rsidP="004F2D5D">
            <w:pPr>
              <w:pStyle w:val="NoSpacing"/>
              <w:ind w:left="261" w:hanging="180"/>
              <w:rPr>
                <w:sz w:val="20"/>
                <w:szCs w:val="20"/>
              </w:rPr>
            </w:pPr>
          </w:p>
        </w:tc>
        <w:tc>
          <w:tcPr>
            <w:tcW w:w="3960" w:type="dxa"/>
          </w:tcPr>
          <w:p w:rsidR="000D1DE4" w:rsidRPr="0089112F" w:rsidRDefault="004F2D5D" w:rsidP="004F2D5D">
            <w:pPr>
              <w:rPr>
                <w:sz w:val="20"/>
                <w:szCs w:val="20"/>
              </w:rPr>
            </w:pPr>
            <w:r>
              <w:rPr>
                <w:sz w:val="20"/>
                <w:szCs w:val="20"/>
              </w:rPr>
              <w:t>Scoping and t</w:t>
            </w:r>
            <w:r w:rsidRPr="0089112F">
              <w:rPr>
                <w:sz w:val="20"/>
                <w:szCs w:val="20"/>
              </w:rPr>
              <w:t xml:space="preserve">echnical requirements </w:t>
            </w:r>
            <w:r>
              <w:rPr>
                <w:sz w:val="20"/>
                <w:szCs w:val="20"/>
              </w:rPr>
              <w:t>for  bus stop pads and shelters</w:t>
            </w:r>
          </w:p>
        </w:tc>
      </w:tr>
    </w:tbl>
    <w:p w:rsidR="00D4389D" w:rsidRDefault="00D4389D"/>
    <w:p w:rsidR="00883F46" w:rsidRDefault="00883F46" w:rsidP="00883F46">
      <w:pPr>
        <w:pStyle w:val="NoSpacing"/>
        <w:sectPr w:rsidR="00883F46" w:rsidSect="000720B0">
          <w:headerReference w:type="even" r:id="rId99"/>
          <w:footerReference w:type="default" r:id="rId100"/>
          <w:headerReference w:type="first" r:id="rId101"/>
          <w:pgSz w:w="12240" w:h="15840"/>
          <w:pgMar w:top="1008" w:right="1008" w:bottom="1008" w:left="1152" w:header="720" w:footer="720" w:gutter="0"/>
          <w:cols w:space="720"/>
          <w:docGrid w:linePitch="360"/>
        </w:sectPr>
      </w:pPr>
    </w:p>
    <w:p w:rsidR="00D4389D" w:rsidRDefault="00D4389D" w:rsidP="00331B43">
      <w:pPr>
        <w:pStyle w:val="NoSpacing"/>
        <w:outlineLvl w:val="0"/>
        <w:rPr>
          <w:b/>
          <w:szCs w:val="24"/>
        </w:rPr>
      </w:pPr>
      <w:bookmarkStart w:id="32" w:name="_Toc341770787"/>
      <w:r w:rsidRPr="002B0A09">
        <w:rPr>
          <w:b/>
          <w:szCs w:val="24"/>
        </w:rPr>
        <w:t xml:space="preserve">Section </w:t>
      </w:r>
      <w:r>
        <w:rPr>
          <w:b/>
          <w:szCs w:val="24"/>
        </w:rPr>
        <w:t>1132B Outdoor Occupancies</w:t>
      </w:r>
      <w:bookmarkEnd w:id="32"/>
    </w:p>
    <w:p w:rsidR="00D4389D" w:rsidRDefault="00D4389D" w:rsidP="00D4389D">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D4389D" w:rsidRPr="008F0C23" w:rsidTr="008F0C23">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D4389D" w:rsidRPr="008F0C23" w:rsidRDefault="00D4389D" w:rsidP="00D4389D">
            <w:pPr>
              <w:rPr>
                <w:b/>
                <w:sz w:val="20"/>
                <w:szCs w:val="20"/>
              </w:rPr>
            </w:pPr>
            <w:r w:rsidRPr="008F0C23">
              <w:rPr>
                <w:b/>
                <w:sz w:val="20"/>
                <w:szCs w:val="20"/>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D4389D" w:rsidRPr="008F0C23" w:rsidRDefault="00D4389D" w:rsidP="0089112F">
            <w:pPr>
              <w:ind w:left="261" w:hanging="180"/>
              <w:rPr>
                <w:b/>
                <w:sz w:val="20"/>
                <w:szCs w:val="20"/>
              </w:rPr>
            </w:pPr>
            <w:r w:rsidRPr="008F0C23">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D4389D" w:rsidRPr="008F0C23" w:rsidRDefault="00D4389D" w:rsidP="0089112F">
            <w:pPr>
              <w:rPr>
                <w:b/>
                <w:sz w:val="20"/>
                <w:szCs w:val="20"/>
              </w:rPr>
            </w:pPr>
            <w:r w:rsidRPr="008F0C23">
              <w:rPr>
                <w:b/>
                <w:sz w:val="20"/>
                <w:szCs w:val="20"/>
              </w:rPr>
              <w:t>Comments</w:t>
            </w:r>
          </w:p>
        </w:tc>
      </w:tr>
      <w:tr w:rsidR="00D4389D" w:rsidRPr="00B06E12" w:rsidTr="008F0C23">
        <w:trPr>
          <w:cantSplit/>
        </w:trPr>
        <w:tc>
          <w:tcPr>
            <w:tcW w:w="3159" w:type="dxa"/>
            <w:tcBorders>
              <w:top w:val="single" w:sz="12" w:space="0" w:color="auto"/>
            </w:tcBorders>
          </w:tcPr>
          <w:p w:rsidR="00D4389D" w:rsidRPr="00C6244E" w:rsidRDefault="00D4389D" w:rsidP="00D4389D">
            <w:pPr>
              <w:autoSpaceDE w:val="0"/>
              <w:autoSpaceDN w:val="0"/>
              <w:adjustRightInd w:val="0"/>
              <w:rPr>
                <w:rFonts w:cs="Arial"/>
                <w:sz w:val="20"/>
                <w:szCs w:val="20"/>
              </w:rPr>
            </w:pPr>
            <w:r w:rsidRPr="00C6244E">
              <w:rPr>
                <w:rFonts w:cs="Arial"/>
                <w:bCs/>
                <w:iCs/>
                <w:color w:val="231F20"/>
                <w:sz w:val="20"/>
                <w:szCs w:val="20"/>
              </w:rPr>
              <w:t>1132B.1 General.</w:t>
            </w:r>
          </w:p>
        </w:tc>
        <w:tc>
          <w:tcPr>
            <w:tcW w:w="3159" w:type="dxa"/>
            <w:tcBorders>
              <w:top w:val="single" w:sz="12" w:space="0" w:color="auto"/>
            </w:tcBorders>
          </w:tcPr>
          <w:p w:rsidR="007A7177" w:rsidRPr="0089112F" w:rsidRDefault="0089112F" w:rsidP="0089112F">
            <w:pPr>
              <w:pStyle w:val="ListParagraph"/>
              <w:ind w:left="261" w:hanging="180"/>
              <w:rPr>
                <w:sz w:val="20"/>
                <w:szCs w:val="20"/>
              </w:rPr>
            </w:pPr>
            <w:r w:rsidRPr="0089112F">
              <w:rPr>
                <w:sz w:val="20"/>
                <w:szCs w:val="20"/>
              </w:rPr>
              <w:t>•</w:t>
            </w:r>
            <w:r w:rsidRPr="0089112F">
              <w:rPr>
                <w:sz w:val="20"/>
                <w:szCs w:val="20"/>
              </w:rPr>
              <w:tab/>
            </w:r>
            <w:r w:rsidR="007A7177" w:rsidRPr="0089112F">
              <w:rPr>
                <w:sz w:val="20"/>
                <w:szCs w:val="20"/>
              </w:rPr>
              <w:t>11B-201.1 Scope.</w:t>
            </w:r>
          </w:p>
          <w:p w:rsidR="0089112F" w:rsidRPr="0089112F" w:rsidRDefault="0089112F" w:rsidP="0089112F">
            <w:pPr>
              <w:pStyle w:val="ListParagraph"/>
              <w:ind w:left="261" w:hanging="180"/>
              <w:rPr>
                <w:sz w:val="20"/>
                <w:szCs w:val="20"/>
              </w:rPr>
            </w:pPr>
          </w:p>
          <w:p w:rsidR="0089112F" w:rsidRPr="0089112F" w:rsidRDefault="0089112F" w:rsidP="0089112F">
            <w:pPr>
              <w:pStyle w:val="ListParagraph"/>
              <w:ind w:left="261" w:hanging="180"/>
              <w:rPr>
                <w:sz w:val="20"/>
                <w:szCs w:val="20"/>
              </w:rPr>
            </w:pPr>
          </w:p>
          <w:p w:rsidR="0089112F" w:rsidRPr="0089112F" w:rsidRDefault="0089112F" w:rsidP="0089112F">
            <w:pPr>
              <w:pStyle w:val="ListParagraph"/>
              <w:ind w:left="261" w:hanging="180"/>
              <w:rPr>
                <w:sz w:val="20"/>
                <w:szCs w:val="20"/>
              </w:rPr>
            </w:pPr>
          </w:p>
          <w:p w:rsidR="0089112F" w:rsidRPr="0089112F" w:rsidRDefault="0089112F" w:rsidP="0089112F">
            <w:pPr>
              <w:pStyle w:val="ListParagraph"/>
              <w:ind w:left="261" w:hanging="180"/>
              <w:rPr>
                <w:sz w:val="20"/>
                <w:szCs w:val="20"/>
              </w:rPr>
            </w:pPr>
          </w:p>
          <w:p w:rsidR="00D4389D" w:rsidRPr="0089112F" w:rsidRDefault="0089112F" w:rsidP="0089112F">
            <w:pPr>
              <w:pStyle w:val="ListParagraph"/>
              <w:ind w:left="261" w:hanging="180"/>
              <w:rPr>
                <w:sz w:val="20"/>
                <w:szCs w:val="20"/>
              </w:rPr>
            </w:pPr>
            <w:r w:rsidRPr="0089112F">
              <w:rPr>
                <w:sz w:val="20"/>
                <w:szCs w:val="20"/>
              </w:rPr>
              <w:t>•</w:t>
            </w:r>
            <w:r w:rsidRPr="0089112F">
              <w:rPr>
                <w:sz w:val="20"/>
                <w:szCs w:val="20"/>
              </w:rPr>
              <w:tab/>
            </w:r>
            <w:r w:rsidR="00C6244E" w:rsidRPr="0089112F">
              <w:rPr>
                <w:sz w:val="20"/>
                <w:szCs w:val="20"/>
              </w:rPr>
              <w:t>11B-246 Parks and Recreational Areas.</w:t>
            </w:r>
          </w:p>
          <w:p w:rsidR="00C6244E" w:rsidRPr="0089112F" w:rsidRDefault="00C6244E" w:rsidP="0089112F">
            <w:pPr>
              <w:pStyle w:val="NoSpacing"/>
              <w:ind w:left="261" w:hanging="180"/>
              <w:rPr>
                <w:sz w:val="20"/>
                <w:szCs w:val="20"/>
              </w:rPr>
            </w:pPr>
          </w:p>
        </w:tc>
        <w:tc>
          <w:tcPr>
            <w:tcW w:w="3960" w:type="dxa"/>
            <w:tcBorders>
              <w:top w:val="single" w:sz="12" w:space="0" w:color="auto"/>
            </w:tcBorders>
          </w:tcPr>
          <w:p w:rsidR="00D4389D" w:rsidRPr="0089112F" w:rsidRDefault="007A7177" w:rsidP="0089112F">
            <w:pPr>
              <w:rPr>
                <w:sz w:val="20"/>
                <w:szCs w:val="20"/>
              </w:rPr>
            </w:pPr>
            <w:r w:rsidRPr="0089112F">
              <w:rPr>
                <w:sz w:val="20"/>
                <w:szCs w:val="20"/>
              </w:rPr>
              <w:t>All areas of newly designed and newly constructed buildings and facilities and altered portions of existing buildings and facilities shall comply with these requirements.</w:t>
            </w:r>
          </w:p>
          <w:p w:rsidR="007A7177" w:rsidRPr="0089112F" w:rsidRDefault="0089112F" w:rsidP="0089112F">
            <w:pPr>
              <w:pStyle w:val="NoSpacing"/>
              <w:rPr>
                <w:sz w:val="20"/>
                <w:szCs w:val="20"/>
              </w:rPr>
            </w:pPr>
            <w:r>
              <w:rPr>
                <w:sz w:val="20"/>
                <w:szCs w:val="20"/>
              </w:rPr>
              <w:t>Scoping for parks and recreational areas</w:t>
            </w:r>
            <w:r w:rsidRPr="0089112F">
              <w:rPr>
                <w:sz w:val="20"/>
                <w:szCs w:val="20"/>
              </w:rPr>
              <w:t xml:space="preserve"> </w:t>
            </w:r>
          </w:p>
        </w:tc>
      </w:tr>
      <w:tr w:rsidR="00D4389D" w:rsidRPr="000478D6" w:rsidTr="008F0C23">
        <w:trPr>
          <w:cantSplit/>
        </w:trPr>
        <w:tc>
          <w:tcPr>
            <w:tcW w:w="3159" w:type="dxa"/>
          </w:tcPr>
          <w:p w:rsidR="00D4389D" w:rsidRDefault="00D4389D" w:rsidP="00D4389D">
            <w:pPr>
              <w:pStyle w:val="NoSpacing"/>
              <w:rPr>
                <w:rFonts w:cs="Arial"/>
                <w:bCs/>
                <w:iCs/>
                <w:color w:val="231F20"/>
                <w:sz w:val="20"/>
                <w:szCs w:val="20"/>
              </w:rPr>
            </w:pPr>
            <w:r w:rsidRPr="00C6244E">
              <w:rPr>
                <w:rFonts w:cs="Arial"/>
                <w:bCs/>
                <w:iCs/>
                <w:color w:val="231F20"/>
                <w:sz w:val="20"/>
                <w:szCs w:val="20"/>
              </w:rPr>
              <w:t>1132B.2 Parks and recreational areas.</w:t>
            </w:r>
          </w:p>
          <w:p w:rsidR="004F2D5D" w:rsidRPr="00C6244E" w:rsidRDefault="004F2D5D" w:rsidP="00D4389D">
            <w:pPr>
              <w:pStyle w:val="NoSpacing"/>
              <w:rPr>
                <w:rFonts w:cs="Arial"/>
                <w:sz w:val="20"/>
                <w:szCs w:val="20"/>
              </w:rPr>
            </w:pPr>
          </w:p>
        </w:tc>
        <w:tc>
          <w:tcPr>
            <w:tcW w:w="3159" w:type="dxa"/>
          </w:tcPr>
          <w:p w:rsidR="00D4389D" w:rsidRPr="00C6244E" w:rsidRDefault="00C6244E" w:rsidP="0089112F">
            <w:pPr>
              <w:ind w:left="261" w:hanging="180"/>
              <w:rPr>
                <w:sz w:val="20"/>
                <w:szCs w:val="20"/>
              </w:rPr>
            </w:pPr>
            <w:r w:rsidRPr="00C6244E">
              <w:rPr>
                <w:sz w:val="20"/>
                <w:szCs w:val="20"/>
              </w:rPr>
              <w:t xml:space="preserve">11B-246.1 General. </w:t>
            </w:r>
          </w:p>
          <w:p w:rsidR="00C6244E" w:rsidRPr="00C6244E" w:rsidRDefault="00C6244E" w:rsidP="0089112F">
            <w:pPr>
              <w:pStyle w:val="NoSpacing"/>
              <w:ind w:left="261" w:hanging="180"/>
              <w:rPr>
                <w:sz w:val="20"/>
                <w:szCs w:val="20"/>
              </w:rPr>
            </w:pPr>
          </w:p>
        </w:tc>
        <w:tc>
          <w:tcPr>
            <w:tcW w:w="3960" w:type="dxa"/>
          </w:tcPr>
          <w:p w:rsidR="00D4389D" w:rsidRPr="00C6244E" w:rsidRDefault="0089112F" w:rsidP="0089112F">
            <w:pPr>
              <w:contextualSpacing/>
              <w:rPr>
                <w:sz w:val="20"/>
                <w:szCs w:val="20"/>
              </w:rPr>
            </w:pPr>
            <w:r>
              <w:rPr>
                <w:sz w:val="20"/>
                <w:szCs w:val="20"/>
              </w:rPr>
              <w:t>Scoping for parks and recreational areas</w:t>
            </w:r>
          </w:p>
        </w:tc>
      </w:tr>
      <w:tr w:rsidR="008A1992" w:rsidRPr="008725BB" w:rsidTr="008F0C23">
        <w:trPr>
          <w:cantSplit/>
        </w:trPr>
        <w:tc>
          <w:tcPr>
            <w:tcW w:w="3159" w:type="dxa"/>
          </w:tcPr>
          <w:p w:rsidR="008A1992" w:rsidRPr="00C6244E" w:rsidRDefault="008A1992" w:rsidP="004F2D5D">
            <w:pPr>
              <w:pStyle w:val="NoSpacing"/>
              <w:ind w:left="360"/>
              <w:rPr>
                <w:rFonts w:cs="Arial"/>
                <w:sz w:val="20"/>
                <w:szCs w:val="20"/>
              </w:rPr>
            </w:pPr>
            <w:r w:rsidRPr="00C6244E">
              <w:rPr>
                <w:rFonts w:cs="Arial"/>
                <w:bCs/>
                <w:iCs/>
                <w:color w:val="231F20"/>
                <w:sz w:val="20"/>
                <w:szCs w:val="20"/>
              </w:rPr>
              <w:t>Exception 1</w:t>
            </w:r>
          </w:p>
        </w:tc>
        <w:tc>
          <w:tcPr>
            <w:tcW w:w="3159" w:type="dxa"/>
          </w:tcPr>
          <w:p w:rsidR="00EE6FBC" w:rsidRDefault="00EE6FBC" w:rsidP="00EE6FB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E6FBC" w:rsidRDefault="00EE6FBC" w:rsidP="00EE6FB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E6FBC" w:rsidRDefault="00EE6FBC" w:rsidP="00EE6FB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8A1992" w:rsidRPr="00E97B01" w:rsidRDefault="0089112F" w:rsidP="0089112F">
            <w:pPr>
              <w:pStyle w:val="ListParagraph"/>
              <w:ind w:left="261" w:hanging="180"/>
              <w:rPr>
                <w:sz w:val="20"/>
                <w:szCs w:val="20"/>
              </w:rPr>
            </w:pPr>
            <w:r w:rsidRPr="00E97B01">
              <w:rPr>
                <w:sz w:val="20"/>
                <w:szCs w:val="20"/>
              </w:rPr>
              <w:t xml:space="preserve"> </w:t>
            </w:r>
          </w:p>
        </w:tc>
        <w:tc>
          <w:tcPr>
            <w:tcW w:w="3960" w:type="dxa"/>
          </w:tcPr>
          <w:p w:rsidR="00EE6FBC" w:rsidRDefault="00EE6FBC" w:rsidP="00EE6FB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8A1992" w:rsidRPr="00C6244E" w:rsidRDefault="0089112F" w:rsidP="0089112F">
            <w:pPr>
              <w:pStyle w:val="NoSpacing"/>
              <w:rPr>
                <w:sz w:val="20"/>
                <w:szCs w:val="20"/>
              </w:rPr>
            </w:pPr>
            <w:r w:rsidRPr="00C6244E">
              <w:rPr>
                <w:sz w:val="20"/>
                <w:szCs w:val="20"/>
              </w:rPr>
              <w:t xml:space="preserve"> </w:t>
            </w:r>
          </w:p>
        </w:tc>
      </w:tr>
      <w:tr w:rsidR="008A1992" w:rsidRPr="00851081" w:rsidTr="008F0C23">
        <w:trPr>
          <w:cantSplit/>
        </w:trPr>
        <w:tc>
          <w:tcPr>
            <w:tcW w:w="3159" w:type="dxa"/>
          </w:tcPr>
          <w:p w:rsidR="008A1992" w:rsidRPr="00C6244E" w:rsidRDefault="008A1992" w:rsidP="004F2D5D">
            <w:pPr>
              <w:pStyle w:val="NoSpacing"/>
              <w:ind w:left="360"/>
              <w:rPr>
                <w:rFonts w:cs="Arial"/>
                <w:sz w:val="20"/>
                <w:szCs w:val="20"/>
              </w:rPr>
            </w:pPr>
            <w:r w:rsidRPr="00C6244E">
              <w:rPr>
                <w:rFonts w:cs="Arial"/>
                <w:bCs/>
                <w:iCs/>
                <w:color w:val="231F20"/>
                <w:sz w:val="20"/>
                <w:szCs w:val="20"/>
              </w:rPr>
              <w:t>Exception 2</w:t>
            </w:r>
          </w:p>
        </w:tc>
        <w:tc>
          <w:tcPr>
            <w:tcW w:w="3159" w:type="dxa"/>
          </w:tcPr>
          <w:p w:rsidR="008A1992" w:rsidRPr="00C6244E" w:rsidRDefault="0089112F" w:rsidP="0089112F">
            <w:pPr>
              <w:ind w:left="261" w:hanging="180"/>
              <w:rPr>
                <w:sz w:val="20"/>
                <w:szCs w:val="20"/>
              </w:rPr>
            </w:pPr>
            <w:r>
              <w:rPr>
                <w:sz w:val="20"/>
                <w:szCs w:val="20"/>
              </w:rPr>
              <w:t>11B-246.1 General, Exception</w:t>
            </w:r>
          </w:p>
        </w:tc>
        <w:tc>
          <w:tcPr>
            <w:tcW w:w="3960" w:type="dxa"/>
          </w:tcPr>
          <w:p w:rsidR="008A1992" w:rsidRPr="00C6244E" w:rsidRDefault="008A1992" w:rsidP="0089112F">
            <w:pPr>
              <w:pStyle w:val="NoSpacing"/>
              <w:rPr>
                <w:sz w:val="20"/>
                <w:szCs w:val="20"/>
              </w:rPr>
            </w:pPr>
            <w:r w:rsidRPr="00C6244E">
              <w:rPr>
                <w:sz w:val="20"/>
                <w:szCs w:val="20"/>
              </w:rPr>
              <w:t xml:space="preserve">The existing exception to preclude material damage to the natural environment has been carried forward. </w:t>
            </w:r>
          </w:p>
          <w:p w:rsidR="008A1992" w:rsidRPr="00C6244E" w:rsidRDefault="008A1992" w:rsidP="0089112F">
            <w:pPr>
              <w:pStyle w:val="NoSpacing"/>
              <w:rPr>
                <w:sz w:val="20"/>
                <w:szCs w:val="20"/>
              </w:rPr>
            </w:pPr>
          </w:p>
        </w:tc>
      </w:tr>
      <w:tr w:rsidR="008A1992" w:rsidRPr="00851081" w:rsidTr="008F0C23">
        <w:trPr>
          <w:cantSplit/>
        </w:trPr>
        <w:tc>
          <w:tcPr>
            <w:tcW w:w="3159" w:type="dxa"/>
          </w:tcPr>
          <w:p w:rsidR="008A1992" w:rsidRPr="00C6244E" w:rsidRDefault="008A1992" w:rsidP="004F2D5D">
            <w:pPr>
              <w:pStyle w:val="NoSpacing"/>
              <w:ind w:left="360"/>
              <w:rPr>
                <w:rFonts w:cs="Arial"/>
                <w:sz w:val="20"/>
                <w:szCs w:val="20"/>
              </w:rPr>
            </w:pPr>
            <w:r w:rsidRPr="00C6244E">
              <w:rPr>
                <w:rFonts w:cs="Arial"/>
                <w:bCs/>
                <w:iCs/>
                <w:color w:val="231F20"/>
                <w:sz w:val="20"/>
                <w:szCs w:val="20"/>
              </w:rPr>
              <w:t>Exception 3</w:t>
            </w:r>
          </w:p>
        </w:tc>
        <w:tc>
          <w:tcPr>
            <w:tcW w:w="3159" w:type="dxa"/>
          </w:tcPr>
          <w:p w:rsidR="00EE6FBC" w:rsidRDefault="00EE6FBC" w:rsidP="00EE6FB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EE6FBC" w:rsidRDefault="00EE6FBC" w:rsidP="00EE6FB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EE6FBC" w:rsidRDefault="00EE6FBC" w:rsidP="00EE6FB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8A1992" w:rsidRPr="00E97B01" w:rsidRDefault="0089112F" w:rsidP="0089112F">
            <w:pPr>
              <w:pStyle w:val="ListParagraph"/>
              <w:ind w:left="261" w:hanging="180"/>
              <w:rPr>
                <w:sz w:val="20"/>
                <w:szCs w:val="20"/>
              </w:rPr>
            </w:pPr>
            <w:r w:rsidRPr="00E97B01">
              <w:rPr>
                <w:sz w:val="20"/>
                <w:szCs w:val="20"/>
              </w:rPr>
              <w:t xml:space="preserve"> </w:t>
            </w:r>
          </w:p>
        </w:tc>
        <w:tc>
          <w:tcPr>
            <w:tcW w:w="3960" w:type="dxa"/>
          </w:tcPr>
          <w:p w:rsidR="00EE6FBC" w:rsidRDefault="00EE6FBC" w:rsidP="00EE6FB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8A1992" w:rsidRPr="00C6244E" w:rsidRDefault="008A1992" w:rsidP="0089112F">
            <w:pPr>
              <w:pStyle w:val="NoSpacing"/>
              <w:rPr>
                <w:sz w:val="20"/>
                <w:szCs w:val="20"/>
              </w:rPr>
            </w:pPr>
          </w:p>
        </w:tc>
      </w:tr>
      <w:tr w:rsidR="008A1992" w:rsidRPr="000478D6" w:rsidTr="008F0C23">
        <w:trPr>
          <w:cantSplit/>
        </w:trPr>
        <w:tc>
          <w:tcPr>
            <w:tcW w:w="3159" w:type="dxa"/>
          </w:tcPr>
          <w:p w:rsidR="008A1992" w:rsidRPr="00D4389D" w:rsidRDefault="008A1992" w:rsidP="004F2D5D">
            <w:pPr>
              <w:pStyle w:val="NoSpacing"/>
              <w:ind w:left="360"/>
              <w:rPr>
                <w:rFonts w:cs="Arial"/>
                <w:sz w:val="20"/>
                <w:szCs w:val="20"/>
              </w:rPr>
            </w:pPr>
            <w:r w:rsidRPr="00D4389D">
              <w:rPr>
                <w:rFonts w:cs="Arial"/>
                <w:iCs/>
                <w:color w:val="231F20"/>
                <w:sz w:val="20"/>
                <w:szCs w:val="20"/>
              </w:rPr>
              <w:t xml:space="preserve">1. </w:t>
            </w:r>
            <w:r w:rsidRPr="00D4389D">
              <w:rPr>
                <w:rFonts w:cs="Arial"/>
                <w:bCs/>
                <w:iCs/>
                <w:color w:val="231F20"/>
                <w:sz w:val="20"/>
                <w:szCs w:val="20"/>
              </w:rPr>
              <w:t>Campsites.</w:t>
            </w:r>
          </w:p>
        </w:tc>
        <w:tc>
          <w:tcPr>
            <w:tcW w:w="3159" w:type="dxa"/>
          </w:tcPr>
          <w:p w:rsidR="008A1992" w:rsidRDefault="008A1992" w:rsidP="0089112F">
            <w:pPr>
              <w:ind w:left="261" w:hanging="180"/>
              <w:rPr>
                <w:sz w:val="20"/>
                <w:szCs w:val="20"/>
              </w:rPr>
            </w:pPr>
            <w:r w:rsidRPr="008A1992">
              <w:rPr>
                <w:sz w:val="20"/>
                <w:szCs w:val="20"/>
              </w:rPr>
              <w:t>11B-246.</w:t>
            </w:r>
            <w:r w:rsidR="00141A14">
              <w:rPr>
                <w:sz w:val="20"/>
                <w:szCs w:val="20"/>
              </w:rPr>
              <w:t>2 Camping Facilities</w:t>
            </w:r>
            <w:r w:rsidRPr="008A1992">
              <w:rPr>
                <w:sz w:val="20"/>
                <w:szCs w:val="20"/>
              </w:rPr>
              <w:t>.</w:t>
            </w:r>
          </w:p>
          <w:p w:rsidR="008A1992" w:rsidRPr="008A1992" w:rsidRDefault="008A1992" w:rsidP="0089112F">
            <w:pPr>
              <w:pStyle w:val="NoSpacing"/>
              <w:ind w:left="261" w:hanging="180"/>
            </w:pPr>
          </w:p>
        </w:tc>
        <w:tc>
          <w:tcPr>
            <w:tcW w:w="3960" w:type="dxa"/>
          </w:tcPr>
          <w:p w:rsidR="008A1992" w:rsidRDefault="008A1992" w:rsidP="0089112F">
            <w:pPr>
              <w:rPr>
                <w:sz w:val="20"/>
                <w:szCs w:val="20"/>
              </w:rPr>
            </w:pPr>
            <w:r>
              <w:rPr>
                <w:sz w:val="20"/>
                <w:szCs w:val="20"/>
              </w:rPr>
              <w:t>Current 2010 CBC provisions have been included by amendment.</w:t>
            </w:r>
          </w:p>
          <w:p w:rsidR="008A1992" w:rsidRPr="008A1992" w:rsidRDefault="008A1992" w:rsidP="0089112F">
            <w:pPr>
              <w:pStyle w:val="NoSpacing"/>
            </w:pPr>
          </w:p>
        </w:tc>
      </w:tr>
      <w:tr w:rsidR="008A1992" w:rsidRPr="000478D6" w:rsidTr="008F0C23">
        <w:trPr>
          <w:cantSplit/>
        </w:trPr>
        <w:tc>
          <w:tcPr>
            <w:tcW w:w="3159" w:type="dxa"/>
          </w:tcPr>
          <w:p w:rsidR="008A1992" w:rsidRPr="00D4389D" w:rsidRDefault="008A1992" w:rsidP="004F2D5D">
            <w:pPr>
              <w:pStyle w:val="NoSpacing"/>
              <w:ind w:left="360"/>
              <w:rPr>
                <w:rFonts w:cs="Arial"/>
                <w:sz w:val="20"/>
                <w:szCs w:val="20"/>
              </w:rPr>
            </w:pPr>
            <w:r w:rsidRPr="00D4389D">
              <w:rPr>
                <w:rFonts w:cs="Arial"/>
                <w:iCs/>
                <w:color w:val="231F20"/>
                <w:sz w:val="20"/>
                <w:szCs w:val="20"/>
              </w:rPr>
              <w:t xml:space="preserve">2. </w:t>
            </w:r>
            <w:r w:rsidRPr="00D4389D">
              <w:rPr>
                <w:rFonts w:cs="Arial"/>
                <w:bCs/>
                <w:iCs/>
                <w:color w:val="231F20"/>
                <w:sz w:val="20"/>
                <w:szCs w:val="20"/>
              </w:rPr>
              <w:t>Beaches, picnic areas.</w:t>
            </w:r>
          </w:p>
        </w:tc>
        <w:tc>
          <w:tcPr>
            <w:tcW w:w="3159" w:type="dxa"/>
          </w:tcPr>
          <w:p w:rsidR="004E59ED" w:rsidRPr="0089112F" w:rsidRDefault="0089112F" w:rsidP="0089112F">
            <w:pPr>
              <w:ind w:left="261" w:hanging="180"/>
              <w:rPr>
                <w:sz w:val="20"/>
                <w:szCs w:val="20"/>
              </w:rPr>
            </w:pPr>
            <w:r w:rsidRPr="0089112F">
              <w:rPr>
                <w:sz w:val="20"/>
                <w:szCs w:val="20"/>
              </w:rPr>
              <w:t>•</w:t>
            </w:r>
            <w:r w:rsidRPr="0089112F">
              <w:rPr>
                <w:sz w:val="20"/>
                <w:szCs w:val="20"/>
              </w:rPr>
              <w:tab/>
            </w:r>
            <w:r w:rsidR="004E59ED" w:rsidRPr="0089112F">
              <w:rPr>
                <w:sz w:val="20"/>
                <w:szCs w:val="20"/>
              </w:rPr>
              <w:t>11B-246.1 General</w:t>
            </w:r>
          </w:p>
          <w:p w:rsidR="0089112F" w:rsidRPr="0089112F" w:rsidRDefault="0089112F" w:rsidP="0089112F">
            <w:pPr>
              <w:pStyle w:val="NoSpacing"/>
              <w:rPr>
                <w:sz w:val="20"/>
                <w:szCs w:val="20"/>
              </w:rPr>
            </w:pPr>
          </w:p>
          <w:p w:rsidR="008A1992" w:rsidRPr="0089112F" w:rsidRDefault="0089112F" w:rsidP="0089112F">
            <w:pPr>
              <w:ind w:left="261" w:hanging="180"/>
              <w:rPr>
                <w:sz w:val="20"/>
                <w:szCs w:val="20"/>
              </w:rPr>
            </w:pPr>
            <w:r w:rsidRPr="0089112F">
              <w:rPr>
                <w:sz w:val="20"/>
                <w:szCs w:val="20"/>
              </w:rPr>
              <w:t>•</w:t>
            </w:r>
            <w:r w:rsidRPr="0089112F">
              <w:rPr>
                <w:sz w:val="20"/>
                <w:szCs w:val="20"/>
              </w:rPr>
              <w:tab/>
            </w:r>
            <w:r w:rsidR="00C225F1" w:rsidRPr="0089112F">
              <w:rPr>
                <w:sz w:val="20"/>
                <w:szCs w:val="20"/>
              </w:rPr>
              <w:t>11B-246.</w:t>
            </w:r>
            <w:r w:rsidR="00141A14">
              <w:rPr>
                <w:sz w:val="20"/>
                <w:szCs w:val="20"/>
              </w:rPr>
              <w:t>3</w:t>
            </w:r>
            <w:r w:rsidR="00C225F1" w:rsidRPr="0089112F">
              <w:rPr>
                <w:sz w:val="20"/>
                <w:szCs w:val="20"/>
              </w:rPr>
              <w:t xml:space="preserve"> </w:t>
            </w:r>
            <w:r w:rsidR="00141A14">
              <w:rPr>
                <w:sz w:val="20"/>
                <w:szCs w:val="20"/>
              </w:rPr>
              <w:t>Beaches</w:t>
            </w:r>
            <w:r w:rsidR="00C225F1" w:rsidRPr="0089112F">
              <w:rPr>
                <w:sz w:val="20"/>
                <w:szCs w:val="20"/>
              </w:rPr>
              <w:t xml:space="preserve">. </w:t>
            </w:r>
          </w:p>
          <w:p w:rsidR="0089112F" w:rsidRPr="0089112F" w:rsidRDefault="0089112F" w:rsidP="0089112F">
            <w:pPr>
              <w:pStyle w:val="NoSpacing"/>
              <w:rPr>
                <w:sz w:val="20"/>
                <w:szCs w:val="20"/>
              </w:rPr>
            </w:pPr>
          </w:p>
          <w:p w:rsidR="0089112F" w:rsidRPr="0089112F" w:rsidRDefault="0089112F" w:rsidP="0089112F">
            <w:pPr>
              <w:pStyle w:val="NoSpacing"/>
              <w:rPr>
                <w:sz w:val="20"/>
                <w:szCs w:val="20"/>
              </w:rPr>
            </w:pPr>
          </w:p>
          <w:p w:rsidR="00C225F1" w:rsidRPr="0089112F" w:rsidRDefault="0089112F" w:rsidP="0089112F">
            <w:pPr>
              <w:pStyle w:val="NoSpacing"/>
              <w:ind w:left="261" w:hanging="180"/>
              <w:rPr>
                <w:sz w:val="20"/>
                <w:szCs w:val="20"/>
              </w:rPr>
            </w:pPr>
            <w:r w:rsidRPr="0089112F">
              <w:rPr>
                <w:sz w:val="20"/>
                <w:szCs w:val="20"/>
              </w:rPr>
              <w:t>•</w:t>
            </w:r>
            <w:r w:rsidRPr="0089112F">
              <w:rPr>
                <w:sz w:val="20"/>
                <w:szCs w:val="20"/>
              </w:rPr>
              <w:tab/>
            </w:r>
            <w:r w:rsidR="004E59ED" w:rsidRPr="0089112F">
              <w:rPr>
                <w:sz w:val="20"/>
                <w:szCs w:val="20"/>
              </w:rPr>
              <w:t xml:space="preserve">11B-246.4 </w:t>
            </w:r>
            <w:r w:rsidR="00141A14">
              <w:rPr>
                <w:sz w:val="20"/>
                <w:szCs w:val="20"/>
              </w:rPr>
              <w:t>Day Use Areas and Vista Points</w:t>
            </w:r>
          </w:p>
          <w:p w:rsidR="004E59ED" w:rsidRDefault="004E59ED" w:rsidP="0089112F">
            <w:pPr>
              <w:pStyle w:val="NoSpacing"/>
              <w:ind w:left="261" w:hanging="180"/>
              <w:rPr>
                <w:sz w:val="20"/>
                <w:szCs w:val="20"/>
              </w:rPr>
            </w:pPr>
          </w:p>
          <w:p w:rsidR="00141A14" w:rsidRDefault="00141A14" w:rsidP="0089112F">
            <w:pPr>
              <w:pStyle w:val="NoSpacing"/>
              <w:ind w:left="261" w:hanging="180"/>
              <w:rPr>
                <w:sz w:val="20"/>
                <w:szCs w:val="20"/>
              </w:rPr>
            </w:pPr>
            <w:r w:rsidRPr="00EB430B">
              <w:rPr>
                <w:sz w:val="20"/>
                <w:szCs w:val="20"/>
              </w:rPr>
              <w:t>•</w:t>
            </w:r>
            <w:r>
              <w:rPr>
                <w:sz w:val="20"/>
                <w:szCs w:val="20"/>
              </w:rPr>
              <w:t xml:space="preserve">  11B-246.5 Picnic Areas </w:t>
            </w:r>
          </w:p>
          <w:p w:rsidR="00141A14" w:rsidRPr="0089112F" w:rsidRDefault="00141A14" w:rsidP="0089112F">
            <w:pPr>
              <w:pStyle w:val="NoSpacing"/>
              <w:ind w:left="261" w:hanging="180"/>
              <w:rPr>
                <w:sz w:val="20"/>
                <w:szCs w:val="20"/>
              </w:rPr>
            </w:pPr>
          </w:p>
        </w:tc>
        <w:tc>
          <w:tcPr>
            <w:tcW w:w="3960" w:type="dxa"/>
          </w:tcPr>
          <w:p w:rsidR="008A1992" w:rsidRPr="0089112F" w:rsidRDefault="004E59ED" w:rsidP="0089112F">
            <w:pPr>
              <w:rPr>
                <w:sz w:val="20"/>
                <w:szCs w:val="20"/>
              </w:rPr>
            </w:pPr>
            <w:r w:rsidRPr="0089112F">
              <w:rPr>
                <w:sz w:val="20"/>
                <w:szCs w:val="20"/>
              </w:rPr>
              <w:t>Current 2010 CBC provisions have been included by amendment.</w:t>
            </w:r>
          </w:p>
          <w:p w:rsidR="004E59ED" w:rsidRPr="0089112F" w:rsidRDefault="004E59ED" w:rsidP="0089112F">
            <w:pPr>
              <w:rPr>
                <w:sz w:val="20"/>
                <w:szCs w:val="20"/>
              </w:rPr>
            </w:pPr>
            <w:r w:rsidRPr="0089112F">
              <w:rPr>
                <w:sz w:val="20"/>
                <w:szCs w:val="20"/>
              </w:rPr>
              <w:t xml:space="preserve">Requirement for accessible picnic tables has been clarified at a </w:t>
            </w:r>
            <w:r w:rsidR="007A7177" w:rsidRPr="0089112F">
              <w:rPr>
                <w:sz w:val="20"/>
                <w:szCs w:val="20"/>
              </w:rPr>
              <w:t>level consistent</w:t>
            </w:r>
            <w:r w:rsidRPr="0089112F">
              <w:rPr>
                <w:sz w:val="20"/>
                <w:szCs w:val="20"/>
              </w:rPr>
              <w:t xml:space="preserve"> with the ratios for dining areas.</w:t>
            </w:r>
          </w:p>
          <w:p w:rsidR="004E59ED" w:rsidRDefault="0089112F" w:rsidP="005F38EC">
            <w:pPr>
              <w:rPr>
                <w:sz w:val="20"/>
                <w:szCs w:val="20"/>
              </w:rPr>
            </w:pPr>
            <w:r w:rsidRPr="0089112F">
              <w:rPr>
                <w:sz w:val="20"/>
                <w:szCs w:val="20"/>
              </w:rPr>
              <w:t>C</w:t>
            </w:r>
            <w:r w:rsidR="004E59ED" w:rsidRPr="0089112F">
              <w:rPr>
                <w:sz w:val="20"/>
                <w:szCs w:val="20"/>
              </w:rPr>
              <w:t>urrent levels of access are maintained by the requirement fo</w:t>
            </w:r>
            <w:r w:rsidR="005F38EC">
              <w:rPr>
                <w:sz w:val="20"/>
                <w:szCs w:val="20"/>
              </w:rPr>
              <w:t xml:space="preserve">r accessible routes to buildings </w:t>
            </w:r>
            <w:r w:rsidR="004E59ED" w:rsidRPr="0089112F">
              <w:rPr>
                <w:sz w:val="20"/>
                <w:szCs w:val="20"/>
              </w:rPr>
              <w:t xml:space="preserve">and other functional areas </w:t>
            </w:r>
          </w:p>
          <w:p w:rsidR="005F38EC" w:rsidRPr="005F38EC" w:rsidRDefault="005F38EC" w:rsidP="005F38EC">
            <w:pPr>
              <w:pStyle w:val="NoSpacing"/>
            </w:pPr>
          </w:p>
        </w:tc>
      </w:tr>
      <w:tr w:rsidR="008A1992" w:rsidRPr="000478D6" w:rsidTr="008F0C23">
        <w:trPr>
          <w:cantSplit/>
        </w:trPr>
        <w:tc>
          <w:tcPr>
            <w:tcW w:w="3159" w:type="dxa"/>
          </w:tcPr>
          <w:p w:rsidR="008A1992" w:rsidRPr="00D4389D" w:rsidRDefault="008A1992" w:rsidP="004F2D5D">
            <w:pPr>
              <w:pStyle w:val="NoSpacing"/>
              <w:ind w:left="360"/>
              <w:rPr>
                <w:rFonts w:cs="Arial"/>
                <w:sz w:val="20"/>
                <w:szCs w:val="20"/>
              </w:rPr>
            </w:pPr>
            <w:r w:rsidRPr="00D4389D">
              <w:rPr>
                <w:rFonts w:cs="Arial"/>
                <w:iCs/>
                <w:color w:val="231F20"/>
                <w:sz w:val="20"/>
                <w:szCs w:val="20"/>
              </w:rPr>
              <w:t xml:space="preserve">3. </w:t>
            </w:r>
            <w:r w:rsidRPr="00D4389D">
              <w:rPr>
                <w:rFonts w:cs="Arial"/>
                <w:bCs/>
                <w:iCs/>
                <w:color w:val="231F20"/>
                <w:sz w:val="20"/>
                <w:szCs w:val="20"/>
              </w:rPr>
              <w:t>Sanitary facilities.</w:t>
            </w:r>
          </w:p>
        </w:tc>
        <w:tc>
          <w:tcPr>
            <w:tcW w:w="3159" w:type="dxa"/>
          </w:tcPr>
          <w:p w:rsidR="008A1992" w:rsidRDefault="00C225F1" w:rsidP="0089112F">
            <w:pPr>
              <w:ind w:left="261" w:hanging="180"/>
              <w:rPr>
                <w:sz w:val="20"/>
                <w:szCs w:val="20"/>
              </w:rPr>
            </w:pPr>
            <w:r w:rsidRPr="00C225F1">
              <w:rPr>
                <w:sz w:val="20"/>
                <w:szCs w:val="20"/>
              </w:rPr>
              <w:t>11B-213 Toilet Facilities and Bathing Facilities</w:t>
            </w:r>
          </w:p>
          <w:p w:rsidR="00C225F1" w:rsidRPr="00C225F1" w:rsidRDefault="00C225F1" w:rsidP="0089112F">
            <w:pPr>
              <w:pStyle w:val="NoSpacing"/>
              <w:ind w:left="261" w:hanging="180"/>
            </w:pPr>
          </w:p>
        </w:tc>
        <w:tc>
          <w:tcPr>
            <w:tcW w:w="3960" w:type="dxa"/>
          </w:tcPr>
          <w:p w:rsidR="008A1992" w:rsidRPr="000478D6" w:rsidRDefault="0089112F" w:rsidP="0089112F">
            <w:pPr>
              <w:rPr>
                <w:sz w:val="20"/>
                <w:szCs w:val="20"/>
              </w:rPr>
            </w:pPr>
            <w:r>
              <w:rPr>
                <w:sz w:val="20"/>
                <w:szCs w:val="20"/>
              </w:rPr>
              <w:t>Scoping for</w:t>
            </w:r>
            <w:r w:rsidR="00A21AA5">
              <w:rPr>
                <w:sz w:val="20"/>
                <w:szCs w:val="20"/>
              </w:rPr>
              <w:t xml:space="preserve"> toilet and bathing facilities </w:t>
            </w:r>
          </w:p>
        </w:tc>
      </w:tr>
      <w:tr w:rsidR="008A1992" w:rsidRPr="00851081" w:rsidTr="008F0C23">
        <w:trPr>
          <w:cantSplit/>
        </w:trPr>
        <w:tc>
          <w:tcPr>
            <w:tcW w:w="3159" w:type="dxa"/>
          </w:tcPr>
          <w:p w:rsidR="008A1992" w:rsidRPr="000C6C8D" w:rsidRDefault="008A1992" w:rsidP="004F2D5D">
            <w:pPr>
              <w:pStyle w:val="NoSpacing"/>
              <w:ind w:left="360"/>
              <w:rPr>
                <w:rFonts w:cs="Arial"/>
                <w:sz w:val="20"/>
                <w:szCs w:val="20"/>
              </w:rPr>
            </w:pPr>
            <w:r w:rsidRPr="000C6C8D">
              <w:rPr>
                <w:rFonts w:cs="Arial"/>
                <w:iCs/>
                <w:color w:val="231F20"/>
                <w:sz w:val="20"/>
                <w:szCs w:val="20"/>
              </w:rPr>
              <w:t xml:space="preserve">4. </w:t>
            </w:r>
            <w:r w:rsidRPr="000C6C8D">
              <w:rPr>
                <w:rFonts w:cs="Arial"/>
                <w:bCs/>
                <w:iCs/>
                <w:color w:val="231F20"/>
                <w:sz w:val="20"/>
                <w:szCs w:val="20"/>
              </w:rPr>
              <w:t>Boat docks.</w:t>
            </w:r>
          </w:p>
        </w:tc>
        <w:tc>
          <w:tcPr>
            <w:tcW w:w="3159" w:type="dxa"/>
          </w:tcPr>
          <w:p w:rsidR="00605378" w:rsidRDefault="0089112F" w:rsidP="0089112F">
            <w:pPr>
              <w:ind w:left="261" w:hanging="180"/>
              <w:rPr>
                <w:sz w:val="20"/>
                <w:szCs w:val="20"/>
              </w:rPr>
            </w:pPr>
            <w:r>
              <w:rPr>
                <w:sz w:val="20"/>
                <w:szCs w:val="20"/>
              </w:rPr>
              <w:t>•</w:t>
            </w:r>
            <w:r>
              <w:rPr>
                <w:sz w:val="20"/>
                <w:szCs w:val="20"/>
              </w:rPr>
              <w:tab/>
            </w:r>
            <w:r w:rsidR="000C6C8D" w:rsidRPr="0089112F">
              <w:rPr>
                <w:sz w:val="20"/>
                <w:szCs w:val="20"/>
              </w:rPr>
              <w:t>11B-235 Recreational Boating Facilities</w:t>
            </w:r>
          </w:p>
          <w:p w:rsidR="000C6C8D" w:rsidRPr="0089112F" w:rsidRDefault="00605378" w:rsidP="0089112F">
            <w:pPr>
              <w:ind w:left="261" w:hanging="180"/>
              <w:rPr>
                <w:sz w:val="20"/>
                <w:szCs w:val="20"/>
              </w:rPr>
            </w:pPr>
            <w:r>
              <w:rPr>
                <w:sz w:val="20"/>
                <w:szCs w:val="20"/>
              </w:rPr>
              <w:t>•</w:t>
            </w:r>
            <w:r>
              <w:rPr>
                <w:sz w:val="20"/>
                <w:szCs w:val="20"/>
              </w:rPr>
              <w:tab/>
            </w:r>
            <w:r w:rsidR="00C225F1" w:rsidRPr="0089112F">
              <w:rPr>
                <w:sz w:val="20"/>
                <w:szCs w:val="20"/>
              </w:rPr>
              <w:t>11B-1003 Recreational Boating Facilities</w:t>
            </w:r>
          </w:p>
          <w:p w:rsidR="005F38EC" w:rsidRDefault="0089112F" w:rsidP="0089112F">
            <w:pPr>
              <w:ind w:left="261" w:hanging="180"/>
              <w:rPr>
                <w:sz w:val="20"/>
                <w:szCs w:val="20"/>
              </w:rPr>
            </w:pPr>
            <w:r>
              <w:rPr>
                <w:sz w:val="20"/>
                <w:szCs w:val="20"/>
              </w:rPr>
              <w:t>•</w:t>
            </w:r>
            <w:r>
              <w:rPr>
                <w:sz w:val="20"/>
                <w:szCs w:val="20"/>
              </w:rPr>
              <w:tab/>
            </w:r>
            <w:r w:rsidR="000C6C8D" w:rsidRPr="0089112F">
              <w:rPr>
                <w:sz w:val="20"/>
                <w:szCs w:val="20"/>
              </w:rPr>
              <w:t>11B-</w:t>
            </w:r>
            <w:r w:rsidR="005F38EC">
              <w:rPr>
                <w:sz w:val="20"/>
                <w:szCs w:val="20"/>
              </w:rPr>
              <w:t>237 Fishing Piers and Platforms</w:t>
            </w:r>
          </w:p>
          <w:p w:rsidR="008A1992" w:rsidRPr="0089112F" w:rsidRDefault="005F38EC" w:rsidP="0089112F">
            <w:pPr>
              <w:ind w:left="261" w:hanging="180"/>
              <w:rPr>
                <w:sz w:val="20"/>
                <w:szCs w:val="20"/>
              </w:rPr>
            </w:pPr>
            <w:r>
              <w:rPr>
                <w:sz w:val="20"/>
                <w:szCs w:val="20"/>
              </w:rPr>
              <w:t>•</w:t>
            </w:r>
            <w:r>
              <w:rPr>
                <w:sz w:val="20"/>
                <w:szCs w:val="20"/>
              </w:rPr>
              <w:tab/>
            </w:r>
            <w:r w:rsidR="000C6C8D" w:rsidRPr="0089112F">
              <w:rPr>
                <w:sz w:val="20"/>
                <w:szCs w:val="20"/>
              </w:rPr>
              <w:t>11B-1005 Fishing Piers and Platforms</w:t>
            </w:r>
          </w:p>
          <w:p w:rsidR="000C6C8D" w:rsidRPr="00A21AA5" w:rsidRDefault="000C6C8D" w:rsidP="0089112F">
            <w:pPr>
              <w:pStyle w:val="ListParagraph"/>
              <w:ind w:left="261" w:hanging="180"/>
              <w:rPr>
                <w:sz w:val="20"/>
                <w:szCs w:val="20"/>
              </w:rPr>
            </w:pPr>
          </w:p>
        </w:tc>
        <w:tc>
          <w:tcPr>
            <w:tcW w:w="3960" w:type="dxa"/>
          </w:tcPr>
          <w:p w:rsidR="008A1992" w:rsidRPr="00A21AA5" w:rsidRDefault="00A21AA5" w:rsidP="0089112F">
            <w:pPr>
              <w:pStyle w:val="NoSpacing"/>
              <w:rPr>
                <w:sz w:val="20"/>
                <w:szCs w:val="20"/>
              </w:rPr>
            </w:pPr>
            <w:r w:rsidRPr="00A21AA5">
              <w:rPr>
                <w:sz w:val="20"/>
                <w:szCs w:val="20"/>
              </w:rPr>
              <w:t>The model code’s specific provisions provide enforceable requirements in lieu of the curre</w:t>
            </w:r>
            <w:r w:rsidR="0089112F">
              <w:rPr>
                <w:sz w:val="20"/>
                <w:szCs w:val="20"/>
              </w:rPr>
              <w:t>nt 2010 CBC general statement</w:t>
            </w:r>
            <w:r w:rsidRPr="00A21AA5">
              <w:rPr>
                <w:sz w:val="20"/>
                <w:szCs w:val="20"/>
              </w:rPr>
              <w:t xml:space="preserve"> of intent</w:t>
            </w:r>
            <w:r w:rsidR="00CA2CD2">
              <w:rPr>
                <w:sz w:val="20"/>
                <w:szCs w:val="20"/>
              </w:rPr>
              <w:t>.</w:t>
            </w:r>
          </w:p>
        </w:tc>
      </w:tr>
      <w:tr w:rsidR="008A1992" w:rsidRPr="00851081" w:rsidTr="008F0C23">
        <w:trPr>
          <w:cantSplit/>
        </w:trPr>
        <w:tc>
          <w:tcPr>
            <w:tcW w:w="3159" w:type="dxa"/>
          </w:tcPr>
          <w:p w:rsidR="008A1992" w:rsidRPr="00D4389D" w:rsidRDefault="008A1992" w:rsidP="004F2D5D">
            <w:pPr>
              <w:pStyle w:val="NoSpacing"/>
              <w:ind w:left="360"/>
              <w:rPr>
                <w:rFonts w:cs="Arial"/>
                <w:sz w:val="20"/>
                <w:szCs w:val="20"/>
              </w:rPr>
            </w:pPr>
            <w:r w:rsidRPr="00D4389D">
              <w:rPr>
                <w:rFonts w:cs="Arial"/>
                <w:iCs/>
                <w:color w:val="231F20"/>
                <w:sz w:val="20"/>
                <w:szCs w:val="20"/>
              </w:rPr>
              <w:t xml:space="preserve">5. </w:t>
            </w:r>
            <w:r w:rsidRPr="00D4389D">
              <w:rPr>
                <w:rFonts w:cs="Arial"/>
                <w:bCs/>
                <w:iCs/>
                <w:color w:val="231F20"/>
                <w:sz w:val="20"/>
                <w:szCs w:val="20"/>
              </w:rPr>
              <w:t>Parking lots.</w:t>
            </w:r>
          </w:p>
        </w:tc>
        <w:tc>
          <w:tcPr>
            <w:tcW w:w="3159" w:type="dxa"/>
          </w:tcPr>
          <w:p w:rsidR="000C6C8D" w:rsidRPr="00A21AA5" w:rsidRDefault="000C6C8D" w:rsidP="0089112F">
            <w:pPr>
              <w:pStyle w:val="NoSpacing"/>
              <w:ind w:left="261" w:hanging="180"/>
              <w:rPr>
                <w:sz w:val="20"/>
                <w:szCs w:val="20"/>
              </w:rPr>
            </w:pPr>
            <w:r w:rsidRPr="00A21AA5">
              <w:rPr>
                <w:sz w:val="20"/>
                <w:szCs w:val="20"/>
              </w:rPr>
              <w:t xml:space="preserve">11B-502.1 General. </w:t>
            </w:r>
          </w:p>
          <w:p w:rsidR="000C6C8D" w:rsidRPr="00A21AA5" w:rsidRDefault="000C6C8D" w:rsidP="0089112F">
            <w:pPr>
              <w:pStyle w:val="NoSpacing"/>
              <w:ind w:left="261" w:hanging="180"/>
              <w:rPr>
                <w:sz w:val="20"/>
                <w:szCs w:val="20"/>
              </w:rPr>
            </w:pPr>
          </w:p>
        </w:tc>
        <w:tc>
          <w:tcPr>
            <w:tcW w:w="3960" w:type="dxa"/>
          </w:tcPr>
          <w:p w:rsidR="005F38EC" w:rsidRPr="00A21AA5" w:rsidRDefault="005F38EC" w:rsidP="005F38EC">
            <w:pPr>
              <w:pStyle w:val="NoSpacing"/>
              <w:rPr>
                <w:sz w:val="20"/>
                <w:szCs w:val="20"/>
              </w:rPr>
            </w:pPr>
            <w:r>
              <w:rPr>
                <w:sz w:val="20"/>
                <w:szCs w:val="20"/>
              </w:rPr>
              <w:t>Technical requirements for parking</w:t>
            </w:r>
          </w:p>
        </w:tc>
      </w:tr>
      <w:tr w:rsidR="008A1992" w:rsidRPr="000478D6" w:rsidTr="008F0C23">
        <w:trPr>
          <w:cantSplit/>
          <w:trHeight w:val="52"/>
        </w:trPr>
        <w:tc>
          <w:tcPr>
            <w:tcW w:w="3159" w:type="dxa"/>
          </w:tcPr>
          <w:p w:rsidR="008A1992" w:rsidRPr="00D4389D" w:rsidRDefault="008A1992" w:rsidP="004F2D5D">
            <w:pPr>
              <w:pStyle w:val="NoSpacing"/>
              <w:ind w:left="360"/>
              <w:rPr>
                <w:rFonts w:cs="Arial"/>
                <w:sz w:val="20"/>
                <w:szCs w:val="20"/>
              </w:rPr>
            </w:pPr>
            <w:r w:rsidRPr="00D4389D">
              <w:rPr>
                <w:rFonts w:cs="Arial"/>
                <w:iCs/>
                <w:color w:val="231F20"/>
                <w:sz w:val="20"/>
                <w:szCs w:val="20"/>
              </w:rPr>
              <w:t xml:space="preserve">6. </w:t>
            </w:r>
            <w:r w:rsidRPr="00D4389D">
              <w:rPr>
                <w:rFonts w:cs="Arial"/>
                <w:bCs/>
                <w:iCs/>
                <w:color w:val="231F20"/>
                <w:sz w:val="20"/>
                <w:szCs w:val="20"/>
              </w:rPr>
              <w:t>Trails and paths.</w:t>
            </w:r>
          </w:p>
        </w:tc>
        <w:tc>
          <w:tcPr>
            <w:tcW w:w="3159" w:type="dxa"/>
          </w:tcPr>
          <w:p w:rsidR="008A1992" w:rsidRDefault="000C6C8D" w:rsidP="0089112F">
            <w:pPr>
              <w:ind w:left="261" w:hanging="180"/>
              <w:rPr>
                <w:sz w:val="20"/>
                <w:szCs w:val="20"/>
              </w:rPr>
            </w:pPr>
            <w:r w:rsidRPr="000C6C8D">
              <w:rPr>
                <w:sz w:val="20"/>
                <w:szCs w:val="20"/>
              </w:rPr>
              <w:t>11B-246.</w:t>
            </w:r>
            <w:r w:rsidR="00141A14">
              <w:rPr>
                <w:sz w:val="20"/>
                <w:szCs w:val="20"/>
              </w:rPr>
              <w:t>7</w:t>
            </w:r>
            <w:r w:rsidRPr="000C6C8D">
              <w:rPr>
                <w:sz w:val="20"/>
                <w:szCs w:val="20"/>
              </w:rPr>
              <w:t xml:space="preserve"> Trails and Paths.</w:t>
            </w:r>
          </w:p>
          <w:p w:rsidR="000C6C8D" w:rsidRPr="000C6C8D" w:rsidRDefault="000C6C8D" w:rsidP="0089112F">
            <w:pPr>
              <w:pStyle w:val="NoSpacing"/>
              <w:ind w:left="261" w:hanging="180"/>
            </w:pPr>
          </w:p>
        </w:tc>
        <w:tc>
          <w:tcPr>
            <w:tcW w:w="3960" w:type="dxa"/>
          </w:tcPr>
          <w:p w:rsidR="008A1992" w:rsidRDefault="0064589B" w:rsidP="0089112F">
            <w:pPr>
              <w:rPr>
                <w:sz w:val="20"/>
                <w:szCs w:val="20"/>
              </w:rPr>
            </w:pPr>
            <w:r w:rsidRPr="0064589B">
              <w:rPr>
                <w:sz w:val="20"/>
                <w:szCs w:val="20"/>
              </w:rPr>
              <w:t>Current 2010 CBC provisions have been included by amendment.</w:t>
            </w:r>
          </w:p>
          <w:p w:rsidR="0064589B" w:rsidRPr="0064589B" w:rsidRDefault="0064589B" w:rsidP="0089112F">
            <w:pPr>
              <w:pStyle w:val="NoSpacing"/>
            </w:pPr>
          </w:p>
        </w:tc>
      </w:tr>
      <w:tr w:rsidR="008A1992" w:rsidRPr="000478D6" w:rsidTr="008F0C23">
        <w:trPr>
          <w:cantSplit/>
          <w:trHeight w:val="197"/>
        </w:trPr>
        <w:tc>
          <w:tcPr>
            <w:tcW w:w="3159" w:type="dxa"/>
          </w:tcPr>
          <w:p w:rsidR="008A1992" w:rsidRPr="00D4389D" w:rsidRDefault="008A1992" w:rsidP="004F2D5D">
            <w:pPr>
              <w:pStyle w:val="NoSpacing"/>
              <w:ind w:left="360"/>
              <w:rPr>
                <w:rFonts w:cs="Arial"/>
                <w:sz w:val="20"/>
                <w:szCs w:val="20"/>
              </w:rPr>
            </w:pPr>
            <w:r w:rsidRPr="00D4389D">
              <w:rPr>
                <w:rFonts w:cs="Arial"/>
                <w:iCs/>
                <w:color w:val="231F20"/>
                <w:sz w:val="20"/>
                <w:szCs w:val="20"/>
              </w:rPr>
              <w:t xml:space="preserve">7. </w:t>
            </w:r>
            <w:r w:rsidRPr="00D4389D">
              <w:rPr>
                <w:rFonts w:cs="Arial"/>
                <w:bCs/>
                <w:iCs/>
                <w:color w:val="231F20"/>
                <w:sz w:val="20"/>
                <w:szCs w:val="20"/>
              </w:rPr>
              <w:t>Nature trails.</w:t>
            </w:r>
          </w:p>
        </w:tc>
        <w:tc>
          <w:tcPr>
            <w:tcW w:w="3159" w:type="dxa"/>
          </w:tcPr>
          <w:p w:rsidR="008A1992" w:rsidRDefault="000C6C8D" w:rsidP="0089112F">
            <w:pPr>
              <w:ind w:left="261" w:hanging="180"/>
              <w:rPr>
                <w:sz w:val="20"/>
                <w:szCs w:val="20"/>
              </w:rPr>
            </w:pPr>
            <w:r w:rsidRPr="000C6C8D">
              <w:rPr>
                <w:sz w:val="20"/>
                <w:szCs w:val="20"/>
              </w:rPr>
              <w:t>11B-246.</w:t>
            </w:r>
            <w:r w:rsidR="00141A14">
              <w:rPr>
                <w:sz w:val="20"/>
                <w:szCs w:val="20"/>
              </w:rPr>
              <w:t>8</w:t>
            </w:r>
            <w:r w:rsidRPr="000C6C8D">
              <w:rPr>
                <w:sz w:val="20"/>
                <w:szCs w:val="20"/>
              </w:rPr>
              <w:t xml:space="preserve"> Nature Trails.</w:t>
            </w:r>
          </w:p>
          <w:p w:rsidR="000C6C8D" w:rsidRPr="000C6C8D" w:rsidRDefault="000C6C8D" w:rsidP="0089112F">
            <w:pPr>
              <w:pStyle w:val="NoSpacing"/>
              <w:ind w:left="261" w:hanging="180"/>
            </w:pPr>
          </w:p>
        </w:tc>
        <w:tc>
          <w:tcPr>
            <w:tcW w:w="3960" w:type="dxa"/>
          </w:tcPr>
          <w:p w:rsidR="008A1992" w:rsidRDefault="0064589B" w:rsidP="0089112F">
            <w:pPr>
              <w:rPr>
                <w:sz w:val="20"/>
                <w:szCs w:val="20"/>
              </w:rPr>
            </w:pPr>
            <w:r w:rsidRPr="0064589B">
              <w:rPr>
                <w:sz w:val="20"/>
                <w:szCs w:val="20"/>
              </w:rPr>
              <w:t>Current 2010 CBC provisions have been included by amendment.</w:t>
            </w:r>
          </w:p>
          <w:p w:rsidR="0064589B" w:rsidRPr="0064589B" w:rsidRDefault="0064589B" w:rsidP="0089112F">
            <w:pPr>
              <w:pStyle w:val="NoSpacing"/>
            </w:pPr>
          </w:p>
        </w:tc>
      </w:tr>
      <w:tr w:rsidR="008A1992" w:rsidRPr="000478D6" w:rsidTr="008F0C23">
        <w:trPr>
          <w:cantSplit/>
        </w:trPr>
        <w:tc>
          <w:tcPr>
            <w:tcW w:w="3159" w:type="dxa"/>
          </w:tcPr>
          <w:p w:rsidR="008A1992" w:rsidRPr="00D4389D" w:rsidRDefault="008A1992" w:rsidP="00D4389D">
            <w:pPr>
              <w:pStyle w:val="NoSpacing"/>
              <w:rPr>
                <w:rFonts w:cs="Arial"/>
                <w:sz w:val="20"/>
                <w:szCs w:val="20"/>
              </w:rPr>
            </w:pPr>
            <w:r w:rsidRPr="00D4389D">
              <w:rPr>
                <w:rFonts w:cs="Arial"/>
                <w:bCs/>
                <w:iCs/>
                <w:color w:val="231F20"/>
                <w:sz w:val="20"/>
                <w:szCs w:val="20"/>
              </w:rPr>
              <w:t>1132B.3 Highway rest areas.</w:t>
            </w:r>
          </w:p>
        </w:tc>
        <w:tc>
          <w:tcPr>
            <w:tcW w:w="3159" w:type="dxa"/>
          </w:tcPr>
          <w:p w:rsidR="008A1992" w:rsidRPr="000478D6" w:rsidRDefault="0064589B" w:rsidP="0089112F">
            <w:pPr>
              <w:ind w:left="261" w:hanging="180"/>
              <w:rPr>
                <w:sz w:val="20"/>
                <w:szCs w:val="20"/>
              </w:rPr>
            </w:pPr>
            <w:r>
              <w:rPr>
                <w:sz w:val="20"/>
                <w:szCs w:val="20"/>
              </w:rPr>
              <w:t>11B-201.</w:t>
            </w:r>
            <w:r w:rsidR="007A7177">
              <w:rPr>
                <w:sz w:val="20"/>
                <w:szCs w:val="20"/>
              </w:rPr>
              <w:t>1 Scope</w:t>
            </w:r>
            <w:r w:rsidRPr="0064589B">
              <w:rPr>
                <w:sz w:val="20"/>
                <w:szCs w:val="20"/>
              </w:rPr>
              <w:t xml:space="preserve">. </w:t>
            </w:r>
          </w:p>
        </w:tc>
        <w:tc>
          <w:tcPr>
            <w:tcW w:w="3960" w:type="dxa"/>
          </w:tcPr>
          <w:p w:rsidR="008A1992" w:rsidRDefault="0064589B" w:rsidP="0089112F">
            <w:pPr>
              <w:rPr>
                <w:sz w:val="20"/>
                <w:szCs w:val="20"/>
              </w:rPr>
            </w:pPr>
            <w:r>
              <w:rPr>
                <w:sz w:val="20"/>
                <w:szCs w:val="20"/>
              </w:rPr>
              <w:t>As a primary function area, the facilities at a highway rest stop will need to comply with the ADA and the 2013 CBC, which requires that “</w:t>
            </w:r>
            <w:r w:rsidRPr="0064589B">
              <w:rPr>
                <w:sz w:val="20"/>
                <w:szCs w:val="20"/>
              </w:rPr>
              <w:t>All areas of newly designed and newly constructed buildings and facilities and altered portions of existing buildings and facilities shall comply with these requirements.</w:t>
            </w:r>
            <w:r>
              <w:rPr>
                <w:sz w:val="20"/>
                <w:szCs w:val="20"/>
              </w:rPr>
              <w:t>”</w:t>
            </w:r>
          </w:p>
          <w:p w:rsidR="0064589B" w:rsidRPr="0064589B" w:rsidRDefault="0064589B" w:rsidP="0089112F">
            <w:pPr>
              <w:pStyle w:val="NoSpacing"/>
            </w:pPr>
          </w:p>
        </w:tc>
      </w:tr>
      <w:tr w:rsidR="008A1992" w:rsidRPr="000478D6" w:rsidTr="008F0C23">
        <w:trPr>
          <w:cantSplit/>
        </w:trPr>
        <w:tc>
          <w:tcPr>
            <w:tcW w:w="3159" w:type="dxa"/>
          </w:tcPr>
          <w:p w:rsidR="008A1992" w:rsidRPr="00D4389D" w:rsidRDefault="008A1992" w:rsidP="00D4389D">
            <w:pPr>
              <w:pStyle w:val="NoSpacing"/>
              <w:rPr>
                <w:rFonts w:cs="Arial"/>
                <w:sz w:val="20"/>
                <w:szCs w:val="20"/>
              </w:rPr>
            </w:pPr>
            <w:r w:rsidRPr="00D4389D">
              <w:rPr>
                <w:rFonts w:cs="Arial"/>
                <w:bCs/>
                <w:iCs/>
                <w:color w:val="231F20"/>
                <w:sz w:val="20"/>
                <w:szCs w:val="20"/>
              </w:rPr>
              <w:t>1132B.3.1 Permanent facilities.</w:t>
            </w:r>
          </w:p>
        </w:tc>
        <w:tc>
          <w:tcPr>
            <w:tcW w:w="3159" w:type="dxa"/>
          </w:tcPr>
          <w:p w:rsidR="008A1992" w:rsidRPr="000478D6" w:rsidRDefault="00932682" w:rsidP="0089112F">
            <w:pPr>
              <w:ind w:left="261" w:hanging="180"/>
              <w:rPr>
                <w:sz w:val="20"/>
                <w:szCs w:val="20"/>
              </w:rPr>
            </w:pPr>
            <w:r w:rsidRPr="00932682">
              <w:rPr>
                <w:sz w:val="20"/>
                <w:szCs w:val="20"/>
              </w:rPr>
              <w:t>11B-201.1 Scope.</w:t>
            </w:r>
          </w:p>
        </w:tc>
        <w:tc>
          <w:tcPr>
            <w:tcW w:w="3960" w:type="dxa"/>
          </w:tcPr>
          <w:p w:rsidR="008A1992" w:rsidRDefault="0064589B" w:rsidP="0089112F">
            <w:pPr>
              <w:rPr>
                <w:sz w:val="20"/>
                <w:szCs w:val="20"/>
              </w:rPr>
            </w:pPr>
            <w:r>
              <w:rPr>
                <w:sz w:val="20"/>
                <w:szCs w:val="20"/>
              </w:rPr>
              <w:t>These limited specific references are provided for in the overall 2013 Chapter 11B; the current provisions are redundant.</w:t>
            </w:r>
          </w:p>
          <w:p w:rsidR="0064589B" w:rsidRPr="0064589B" w:rsidRDefault="0064589B" w:rsidP="0089112F">
            <w:pPr>
              <w:pStyle w:val="NoSpacing"/>
            </w:pPr>
          </w:p>
        </w:tc>
      </w:tr>
    </w:tbl>
    <w:p w:rsidR="00D4389D" w:rsidRDefault="00D4389D"/>
    <w:p w:rsidR="00883F46" w:rsidRDefault="00883F46" w:rsidP="00D4389D">
      <w:pPr>
        <w:pStyle w:val="NoSpacing"/>
        <w:sectPr w:rsidR="00883F46" w:rsidSect="000720B0">
          <w:headerReference w:type="even" r:id="rId102"/>
          <w:footerReference w:type="default" r:id="rId103"/>
          <w:headerReference w:type="first" r:id="rId104"/>
          <w:pgSz w:w="12240" w:h="15840"/>
          <w:pgMar w:top="1008" w:right="1008" w:bottom="1008" w:left="1152" w:header="720" w:footer="720" w:gutter="0"/>
          <w:cols w:space="720"/>
          <w:docGrid w:linePitch="360"/>
        </w:sectPr>
      </w:pPr>
    </w:p>
    <w:p w:rsidR="00D4389D" w:rsidRDefault="00D4389D" w:rsidP="00331B43">
      <w:pPr>
        <w:pStyle w:val="NoSpacing"/>
        <w:outlineLvl w:val="0"/>
        <w:rPr>
          <w:b/>
          <w:szCs w:val="24"/>
        </w:rPr>
      </w:pPr>
      <w:bookmarkStart w:id="33" w:name="_Toc341770788"/>
      <w:r w:rsidRPr="002B0A09">
        <w:rPr>
          <w:b/>
          <w:szCs w:val="24"/>
        </w:rPr>
        <w:t xml:space="preserve">Section </w:t>
      </w:r>
      <w:r>
        <w:rPr>
          <w:b/>
          <w:szCs w:val="24"/>
        </w:rPr>
        <w:t>1133B General Accessibility for Entrances, Exits and Paths of Travel</w:t>
      </w:r>
      <w:bookmarkEnd w:id="33"/>
    </w:p>
    <w:p w:rsidR="00D4389D" w:rsidRDefault="00D4389D" w:rsidP="00D4389D">
      <w:pPr>
        <w:pStyle w:val="NoSpacing"/>
      </w:pPr>
    </w:p>
    <w:tbl>
      <w:tblPr>
        <w:tblStyle w:val="TableGrid"/>
        <w:tblW w:w="10278" w:type="dxa"/>
        <w:tblLayout w:type="fixed"/>
        <w:tblLook w:val="04A0" w:firstRow="1" w:lastRow="0" w:firstColumn="1" w:lastColumn="0" w:noHBand="0" w:noVBand="1"/>
      </w:tblPr>
      <w:tblGrid>
        <w:gridCol w:w="3159"/>
        <w:gridCol w:w="3159"/>
        <w:gridCol w:w="3960"/>
      </w:tblGrid>
      <w:tr w:rsidR="00D4389D" w:rsidRPr="00537F06" w:rsidTr="00F456C7">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D4389D" w:rsidRPr="002B0A09" w:rsidRDefault="00D4389D" w:rsidP="00D4389D">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D4389D" w:rsidRPr="00553E46" w:rsidRDefault="00D4389D" w:rsidP="00553E46">
            <w:pPr>
              <w:ind w:left="261" w:hanging="180"/>
              <w:rPr>
                <w:rFonts w:cs="Arial"/>
                <w:b/>
                <w:sz w:val="20"/>
                <w:szCs w:val="20"/>
              </w:rPr>
            </w:pPr>
            <w:r w:rsidRPr="00553E46">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D4389D" w:rsidRPr="00537F06" w:rsidRDefault="00D4389D" w:rsidP="00553E46">
            <w:pPr>
              <w:rPr>
                <w:b/>
                <w:sz w:val="18"/>
                <w:szCs w:val="18"/>
              </w:rPr>
            </w:pPr>
            <w:r w:rsidRPr="00537F06">
              <w:rPr>
                <w:b/>
                <w:sz w:val="18"/>
                <w:szCs w:val="18"/>
              </w:rPr>
              <w:t>Comments</w:t>
            </w:r>
          </w:p>
        </w:tc>
      </w:tr>
      <w:tr w:rsidR="00D4389D" w:rsidRPr="00B06E12" w:rsidTr="00F456C7">
        <w:trPr>
          <w:cantSplit/>
        </w:trPr>
        <w:tc>
          <w:tcPr>
            <w:tcW w:w="3159" w:type="dxa"/>
            <w:tcBorders>
              <w:top w:val="single" w:sz="12" w:space="0" w:color="auto"/>
            </w:tcBorders>
          </w:tcPr>
          <w:p w:rsidR="00D4389D" w:rsidRPr="00FD1A2D" w:rsidRDefault="00D4389D" w:rsidP="00D4389D">
            <w:pPr>
              <w:autoSpaceDE w:val="0"/>
              <w:autoSpaceDN w:val="0"/>
              <w:adjustRightInd w:val="0"/>
              <w:rPr>
                <w:rFonts w:cs="Arial"/>
                <w:sz w:val="20"/>
                <w:szCs w:val="20"/>
              </w:rPr>
            </w:pPr>
            <w:r w:rsidRPr="00FD1A2D">
              <w:rPr>
                <w:rFonts w:cs="Arial"/>
                <w:bCs/>
                <w:iCs/>
                <w:color w:val="231F20"/>
                <w:sz w:val="20"/>
                <w:szCs w:val="20"/>
              </w:rPr>
              <w:t>1133B.1 Building accessibility.</w:t>
            </w:r>
          </w:p>
        </w:tc>
        <w:tc>
          <w:tcPr>
            <w:tcW w:w="3159" w:type="dxa"/>
            <w:tcBorders>
              <w:top w:val="single" w:sz="12" w:space="0" w:color="auto"/>
            </w:tcBorders>
          </w:tcPr>
          <w:p w:rsidR="00D4389D" w:rsidRPr="00553E46" w:rsidRDefault="007B6A75" w:rsidP="00553E46">
            <w:pPr>
              <w:ind w:left="261" w:hanging="180"/>
              <w:rPr>
                <w:rFonts w:cs="Arial"/>
                <w:sz w:val="20"/>
                <w:szCs w:val="20"/>
              </w:rPr>
            </w:pPr>
            <w:r w:rsidRPr="00553E46">
              <w:rPr>
                <w:rFonts w:cs="Arial"/>
                <w:sz w:val="20"/>
                <w:szCs w:val="20"/>
              </w:rPr>
              <w:t xml:space="preserve">11B-206.4 Entrances </w:t>
            </w:r>
          </w:p>
          <w:p w:rsidR="007B6A75" w:rsidRPr="00553E46" w:rsidRDefault="007B6A75" w:rsidP="00553E46">
            <w:pPr>
              <w:pStyle w:val="NoSpacing"/>
              <w:ind w:left="261" w:hanging="180"/>
              <w:rPr>
                <w:rFonts w:cs="Arial"/>
                <w:sz w:val="20"/>
                <w:szCs w:val="20"/>
              </w:rPr>
            </w:pPr>
          </w:p>
        </w:tc>
        <w:tc>
          <w:tcPr>
            <w:tcW w:w="3960" w:type="dxa"/>
            <w:tcBorders>
              <w:top w:val="single" w:sz="12" w:space="0" w:color="auto"/>
            </w:tcBorders>
          </w:tcPr>
          <w:p w:rsidR="00D4389D" w:rsidRPr="007B6A75" w:rsidRDefault="007B6A75" w:rsidP="00553E46">
            <w:pPr>
              <w:rPr>
                <w:rFonts w:cs="Arial"/>
                <w:sz w:val="20"/>
                <w:szCs w:val="20"/>
              </w:rPr>
            </w:pPr>
            <w:r w:rsidRPr="007B6A75">
              <w:rPr>
                <w:rFonts w:cs="Arial"/>
                <w:sz w:val="20"/>
                <w:szCs w:val="20"/>
              </w:rPr>
              <w:t>General scoping for entrances</w:t>
            </w:r>
          </w:p>
        </w:tc>
      </w:tr>
      <w:tr w:rsidR="007B6A75" w:rsidRPr="000478D6" w:rsidTr="00F456C7">
        <w:trPr>
          <w:cantSplit/>
        </w:trPr>
        <w:tc>
          <w:tcPr>
            <w:tcW w:w="3159" w:type="dxa"/>
          </w:tcPr>
          <w:p w:rsidR="007B6A75" w:rsidRPr="00FD1A2D" w:rsidRDefault="007B6A75" w:rsidP="00D4389D">
            <w:pPr>
              <w:pStyle w:val="NoSpacing"/>
              <w:rPr>
                <w:rFonts w:cs="Arial"/>
                <w:sz w:val="20"/>
                <w:szCs w:val="20"/>
              </w:rPr>
            </w:pPr>
            <w:r w:rsidRPr="00FD1A2D">
              <w:rPr>
                <w:rFonts w:cs="Arial"/>
                <w:bCs/>
                <w:iCs/>
                <w:color w:val="231F20"/>
                <w:sz w:val="20"/>
                <w:szCs w:val="20"/>
              </w:rPr>
              <w:t>1133B.1.1 Entrances.</w:t>
            </w:r>
          </w:p>
        </w:tc>
        <w:tc>
          <w:tcPr>
            <w:tcW w:w="3159" w:type="dxa"/>
          </w:tcPr>
          <w:p w:rsidR="007B6A75" w:rsidRPr="00553E46" w:rsidRDefault="007B6A75" w:rsidP="00553E46">
            <w:pPr>
              <w:ind w:left="261" w:hanging="180"/>
              <w:rPr>
                <w:rFonts w:cs="Arial"/>
                <w:sz w:val="20"/>
                <w:szCs w:val="20"/>
              </w:rPr>
            </w:pPr>
            <w:r w:rsidRPr="00553E46">
              <w:rPr>
                <w:rFonts w:cs="Arial"/>
                <w:sz w:val="20"/>
                <w:szCs w:val="20"/>
              </w:rPr>
              <w:t xml:space="preserve">11B-206.4 Entrances </w:t>
            </w:r>
          </w:p>
          <w:p w:rsidR="007B6A75" w:rsidRPr="00553E46" w:rsidRDefault="007B6A75" w:rsidP="00553E46">
            <w:pPr>
              <w:pStyle w:val="NoSpacing"/>
              <w:ind w:left="261" w:hanging="180"/>
              <w:rPr>
                <w:rFonts w:cs="Arial"/>
                <w:sz w:val="20"/>
                <w:szCs w:val="20"/>
              </w:rPr>
            </w:pPr>
          </w:p>
        </w:tc>
        <w:tc>
          <w:tcPr>
            <w:tcW w:w="3960" w:type="dxa"/>
          </w:tcPr>
          <w:p w:rsidR="007B6A75" w:rsidRPr="007B6A75" w:rsidRDefault="007B6A75" w:rsidP="00553E46">
            <w:pPr>
              <w:rPr>
                <w:rFonts w:cs="Arial"/>
                <w:sz w:val="20"/>
                <w:szCs w:val="20"/>
              </w:rPr>
            </w:pPr>
            <w:r w:rsidRPr="007B6A75">
              <w:rPr>
                <w:rFonts w:cs="Arial"/>
                <w:sz w:val="20"/>
                <w:szCs w:val="20"/>
              </w:rPr>
              <w:t>General scoping for entrances</w:t>
            </w:r>
          </w:p>
        </w:tc>
      </w:tr>
      <w:tr w:rsidR="007B6A75" w:rsidRPr="008725BB" w:rsidTr="00F456C7">
        <w:trPr>
          <w:cantSplit/>
        </w:trPr>
        <w:tc>
          <w:tcPr>
            <w:tcW w:w="3159" w:type="dxa"/>
          </w:tcPr>
          <w:p w:rsidR="007B6A75" w:rsidRDefault="007B6A75" w:rsidP="007B6A75">
            <w:pPr>
              <w:autoSpaceDE w:val="0"/>
              <w:autoSpaceDN w:val="0"/>
              <w:adjustRightInd w:val="0"/>
              <w:rPr>
                <w:rFonts w:cs="Arial"/>
                <w:bCs/>
                <w:iCs/>
                <w:color w:val="231F20"/>
                <w:sz w:val="20"/>
                <w:szCs w:val="20"/>
              </w:rPr>
            </w:pPr>
            <w:r w:rsidRPr="00FD1A2D">
              <w:rPr>
                <w:rFonts w:cs="Arial"/>
                <w:bCs/>
                <w:iCs/>
                <w:color w:val="231F20"/>
                <w:sz w:val="20"/>
                <w:szCs w:val="20"/>
              </w:rPr>
              <w:t>1133B.1.1.1 Entrances and exterior ground floor exit</w:t>
            </w:r>
            <w:r>
              <w:rPr>
                <w:rFonts w:cs="Arial"/>
                <w:bCs/>
                <w:iCs/>
                <w:color w:val="231F20"/>
                <w:sz w:val="20"/>
                <w:szCs w:val="20"/>
              </w:rPr>
              <w:t xml:space="preserve"> </w:t>
            </w:r>
            <w:r w:rsidRPr="00FD1A2D">
              <w:rPr>
                <w:rFonts w:cs="Arial"/>
                <w:bCs/>
                <w:iCs/>
                <w:color w:val="231F20"/>
                <w:sz w:val="20"/>
                <w:szCs w:val="20"/>
              </w:rPr>
              <w:t>doors.</w:t>
            </w:r>
          </w:p>
          <w:p w:rsidR="0029368C" w:rsidRPr="0029368C" w:rsidRDefault="0029368C" w:rsidP="0029368C">
            <w:pPr>
              <w:pStyle w:val="NoSpacing"/>
            </w:pPr>
          </w:p>
        </w:tc>
        <w:tc>
          <w:tcPr>
            <w:tcW w:w="3159" w:type="dxa"/>
          </w:tcPr>
          <w:p w:rsidR="007B6A75" w:rsidRPr="00553E46" w:rsidRDefault="007B6A75" w:rsidP="00553E46">
            <w:pPr>
              <w:ind w:left="261" w:hanging="180"/>
              <w:rPr>
                <w:rFonts w:cs="Arial"/>
                <w:sz w:val="20"/>
                <w:szCs w:val="20"/>
              </w:rPr>
            </w:pPr>
            <w:r w:rsidRPr="00553E46">
              <w:rPr>
                <w:rFonts w:cs="Arial"/>
                <w:sz w:val="20"/>
                <w:szCs w:val="20"/>
              </w:rPr>
              <w:t xml:space="preserve">11B-206.4 Entrances </w:t>
            </w:r>
          </w:p>
          <w:p w:rsidR="007B6A75" w:rsidRPr="00553E46" w:rsidRDefault="007B6A75" w:rsidP="00553E46">
            <w:pPr>
              <w:pStyle w:val="NoSpacing"/>
              <w:ind w:left="261" w:hanging="180"/>
              <w:rPr>
                <w:rFonts w:cs="Arial"/>
                <w:sz w:val="20"/>
                <w:szCs w:val="20"/>
              </w:rPr>
            </w:pPr>
          </w:p>
        </w:tc>
        <w:tc>
          <w:tcPr>
            <w:tcW w:w="3960" w:type="dxa"/>
          </w:tcPr>
          <w:p w:rsidR="007B6A75" w:rsidRPr="007B6A75" w:rsidRDefault="007B6A75" w:rsidP="00553E46">
            <w:pPr>
              <w:rPr>
                <w:rFonts w:cs="Arial"/>
                <w:sz w:val="20"/>
                <w:szCs w:val="20"/>
              </w:rPr>
            </w:pPr>
            <w:r w:rsidRPr="007B6A75">
              <w:rPr>
                <w:rFonts w:cs="Arial"/>
                <w:sz w:val="20"/>
                <w:szCs w:val="20"/>
              </w:rPr>
              <w:t>General scoping for entrances</w:t>
            </w:r>
          </w:p>
        </w:tc>
      </w:tr>
      <w:tr w:rsidR="007B6A75" w:rsidRPr="00851081" w:rsidTr="00F456C7">
        <w:trPr>
          <w:cantSplit/>
        </w:trPr>
        <w:tc>
          <w:tcPr>
            <w:tcW w:w="3159" w:type="dxa"/>
          </w:tcPr>
          <w:p w:rsidR="007B6A75" w:rsidRPr="00FD1A2D" w:rsidRDefault="007B6A75" w:rsidP="00FD1A2D">
            <w:pPr>
              <w:pStyle w:val="NoSpacing"/>
              <w:rPr>
                <w:rFonts w:cs="Arial"/>
                <w:sz w:val="20"/>
                <w:szCs w:val="20"/>
              </w:rPr>
            </w:pPr>
            <w:r w:rsidRPr="00FD1A2D">
              <w:rPr>
                <w:rFonts w:cs="Arial"/>
                <w:bCs/>
                <w:iCs/>
                <w:color w:val="231F20"/>
                <w:sz w:val="20"/>
                <w:szCs w:val="20"/>
              </w:rPr>
              <w:t>1133B.1.1.1.1</w:t>
            </w:r>
          </w:p>
        </w:tc>
        <w:tc>
          <w:tcPr>
            <w:tcW w:w="3159" w:type="dxa"/>
          </w:tcPr>
          <w:p w:rsidR="007B6A75" w:rsidRPr="00553E46" w:rsidRDefault="007B6A75" w:rsidP="00553E46">
            <w:pPr>
              <w:ind w:left="261" w:hanging="180"/>
              <w:rPr>
                <w:rFonts w:cs="Arial"/>
                <w:sz w:val="20"/>
                <w:szCs w:val="20"/>
              </w:rPr>
            </w:pPr>
            <w:r w:rsidRPr="00553E46">
              <w:rPr>
                <w:rFonts w:cs="Arial"/>
                <w:sz w:val="20"/>
                <w:szCs w:val="20"/>
              </w:rPr>
              <w:t>•</w:t>
            </w:r>
            <w:r w:rsidRPr="00553E46">
              <w:rPr>
                <w:rFonts w:cs="Arial"/>
                <w:sz w:val="20"/>
                <w:szCs w:val="20"/>
              </w:rPr>
              <w:tab/>
            </w:r>
            <w:r w:rsidR="00256E94" w:rsidRPr="00553E46">
              <w:rPr>
                <w:rFonts w:cs="Arial"/>
                <w:bCs/>
                <w:sz w:val="20"/>
                <w:szCs w:val="20"/>
              </w:rPr>
              <w:t>11B-206.2.1 Site Arrival Points</w:t>
            </w:r>
            <w:r w:rsidR="00256E94" w:rsidRPr="00553E46">
              <w:rPr>
                <w:rFonts w:cs="Arial"/>
                <w:sz w:val="20"/>
                <w:szCs w:val="20"/>
              </w:rPr>
              <w:t xml:space="preserve"> </w:t>
            </w:r>
          </w:p>
          <w:p w:rsidR="00256E94" w:rsidRPr="00553E46" w:rsidRDefault="00256E94" w:rsidP="00553E46">
            <w:pPr>
              <w:pStyle w:val="NoSpacing"/>
              <w:ind w:left="261" w:hanging="180"/>
              <w:rPr>
                <w:rFonts w:cs="Arial"/>
                <w:bCs/>
                <w:sz w:val="20"/>
                <w:szCs w:val="20"/>
              </w:rPr>
            </w:pPr>
            <w:r w:rsidRPr="00553E46">
              <w:rPr>
                <w:rFonts w:cs="Arial"/>
                <w:sz w:val="20"/>
                <w:szCs w:val="20"/>
              </w:rPr>
              <w:t>•</w:t>
            </w:r>
            <w:r w:rsidRPr="00553E46">
              <w:rPr>
                <w:rFonts w:cs="Arial"/>
                <w:sz w:val="20"/>
                <w:szCs w:val="20"/>
              </w:rPr>
              <w:tab/>
            </w:r>
            <w:r w:rsidRPr="00553E46">
              <w:rPr>
                <w:rFonts w:cs="Arial"/>
                <w:bCs/>
                <w:sz w:val="20"/>
                <w:szCs w:val="20"/>
              </w:rPr>
              <w:t>11B-206.2.2 Within a Site</w:t>
            </w:r>
          </w:p>
          <w:p w:rsidR="00256E94" w:rsidRPr="00553E46" w:rsidRDefault="00256E94"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r>
            <w:r w:rsidRPr="00553E46">
              <w:rPr>
                <w:rFonts w:cs="Arial"/>
                <w:bCs/>
                <w:sz w:val="20"/>
                <w:szCs w:val="20"/>
              </w:rPr>
              <w:t>11B-206.2.4 Spaces and Elements</w:t>
            </w:r>
          </w:p>
          <w:p w:rsidR="007B6A75" w:rsidRPr="00553E46" w:rsidRDefault="007B6A75"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w:t>
            </w:r>
            <w:r w:rsidR="00256E94" w:rsidRPr="00553E46">
              <w:rPr>
                <w:rFonts w:cs="Arial"/>
                <w:sz w:val="20"/>
                <w:szCs w:val="20"/>
              </w:rPr>
              <w:t>206.4 Entrances</w:t>
            </w:r>
          </w:p>
          <w:p w:rsidR="00256E94" w:rsidRPr="00553E46" w:rsidRDefault="00256E94"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11B-404.2.3 Clear Width</w:t>
            </w:r>
          </w:p>
          <w:p w:rsidR="00256E94" w:rsidRPr="00553E46" w:rsidRDefault="00256E94" w:rsidP="00553E46">
            <w:pPr>
              <w:pStyle w:val="NoSpacing"/>
              <w:ind w:left="261" w:hanging="180"/>
              <w:rPr>
                <w:rFonts w:cs="Arial"/>
                <w:sz w:val="20"/>
                <w:szCs w:val="20"/>
              </w:rPr>
            </w:pPr>
          </w:p>
        </w:tc>
        <w:tc>
          <w:tcPr>
            <w:tcW w:w="3960" w:type="dxa"/>
          </w:tcPr>
          <w:p w:rsidR="007B6A75" w:rsidRDefault="00256E94" w:rsidP="00553E46">
            <w:pPr>
              <w:rPr>
                <w:rFonts w:cs="Arial"/>
                <w:sz w:val="20"/>
                <w:szCs w:val="20"/>
              </w:rPr>
            </w:pPr>
            <w:r>
              <w:rPr>
                <w:rFonts w:cs="Arial"/>
                <w:sz w:val="20"/>
                <w:szCs w:val="20"/>
              </w:rPr>
              <w:t xml:space="preserve">Scoping and technical requirements for </w:t>
            </w:r>
            <w:r w:rsidR="007B6A75" w:rsidRPr="007B6A75">
              <w:rPr>
                <w:rFonts w:cs="Arial"/>
                <w:sz w:val="20"/>
                <w:szCs w:val="20"/>
              </w:rPr>
              <w:t>entrances</w:t>
            </w:r>
            <w:r>
              <w:rPr>
                <w:rFonts w:cs="Arial"/>
                <w:sz w:val="20"/>
                <w:szCs w:val="20"/>
              </w:rPr>
              <w:t xml:space="preserve"> </w:t>
            </w:r>
            <w:r w:rsidR="00365ED1">
              <w:rPr>
                <w:rFonts w:cs="Arial"/>
                <w:sz w:val="20"/>
                <w:szCs w:val="20"/>
              </w:rPr>
              <w:t>–</w:t>
            </w:r>
            <w:r>
              <w:rPr>
                <w:rFonts w:cs="Arial"/>
                <w:sz w:val="20"/>
                <w:szCs w:val="20"/>
              </w:rPr>
              <w:t xml:space="preserve"> </w:t>
            </w:r>
            <w:r w:rsidR="00365ED1">
              <w:rPr>
                <w:rFonts w:cs="Arial"/>
                <w:sz w:val="20"/>
                <w:szCs w:val="20"/>
              </w:rPr>
              <w:t>connection to public transportation stops, passenger loading zones, parking and all accessible spaces and elements within the building or facility</w:t>
            </w:r>
            <w:r w:rsidR="00D4451F">
              <w:rPr>
                <w:rFonts w:cs="Arial"/>
                <w:sz w:val="20"/>
                <w:szCs w:val="20"/>
              </w:rPr>
              <w:t>.</w:t>
            </w:r>
          </w:p>
          <w:p w:rsidR="00D4451F" w:rsidRPr="00D4451F" w:rsidRDefault="00D4451F" w:rsidP="00553E46">
            <w:pPr>
              <w:pStyle w:val="NoSpacing"/>
              <w:rPr>
                <w:sz w:val="20"/>
                <w:szCs w:val="20"/>
              </w:rPr>
            </w:pPr>
            <w:r>
              <w:rPr>
                <w:sz w:val="20"/>
                <w:szCs w:val="20"/>
              </w:rPr>
              <w:t xml:space="preserve">Technical requirements differ from ADAS by requiring </w:t>
            </w:r>
            <w:r w:rsidRPr="00D4451F">
              <w:rPr>
                <w:sz w:val="20"/>
                <w:szCs w:val="20"/>
                <w:u w:val="single"/>
              </w:rPr>
              <w:t>all</w:t>
            </w:r>
            <w:r>
              <w:rPr>
                <w:sz w:val="20"/>
                <w:szCs w:val="20"/>
              </w:rPr>
              <w:t xml:space="preserve"> entrances and exterior ground floor exits to be accessible</w:t>
            </w:r>
          </w:p>
        </w:tc>
      </w:tr>
      <w:tr w:rsidR="007B6A75" w:rsidRPr="00851081" w:rsidTr="00F456C7">
        <w:trPr>
          <w:cantSplit/>
        </w:trPr>
        <w:tc>
          <w:tcPr>
            <w:tcW w:w="3159" w:type="dxa"/>
          </w:tcPr>
          <w:p w:rsidR="007B6A75" w:rsidRPr="00FD1A2D" w:rsidRDefault="007B6A75" w:rsidP="00B71280">
            <w:pPr>
              <w:pStyle w:val="NoSpacing"/>
              <w:ind w:left="360"/>
              <w:rPr>
                <w:rFonts w:cs="Arial"/>
                <w:sz w:val="20"/>
                <w:szCs w:val="20"/>
              </w:rPr>
            </w:pPr>
            <w:r w:rsidRPr="00FD1A2D">
              <w:rPr>
                <w:rFonts w:cs="Arial"/>
                <w:bCs/>
                <w:iCs/>
                <w:color w:val="231F20"/>
                <w:sz w:val="20"/>
                <w:szCs w:val="20"/>
              </w:rPr>
              <w:t>Exception 1</w:t>
            </w:r>
          </w:p>
        </w:tc>
        <w:tc>
          <w:tcPr>
            <w:tcW w:w="3159" w:type="dxa"/>
          </w:tcPr>
          <w:p w:rsidR="007B6A75" w:rsidRPr="00553E46" w:rsidRDefault="004F40E6" w:rsidP="00553E46">
            <w:pPr>
              <w:ind w:left="261" w:hanging="180"/>
              <w:rPr>
                <w:rFonts w:cs="Arial"/>
                <w:sz w:val="20"/>
                <w:szCs w:val="20"/>
              </w:rPr>
            </w:pPr>
            <w:r w:rsidRPr="00553E46">
              <w:rPr>
                <w:rFonts w:cs="Arial"/>
                <w:sz w:val="20"/>
                <w:szCs w:val="20"/>
              </w:rPr>
              <w:t>11B-</w:t>
            </w:r>
            <w:r w:rsidR="00141A14">
              <w:rPr>
                <w:rFonts w:cs="Arial"/>
                <w:sz w:val="20"/>
                <w:szCs w:val="20"/>
              </w:rPr>
              <w:t>206.4.1</w:t>
            </w:r>
            <w:r w:rsidRPr="00553E46">
              <w:rPr>
                <w:rFonts w:cs="Arial"/>
                <w:sz w:val="20"/>
                <w:szCs w:val="20"/>
              </w:rPr>
              <w:t>, Exception 1</w:t>
            </w:r>
          </w:p>
          <w:p w:rsidR="004F40E6" w:rsidRPr="00553E46" w:rsidRDefault="004F40E6" w:rsidP="00553E46">
            <w:pPr>
              <w:pStyle w:val="NoSpacing"/>
              <w:ind w:left="261" w:hanging="180"/>
              <w:rPr>
                <w:rFonts w:cs="Arial"/>
                <w:sz w:val="20"/>
                <w:szCs w:val="20"/>
              </w:rPr>
            </w:pPr>
          </w:p>
        </w:tc>
        <w:tc>
          <w:tcPr>
            <w:tcW w:w="3960" w:type="dxa"/>
          </w:tcPr>
          <w:p w:rsidR="007B6A75" w:rsidRDefault="004F40E6" w:rsidP="00553E46">
            <w:pPr>
              <w:pStyle w:val="NoSpacing"/>
              <w:rPr>
                <w:rFonts w:cs="Arial"/>
                <w:sz w:val="20"/>
                <w:szCs w:val="20"/>
              </w:rPr>
            </w:pPr>
            <w:r>
              <w:rPr>
                <w:rFonts w:cs="Arial"/>
                <w:sz w:val="20"/>
                <w:szCs w:val="20"/>
              </w:rPr>
              <w:t>Exception for exterior ground floor exits serving smoke-proof enclosures, stairwells and exit doors servicing stairs only</w:t>
            </w:r>
          </w:p>
          <w:p w:rsidR="004F40E6" w:rsidRPr="007B6A75" w:rsidRDefault="004F40E6" w:rsidP="00553E46">
            <w:pPr>
              <w:pStyle w:val="NoSpacing"/>
              <w:rPr>
                <w:rFonts w:cs="Arial"/>
                <w:sz w:val="20"/>
                <w:szCs w:val="20"/>
              </w:rPr>
            </w:pPr>
          </w:p>
        </w:tc>
      </w:tr>
      <w:tr w:rsidR="007B6A75" w:rsidRPr="000478D6" w:rsidTr="00F456C7">
        <w:trPr>
          <w:cantSplit/>
        </w:trPr>
        <w:tc>
          <w:tcPr>
            <w:tcW w:w="3159" w:type="dxa"/>
          </w:tcPr>
          <w:p w:rsidR="007B6A75" w:rsidRPr="00FD1A2D" w:rsidRDefault="007B6A75" w:rsidP="00B71280">
            <w:pPr>
              <w:pStyle w:val="NoSpacing"/>
              <w:ind w:left="360"/>
              <w:rPr>
                <w:rFonts w:cs="Arial"/>
                <w:sz w:val="20"/>
                <w:szCs w:val="20"/>
              </w:rPr>
            </w:pPr>
            <w:r w:rsidRPr="00FD1A2D">
              <w:rPr>
                <w:rFonts w:cs="Arial"/>
                <w:bCs/>
                <w:iCs/>
                <w:color w:val="231F20"/>
                <w:sz w:val="20"/>
                <w:szCs w:val="20"/>
              </w:rPr>
              <w:t>Exception 2</w:t>
            </w:r>
          </w:p>
        </w:tc>
        <w:tc>
          <w:tcPr>
            <w:tcW w:w="3159" w:type="dxa"/>
          </w:tcPr>
          <w:p w:rsidR="004F40E6" w:rsidRPr="00553E46" w:rsidRDefault="004F40E6" w:rsidP="00553E46">
            <w:pPr>
              <w:ind w:left="261" w:hanging="180"/>
              <w:rPr>
                <w:rFonts w:cs="Arial"/>
                <w:sz w:val="20"/>
                <w:szCs w:val="20"/>
              </w:rPr>
            </w:pPr>
            <w:r w:rsidRPr="00553E46">
              <w:rPr>
                <w:rFonts w:cs="Arial"/>
                <w:sz w:val="20"/>
                <w:szCs w:val="20"/>
              </w:rPr>
              <w:t>11B-</w:t>
            </w:r>
            <w:r w:rsidR="00141A14">
              <w:rPr>
                <w:rFonts w:cs="Arial"/>
                <w:sz w:val="20"/>
                <w:szCs w:val="20"/>
              </w:rPr>
              <w:t>206.4.1</w:t>
            </w:r>
            <w:r w:rsidRPr="00553E46">
              <w:rPr>
                <w:rFonts w:cs="Arial"/>
                <w:sz w:val="20"/>
                <w:szCs w:val="20"/>
              </w:rPr>
              <w:t xml:space="preserve">, Exception </w:t>
            </w:r>
            <w:r w:rsidR="00141A14">
              <w:rPr>
                <w:rFonts w:cs="Arial"/>
                <w:sz w:val="20"/>
                <w:szCs w:val="20"/>
              </w:rPr>
              <w:t>2</w:t>
            </w:r>
          </w:p>
          <w:p w:rsidR="007B6A75" w:rsidRPr="00553E46" w:rsidRDefault="007B6A75" w:rsidP="00553E46">
            <w:pPr>
              <w:ind w:left="261" w:hanging="180"/>
              <w:rPr>
                <w:rFonts w:cs="Arial"/>
                <w:sz w:val="20"/>
                <w:szCs w:val="20"/>
              </w:rPr>
            </w:pPr>
          </w:p>
        </w:tc>
        <w:tc>
          <w:tcPr>
            <w:tcW w:w="3960" w:type="dxa"/>
          </w:tcPr>
          <w:p w:rsidR="007B6A75" w:rsidRDefault="004F40E6" w:rsidP="00553E46">
            <w:pPr>
              <w:rPr>
                <w:rFonts w:cs="Arial"/>
                <w:sz w:val="20"/>
                <w:szCs w:val="20"/>
              </w:rPr>
            </w:pPr>
            <w:r>
              <w:rPr>
                <w:rFonts w:cs="Arial"/>
                <w:sz w:val="20"/>
                <w:szCs w:val="20"/>
              </w:rPr>
              <w:t>Exception for exits in excess of those required by Ch</w:t>
            </w:r>
            <w:r w:rsidR="00553E46">
              <w:rPr>
                <w:rFonts w:cs="Arial"/>
                <w:sz w:val="20"/>
                <w:szCs w:val="20"/>
              </w:rPr>
              <w:t>apter</w:t>
            </w:r>
            <w:r>
              <w:rPr>
                <w:rFonts w:cs="Arial"/>
                <w:sz w:val="20"/>
                <w:szCs w:val="20"/>
              </w:rPr>
              <w:t xml:space="preserve"> 10 and more than 24” above grade</w:t>
            </w:r>
          </w:p>
          <w:p w:rsidR="004F40E6" w:rsidRPr="004F40E6" w:rsidRDefault="004F40E6" w:rsidP="00553E46">
            <w:pPr>
              <w:pStyle w:val="NoSpacing"/>
            </w:pPr>
          </w:p>
        </w:tc>
      </w:tr>
      <w:tr w:rsidR="004F40E6" w:rsidRPr="000478D6" w:rsidTr="00F456C7">
        <w:trPr>
          <w:cantSplit/>
        </w:trPr>
        <w:tc>
          <w:tcPr>
            <w:tcW w:w="3159" w:type="dxa"/>
          </w:tcPr>
          <w:p w:rsidR="004F40E6" w:rsidRPr="00FD1A2D" w:rsidRDefault="004F40E6" w:rsidP="00B71280">
            <w:pPr>
              <w:pStyle w:val="NoSpacing"/>
              <w:ind w:left="360"/>
              <w:rPr>
                <w:rFonts w:cs="Arial"/>
                <w:sz w:val="20"/>
                <w:szCs w:val="20"/>
              </w:rPr>
            </w:pPr>
            <w:r w:rsidRPr="00FD1A2D">
              <w:rPr>
                <w:rFonts w:cs="Arial"/>
                <w:bCs/>
                <w:iCs/>
                <w:color w:val="231F20"/>
                <w:sz w:val="20"/>
                <w:szCs w:val="20"/>
              </w:rPr>
              <w:t>Exception 3</w:t>
            </w:r>
          </w:p>
        </w:tc>
        <w:tc>
          <w:tcPr>
            <w:tcW w:w="3159" w:type="dxa"/>
          </w:tcPr>
          <w:p w:rsidR="001C3DC9" w:rsidRDefault="001C3DC9" w:rsidP="001C3DC9">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1C3DC9" w:rsidRDefault="001C3DC9" w:rsidP="001C3DC9">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1C3DC9" w:rsidRDefault="001C3DC9" w:rsidP="001C3DC9">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4F40E6" w:rsidRPr="00553E46" w:rsidRDefault="004F40E6" w:rsidP="00553E46">
            <w:pPr>
              <w:pStyle w:val="NoSpacing"/>
              <w:ind w:left="261" w:hanging="180"/>
              <w:rPr>
                <w:rFonts w:cs="Arial"/>
                <w:sz w:val="20"/>
                <w:szCs w:val="20"/>
              </w:rPr>
            </w:pPr>
          </w:p>
        </w:tc>
        <w:tc>
          <w:tcPr>
            <w:tcW w:w="3960" w:type="dxa"/>
          </w:tcPr>
          <w:p w:rsidR="001C3DC9" w:rsidRDefault="001C3DC9" w:rsidP="001C3DC9">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4F40E6" w:rsidRPr="0069170B" w:rsidRDefault="004F40E6" w:rsidP="00553E46">
            <w:pPr>
              <w:pStyle w:val="NoSpacing"/>
              <w:rPr>
                <w:sz w:val="20"/>
                <w:szCs w:val="20"/>
              </w:rPr>
            </w:pPr>
          </w:p>
        </w:tc>
      </w:tr>
      <w:tr w:rsidR="004F40E6" w:rsidRPr="000478D6" w:rsidTr="00F456C7">
        <w:trPr>
          <w:cantSplit/>
        </w:trPr>
        <w:tc>
          <w:tcPr>
            <w:tcW w:w="3159" w:type="dxa"/>
          </w:tcPr>
          <w:p w:rsidR="004F40E6" w:rsidRPr="00FD1A2D" w:rsidRDefault="004F40E6" w:rsidP="00B71280">
            <w:pPr>
              <w:pStyle w:val="NoSpacing"/>
              <w:ind w:left="360"/>
              <w:rPr>
                <w:rFonts w:cs="Arial"/>
                <w:sz w:val="20"/>
                <w:szCs w:val="20"/>
              </w:rPr>
            </w:pPr>
            <w:r w:rsidRPr="00FD1A2D">
              <w:rPr>
                <w:rFonts w:cs="Arial"/>
                <w:bCs/>
                <w:iCs/>
                <w:color w:val="231F20"/>
                <w:sz w:val="20"/>
                <w:szCs w:val="20"/>
              </w:rPr>
              <w:t>Exception 4</w:t>
            </w:r>
          </w:p>
        </w:tc>
        <w:tc>
          <w:tcPr>
            <w:tcW w:w="3159" w:type="dxa"/>
          </w:tcPr>
          <w:p w:rsidR="001C3DC9" w:rsidRDefault="001C3DC9" w:rsidP="001C3DC9">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1C3DC9" w:rsidRDefault="001C3DC9" w:rsidP="001C3DC9">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1C3DC9" w:rsidRDefault="001C3DC9" w:rsidP="001C3DC9">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4F40E6" w:rsidRPr="00553E46" w:rsidRDefault="004F40E6" w:rsidP="00553E46">
            <w:pPr>
              <w:pStyle w:val="NoSpacing"/>
              <w:ind w:left="261" w:hanging="180"/>
              <w:rPr>
                <w:rFonts w:cs="Arial"/>
                <w:sz w:val="20"/>
                <w:szCs w:val="20"/>
              </w:rPr>
            </w:pPr>
          </w:p>
        </w:tc>
        <w:tc>
          <w:tcPr>
            <w:tcW w:w="3960" w:type="dxa"/>
          </w:tcPr>
          <w:p w:rsidR="001C3DC9" w:rsidRDefault="001C3DC9" w:rsidP="001C3DC9">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4F40E6" w:rsidRPr="0069170B" w:rsidRDefault="004F40E6" w:rsidP="00553E46">
            <w:pPr>
              <w:pStyle w:val="NoSpacing"/>
              <w:rPr>
                <w:sz w:val="20"/>
                <w:szCs w:val="20"/>
              </w:rPr>
            </w:pPr>
          </w:p>
        </w:tc>
      </w:tr>
      <w:tr w:rsidR="004F40E6" w:rsidRPr="00851081" w:rsidTr="00F456C7">
        <w:trPr>
          <w:cantSplit/>
        </w:trPr>
        <w:tc>
          <w:tcPr>
            <w:tcW w:w="3159" w:type="dxa"/>
          </w:tcPr>
          <w:p w:rsidR="004F40E6" w:rsidRPr="000C595A" w:rsidRDefault="004F40E6" w:rsidP="00FD1A2D">
            <w:pPr>
              <w:pStyle w:val="NoSpacing"/>
              <w:rPr>
                <w:rFonts w:cs="Arial"/>
                <w:sz w:val="20"/>
                <w:szCs w:val="20"/>
              </w:rPr>
            </w:pPr>
            <w:r w:rsidRPr="000C595A">
              <w:rPr>
                <w:rFonts w:cs="Arial"/>
                <w:bCs/>
                <w:iCs/>
                <w:sz w:val="20"/>
                <w:szCs w:val="20"/>
              </w:rPr>
              <w:t>1133B.1.1.1.2 Temporary restrictions.</w:t>
            </w:r>
          </w:p>
        </w:tc>
        <w:tc>
          <w:tcPr>
            <w:tcW w:w="3159" w:type="dxa"/>
          </w:tcPr>
          <w:p w:rsidR="00E12FE7" w:rsidRPr="00553E46" w:rsidRDefault="000C595A" w:rsidP="00553E46">
            <w:pPr>
              <w:ind w:left="261" w:hanging="180"/>
              <w:rPr>
                <w:rFonts w:cs="Arial"/>
                <w:sz w:val="20"/>
                <w:szCs w:val="20"/>
              </w:rPr>
            </w:pPr>
            <w:r w:rsidRPr="00553E46">
              <w:rPr>
                <w:rFonts w:cs="Arial"/>
                <w:sz w:val="20"/>
                <w:szCs w:val="20"/>
              </w:rPr>
              <w:t>11B-108 Maintenance of Accessible Features</w:t>
            </w:r>
          </w:p>
          <w:p w:rsidR="004F40E6" w:rsidRPr="00553E46" w:rsidRDefault="004F40E6" w:rsidP="00553E46">
            <w:pPr>
              <w:pStyle w:val="NoSpacing"/>
              <w:ind w:left="261" w:hanging="180"/>
              <w:rPr>
                <w:rFonts w:cs="Arial"/>
                <w:sz w:val="20"/>
                <w:szCs w:val="20"/>
              </w:rPr>
            </w:pPr>
          </w:p>
        </w:tc>
        <w:tc>
          <w:tcPr>
            <w:tcW w:w="3960" w:type="dxa"/>
          </w:tcPr>
          <w:p w:rsidR="004F40E6" w:rsidRPr="007B6A75" w:rsidRDefault="000C595A" w:rsidP="00553E46">
            <w:pPr>
              <w:pStyle w:val="NoSpacing"/>
              <w:rPr>
                <w:rFonts w:cs="Arial"/>
                <w:sz w:val="20"/>
                <w:szCs w:val="20"/>
              </w:rPr>
            </w:pPr>
            <w:r>
              <w:rPr>
                <w:rFonts w:cs="Arial"/>
                <w:sz w:val="20"/>
                <w:szCs w:val="20"/>
              </w:rPr>
              <w:t>Scoping for maintenance of accessible features.</w:t>
            </w:r>
          </w:p>
        </w:tc>
      </w:tr>
      <w:tr w:rsidR="004F40E6" w:rsidRPr="00851081" w:rsidTr="00F456C7">
        <w:trPr>
          <w:cantSplit/>
        </w:trPr>
        <w:tc>
          <w:tcPr>
            <w:tcW w:w="3159" w:type="dxa"/>
          </w:tcPr>
          <w:p w:rsidR="004F40E6" w:rsidRPr="00BC3C98" w:rsidRDefault="004F40E6" w:rsidP="00FD1A2D">
            <w:pPr>
              <w:pStyle w:val="NoSpacing"/>
              <w:rPr>
                <w:rFonts w:cs="Arial"/>
                <w:sz w:val="20"/>
                <w:szCs w:val="20"/>
              </w:rPr>
            </w:pPr>
            <w:r w:rsidRPr="00BC3C98">
              <w:rPr>
                <w:rFonts w:cs="Arial"/>
                <w:bCs/>
                <w:iCs/>
                <w:sz w:val="20"/>
                <w:szCs w:val="20"/>
              </w:rPr>
              <w:t>1133B.1.1.1.3 Recessed doormats.</w:t>
            </w:r>
          </w:p>
        </w:tc>
        <w:tc>
          <w:tcPr>
            <w:tcW w:w="3159" w:type="dxa"/>
          </w:tcPr>
          <w:p w:rsidR="00E12FE7" w:rsidRPr="00553E46" w:rsidRDefault="00725005" w:rsidP="00553E46">
            <w:pPr>
              <w:ind w:left="261" w:hanging="180"/>
              <w:rPr>
                <w:rFonts w:cs="Arial"/>
                <w:sz w:val="20"/>
                <w:szCs w:val="20"/>
              </w:rPr>
            </w:pPr>
            <w:r w:rsidRPr="00553E46">
              <w:rPr>
                <w:rFonts w:cs="Arial"/>
                <w:sz w:val="20"/>
                <w:szCs w:val="20"/>
              </w:rPr>
              <w:t>•</w:t>
            </w:r>
            <w:r w:rsidRPr="00553E46">
              <w:rPr>
                <w:rFonts w:cs="Arial"/>
                <w:sz w:val="20"/>
                <w:szCs w:val="20"/>
              </w:rPr>
              <w:tab/>
            </w:r>
            <w:r w:rsidR="00BC3C98" w:rsidRPr="00553E46">
              <w:rPr>
                <w:rFonts w:cs="Arial"/>
                <w:sz w:val="20"/>
                <w:szCs w:val="20"/>
              </w:rPr>
              <w:t>11B-302.1 Floor or Ground Surfaces</w:t>
            </w:r>
          </w:p>
          <w:p w:rsidR="00BC3C98" w:rsidRPr="00553E46" w:rsidRDefault="00BC3C98" w:rsidP="00553E46">
            <w:pPr>
              <w:pStyle w:val="NoSpacing"/>
              <w:ind w:left="261" w:hanging="180"/>
              <w:rPr>
                <w:rFonts w:cs="Arial"/>
                <w:sz w:val="20"/>
                <w:szCs w:val="20"/>
              </w:rPr>
            </w:pPr>
          </w:p>
          <w:p w:rsidR="00BC3C98" w:rsidRPr="00553E46" w:rsidRDefault="00725005"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r>
            <w:r w:rsidR="00BC3C98" w:rsidRPr="00553E46">
              <w:rPr>
                <w:rFonts w:cs="Arial"/>
                <w:sz w:val="20"/>
                <w:szCs w:val="20"/>
              </w:rPr>
              <w:t>11B-302.2 Carpet</w:t>
            </w:r>
          </w:p>
          <w:p w:rsidR="004F40E6" w:rsidRPr="00553E46" w:rsidRDefault="004F40E6" w:rsidP="00553E46">
            <w:pPr>
              <w:ind w:left="261" w:hanging="180"/>
              <w:rPr>
                <w:rFonts w:cs="Arial"/>
                <w:sz w:val="20"/>
                <w:szCs w:val="20"/>
              </w:rPr>
            </w:pPr>
          </w:p>
        </w:tc>
        <w:tc>
          <w:tcPr>
            <w:tcW w:w="3960" w:type="dxa"/>
          </w:tcPr>
          <w:p w:rsidR="004F40E6" w:rsidRDefault="00BC3C98" w:rsidP="00553E46">
            <w:pPr>
              <w:pStyle w:val="NoSpacing"/>
              <w:rPr>
                <w:rFonts w:cs="Arial"/>
                <w:sz w:val="20"/>
                <w:szCs w:val="20"/>
              </w:rPr>
            </w:pPr>
            <w:r>
              <w:rPr>
                <w:rFonts w:cs="Arial"/>
                <w:sz w:val="20"/>
                <w:szCs w:val="20"/>
              </w:rPr>
              <w:t xml:space="preserve">Technical requirements for floor or ground surfaces. </w:t>
            </w:r>
          </w:p>
          <w:p w:rsidR="00BC3C98" w:rsidRDefault="00BC3C98" w:rsidP="00553E46">
            <w:pPr>
              <w:pStyle w:val="NoSpacing"/>
              <w:rPr>
                <w:rFonts w:cs="Arial"/>
                <w:sz w:val="20"/>
                <w:szCs w:val="20"/>
              </w:rPr>
            </w:pPr>
          </w:p>
          <w:p w:rsidR="00BC3C98" w:rsidRPr="007B6A75" w:rsidRDefault="00BC3C98" w:rsidP="00553E46">
            <w:pPr>
              <w:pStyle w:val="NoSpacing"/>
              <w:rPr>
                <w:rFonts w:cs="Arial"/>
                <w:sz w:val="20"/>
                <w:szCs w:val="20"/>
              </w:rPr>
            </w:pPr>
            <w:r>
              <w:rPr>
                <w:rFonts w:cs="Arial"/>
                <w:sz w:val="20"/>
                <w:szCs w:val="20"/>
              </w:rPr>
              <w:t>Technical requirement for carpet.</w:t>
            </w:r>
          </w:p>
        </w:tc>
      </w:tr>
      <w:tr w:rsidR="001A52F0" w:rsidRPr="000478D6" w:rsidTr="00F456C7">
        <w:trPr>
          <w:cantSplit/>
          <w:trHeight w:val="52"/>
        </w:trPr>
        <w:tc>
          <w:tcPr>
            <w:tcW w:w="3159" w:type="dxa"/>
          </w:tcPr>
          <w:p w:rsidR="001A52F0" w:rsidRPr="00FD1A2D" w:rsidRDefault="001A52F0" w:rsidP="00FD1A2D">
            <w:pPr>
              <w:pStyle w:val="NoSpacing"/>
              <w:rPr>
                <w:rFonts w:cs="Arial"/>
                <w:sz w:val="20"/>
                <w:szCs w:val="20"/>
              </w:rPr>
            </w:pPr>
            <w:r w:rsidRPr="00FD1A2D">
              <w:rPr>
                <w:rFonts w:cs="Arial"/>
                <w:bCs/>
                <w:iCs/>
                <w:color w:val="231F20"/>
                <w:sz w:val="20"/>
                <w:szCs w:val="20"/>
              </w:rPr>
              <w:t>1133B.1.1.1.4 Gates.</w:t>
            </w:r>
          </w:p>
        </w:tc>
        <w:tc>
          <w:tcPr>
            <w:tcW w:w="3159" w:type="dxa"/>
          </w:tcPr>
          <w:p w:rsidR="001A52F0" w:rsidRPr="00553E46" w:rsidRDefault="001A52F0" w:rsidP="00553E46">
            <w:pPr>
              <w:ind w:left="261" w:hanging="180"/>
              <w:rPr>
                <w:rFonts w:cs="Arial"/>
                <w:sz w:val="20"/>
                <w:szCs w:val="20"/>
              </w:rPr>
            </w:pPr>
            <w:r w:rsidRPr="00553E46">
              <w:rPr>
                <w:rFonts w:cs="Arial"/>
                <w:sz w:val="20"/>
                <w:szCs w:val="20"/>
              </w:rPr>
              <w:t>11B-206.5 Doors, Doorways and Gates</w:t>
            </w:r>
          </w:p>
          <w:p w:rsidR="001A52F0" w:rsidRPr="00553E46" w:rsidRDefault="001A52F0" w:rsidP="00553E46">
            <w:pPr>
              <w:pStyle w:val="NoSpacing"/>
              <w:ind w:left="261" w:hanging="180"/>
              <w:rPr>
                <w:rFonts w:cs="Arial"/>
                <w:sz w:val="20"/>
                <w:szCs w:val="20"/>
              </w:rPr>
            </w:pPr>
          </w:p>
        </w:tc>
        <w:tc>
          <w:tcPr>
            <w:tcW w:w="3960" w:type="dxa"/>
          </w:tcPr>
          <w:p w:rsidR="001A52F0" w:rsidRPr="007B6A75" w:rsidRDefault="001A52F0" w:rsidP="00553E46">
            <w:pPr>
              <w:rPr>
                <w:rFonts w:cs="Arial"/>
                <w:sz w:val="20"/>
                <w:szCs w:val="20"/>
              </w:rPr>
            </w:pPr>
            <w:r>
              <w:rPr>
                <w:rFonts w:cs="Arial"/>
                <w:sz w:val="20"/>
                <w:szCs w:val="20"/>
              </w:rPr>
              <w:t>General scoping for doors, doorways and gates</w:t>
            </w:r>
          </w:p>
        </w:tc>
      </w:tr>
      <w:tr w:rsidR="004F40E6" w:rsidRPr="000478D6" w:rsidTr="00726AA6">
        <w:trPr>
          <w:cantSplit/>
          <w:trHeight w:val="197"/>
        </w:trPr>
        <w:tc>
          <w:tcPr>
            <w:tcW w:w="3159" w:type="dxa"/>
            <w:shd w:val="clear" w:color="auto" w:fill="FFFFFF" w:themeFill="background1"/>
          </w:tcPr>
          <w:p w:rsidR="004F40E6" w:rsidRPr="009646A3" w:rsidRDefault="004F40E6" w:rsidP="00FD1A2D">
            <w:pPr>
              <w:pStyle w:val="NoSpacing"/>
              <w:rPr>
                <w:rFonts w:cs="Arial"/>
                <w:sz w:val="20"/>
                <w:szCs w:val="20"/>
              </w:rPr>
            </w:pPr>
            <w:r w:rsidRPr="009646A3">
              <w:rPr>
                <w:rFonts w:cs="Arial"/>
                <w:bCs/>
                <w:iCs/>
                <w:sz w:val="20"/>
                <w:szCs w:val="20"/>
              </w:rPr>
              <w:t>1133B.1.1.1.5 Service entrances.</w:t>
            </w:r>
          </w:p>
        </w:tc>
        <w:tc>
          <w:tcPr>
            <w:tcW w:w="3159" w:type="dxa"/>
            <w:shd w:val="clear" w:color="auto" w:fill="FFFFFF" w:themeFill="background1"/>
          </w:tcPr>
          <w:p w:rsidR="009646A3" w:rsidRPr="00553E46" w:rsidRDefault="009646A3" w:rsidP="00553E46">
            <w:pPr>
              <w:pStyle w:val="NoSpacing"/>
              <w:ind w:left="261" w:hanging="180"/>
              <w:rPr>
                <w:rFonts w:cs="Arial"/>
                <w:sz w:val="20"/>
                <w:szCs w:val="20"/>
              </w:rPr>
            </w:pPr>
            <w:r w:rsidRPr="00553E46">
              <w:rPr>
                <w:rFonts w:cs="Arial"/>
                <w:sz w:val="20"/>
                <w:szCs w:val="20"/>
              </w:rPr>
              <w:t xml:space="preserve">11B-206.4.8 </w:t>
            </w:r>
            <w:r w:rsidR="00726AA6">
              <w:rPr>
                <w:rFonts w:cs="Arial"/>
                <w:sz w:val="20"/>
                <w:szCs w:val="20"/>
              </w:rPr>
              <w:t>Service Entrances</w:t>
            </w:r>
          </w:p>
          <w:p w:rsidR="00E12FE7" w:rsidRPr="00553E46" w:rsidRDefault="00E12FE7" w:rsidP="00553E46">
            <w:pPr>
              <w:pStyle w:val="NoSpacing"/>
              <w:ind w:left="261" w:hanging="180"/>
              <w:rPr>
                <w:rFonts w:cs="Arial"/>
                <w:sz w:val="20"/>
                <w:szCs w:val="20"/>
              </w:rPr>
            </w:pPr>
          </w:p>
        </w:tc>
        <w:tc>
          <w:tcPr>
            <w:tcW w:w="3960" w:type="dxa"/>
            <w:shd w:val="clear" w:color="auto" w:fill="FFFFFF" w:themeFill="background1"/>
          </w:tcPr>
          <w:p w:rsidR="00725005" w:rsidRDefault="00726AA6" w:rsidP="00553E46">
            <w:pPr>
              <w:rPr>
                <w:rFonts w:cs="Arial"/>
                <w:sz w:val="20"/>
                <w:szCs w:val="20"/>
              </w:rPr>
            </w:pPr>
            <w:r>
              <w:rPr>
                <w:rFonts w:cs="Arial"/>
                <w:sz w:val="20"/>
                <w:szCs w:val="20"/>
              </w:rPr>
              <w:t>Model code amended to require</w:t>
            </w:r>
            <w:r w:rsidR="00725005" w:rsidRPr="009646A3">
              <w:rPr>
                <w:rFonts w:cs="Arial"/>
                <w:sz w:val="20"/>
                <w:szCs w:val="20"/>
              </w:rPr>
              <w:t xml:space="preserve"> service entrance shall not be the sole accessible entrance unless it is the only entrance to a building or facility</w:t>
            </w:r>
            <w:r>
              <w:rPr>
                <w:rFonts w:cs="Arial"/>
                <w:sz w:val="20"/>
                <w:szCs w:val="20"/>
              </w:rPr>
              <w:t>.</w:t>
            </w:r>
          </w:p>
          <w:p w:rsidR="004F40E6" w:rsidRPr="007B6A75" w:rsidRDefault="004F40E6" w:rsidP="00553E46">
            <w:pPr>
              <w:rPr>
                <w:rFonts w:cs="Arial"/>
                <w:sz w:val="20"/>
                <w:szCs w:val="20"/>
              </w:rPr>
            </w:pPr>
          </w:p>
        </w:tc>
      </w:tr>
      <w:tr w:rsidR="004F40E6" w:rsidRPr="000478D6" w:rsidTr="00F456C7">
        <w:trPr>
          <w:cantSplit/>
        </w:trPr>
        <w:tc>
          <w:tcPr>
            <w:tcW w:w="3159" w:type="dxa"/>
          </w:tcPr>
          <w:p w:rsidR="004F40E6" w:rsidRPr="00FD1A2D" w:rsidRDefault="004F40E6" w:rsidP="00D4389D">
            <w:pPr>
              <w:pStyle w:val="NoSpacing"/>
              <w:rPr>
                <w:rFonts w:cs="Arial"/>
                <w:sz w:val="20"/>
                <w:szCs w:val="20"/>
              </w:rPr>
            </w:pPr>
            <w:r w:rsidRPr="00FD1A2D">
              <w:rPr>
                <w:rFonts w:cs="Arial"/>
                <w:bCs/>
                <w:iCs/>
                <w:color w:val="231F20"/>
                <w:sz w:val="20"/>
                <w:szCs w:val="20"/>
              </w:rPr>
              <w:t>1133B.2 Doors.</w:t>
            </w:r>
          </w:p>
        </w:tc>
        <w:tc>
          <w:tcPr>
            <w:tcW w:w="3159" w:type="dxa"/>
          </w:tcPr>
          <w:p w:rsidR="004F40E6" w:rsidRPr="00553E46" w:rsidRDefault="00FC19E9" w:rsidP="00553E46">
            <w:pPr>
              <w:ind w:left="261" w:hanging="180"/>
              <w:rPr>
                <w:rFonts w:cs="Arial"/>
                <w:sz w:val="20"/>
                <w:szCs w:val="20"/>
              </w:rPr>
            </w:pPr>
            <w:r w:rsidRPr="00553E46">
              <w:rPr>
                <w:rFonts w:cs="Arial"/>
                <w:sz w:val="20"/>
                <w:szCs w:val="20"/>
              </w:rPr>
              <w:t>•</w:t>
            </w:r>
            <w:r w:rsidRPr="00553E46">
              <w:rPr>
                <w:rFonts w:cs="Arial"/>
                <w:sz w:val="20"/>
                <w:szCs w:val="20"/>
              </w:rPr>
              <w:tab/>
            </w:r>
            <w:r w:rsidR="001A52F0" w:rsidRPr="00553E46">
              <w:rPr>
                <w:rFonts w:cs="Arial"/>
                <w:sz w:val="20"/>
                <w:szCs w:val="20"/>
              </w:rPr>
              <w:t>11B-206.5 Doors, Doorways and Gates</w:t>
            </w:r>
          </w:p>
          <w:p w:rsidR="00FC19E9" w:rsidRPr="00553E46" w:rsidRDefault="00FC19E9"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11B-404.1 General</w:t>
            </w:r>
          </w:p>
          <w:p w:rsidR="001A52F0" w:rsidRPr="00553E46" w:rsidRDefault="001A52F0" w:rsidP="00553E46">
            <w:pPr>
              <w:pStyle w:val="NoSpacing"/>
              <w:ind w:left="261" w:hanging="180"/>
              <w:rPr>
                <w:rFonts w:cs="Arial"/>
                <w:sz w:val="20"/>
                <w:szCs w:val="20"/>
              </w:rPr>
            </w:pPr>
          </w:p>
        </w:tc>
        <w:tc>
          <w:tcPr>
            <w:tcW w:w="3960" w:type="dxa"/>
          </w:tcPr>
          <w:p w:rsidR="004F40E6" w:rsidRPr="007B6A75" w:rsidRDefault="001A52F0" w:rsidP="00553E46">
            <w:pPr>
              <w:rPr>
                <w:rFonts w:cs="Arial"/>
                <w:sz w:val="20"/>
                <w:szCs w:val="20"/>
              </w:rPr>
            </w:pPr>
            <w:r>
              <w:rPr>
                <w:rFonts w:cs="Arial"/>
                <w:sz w:val="20"/>
                <w:szCs w:val="20"/>
              </w:rPr>
              <w:t xml:space="preserve">General scoping </w:t>
            </w:r>
            <w:r w:rsidR="00FC19E9">
              <w:rPr>
                <w:rFonts w:cs="Arial"/>
                <w:sz w:val="20"/>
                <w:szCs w:val="20"/>
              </w:rPr>
              <w:t xml:space="preserve">and technical requirements </w:t>
            </w:r>
            <w:r>
              <w:rPr>
                <w:rFonts w:cs="Arial"/>
                <w:sz w:val="20"/>
                <w:szCs w:val="20"/>
              </w:rPr>
              <w:t>for doors, doorways and gates</w:t>
            </w:r>
          </w:p>
        </w:tc>
      </w:tr>
      <w:tr w:rsidR="004F40E6" w:rsidRPr="000478D6" w:rsidTr="00F456C7">
        <w:trPr>
          <w:cantSplit/>
        </w:trPr>
        <w:tc>
          <w:tcPr>
            <w:tcW w:w="3159" w:type="dxa"/>
          </w:tcPr>
          <w:p w:rsidR="004F40E6" w:rsidRPr="00FD1A2D" w:rsidRDefault="004F40E6" w:rsidP="00D4389D">
            <w:pPr>
              <w:pStyle w:val="NoSpacing"/>
              <w:rPr>
                <w:rFonts w:cs="Arial"/>
                <w:sz w:val="20"/>
                <w:szCs w:val="20"/>
              </w:rPr>
            </w:pPr>
            <w:r w:rsidRPr="00FD1A2D">
              <w:rPr>
                <w:rFonts w:cs="Arial"/>
                <w:bCs/>
                <w:iCs/>
                <w:color w:val="231F20"/>
                <w:sz w:val="20"/>
                <w:szCs w:val="20"/>
              </w:rPr>
              <w:t>1133B.2.1 Type of lock or latch.</w:t>
            </w:r>
          </w:p>
        </w:tc>
        <w:tc>
          <w:tcPr>
            <w:tcW w:w="3159" w:type="dxa"/>
          </w:tcPr>
          <w:p w:rsidR="004F40E6" w:rsidRPr="00553E46" w:rsidRDefault="00141A14" w:rsidP="00553E46">
            <w:pPr>
              <w:ind w:left="261" w:hanging="180"/>
              <w:rPr>
                <w:rFonts w:cs="Arial"/>
                <w:sz w:val="20"/>
                <w:szCs w:val="20"/>
              </w:rPr>
            </w:pPr>
            <w:r w:rsidRPr="00EB430B">
              <w:rPr>
                <w:sz w:val="20"/>
                <w:szCs w:val="20"/>
              </w:rPr>
              <w:t>•</w:t>
            </w:r>
            <w:r>
              <w:rPr>
                <w:sz w:val="20"/>
                <w:szCs w:val="20"/>
              </w:rPr>
              <w:t xml:space="preserve">  </w:t>
            </w:r>
            <w:r w:rsidR="001A52F0" w:rsidRPr="00553E46">
              <w:rPr>
                <w:rFonts w:cs="Arial"/>
                <w:sz w:val="20"/>
                <w:szCs w:val="20"/>
              </w:rPr>
              <w:t xml:space="preserve">Chapter 10, Section 1008.1.9 </w:t>
            </w:r>
            <w:r w:rsidR="00FC19E9" w:rsidRPr="00553E46">
              <w:rPr>
                <w:rFonts w:cs="Arial"/>
                <w:sz w:val="20"/>
                <w:szCs w:val="20"/>
              </w:rPr>
              <w:t>Door operations</w:t>
            </w:r>
          </w:p>
          <w:p w:rsidR="001A52F0" w:rsidRDefault="00141A14" w:rsidP="00553E46">
            <w:pPr>
              <w:pStyle w:val="NoSpacing"/>
              <w:ind w:left="261" w:hanging="180"/>
              <w:rPr>
                <w:sz w:val="20"/>
                <w:szCs w:val="20"/>
              </w:rPr>
            </w:pPr>
            <w:r w:rsidRPr="00EB430B">
              <w:rPr>
                <w:sz w:val="20"/>
                <w:szCs w:val="20"/>
              </w:rPr>
              <w:t>•</w:t>
            </w:r>
            <w:r>
              <w:rPr>
                <w:sz w:val="20"/>
                <w:szCs w:val="20"/>
              </w:rPr>
              <w:t xml:space="preserve">  11B-404.2.7 Door and Gate Hardware</w:t>
            </w:r>
          </w:p>
          <w:p w:rsidR="00141A14" w:rsidRPr="00553E46" w:rsidRDefault="00141A14" w:rsidP="00553E46">
            <w:pPr>
              <w:pStyle w:val="NoSpacing"/>
              <w:ind w:left="261" w:hanging="180"/>
              <w:rPr>
                <w:rFonts w:cs="Arial"/>
                <w:sz w:val="20"/>
                <w:szCs w:val="20"/>
              </w:rPr>
            </w:pPr>
          </w:p>
        </w:tc>
        <w:tc>
          <w:tcPr>
            <w:tcW w:w="3960" w:type="dxa"/>
          </w:tcPr>
          <w:p w:rsidR="004F40E6" w:rsidRPr="007B6A75" w:rsidRDefault="00FC19E9" w:rsidP="00553E46">
            <w:pPr>
              <w:rPr>
                <w:rFonts w:cs="Arial"/>
                <w:sz w:val="20"/>
                <w:szCs w:val="20"/>
              </w:rPr>
            </w:pPr>
            <w:r>
              <w:rPr>
                <w:rFonts w:cs="Arial"/>
                <w:sz w:val="20"/>
                <w:szCs w:val="20"/>
              </w:rPr>
              <w:t>Technical requirements for door operations</w:t>
            </w:r>
          </w:p>
        </w:tc>
      </w:tr>
      <w:tr w:rsidR="004F40E6" w:rsidRPr="000478D6" w:rsidTr="00F456C7">
        <w:trPr>
          <w:cantSplit/>
        </w:trPr>
        <w:tc>
          <w:tcPr>
            <w:tcW w:w="3159" w:type="dxa"/>
          </w:tcPr>
          <w:p w:rsidR="004F40E6" w:rsidRPr="00C350D0" w:rsidRDefault="004F40E6" w:rsidP="00FD1A2D">
            <w:pPr>
              <w:pStyle w:val="NoSpacing"/>
              <w:rPr>
                <w:rFonts w:cs="Arial"/>
                <w:sz w:val="20"/>
                <w:szCs w:val="20"/>
              </w:rPr>
            </w:pPr>
            <w:r w:rsidRPr="00C350D0">
              <w:rPr>
                <w:rFonts w:cs="Arial"/>
                <w:bCs/>
                <w:iCs/>
                <w:sz w:val="20"/>
                <w:szCs w:val="20"/>
              </w:rPr>
              <w:t>1133B.2.2 Width and height.</w:t>
            </w:r>
          </w:p>
        </w:tc>
        <w:tc>
          <w:tcPr>
            <w:tcW w:w="3159" w:type="dxa"/>
          </w:tcPr>
          <w:p w:rsidR="00FC19E9" w:rsidRPr="00553E46" w:rsidRDefault="00FC19E9" w:rsidP="00553E46">
            <w:pPr>
              <w:pStyle w:val="NoSpacing"/>
              <w:ind w:left="261" w:hanging="180"/>
              <w:rPr>
                <w:rFonts w:cs="Arial"/>
                <w:sz w:val="20"/>
                <w:szCs w:val="20"/>
              </w:rPr>
            </w:pPr>
            <w:r w:rsidRPr="00553E46">
              <w:rPr>
                <w:rFonts w:cs="Arial"/>
                <w:sz w:val="20"/>
                <w:szCs w:val="20"/>
              </w:rPr>
              <w:t>11B-404.2.3 Clear Width</w:t>
            </w:r>
          </w:p>
          <w:p w:rsidR="00FC19E9" w:rsidRPr="00553E46" w:rsidRDefault="00FC19E9" w:rsidP="00553E46">
            <w:pPr>
              <w:pStyle w:val="NoSpacing"/>
              <w:ind w:left="261" w:hanging="180"/>
              <w:rPr>
                <w:rFonts w:cs="Arial"/>
                <w:sz w:val="20"/>
                <w:szCs w:val="20"/>
              </w:rPr>
            </w:pPr>
          </w:p>
        </w:tc>
        <w:tc>
          <w:tcPr>
            <w:tcW w:w="3960" w:type="dxa"/>
          </w:tcPr>
          <w:p w:rsidR="004F40E6" w:rsidRDefault="00FC19E9" w:rsidP="00553E46">
            <w:pPr>
              <w:rPr>
                <w:rFonts w:cs="Arial"/>
                <w:sz w:val="20"/>
                <w:szCs w:val="20"/>
              </w:rPr>
            </w:pPr>
            <w:r w:rsidRPr="00C350D0">
              <w:rPr>
                <w:rFonts w:cs="Arial"/>
                <w:sz w:val="20"/>
                <w:szCs w:val="20"/>
              </w:rPr>
              <w:t>Technical requirements for door – width, height and clear width</w:t>
            </w:r>
            <w:r w:rsidR="00C350D0">
              <w:rPr>
                <w:rFonts w:cs="Arial"/>
                <w:sz w:val="20"/>
                <w:szCs w:val="20"/>
              </w:rPr>
              <w:t>. Provides for consistency with 2010 ADAS and Chapter 10 CBC.</w:t>
            </w:r>
          </w:p>
          <w:p w:rsidR="00C350D0" w:rsidRPr="00C350D0" w:rsidRDefault="00C350D0" w:rsidP="00553E46">
            <w:pPr>
              <w:pStyle w:val="NoSpacing"/>
            </w:pPr>
          </w:p>
        </w:tc>
      </w:tr>
      <w:tr w:rsidR="004F40E6" w:rsidRPr="00B06E12" w:rsidTr="00055F8D">
        <w:trPr>
          <w:cantSplit/>
        </w:trPr>
        <w:tc>
          <w:tcPr>
            <w:tcW w:w="3159" w:type="dxa"/>
            <w:shd w:val="clear" w:color="auto" w:fill="FFFFFF" w:themeFill="background1"/>
          </w:tcPr>
          <w:p w:rsidR="004F40E6" w:rsidRPr="00C350D0" w:rsidRDefault="004F40E6" w:rsidP="00B71280">
            <w:pPr>
              <w:autoSpaceDE w:val="0"/>
              <w:autoSpaceDN w:val="0"/>
              <w:adjustRightInd w:val="0"/>
              <w:ind w:left="360"/>
              <w:rPr>
                <w:rFonts w:cs="Arial"/>
                <w:sz w:val="20"/>
                <w:szCs w:val="20"/>
              </w:rPr>
            </w:pPr>
            <w:r w:rsidRPr="00C350D0">
              <w:rPr>
                <w:rFonts w:cs="Arial"/>
                <w:bCs/>
                <w:iCs/>
                <w:sz w:val="20"/>
                <w:szCs w:val="20"/>
              </w:rPr>
              <w:t>Exception</w:t>
            </w:r>
          </w:p>
        </w:tc>
        <w:tc>
          <w:tcPr>
            <w:tcW w:w="3159" w:type="dxa"/>
            <w:shd w:val="clear" w:color="auto" w:fill="FFFFFF" w:themeFill="background1"/>
          </w:tcPr>
          <w:p w:rsidR="00055F8D" w:rsidRDefault="00C350D0" w:rsidP="00553E46">
            <w:pPr>
              <w:pStyle w:val="NoSpacing"/>
              <w:ind w:left="261" w:hanging="180"/>
              <w:rPr>
                <w:rFonts w:cs="Arial"/>
                <w:sz w:val="20"/>
                <w:szCs w:val="20"/>
              </w:rPr>
            </w:pPr>
            <w:r w:rsidRPr="00553E46">
              <w:rPr>
                <w:rFonts w:cs="Arial"/>
                <w:sz w:val="20"/>
                <w:szCs w:val="20"/>
              </w:rPr>
              <w:t>11B-</w:t>
            </w:r>
            <w:r w:rsidR="00055F8D">
              <w:rPr>
                <w:rFonts w:cs="Arial"/>
                <w:sz w:val="20"/>
                <w:szCs w:val="20"/>
              </w:rPr>
              <w:t>404.2.3 Clear Width</w:t>
            </w:r>
          </w:p>
          <w:p w:rsidR="0024113C" w:rsidRPr="00553E46" w:rsidRDefault="00055F8D" w:rsidP="00553E46">
            <w:pPr>
              <w:pStyle w:val="NoSpacing"/>
              <w:ind w:left="261" w:hanging="180"/>
              <w:rPr>
                <w:rFonts w:cs="Arial"/>
                <w:sz w:val="20"/>
                <w:szCs w:val="20"/>
              </w:rPr>
            </w:pPr>
            <w:r>
              <w:rPr>
                <w:rFonts w:cs="Arial"/>
                <w:sz w:val="20"/>
                <w:szCs w:val="20"/>
              </w:rPr>
              <w:t xml:space="preserve"> Exception</w:t>
            </w:r>
            <w:r w:rsidR="00974CA2" w:rsidRPr="00553E46">
              <w:rPr>
                <w:rFonts w:cs="Arial"/>
                <w:sz w:val="20"/>
                <w:szCs w:val="20"/>
              </w:rPr>
              <w:t xml:space="preserve"> </w:t>
            </w:r>
            <w:r w:rsidR="00141A14">
              <w:rPr>
                <w:rFonts w:cs="Arial"/>
                <w:sz w:val="20"/>
                <w:szCs w:val="20"/>
              </w:rPr>
              <w:t>3</w:t>
            </w:r>
          </w:p>
          <w:p w:rsidR="00C350D0" w:rsidRPr="00553E46" w:rsidRDefault="00C350D0" w:rsidP="00553E46">
            <w:pPr>
              <w:pStyle w:val="NoSpacing"/>
              <w:ind w:left="261" w:hanging="180"/>
              <w:rPr>
                <w:rFonts w:cs="Arial"/>
                <w:sz w:val="20"/>
                <w:szCs w:val="20"/>
              </w:rPr>
            </w:pPr>
          </w:p>
        </w:tc>
        <w:tc>
          <w:tcPr>
            <w:tcW w:w="3960" w:type="dxa"/>
            <w:shd w:val="clear" w:color="auto" w:fill="FFFFFF" w:themeFill="background1"/>
          </w:tcPr>
          <w:p w:rsidR="00725005" w:rsidRPr="00C350D0" w:rsidRDefault="00055F8D" w:rsidP="00553E46">
            <w:pPr>
              <w:rPr>
                <w:rFonts w:cs="Arial"/>
                <w:sz w:val="20"/>
                <w:szCs w:val="20"/>
              </w:rPr>
            </w:pPr>
            <w:r>
              <w:rPr>
                <w:rFonts w:cs="Arial"/>
                <w:sz w:val="20"/>
                <w:szCs w:val="20"/>
              </w:rPr>
              <w:t xml:space="preserve">Model code amended </w:t>
            </w:r>
            <w:r w:rsidR="00725005" w:rsidRPr="00C350D0">
              <w:rPr>
                <w:rFonts w:cs="Arial"/>
                <w:sz w:val="20"/>
                <w:szCs w:val="20"/>
              </w:rPr>
              <w:t>for doors not requiring full user passage, such as at shallow closets – 20” minimum clear opening</w:t>
            </w:r>
            <w:r>
              <w:rPr>
                <w:rFonts w:cs="Arial"/>
                <w:sz w:val="20"/>
                <w:szCs w:val="20"/>
              </w:rPr>
              <w:t>.</w:t>
            </w:r>
          </w:p>
          <w:p w:rsidR="004F40E6" w:rsidRPr="00C350D0" w:rsidRDefault="004F40E6" w:rsidP="00553E46">
            <w:pPr>
              <w:rPr>
                <w:rFonts w:cs="Arial"/>
                <w:sz w:val="20"/>
                <w:szCs w:val="20"/>
              </w:rPr>
            </w:pPr>
          </w:p>
        </w:tc>
      </w:tr>
      <w:tr w:rsidR="004F40E6" w:rsidRPr="000478D6" w:rsidTr="00F456C7">
        <w:trPr>
          <w:cantSplit/>
        </w:trPr>
        <w:tc>
          <w:tcPr>
            <w:tcW w:w="3159" w:type="dxa"/>
          </w:tcPr>
          <w:p w:rsidR="004F40E6" w:rsidRPr="00FD1A2D" w:rsidRDefault="004F40E6" w:rsidP="00D4389D">
            <w:pPr>
              <w:pStyle w:val="NoSpacing"/>
              <w:rPr>
                <w:rFonts w:cs="Arial"/>
                <w:sz w:val="20"/>
                <w:szCs w:val="20"/>
              </w:rPr>
            </w:pPr>
            <w:r w:rsidRPr="00FD1A2D">
              <w:rPr>
                <w:rFonts w:cs="Arial"/>
                <w:bCs/>
                <w:iCs/>
                <w:color w:val="231F20"/>
                <w:sz w:val="20"/>
                <w:szCs w:val="20"/>
              </w:rPr>
              <w:t>1133B.2.3 Hinged doors.</w:t>
            </w:r>
          </w:p>
        </w:tc>
        <w:tc>
          <w:tcPr>
            <w:tcW w:w="3159" w:type="dxa"/>
          </w:tcPr>
          <w:p w:rsidR="004F40E6" w:rsidRPr="00553E46" w:rsidRDefault="0048698B" w:rsidP="00553E46">
            <w:pPr>
              <w:ind w:left="261" w:hanging="180"/>
              <w:rPr>
                <w:rFonts w:cs="Arial"/>
                <w:sz w:val="20"/>
                <w:szCs w:val="20"/>
              </w:rPr>
            </w:pPr>
            <w:r w:rsidRPr="00553E46">
              <w:rPr>
                <w:rFonts w:cs="Arial"/>
                <w:sz w:val="20"/>
                <w:szCs w:val="20"/>
              </w:rPr>
              <w:t xml:space="preserve">11B-404.2.3 Clear Width </w:t>
            </w:r>
          </w:p>
          <w:p w:rsidR="0048698B" w:rsidRPr="00553E46" w:rsidRDefault="0048698B" w:rsidP="00553E46">
            <w:pPr>
              <w:pStyle w:val="NoSpacing"/>
              <w:ind w:left="261" w:hanging="180"/>
              <w:rPr>
                <w:rFonts w:cs="Arial"/>
                <w:sz w:val="20"/>
                <w:szCs w:val="20"/>
              </w:rPr>
            </w:pPr>
          </w:p>
        </w:tc>
        <w:tc>
          <w:tcPr>
            <w:tcW w:w="3960" w:type="dxa"/>
          </w:tcPr>
          <w:p w:rsidR="004F40E6" w:rsidRDefault="0048698B" w:rsidP="00553E46">
            <w:pPr>
              <w:pStyle w:val="NoSpacing"/>
              <w:rPr>
                <w:rFonts w:cs="Arial"/>
                <w:sz w:val="20"/>
                <w:szCs w:val="20"/>
              </w:rPr>
            </w:pPr>
            <w:r>
              <w:rPr>
                <w:rFonts w:cs="Arial"/>
                <w:sz w:val="20"/>
                <w:szCs w:val="20"/>
              </w:rPr>
              <w:t>Technical requirements for doors – openings measured with door open 90 degrees</w:t>
            </w:r>
          </w:p>
          <w:p w:rsidR="0048698B" w:rsidRPr="007B6A75" w:rsidRDefault="0048698B" w:rsidP="00553E46">
            <w:pPr>
              <w:pStyle w:val="NoSpacing"/>
              <w:rPr>
                <w:rFonts w:cs="Arial"/>
                <w:sz w:val="20"/>
                <w:szCs w:val="20"/>
              </w:rPr>
            </w:pPr>
          </w:p>
        </w:tc>
      </w:tr>
      <w:tr w:rsidR="004F40E6" w:rsidRPr="008725BB" w:rsidTr="00F456C7">
        <w:trPr>
          <w:cantSplit/>
        </w:trPr>
        <w:tc>
          <w:tcPr>
            <w:tcW w:w="3159" w:type="dxa"/>
          </w:tcPr>
          <w:p w:rsidR="004F40E6" w:rsidRPr="00FD1A2D" w:rsidRDefault="004F40E6" w:rsidP="00FD1A2D">
            <w:pPr>
              <w:pStyle w:val="NoSpacing"/>
              <w:rPr>
                <w:rFonts w:cs="Arial"/>
                <w:sz w:val="20"/>
                <w:szCs w:val="20"/>
              </w:rPr>
            </w:pPr>
            <w:r w:rsidRPr="00FD1A2D">
              <w:rPr>
                <w:rFonts w:cs="Arial"/>
                <w:bCs/>
                <w:iCs/>
                <w:color w:val="231F20"/>
                <w:sz w:val="20"/>
                <w:szCs w:val="20"/>
              </w:rPr>
              <w:t>1133B.2.3.1 Pairs of doors.</w:t>
            </w:r>
          </w:p>
        </w:tc>
        <w:tc>
          <w:tcPr>
            <w:tcW w:w="3159" w:type="dxa"/>
          </w:tcPr>
          <w:p w:rsidR="004F40E6" w:rsidRPr="00553E46" w:rsidRDefault="0048698B" w:rsidP="00553E46">
            <w:pPr>
              <w:ind w:left="261" w:hanging="180"/>
              <w:rPr>
                <w:rFonts w:cs="Arial"/>
                <w:sz w:val="20"/>
                <w:szCs w:val="20"/>
              </w:rPr>
            </w:pPr>
            <w:r w:rsidRPr="00553E46">
              <w:rPr>
                <w:rFonts w:cs="Arial"/>
                <w:sz w:val="20"/>
                <w:szCs w:val="20"/>
              </w:rPr>
              <w:t>•</w:t>
            </w:r>
            <w:r w:rsidRPr="00553E46">
              <w:rPr>
                <w:rFonts w:cs="Arial"/>
                <w:sz w:val="20"/>
                <w:szCs w:val="20"/>
              </w:rPr>
              <w:tab/>
              <w:t>11B-404.2.2 Double-Leaf Doors and Gates</w:t>
            </w:r>
          </w:p>
          <w:p w:rsidR="0048698B" w:rsidRPr="00553E46" w:rsidRDefault="0048698B"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 xml:space="preserve">11B-404.2.3 Clear Width </w:t>
            </w:r>
          </w:p>
          <w:p w:rsidR="0048698B" w:rsidRPr="00553E46" w:rsidRDefault="0048698B" w:rsidP="00553E46">
            <w:pPr>
              <w:pStyle w:val="NoSpacing"/>
              <w:ind w:left="261" w:hanging="180"/>
              <w:rPr>
                <w:rFonts w:cs="Arial"/>
                <w:sz w:val="20"/>
                <w:szCs w:val="20"/>
              </w:rPr>
            </w:pPr>
          </w:p>
        </w:tc>
        <w:tc>
          <w:tcPr>
            <w:tcW w:w="3960" w:type="dxa"/>
          </w:tcPr>
          <w:p w:rsidR="004F40E6" w:rsidRPr="007B6A75" w:rsidRDefault="0048698B" w:rsidP="00553E46">
            <w:pPr>
              <w:pStyle w:val="NoSpacing"/>
              <w:rPr>
                <w:rFonts w:cs="Arial"/>
                <w:sz w:val="20"/>
                <w:szCs w:val="20"/>
              </w:rPr>
            </w:pPr>
            <w:r>
              <w:rPr>
                <w:rFonts w:cs="Arial"/>
                <w:sz w:val="20"/>
                <w:szCs w:val="20"/>
              </w:rPr>
              <w:t>Technical requirements for doors – pairs of doors</w:t>
            </w:r>
          </w:p>
        </w:tc>
      </w:tr>
      <w:tr w:rsidR="004F40E6" w:rsidRPr="00851081" w:rsidTr="00F456C7">
        <w:trPr>
          <w:cantSplit/>
        </w:trPr>
        <w:tc>
          <w:tcPr>
            <w:tcW w:w="3159" w:type="dxa"/>
          </w:tcPr>
          <w:p w:rsidR="004F40E6" w:rsidRPr="00FD1A2D" w:rsidRDefault="004F40E6" w:rsidP="00FD1A2D">
            <w:pPr>
              <w:pStyle w:val="NoSpacing"/>
              <w:rPr>
                <w:rFonts w:cs="Arial"/>
                <w:sz w:val="20"/>
                <w:szCs w:val="20"/>
              </w:rPr>
            </w:pPr>
            <w:r w:rsidRPr="00FD1A2D">
              <w:rPr>
                <w:rFonts w:cs="Arial"/>
                <w:bCs/>
                <w:iCs/>
                <w:color w:val="231F20"/>
                <w:sz w:val="20"/>
                <w:szCs w:val="20"/>
              </w:rPr>
              <w:t>1133B.2.3.2 Automatic and power-assisted doors.</w:t>
            </w:r>
          </w:p>
        </w:tc>
        <w:tc>
          <w:tcPr>
            <w:tcW w:w="3159" w:type="dxa"/>
          </w:tcPr>
          <w:p w:rsidR="004F40E6" w:rsidRPr="00553E46" w:rsidRDefault="0048698B" w:rsidP="00553E46">
            <w:pPr>
              <w:pStyle w:val="NoSpacing"/>
              <w:ind w:left="261" w:hanging="180"/>
              <w:rPr>
                <w:rFonts w:cs="Arial"/>
                <w:sz w:val="20"/>
                <w:szCs w:val="20"/>
              </w:rPr>
            </w:pPr>
            <w:r w:rsidRPr="00553E46">
              <w:rPr>
                <w:rFonts w:cs="Arial"/>
                <w:sz w:val="20"/>
                <w:szCs w:val="20"/>
              </w:rPr>
              <w:t>11B-404.3 Automatic and Power-Assisted Doors and Gates</w:t>
            </w:r>
          </w:p>
          <w:p w:rsidR="0048698B" w:rsidRPr="00553E46" w:rsidRDefault="0048698B" w:rsidP="00553E46">
            <w:pPr>
              <w:pStyle w:val="NoSpacing"/>
              <w:ind w:left="261" w:hanging="180"/>
              <w:rPr>
                <w:rFonts w:cs="Arial"/>
                <w:sz w:val="20"/>
                <w:szCs w:val="20"/>
              </w:rPr>
            </w:pPr>
          </w:p>
        </w:tc>
        <w:tc>
          <w:tcPr>
            <w:tcW w:w="3960" w:type="dxa"/>
          </w:tcPr>
          <w:p w:rsidR="004F40E6" w:rsidRPr="007B6A75" w:rsidRDefault="0048698B" w:rsidP="00553E46">
            <w:pPr>
              <w:pStyle w:val="NoSpacing"/>
              <w:rPr>
                <w:rFonts w:cs="Arial"/>
                <w:sz w:val="20"/>
                <w:szCs w:val="20"/>
              </w:rPr>
            </w:pPr>
            <w:r>
              <w:rPr>
                <w:rFonts w:cs="Arial"/>
                <w:sz w:val="20"/>
                <w:szCs w:val="20"/>
              </w:rPr>
              <w:t>Technical requirements for doors – automatic and power-assisted doors</w:t>
            </w:r>
          </w:p>
        </w:tc>
      </w:tr>
      <w:tr w:rsidR="004F40E6" w:rsidRPr="00851081" w:rsidTr="00F456C7">
        <w:trPr>
          <w:cantSplit/>
        </w:trPr>
        <w:tc>
          <w:tcPr>
            <w:tcW w:w="3159" w:type="dxa"/>
          </w:tcPr>
          <w:p w:rsidR="004F40E6" w:rsidRPr="00FD1A2D" w:rsidRDefault="004F40E6" w:rsidP="00B71280">
            <w:pPr>
              <w:pStyle w:val="NoSpacing"/>
              <w:ind w:left="360"/>
              <w:rPr>
                <w:rFonts w:cs="Arial"/>
                <w:sz w:val="20"/>
                <w:szCs w:val="20"/>
              </w:rPr>
            </w:pPr>
            <w:r w:rsidRPr="00FD1A2D">
              <w:rPr>
                <w:rFonts w:cs="Arial"/>
                <w:bCs/>
                <w:iCs/>
                <w:color w:val="231F20"/>
                <w:sz w:val="20"/>
                <w:szCs w:val="20"/>
              </w:rPr>
              <w:t>Exception 1</w:t>
            </w:r>
          </w:p>
        </w:tc>
        <w:tc>
          <w:tcPr>
            <w:tcW w:w="3159" w:type="dxa"/>
          </w:tcPr>
          <w:p w:rsidR="004F40E6" w:rsidRPr="00553E46" w:rsidRDefault="0048698B" w:rsidP="00553E46">
            <w:pPr>
              <w:ind w:left="261" w:hanging="180"/>
              <w:rPr>
                <w:rFonts w:cs="Arial"/>
                <w:sz w:val="20"/>
                <w:szCs w:val="20"/>
              </w:rPr>
            </w:pPr>
            <w:r w:rsidRPr="00553E46">
              <w:rPr>
                <w:rFonts w:cs="Arial"/>
                <w:sz w:val="20"/>
                <w:szCs w:val="20"/>
              </w:rPr>
              <w:t>11B-404.2.3, Exception 1</w:t>
            </w:r>
          </w:p>
          <w:p w:rsidR="0048698B" w:rsidRPr="00553E46" w:rsidRDefault="0048698B" w:rsidP="00553E46">
            <w:pPr>
              <w:pStyle w:val="NoSpacing"/>
              <w:ind w:left="261" w:hanging="180"/>
              <w:rPr>
                <w:rFonts w:cs="Arial"/>
                <w:sz w:val="20"/>
                <w:szCs w:val="20"/>
              </w:rPr>
            </w:pPr>
          </w:p>
        </w:tc>
        <w:tc>
          <w:tcPr>
            <w:tcW w:w="3960" w:type="dxa"/>
          </w:tcPr>
          <w:p w:rsidR="004F40E6" w:rsidRDefault="0048698B" w:rsidP="00553E46">
            <w:pPr>
              <w:pStyle w:val="NoSpacing"/>
              <w:rPr>
                <w:rFonts w:cs="Arial"/>
                <w:sz w:val="20"/>
                <w:szCs w:val="20"/>
              </w:rPr>
            </w:pPr>
            <w:r>
              <w:rPr>
                <w:rFonts w:cs="Arial"/>
                <w:sz w:val="20"/>
                <w:szCs w:val="20"/>
              </w:rPr>
              <w:t>Exception to the door clear width requirements in alterations</w:t>
            </w:r>
          </w:p>
          <w:p w:rsidR="0048698B" w:rsidRPr="007B6A75" w:rsidRDefault="0048698B" w:rsidP="00553E46">
            <w:pPr>
              <w:pStyle w:val="NoSpacing"/>
              <w:rPr>
                <w:rFonts w:cs="Arial"/>
                <w:sz w:val="20"/>
                <w:szCs w:val="20"/>
              </w:rPr>
            </w:pPr>
          </w:p>
        </w:tc>
      </w:tr>
      <w:tr w:rsidR="0048698B" w:rsidRPr="000478D6" w:rsidTr="00F456C7">
        <w:trPr>
          <w:cantSplit/>
        </w:trPr>
        <w:tc>
          <w:tcPr>
            <w:tcW w:w="3159" w:type="dxa"/>
          </w:tcPr>
          <w:p w:rsidR="0048698B" w:rsidRPr="00FD1A2D" w:rsidRDefault="0048698B" w:rsidP="00B71280">
            <w:pPr>
              <w:pStyle w:val="NoSpacing"/>
              <w:ind w:left="360"/>
              <w:rPr>
                <w:rFonts w:cs="Arial"/>
                <w:sz w:val="20"/>
                <w:szCs w:val="20"/>
              </w:rPr>
            </w:pPr>
            <w:r w:rsidRPr="00FD1A2D">
              <w:rPr>
                <w:rFonts w:cs="Arial"/>
                <w:bCs/>
                <w:iCs/>
                <w:color w:val="231F20"/>
                <w:sz w:val="20"/>
                <w:szCs w:val="20"/>
              </w:rPr>
              <w:t>Exception 2</w:t>
            </w:r>
          </w:p>
        </w:tc>
        <w:tc>
          <w:tcPr>
            <w:tcW w:w="3159" w:type="dxa"/>
          </w:tcPr>
          <w:p w:rsidR="001C3DC9" w:rsidRDefault="001C3DC9" w:rsidP="001C3DC9">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1C3DC9" w:rsidRDefault="001C3DC9" w:rsidP="001C3DC9">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1C3DC9" w:rsidRDefault="001C3DC9" w:rsidP="001C3DC9">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48698B" w:rsidRPr="00553E46" w:rsidRDefault="0048698B" w:rsidP="00553E46">
            <w:pPr>
              <w:pStyle w:val="NoSpacing"/>
              <w:ind w:left="261" w:hanging="180"/>
              <w:rPr>
                <w:rFonts w:cs="Arial"/>
                <w:sz w:val="20"/>
                <w:szCs w:val="20"/>
              </w:rPr>
            </w:pPr>
          </w:p>
        </w:tc>
        <w:tc>
          <w:tcPr>
            <w:tcW w:w="3960" w:type="dxa"/>
          </w:tcPr>
          <w:p w:rsidR="001C3DC9" w:rsidRDefault="001C3DC9" w:rsidP="001C3DC9">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48698B" w:rsidRPr="0069170B" w:rsidRDefault="0048698B" w:rsidP="00553E46">
            <w:pPr>
              <w:pStyle w:val="NoSpacing"/>
              <w:rPr>
                <w:sz w:val="20"/>
                <w:szCs w:val="20"/>
              </w:rPr>
            </w:pPr>
          </w:p>
        </w:tc>
      </w:tr>
      <w:tr w:rsidR="0048698B" w:rsidRPr="000478D6" w:rsidTr="00F456C7">
        <w:trPr>
          <w:cantSplit/>
        </w:trPr>
        <w:tc>
          <w:tcPr>
            <w:tcW w:w="3159" w:type="dxa"/>
          </w:tcPr>
          <w:p w:rsidR="0048698B" w:rsidRPr="00FD1A2D" w:rsidRDefault="0048698B" w:rsidP="00FD1A2D">
            <w:pPr>
              <w:pStyle w:val="NoSpacing"/>
              <w:rPr>
                <w:rFonts w:cs="Arial"/>
                <w:sz w:val="20"/>
                <w:szCs w:val="20"/>
              </w:rPr>
            </w:pPr>
            <w:r w:rsidRPr="00FD1A2D">
              <w:rPr>
                <w:rFonts w:cs="Arial"/>
                <w:bCs/>
                <w:iCs/>
                <w:color w:val="231F20"/>
                <w:sz w:val="20"/>
                <w:szCs w:val="20"/>
              </w:rPr>
              <w:t>1133B.2.3.3 Revolving doors.</w:t>
            </w:r>
          </w:p>
        </w:tc>
        <w:tc>
          <w:tcPr>
            <w:tcW w:w="3159" w:type="dxa"/>
          </w:tcPr>
          <w:p w:rsidR="0048698B" w:rsidRPr="00553E46" w:rsidRDefault="00665AAE" w:rsidP="00553E46">
            <w:pPr>
              <w:ind w:left="261" w:hanging="180"/>
              <w:rPr>
                <w:rFonts w:cs="Arial"/>
                <w:sz w:val="20"/>
                <w:szCs w:val="20"/>
              </w:rPr>
            </w:pPr>
            <w:r w:rsidRPr="00553E46">
              <w:rPr>
                <w:rFonts w:cs="Arial"/>
                <w:sz w:val="20"/>
                <w:szCs w:val="20"/>
              </w:rPr>
              <w:t>11B-404.2.1 Revolving Doors, Gates and Turnstiles</w:t>
            </w:r>
          </w:p>
          <w:p w:rsidR="00665AAE" w:rsidRPr="00553E46" w:rsidRDefault="00665AAE" w:rsidP="00553E46">
            <w:pPr>
              <w:pStyle w:val="NoSpacing"/>
              <w:ind w:left="261" w:hanging="180"/>
              <w:rPr>
                <w:rFonts w:cs="Arial"/>
                <w:sz w:val="20"/>
                <w:szCs w:val="20"/>
              </w:rPr>
            </w:pPr>
          </w:p>
        </w:tc>
        <w:tc>
          <w:tcPr>
            <w:tcW w:w="3960" w:type="dxa"/>
          </w:tcPr>
          <w:p w:rsidR="0048698B" w:rsidRDefault="00665AAE" w:rsidP="00553E46">
            <w:pPr>
              <w:rPr>
                <w:rFonts w:cs="Arial"/>
                <w:sz w:val="20"/>
                <w:szCs w:val="20"/>
              </w:rPr>
            </w:pPr>
            <w:r>
              <w:rPr>
                <w:rFonts w:cs="Arial"/>
                <w:sz w:val="20"/>
                <w:szCs w:val="20"/>
              </w:rPr>
              <w:t>Technical requirements for doors – revolving doors shall not be part of an accessible route</w:t>
            </w:r>
          </w:p>
          <w:p w:rsidR="00665AAE" w:rsidRPr="00665AAE" w:rsidRDefault="00665AAE" w:rsidP="00553E46">
            <w:pPr>
              <w:pStyle w:val="NoSpacing"/>
            </w:pPr>
          </w:p>
        </w:tc>
      </w:tr>
      <w:tr w:rsidR="007026C5" w:rsidRPr="000478D6" w:rsidTr="00D166B5">
        <w:trPr>
          <w:cantSplit/>
        </w:trPr>
        <w:tc>
          <w:tcPr>
            <w:tcW w:w="3159" w:type="dxa"/>
            <w:shd w:val="clear" w:color="auto" w:fill="FFFFFF" w:themeFill="background1"/>
          </w:tcPr>
          <w:p w:rsidR="007026C5" w:rsidRPr="00FD1A2D" w:rsidRDefault="007026C5" w:rsidP="00FD1A2D">
            <w:pPr>
              <w:pStyle w:val="NoSpacing"/>
              <w:rPr>
                <w:rFonts w:cs="Arial"/>
                <w:sz w:val="20"/>
                <w:szCs w:val="20"/>
              </w:rPr>
            </w:pPr>
            <w:r w:rsidRPr="00FD1A2D">
              <w:rPr>
                <w:rFonts w:cs="Arial"/>
                <w:bCs/>
                <w:iCs/>
                <w:color w:val="231F20"/>
                <w:sz w:val="20"/>
                <w:szCs w:val="20"/>
              </w:rPr>
              <w:t>1133B.2.3.4 Turnstiles, rails and pedestrian controls.</w:t>
            </w:r>
          </w:p>
        </w:tc>
        <w:tc>
          <w:tcPr>
            <w:tcW w:w="3159" w:type="dxa"/>
            <w:shd w:val="clear" w:color="auto" w:fill="FFFFFF" w:themeFill="background1"/>
          </w:tcPr>
          <w:p w:rsidR="00D6202D" w:rsidRPr="00FE1C97" w:rsidRDefault="007026C5" w:rsidP="00D166B5">
            <w:pPr>
              <w:ind w:left="261" w:hanging="180"/>
              <w:rPr>
                <w:rFonts w:cs="Arial"/>
                <w:b/>
                <w:sz w:val="20"/>
                <w:szCs w:val="20"/>
                <w:u w:val="single"/>
              </w:rPr>
            </w:pPr>
            <w:r w:rsidRPr="00FE1C97">
              <w:rPr>
                <w:rFonts w:cs="Arial"/>
                <w:sz w:val="20"/>
                <w:szCs w:val="20"/>
              </w:rPr>
              <w:t>11B-</w:t>
            </w:r>
            <w:r w:rsidR="00D166B5">
              <w:rPr>
                <w:rFonts w:cs="Arial"/>
                <w:sz w:val="20"/>
                <w:szCs w:val="20"/>
              </w:rPr>
              <w:t xml:space="preserve">206.3  Location </w:t>
            </w:r>
          </w:p>
          <w:p w:rsidR="00FE1C97" w:rsidRPr="00FE1C97" w:rsidRDefault="00FE1C97" w:rsidP="00553E46">
            <w:pPr>
              <w:pStyle w:val="NoSpacing"/>
              <w:ind w:left="261" w:hanging="180"/>
              <w:rPr>
                <w:rFonts w:cs="Arial"/>
                <w:b/>
                <w:sz w:val="20"/>
                <w:szCs w:val="20"/>
                <w:u w:val="single"/>
              </w:rPr>
            </w:pPr>
          </w:p>
          <w:p w:rsidR="00D6202D" w:rsidRPr="00FE1C97" w:rsidRDefault="00D6202D" w:rsidP="00553E46">
            <w:pPr>
              <w:pStyle w:val="NoSpacing"/>
              <w:ind w:left="261" w:hanging="180"/>
              <w:rPr>
                <w:rFonts w:cs="Arial"/>
                <w:sz w:val="20"/>
                <w:szCs w:val="20"/>
              </w:rPr>
            </w:pPr>
          </w:p>
          <w:p w:rsidR="007026C5" w:rsidRPr="00FE1C97" w:rsidRDefault="007026C5" w:rsidP="00FE1C97">
            <w:pPr>
              <w:pStyle w:val="NoSpacing"/>
              <w:ind w:left="261" w:hanging="180"/>
              <w:rPr>
                <w:rFonts w:cs="Arial"/>
                <w:color w:val="FF0000"/>
                <w:sz w:val="20"/>
                <w:szCs w:val="20"/>
              </w:rPr>
            </w:pPr>
          </w:p>
        </w:tc>
        <w:tc>
          <w:tcPr>
            <w:tcW w:w="3960" w:type="dxa"/>
            <w:shd w:val="clear" w:color="auto" w:fill="FFFFFF" w:themeFill="background1"/>
          </w:tcPr>
          <w:p w:rsidR="00FE1C97" w:rsidRPr="00FE1C97" w:rsidRDefault="00D166B5" w:rsidP="00FE1C97">
            <w:pPr>
              <w:pStyle w:val="NoSpacing"/>
              <w:ind w:firstLine="9"/>
              <w:rPr>
                <w:rFonts w:cs="Arial"/>
                <w:sz w:val="20"/>
                <w:szCs w:val="20"/>
              </w:rPr>
            </w:pPr>
            <w:r>
              <w:rPr>
                <w:rFonts w:cs="Arial"/>
                <w:sz w:val="20"/>
                <w:szCs w:val="20"/>
              </w:rPr>
              <w:t xml:space="preserve">Scoping for location of accessible route to coincide with or be located in the same area as general circulation paths. </w:t>
            </w:r>
          </w:p>
          <w:p w:rsidR="00FE1C97" w:rsidRPr="00FE1C97" w:rsidRDefault="00FE1C97" w:rsidP="00553E46">
            <w:pPr>
              <w:pStyle w:val="NoSpacing"/>
              <w:rPr>
                <w:sz w:val="20"/>
                <w:szCs w:val="20"/>
              </w:rPr>
            </w:pPr>
          </w:p>
        </w:tc>
      </w:tr>
      <w:tr w:rsidR="007026C5" w:rsidRPr="00851081" w:rsidTr="00F456C7">
        <w:trPr>
          <w:cantSplit/>
        </w:trPr>
        <w:tc>
          <w:tcPr>
            <w:tcW w:w="3159" w:type="dxa"/>
          </w:tcPr>
          <w:p w:rsidR="007026C5" w:rsidRPr="00FD1A2D" w:rsidRDefault="007026C5" w:rsidP="0029368C">
            <w:pPr>
              <w:pStyle w:val="NoSpacing"/>
              <w:ind w:left="360"/>
              <w:rPr>
                <w:rFonts w:cs="Arial"/>
                <w:sz w:val="20"/>
                <w:szCs w:val="20"/>
              </w:rPr>
            </w:pPr>
            <w:r w:rsidRPr="00FD1A2D">
              <w:rPr>
                <w:rFonts w:cs="Arial"/>
                <w:bCs/>
                <w:iCs/>
                <w:color w:val="231F20"/>
                <w:sz w:val="20"/>
                <w:szCs w:val="20"/>
              </w:rPr>
              <w:t>Exception</w:t>
            </w:r>
          </w:p>
        </w:tc>
        <w:tc>
          <w:tcPr>
            <w:tcW w:w="3159" w:type="dxa"/>
          </w:tcPr>
          <w:p w:rsidR="001C3DC9" w:rsidRDefault="001C3DC9" w:rsidP="001C3DC9">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1C3DC9" w:rsidRDefault="001C3DC9" w:rsidP="001C3DC9">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1C3DC9" w:rsidRDefault="001C3DC9" w:rsidP="001C3DC9">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7026C5" w:rsidRPr="00553E46" w:rsidRDefault="007026C5" w:rsidP="00553E46">
            <w:pPr>
              <w:pStyle w:val="NoSpacing"/>
              <w:ind w:left="261" w:hanging="180"/>
              <w:rPr>
                <w:rFonts w:cs="Arial"/>
                <w:sz w:val="20"/>
                <w:szCs w:val="20"/>
              </w:rPr>
            </w:pPr>
          </w:p>
        </w:tc>
        <w:tc>
          <w:tcPr>
            <w:tcW w:w="3960" w:type="dxa"/>
          </w:tcPr>
          <w:p w:rsidR="001C3DC9" w:rsidRDefault="001C3DC9" w:rsidP="001C3DC9">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7026C5" w:rsidRPr="0069170B" w:rsidRDefault="007026C5" w:rsidP="00553E46">
            <w:pPr>
              <w:pStyle w:val="NoSpacing"/>
              <w:rPr>
                <w:sz w:val="20"/>
                <w:szCs w:val="20"/>
              </w:rPr>
            </w:pPr>
          </w:p>
        </w:tc>
      </w:tr>
      <w:tr w:rsidR="007026C5" w:rsidRPr="00851081" w:rsidTr="00F456C7">
        <w:trPr>
          <w:cantSplit/>
        </w:trPr>
        <w:tc>
          <w:tcPr>
            <w:tcW w:w="3159" w:type="dxa"/>
          </w:tcPr>
          <w:p w:rsidR="007026C5" w:rsidRPr="00FD1A2D" w:rsidRDefault="007026C5" w:rsidP="00FD1A2D">
            <w:pPr>
              <w:pStyle w:val="NoSpacing"/>
              <w:rPr>
                <w:rFonts w:cs="Arial"/>
                <w:sz w:val="20"/>
                <w:szCs w:val="20"/>
              </w:rPr>
            </w:pPr>
            <w:r w:rsidRPr="00FD1A2D">
              <w:rPr>
                <w:rFonts w:cs="Arial"/>
                <w:bCs/>
                <w:iCs/>
                <w:color w:val="231F20"/>
                <w:sz w:val="20"/>
                <w:szCs w:val="20"/>
              </w:rPr>
              <w:t>1133B.2.4 Floor level at doors.</w:t>
            </w:r>
          </w:p>
        </w:tc>
        <w:tc>
          <w:tcPr>
            <w:tcW w:w="3159" w:type="dxa"/>
          </w:tcPr>
          <w:p w:rsidR="007026C5" w:rsidRPr="00553E46" w:rsidRDefault="004F0681" w:rsidP="00553E46">
            <w:pPr>
              <w:ind w:left="261" w:hanging="180"/>
              <w:rPr>
                <w:rFonts w:cs="Arial"/>
                <w:sz w:val="20"/>
                <w:szCs w:val="20"/>
              </w:rPr>
            </w:pPr>
            <w:r w:rsidRPr="00553E46">
              <w:rPr>
                <w:rFonts w:cs="Arial"/>
                <w:sz w:val="20"/>
                <w:szCs w:val="20"/>
              </w:rPr>
              <w:t>11B-404.2.4.4 Floor or Ground Surface</w:t>
            </w:r>
          </w:p>
          <w:p w:rsidR="004F0681" w:rsidRPr="00553E46" w:rsidRDefault="004F0681" w:rsidP="00553E46">
            <w:pPr>
              <w:pStyle w:val="NoSpacing"/>
              <w:ind w:left="261" w:hanging="180"/>
              <w:rPr>
                <w:rFonts w:cs="Arial"/>
                <w:sz w:val="20"/>
                <w:szCs w:val="20"/>
              </w:rPr>
            </w:pPr>
          </w:p>
        </w:tc>
        <w:tc>
          <w:tcPr>
            <w:tcW w:w="3960" w:type="dxa"/>
          </w:tcPr>
          <w:p w:rsidR="007026C5" w:rsidRPr="007B6A75" w:rsidRDefault="004F0681" w:rsidP="00553E46">
            <w:pPr>
              <w:pStyle w:val="NoSpacing"/>
              <w:rPr>
                <w:rFonts w:cs="Arial"/>
                <w:sz w:val="20"/>
                <w:szCs w:val="20"/>
              </w:rPr>
            </w:pPr>
            <w:r>
              <w:rPr>
                <w:rFonts w:cs="Arial"/>
                <w:sz w:val="20"/>
                <w:szCs w:val="20"/>
              </w:rPr>
              <w:t xml:space="preserve">Technical requirements for doors - </w:t>
            </w:r>
          </w:p>
        </w:tc>
      </w:tr>
      <w:tr w:rsidR="007026C5" w:rsidRPr="000478D6" w:rsidTr="00F456C7">
        <w:trPr>
          <w:cantSplit/>
          <w:trHeight w:val="52"/>
        </w:trPr>
        <w:tc>
          <w:tcPr>
            <w:tcW w:w="3159" w:type="dxa"/>
          </w:tcPr>
          <w:p w:rsidR="007026C5" w:rsidRPr="00FD1A2D" w:rsidRDefault="007026C5" w:rsidP="00FD1A2D">
            <w:pPr>
              <w:pStyle w:val="NoSpacing"/>
              <w:rPr>
                <w:rFonts w:cs="Arial"/>
                <w:sz w:val="20"/>
                <w:szCs w:val="20"/>
              </w:rPr>
            </w:pPr>
            <w:r w:rsidRPr="00FD1A2D">
              <w:rPr>
                <w:rFonts w:cs="Arial"/>
                <w:bCs/>
                <w:iCs/>
                <w:color w:val="231F20"/>
                <w:sz w:val="20"/>
                <w:szCs w:val="20"/>
              </w:rPr>
              <w:t>1133B.2.4.1 Thresholds.</w:t>
            </w:r>
          </w:p>
        </w:tc>
        <w:tc>
          <w:tcPr>
            <w:tcW w:w="3159" w:type="dxa"/>
          </w:tcPr>
          <w:p w:rsidR="007026C5" w:rsidRPr="00553E46" w:rsidRDefault="00404398" w:rsidP="00553E46">
            <w:pPr>
              <w:ind w:left="261" w:hanging="180"/>
              <w:rPr>
                <w:rFonts w:cs="Arial"/>
                <w:sz w:val="20"/>
                <w:szCs w:val="20"/>
              </w:rPr>
            </w:pPr>
            <w:r w:rsidRPr="00553E46">
              <w:rPr>
                <w:rFonts w:cs="Arial"/>
                <w:sz w:val="20"/>
                <w:szCs w:val="20"/>
              </w:rPr>
              <w:t>11B-404.2.5 Thresholds</w:t>
            </w:r>
          </w:p>
          <w:p w:rsidR="00404398" w:rsidRPr="00553E46" w:rsidRDefault="00404398" w:rsidP="00553E46">
            <w:pPr>
              <w:pStyle w:val="NoSpacing"/>
              <w:ind w:left="261" w:hanging="180"/>
              <w:rPr>
                <w:rFonts w:cs="Arial"/>
                <w:sz w:val="20"/>
                <w:szCs w:val="20"/>
              </w:rPr>
            </w:pPr>
          </w:p>
        </w:tc>
        <w:tc>
          <w:tcPr>
            <w:tcW w:w="3960" w:type="dxa"/>
          </w:tcPr>
          <w:p w:rsidR="007026C5" w:rsidRDefault="004F0681" w:rsidP="00553E46">
            <w:pPr>
              <w:rPr>
                <w:rFonts w:cs="Arial"/>
                <w:sz w:val="20"/>
                <w:szCs w:val="20"/>
              </w:rPr>
            </w:pPr>
            <w:r>
              <w:rPr>
                <w:rFonts w:cs="Arial"/>
                <w:sz w:val="20"/>
                <w:szCs w:val="20"/>
              </w:rPr>
              <w:t xml:space="preserve">Technical requirements for doors </w:t>
            </w:r>
            <w:r w:rsidR="00404398">
              <w:rPr>
                <w:rFonts w:cs="Arial"/>
                <w:sz w:val="20"/>
                <w:szCs w:val="20"/>
              </w:rPr>
              <w:t>– thresholds</w:t>
            </w:r>
          </w:p>
          <w:p w:rsidR="00404398" w:rsidRPr="00404398" w:rsidRDefault="00404398" w:rsidP="00553E46">
            <w:pPr>
              <w:pStyle w:val="NoSpacing"/>
            </w:pPr>
          </w:p>
        </w:tc>
      </w:tr>
      <w:tr w:rsidR="007026C5" w:rsidRPr="000478D6" w:rsidTr="00F456C7">
        <w:trPr>
          <w:cantSplit/>
          <w:trHeight w:val="197"/>
        </w:trPr>
        <w:tc>
          <w:tcPr>
            <w:tcW w:w="3159" w:type="dxa"/>
          </w:tcPr>
          <w:p w:rsidR="007026C5" w:rsidRPr="00FD1A2D" w:rsidRDefault="007026C5" w:rsidP="00FD1A2D">
            <w:pPr>
              <w:pStyle w:val="NoSpacing"/>
              <w:rPr>
                <w:rFonts w:cs="Arial"/>
                <w:sz w:val="20"/>
                <w:szCs w:val="20"/>
              </w:rPr>
            </w:pPr>
            <w:r w:rsidRPr="00FD1A2D">
              <w:rPr>
                <w:rFonts w:cs="Arial"/>
                <w:bCs/>
                <w:iCs/>
                <w:color w:val="231F20"/>
                <w:sz w:val="20"/>
                <w:szCs w:val="20"/>
              </w:rPr>
              <w:t>1133B.2.4.2 Maneuvering clearances at doors.</w:t>
            </w:r>
          </w:p>
        </w:tc>
        <w:tc>
          <w:tcPr>
            <w:tcW w:w="3159" w:type="dxa"/>
          </w:tcPr>
          <w:p w:rsidR="004E4B76" w:rsidRPr="00553E46" w:rsidRDefault="004E4B76" w:rsidP="00553E46">
            <w:pPr>
              <w:ind w:left="261" w:hanging="180"/>
              <w:rPr>
                <w:rFonts w:cs="Arial"/>
                <w:sz w:val="20"/>
                <w:szCs w:val="20"/>
              </w:rPr>
            </w:pPr>
            <w:r w:rsidRPr="00553E46">
              <w:rPr>
                <w:rFonts w:cs="Arial"/>
                <w:sz w:val="20"/>
                <w:szCs w:val="20"/>
              </w:rPr>
              <w:t>•</w:t>
            </w:r>
            <w:r w:rsidRPr="00553E46">
              <w:rPr>
                <w:rFonts w:cs="Arial"/>
                <w:sz w:val="20"/>
                <w:szCs w:val="20"/>
              </w:rPr>
              <w:tab/>
              <w:t>11B-404.2.4 Maneuvering Clearances</w:t>
            </w:r>
          </w:p>
          <w:p w:rsidR="004E4B76" w:rsidRPr="00553E46" w:rsidRDefault="004E4B76" w:rsidP="00553E46">
            <w:pPr>
              <w:ind w:left="261" w:hanging="180"/>
              <w:rPr>
                <w:rFonts w:cs="Arial"/>
                <w:sz w:val="20"/>
                <w:szCs w:val="20"/>
              </w:rPr>
            </w:pPr>
            <w:r w:rsidRPr="00553E46">
              <w:rPr>
                <w:rFonts w:cs="Arial"/>
                <w:sz w:val="20"/>
                <w:szCs w:val="20"/>
              </w:rPr>
              <w:t>•</w:t>
            </w:r>
            <w:r w:rsidRPr="00553E46">
              <w:rPr>
                <w:rFonts w:cs="Arial"/>
                <w:sz w:val="20"/>
                <w:szCs w:val="20"/>
              </w:rPr>
              <w:tab/>
              <w:t>11B-404.2.4.4 Floor or Ground Surface</w:t>
            </w:r>
          </w:p>
          <w:p w:rsidR="007026C5" w:rsidRPr="00553E46" w:rsidRDefault="007026C5" w:rsidP="00553E46">
            <w:pPr>
              <w:ind w:left="261" w:hanging="180"/>
              <w:rPr>
                <w:rFonts w:cs="Arial"/>
                <w:sz w:val="20"/>
                <w:szCs w:val="20"/>
              </w:rPr>
            </w:pPr>
          </w:p>
        </w:tc>
        <w:tc>
          <w:tcPr>
            <w:tcW w:w="3960" w:type="dxa"/>
          </w:tcPr>
          <w:p w:rsidR="007026C5" w:rsidRPr="007B6A75" w:rsidRDefault="004F0681" w:rsidP="00553E46">
            <w:pPr>
              <w:rPr>
                <w:rFonts w:cs="Arial"/>
                <w:sz w:val="20"/>
                <w:szCs w:val="20"/>
              </w:rPr>
            </w:pPr>
            <w:r>
              <w:rPr>
                <w:rFonts w:cs="Arial"/>
                <w:sz w:val="20"/>
                <w:szCs w:val="20"/>
              </w:rPr>
              <w:t xml:space="preserve">Technical requirements for doors </w:t>
            </w:r>
            <w:r w:rsidR="004E4B76">
              <w:rPr>
                <w:rFonts w:cs="Arial"/>
                <w:sz w:val="20"/>
                <w:szCs w:val="20"/>
              </w:rPr>
              <w:t>– maneuvering clearances at swinging doors, doorways without doors, sliding doors and folding doors</w:t>
            </w:r>
          </w:p>
        </w:tc>
      </w:tr>
      <w:tr w:rsidR="004E4B76" w:rsidRPr="000478D6" w:rsidTr="00F456C7">
        <w:trPr>
          <w:cantSplit/>
        </w:trPr>
        <w:tc>
          <w:tcPr>
            <w:tcW w:w="3159" w:type="dxa"/>
          </w:tcPr>
          <w:p w:rsidR="004E4B76" w:rsidRPr="00FD1A2D" w:rsidRDefault="004E4B76" w:rsidP="00B71280">
            <w:pPr>
              <w:pStyle w:val="NoSpacing"/>
              <w:ind w:left="360"/>
              <w:rPr>
                <w:rFonts w:cs="Arial"/>
                <w:sz w:val="20"/>
                <w:szCs w:val="20"/>
              </w:rPr>
            </w:pPr>
            <w:r w:rsidRPr="00FD1A2D">
              <w:rPr>
                <w:rFonts w:cs="Arial"/>
                <w:bCs/>
                <w:iCs/>
                <w:color w:val="231F20"/>
                <w:sz w:val="20"/>
                <w:szCs w:val="20"/>
              </w:rPr>
              <w:t>Exception</w:t>
            </w:r>
          </w:p>
        </w:tc>
        <w:tc>
          <w:tcPr>
            <w:tcW w:w="3159" w:type="dxa"/>
          </w:tcPr>
          <w:p w:rsidR="004E4B76" w:rsidRPr="00553E46" w:rsidRDefault="004E4B76" w:rsidP="00553E46">
            <w:pPr>
              <w:ind w:left="261" w:hanging="180"/>
              <w:rPr>
                <w:rFonts w:cs="Arial"/>
                <w:sz w:val="20"/>
                <w:szCs w:val="20"/>
              </w:rPr>
            </w:pPr>
            <w:r w:rsidRPr="00553E46">
              <w:rPr>
                <w:rFonts w:cs="Arial"/>
                <w:sz w:val="20"/>
                <w:szCs w:val="20"/>
              </w:rPr>
              <w:t>•</w:t>
            </w:r>
            <w:r w:rsidRPr="00553E46">
              <w:rPr>
                <w:rFonts w:cs="Arial"/>
                <w:sz w:val="20"/>
                <w:szCs w:val="20"/>
              </w:rPr>
              <w:tab/>
              <w:t>11B-404.2.4 Maneuvering Clearances</w:t>
            </w:r>
          </w:p>
          <w:p w:rsidR="004E4B76" w:rsidRPr="00553E46" w:rsidRDefault="004E4B76" w:rsidP="00553E46">
            <w:pPr>
              <w:ind w:left="261" w:hanging="180"/>
              <w:rPr>
                <w:rFonts w:cs="Arial"/>
                <w:sz w:val="20"/>
                <w:szCs w:val="20"/>
              </w:rPr>
            </w:pPr>
            <w:r w:rsidRPr="00553E46">
              <w:rPr>
                <w:rFonts w:cs="Arial"/>
                <w:sz w:val="20"/>
                <w:szCs w:val="20"/>
              </w:rPr>
              <w:t>•</w:t>
            </w:r>
            <w:r w:rsidRPr="00553E46">
              <w:rPr>
                <w:rFonts w:cs="Arial"/>
                <w:sz w:val="20"/>
                <w:szCs w:val="20"/>
              </w:rPr>
              <w:tab/>
              <w:t>11B-404.2.4.4 Floor or Ground Surface</w:t>
            </w:r>
          </w:p>
          <w:p w:rsidR="004E4B76" w:rsidRPr="00553E46" w:rsidRDefault="004E4B76" w:rsidP="00553E46">
            <w:pPr>
              <w:ind w:left="261" w:hanging="180"/>
              <w:rPr>
                <w:rFonts w:cs="Arial"/>
                <w:sz w:val="20"/>
                <w:szCs w:val="20"/>
              </w:rPr>
            </w:pPr>
          </w:p>
        </w:tc>
        <w:tc>
          <w:tcPr>
            <w:tcW w:w="3960" w:type="dxa"/>
          </w:tcPr>
          <w:p w:rsidR="004E4B76" w:rsidRPr="007B6A75" w:rsidRDefault="004E4B76" w:rsidP="00553E46">
            <w:pPr>
              <w:rPr>
                <w:rFonts w:cs="Arial"/>
                <w:sz w:val="20"/>
                <w:szCs w:val="20"/>
              </w:rPr>
            </w:pPr>
            <w:r>
              <w:rPr>
                <w:rFonts w:cs="Arial"/>
                <w:sz w:val="20"/>
                <w:szCs w:val="20"/>
              </w:rPr>
              <w:t>Technical requirements for doors – maneuvering clearances at swinging doors, doorways without doors, sliding doors and folding doors</w:t>
            </w:r>
          </w:p>
        </w:tc>
      </w:tr>
      <w:tr w:rsidR="00A17319" w:rsidRPr="000478D6" w:rsidTr="00F456C7">
        <w:trPr>
          <w:cantSplit/>
        </w:trPr>
        <w:tc>
          <w:tcPr>
            <w:tcW w:w="3159" w:type="dxa"/>
          </w:tcPr>
          <w:p w:rsidR="00A17319" w:rsidRPr="00FD1A2D" w:rsidRDefault="00A17319" w:rsidP="00D4389D">
            <w:pPr>
              <w:pStyle w:val="NoSpacing"/>
              <w:rPr>
                <w:rFonts w:cs="Arial"/>
                <w:sz w:val="20"/>
                <w:szCs w:val="20"/>
              </w:rPr>
            </w:pPr>
            <w:r w:rsidRPr="00FD1A2D">
              <w:rPr>
                <w:rFonts w:cs="Arial"/>
                <w:bCs/>
                <w:iCs/>
                <w:color w:val="231F20"/>
                <w:sz w:val="20"/>
                <w:szCs w:val="20"/>
              </w:rPr>
              <w:t>1133B.2.4.3</w:t>
            </w:r>
          </w:p>
        </w:tc>
        <w:tc>
          <w:tcPr>
            <w:tcW w:w="3159" w:type="dxa"/>
          </w:tcPr>
          <w:p w:rsidR="00A17319" w:rsidRPr="00553E46" w:rsidRDefault="00A17319" w:rsidP="00553E46">
            <w:pPr>
              <w:ind w:left="261" w:hanging="180"/>
              <w:rPr>
                <w:rFonts w:cs="Arial"/>
                <w:sz w:val="20"/>
                <w:szCs w:val="20"/>
              </w:rPr>
            </w:pPr>
            <w:r w:rsidRPr="00553E46">
              <w:rPr>
                <w:rFonts w:cs="Arial"/>
                <w:sz w:val="20"/>
                <w:szCs w:val="20"/>
              </w:rPr>
              <w:t>•</w:t>
            </w:r>
            <w:r w:rsidRPr="00553E46">
              <w:rPr>
                <w:rFonts w:cs="Arial"/>
                <w:sz w:val="20"/>
                <w:szCs w:val="20"/>
              </w:rPr>
              <w:tab/>
              <w:t>11B-404.2.4 Maneuvering Clearances</w:t>
            </w:r>
          </w:p>
          <w:p w:rsidR="00A17319" w:rsidRPr="00553E46" w:rsidRDefault="00A17319" w:rsidP="00553E46">
            <w:pPr>
              <w:ind w:left="261" w:hanging="180"/>
              <w:rPr>
                <w:rFonts w:cs="Arial"/>
                <w:sz w:val="20"/>
                <w:szCs w:val="20"/>
              </w:rPr>
            </w:pPr>
          </w:p>
        </w:tc>
        <w:tc>
          <w:tcPr>
            <w:tcW w:w="3960" w:type="dxa"/>
          </w:tcPr>
          <w:p w:rsidR="00A17319" w:rsidRDefault="00A17319" w:rsidP="00553E46">
            <w:pPr>
              <w:rPr>
                <w:rFonts w:cs="Arial"/>
                <w:sz w:val="20"/>
                <w:szCs w:val="20"/>
              </w:rPr>
            </w:pPr>
            <w:r>
              <w:rPr>
                <w:rFonts w:cs="Arial"/>
                <w:sz w:val="20"/>
                <w:szCs w:val="20"/>
              </w:rPr>
              <w:t>Technical requirements for doors – maneuvering clearances at swinging doors, doorways without doors, sliding doors and folding doors</w:t>
            </w:r>
          </w:p>
          <w:p w:rsidR="00A17319" w:rsidRPr="00A17319" w:rsidRDefault="00A17319" w:rsidP="00553E46">
            <w:pPr>
              <w:pStyle w:val="NoSpacing"/>
            </w:pPr>
          </w:p>
        </w:tc>
      </w:tr>
      <w:tr w:rsidR="00A17319" w:rsidRPr="000478D6"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1133B.2.4.4</w:t>
            </w:r>
          </w:p>
        </w:tc>
        <w:tc>
          <w:tcPr>
            <w:tcW w:w="3159" w:type="dxa"/>
          </w:tcPr>
          <w:p w:rsidR="00A17319" w:rsidRPr="00553E46" w:rsidRDefault="00616192" w:rsidP="00553E46">
            <w:pPr>
              <w:ind w:left="261" w:hanging="180"/>
              <w:rPr>
                <w:rFonts w:cs="Arial"/>
                <w:sz w:val="20"/>
                <w:szCs w:val="20"/>
              </w:rPr>
            </w:pPr>
            <w:r w:rsidRPr="00553E46">
              <w:rPr>
                <w:rFonts w:cs="Arial"/>
                <w:sz w:val="20"/>
                <w:szCs w:val="20"/>
              </w:rPr>
              <w:t xml:space="preserve">11B-404.2.6 Doors in Series and Gates in Series </w:t>
            </w:r>
          </w:p>
        </w:tc>
        <w:tc>
          <w:tcPr>
            <w:tcW w:w="3960" w:type="dxa"/>
          </w:tcPr>
          <w:p w:rsidR="00A17319" w:rsidRDefault="00A17319" w:rsidP="00553E46">
            <w:pPr>
              <w:rPr>
                <w:rFonts w:cs="Arial"/>
                <w:sz w:val="20"/>
                <w:szCs w:val="20"/>
              </w:rPr>
            </w:pPr>
            <w:r>
              <w:rPr>
                <w:rFonts w:cs="Arial"/>
                <w:sz w:val="20"/>
                <w:szCs w:val="20"/>
              </w:rPr>
              <w:t xml:space="preserve">Technical requirements for doors </w:t>
            </w:r>
            <w:r w:rsidR="00616192">
              <w:rPr>
                <w:rFonts w:cs="Arial"/>
                <w:sz w:val="20"/>
                <w:szCs w:val="20"/>
              </w:rPr>
              <w:t>– doors in series</w:t>
            </w:r>
          </w:p>
          <w:p w:rsidR="00616192" w:rsidRPr="00616192" w:rsidRDefault="00616192" w:rsidP="00553E46">
            <w:pPr>
              <w:pStyle w:val="NoSpacing"/>
            </w:pPr>
          </w:p>
        </w:tc>
      </w:tr>
      <w:tr w:rsidR="00A17319" w:rsidRPr="000478D6"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1133B.2.4.5 Recessed doors.</w:t>
            </w:r>
          </w:p>
        </w:tc>
        <w:tc>
          <w:tcPr>
            <w:tcW w:w="3159" w:type="dxa"/>
          </w:tcPr>
          <w:p w:rsidR="00A17319" w:rsidRPr="00553E46" w:rsidRDefault="00616192" w:rsidP="00553E46">
            <w:pPr>
              <w:ind w:left="261" w:hanging="180"/>
              <w:rPr>
                <w:rFonts w:cs="Arial"/>
                <w:sz w:val="20"/>
                <w:szCs w:val="20"/>
              </w:rPr>
            </w:pPr>
            <w:r w:rsidRPr="00553E46">
              <w:rPr>
                <w:rFonts w:cs="Arial"/>
                <w:sz w:val="20"/>
                <w:szCs w:val="20"/>
              </w:rPr>
              <w:t xml:space="preserve">11B-404.2.4.3 Recessed Doors and Gates </w:t>
            </w:r>
          </w:p>
          <w:p w:rsidR="00616192" w:rsidRPr="00553E46" w:rsidRDefault="00616192" w:rsidP="00553E46">
            <w:pPr>
              <w:pStyle w:val="NoSpacing"/>
              <w:ind w:left="261" w:hanging="180"/>
              <w:rPr>
                <w:rFonts w:cs="Arial"/>
                <w:sz w:val="20"/>
                <w:szCs w:val="20"/>
              </w:rPr>
            </w:pPr>
          </w:p>
        </w:tc>
        <w:tc>
          <w:tcPr>
            <w:tcW w:w="3960" w:type="dxa"/>
          </w:tcPr>
          <w:p w:rsidR="00A17319" w:rsidRPr="007B6A75" w:rsidRDefault="00A17319" w:rsidP="00553E46">
            <w:pPr>
              <w:rPr>
                <w:rFonts w:cs="Arial"/>
                <w:sz w:val="20"/>
                <w:szCs w:val="20"/>
              </w:rPr>
            </w:pPr>
            <w:r>
              <w:rPr>
                <w:rFonts w:cs="Arial"/>
                <w:sz w:val="20"/>
                <w:szCs w:val="20"/>
              </w:rPr>
              <w:t xml:space="preserve">Technical requirements for doors </w:t>
            </w:r>
            <w:r w:rsidR="00616192">
              <w:rPr>
                <w:rFonts w:cs="Arial"/>
                <w:sz w:val="20"/>
                <w:szCs w:val="20"/>
              </w:rPr>
              <w:t>– recessed doors</w:t>
            </w:r>
          </w:p>
        </w:tc>
      </w:tr>
      <w:tr w:rsidR="00A17319" w:rsidRPr="000478D6"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1133B.2.5 Door opening force.</w:t>
            </w:r>
          </w:p>
        </w:tc>
        <w:tc>
          <w:tcPr>
            <w:tcW w:w="3159" w:type="dxa"/>
          </w:tcPr>
          <w:p w:rsidR="00A17319" w:rsidRPr="00553E46" w:rsidRDefault="00126D45" w:rsidP="00553E46">
            <w:pPr>
              <w:ind w:left="261" w:hanging="180"/>
              <w:rPr>
                <w:rFonts w:cs="Arial"/>
                <w:sz w:val="20"/>
                <w:szCs w:val="20"/>
              </w:rPr>
            </w:pPr>
            <w:r w:rsidRPr="00553E46">
              <w:rPr>
                <w:rFonts w:cs="Arial"/>
                <w:sz w:val="20"/>
                <w:szCs w:val="20"/>
              </w:rPr>
              <w:t xml:space="preserve">11B-404.2.9 Door and Gate Opening Force </w:t>
            </w:r>
          </w:p>
          <w:p w:rsidR="00126D45" w:rsidRPr="00553E46" w:rsidRDefault="00126D45" w:rsidP="00553E46">
            <w:pPr>
              <w:pStyle w:val="NoSpacing"/>
              <w:ind w:left="261" w:hanging="180"/>
              <w:rPr>
                <w:rFonts w:cs="Arial"/>
                <w:sz w:val="20"/>
                <w:szCs w:val="20"/>
              </w:rPr>
            </w:pPr>
          </w:p>
        </w:tc>
        <w:tc>
          <w:tcPr>
            <w:tcW w:w="3960" w:type="dxa"/>
          </w:tcPr>
          <w:p w:rsidR="00A17319" w:rsidRPr="007B6A75" w:rsidRDefault="00A17319" w:rsidP="00553E46">
            <w:pPr>
              <w:rPr>
                <w:rFonts w:cs="Arial"/>
                <w:sz w:val="20"/>
                <w:szCs w:val="20"/>
              </w:rPr>
            </w:pPr>
            <w:r>
              <w:rPr>
                <w:rFonts w:cs="Arial"/>
                <w:sz w:val="20"/>
                <w:szCs w:val="20"/>
              </w:rPr>
              <w:t xml:space="preserve">Technical requirements for doors </w:t>
            </w:r>
            <w:r w:rsidR="00126D45">
              <w:rPr>
                <w:rFonts w:cs="Arial"/>
                <w:sz w:val="20"/>
                <w:szCs w:val="20"/>
              </w:rPr>
              <w:t>– opening force</w:t>
            </w:r>
          </w:p>
        </w:tc>
      </w:tr>
      <w:tr w:rsidR="00A17319" w:rsidRPr="00851081" w:rsidTr="00F456C7">
        <w:trPr>
          <w:cantSplit/>
        </w:trPr>
        <w:tc>
          <w:tcPr>
            <w:tcW w:w="3159" w:type="dxa"/>
          </w:tcPr>
          <w:p w:rsidR="00A17319" w:rsidRPr="00FD1A2D" w:rsidRDefault="00A17319" w:rsidP="00FD1A2D">
            <w:pPr>
              <w:pStyle w:val="NoSpacing"/>
              <w:ind w:left="360"/>
              <w:rPr>
                <w:rFonts w:cs="Arial"/>
                <w:sz w:val="20"/>
                <w:szCs w:val="20"/>
              </w:rPr>
            </w:pPr>
            <w:r w:rsidRPr="00FD1A2D">
              <w:rPr>
                <w:rFonts w:cs="Arial"/>
                <w:sz w:val="20"/>
                <w:szCs w:val="20"/>
              </w:rPr>
              <w:t>1.</w:t>
            </w:r>
          </w:p>
        </w:tc>
        <w:tc>
          <w:tcPr>
            <w:tcW w:w="3159" w:type="dxa"/>
          </w:tcPr>
          <w:p w:rsidR="00A17319" w:rsidRPr="00553E46" w:rsidRDefault="00126D45" w:rsidP="00553E46">
            <w:pPr>
              <w:pStyle w:val="NoSpacing"/>
              <w:ind w:left="261" w:hanging="180"/>
              <w:rPr>
                <w:rFonts w:cs="Arial"/>
                <w:sz w:val="20"/>
                <w:szCs w:val="20"/>
              </w:rPr>
            </w:pPr>
            <w:r w:rsidRPr="00553E46">
              <w:rPr>
                <w:rFonts w:cs="Arial"/>
                <w:sz w:val="20"/>
                <w:szCs w:val="20"/>
              </w:rPr>
              <w:t>11B-404.2.9, Item 3</w:t>
            </w:r>
          </w:p>
          <w:p w:rsidR="00126D45" w:rsidRPr="00553E46" w:rsidRDefault="00126D45" w:rsidP="00553E46">
            <w:pPr>
              <w:pStyle w:val="NoSpacing"/>
              <w:ind w:left="261" w:hanging="180"/>
              <w:rPr>
                <w:rFonts w:cs="Arial"/>
                <w:sz w:val="20"/>
                <w:szCs w:val="20"/>
              </w:rPr>
            </w:pPr>
          </w:p>
        </w:tc>
        <w:tc>
          <w:tcPr>
            <w:tcW w:w="3960" w:type="dxa"/>
          </w:tcPr>
          <w:p w:rsidR="00A17319" w:rsidRDefault="00A17319" w:rsidP="00553E46">
            <w:pPr>
              <w:pStyle w:val="NoSpacing"/>
              <w:rPr>
                <w:rFonts w:cs="Arial"/>
                <w:sz w:val="20"/>
                <w:szCs w:val="20"/>
              </w:rPr>
            </w:pPr>
            <w:r>
              <w:rPr>
                <w:rFonts w:cs="Arial"/>
                <w:sz w:val="20"/>
                <w:szCs w:val="20"/>
              </w:rPr>
              <w:t xml:space="preserve">Technical requirements for doors </w:t>
            </w:r>
            <w:r w:rsidR="00126D45">
              <w:rPr>
                <w:rFonts w:cs="Arial"/>
                <w:sz w:val="20"/>
                <w:szCs w:val="20"/>
              </w:rPr>
              <w:t>– opening force for required fire doors</w:t>
            </w:r>
          </w:p>
          <w:p w:rsidR="00126D45" w:rsidRPr="007B6A75" w:rsidRDefault="00126D45" w:rsidP="00553E46">
            <w:pPr>
              <w:pStyle w:val="NoSpacing"/>
              <w:rPr>
                <w:rFonts w:cs="Arial"/>
                <w:sz w:val="20"/>
                <w:szCs w:val="20"/>
              </w:rPr>
            </w:pPr>
          </w:p>
        </w:tc>
      </w:tr>
      <w:tr w:rsidR="00A17319" w:rsidRPr="00851081" w:rsidTr="00F456C7">
        <w:trPr>
          <w:cantSplit/>
        </w:trPr>
        <w:tc>
          <w:tcPr>
            <w:tcW w:w="3159" w:type="dxa"/>
          </w:tcPr>
          <w:p w:rsidR="00A17319" w:rsidRPr="00FD1A2D" w:rsidRDefault="00A17319" w:rsidP="00FD1A2D">
            <w:pPr>
              <w:pStyle w:val="NoSpacing"/>
              <w:ind w:left="360"/>
              <w:rPr>
                <w:rFonts w:cs="Arial"/>
                <w:sz w:val="20"/>
                <w:szCs w:val="20"/>
              </w:rPr>
            </w:pPr>
            <w:r w:rsidRPr="00FD1A2D">
              <w:rPr>
                <w:rFonts w:cs="Arial"/>
                <w:sz w:val="20"/>
                <w:szCs w:val="20"/>
              </w:rPr>
              <w:t>2.</w:t>
            </w:r>
          </w:p>
        </w:tc>
        <w:tc>
          <w:tcPr>
            <w:tcW w:w="3159" w:type="dxa"/>
          </w:tcPr>
          <w:p w:rsidR="00A17319" w:rsidRPr="00553E46" w:rsidRDefault="00126D45" w:rsidP="00553E46">
            <w:pPr>
              <w:ind w:left="261" w:hanging="180"/>
              <w:rPr>
                <w:rFonts w:cs="Arial"/>
                <w:sz w:val="20"/>
                <w:szCs w:val="20"/>
              </w:rPr>
            </w:pPr>
            <w:r w:rsidRPr="00553E46">
              <w:rPr>
                <w:rFonts w:cs="Arial"/>
                <w:sz w:val="20"/>
                <w:szCs w:val="20"/>
              </w:rPr>
              <w:t>11B-404.2.9, Item 1 &amp; 2</w:t>
            </w:r>
          </w:p>
        </w:tc>
        <w:tc>
          <w:tcPr>
            <w:tcW w:w="3960" w:type="dxa"/>
          </w:tcPr>
          <w:p w:rsidR="00A17319" w:rsidRDefault="00A17319" w:rsidP="00553E46">
            <w:pPr>
              <w:pStyle w:val="NoSpacing"/>
              <w:rPr>
                <w:rFonts w:cs="Arial"/>
                <w:sz w:val="20"/>
                <w:szCs w:val="20"/>
              </w:rPr>
            </w:pPr>
            <w:r>
              <w:rPr>
                <w:rFonts w:cs="Arial"/>
                <w:sz w:val="20"/>
                <w:szCs w:val="20"/>
              </w:rPr>
              <w:t xml:space="preserve">Technical requirements for doors </w:t>
            </w:r>
            <w:r w:rsidR="00126D45">
              <w:rPr>
                <w:rFonts w:cs="Arial"/>
                <w:sz w:val="20"/>
                <w:szCs w:val="20"/>
              </w:rPr>
              <w:t>– opening force for interior doors</w:t>
            </w:r>
          </w:p>
          <w:p w:rsidR="00126D45" w:rsidRPr="007B6A75" w:rsidRDefault="00126D45" w:rsidP="00553E46">
            <w:pPr>
              <w:pStyle w:val="NoSpacing"/>
              <w:rPr>
                <w:rFonts w:cs="Arial"/>
                <w:sz w:val="20"/>
                <w:szCs w:val="20"/>
              </w:rPr>
            </w:pPr>
          </w:p>
        </w:tc>
      </w:tr>
      <w:tr w:rsidR="00A17319" w:rsidRPr="000478D6" w:rsidTr="00F456C7">
        <w:trPr>
          <w:cantSplit/>
          <w:trHeight w:val="52"/>
        </w:trPr>
        <w:tc>
          <w:tcPr>
            <w:tcW w:w="3159" w:type="dxa"/>
          </w:tcPr>
          <w:p w:rsidR="00A17319" w:rsidRPr="00FD1A2D" w:rsidRDefault="00A17319" w:rsidP="00FD1A2D">
            <w:pPr>
              <w:pStyle w:val="NoSpacing"/>
              <w:ind w:left="360"/>
              <w:rPr>
                <w:rFonts w:cs="Arial"/>
                <w:sz w:val="20"/>
                <w:szCs w:val="20"/>
              </w:rPr>
            </w:pPr>
            <w:r w:rsidRPr="00FD1A2D">
              <w:rPr>
                <w:rFonts w:cs="Arial"/>
                <w:sz w:val="20"/>
                <w:szCs w:val="20"/>
              </w:rPr>
              <w:t>3.</w:t>
            </w:r>
          </w:p>
        </w:tc>
        <w:tc>
          <w:tcPr>
            <w:tcW w:w="3159" w:type="dxa"/>
          </w:tcPr>
          <w:p w:rsidR="00A17319" w:rsidRPr="00553E46" w:rsidRDefault="00126D45" w:rsidP="00553E46">
            <w:pPr>
              <w:ind w:left="261" w:hanging="180"/>
              <w:rPr>
                <w:rFonts w:cs="Arial"/>
                <w:sz w:val="20"/>
                <w:szCs w:val="20"/>
              </w:rPr>
            </w:pPr>
            <w:r w:rsidRPr="00553E46">
              <w:rPr>
                <w:rFonts w:cs="Arial"/>
                <w:sz w:val="20"/>
                <w:szCs w:val="20"/>
              </w:rPr>
              <w:t>11B-404.2.9,Item 4</w:t>
            </w:r>
          </w:p>
        </w:tc>
        <w:tc>
          <w:tcPr>
            <w:tcW w:w="3960" w:type="dxa"/>
          </w:tcPr>
          <w:p w:rsidR="00A17319" w:rsidRDefault="00A17319" w:rsidP="00553E46">
            <w:pPr>
              <w:rPr>
                <w:rFonts w:cs="Arial"/>
                <w:sz w:val="20"/>
                <w:szCs w:val="20"/>
              </w:rPr>
            </w:pPr>
            <w:r>
              <w:rPr>
                <w:rFonts w:cs="Arial"/>
                <w:sz w:val="20"/>
                <w:szCs w:val="20"/>
              </w:rPr>
              <w:t xml:space="preserve">Technical requirements for doors </w:t>
            </w:r>
            <w:r w:rsidR="00126D45">
              <w:rPr>
                <w:rFonts w:cs="Arial"/>
                <w:sz w:val="20"/>
                <w:szCs w:val="20"/>
              </w:rPr>
              <w:t xml:space="preserve">– opening force for exterior doors </w:t>
            </w:r>
          </w:p>
          <w:p w:rsidR="00126D45" w:rsidRPr="00126D45" w:rsidRDefault="00126D45" w:rsidP="00553E46">
            <w:pPr>
              <w:pStyle w:val="NoSpacing"/>
            </w:pPr>
          </w:p>
        </w:tc>
      </w:tr>
      <w:tr w:rsidR="00A17319" w:rsidRPr="000478D6" w:rsidTr="00F456C7">
        <w:trPr>
          <w:cantSplit/>
          <w:trHeight w:val="197"/>
        </w:trPr>
        <w:tc>
          <w:tcPr>
            <w:tcW w:w="3159" w:type="dxa"/>
          </w:tcPr>
          <w:p w:rsidR="00A17319" w:rsidRPr="00FD1A2D" w:rsidRDefault="00A17319" w:rsidP="0029368C">
            <w:pPr>
              <w:pStyle w:val="NoSpacing"/>
              <w:ind w:left="360"/>
              <w:rPr>
                <w:rFonts w:cs="Arial"/>
                <w:sz w:val="20"/>
                <w:szCs w:val="20"/>
              </w:rPr>
            </w:pPr>
            <w:r w:rsidRPr="00FD1A2D">
              <w:rPr>
                <w:rFonts w:cs="Arial"/>
                <w:bCs/>
                <w:iCs/>
                <w:color w:val="231F20"/>
                <w:sz w:val="20"/>
                <w:szCs w:val="20"/>
              </w:rPr>
              <w:t>Exception 1</w:t>
            </w:r>
          </w:p>
        </w:tc>
        <w:tc>
          <w:tcPr>
            <w:tcW w:w="3159" w:type="dxa"/>
          </w:tcPr>
          <w:p w:rsidR="00A17319" w:rsidRPr="00553E46" w:rsidRDefault="00126D45" w:rsidP="00553E46">
            <w:pPr>
              <w:ind w:left="261" w:hanging="180"/>
              <w:rPr>
                <w:rFonts w:cs="Arial"/>
                <w:sz w:val="20"/>
                <w:szCs w:val="20"/>
              </w:rPr>
            </w:pPr>
            <w:r w:rsidRPr="00553E46">
              <w:rPr>
                <w:rFonts w:cs="Arial"/>
                <w:sz w:val="20"/>
                <w:szCs w:val="20"/>
              </w:rPr>
              <w:t>11B-404.2.9, Exception 1</w:t>
            </w:r>
          </w:p>
          <w:p w:rsidR="00126D45" w:rsidRPr="00553E46" w:rsidRDefault="00126D45" w:rsidP="00553E46">
            <w:pPr>
              <w:pStyle w:val="NoSpacing"/>
              <w:ind w:left="261" w:hanging="180"/>
              <w:rPr>
                <w:rFonts w:cs="Arial"/>
                <w:sz w:val="20"/>
                <w:szCs w:val="20"/>
              </w:rPr>
            </w:pPr>
          </w:p>
        </w:tc>
        <w:tc>
          <w:tcPr>
            <w:tcW w:w="3960" w:type="dxa"/>
          </w:tcPr>
          <w:p w:rsidR="00A17319" w:rsidRDefault="00126D45" w:rsidP="00553E46">
            <w:pPr>
              <w:rPr>
                <w:rFonts w:cs="Arial"/>
                <w:sz w:val="20"/>
                <w:szCs w:val="20"/>
              </w:rPr>
            </w:pPr>
            <w:r>
              <w:rPr>
                <w:rFonts w:cs="Arial"/>
                <w:sz w:val="20"/>
                <w:szCs w:val="20"/>
              </w:rPr>
              <w:t>Exception for doors to machinery spaces</w:t>
            </w:r>
          </w:p>
          <w:p w:rsidR="00126D45" w:rsidRPr="00126D45" w:rsidRDefault="00126D45" w:rsidP="00553E46">
            <w:pPr>
              <w:pStyle w:val="NoSpacing"/>
            </w:pPr>
          </w:p>
        </w:tc>
      </w:tr>
      <w:tr w:rsidR="00A17319" w:rsidRPr="000478D6" w:rsidTr="00F456C7">
        <w:trPr>
          <w:cantSplit/>
        </w:trPr>
        <w:tc>
          <w:tcPr>
            <w:tcW w:w="3159" w:type="dxa"/>
          </w:tcPr>
          <w:p w:rsidR="00A17319" w:rsidRPr="00FD1A2D" w:rsidRDefault="00A17319" w:rsidP="0029368C">
            <w:pPr>
              <w:pStyle w:val="NoSpacing"/>
              <w:ind w:left="360"/>
              <w:rPr>
                <w:rFonts w:cs="Arial"/>
                <w:sz w:val="20"/>
                <w:szCs w:val="20"/>
              </w:rPr>
            </w:pPr>
            <w:r w:rsidRPr="00FD1A2D">
              <w:rPr>
                <w:rFonts w:cs="Arial"/>
                <w:bCs/>
                <w:iCs/>
                <w:color w:val="231F20"/>
                <w:sz w:val="20"/>
                <w:szCs w:val="20"/>
              </w:rPr>
              <w:t>Exception 2</w:t>
            </w:r>
          </w:p>
        </w:tc>
        <w:tc>
          <w:tcPr>
            <w:tcW w:w="3159" w:type="dxa"/>
          </w:tcPr>
          <w:p w:rsidR="00A17319" w:rsidRPr="00553E46" w:rsidRDefault="00126D45" w:rsidP="00553E46">
            <w:pPr>
              <w:ind w:left="261" w:hanging="180"/>
              <w:rPr>
                <w:rFonts w:cs="Arial"/>
                <w:sz w:val="20"/>
                <w:szCs w:val="20"/>
              </w:rPr>
            </w:pPr>
            <w:r w:rsidRPr="00553E46">
              <w:rPr>
                <w:rFonts w:cs="Arial"/>
                <w:sz w:val="20"/>
                <w:szCs w:val="20"/>
              </w:rPr>
              <w:t>11B-404.2.9, Exception 2, including items a through e</w:t>
            </w:r>
          </w:p>
          <w:p w:rsidR="00126D45" w:rsidRPr="00553E46" w:rsidRDefault="00126D45" w:rsidP="00553E46">
            <w:pPr>
              <w:pStyle w:val="NoSpacing"/>
              <w:ind w:left="261" w:hanging="180"/>
              <w:rPr>
                <w:rFonts w:cs="Arial"/>
                <w:sz w:val="20"/>
                <w:szCs w:val="20"/>
              </w:rPr>
            </w:pPr>
          </w:p>
        </w:tc>
        <w:tc>
          <w:tcPr>
            <w:tcW w:w="3960" w:type="dxa"/>
          </w:tcPr>
          <w:p w:rsidR="00A17319" w:rsidRPr="007B6A75" w:rsidRDefault="00126D45" w:rsidP="00553E46">
            <w:pPr>
              <w:rPr>
                <w:rFonts w:cs="Arial"/>
                <w:sz w:val="20"/>
                <w:szCs w:val="20"/>
              </w:rPr>
            </w:pPr>
            <w:r>
              <w:rPr>
                <w:rFonts w:cs="Arial"/>
                <w:sz w:val="20"/>
                <w:szCs w:val="20"/>
              </w:rPr>
              <w:t>Exception for banks of doors</w:t>
            </w:r>
          </w:p>
        </w:tc>
      </w:tr>
      <w:tr w:rsidR="00A17319" w:rsidRPr="00851081"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1133B.2.5.1 Door closer.</w:t>
            </w:r>
          </w:p>
        </w:tc>
        <w:tc>
          <w:tcPr>
            <w:tcW w:w="3159" w:type="dxa"/>
          </w:tcPr>
          <w:p w:rsidR="00A17319" w:rsidRPr="00553E46" w:rsidRDefault="001B2F58" w:rsidP="00553E46">
            <w:pPr>
              <w:pStyle w:val="NoSpacing"/>
              <w:ind w:left="261" w:hanging="180"/>
              <w:rPr>
                <w:rFonts w:cs="Arial"/>
                <w:sz w:val="20"/>
                <w:szCs w:val="20"/>
              </w:rPr>
            </w:pPr>
            <w:r w:rsidRPr="00553E46">
              <w:rPr>
                <w:rFonts w:cs="Arial"/>
                <w:sz w:val="20"/>
                <w:szCs w:val="20"/>
              </w:rPr>
              <w:t>11B-404.2.8.1 Door Closers and Gate Closers</w:t>
            </w:r>
          </w:p>
          <w:p w:rsidR="001B2F58" w:rsidRPr="00553E46" w:rsidRDefault="001B2F58" w:rsidP="00553E46">
            <w:pPr>
              <w:pStyle w:val="NoSpacing"/>
              <w:ind w:left="261" w:hanging="180"/>
              <w:rPr>
                <w:rFonts w:cs="Arial"/>
                <w:sz w:val="20"/>
                <w:szCs w:val="20"/>
              </w:rPr>
            </w:pPr>
          </w:p>
        </w:tc>
        <w:tc>
          <w:tcPr>
            <w:tcW w:w="3960" w:type="dxa"/>
          </w:tcPr>
          <w:p w:rsidR="00A17319" w:rsidRPr="007B6A75" w:rsidRDefault="00A17319" w:rsidP="00553E46">
            <w:pPr>
              <w:pStyle w:val="NoSpacing"/>
              <w:rPr>
                <w:rFonts w:cs="Arial"/>
                <w:sz w:val="20"/>
                <w:szCs w:val="20"/>
              </w:rPr>
            </w:pPr>
            <w:r>
              <w:rPr>
                <w:rFonts w:cs="Arial"/>
                <w:sz w:val="20"/>
                <w:szCs w:val="20"/>
              </w:rPr>
              <w:t xml:space="preserve">Technical requirements for doors </w:t>
            </w:r>
            <w:r w:rsidR="001B2F58">
              <w:rPr>
                <w:rFonts w:cs="Arial"/>
                <w:sz w:val="20"/>
                <w:szCs w:val="20"/>
              </w:rPr>
              <w:t>– door closer speed</w:t>
            </w:r>
          </w:p>
        </w:tc>
      </w:tr>
      <w:tr w:rsidR="00A17319" w:rsidRPr="00851081"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1133B.2.5.2</w:t>
            </w:r>
          </w:p>
        </w:tc>
        <w:tc>
          <w:tcPr>
            <w:tcW w:w="3159" w:type="dxa"/>
          </w:tcPr>
          <w:p w:rsidR="00A17319" w:rsidRPr="00553E46" w:rsidRDefault="00141A14" w:rsidP="00553E46">
            <w:pPr>
              <w:ind w:left="261" w:hanging="180"/>
              <w:rPr>
                <w:rFonts w:cs="Arial"/>
                <w:sz w:val="20"/>
                <w:szCs w:val="20"/>
              </w:rPr>
            </w:pPr>
            <w:r w:rsidRPr="00EB430B">
              <w:rPr>
                <w:sz w:val="20"/>
                <w:szCs w:val="20"/>
              </w:rPr>
              <w:t>•</w:t>
            </w:r>
            <w:r>
              <w:rPr>
                <w:sz w:val="20"/>
                <w:szCs w:val="20"/>
              </w:rPr>
              <w:t xml:space="preserve">  </w:t>
            </w:r>
            <w:r w:rsidR="003A79AB" w:rsidRPr="00553E46">
              <w:rPr>
                <w:rFonts w:cs="Arial"/>
                <w:sz w:val="20"/>
                <w:szCs w:val="20"/>
              </w:rPr>
              <w:t>11B-404.2.7 Door and Gate Hardware</w:t>
            </w:r>
          </w:p>
          <w:p w:rsidR="003A79AB" w:rsidRDefault="00141A14" w:rsidP="00553E46">
            <w:pPr>
              <w:pStyle w:val="NoSpacing"/>
              <w:ind w:left="261" w:hanging="180"/>
              <w:rPr>
                <w:sz w:val="20"/>
                <w:szCs w:val="20"/>
              </w:rPr>
            </w:pPr>
            <w:r w:rsidRPr="00EB430B">
              <w:rPr>
                <w:sz w:val="20"/>
                <w:szCs w:val="20"/>
              </w:rPr>
              <w:t>•</w:t>
            </w:r>
            <w:r>
              <w:rPr>
                <w:sz w:val="20"/>
                <w:szCs w:val="20"/>
              </w:rPr>
              <w:t xml:space="preserve">  11B-309.4 Operation </w:t>
            </w:r>
          </w:p>
          <w:p w:rsidR="00141A14" w:rsidRPr="00553E46" w:rsidRDefault="00141A14" w:rsidP="00553E46">
            <w:pPr>
              <w:pStyle w:val="NoSpacing"/>
              <w:ind w:left="261" w:hanging="180"/>
              <w:rPr>
                <w:rFonts w:cs="Arial"/>
                <w:sz w:val="20"/>
                <w:szCs w:val="20"/>
              </w:rPr>
            </w:pPr>
          </w:p>
        </w:tc>
        <w:tc>
          <w:tcPr>
            <w:tcW w:w="3960" w:type="dxa"/>
          </w:tcPr>
          <w:p w:rsidR="00A17319" w:rsidRPr="007B6A75" w:rsidRDefault="00A17319" w:rsidP="00553E46">
            <w:pPr>
              <w:pStyle w:val="NoSpacing"/>
              <w:rPr>
                <w:rFonts w:cs="Arial"/>
                <w:sz w:val="20"/>
                <w:szCs w:val="20"/>
              </w:rPr>
            </w:pPr>
            <w:r>
              <w:rPr>
                <w:rFonts w:cs="Arial"/>
                <w:sz w:val="20"/>
                <w:szCs w:val="20"/>
              </w:rPr>
              <w:t xml:space="preserve">Technical requirements for doors </w:t>
            </w:r>
            <w:r w:rsidR="003A79AB">
              <w:rPr>
                <w:rFonts w:cs="Arial"/>
                <w:sz w:val="20"/>
                <w:szCs w:val="20"/>
              </w:rPr>
              <w:t>– door hardware</w:t>
            </w:r>
          </w:p>
        </w:tc>
      </w:tr>
      <w:tr w:rsidR="00A17319" w:rsidRPr="000478D6"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1133B.2.6 Smooth surface.</w:t>
            </w:r>
          </w:p>
        </w:tc>
        <w:tc>
          <w:tcPr>
            <w:tcW w:w="3159" w:type="dxa"/>
          </w:tcPr>
          <w:p w:rsidR="00A17319" w:rsidRPr="00553E46" w:rsidRDefault="003A79AB" w:rsidP="00553E46">
            <w:pPr>
              <w:ind w:left="261" w:hanging="180"/>
              <w:rPr>
                <w:rFonts w:cs="Arial"/>
                <w:sz w:val="20"/>
                <w:szCs w:val="20"/>
              </w:rPr>
            </w:pPr>
            <w:r w:rsidRPr="00553E46">
              <w:rPr>
                <w:rFonts w:cs="Arial"/>
                <w:sz w:val="20"/>
                <w:szCs w:val="20"/>
              </w:rPr>
              <w:t>11B-404.2.10 Door and Gate Surfaces</w:t>
            </w:r>
          </w:p>
          <w:p w:rsidR="003A79AB" w:rsidRPr="00553E46" w:rsidRDefault="003A79AB" w:rsidP="00553E46">
            <w:pPr>
              <w:pStyle w:val="NoSpacing"/>
              <w:ind w:left="261" w:hanging="180"/>
              <w:rPr>
                <w:rFonts w:cs="Arial"/>
                <w:sz w:val="20"/>
                <w:szCs w:val="20"/>
              </w:rPr>
            </w:pPr>
          </w:p>
        </w:tc>
        <w:tc>
          <w:tcPr>
            <w:tcW w:w="3960" w:type="dxa"/>
          </w:tcPr>
          <w:p w:rsidR="00A17319" w:rsidRPr="007B6A75" w:rsidRDefault="00A17319" w:rsidP="00553E46">
            <w:pPr>
              <w:rPr>
                <w:rFonts w:cs="Arial"/>
                <w:sz w:val="20"/>
                <w:szCs w:val="20"/>
              </w:rPr>
            </w:pPr>
            <w:r>
              <w:rPr>
                <w:rFonts w:cs="Arial"/>
                <w:sz w:val="20"/>
                <w:szCs w:val="20"/>
              </w:rPr>
              <w:t xml:space="preserve">Technical requirements for doors </w:t>
            </w:r>
            <w:r w:rsidR="003A79AB">
              <w:rPr>
                <w:rFonts w:cs="Arial"/>
                <w:sz w:val="20"/>
                <w:szCs w:val="20"/>
              </w:rPr>
              <w:t>– surfaces within 10 inches of the floor</w:t>
            </w:r>
          </w:p>
        </w:tc>
      </w:tr>
      <w:tr w:rsidR="00A17319" w:rsidRPr="000478D6" w:rsidTr="00F456C7">
        <w:trPr>
          <w:cantSplit/>
        </w:trPr>
        <w:tc>
          <w:tcPr>
            <w:tcW w:w="3159" w:type="dxa"/>
          </w:tcPr>
          <w:p w:rsidR="00A17319" w:rsidRPr="00FD1A2D" w:rsidRDefault="00A17319" w:rsidP="00FD1A2D">
            <w:pPr>
              <w:pStyle w:val="NoSpacing"/>
              <w:rPr>
                <w:rFonts w:cs="Arial"/>
                <w:sz w:val="20"/>
                <w:szCs w:val="20"/>
              </w:rPr>
            </w:pPr>
            <w:r w:rsidRPr="00FD1A2D">
              <w:rPr>
                <w:rFonts w:cs="Arial"/>
                <w:bCs/>
                <w:iCs/>
                <w:color w:val="231F20"/>
                <w:sz w:val="20"/>
                <w:szCs w:val="20"/>
              </w:rPr>
              <w:t>1133B.3 Corridors, hallways and exterior exit balconies.</w:t>
            </w:r>
          </w:p>
        </w:tc>
        <w:tc>
          <w:tcPr>
            <w:tcW w:w="3159" w:type="dxa"/>
          </w:tcPr>
          <w:p w:rsidR="00A17319" w:rsidRPr="00553E46" w:rsidRDefault="00D625C5" w:rsidP="00553E46">
            <w:pPr>
              <w:ind w:left="261" w:hanging="180"/>
              <w:rPr>
                <w:rFonts w:cs="Arial"/>
                <w:sz w:val="20"/>
                <w:szCs w:val="20"/>
              </w:rPr>
            </w:pPr>
            <w:r w:rsidRPr="00553E46">
              <w:rPr>
                <w:rFonts w:cs="Arial"/>
                <w:sz w:val="20"/>
                <w:szCs w:val="20"/>
              </w:rPr>
              <w:t>11B-403.5.1, Clear Width</w:t>
            </w:r>
          </w:p>
        </w:tc>
        <w:tc>
          <w:tcPr>
            <w:tcW w:w="3960" w:type="dxa"/>
          </w:tcPr>
          <w:p w:rsidR="00D625C5" w:rsidRPr="00D625C5" w:rsidRDefault="00D625C5" w:rsidP="00553E46">
            <w:pPr>
              <w:rPr>
                <w:sz w:val="20"/>
                <w:szCs w:val="20"/>
              </w:rPr>
            </w:pPr>
            <w:r w:rsidRPr="00D625C5">
              <w:rPr>
                <w:sz w:val="20"/>
                <w:szCs w:val="20"/>
              </w:rPr>
              <w:t xml:space="preserve">General technical requirements for </w:t>
            </w:r>
            <w:r>
              <w:rPr>
                <w:sz w:val="20"/>
                <w:szCs w:val="20"/>
              </w:rPr>
              <w:t>width of accessible routes</w:t>
            </w:r>
          </w:p>
          <w:p w:rsidR="00D625C5" w:rsidRPr="00D625C5" w:rsidRDefault="00D625C5" w:rsidP="00553E46">
            <w:pPr>
              <w:pStyle w:val="NoSpacing"/>
              <w:rPr>
                <w:sz w:val="20"/>
                <w:szCs w:val="20"/>
              </w:rPr>
            </w:pPr>
          </w:p>
        </w:tc>
      </w:tr>
      <w:tr w:rsidR="00D625C5" w:rsidRPr="000478D6" w:rsidTr="00F456C7">
        <w:trPr>
          <w:cantSplit/>
        </w:trPr>
        <w:tc>
          <w:tcPr>
            <w:tcW w:w="3159" w:type="dxa"/>
          </w:tcPr>
          <w:p w:rsidR="00D625C5" w:rsidRPr="00FD1A2D" w:rsidRDefault="00D625C5" w:rsidP="00FD1A2D">
            <w:pPr>
              <w:pStyle w:val="NoSpacing"/>
              <w:rPr>
                <w:rFonts w:cs="Arial"/>
                <w:sz w:val="20"/>
                <w:szCs w:val="20"/>
              </w:rPr>
            </w:pPr>
            <w:r w:rsidRPr="00FD1A2D">
              <w:rPr>
                <w:rFonts w:cs="Arial"/>
                <w:bCs/>
                <w:iCs/>
                <w:color w:val="231F20"/>
                <w:sz w:val="20"/>
                <w:szCs w:val="20"/>
              </w:rPr>
              <w:t>1133B.3.1 Corridor and hallway widths.</w:t>
            </w:r>
          </w:p>
        </w:tc>
        <w:tc>
          <w:tcPr>
            <w:tcW w:w="3159" w:type="dxa"/>
          </w:tcPr>
          <w:p w:rsidR="00D625C5" w:rsidRPr="00553E46" w:rsidRDefault="00D625C5" w:rsidP="00553E46">
            <w:pPr>
              <w:ind w:left="261" w:hanging="180"/>
              <w:rPr>
                <w:rFonts w:cs="Arial"/>
                <w:sz w:val="20"/>
                <w:szCs w:val="20"/>
              </w:rPr>
            </w:pPr>
            <w:r w:rsidRPr="00553E46">
              <w:rPr>
                <w:rFonts w:cs="Arial"/>
                <w:sz w:val="20"/>
                <w:szCs w:val="20"/>
              </w:rPr>
              <w:t>11B-403.5.1, Exception 2</w:t>
            </w:r>
          </w:p>
        </w:tc>
        <w:tc>
          <w:tcPr>
            <w:tcW w:w="3960" w:type="dxa"/>
          </w:tcPr>
          <w:p w:rsidR="00D625C5" w:rsidRDefault="00D625C5" w:rsidP="00553E46">
            <w:pPr>
              <w:rPr>
                <w:rFonts w:cs="Arial"/>
                <w:sz w:val="20"/>
                <w:szCs w:val="20"/>
              </w:rPr>
            </w:pPr>
            <w:r>
              <w:rPr>
                <w:rFonts w:cs="Arial"/>
                <w:sz w:val="20"/>
                <w:szCs w:val="20"/>
              </w:rPr>
              <w:t>Exception to the requirement for a 36” minimum wide accessible route – corridors serving an occupant load of 10 or more require a 44” minimum width</w:t>
            </w:r>
          </w:p>
          <w:p w:rsidR="00D625C5" w:rsidRPr="00D625C5" w:rsidRDefault="00D625C5" w:rsidP="00553E46">
            <w:pPr>
              <w:pStyle w:val="NoSpacing"/>
            </w:pPr>
          </w:p>
        </w:tc>
      </w:tr>
      <w:tr w:rsidR="00D625C5" w:rsidRPr="00851081" w:rsidTr="00F456C7">
        <w:trPr>
          <w:cantSplit/>
        </w:trPr>
        <w:tc>
          <w:tcPr>
            <w:tcW w:w="3159" w:type="dxa"/>
          </w:tcPr>
          <w:p w:rsidR="00D625C5" w:rsidRDefault="00D625C5" w:rsidP="00FD1A2D">
            <w:pPr>
              <w:pStyle w:val="NoSpacing"/>
              <w:rPr>
                <w:rFonts w:cs="Arial"/>
                <w:bCs/>
                <w:iCs/>
                <w:color w:val="231F20"/>
                <w:sz w:val="20"/>
                <w:szCs w:val="20"/>
              </w:rPr>
            </w:pPr>
            <w:r w:rsidRPr="00FD1A2D">
              <w:rPr>
                <w:rFonts w:cs="Arial"/>
                <w:bCs/>
                <w:iCs/>
                <w:color w:val="231F20"/>
                <w:sz w:val="20"/>
                <w:szCs w:val="20"/>
              </w:rPr>
              <w:t>1133B.3.2 Corridors and hallways over 200 feet (60 960 mm).</w:t>
            </w:r>
          </w:p>
          <w:p w:rsidR="00D625C5" w:rsidRPr="00FD1A2D" w:rsidRDefault="00D625C5" w:rsidP="00FD1A2D">
            <w:pPr>
              <w:pStyle w:val="NoSpacing"/>
              <w:rPr>
                <w:rFonts w:cs="Arial"/>
                <w:sz w:val="20"/>
                <w:szCs w:val="20"/>
              </w:rPr>
            </w:pPr>
          </w:p>
        </w:tc>
        <w:tc>
          <w:tcPr>
            <w:tcW w:w="3159" w:type="dxa"/>
          </w:tcPr>
          <w:p w:rsidR="00D625C5" w:rsidRPr="00553E46" w:rsidRDefault="00D625C5" w:rsidP="00553E46">
            <w:pPr>
              <w:pStyle w:val="NoSpacing"/>
              <w:ind w:left="261" w:hanging="180"/>
              <w:rPr>
                <w:rFonts w:cs="Arial"/>
                <w:sz w:val="20"/>
                <w:szCs w:val="20"/>
              </w:rPr>
            </w:pPr>
            <w:r w:rsidRPr="00553E46">
              <w:rPr>
                <w:rFonts w:cs="Arial"/>
                <w:sz w:val="20"/>
                <w:szCs w:val="20"/>
              </w:rPr>
              <w:t>11B-403.5.3 Passing Spaces</w:t>
            </w:r>
          </w:p>
        </w:tc>
        <w:tc>
          <w:tcPr>
            <w:tcW w:w="3960" w:type="dxa"/>
          </w:tcPr>
          <w:p w:rsidR="00D625C5" w:rsidRPr="007B6A75" w:rsidRDefault="00D625C5" w:rsidP="00553E46">
            <w:pPr>
              <w:pStyle w:val="NoSpacing"/>
              <w:rPr>
                <w:rFonts w:cs="Arial"/>
                <w:sz w:val="20"/>
                <w:szCs w:val="20"/>
              </w:rPr>
            </w:pPr>
            <w:r>
              <w:rPr>
                <w:rFonts w:cs="Arial"/>
                <w:sz w:val="20"/>
                <w:szCs w:val="20"/>
              </w:rPr>
              <w:t>Technical requirements for corridors and hallways over 200 feet – 60” width or passing spaces</w:t>
            </w:r>
          </w:p>
        </w:tc>
      </w:tr>
      <w:tr w:rsidR="00D625C5" w:rsidRPr="00851081" w:rsidTr="00F456C7">
        <w:trPr>
          <w:cantSplit/>
        </w:trPr>
        <w:tc>
          <w:tcPr>
            <w:tcW w:w="3159" w:type="dxa"/>
          </w:tcPr>
          <w:p w:rsidR="00D625C5" w:rsidRPr="00FD1A2D" w:rsidRDefault="00D625C5" w:rsidP="0029368C">
            <w:pPr>
              <w:pStyle w:val="NoSpacing"/>
              <w:ind w:left="360"/>
              <w:rPr>
                <w:rFonts w:cs="Arial"/>
                <w:sz w:val="20"/>
                <w:szCs w:val="20"/>
              </w:rPr>
            </w:pPr>
            <w:r w:rsidRPr="00FD1A2D">
              <w:rPr>
                <w:rFonts w:cs="Arial"/>
                <w:bCs/>
                <w:iCs/>
                <w:color w:val="231F20"/>
                <w:sz w:val="20"/>
                <w:szCs w:val="20"/>
              </w:rPr>
              <w:t>Exception 1</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D625C5" w:rsidRPr="00553E46" w:rsidRDefault="00D625C5" w:rsidP="00553E46">
            <w:pPr>
              <w:pStyle w:val="NoSpacing"/>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D625C5" w:rsidRPr="0069170B" w:rsidRDefault="00D625C5" w:rsidP="00553E46">
            <w:pPr>
              <w:pStyle w:val="NoSpacing"/>
              <w:rPr>
                <w:sz w:val="20"/>
                <w:szCs w:val="20"/>
              </w:rPr>
            </w:pPr>
          </w:p>
        </w:tc>
      </w:tr>
      <w:tr w:rsidR="00D625C5" w:rsidRPr="000478D6" w:rsidTr="00F456C7">
        <w:trPr>
          <w:cantSplit/>
          <w:trHeight w:val="52"/>
        </w:trPr>
        <w:tc>
          <w:tcPr>
            <w:tcW w:w="3159" w:type="dxa"/>
          </w:tcPr>
          <w:p w:rsidR="00D625C5" w:rsidRPr="00FD1A2D" w:rsidRDefault="00D625C5" w:rsidP="0029368C">
            <w:pPr>
              <w:pStyle w:val="NoSpacing"/>
              <w:ind w:left="360"/>
              <w:rPr>
                <w:rFonts w:cs="Arial"/>
                <w:sz w:val="20"/>
                <w:szCs w:val="20"/>
              </w:rPr>
            </w:pPr>
            <w:r w:rsidRPr="00FD1A2D">
              <w:rPr>
                <w:rFonts w:cs="Arial"/>
                <w:bCs/>
                <w:iCs/>
                <w:color w:val="231F20"/>
                <w:sz w:val="20"/>
                <w:szCs w:val="20"/>
              </w:rPr>
              <w:t>Exception 2</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D625C5" w:rsidRPr="00553E46" w:rsidRDefault="00D625C5" w:rsidP="00553E46">
            <w:pPr>
              <w:pStyle w:val="NoSpacing"/>
              <w:ind w:left="261" w:hanging="180"/>
              <w:rPr>
                <w:rFonts w:cs="Arial"/>
                <w:sz w:val="20"/>
                <w:szCs w:val="20"/>
              </w:rPr>
            </w:pPr>
          </w:p>
        </w:tc>
        <w:tc>
          <w:tcPr>
            <w:tcW w:w="3960" w:type="dxa"/>
          </w:tcPr>
          <w:p w:rsidR="009D5DA2" w:rsidRDefault="009D5DA2" w:rsidP="009D5DA2">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D625C5" w:rsidRPr="0069170B" w:rsidRDefault="00D625C5" w:rsidP="00553E46">
            <w:pPr>
              <w:pStyle w:val="NoSpacing"/>
              <w:rPr>
                <w:sz w:val="20"/>
                <w:szCs w:val="20"/>
              </w:rPr>
            </w:pPr>
          </w:p>
        </w:tc>
      </w:tr>
      <w:tr w:rsidR="00D625C5" w:rsidRPr="000478D6" w:rsidTr="00F456C7">
        <w:trPr>
          <w:cantSplit/>
          <w:trHeight w:val="197"/>
        </w:trPr>
        <w:tc>
          <w:tcPr>
            <w:tcW w:w="3159" w:type="dxa"/>
          </w:tcPr>
          <w:p w:rsidR="00D625C5" w:rsidRPr="00FD1A2D" w:rsidRDefault="00D625C5" w:rsidP="00FD1A2D">
            <w:pPr>
              <w:pStyle w:val="NoSpacing"/>
              <w:rPr>
                <w:rFonts w:cs="Arial"/>
                <w:sz w:val="20"/>
                <w:szCs w:val="20"/>
              </w:rPr>
            </w:pPr>
            <w:r w:rsidRPr="00FD1A2D">
              <w:rPr>
                <w:rFonts w:cs="Arial"/>
                <w:bCs/>
                <w:iCs/>
                <w:color w:val="231F20"/>
                <w:sz w:val="20"/>
                <w:szCs w:val="20"/>
              </w:rPr>
              <w:t>1133B.4 Stairways.</w:t>
            </w:r>
            <w:r w:rsidRPr="00FD1A2D">
              <w:rPr>
                <w:rFonts w:cs="Arial"/>
                <w:sz w:val="20"/>
                <w:szCs w:val="20"/>
              </w:rPr>
              <w:t xml:space="preserve"> </w:t>
            </w:r>
          </w:p>
        </w:tc>
        <w:tc>
          <w:tcPr>
            <w:tcW w:w="3159" w:type="dxa"/>
          </w:tcPr>
          <w:p w:rsidR="00D625C5" w:rsidRPr="00553E46" w:rsidRDefault="00DC3357" w:rsidP="00553E46">
            <w:pPr>
              <w:ind w:left="261" w:hanging="180"/>
              <w:rPr>
                <w:rFonts w:cs="Arial"/>
                <w:sz w:val="20"/>
                <w:szCs w:val="20"/>
              </w:rPr>
            </w:pPr>
            <w:r w:rsidRPr="00553E46">
              <w:rPr>
                <w:rFonts w:cs="Arial"/>
                <w:sz w:val="20"/>
                <w:szCs w:val="20"/>
              </w:rPr>
              <w:t xml:space="preserve">11B-210.1 General </w:t>
            </w:r>
          </w:p>
          <w:p w:rsidR="00DC3357" w:rsidRPr="00553E46" w:rsidRDefault="00DC3357" w:rsidP="00553E46">
            <w:pPr>
              <w:pStyle w:val="NoSpacing"/>
              <w:ind w:left="261" w:hanging="180"/>
              <w:rPr>
                <w:rFonts w:cs="Arial"/>
                <w:sz w:val="20"/>
                <w:szCs w:val="20"/>
              </w:rPr>
            </w:pPr>
          </w:p>
        </w:tc>
        <w:tc>
          <w:tcPr>
            <w:tcW w:w="3960" w:type="dxa"/>
          </w:tcPr>
          <w:p w:rsidR="00D625C5" w:rsidRPr="007B6A75" w:rsidRDefault="00DC3357" w:rsidP="00553E46">
            <w:pPr>
              <w:rPr>
                <w:rFonts w:cs="Arial"/>
                <w:sz w:val="20"/>
                <w:szCs w:val="20"/>
              </w:rPr>
            </w:pPr>
            <w:r>
              <w:rPr>
                <w:rFonts w:cs="Arial"/>
                <w:sz w:val="20"/>
                <w:szCs w:val="20"/>
              </w:rPr>
              <w:t>Scoping for stairways</w:t>
            </w:r>
          </w:p>
        </w:tc>
      </w:tr>
      <w:tr w:rsidR="00D625C5" w:rsidRPr="000478D6" w:rsidTr="00F456C7">
        <w:trPr>
          <w:cantSplit/>
        </w:trPr>
        <w:tc>
          <w:tcPr>
            <w:tcW w:w="3159" w:type="dxa"/>
          </w:tcPr>
          <w:p w:rsidR="00D625C5" w:rsidRPr="00FD1A2D" w:rsidRDefault="00D625C5" w:rsidP="00A879FA">
            <w:pPr>
              <w:pStyle w:val="NoSpacing"/>
              <w:rPr>
                <w:rFonts w:cs="Arial"/>
                <w:sz w:val="20"/>
                <w:szCs w:val="20"/>
              </w:rPr>
            </w:pPr>
            <w:r w:rsidRPr="00FD1A2D">
              <w:rPr>
                <w:rFonts w:cs="Arial"/>
                <w:bCs/>
                <w:iCs/>
                <w:color w:val="231F20"/>
                <w:sz w:val="20"/>
                <w:szCs w:val="20"/>
              </w:rPr>
              <w:t>1133B.4.1 Handrails.</w:t>
            </w:r>
          </w:p>
        </w:tc>
        <w:tc>
          <w:tcPr>
            <w:tcW w:w="3159" w:type="dxa"/>
          </w:tcPr>
          <w:p w:rsidR="00D625C5" w:rsidRPr="00553E46" w:rsidRDefault="00DC3357" w:rsidP="00553E46">
            <w:pPr>
              <w:ind w:left="261" w:hanging="180"/>
              <w:rPr>
                <w:rFonts w:cs="Arial"/>
                <w:sz w:val="20"/>
                <w:szCs w:val="20"/>
              </w:rPr>
            </w:pPr>
            <w:r w:rsidRPr="00553E46">
              <w:rPr>
                <w:rFonts w:cs="Arial"/>
                <w:sz w:val="20"/>
                <w:szCs w:val="20"/>
              </w:rPr>
              <w:t>•</w:t>
            </w:r>
            <w:r w:rsidRPr="00553E46">
              <w:rPr>
                <w:rFonts w:cs="Arial"/>
                <w:sz w:val="20"/>
                <w:szCs w:val="20"/>
              </w:rPr>
              <w:tab/>
              <w:t>11B-504.6 Handrails</w:t>
            </w:r>
          </w:p>
          <w:p w:rsidR="00DC3357" w:rsidRPr="00553E46" w:rsidRDefault="00DC335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 Handrails</w:t>
            </w:r>
          </w:p>
          <w:p w:rsidR="00DC3357" w:rsidRPr="00553E46" w:rsidRDefault="00DC3357" w:rsidP="00553E46">
            <w:pPr>
              <w:pStyle w:val="NoSpacing"/>
              <w:ind w:left="261" w:hanging="180"/>
              <w:rPr>
                <w:rFonts w:cs="Arial"/>
                <w:sz w:val="20"/>
                <w:szCs w:val="20"/>
              </w:rPr>
            </w:pPr>
          </w:p>
        </w:tc>
        <w:tc>
          <w:tcPr>
            <w:tcW w:w="3960" w:type="dxa"/>
          </w:tcPr>
          <w:p w:rsidR="00D625C5" w:rsidRPr="007B6A75" w:rsidRDefault="00DC3357" w:rsidP="00553E46">
            <w:pPr>
              <w:rPr>
                <w:rFonts w:cs="Arial"/>
                <w:sz w:val="20"/>
                <w:szCs w:val="20"/>
              </w:rPr>
            </w:pPr>
            <w:r>
              <w:rPr>
                <w:rFonts w:cs="Arial"/>
                <w:sz w:val="20"/>
                <w:szCs w:val="20"/>
              </w:rPr>
              <w:t>Technical requirements for handrails at stairways</w:t>
            </w:r>
          </w:p>
        </w:tc>
      </w:tr>
      <w:tr w:rsidR="00DC3357" w:rsidRPr="000478D6" w:rsidTr="00F456C7">
        <w:trPr>
          <w:cantSplit/>
        </w:trPr>
        <w:tc>
          <w:tcPr>
            <w:tcW w:w="3159" w:type="dxa"/>
          </w:tcPr>
          <w:p w:rsidR="00DC3357" w:rsidRPr="00FD1A2D" w:rsidRDefault="00DC3357" w:rsidP="00A879FA">
            <w:pPr>
              <w:pStyle w:val="NoSpacing"/>
              <w:rPr>
                <w:rFonts w:cs="Arial"/>
                <w:sz w:val="20"/>
                <w:szCs w:val="20"/>
              </w:rPr>
            </w:pPr>
            <w:r w:rsidRPr="00FD1A2D">
              <w:rPr>
                <w:rFonts w:cs="Arial"/>
                <w:bCs/>
                <w:iCs/>
                <w:color w:val="231F20"/>
                <w:sz w:val="20"/>
                <w:szCs w:val="20"/>
              </w:rPr>
              <w:t>1133B.4.1.1 Required handrails.</w:t>
            </w:r>
          </w:p>
        </w:tc>
        <w:tc>
          <w:tcPr>
            <w:tcW w:w="3159" w:type="dxa"/>
          </w:tcPr>
          <w:p w:rsidR="00326E55" w:rsidRPr="00553E46" w:rsidRDefault="00326E55" w:rsidP="00553E46">
            <w:pPr>
              <w:ind w:left="261" w:hanging="180"/>
              <w:rPr>
                <w:rFonts w:cs="Arial"/>
                <w:sz w:val="20"/>
                <w:szCs w:val="20"/>
              </w:rPr>
            </w:pPr>
            <w:r w:rsidRPr="00553E46">
              <w:rPr>
                <w:rFonts w:cs="Arial"/>
                <w:sz w:val="20"/>
                <w:szCs w:val="20"/>
              </w:rPr>
              <w:t>•</w:t>
            </w:r>
            <w:r w:rsidRPr="00553E46">
              <w:rPr>
                <w:rFonts w:cs="Arial"/>
                <w:sz w:val="20"/>
                <w:szCs w:val="20"/>
              </w:rPr>
              <w:tab/>
              <w:t>11B-505.2 Where Required</w:t>
            </w:r>
          </w:p>
          <w:p w:rsidR="00326E55" w:rsidRPr="00553E46" w:rsidRDefault="00326E55"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11B-505.3 Continuity</w:t>
            </w:r>
          </w:p>
          <w:p w:rsidR="00DC3357" w:rsidRPr="00553E46" w:rsidRDefault="00DC3357" w:rsidP="00553E46">
            <w:pPr>
              <w:ind w:left="261" w:hanging="180"/>
              <w:rPr>
                <w:rFonts w:cs="Arial"/>
                <w:sz w:val="20"/>
                <w:szCs w:val="20"/>
              </w:rPr>
            </w:pPr>
          </w:p>
        </w:tc>
        <w:tc>
          <w:tcPr>
            <w:tcW w:w="3960" w:type="dxa"/>
          </w:tcPr>
          <w:p w:rsidR="00DC3357" w:rsidRDefault="00DC3357" w:rsidP="00553E46">
            <w:pPr>
              <w:rPr>
                <w:rFonts w:cs="Arial"/>
                <w:sz w:val="20"/>
                <w:szCs w:val="20"/>
              </w:rPr>
            </w:pPr>
            <w:r w:rsidRPr="006A71ED">
              <w:rPr>
                <w:rFonts w:cs="Arial"/>
                <w:sz w:val="20"/>
                <w:szCs w:val="20"/>
              </w:rPr>
              <w:t>Technical requirements for handrails at stairways</w:t>
            </w:r>
            <w:r w:rsidR="00326E55">
              <w:rPr>
                <w:rFonts w:cs="Arial"/>
                <w:sz w:val="20"/>
                <w:szCs w:val="20"/>
              </w:rPr>
              <w:t xml:space="preserve"> – along both sides, continuous </w:t>
            </w:r>
          </w:p>
          <w:p w:rsidR="00326E55" w:rsidRPr="00326E55" w:rsidRDefault="00326E55" w:rsidP="00553E46">
            <w:pPr>
              <w:pStyle w:val="NoSpacing"/>
            </w:pPr>
          </w:p>
        </w:tc>
      </w:tr>
      <w:tr w:rsidR="00DC3357" w:rsidRPr="000478D6" w:rsidTr="00F456C7">
        <w:trPr>
          <w:cantSplit/>
        </w:trPr>
        <w:tc>
          <w:tcPr>
            <w:tcW w:w="3159" w:type="dxa"/>
          </w:tcPr>
          <w:p w:rsidR="00DC3357" w:rsidRDefault="00DC3357" w:rsidP="00FD1A2D">
            <w:pPr>
              <w:pStyle w:val="NoSpacing"/>
              <w:rPr>
                <w:rFonts w:cs="Arial"/>
                <w:bCs/>
                <w:iCs/>
                <w:color w:val="231F20"/>
                <w:sz w:val="20"/>
                <w:szCs w:val="20"/>
              </w:rPr>
            </w:pPr>
            <w:r w:rsidRPr="00FD1A2D">
              <w:rPr>
                <w:rFonts w:cs="Arial"/>
                <w:bCs/>
                <w:iCs/>
                <w:color w:val="231F20"/>
                <w:sz w:val="20"/>
                <w:szCs w:val="20"/>
              </w:rPr>
              <w:t>1133B.4.2 Handrail configuration.</w:t>
            </w:r>
          </w:p>
          <w:p w:rsidR="0029368C" w:rsidRPr="00FD1A2D" w:rsidRDefault="0029368C" w:rsidP="00FD1A2D">
            <w:pPr>
              <w:pStyle w:val="NoSpacing"/>
              <w:rPr>
                <w:rFonts w:cs="Arial"/>
                <w:sz w:val="20"/>
                <w:szCs w:val="20"/>
              </w:rPr>
            </w:pPr>
          </w:p>
        </w:tc>
        <w:tc>
          <w:tcPr>
            <w:tcW w:w="3159" w:type="dxa"/>
          </w:tcPr>
          <w:p w:rsidR="00DC3357" w:rsidRPr="00553E46" w:rsidRDefault="00326E55" w:rsidP="00553E46">
            <w:pPr>
              <w:ind w:left="261" w:hanging="180"/>
              <w:rPr>
                <w:rFonts w:cs="Arial"/>
                <w:sz w:val="20"/>
                <w:szCs w:val="20"/>
              </w:rPr>
            </w:pPr>
            <w:r w:rsidRPr="00553E46">
              <w:rPr>
                <w:rFonts w:cs="Arial"/>
                <w:sz w:val="20"/>
                <w:szCs w:val="20"/>
              </w:rPr>
              <w:t>N/A</w:t>
            </w:r>
          </w:p>
        </w:tc>
        <w:tc>
          <w:tcPr>
            <w:tcW w:w="3960" w:type="dxa"/>
          </w:tcPr>
          <w:p w:rsidR="00DC3357" w:rsidRDefault="00DC3357" w:rsidP="00553E46"/>
        </w:tc>
      </w:tr>
      <w:tr w:rsidR="00DC3357" w:rsidRPr="00851081" w:rsidTr="00F456C7">
        <w:trPr>
          <w:cantSplit/>
        </w:trPr>
        <w:tc>
          <w:tcPr>
            <w:tcW w:w="3159" w:type="dxa"/>
          </w:tcPr>
          <w:p w:rsidR="00DC3357" w:rsidRPr="00FD1A2D" w:rsidRDefault="00DC3357" w:rsidP="00FD1A2D">
            <w:pPr>
              <w:pStyle w:val="NoSpacing"/>
              <w:rPr>
                <w:rFonts w:cs="Arial"/>
                <w:sz w:val="20"/>
                <w:szCs w:val="20"/>
              </w:rPr>
            </w:pPr>
            <w:r w:rsidRPr="00FD1A2D">
              <w:rPr>
                <w:rFonts w:cs="Arial"/>
                <w:bCs/>
                <w:iCs/>
                <w:color w:val="231F20"/>
                <w:sz w:val="20"/>
                <w:szCs w:val="20"/>
              </w:rPr>
              <w:t>1133B.4.2.1</w:t>
            </w:r>
          </w:p>
        </w:tc>
        <w:tc>
          <w:tcPr>
            <w:tcW w:w="3159" w:type="dxa"/>
          </w:tcPr>
          <w:p w:rsidR="00DC3357" w:rsidRPr="00553E46" w:rsidRDefault="00326E55" w:rsidP="00553E46">
            <w:pPr>
              <w:pStyle w:val="NoSpacing"/>
              <w:ind w:left="261" w:hanging="180"/>
              <w:rPr>
                <w:rFonts w:cs="Arial"/>
                <w:sz w:val="20"/>
                <w:szCs w:val="20"/>
              </w:rPr>
            </w:pPr>
            <w:r w:rsidRPr="00553E46">
              <w:rPr>
                <w:rFonts w:cs="Arial"/>
                <w:sz w:val="20"/>
                <w:szCs w:val="20"/>
              </w:rPr>
              <w:t>11B-505.4 Height</w:t>
            </w:r>
          </w:p>
        </w:tc>
        <w:tc>
          <w:tcPr>
            <w:tcW w:w="3960" w:type="dxa"/>
          </w:tcPr>
          <w:p w:rsidR="00DC3357" w:rsidRDefault="00DC3357" w:rsidP="00553E46">
            <w:pPr>
              <w:rPr>
                <w:rFonts w:cs="Arial"/>
                <w:sz w:val="20"/>
                <w:szCs w:val="20"/>
              </w:rPr>
            </w:pPr>
            <w:r w:rsidRPr="006A71ED">
              <w:rPr>
                <w:rFonts w:cs="Arial"/>
                <w:sz w:val="20"/>
                <w:szCs w:val="20"/>
              </w:rPr>
              <w:t>Technical requirements for handrails at stairways</w:t>
            </w:r>
            <w:r w:rsidR="00326E55">
              <w:rPr>
                <w:rFonts w:cs="Arial"/>
                <w:sz w:val="20"/>
                <w:szCs w:val="20"/>
              </w:rPr>
              <w:t xml:space="preserve"> – height</w:t>
            </w:r>
          </w:p>
          <w:p w:rsidR="00326E55" w:rsidRPr="00326E55" w:rsidRDefault="00326E55" w:rsidP="00553E46">
            <w:pPr>
              <w:pStyle w:val="NoSpacing"/>
            </w:pPr>
          </w:p>
        </w:tc>
      </w:tr>
      <w:tr w:rsidR="00DC3357" w:rsidRPr="00851081" w:rsidTr="00F456C7">
        <w:trPr>
          <w:cantSplit/>
        </w:trPr>
        <w:tc>
          <w:tcPr>
            <w:tcW w:w="3159" w:type="dxa"/>
          </w:tcPr>
          <w:p w:rsidR="00DC3357" w:rsidRPr="00FD1A2D" w:rsidRDefault="00DC3357" w:rsidP="00FD1A2D">
            <w:pPr>
              <w:pStyle w:val="NoSpacing"/>
              <w:rPr>
                <w:rFonts w:cs="Arial"/>
                <w:sz w:val="20"/>
                <w:szCs w:val="20"/>
              </w:rPr>
            </w:pPr>
            <w:r w:rsidRPr="00FD1A2D">
              <w:rPr>
                <w:rFonts w:cs="Arial"/>
                <w:bCs/>
                <w:iCs/>
                <w:color w:val="231F20"/>
                <w:sz w:val="20"/>
                <w:szCs w:val="20"/>
              </w:rPr>
              <w:t>1133B.4.2.2</w:t>
            </w:r>
          </w:p>
        </w:tc>
        <w:tc>
          <w:tcPr>
            <w:tcW w:w="3159" w:type="dxa"/>
          </w:tcPr>
          <w:p w:rsidR="00326E55" w:rsidRPr="00553E46" w:rsidRDefault="00326E55" w:rsidP="00553E46">
            <w:pPr>
              <w:ind w:left="261" w:hanging="180"/>
              <w:rPr>
                <w:rFonts w:cs="Arial"/>
                <w:sz w:val="20"/>
                <w:szCs w:val="20"/>
              </w:rPr>
            </w:pPr>
            <w:r w:rsidRPr="00553E46">
              <w:rPr>
                <w:rFonts w:cs="Arial"/>
                <w:sz w:val="20"/>
                <w:szCs w:val="20"/>
              </w:rPr>
              <w:t>•</w:t>
            </w:r>
            <w:r w:rsidRPr="00553E46">
              <w:rPr>
                <w:rFonts w:cs="Arial"/>
                <w:sz w:val="20"/>
                <w:szCs w:val="20"/>
              </w:rPr>
              <w:tab/>
              <w:t>11B-505.10 Handrail Extensions</w:t>
            </w:r>
          </w:p>
          <w:p w:rsidR="00326E55" w:rsidRPr="00553E46" w:rsidRDefault="00326E55"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11B-505.10.2 Top Extension at Stairs</w:t>
            </w:r>
          </w:p>
          <w:p w:rsidR="00326E55" w:rsidRPr="00553E46" w:rsidRDefault="00326E55"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11B-505.10.3 Bottom Extension at Stairs</w:t>
            </w:r>
          </w:p>
          <w:p w:rsidR="00DC3357" w:rsidRPr="00553E46" w:rsidRDefault="00DC3357" w:rsidP="00553E46">
            <w:pPr>
              <w:ind w:left="261" w:hanging="180"/>
              <w:rPr>
                <w:rFonts w:cs="Arial"/>
                <w:sz w:val="20"/>
                <w:szCs w:val="20"/>
              </w:rPr>
            </w:pPr>
          </w:p>
        </w:tc>
        <w:tc>
          <w:tcPr>
            <w:tcW w:w="3960" w:type="dxa"/>
          </w:tcPr>
          <w:p w:rsidR="00DC3357" w:rsidRDefault="00DC3357" w:rsidP="00553E46">
            <w:r w:rsidRPr="006A71ED">
              <w:rPr>
                <w:rFonts w:cs="Arial"/>
                <w:sz w:val="20"/>
                <w:szCs w:val="20"/>
              </w:rPr>
              <w:t>Technical requirements for handrails at stairways</w:t>
            </w:r>
            <w:r w:rsidR="00326E55">
              <w:rPr>
                <w:rFonts w:cs="Arial"/>
                <w:sz w:val="20"/>
                <w:szCs w:val="20"/>
              </w:rPr>
              <w:t xml:space="preserve"> – extensions at top and bottom</w:t>
            </w:r>
          </w:p>
        </w:tc>
      </w:tr>
      <w:tr w:rsidR="00326E55" w:rsidRPr="000478D6" w:rsidTr="00F456C7">
        <w:trPr>
          <w:cantSplit/>
        </w:trPr>
        <w:tc>
          <w:tcPr>
            <w:tcW w:w="3159" w:type="dxa"/>
          </w:tcPr>
          <w:p w:rsidR="00326E55" w:rsidRPr="00FD1A2D" w:rsidRDefault="00326E55" w:rsidP="0029368C">
            <w:pPr>
              <w:pStyle w:val="NoSpacing"/>
              <w:ind w:left="360"/>
              <w:rPr>
                <w:rFonts w:cs="Arial"/>
                <w:sz w:val="20"/>
                <w:szCs w:val="20"/>
              </w:rPr>
            </w:pPr>
            <w:r w:rsidRPr="00FD1A2D">
              <w:rPr>
                <w:rFonts w:cs="Arial"/>
                <w:bCs/>
                <w:iCs/>
                <w:color w:val="231F20"/>
                <w:sz w:val="20"/>
                <w:szCs w:val="20"/>
              </w:rPr>
              <w:t>Exception 1</w:t>
            </w:r>
          </w:p>
        </w:tc>
        <w:tc>
          <w:tcPr>
            <w:tcW w:w="3159" w:type="dxa"/>
          </w:tcPr>
          <w:p w:rsidR="00326E55" w:rsidRPr="00553E46" w:rsidRDefault="00326E55" w:rsidP="00553E46">
            <w:pPr>
              <w:pStyle w:val="NoSpacing"/>
              <w:ind w:left="261" w:hanging="180"/>
              <w:rPr>
                <w:rFonts w:cs="Arial"/>
                <w:sz w:val="20"/>
                <w:szCs w:val="20"/>
              </w:rPr>
            </w:pPr>
            <w:r w:rsidRPr="00553E46">
              <w:rPr>
                <w:rFonts w:cs="Arial"/>
                <w:sz w:val="20"/>
                <w:szCs w:val="20"/>
              </w:rPr>
              <w:t>11B-505.3 Continuity</w:t>
            </w:r>
          </w:p>
          <w:p w:rsidR="00326E55" w:rsidRPr="00553E46" w:rsidRDefault="00326E55" w:rsidP="00553E46">
            <w:pPr>
              <w:pStyle w:val="NoSpacing"/>
              <w:ind w:left="261" w:hanging="180"/>
              <w:rPr>
                <w:rFonts w:cs="Arial"/>
                <w:sz w:val="20"/>
                <w:szCs w:val="20"/>
              </w:rPr>
            </w:pPr>
          </w:p>
        </w:tc>
        <w:tc>
          <w:tcPr>
            <w:tcW w:w="3960" w:type="dxa"/>
          </w:tcPr>
          <w:p w:rsidR="00326E55" w:rsidRDefault="00326E55" w:rsidP="00553E46">
            <w:pPr>
              <w:pStyle w:val="NoSpacing"/>
              <w:rPr>
                <w:sz w:val="20"/>
                <w:szCs w:val="20"/>
              </w:rPr>
            </w:pPr>
            <w:r>
              <w:rPr>
                <w:sz w:val="20"/>
                <w:szCs w:val="20"/>
              </w:rPr>
              <w:t>Technical requirements for handrails at stairways – switchback or dogleg stairs</w:t>
            </w:r>
          </w:p>
          <w:p w:rsidR="00326E55" w:rsidRPr="0069170B" w:rsidRDefault="00326E55" w:rsidP="00553E46">
            <w:pPr>
              <w:pStyle w:val="NoSpacing"/>
              <w:rPr>
                <w:sz w:val="20"/>
                <w:szCs w:val="20"/>
              </w:rPr>
            </w:pPr>
          </w:p>
        </w:tc>
      </w:tr>
      <w:tr w:rsidR="00326E55" w:rsidRPr="000478D6" w:rsidTr="00F456C7">
        <w:trPr>
          <w:cantSplit/>
        </w:trPr>
        <w:tc>
          <w:tcPr>
            <w:tcW w:w="3159" w:type="dxa"/>
          </w:tcPr>
          <w:p w:rsidR="00326E55" w:rsidRPr="00FD1A2D" w:rsidRDefault="00326E55" w:rsidP="0029368C">
            <w:pPr>
              <w:pStyle w:val="NoSpacing"/>
              <w:ind w:left="360"/>
              <w:rPr>
                <w:rFonts w:cs="Arial"/>
                <w:sz w:val="20"/>
                <w:szCs w:val="20"/>
              </w:rPr>
            </w:pPr>
            <w:r w:rsidRPr="00FD1A2D">
              <w:rPr>
                <w:rFonts w:cs="Arial"/>
                <w:bCs/>
                <w:iCs/>
                <w:color w:val="231F20"/>
                <w:sz w:val="20"/>
                <w:szCs w:val="20"/>
              </w:rPr>
              <w:t>Exception 2</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326E55" w:rsidRPr="00553E46" w:rsidRDefault="00326E55" w:rsidP="00553E46">
            <w:pPr>
              <w:pStyle w:val="NoSpacing"/>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326E55" w:rsidRPr="0069170B" w:rsidRDefault="00326E55" w:rsidP="00553E46">
            <w:pPr>
              <w:pStyle w:val="NoSpacing"/>
              <w:rPr>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1133B.4.2.3</w:t>
            </w:r>
          </w:p>
        </w:tc>
        <w:tc>
          <w:tcPr>
            <w:tcW w:w="3159" w:type="dxa"/>
          </w:tcPr>
          <w:p w:rsidR="00FE1C97" w:rsidRPr="00553E46" w:rsidRDefault="00FE1C97" w:rsidP="00B51972">
            <w:pPr>
              <w:ind w:left="261" w:hanging="180"/>
              <w:rPr>
                <w:rFonts w:cs="Arial"/>
                <w:sz w:val="20"/>
                <w:szCs w:val="20"/>
              </w:rPr>
            </w:pPr>
            <w:r w:rsidRPr="00553E46">
              <w:rPr>
                <w:rFonts w:cs="Arial"/>
                <w:sz w:val="20"/>
                <w:szCs w:val="20"/>
              </w:rPr>
              <w:t>•</w:t>
            </w:r>
            <w:r w:rsidRPr="00553E46">
              <w:rPr>
                <w:rFonts w:cs="Arial"/>
                <w:sz w:val="20"/>
                <w:szCs w:val="20"/>
              </w:rPr>
              <w:tab/>
              <w:t>11B-505.10 Handrail Extensions</w:t>
            </w:r>
          </w:p>
          <w:p w:rsidR="00FE1C97" w:rsidRPr="00553E46" w:rsidRDefault="00FE1C97" w:rsidP="00B51972">
            <w:pPr>
              <w:pStyle w:val="NoSpacing"/>
              <w:ind w:left="261" w:hanging="180"/>
              <w:rPr>
                <w:rFonts w:cs="Arial"/>
                <w:sz w:val="20"/>
                <w:szCs w:val="20"/>
              </w:rPr>
            </w:pPr>
            <w:r w:rsidRPr="00553E46">
              <w:rPr>
                <w:rFonts w:cs="Arial"/>
                <w:sz w:val="20"/>
                <w:szCs w:val="20"/>
              </w:rPr>
              <w:t>•</w:t>
            </w:r>
            <w:r w:rsidRPr="00553E46">
              <w:rPr>
                <w:rFonts w:cs="Arial"/>
                <w:sz w:val="20"/>
                <w:szCs w:val="20"/>
              </w:rPr>
              <w:tab/>
              <w:t>11B-505.10.2 Top Extension at Stairs</w:t>
            </w:r>
          </w:p>
          <w:p w:rsidR="00FE1C97" w:rsidRPr="00553E46" w:rsidRDefault="00FE1C97" w:rsidP="00B51972">
            <w:pPr>
              <w:pStyle w:val="NoSpacing"/>
              <w:ind w:left="261" w:hanging="180"/>
              <w:rPr>
                <w:rFonts w:cs="Arial"/>
                <w:sz w:val="20"/>
                <w:szCs w:val="20"/>
              </w:rPr>
            </w:pPr>
            <w:r w:rsidRPr="00553E46">
              <w:rPr>
                <w:rFonts w:cs="Arial"/>
                <w:sz w:val="20"/>
                <w:szCs w:val="20"/>
              </w:rPr>
              <w:t>•</w:t>
            </w:r>
            <w:r w:rsidRPr="00553E46">
              <w:rPr>
                <w:rFonts w:cs="Arial"/>
                <w:sz w:val="20"/>
                <w:szCs w:val="20"/>
              </w:rPr>
              <w:tab/>
              <w:t>11B-505.10.3 Bottom Extension at Stairs</w:t>
            </w:r>
          </w:p>
          <w:p w:rsidR="00FE1C97" w:rsidRPr="00553E46" w:rsidRDefault="00FE1C97" w:rsidP="00B51972">
            <w:pPr>
              <w:ind w:left="261" w:hanging="180"/>
              <w:rPr>
                <w:rFonts w:cs="Arial"/>
                <w:sz w:val="20"/>
                <w:szCs w:val="20"/>
              </w:rPr>
            </w:pPr>
          </w:p>
        </w:tc>
        <w:tc>
          <w:tcPr>
            <w:tcW w:w="3960" w:type="dxa"/>
          </w:tcPr>
          <w:p w:rsidR="00FE1C97" w:rsidRDefault="00FE1C97" w:rsidP="00B51972">
            <w:r w:rsidRPr="006A71ED">
              <w:rPr>
                <w:rFonts w:cs="Arial"/>
                <w:sz w:val="20"/>
                <w:szCs w:val="20"/>
              </w:rPr>
              <w:t>Technical requirements for handrails at stairways</w:t>
            </w:r>
            <w:r>
              <w:rPr>
                <w:rFonts w:cs="Arial"/>
                <w:sz w:val="20"/>
                <w:szCs w:val="20"/>
              </w:rPr>
              <w:t xml:space="preserve"> – extensions at top and bottom</w:t>
            </w: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1133B.4.2.4</w:t>
            </w:r>
          </w:p>
        </w:tc>
        <w:tc>
          <w:tcPr>
            <w:tcW w:w="3159" w:type="dxa"/>
          </w:tcPr>
          <w:p w:rsidR="00FE1C97" w:rsidRPr="00553E46" w:rsidRDefault="00FE1C97" w:rsidP="00B51972">
            <w:pPr>
              <w:ind w:left="261" w:hanging="180"/>
              <w:rPr>
                <w:rFonts w:cs="Arial"/>
                <w:sz w:val="20"/>
                <w:szCs w:val="20"/>
              </w:rPr>
            </w:pPr>
            <w:r w:rsidRPr="00553E46">
              <w:rPr>
                <w:rFonts w:cs="Arial"/>
                <w:sz w:val="20"/>
                <w:szCs w:val="20"/>
              </w:rPr>
              <w:t>•</w:t>
            </w:r>
            <w:r w:rsidRPr="00553E46">
              <w:rPr>
                <w:rFonts w:cs="Arial"/>
                <w:sz w:val="20"/>
                <w:szCs w:val="20"/>
              </w:rPr>
              <w:tab/>
              <w:t>11B-505.10 Handrail Extensions</w:t>
            </w:r>
          </w:p>
          <w:p w:rsidR="00FE1C97" w:rsidRPr="00553E46" w:rsidRDefault="00FE1C97" w:rsidP="00FE1C97">
            <w:pPr>
              <w:pStyle w:val="NoSpacing"/>
              <w:ind w:left="261" w:hanging="180"/>
              <w:rPr>
                <w:rFonts w:cs="Arial"/>
                <w:sz w:val="20"/>
                <w:szCs w:val="20"/>
              </w:rPr>
            </w:pPr>
          </w:p>
        </w:tc>
        <w:tc>
          <w:tcPr>
            <w:tcW w:w="3960" w:type="dxa"/>
          </w:tcPr>
          <w:p w:rsidR="00FE1C97" w:rsidRDefault="00FE1C97" w:rsidP="00FE1C97">
            <w:r w:rsidRPr="006A71ED">
              <w:rPr>
                <w:rFonts w:cs="Arial"/>
                <w:sz w:val="20"/>
                <w:szCs w:val="20"/>
              </w:rPr>
              <w:t>Technical requirements for handrails at stairways</w:t>
            </w:r>
            <w:r>
              <w:rPr>
                <w:rFonts w:cs="Arial"/>
                <w:sz w:val="20"/>
                <w:szCs w:val="20"/>
              </w:rPr>
              <w:t xml:space="preserve"> – handrail orientation</w:t>
            </w: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1133B.4.2.5</w:t>
            </w:r>
          </w:p>
        </w:tc>
        <w:tc>
          <w:tcPr>
            <w:tcW w:w="3159" w:type="dxa"/>
          </w:tcPr>
          <w:p w:rsidR="00FE1C97" w:rsidRPr="00553E46" w:rsidRDefault="00FE1C97" w:rsidP="00553E46">
            <w:pPr>
              <w:ind w:left="261" w:hanging="180"/>
              <w:rPr>
                <w:rFonts w:cs="Arial"/>
                <w:sz w:val="20"/>
                <w:szCs w:val="20"/>
              </w:rPr>
            </w:pPr>
            <w:r>
              <w:rPr>
                <w:rFonts w:cs="Arial"/>
                <w:sz w:val="20"/>
                <w:szCs w:val="20"/>
              </w:rPr>
              <w:t>11B-505.5 Clearance</w:t>
            </w:r>
          </w:p>
        </w:tc>
        <w:tc>
          <w:tcPr>
            <w:tcW w:w="3960" w:type="dxa"/>
          </w:tcPr>
          <w:p w:rsidR="00FE1C97" w:rsidRDefault="00FE1C97" w:rsidP="00553E46">
            <w:pPr>
              <w:rPr>
                <w:rFonts w:cs="Arial"/>
                <w:sz w:val="20"/>
                <w:szCs w:val="20"/>
              </w:rPr>
            </w:pPr>
            <w:r w:rsidRPr="006A71ED">
              <w:rPr>
                <w:rFonts w:cs="Arial"/>
                <w:sz w:val="20"/>
                <w:szCs w:val="20"/>
              </w:rPr>
              <w:t>Technical requirements for handrails at stairways</w:t>
            </w:r>
            <w:r>
              <w:rPr>
                <w:rFonts w:cs="Arial"/>
                <w:sz w:val="20"/>
                <w:szCs w:val="20"/>
              </w:rPr>
              <w:t xml:space="preserve"> - clearance</w:t>
            </w:r>
          </w:p>
          <w:p w:rsidR="00FE1C97" w:rsidRPr="00FE1C97" w:rsidRDefault="00FE1C97" w:rsidP="00FE1C97">
            <w:pPr>
              <w:pStyle w:val="NoSpacing"/>
            </w:pPr>
          </w:p>
        </w:tc>
      </w:tr>
      <w:tr w:rsidR="00FE1C97" w:rsidRPr="000478D6" w:rsidTr="00F456C7">
        <w:trPr>
          <w:cantSplit/>
          <w:trHeight w:val="52"/>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1133B.4.2.6 Handgrips.</w:t>
            </w:r>
          </w:p>
        </w:tc>
        <w:tc>
          <w:tcPr>
            <w:tcW w:w="3159" w:type="dxa"/>
          </w:tcPr>
          <w:p w:rsidR="00FE1C97" w:rsidRPr="00FE1C97" w:rsidRDefault="00FE1C97" w:rsidP="00FE1C97">
            <w:pPr>
              <w:ind w:left="261" w:hanging="180"/>
              <w:rPr>
                <w:rFonts w:cs="Arial"/>
                <w:sz w:val="20"/>
                <w:szCs w:val="20"/>
              </w:rPr>
            </w:pPr>
            <w:r>
              <w:rPr>
                <w:sz w:val="20"/>
                <w:szCs w:val="20"/>
              </w:rPr>
              <w:t>•</w:t>
            </w:r>
            <w:r>
              <w:rPr>
                <w:sz w:val="20"/>
                <w:szCs w:val="20"/>
              </w:rPr>
              <w:tab/>
            </w:r>
            <w:r w:rsidRPr="00FE1C97">
              <w:rPr>
                <w:rFonts w:cs="Arial"/>
                <w:sz w:val="20"/>
                <w:szCs w:val="20"/>
              </w:rPr>
              <w:t>11B-505.6 Gripping Surface</w:t>
            </w:r>
          </w:p>
          <w:p w:rsidR="00FE1C97" w:rsidRPr="00FE1C97" w:rsidRDefault="00FE1C97" w:rsidP="00FE1C97">
            <w:pPr>
              <w:pStyle w:val="NoSpacing"/>
              <w:ind w:left="261" w:hanging="180"/>
              <w:rPr>
                <w:sz w:val="20"/>
                <w:szCs w:val="20"/>
              </w:rPr>
            </w:pPr>
            <w:r>
              <w:rPr>
                <w:sz w:val="20"/>
                <w:szCs w:val="20"/>
              </w:rPr>
              <w:t>•</w:t>
            </w:r>
            <w:r>
              <w:rPr>
                <w:sz w:val="20"/>
                <w:szCs w:val="20"/>
              </w:rPr>
              <w:tab/>
            </w:r>
            <w:r w:rsidRPr="00FE1C97">
              <w:rPr>
                <w:sz w:val="20"/>
                <w:szCs w:val="20"/>
              </w:rPr>
              <w:t>11B-505.7 Cross Section</w:t>
            </w:r>
          </w:p>
          <w:p w:rsidR="00FE1C97" w:rsidRPr="00FE1C97" w:rsidRDefault="00FE1C97" w:rsidP="00FE1C97">
            <w:pPr>
              <w:pStyle w:val="NoSpacing"/>
              <w:ind w:left="261" w:hanging="180"/>
              <w:rPr>
                <w:sz w:val="20"/>
                <w:szCs w:val="20"/>
              </w:rPr>
            </w:pPr>
            <w:r>
              <w:rPr>
                <w:sz w:val="20"/>
                <w:szCs w:val="20"/>
              </w:rPr>
              <w:t>•</w:t>
            </w:r>
            <w:r>
              <w:rPr>
                <w:sz w:val="20"/>
                <w:szCs w:val="20"/>
              </w:rPr>
              <w:tab/>
            </w:r>
            <w:r w:rsidRPr="00FE1C97">
              <w:rPr>
                <w:sz w:val="20"/>
                <w:szCs w:val="20"/>
              </w:rPr>
              <w:t>11B-505.8 Surfaces</w:t>
            </w:r>
          </w:p>
          <w:p w:rsidR="00FE1C97" w:rsidRPr="00FE1C97" w:rsidRDefault="00FE1C97" w:rsidP="00FE1C97">
            <w:pPr>
              <w:pStyle w:val="NoSpacing"/>
              <w:ind w:left="261" w:hanging="180"/>
              <w:rPr>
                <w:sz w:val="20"/>
                <w:szCs w:val="20"/>
              </w:rPr>
            </w:pPr>
          </w:p>
        </w:tc>
        <w:tc>
          <w:tcPr>
            <w:tcW w:w="3960" w:type="dxa"/>
          </w:tcPr>
          <w:p w:rsidR="00FE1C97" w:rsidRDefault="00FE1C97" w:rsidP="00553E46">
            <w:pPr>
              <w:rPr>
                <w:rFonts w:cs="Arial"/>
                <w:sz w:val="20"/>
                <w:szCs w:val="20"/>
              </w:rPr>
            </w:pPr>
            <w:r w:rsidRPr="006A71ED">
              <w:rPr>
                <w:rFonts w:cs="Arial"/>
                <w:sz w:val="20"/>
                <w:szCs w:val="20"/>
              </w:rPr>
              <w:t>Technical requirements for handrails at stairways</w:t>
            </w:r>
            <w:r>
              <w:rPr>
                <w:rFonts w:cs="Arial"/>
                <w:sz w:val="20"/>
                <w:szCs w:val="20"/>
              </w:rPr>
              <w:t xml:space="preserve"> – gripping surface</w:t>
            </w:r>
          </w:p>
          <w:p w:rsidR="00FE1C97" w:rsidRPr="00FE1C97" w:rsidRDefault="00FE1C97" w:rsidP="00FE1C97">
            <w:pPr>
              <w:pStyle w:val="NoSpacing"/>
            </w:pPr>
          </w:p>
        </w:tc>
      </w:tr>
      <w:tr w:rsidR="00FE1C97" w:rsidRPr="000478D6" w:rsidTr="00F456C7">
        <w:trPr>
          <w:cantSplit/>
          <w:trHeight w:val="197"/>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1</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pStyle w:val="NoSpacing"/>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69170B" w:rsidRDefault="00FE1C97" w:rsidP="00553E46">
            <w:pPr>
              <w:pStyle w:val="NoSpacing"/>
              <w:rPr>
                <w:sz w:val="20"/>
                <w:szCs w:val="20"/>
              </w:rPr>
            </w:pPr>
          </w:p>
        </w:tc>
      </w:tr>
      <w:tr w:rsidR="00FE1C97" w:rsidRPr="000478D6" w:rsidTr="00F456C7">
        <w:trPr>
          <w:cantSplit/>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2</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pStyle w:val="NoSpacing"/>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69170B" w:rsidRDefault="00FE1C97" w:rsidP="00553E46">
            <w:pPr>
              <w:pStyle w:val="NoSpacing"/>
              <w:rPr>
                <w:sz w:val="20"/>
                <w:szCs w:val="20"/>
              </w:rPr>
            </w:pPr>
          </w:p>
        </w:tc>
      </w:tr>
      <w:tr w:rsidR="00FE1C97" w:rsidRPr="000478D6" w:rsidTr="00F456C7">
        <w:trPr>
          <w:cantSplit/>
        </w:trPr>
        <w:tc>
          <w:tcPr>
            <w:tcW w:w="3159" w:type="dxa"/>
          </w:tcPr>
          <w:p w:rsidR="00FE1C97" w:rsidRPr="00FD1A2D" w:rsidRDefault="00FE1C97" w:rsidP="00A879FA">
            <w:pPr>
              <w:pStyle w:val="NoSpacing"/>
              <w:rPr>
                <w:rFonts w:cs="Arial"/>
                <w:sz w:val="20"/>
                <w:szCs w:val="20"/>
              </w:rPr>
            </w:pPr>
            <w:r w:rsidRPr="00FD1A2D">
              <w:rPr>
                <w:rFonts w:cs="Arial"/>
                <w:bCs/>
                <w:iCs/>
                <w:color w:val="231F20"/>
                <w:sz w:val="20"/>
                <w:szCs w:val="20"/>
              </w:rPr>
              <w:t>1133B.4.3 Tactile floor identification signs in stairways.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11B-504.8 Floor Identification</w:t>
            </w:r>
          </w:p>
        </w:tc>
        <w:tc>
          <w:tcPr>
            <w:tcW w:w="3960" w:type="dxa"/>
          </w:tcPr>
          <w:p w:rsidR="00FE1C97" w:rsidRDefault="00FE1C97" w:rsidP="00553E46">
            <w:pPr>
              <w:rPr>
                <w:rFonts w:cs="Arial"/>
                <w:sz w:val="20"/>
                <w:szCs w:val="20"/>
              </w:rPr>
            </w:pPr>
            <w:r>
              <w:rPr>
                <w:rFonts w:cs="Arial"/>
                <w:sz w:val="20"/>
                <w:szCs w:val="20"/>
              </w:rPr>
              <w:t>Technical requirements for stairways – tactile floor level identification signs</w:t>
            </w:r>
          </w:p>
          <w:p w:rsidR="00FE1C97" w:rsidRDefault="00FE1C97" w:rsidP="00553E46">
            <w:pPr>
              <w:pStyle w:val="NoSpacing"/>
              <w:rPr>
                <w:sz w:val="20"/>
                <w:szCs w:val="20"/>
              </w:rPr>
            </w:pPr>
            <w:r>
              <w:rPr>
                <w:sz w:val="20"/>
                <w:szCs w:val="20"/>
              </w:rPr>
              <w:t>This requirement was brought forward from the 2010 CBC, not a requirement of the 2010 ADAS</w:t>
            </w:r>
          </w:p>
          <w:p w:rsidR="00FE1C97" w:rsidRPr="00962739"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1133B.4.4 Striping for the visually impaired.</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11B-504.4.1 Contrasting Stripe</w:t>
            </w:r>
          </w:p>
        </w:tc>
        <w:tc>
          <w:tcPr>
            <w:tcW w:w="3960" w:type="dxa"/>
          </w:tcPr>
          <w:p w:rsidR="00FE1C97" w:rsidRDefault="00FE1C97" w:rsidP="00553E46">
            <w:pPr>
              <w:rPr>
                <w:rFonts w:cs="Arial"/>
                <w:sz w:val="20"/>
                <w:szCs w:val="20"/>
              </w:rPr>
            </w:pPr>
            <w:r>
              <w:rPr>
                <w:rFonts w:cs="Arial"/>
                <w:sz w:val="20"/>
                <w:szCs w:val="20"/>
              </w:rPr>
              <w:t>Technical requirements for stairways – contrasting stripe</w:t>
            </w:r>
          </w:p>
          <w:p w:rsidR="00FE1C97" w:rsidRDefault="00FE1C97" w:rsidP="00553E46">
            <w:pPr>
              <w:pStyle w:val="NoSpacing"/>
              <w:rPr>
                <w:sz w:val="20"/>
                <w:szCs w:val="20"/>
              </w:rPr>
            </w:pPr>
            <w:r>
              <w:rPr>
                <w:sz w:val="20"/>
                <w:szCs w:val="20"/>
              </w:rPr>
              <w:t>This requirement was brought forward from the 2010 CBC, not a requirement of the 2010 ADAS</w:t>
            </w:r>
          </w:p>
          <w:p w:rsidR="00FE1C97" w:rsidRPr="00962739" w:rsidRDefault="00FE1C97" w:rsidP="00553E46">
            <w:pPr>
              <w:pStyle w:val="NoSpacing"/>
              <w:rPr>
                <w:sz w:val="20"/>
                <w:szCs w:val="20"/>
              </w:rPr>
            </w:pP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1133B.4.5 Stair treads</w:t>
            </w:r>
            <w:r>
              <w:rPr>
                <w:rFonts w:cs="Arial"/>
                <w:bCs/>
                <w:iCs/>
                <w:color w:val="231F20"/>
                <w:sz w:val="20"/>
                <w:szCs w:val="20"/>
              </w:rPr>
              <w:t>,</w:t>
            </w:r>
            <w:r w:rsidRPr="00FD1A2D">
              <w:rPr>
                <w:rFonts w:cs="Arial"/>
                <w:bCs/>
                <w:iCs/>
                <w:color w:val="231F20"/>
                <w:sz w:val="20"/>
                <w:szCs w:val="20"/>
              </w:rPr>
              <w:t xml:space="preserve"> risers and nosing.</w:t>
            </w:r>
          </w:p>
        </w:tc>
        <w:tc>
          <w:tcPr>
            <w:tcW w:w="3159" w:type="dxa"/>
          </w:tcPr>
          <w:p w:rsidR="00FE1C97" w:rsidRPr="00553E46" w:rsidRDefault="00FE1C97" w:rsidP="00553E46">
            <w:pPr>
              <w:pStyle w:val="NoSpacing"/>
              <w:ind w:left="261" w:hanging="180"/>
              <w:rPr>
                <w:rFonts w:cs="Arial"/>
                <w:sz w:val="20"/>
                <w:szCs w:val="20"/>
              </w:rPr>
            </w:pPr>
            <w:r w:rsidRPr="00553E46">
              <w:rPr>
                <w:rFonts w:cs="Arial"/>
                <w:sz w:val="20"/>
                <w:szCs w:val="20"/>
              </w:rPr>
              <w:t>11B-504.2 Treads and Risers</w:t>
            </w:r>
          </w:p>
        </w:tc>
        <w:tc>
          <w:tcPr>
            <w:tcW w:w="3960" w:type="dxa"/>
          </w:tcPr>
          <w:p w:rsidR="00FE1C97" w:rsidRDefault="00FE1C97" w:rsidP="00553E46">
            <w:pPr>
              <w:pStyle w:val="NoSpacing"/>
              <w:rPr>
                <w:rFonts w:cs="Arial"/>
                <w:sz w:val="20"/>
                <w:szCs w:val="20"/>
              </w:rPr>
            </w:pPr>
            <w:r>
              <w:rPr>
                <w:rFonts w:cs="Arial"/>
                <w:sz w:val="20"/>
                <w:szCs w:val="20"/>
              </w:rPr>
              <w:t>Technical requirements for stairways - tread depth and riser height</w:t>
            </w:r>
          </w:p>
          <w:p w:rsidR="00FE1C97" w:rsidRPr="007B6A75" w:rsidRDefault="00FE1C97" w:rsidP="00553E46">
            <w:pPr>
              <w:pStyle w:val="NoSpacing"/>
              <w:rPr>
                <w:rFonts w:cs="Arial"/>
                <w:sz w:val="20"/>
                <w:szCs w:val="20"/>
              </w:rPr>
            </w:pP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1133B.4.5.1 Treads.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11B-504.4 Tread Surface</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11B-504.7 Wet Conditions</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pStyle w:val="NoSpacing"/>
              <w:rPr>
                <w:rFonts w:cs="Arial"/>
                <w:sz w:val="20"/>
                <w:szCs w:val="20"/>
              </w:rPr>
            </w:pPr>
            <w:r>
              <w:rPr>
                <w:rFonts w:cs="Arial"/>
                <w:sz w:val="20"/>
                <w:szCs w:val="20"/>
              </w:rPr>
              <w:t>Technical requirements for stairways – tread surface slip resistance and wet conditions</w:t>
            </w:r>
          </w:p>
          <w:p w:rsidR="00FE1C97" w:rsidRPr="007B6A75" w:rsidRDefault="00FE1C97" w:rsidP="00553E46">
            <w:pPr>
              <w:pStyle w:val="NoSpacing"/>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1133B.4.5.2 Risers.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11B-504.3 Open risers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11B-504.5 Nosings</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stairways – open risers not permitted and riser slope</w:t>
            </w:r>
          </w:p>
        </w:tc>
      </w:tr>
      <w:tr w:rsidR="00FE1C97" w:rsidRPr="000478D6" w:rsidTr="00F456C7">
        <w:trPr>
          <w:cantSplit/>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1</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11B-504.3, Exception 1</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Exception for open risers at exterior stairways – ½” opening</w:t>
            </w:r>
          </w:p>
          <w:p w:rsidR="00FE1C97" w:rsidRPr="006746E7" w:rsidRDefault="00FE1C97" w:rsidP="00553E46">
            <w:pPr>
              <w:pStyle w:val="NoSpacing"/>
            </w:pPr>
          </w:p>
        </w:tc>
      </w:tr>
      <w:tr w:rsidR="00FE1C97" w:rsidRPr="000478D6" w:rsidTr="00F456C7">
        <w:trPr>
          <w:cantSplit/>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2</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 xml:space="preserve">11B-504.3, Exception 2 </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Exception for open risers at exterior stairways – grating</w:t>
            </w:r>
          </w:p>
          <w:p w:rsidR="00FE1C97" w:rsidRPr="006746E7" w:rsidRDefault="00FE1C97" w:rsidP="00553E46">
            <w:pPr>
              <w:pStyle w:val="NoSpacing"/>
            </w:pP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1133B.4.5.3 Nosing.</w:t>
            </w:r>
          </w:p>
        </w:tc>
        <w:tc>
          <w:tcPr>
            <w:tcW w:w="3159" w:type="dxa"/>
          </w:tcPr>
          <w:p w:rsidR="00FE1C97" w:rsidRPr="00553E46" w:rsidRDefault="00FE1C97" w:rsidP="00553E46">
            <w:pPr>
              <w:pStyle w:val="NoSpacing"/>
              <w:ind w:left="261" w:hanging="180"/>
              <w:rPr>
                <w:rFonts w:cs="Arial"/>
                <w:sz w:val="20"/>
                <w:szCs w:val="20"/>
              </w:rPr>
            </w:pPr>
            <w:r w:rsidRPr="00553E46">
              <w:rPr>
                <w:rFonts w:cs="Arial"/>
                <w:sz w:val="20"/>
                <w:szCs w:val="20"/>
              </w:rPr>
              <w:t>11B-504.5 Nosings</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pStyle w:val="NoSpacing"/>
              <w:rPr>
                <w:rFonts w:cs="Arial"/>
                <w:sz w:val="20"/>
                <w:szCs w:val="20"/>
              </w:rPr>
            </w:pPr>
            <w:r>
              <w:rPr>
                <w:rFonts w:cs="Arial"/>
                <w:sz w:val="20"/>
                <w:szCs w:val="20"/>
              </w:rPr>
              <w:t>Technical requirements for stairways – nosings</w:t>
            </w:r>
          </w:p>
          <w:p w:rsidR="00FE1C97" w:rsidRPr="007B6A75" w:rsidRDefault="00FE1C97" w:rsidP="00553E46">
            <w:pPr>
              <w:pStyle w:val="NoSpacing"/>
              <w:rPr>
                <w:rFonts w:cs="Arial"/>
                <w:sz w:val="20"/>
                <w:szCs w:val="20"/>
              </w:rPr>
            </w:pPr>
          </w:p>
        </w:tc>
      </w:tr>
      <w:tr w:rsidR="00FE1C97" w:rsidRPr="00851081" w:rsidTr="00F456C7">
        <w:trPr>
          <w:cantSplit/>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1</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11B-504.5, Exception</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pStyle w:val="NoSpacing"/>
              <w:rPr>
                <w:rFonts w:cs="Arial"/>
                <w:sz w:val="20"/>
                <w:szCs w:val="20"/>
              </w:rPr>
            </w:pPr>
            <w:r>
              <w:rPr>
                <w:rFonts w:cs="Arial"/>
                <w:sz w:val="20"/>
                <w:szCs w:val="20"/>
              </w:rPr>
              <w:t>Exception for existing buildings</w:t>
            </w:r>
          </w:p>
        </w:tc>
      </w:tr>
      <w:tr w:rsidR="00FE1C97" w:rsidRPr="000478D6" w:rsidTr="00F456C7">
        <w:trPr>
          <w:cantSplit/>
          <w:trHeight w:val="52"/>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2</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pStyle w:val="NoSpacing"/>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69170B" w:rsidRDefault="00FE1C97" w:rsidP="00553E46">
            <w:pPr>
              <w:pStyle w:val="NoSpacing"/>
              <w:rPr>
                <w:sz w:val="20"/>
                <w:szCs w:val="20"/>
              </w:rPr>
            </w:pPr>
          </w:p>
        </w:tc>
      </w:tr>
      <w:tr w:rsidR="00FE1C97" w:rsidRPr="000478D6" w:rsidTr="00F456C7">
        <w:trPr>
          <w:cantSplit/>
          <w:trHeight w:val="197"/>
        </w:trPr>
        <w:tc>
          <w:tcPr>
            <w:tcW w:w="3159" w:type="dxa"/>
          </w:tcPr>
          <w:p w:rsidR="00FE1C97" w:rsidRPr="00FD1A2D" w:rsidRDefault="00FE1C97" w:rsidP="00B71280">
            <w:pPr>
              <w:pStyle w:val="NoSpacing"/>
              <w:ind w:left="360"/>
              <w:rPr>
                <w:rFonts w:cs="Arial"/>
                <w:sz w:val="20"/>
                <w:szCs w:val="20"/>
              </w:rPr>
            </w:pPr>
            <w:r w:rsidRPr="00FD1A2D">
              <w:rPr>
                <w:rFonts w:cs="Arial"/>
                <w:bCs/>
                <w:iCs/>
                <w:color w:val="231F20"/>
                <w:sz w:val="20"/>
                <w:szCs w:val="20"/>
              </w:rPr>
              <w:t>Exception 3</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pStyle w:val="NoSpacing"/>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69170B" w:rsidRDefault="00FE1C97" w:rsidP="00553E46">
            <w:pPr>
              <w:pStyle w:val="NoSpacing"/>
              <w:rPr>
                <w:sz w:val="20"/>
                <w:szCs w:val="20"/>
              </w:rPr>
            </w:pPr>
          </w:p>
        </w:tc>
      </w:tr>
      <w:tr w:rsidR="00FE1C97" w:rsidRPr="000478D6" w:rsidTr="00F456C7">
        <w:trPr>
          <w:cantSplit/>
        </w:trPr>
        <w:tc>
          <w:tcPr>
            <w:tcW w:w="3159" w:type="dxa"/>
          </w:tcPr>
          <w:p w:rsidR="00FE1C97" w:rsidRPr="00FD1A2D" w:rsidRDefault="00FE1C97" w:rsidP="00A879FA">
            <w:pPr>
              <w:pStyle w:val="NoSpacing"/>
              <w:rPr>
                <w:rFonts w:cs="Arial"/>
                <w:sz w:val="20"/>
                <w:szCs w:val="20"/>
              </w:rPr>
            </w:pPr>
            <w:r w:rsidRPr="00FD1A2D">
              <w:rPr>
                <w:rFonts w:cs="Arial"/>
                <w:bCs/>
                <w:iCs/>
                <w:color w:val="231F20"/>
                <w:sz w:val="20"/>
                <w:szCs w:val="20"/>
              </w:rPr>
              <w:t>1133B.5 Ramps.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11B-402.2 Components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11B-405 Ramps</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General technical requirements for ramps</w:t>
            </w:r>
          </w:p>
        </w:tc>
      </w:tr>
      <w:tr w:rsidR="00FE1C97" w:rsidRPr="000478D6" w:rsidTr="00F456C7">
        <w:trPr>
          <w:cantSplit/>
        </w:trPr>
        <w:tc>
          <w:tcPr>
            <w:tcW w:w="3159" w:type="dxa"/>
          </w:tcPr>
          <w:p w:rsidR="00FE1C97" w:rsidRPr="00FD1A2D" w:rsidRDefault="00FE1C97" w:rsidP="00A879FA">
            <w:pPr>
              <w:pStyle w:val="NoSpacing"/>
              <w:rPr>
                <w:rFonts w:cs="Arial"/>
                <w:sz w:val="20"/>
                <w:szCs w:val="20"/>
              </w:rPr>
            </w:pPr>
            <w:r w:rsidRPr="00FD1A2D">
              <w:rPr>
                <w:rFonts w:cs="Arial"/>
                <w:bCs/>
                <w:iCs/>
                <w:color w:val="231F20"/>
                <w:sz w:val="20"/>
                <w:szCs w:val="20"/>
              </w:rPr>
              <w:t>1133B.5.1 General.</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11B-403.3 Slope</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11B-405.1 General</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ramps - slope</w:t>
            </w: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1133B.5.2</w:t>
            </w:r>
            <w:r w:rsidR="00560B5D">
              <w:rPr>
                <w:rFonts w:cs="Arial"/>
                <w:bCs/>
                <w:iCs/>
                <w:color w:val="231F20"/>
                <w:sz w:val="20"/>
                <w:szCs w:val="20"/>
              </w:rPr>
              <w:t xml:space="preserve"> </w:t>
            </w:r>
            <w:r w:rsidRPr="00FD1A2D">
              <w:rPr>
                <w:rFonts w:cs="Arial"/>
                <w:bCs/>
                <w:iCs/>
                <w:color w:val="231F20"/>
                <w:sz w:val="20"/>
                <w:szCs w:val="20"/>
              </w:rPr>
              <w:t>Width</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11B-405.5 Clear Width</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ramps - width</w:t>
            </w: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1133B.5.3 Slope.</w:t>
            </w:r>
          </w:p>
        </w:tc>
        <w:tc>
          <w:tcPr>
            <w:tcW w:w="3159" w:type="dxa"/>
          </w:tcPr>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11B-405.2 Slope</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 xml:space="preserve">11B-405.6 Rise </w:t>
            </w:r>
          </w:p>
        </w:tc>
        <w:tc>
          <w:tcPr>
            <w:tcW w:w="3960" w:type="dxa"/>
          </w:tcPr>
          <w:p w:rsidR="00FE1C97" w:rsidRDefault="00FE1C97" w:rsidP="00553E46">
            <w:pPr>
              <w:pStyle w:val="NoSpacing"/>
              <w:rPr>
                <w:rFonts w:cs="Arial"/>
                <w:sz w:val="20"/>
                <w:szCs w:val="20"/>
              </w:rPr>
            </w:pPr>
            <w:r>
              <w:rPr>
                <w:rFonts w:cs="Arial"/>
                <w:sz w:val="20"/>
                <w:szCs w:val="20"/>
              </w:rPr>
              <w:t>Technical requirements for ramps – maximum slope and rise</w:t>
            </w:r>
          </w:p>
          <w:p w:rsidR="00FE1C97" w:rsidRPr="007B6A75" w:rsidRDefault="00FE1C97" w:rsidP="00553E46">
            <w:pPr>
              <w:pStyle w:val="NoSpacing"/>
              <w:rPr>
                <w:rFonts w:cs="Arial"/>
                <w:sz w:val="20"/>
                <w:szCs w:val="20"/>
              </w:rPr>
            </w:pP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1133B.5.3.1</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11B-405.3 Cross Slope</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pStyle w:val="NoSpacing"/>
              <w:rPr>
                <w:rFonts w:cs="Arial"/>
                <w:sz w:val="20"/>
                <w:szCs w:val="20"/>
              </w:rPr>
            </w:pPr>
            <w:r>
              <w:rPr>
                <w:rFonts w:cs="Arial"/>
                <w:sz w:val="20"/>
                <w:szCs w:val="20"/>
              </w:rPr>
              <w:t>Technical requirements for ramps – maximum cross slope</w:t>
            </w:r>
          </w:p>
          <w:p w:rsidR="00FE1C97" w:rsidRPr="007B6A75" w:rsidRDefault="00FE1C97" w:rsidP="00553E46">
            <w:pPr>
              <w:pStyle w:val="NoSpacing"/>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 Landings.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 Landings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11B-405.7.1 Slope</w:t>
            </w:r>
          </w:p>
        </w:tc>
        <w:tc>
          <w:tcPr>
            <w:tcW w:w="3960" w:type="dxa"/>
          </w:tcPr>
          <w:p w:rsidR="00FE1C97" w:rsidRDefault="00FE1C97" w:rsidP="00553E46">
            <w:pPr>
              <w:rPr>
                <w:rFonts w:cs="Arial"/>
                <w:sz w:val="20"/>
                <w:szCs w:val="20"/>
              </w:rPr>
            </w:pPr>
            <w:r>
              <w:rPr>
                <w:rFonts w:cs="Arial"/>
                <w:sz w:val="20"/>
                <w:szCs w:val="20"/>
              </w:rPr>
              <w:t>Technical requirements for ramp landings – general requirement for level landings</w:t>
            </w:r>
          </w:p>
          <w:p w:rsidR="00FE1C97" w:rsidRPr="00686D04"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1133B.5.4.1 Location of landings.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11B-405.6 Rise</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 Landings</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ramp landings – top and bottom landings at each ramp run, rise of any ramp run not to exceed 30” maximum</w:t>
            </w:r>
          </w:p>
          <w:p w:rsidR="00FE1C97" w:rsidRPr="00686D04"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1133B.5.4.2 Size of top and bottom landings.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11B-405.7.2 Width</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11B-405.7.2.1 (Top landings)</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11B-405.7.3 Length</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11B-405.7.3.1 (Bottom landings)</w:t>
            </w:r>
          </w:p>
          <w:p w:rsidR="00FE1C97" w:rsidRPr="00553E46" w:rsidRDefault="00FE1C97" w:rsidP="00553E46">
            <w:pPr>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ramp landings – dimensions of top and bottom landings</w:t>
            </w: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1133B.5.4.3 Doors at ramp landings.</w:t>
            </w:r>
          </w:p>
        </w:tc>
        <w:tc>
          <w:tcPr>
            <w:tcW w:w="3159" w:type="dxa"/>
          </w:tcPr>
          <w:p w:rsidR="00FE1C97" w:rsidRPr="00553E46" w:rsidRDefault="00FE1C97" w:rsidP="00553E46">
            <w:pPr>
              <w:pStyle w:val="NoSpacing"/>
              <w:ind w:left="261" w:hanging="180"/>
              <w:rPr>
                <w:rFonts w:cs="Arial"/>
                <w:sz w:val="20"/>
                <w:szCs w:val="20"/>
              </w:rPr>
            </w:pPr>
            <w:r w:rsidRPr="00553E46">
              <w:rPr>
                <w:rFonts w:cs="Arial"/>
                <w:sz w:val="20"/>
                <w:szCs w:val="20"/>
              </w:rPr>
              <w:t>11B-405.7.5 Doorways</w:t>
            </w:r>
          </w:p>
        </w:tc>
        <w:tc>
          <w:tcPr>
            <w:tcW w:w="3960" w:type="dxa"/>
          </w:tcPr>
          <w:p w:rsidR="00FE1C97" w:rsidRDefault="00FE1C97" w:rsidP="00553E46">
            <w:pPr>
              <w:rPr>
                <w:rFonts w:cs="Arial"/>
                <w:sz w:val="20"/>
                <w:szCs w:val="20"/>
              </w:rPr>
            </w:pPr>
            <w:r>
              <w:rPr>
                <w:rFonts w:cs="Arial"/>
                <w:sz w:val="20"/>
                <w:szCs w:val="20"/>
              </w:rPr>
              <w:t>Technical requirements for ramp landings – doors at landings</w:t>
            </w:r>
          </w:p>
          <w:p w:rsidR="00FE1C97" w:rsidRPr="00E73FE8" w:rsidRDefault="00FE1C97" w:rsidP="00553E46">
            <w:pPr>
              <w:pStyle w:val="NoSpacing"/>
            </w:pPr>
          </w:p>
        </w:tc>
      </w:tr>
      <w:tr w:rsidR="00FE1C97" w:rsidRPr="00851081"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1133B.5.4.4 Encroachment of doors at ramp landings.</w:t>
            </w:r>
          </w:p>
        </w:tc>
        <w:tc>
          <w:tcPr>
            <w:tcW w:w="3159" w:type="dxa"/>
          </w:tcPr>
          <w:p w:rsidR="00FE1C97" w:rsidRPr="00553E46" w:rsidRDefault="00FE1C97" w:rsidP="00553E46">
            <w:pPr>
              <w:pStyle w:val="NoSpacing"/>
              <w:ind w:left="261" w:hanging="180"/>
              <w:rPr>
                <w:rFonts w:cs="Arial"/>
                <w:sz w:val="20"/>
                <w:szCs w:val="20"/>
              </w:rPr>
            </w:pPr>
            <w:r w:rsidRPr="00553E46">
              <w:rPr>
                <w:rFonts w:cs="Arial"/>
                <w:sz w:val="20"/>
                <w:szCs w:val="20"/>
              </w:rPr>
              <w:t>11B-405.7.5 Doorways</w:t>
            </w:r>
          </w:p>
        </w:tc>
        <w:tc>
          <w:tcPr>
            <w:tcW w:w="3960" w:type="dxa"/>
          </w:tcPr>
          <w:p w:rsidR="00FE1C97" w:rsidRDefault="00FE1C97" w:rsidP="00553E46">
            <w:pPr>
              <w:rPr>
                <w:rFonts w:cs="Arial"/>
                <w:sz w:val="20"/>
                <w:szCs w:val="20"/>
              </w:rPr>
            </w:pPr>
            <w:r>
              <w:rPr>
                <w:rFonts w:cs="Arial"/>
                <w:sz w:val="20"/>
                <w:szCs w:val="20"/>
              </w:rPr>
              <w:t>Technical requirements for ramp landings – doors at landings</w:t>
            </w:r>
          </w:p>
          <w:p w:rsidR="00FE1C97" w:rsidRPr="00E73FE8" w:rsidRDefault="00FE1C97" w:rsidP="00553E46">
            <w:pPr>
              <w:pStyle w:val="NoSpacing"/>
            </w:pPr>
          </w:p>
        </w:tc>
      </w:tr>
      <w:tr w:rsidR="00FE1C97" w:rsidRPr="000478D6" w:rsidTr="00F456C7">
        <w:trPr>
          <w:cantSplit/>
          <w:trHeight w:val="52"/>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1133B.5.4.5 Landing width.</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11B-405.7.2 Width</w:t>
            </w:r>
          </w:p>
        </w:tc>
        <w:tc>
          <w:tcPr>
            <w:tcW w:w="3960" w:type="dxa"/>
          </w:tcPr>
          <w:p w:rsidR="00FE1C97" w:rsidRDefault="00FE1C97" w:rsidP="00553E46">
            <w:pPr>
              <w:rPr>
                <w:rFonts w:cs="Arial"/>
                <w:sz w:val="20"/>
                <w:szCs w:val="20"/>
              </w:rPr>
            </w:pPr>
            <w:r>
              <w:rPr>
                <w:rFonts w:cs="Arial"/>
                <w:sz w:val="20"/>
                <w:szCs w:val="20"/>
              </w:rPr>
              <w:t>Technical requirements for ramp landings – width</w:t>
            </w:r>
          </w:p>
          <w:p w:rsidR="00FE1C97" w:rsidRPr="00E73FE8" w:rsidRDefault="00FE1C97" w:rsidP="00553E46">
            <w:pPr>
              <w:pStyle w:val="NoSpacing"/>
            </w:pPr>
          </w:p>
        </w:tc>
      </w:tr>
      <w:tr w:rsidR="00FE1C97" w:rsidRPr="000478D6" w:rsidTr="00F456C7">
        <w:trPr>
          <w:cantSplit/>
          <w:trHeight w:val="197"/>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1133B.5.4.6 Change of direction.</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11B-405.7.4 Change in Direction</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ramp landings – change in direction</w:t>
            </w:r>
          </w:p>
        </w:tc>
      </w:tr>
      <w:tr w:rsidR="00FE1C97" w:rsidRPr="000478D6" w:rsidTr="00F456C7">
        <w:trPr>
          <w:cantSplit/>
        </w:trPr>
        <w:tc>
          <w:tcPr>
            <w:tcW w:w="3159" w:type="dxa"/>
          </w:tcPr>
          <w:p w:rsidR="00FE1C97" w:rsidRPr="00FD1A2D" w:rsidRDefault="00FE1C97" w:rsidP="00A879FA">
            <w:pPr>
              <w:pStyle w:val="NoSpacing"/>
              <w:rPr>
                <w:rFonts w:cs="Arial"/>
                <w:sz w:val="20"/>
                <w:szCs w:val="20"/>
              </w:rPr>
            </w:pPr>
            <w:r w:rsidRPr="00FD1A2D">
              <w:rPr>
                <w:rFonts w:cs="Arial"/>
                <w:bCs/>
                <w:iCs/>
                <w:color w:val="231F20"/>
                <w:sz w:val="20"/>
                <w:szCs w:val="20"/>
              </w:rPr>
              <w:t>1133B.5.4.7 Other intermediate landings.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11B-405.7.3 Length</w:t>
            </w:r>
          </w:p>
        </w:tc>
        <w:tc>
          <w:tcPr>
            <w:tcW w:w="3960" w:type="dxa"/>
          </w:tcPr>
          <w:p w:rsidR="00FE1C97" w:rsidRPr="002743A3" w:rsidRDefault="00FE1C97" w:rsidP="00553E46">
            <w:pPr>
              <w:rPr>
                <w:rFonts w:cs="Arial"/>
                <w:sz w:val="20"/>
                <w:szCs w:val="20"/>
              </w:rPr>
            </w:pPr>
            <w:r w:rsidRPr="002743A3">
              <w:rPr>
                <w:rFonts w:cs="Arial"/>
                <w:sz w:val="20"/>
                <w:szCs w:val="20"/>
              </w:rPr>
              <w:t>Technical requirements for ramp landings – length of intermediate landings</w:t>
            </w:r>
          </w:p>
          <w:p w:rsidR="00FE1C97" w:rsidRPr="002743A3" w:rsidRDefault="00FE1C97" w:rsidP="00553E46">
            <w:pPr>
              <w:pStyle w:val="NoSpacing"/>
              <w:rPr>
                <w:sz w:val="20"/>
                <w:szCs w:val="20"/>
              </w:rPr>
            </w:pPr>
          </w:p>
        </w:tc>
      </w:tr>
      <w:tr w:rsidR="00FE1C97" w:rsidRPr="000478D6" w:rsidTr="00F456C7">
        <w:trPr>
          <w:cantSplit/>
        </w:trPr>
        <w:tc>
          <w:tcPr>
            <w:tcW w:w="3159" w:type="dxa"/>
          </w:tcPr>
          <w:p w:rsidR="00FE1C97" w:rsidRPr="00FD1A2D" w:rsidRDefault="00FE1C97" w:rsidP="00A879FA">
            <w:pPr>
              <w:pStyle w:val="NoSpacing"/>
              <w:rPr>
                <w:rFonts w:cs="Arial"/>
                <w:sz w:val="20"/>
                <w:szCs w:val="20"/>
              </w:rPr>
            </w:pPr>
            <w:r w:rsidRPr="00FD1A2D">
              <w:rPr>
                <w:rFonts w:cs="Arial"/>
                <w:bCs/>
                <w:iCs/>
                <w:color w:val="231F20"/>
                <w:sz w:val="20"/>
                <w:szCs w:val="20"/>
              </w:rPr>
              <w:t>1133B.5.4.8</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11B-405.7.2 Width</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11B-405.7.3 Length</w:t>
            </w:r>
          </w:p>
          <w:p w:rsidR="00FE1C97" w:rsidRPr="00553E46" w:rsidRDefault="00FE1C97" w:rsidP="00553E46">
            <w:pPr>
              <w:ind w:left="261" w:hanging="180"/>
              <w:rPr>
                <w:rFonts w:cs="Arial"/>
                <w:sz w:val="20"/>
                <w:szCs w:val="20"/>
              </w:rPr>
            </w:pPr>
          </w:p>
        </w:tc>
        <w:tc>
          <w:tcPr>
            <w:tcW w:w="3960" w:type="dxa"/>
          </w:tcPr>
          <w:p w:rsidR="00FE1C97" w:rsidRPr="002743A3" w:rsidRDefault="00FE1C97" w:rsidP="00553E46">
            <w:pPr>
              <w:rPr>
                <w:rFonts w:cs="Arial"/>
                <w:sz w:val="20"/>
                <w:szCs w:val="20"/>
              </w:rPr>
            </w:pPr>
            <w:r w:rsidRPr="002743A3">
              <w:rPr>
                <w:rFonts w:cs="Arial"/>
                <w:sz w:val="20"/>
                <w:szCs w:val="20"/>
              </w:rPr>
              <w:t>Technical requirements for ramp landings – dimensions of top and bottom landings</w:t>
            </w:r>
          </w:p>
        </w:tc>
      </w:tr>
      <w:tr w:rsidR="00FE1C97" w:rsidRPr="000478D6" w:rsidTr="00F456C7">
        <w:trPr>
          <w:cantSplit/>
        </w:trPr>
        <w:tc>
          <w:tcPr>
            <w:tcW w:w="3159" w:type="dxa"/>
          </w:tcPr>
          <w:p w:rsidR="00FE1C97" w:rsidRPr="00FD1A2D" w:rsidRDefault="00FE1C97" w:rsidP="00FD1A2D">
            <w:pPr>
              <w:pStyle w:val="NoSpacing"/>
              <w:rPr>
                <w:rFonts w:cs="Arial"/>
                <w:sz w:val="20"/>
                <w:szCs w:val="20"/>
              </w:rPr>
            </w:pPr>
            <w:r w:rsidRPr="00FD1A2D">
              <w:rPr>
                <w:rFonts w:cs="Arial"/>
                <w:bCs/>
                <w:iCs/>
                <w:color w:val="231F20"/>
                <w:sz w:val="20"/>
                <w:szCs w:val="20"/>
              </w:rPr>
              <w:t>1133B.5.4.9 Hazards.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11B-405.9 Edge Protection</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11B-405.9.2 Curb or Barrier</w:t>
            </w:r>
          </w:p>
        </w:tc>
        <w:tc>
          <w:tcPr>
            <w:tcW w:w="3960" w:type="dxa"/>
          </w:tcPr>
          <w:p w:rsidR="00FE1C97" w:rsidRDefault="00FE1C97" w:rsidP="00553E46">
            <w:pPr>
              <w:rPr>
                <w:sz w:val="20"/>
                <w:szCs w:val="20"/>
              </w:rPr>
            </w:pPr>
            <w:r w:rsidRPr="002743A3">
              <w:rPr>
                <w:sz w:val="20"/>
                <w:szCs w:val="20"/>
              </w:rPr>
              <w:t>Techni</w:t>
            </w:r>
            <w:r>
              <w:rPr>
                <w:sz w:val="20"/>
                <w:szCs w:val="20"/>
              </w:rPr>
              <w:t>cal requirements for ramps – edge protection</w:t>
            </w:r>
          </w:p>
          <w:p w:rsidR="00FE1C97" w:rsidRPr="002743A3"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0F2F9B">
              <w:rPr>
                <w:rFonts w:cs="Arial"/>
                <w:bCs/>
                <w:iCs/>
                <w:sz w:val="20"/>
                <w:szCs w:val="20"/>
              </w:rPr>
              <w:t>1133B.5.5 Handrails for ramps.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11B-405.8 Handrails</w:t>
            </w:r>
          </w:p>
          <w:p w:rsidR="00FE1C97" w:rsidRPr="00553E46" w:rsidRDefault="00FE1C97" w:rsidP="00553E46">
            <w:pPr>
              <w:pStyle w:val="NoSpacing"/>
              <w:ind w:left="261" w:hanging="180"/>
              <w:rPr>
                <w:rFonts w:cs="Arial"/>
                <w:sz w:val="20"/>
                <w:szCs w:val="20"/>
              </w:rPr>
            </w:pPr>
          </w:p>
        </w:tc>
        <w:tc>
          <w:tcPr>
            <w:tcW w:w="3960" w:type="dxa"/>
          </w:tcPr>
          <w:p w:rsidR="00FE1C97" w:rsidRPr="002743A3" w:rsidRDefault="00FE1C97" w:rsidP="00553E46">
            <w:pPr>
              <w:rPr>
                <w:sz w:val="20"/>
                <w:szCs w:val="20"/>
              </w:rPr>
            </w:pPr>
            <w:r>
              <w:rPr>
                <w:sz w:val="20"/>
                <w:szCs w:val="20"/>
              </w:rPr>
              <w:t xml:space="preserve">General technical requirements for ramp handrails </w:t>
            </w:r>
          </w:p>
        </w:tc>
      </w:tr>
      <w:tr w:rsidR="00FE1C97" w:rsidRPr="000478D6" w:rsidTr="00F456C7">
        <w:trPr>
          <w:cantSplit/>
        </w:trPr>
        <w:tc>
          <w:tcPr>
            <w:tcW w:w="3159" w:type="dxa"/>
          </w:tcPr>
          <w:p w:rsidR="00FE1C97" w:rsidRPr="00B143F9" w:rsidRDefault="00FE1C97" w:rsidP="00FD1A2D">
            <w:pPr>
              <w:pStyle w:val="NoSpacing"/>
              <w:rPr>
                <w:rFonts w:cs="Arial"/>
                <w:bCs/>
                <w:iCs/>
                <w:sz w:val="20"/>
                <w:szCs w:val="20"/>
              </w:rPr>
            </w:pPr>
            <w:r w:rsidRPr="00B143F9">
              <w:rPr>
                <w:rFonts w:cs="Arial"/>
                <w:bCs/>
                <w:iCs/>
                <w:sz w:val="20"/>
                <w:szCs w:val="20"/>
              </w:rPr>
              <w:t>1133B.5.5.1</w:t>
            </w:r>
          </w:p>
          <w:p w:rsidR="00FE1C97" w:rsidRPr="00530B14" w:rsidRDefault="00FE1C97" w:rsidP="00FD1A2D">
            <w:pPr>
              <w:pStyle w:val="NoSpacing"/>
              <w:rPr>
                <w:rFonts w:cs="Arial"/>
                <w:bCs/>
                <w:iCs/>
                <w:color w:val="FF0000"/>
                <w:sz w:val="20"/>
                <w:szCs w:val="20"/>
              </w:rPr>
            </w:pP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11B-405.8 Handrails</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 xml:space="preserve">11B-307.2 Protrusion Limits </w:t>
            </w:r>
          </w:p>
          <w:p w:rsidR="00FE1C97" w:rsidRPr="00553E46" w:rsidRDefault="00FE1C97" w:rsidP="00553E46">
            <w:pPr>
              <w:pStyle w:val="NoSpacing"/>
              <w:ind w:left="261" w:hanging="180"/>
              <w:rPr>
                <w:rFonts w:cs="Arial"/>
                <w:sz w:val="20"/>
                <w:szCs w:val="20"/>
              </w:rPr>
            </w:pPr>
            <w:r w:rsidRPr="00553E46">
              <w:rPr>
                <w:rFonts w:cs="Arial"/>
                <w:sz w:val="20"/>
                <w:szCs w:val="20"/>
              </w:rPr>
              <w:t xml:space="preserve">    Exception</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11B-505.1 General</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11B-505.2 Where Required</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11B-505.3 Continuity</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11B-505.4 Height</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11B-505.5 Clearance</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11B-505.6 Gripping Surface</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11B-505.7 Cross Section</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11B-505.8 Surfaces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11B-505.9 Fittings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11B-505.10 Handrail Extensions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11B-505.10.1 Top and Bottom Extension at Ramps</w:t>
            </w:r>
          </w:p>
          <w:p w:rsidR="00FE1C97" w:rsidRPr="00553E46" w:rsidRDefault="00FE1C97" w:rsidP="00553E46">
            <w:pPr>
              <w:pStyle w:val="NoSpacing"/>
              <w:ind w:left="261" w:hanging="180"/>
              <w:rPr>
                <w:rFonts w:cs="Arial"/>
                <w:sz w:val="20"/>
                <w:szCs w:val="20"/>
              </w:rPr>
            </w:pPr>
          </w:p>
          <w:p w:rsidR="00FE1C97" w:rsidRPr="00553E46" w:rsidRDefault="00FE1C97" w:rsidP="00553E46">
            <w:pPr>
              <w:pStyle w:val="NoSpacing"/>
              <w:ind w:left="261" w:hanging="180"/>
              <w:rPr>
                <w:rFonts w:cs="Arial"/>
                <w:color w:val="FF0000"/>
                <w:sz w:val="20"/>
                <w:szCs w:val="20"/>
              </w:rPr>
            </w:pP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sz w:val="20"/>
                <w:szCs w:val="20"/>
              </w:rPr>
            </w:pPr>
            <w:r>
              <w:rPr>
                <w:sz w:val="20"/>
                <w:szCs w:val="20"/>
              </w:rPr>
              <w:t>Technical requirements for ramp handrails – continuity, height, clear between wall, gripping surface dimensions, smooth surfaces, fittings and top and bottom extensions</w:t>
            </w: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Default="00FE1C97" w:rsidP="00553E46">
            <w:pPr>
              <w:pStyle w:val="NoSpacing"/>
            </w:pPr>
          </w:p>
          <w:p w:rsidR="00FE1C97" w:rsidRPr="00791F1B" w:rsidRDefault="00FE1C97" w:rsidP="00553E46">
            <w:pPr>
              <w:pStyle w:val="NoSpacing"/>
              <w:rPr>
                <w:sz w:val="20"/>
                <w:szCs w:val="20"/>
              </w:rPr>
            </w:pPr>
            <w:r>
              <w:rPr>
                <w:sz w:val="20"/>
                <w:szCs w:val="20"/>
              </w:rPr>
              <w:t>Pr</w:t>
            </w:r>
            <w:r w:rsidRPr="00791F1B">
              <w:rPr>
                <w:sz w:val="20"/>
                <w:szCs w:val="20"/>
              </w:rPr>
              <w:t>ovision for handrails to project into the required clear width a distance of 3-1/2 inches from each side of a ramp at the handrail height</w:t>
            </w:r>
            <w:r>
              <w:rPr>
                <w:sz w:val="20"/>
                <w:szCs w:val="20"/>
              </w:rPr>
              <w:t xml:space="preserve"> not carried forward to allow for 2010 ADAS non-circular handrail cross section.</w:t>
            </w:r>
          </w:p>
          <w:p w:rsidR="00FE1C97" w:rsidRPr="00791F1B" w:rsidRDefault="00FE1C97" w:rsidP="00553E46">
            <w:pPr>
              <w:pStyle w:val="NoSpacing"/>
            </w:pPr>
          </w:p>
        </w:tc>
      </w:tr>
      <w:tr w:rsidR="00FE1C97" w:rsidRPr="000478D6" w:rsidTr="00F456C7">
        <w:trPr>
          <w:cantSplit/>
        </w:trPr>
        <w:tc>
          <w:tcPr>
            <w:tcW w:w="3159" w:type="dxa"/>
          </w:tcPr>
          <w:p w:rsidR="00FE1C97" w:rsidRPr="00FD1A2D" w:rsidRDefault="00FE1C97" w:rsidP="00B71280">
            <w:pPr>
              <w:pStyle w:val="NoSpacing"/>
              <w:ind w:left="360"/>
              <w:rPr>
                <w:rFonts w:cs="Arial"/>
                <w:bCs/>
                <w:iCs/>
                <w:color w:val="231F20"/>
                <w:sz w:val="20"/>
                <w:szCs w:val="20"/>
              </w:rPr>
            </w:pPr>
            <w:r w:rsidRPr="00FD1A2D">
              <w:rPr>
                <w:rFonts w:cs="Arial"/>
                <w:bCs/>
                <w:iCs/>
                <w:color w:val="231F20"/>
                <w:sz w:val="20"/>
                <w:szCs w:val="20"/>
              </w:rPr>
              <w:t>Exception 1</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11B-405.8, Exception  2</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Exception for handrails adjacent to fixed seating in assembly areas</w:t>
            </w:r>
          </w:p>
          <w:p w:rsidR="00FE1C97" w:rsidRPr="00291048" w:rsidRDefault="00FE1C97" w:rsidP="00553E46">
            <w:pPr>
              <w:pStyle w:val="NoSpacing"/>
            </w:pPr>
          </w:p>
        </w:tc>
      </w:tr>
      <w:tr w:rsidR="00FE1C97" w:rsidRPr="000478D6" w:rsidTr="00F456C7">
        <w:trPr>
          <w:cantSplit/>
        </w:trPr>
        <w:tc>
          <w:tcPr>
            <w:tcW w:w="3159" w:type="dxa"/>
          </w:tcPr>
          <w:p w:rsidR="00FE1C97" w:rsidRPr="00FD1A2D" w:rsidRDefault="00FE1C97" w:rsidP="00B71280">
            <w:pPr>
              <w:pStyle w:val="NoSpacing"/>
              <w:ind w:left="360"/>
              <w:rPr>
                <w:rFonts w:cs="Arial"/>
                <w:bCs/>
                <w:iCs/>
                <w:color w:val="231F20"/>
                <w:sz w:val="20"/>
                <w:szCs w:val="20"/>
              </w:rPr>
            </w:pPr>
            <w:r w:rsidRPr="00FD1A2D">
              <w:rPr>
                <w:rFonts w:cs="Arial"/>
                <w:bCs/>
                <w:iCs/>
                <w:color w:val="231F20"/>
                <w:sz w:val="20"/>
                <w:szCs w:val="20"/>
              </w:rPr>
              <w:t>Exception 2</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11B-405.8, Exception 3</w:t>
            </w:r>
          </w:p>
          <w:p w:rsidR="00FE1C97" w:rsidRPr="00553E46" w:rsidRDefault="00FE1C97" w:rsidP="00553E46">
            <w:pPr>
              <w:pStyle w:val="NoSpacing"/>
              <w:ind w:left="261" w:hanging="180"/>
              <w:rPr>
                <w:rFonts w:cs="Arial"/>
                <w:sz w:val="20"/>
                <w:szCs w:val="20"/>
              </w:rPr>
            </w:pPr>
          </w:p>
        </w:tc>
        <w:tc>
          <w:tcPr>
            <w:tcW w:w="3960" w:type="dxa"/>
          </w:tcPr>
          <w:p w:rsidR="00FE1C97" w:rsidRPr="002743A3" w:rsidRDefault="00FE1C97" w:rsidP="00553E46">
            <w:pPr>
              <w:rPr>
                <w:rFonts w:cs="Arial"/>
                <w:sz w:val="20"/>
                <w:szCs w:val="20"/>
              </w:rPr>
            </w:pPr>
            <w:r>
              <w:rPr>
                <w:rFonts w:cs="Arial"/>
                <w:sz w:val="20"/>
                <w:szCs w:val="20"/>
              </w:rPr>
              <w:t>Exception for handrails at curb ramps</w:t>
            </w:r>
          </w:p>
        </w:tc>
      </w:tr>
      <w:tr w:rsidR="00FE1C97" w:rsidRPr="000478D6" w:rsidTr="00F456C7">
        <w:trPr>
          <w:cantSplit/>
        </w:trPr>
        <w:tc>
          <w:tcPr>
            <w:tcW w:w="3159" w:type="dxa"/>
          </w:tcPr>
          <w:p w:rsidR="00FE1C97" w:rsidRPr="00FD1A2D" w:rsidRDefault="00FE1C97" w:rsidP="00B71280">
            <w:pPr>
              <w:pStyle w:val="NoSpacing"/>
              <w:ind w:left="360"/>
              <w:rPr>
                <w:rFonts w:cs="Arial"/>
                <w:bCs/>
                <w:iCs/>
                <w:color w:val="231F20"/>
                <w:sz w:val="20"/>
                <w:szCs w:val="20"/>
              </w:rPr>
            </w:pPr>
            <w:r>
              <w:rPr>
                <w:rFonts w:cs="Arial"/>
                <w:bCs/>
                <w:iCs/>
                <w:color w:val="231F20"/>
                <w:sz w:val="20"/>
                <w:szCs w:val="20"/>
              </w:rPr>
              <w:t>Exception 3</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 xml:space="preserve">11B-405.8, Exception 4 </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Exception for handrails at door landings at ramps less than 6” in rise or 72” in length</w:t>
            </w:r>
          </w:p>
          <w:p w:rsidR="00FE1C97" w:rsidRPr="00291048" w:rsidRDefault="00FE1C97" w:rsidP="00553E46">
            <w:pPr>
              <w:pStyle w:val="NoSpacing"/>
            </w:pPr>
          </w:p>
        </w:tc>
      </w:tr>
      <w:tr w:rsidR="00FE1C97" w:rsidRPr="000478D6" w:rsidTr="00F456C7">
        <w:trPr>
          <w:cantSplit/>
        </w:trPr>
        <w:tc>
          <w:tcPr>
            <w:tcW w:w="3159" w:type="dxa"/>
          </w:tcPr>
          <w:p w:rsidR="00FE1C97" w:rsidRPr="00D166B5" w:rsidRDefault="00FE1C97" w:rsidP="00FD1A2D">
            <w:pPr>
              <w:pStyle w:val="NoSpacing"/>
              <w:rPr>
                <w:rFonts w:cs="Arial"/>
                <w:bCs/>
                <w:iCs/>
                <w:sz w:val="20"/>
                <w:szCs w:val="20"/>
              </w:rPr>
            </w:pPr>
            <w:r w:rsidRPr="00D166B5">
              <w:rPr>
                <w:rFonts w:cs="Arial"/>
                <w:bCs/>
                <w:iCs/>
                <w:sz w:val="20"/>
                <w:szCs w:val="20"/>
              </w:rPr>
              <w:t>1133B.5.5.1.1 Ramp handrails.</w:t>
            </w:r>
          </w:p>
        </w:tc>
        <w:tc>
          <w:tcPr>
            <w:tcW w:w="3159" w:type="dxa"/>
          </w:tcPr>
          <w:p w:rsidR="00D166B5" w:rsidRDefault="00D166B5" w:rsidP="00D166B5">
            <w:pPr>
              <w:ind w:left="261" w:hanging="180"/>
              <w:rPr>
                <w:rFonts w:cs="Arial"/>
                <w:sz w:val="20"/>
                <w:szCs w:val="20"/>
              </w:rPr>
            </w:pPr>
            <w:r w:rsidRPr="00553E46">
              <w:rPr>
                <w:rFonts w:cs="Arial"/>
                <w:sz w:val="20"/>
                <w:szCs w:val="20"/>
              </w:rPr>
              <w:t>11B-</w:t>
            </w:r>
            <w:r>
              <w:rPr>
                <w:rFonts w:cs="Arial"/>
                <w:sz w:val="20"/>
                <w:szCs w:val="20"/>
              </w:rPr>
              <w:t>505.10 Handrail Extensions</w:t>
            </w:r>
          </w:p>
          <w:p w:rsidR="00D166B5" w:rsidRPr="00D166B5" w:rsidRDefault="00D166B5" w:rsidP="00D166B5">
            <w:pPr>
              <w:pStyle w:val="NoSpacing"/>
              <w:rPr>
                <w:sz w:val="20"/>
                <w:szCs w:val="20"/>
              </w:rPr>
            </w:pPr>
            <w:r>
              <w:t xml:space="preserve">    </w:t>
            </w:r>
            <w:r w:rsidRPr="00D166B5">
              <w:rPr>
                <w:sz w:val="20"/>
                <w:szCs w:val="20"/>
              </w:rPr>
              <w:t>Exception</w:t>
            </w:r>
            <w:r w:rsidR="00560B5D">
              <w:rPr>
                <w:sz w:val="20"/>
                <w:szCs w:val="20"/>
              </w:rPr>
              <w:t xml:space="preserve"> 3</w:t>
            </w:r>
          </w:p>
          <w:p w:rsidR="00FE1C97" w:rsidRPr="00D166B5" w:rsidRDefault="00FE1C97" w:rsidP="009D6838">
            <w:pPr>
              <w:ind w:left="261" w:hanging="180"/>
              <w:rPr>
                <w:rFonts w:cs="Arial"/>
                <w:sz w:val="20"/>
                <w:szCs w:val="20"/>
              </w:rPr>
            </w:pPr>
          </w:p>
        </w:tc>
        <w:tc>
          <w:tcPr>
            <w:tcW w:w="3960" w:type="dxa"/>
          </w:tcPr>
          <w:p w:rsidR="009D6838" w:rsidRPr="00D166B5" w:rsidRDefault="00D166B5" w:rsidP="009D6838">
            <w:pPr>
              <w:ind w:firstLine="9"/>
              <w:rPr>
                <w:rFonts w:cs="Arial"/>
                <w:sz w:val="20"/>
                <w:szCs w:val="20"/>
              </w:rPr>
            </w:pPr>
            <w:r>
              <w:rPr>
                <w:rFonts w:cs="Arial"/>
                <w:sz w:val="20"/>
                <w:szCs w:val="20"/>
              </w:rPr>
              <w:t>Model code amended to add handrail extension at hazard turned 90 degrees.</w:t>
            </w:r>
          </w:p>
          <w:p w:rsidR="00FE1C97" w:rsidRPr="00D166B5" w:rsidRDefault="00FE1C97" w:rsidP="009D6838">
            <w:pPr>
              <w:ind w:firstLine="9"/>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1133B.5.6 Guide curbs and wheel guide rails.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11B-405.9 Edge Protection</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11B-405.9.2 Curb or Barrier</w:t>
            </w:r>
          </w:p>
        </w:tc>
        <w:tc>
          <w:tcPr>
            <w:tcW w:w="3960" w:type="dxa"/>
          </w:tcPr>
          <w:p w:rsidR="00FE1C97" w:rsidRDefault="00FE1C97" w:rsidP="00553E46">
            <w:pPr>
              <w:rPr>
                <w:sz w:val="20"/>
                <w:szCs w:val="20"/>
              </w:rPr>
            </w:pPr>
            <w:r w:rsidRPr="002743A3">
              <w:rPr>
                <w:sz w:val="20"/>
                <w:szCs w:val="20"/>
              </w:rPr>
              <w:t>Techni</w:t>
            </w:r>
            <w:r>
              <w:rPr>
                <w:sz w:val="20"/>
                <w:szCs w:val="20"/>
              </w:rPr>
              <w:t>cal requirements for ramps – edge protection</w:t>
            </w:r>
          </w:p>
          <w:p w:rsidR="00FE1C97" w:rsidRPr="002743A3"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1133B.5.6.1</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11B-405.9.2 Curb or Barrier</w:t>
            </w:r>
          </w:p>
        </w:tc>
        <w:tc>
          <w:tcPr>
            <w:tcW w:w="3960" w:type="dxa"/>
          </w:tcPr>
          <w:p w:rsidR="00FE1C97" w:rsidRDefault="00FE1C97" w:rsidP="00553E46">
            <w:pPr>
              <w:rPr>
                <w:sz w:val="20"/>
                <w:szCs w:val="20"/>
              </w:rPr>
            </w:pPr>
            <w:r w:rsidRPr="002743A3">
              <w:rPr>
                <w:sz w:val="20"/>
                <w:szCs w:val="20"/>
              </w:rPr>
              <w:t>Techni</w:t>
            </w:r>
            <w:r>
              <w:rPr>
                <w:sz w:val="20"/>
                <w:szCs w:val="20"/>
              </w:rPr>
              <w:t>cal requirements for ramps – edge protection</w:t>
            </w:r>
          </w:p>
          <w:p w:rsidR="00FE1C97" w:rsidRPr="002743A3"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1133B.5.6.2</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11B-405.9.2 Curb or Barrier</w:t>
            </w:r>
          </w:p>
        </w:tc>
        <w:tc>
          <w:tcPr>
            <w:tcW w:w="3960" w:type="dxa"/>
          </w:tcPr>
          <w:p w:rsidR="00FE1C97" w:rsidRDefault="00FE1C97" w:rsidP="00553E46">
            <w:pPr>
              <w:rPr>
                <w:sz w:val="20"/>
                <w:szCs w:val="20"/>
              </w:rPr>
            </w:pPr>
            <w:r w:rsidRPr="002743A3">
              <w:rPr>
                <w:sz w:val="20"/>
                <w:szCs w:val="20"/>
              </w:rPr>
              <w:t>Techni</w:t>
            </w:r>
            <w:r>
              <w:rPr>
                <w:sz w:val="20"/>
                <w:szCs w:val="20"/>
              </w:rPr>
              <w:t>cal requirements for ramps – edge protection</w:t>
            </w:r>
          </w:p>
          <w:p w:rsidR="00FE1C97" w:rsidRPr="002743A3" w:rsidRDefault="00FE1C97" w:rsidP="00553E46">
            <w:pPr>
              <w:pStyle w:val="NoSpacing"/>
            </w:pPr>
          </w:p>
        </w:tc>
      </w:tr>
      <w:tr w:rsidR="00FE1C97" w:rsidRPr="000478D6" w:rsidTr="00F456C7">
        <w:trPr>
          <w:cantSplit/>
        </w:trPr>
        <w:tc>
          <w:tcPr>
            <w:tcW w:w="3159" w:type="dxa"/>
          </w:tcPr>
          <w:p w:rsidR="00FE1C97" w:rsidRPr="009A556A" w:rsidRDefault="00FE1C97" w:rsidP="00FD1A2D">
            <w:pPr>
              <w:pStyle w:val="NoSpacing"/>
              <w:rPr>
                <w:rFonts w:cs="Arial"/>
                <w:bCs/>
                <w:iCs/>
                <w:color w:val="231F20"/>
                <w:sz w:val="20"/>
                <w:szCs w:val="20"/>
              </w:rPr>
            </w:pPr>
            <w:r w:rsidRPr="009A556A">
              <w:rPr>
                <w:rFonts w:cs="Arial"/>
                <w:bCs/>
                <w:iCs/>
                <w:sz w:val="20"/>
                <w:szCs w:val="20"/>
              </w:rPr>
              <w:t>1133B.5.7 Guards.</w:t>
            </w:r>
          </w:p>
        </w:tc>
        <w:tc>
          <w:tcPr>
            <w:tcW w:w="3159" w:type="dxa"/>
          </w:tcPr>
          <w:p w:rsidR="00FE1C97" w:rsidRPr="009A556A" w:rsidRDefault="00FE1C97" w:rsidP="00553E46">
            <w:pPr>
              <w:ind w:left="261" w:hanging="180"/>
              <w:rPr>
                <w:rFonts w:cs="Arial"/>
                <w:sz w:val="20"/>
                <w:szCs w:val="20"/>
              </w:rPr>
            </w:pPr>
            <w:r w:rsidRPr="009A556A">
              <w:rPr>
                <w:rFonts w:cs="Arial"/>
                <w:sz w:val="20"/>
                <w:szCs w:val="20"/>
              </w:rPr>
              <w:t>Chapter 10, Section 1013.2 Where required</w:t>
            </w:r>
          </w:p>
          <w:p w:rsidR="00FE1C97" w:rsidRPr="009A556A" w:rsidRDefault="00FE1C97" w:rsidP="00553E46">
            <w:pPr>
              <w:pStyle w:val="NoSpacing"/>
              <w:ind w:left="261" w:hanging="180"/>
              <w:rPr>
                <w:rFonts w:cs="Arial"/>
                <w:sz w:val="20"/>
                <w:szCs w:val="20"/>
              </w:rPr>
            </w:pPr>
          </w:p>
          <w:p w:rsidR="00FE1C97" w:rsidRPr="009A556A" w:rsidRDefault="00FE1C97" w:rsidP="00553E46">
            <w:pPr>
              <w:pStyle w:val="NoSpacing"/>
              <w:ind w:left="261" w:hanging="180"/>
              <w:rPr>
                <w:rFonts w:cs="Arial"/>
                <w:color w:val="FF0000"/>
                <w:sz w:val="20"/>
                <w:szCs w:val="20"/>
              </w:rPr>
            </w:pPr>
          </w:p>
          <w:p w:rsidR="00FE1C97" w:rsidRPr="009A556A" w:rsidRDefault="00FE1C97" w:rsidP="00553E46">
            <w:pPr>
              <w:pStyle w:val="NoSpacing"/>
              <w:ind w:left="261" w:hanging="180"/>
              <w:rPr>
                <w:rFonts w:cs="Arial"/>
                <w:sz w:val="20"/>
                <w:szCs w:val="20"/>
              </w:rPr>
            </w:pPr>
          </w:p>
        </w:tc>
        <w:tc>
          <w:tcPr>
            <w:tcW w:w="3960" w:type="dxa"/>
          </w:tcPr>
          <w:p w:rsidR="00FE1C97" w:rsidRPr="009A556A" w:rsidRDefault="00FE1C97" w:rsidP="009A556A">
            <w:pPr>
              <w:rPr>
                <w:sz w:val="20"/>
                <w:szCs w:val="20"/>
              </w:rPr>
            </w:pPr>
            <w:r w:rsidRPr="009A556A">
              <w:rPr>
                <w:rFonts w:cs="Arial"/>
                <w:sz w:val="20"/>
                <w:szCs w:val="20"/>
              </w:rPr>
              <w:t>Technical requirements for guards at ramps located more than 30 inches above the floor</w:t>
            </w:r>
            <w:r w:rsidR="009A556A">
              <w:rPr>
                <w:rFonts w:cs="Arial"/>
                <w:sz w:val="20"/>
                <w:szCs w:val="20"/>
              </w:rPr>
              <w:t>.</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1133B.5.8 Outdoor ramps.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11B-405.10 Wet Conditions</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ramps – wet conditions</w:t>
            </w:r>
          </w:p>
          <w:p w:rsidR="00FE1C97" w:rsidRPr="00563CC3"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1133B.6 Aisles.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11B-403 Walking Surfaces</w:t>
            </w:r>
          </w:p>
          <w:p w:rsidR="00FE1C97" w:rsidRPr="00553E46" w:rsidRDefault="00FE1C97" w:rsidP="00553E46">
            <w:pPr>
              <w:pStyle w:val="NoSpacing"/>
              <w:ind w:left="261" w:hanging="180"/>
              <w:rPr>
                <w:rFonts w:cs="Arial"/>
                <w:sz w:val="20"/>
                <w:szCs w:val="20"/>
              </w:rPr>
            </w:pPr>
          </w:p>
        </w:tc>
        <w:tc>
          <w:tcPr>
            <w:tcW w:w="3960" w:type="dxa"/>
          </w:tcPr>
          <w:p w:rsidR="00FE1C97" w:rsidRPr="002743A3" w:rsidRDefault="00FE1C97" w:rsidP="00553E46">
            <w:pPr>
              <w:rPr>
                <w:rFonts w:cs="Arial"/>
                <w:sz w:val="20"/>
                <w:szCs w:val="20"/>
              </w:rPr>
            </w:pPr>
            <w:r>
              <w:rPr>
                <w:rFonts w:cs="Arial"/>
                <w:sz w:val="20"/>
                <w:szCs w:val="20"/>
              </w:rPr>
              <w:t>General technical requirements for aisles</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1133B.6.1 General.</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Chapter 10, Section 1017</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General technical requirements for aisles</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1133B.6.2 Width.</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11B-403.5.1 Clear Width</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11B-403.5.1, Exception</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aisle width</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 Walks and sidewalks.</w:t>
            </w:r>
          </w:p>
        </w:tc>
        <w:tc>
          <w:tcPr>
            <w:tcW w:w="3159" w:type="dxa"/>
          </w:tcPr>
          <w:p w:rsidR="00FE1C97" w:rsidRPr="00553E46" w:rsidRDefault="00560B5D" w:rsidP="00553E46">
            <w:pPr>
              <w:ind w:left="261" w:hanging="180"/>
              <w:rPr>
                <w:rFonts w:cs="Arial"/>
                <w:sz w:val="20"/>
                <w:szCs w:val="20"/>
              </w:rPr>
            </w:pPr>
            <w:r w:rsidRPr="00EB430B">
              <w:rPr>
                <w:sz w:val="20"/>
                <w:szCs w:val="20"/>
              </w:rPr>
              <w:t>•</w:t>
            </w:r>
            <w:r>
              <w:rPr>
                <w:sz w:val="20"/>
                <w:szCs w:val="20"/>
              </w:rPr>
              <w:t xml:space="preserve">  </w:t>
            </w:r>
            <w:r w:rsidR="00FE1C97" w:rsidRPr="00553E46">
              <w:rPr>
                <w:rFonts w:cs="Arial"/>
                <w:sz w:val="20"/>
                <w:szCs w:val="20"/>
              </w:rPr>
              <w:t>11B-403 Walking Surfaces</w:t>
            </w:r>
          </w:p>
          <w:p w:rsidR="00FE1C97" w:rsidRPr="00553E46" w:rsidRDefault="00560B5D" w:rsidP="00553E46">
            <w:pPr>
              <w:pStyle w:val="NoSpacing"/>
              <w:ind w:left="261" w:hanging="180"/>
              <w:rPr>
                <w:rFonts w:cs="Arial"/>
                <w:sz w:val="20"/>
                <w:szCs w:val="20"/>
              </w:rPr>
            </w:pPr>
            <w:r w:rsidRPr="00EB430B">
              <w:rPr>
                <w:sz w:val="20"/>
                <w:szCs w:val="20"/>
              </w:rPr>
              <w:t>•</w:t>
            </w:r>
            <w:r>
              <w:rPr>
                <w:sz w:val="20"/>
                <w:szCs w:val="20"/>
              </w:rPr>
              <w:t xml:space="preserve">  11B-302.1 General</w:t>
            </w:r>
          </w:p>
        </w:tc>
        <w:tc>
          <w:tcPr>
            <w:tcW w:w="3960" w:type="dxa"/>
          </w:tcPr>
          <w:p w:rsidR="00FE1C97" w:rsidRDefault="00FE1C97" w:rsidP="00553E46">
            <w:pPr>
              <w:rPr>
                <w:rFonts w:cs="Arial"/>
                <w:sz w:val="20"/>
                <w:szCs w:val="20"/>
              </w:rPr>
            </w:pPr>
            <w:r>
              <w:rPr>
                <w:rFonts w:cs="Arial"/>
                <w:sz w:val="20"/>
                <w:szCs w:val="20"/>
              </w:rPr>
              <w:t>General technical requirements for walks and sidewalks</w:t>
            </w:r>
          </w:p>
          <w:p w:rsidR="00FE1C97" w:rsidRPr="00CD4CBC"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1133B.7.1 Continuous surface.</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11B-403.1 General</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11B-403.2 Floor or Ground Surface</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11B-403.5.1, Exception 3</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11B-403.5.3 Passing Spaces</w:t>
            </w:r>
          </w:p>
          <w:p w:rsidR="00FE1C97" w:rsidRDefault="00560B5D" w:rsidP="00553E46">
            <w:pPr>
              <w:pStyle w:val="NoSpacing"/>
              <w:ind w:left="261" w:hanging="180"/>
              <w:rPr>
                <w:sz w:val="20"/>
                <w:szCs w:val="20"/>
              </w:rPr>
            </w:pPr>
            <w:r w:rsidRPr="00EB430B">
              <w:rPr>
                <w:sz w:val="20"/>
                <w:szCs w:val="20"/>
              </w:rPr>
              <w:t>•</w:t>
            </w:r>
            <w:r>
              <w:rPr>
                <w:sz w:val="20"/>
                <w:szCs w:val="20"/>
              </w:rPr>
              <w:t xml:space="preserve">  11B-302.1 General</w:t>
            </w:r>
          </w:p>
          <w:p w:rsidR="00560B5D" w:rsidRPr="00553E46" w:rsidRDefault="00560B5D"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General technical requirements for walks and sidewalks – continuous surface, no abrupt level changes, 48” width, and passing spaces</w:t>
            </w:r>
          </w:p>
        </w:tc>
      </w:tr>
      <w:tr w:rsidR="00FE1C97" w:rsidRPr="000478D6" w:rsidTr="00F456C7">
        <w:trPr>
          <w:cantSplit/>
        </w:trPr>
        <w:tc>
          <w:tcPr>
            <w:tcW w:w="3159" w:type="dxa"/>
          </w:tcPr>
          <w:p w:rsidR="00FE1C97" w:rsidRPr="00FD1A2D" w:rsidRDefault="00FE1C97" w:rsidP="00B71280">
            <w:pPr>
              <w:pStyle w:val="NoSpacing"/>
              <w:ind w:left="360"/>
              <w:rPr>
                <w:rFonts w:cs="Arial"/>
                <w:bCs/>
                <w:iCs/>
                <w:color w:val="231F20"/>
                <w:sz w:val="20"/>
                <w:szCs w:val="20"/>
              </w:rPr>
            </w:pPr>
            <w:r w:rsidRPr="00FD1A2D">
              <w:rPr>
                <w:rFonts w:cs="Arial"/>
                <w:bCs/>
                <w:iCs/>
                <w:color w:val="231F20"/>
                <w:sz w:val="20"/>
                <w:szCs w:val="20"/>
              </w:rPr>
              <w:t>Exception</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7B6A75" w:rsidRDefault="00FE1C97" w:rsidP="00553E46">
            <w:pPr>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1133B.7.1.1 Slopes less than 6 percent.</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11B-403.2 Floor or Ground Surface</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walks and sidewalks – slip resistant surface</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1133B.7.1.2 Slopes 6 percent or greater.</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11B-403.2 Floor or Ground Surface</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r>
              <w:rPr>
                <w:rFonts w:cs="Arial"/>
                <w:sz w:val="20"/>
                <w:szCs w:val="20"/>
              </w:rPr>
              <w:t>Technical requirements for walks and sidewalks – slip resistant surface</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1133B.7.1.3 Surface cross slopes.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11B-403.3 Slope</w:t>
            </w:r>
          </w:p>
        </w:tc>
        <w:tc>
          <w:tcPr>
            <w:tcW w:w="3960" w:type="dxa"/>
          </w:tcPr>
          <w:p w:rsidR="00FE1C97" w:rsidRDefault="00FE1C97" w:rsidP="00553E46">
            <w:pPr>
              <w:rPr>
                <w:rFonts w:cs="Arial"/>
                <w:sz w:val="20"/>
                <w:szCs w:val="20"/>
              </w:rPr>
            </w:pPr>
            <w:r>
              <w:rPr>
                <w:rFonts w:cs="Arial"/>
                <w:sz w:val="20"/>
                <w:szCs w:val="20"/>
              </w:rPr>
              <w:t>Technical requirements for walks and sidewalks – slope and cross slope</w:t>
            </w:r>
          </w:p>
          <w:p w:rsidR="00FE1C97" w:rsidRPr="006006FE"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1133B.7.2 Gratings.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11B-302.3 Openings</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walks and sidewalks – gratings or openings</w:t>
            </w:r>
          </w:p>
          <w:p w:rsidR="00FE1C97" w:rsidRPr="006006FE" w:rsidRDefault="00FE1C97" w:rsidP="00553E46">
            <w:pPr>
              <w:pStyle w:val="NoSpacing"/>
            </w:pPr>
          </w:p>
        </w:tc>
      </w:tr>
      <w:tr w:rsidR="00FE1C97" w:rsidRPr="000478D6" w:rsidTr="00F456C7">
        <w:trPr>
          <w:cantSplit/>
        </w:trPr>
        <w:tc>
          <w:tcPr>
            <w:tcW w:w="3159" w:type="dxa"/>
          </w:tcPr>
          <w:p w:rsidR="00FE1C97" w:rsidRPr="00FD1A2D" w:rsidRDefault="00FE1C97" w:rsidP="00B71280">
            <w:pPr>
              <w:pStyle w:val="NoSpacing"/>
              <w:ind w:left="360"/>
              <w:rPr>
                <w:rFonts w:cs="Arial"/>
                <w:bCs/>
                <w:iCs/>
                <w:color w:val="231F20"/>
                <w:sz w:val="20"/>
                <w:szCs w:val="20"/>
              </w:rPr>
            </w:pPr>
            <w:r w:rsidRPr="00FD1A2D">
              <w:rPr>
                <w:rFonts w:cs="Arial"/>
                <w:bCs/>
                <w:iCs/>
                <w:color w:val="231F20"/>
                <w:sz w:val="20"/>
                <w:szCs w:val="20"/>
              </w:rPr>
              <w:t>Exception 1</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7B6A75" w:rsidRDefault="00FE1C97" w:rsidP="00553E46">
            <w:pPr>
              <w:rPr>
                <w:rFonts w:cs="Arial"/>
                <w:sz w:val="20"/>
                <w:szCs w:val="20"/>
              </w:rPr>
            </w:pPr>
          </w:p>
        </w:tc>
      </w:tr>
      <w:tr w:rsidR="00FE1C97" w:rsidRPr="000478D6" w:rsidTr="00F456C7">
        <w:trPr>
          <w:cantSplit/>
        </w:trPr>
        <w:tc>
          <w:tcPr>
            <w:tcW w:w="3159" w:type="dxa"/>
          </w:tcPr>
          <w:p w:rsidR="00FE1C97" w:rsidRPr="00FD1A2D" w:rsidRDefault="00FE1C97" w:rsidP="00B71280">
            <w:pPr>
              <w:pStyle w:val="NoSpacing"/>
              <w:ind w:left="360"/>
              <w:rPr>
                <w:rFonts w:cs="Arial"/>
                <w:bCs/>
                <w:iCs/>
                <w:color w:val="231F20"/>
                <w:sz w:val="20"/>
                <w:szCs w:val="20"/>
              </w:rPr>
            </w:pPr>
            <w:r w:rsidRPr="00FD1A2D">
              <w:rPr>
                <w:rFonts w:cs="Arial"/>
                <w:bCs/>
                <w:iCs/>
                <w:color w:val="231F20"/>
                <w:sz w:val="20"/>
                <w:szCs w:val="20"/>
              </w:rPr>
              <w:t>Exception 2</w:t>
            </w: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FE1C97" w:rsidRPr="00553E46" w:rsidRDefault="00FE1C97" w:rsidP="00553E46">
            <w:pPr>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FE1C97" w:rsidRPr="007B6A75" w:rsidRDefault="00FE1C97" w:rsidP="00553E46">
            <w:pPr>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1133B.7.3 Five-percent gradient.</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11B-401.1 Scope</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accessible route components</w:t>
            </w:r>
          </w:p>
          <w:p w:rsidR="00FE1C97" w:rsidRPr="006006FE"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1133B.7.4 Changes in level.</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11B-403.4 Changes in Level</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walks and sidewalks – changes in level</w:t>
            </w:r>
          </w:p>
          <w:p w:rsidR="00FE1C97" w:rsidRPr="00252E9A"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1133B.7.5 Level areas.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11B-403.7 Continuous Gradient</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walks and sidewalks – level areas on continuous gradients</w:t>
            </w:r>
          </w:p>
          <w:p w:rsidR="00FE1C97" w:rsidRPr="00252E9A"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 Hazards.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N/A</w:t>
            </w:r>
          </w:p>
          <w:p w:rsidR="00FE1C97" w:rsidRPr="00553E46" w:rsidRDefault="00FE1C97" w:rsidP="00553E46">
            <w:pPr>
              <w:pStyle w:val="NoSpacing"/>
              <w:ind w:left="261" w:hanging="180"/>
              <w:rPr>
                <w:rFonts w:cs="Arial"/>
                <w:sz w:val="20"/>
                <w:szCs w:val="20"/>
              </w:rPr>
            </w:pPr>
          </w:p>
        </w:tc>
        <w:tc>
          <w:tcPr>
            <w:tcW w:w="3960" w:type="dxa"/>
          </w:tcPr>
          <w:p w:rsidR="00FE1C97" w:rsidRPr="007B6A75" w:rsidRDefault="00FE1C97" w:rsidP="00553E46">
            <w:pPr>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1133B.8.1 Warning curbs.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 xml:space="preserve">11B-303.5 Warning Curbs </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changes in level - warning curbs at abrupt changes in level exceeding 4 inches</w:t>
            </w:r>
          </w:p>
          <w:p w:rsidR="00FE1C97" w:rsidRPr="000F2068" w:rsidRDefault="00FE1C97" w:rsidP="00553E46">
            <w:pPr>
              <w:pStyle w:val="NoSpacing"/>
              <w:rPr>
                <w:sz w:val="20"/>
                <w:szCs w:val="20"/>
              </w:rPr>
            </w:pPr>
            <w:r>
              <w:rPr>
                <w:sz w:val="20"/>
                <w:szCs w:val="20"/>
              </w:rPr>
              <w:t>Requirements for warning curbs brought forward from 2010 CBC, no comparable requirement in the 2010 ADAS</w:t>
            </w:r>
          </w:p>
          <w:p w:rsidR="00FE1C97" w:rsidRPr="000F2068"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1133B.8.2 Overhanging obstructions.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11B-307.4 Vertical Clearance</w:t>
            </w:r>
          </w:p>
        </w:tc>
        <w:tc>
          <w:tcPr>
            <w:tcW w:w="3960" w:type="dxa"/>
          </w:tcPr>
          <w:p w:rsidR="00FE1C97" w:rsidRDefault="00FE1C97" w:rsidP="00553E46">
            <w:pPr>
              <w:rPr>
                <w:rFonts w:cs="Arial"/>
                <w:sz w:val="20"/>
                <w:szCs w:val="20"/>
              </w:rPr>
            </w:pPr>
            <w:r>
              <w:rPr>
                <w:rFonts w:cs="Arial"/>
                <w:sz w:val="20"/>
                <w:szCs w:val="20"/>
              </w:rPr>
              <w:t>Technical requirements for overhanging obstructions – need for guardrails or barriers where vertical clearance is less than 80”</w:t>
            </w:r>
          </w:p>
          <w:p w:rsidR="00FE1C97" w:rsidRPr="000F2068"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1133B.8.3 Detectable warnings at transit boarding platforms.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 xml:space="preserve">11B-705.1.2.1 Platform Edges </w:t>
            </w:r>
          </w:p>
        </w:tc>
        <w:tc>
          <w:tcPr>
            <w:tcW w:w="3960" w:type="dxa"/>
          </w:tcPr>
          <w:p w:rsidR="00FE1C97" w:rsidRDefault="00FE1C97" w:rsidP="00553E46">
            <w:pPr>
              <w:rPr>
                <w:rFonts w:cs="Arial"/>
                <w:sz w:val="20"/>
                <w:szCs w:val="20"/>
              </w:rPr>
            </w:pPr>
            <w:r>
              <w:rPr>
                <w:rFonts w:cs="Arial"/>
                <w:sz w:val="20"/>
                <w:szCs w:val="20"/>
              </w:rPr>
              <w:t>Technical requirements for detectable warning at platform boarding edges</w:t>
            </w:r>
          </w:p>
          <w:p w:rsidR="00FE1C97" w:rsidRPr="000F2068"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1133B.8.4 Detectable directional texture at boarding platforms.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11B-705.2 Detectable Directional Texture</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directional texture at platform boarding edges</w:t>
            </w:r>
          </w:p>
          <w:p w:rsidR="00FE1C97" w:rsidRPr="007B6A75" w:rsidRDefault="00FE1C97" w:rsidP="00553E46">
            <w:pPr>
              <w:rPr>
                <w:rFonts w:cs="Arial"/>
                <w:sz w:val="20"/>
                <w:szCs w:val="20"/>
              </w:rPr>
            </w:pPr>
          </w:p>
        </w:tc>
      </w:tr>
      <w:tr w:rsidR="00FE1C97" w:rsidRPr="000478D6" w:rsidTr="00F456C7">
        <w:trPr>
          <w:cantSplit/>
        </w:trPr>
        <w:tc>
          <w:tcPr>
            <w:tcW w:w="3159" w:type="dxa"/>
          </w:tcPr>
          <w:p w:rsidR="00FE1C97" w:rsidRPr="00FD1A2D" w:rsidRDefault="00FE1C97" w:rsidP="00A7440C">
            <w:pPr>
              <w:autoSpaceDE w:val="0"/>
              <w:autoSpaceDN w:val="0"/>
              <w:adjustRightInd w:val="0"/>
              <w:rPr>
                <w:rFonts w:cs="Arial"/>
                <w:bCs/>
                <w:iCs/>
                <w:color w:val="231F20"/>
                <w:sz w:val="20"/>
                <w:szCs w:val="20"/>
              </w:rPr>
            </w:pPr>
            <w:r w:rsidRPr="00FD1A2D">
              <w:rPr>
                <w:rFonts w:cs="Arial"/>
                <w:bCs/>
                <w:iCs/>
                <w:color w:val="231F20"/>
                <w:sz w:val="20"/>
                <w:szCs w:val="20"/>
              </w:rPr>
              <w:t>1133B.8.5 Detectable warnings at hazardous vehicular</w:t>
            </w:r>
          </w:p>
          <w:p w:rsidR="00FE1C97" w:rsidRPr="00FD1A2D" w:rsidRDefault="00FE1C97" w:rsidP="00A7440C">
            <w:pPr>
              <w:pStyle w:val="NoSpacing"/>
              <w:ind w:left="360"/>
              <w:rPr>
                <w:rFonts w:cs="Arial"/>
                <w:bCs/>
                <w:iCs/>
                <w:color w:val="231F20"/>
                <w:sz w:val="20"/>
                <w:szCs w:val="20"/>
              </w:rPr>
            </w:pPr>
            <w:r w:rsidRPr="00FD1A2D">
              <w:rPr>
                <w:rFonts w:cs="Arial"/>
                <w:bCs/>
                <w:iCs/>
                <w:color w:val="231F20"/>
                <w:sz w:val="20"/>
                <w:szCs w:val="20"/>
              </w:rPr>
              <w:t>areas.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11B-705.1.2.5 Hazardous Vehicular Areas</w:t>
            </w:r>
          </w:p>
        </w:tc>
        <w:tc>
          <w:tcPr>
            <w:tcW w:w="3960" w:type="dxa"/>
          </w:tcPr>
          <w:p w:rsidR="00FE1C97" w:rsidRPr="007B6A75" w:rsidRDefault="00FE1C97" w:rsidP="00553E46">
            <w:pPr>
              <w:rPr>
                <w:rFonts w:cs="Arial"/>
                <w:sz w:val="20"/>
                <w:szCs w:val="20"/>
              </w:rPr>
            </w:pPr>
            <w:r>
              <w:rPr>
                <w:rFonts w:cs="Arial"/>
                <w:sz w:val="20"/>
                <w:szCs w:val="20"/>
              </w:rPr>
              <w:t>Technical requirements for detectable warning at hazardous vehicular areas</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1133B.8.6 Protruding objects.</w:t>
            </w:r>
          </w:p>
        </w:tc>
        <w:tc>
          <w:tcPr>
            <w:tcW w:w="3159" w:type="dxa"/>
          </w:tcPr>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11B-204 Protruding Objects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 xml:space="preserve">11B-307 Protruding Objects </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General technical requirements for protruding objects</w:t>
            </w:r>
          </w:p>
          <w:p w:rsidR="00FE1C97" w:rsidRPr="001834F3" w:rsidRDefault="00FE1C97" w:rsidP="00553E46">
            <w:pPr>
              <w:pStyle w:val="NoSpacing"/>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1133B.8.6.1 General.</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 xml:space="preserve"> 11B-307.2 Protrusion Limits</w:t>
            </w:r>
          </w:p>
          <w:p w:rsidR="00FE1C97" w:rsidRPr="00553E46" w:rsidRDefault="00FE1C97" w:rsidP="00553E46">
            <w:pPr>
              <w:pStyle w:val="NoSpacing"/>
              <w:ind w:left="261" w:hanging="180"/>
              <w:rPr>
                <w:rFonts w:cs="Arial"/>
                <w:sz w:val="20"/>
                <w:szCs w:val="20"/>
              </w:rPr>
            </w:pPr>
            <w:r w:rsidRPr="00553E46">
              <w:rPr>
                <w:rFonts w:cs="Arial"/>
                <w:sz w:val="20"/>
                <w:szCs w:val="20"/>
              </w:rPr>
              <w:t>•</w:t>
            </w:r>
            <w:r w:rsidRPr="00553E46">
              <w:rPr>
                <w:rFonts w:cs="Arial"/>
                <w:sz w:val="20"/>
                <w:szCs w:val="20"/>
              </w:rPr>
              <w:tab/>
              <w:t xml:space="preserve"> 11B-307.3 Post-Mounted Objects</w:t>
            </w:r>
          </w:p>
          <w:p w:rsidR="00FE1C97" w:rsidRPr="00553E46" w:rsidRDefault="00FE1C97" w:rsidP="00553E46">
            <w:pPr>
              <w:pStyle w:val="NoSpacing"/>
              <w:ind w:left="261" w:hanging="180"/>
              <w:rPr>
                <w:rFonts w:cs="Arial"/>
                <w:sz w:val="20"/>
                <w:szCs w:val="20"/>
              </w:rPr>
            </w:pPr>
          </w:p>
        </w:tc>
        <w:tc>
          <w:tcPr>
            <w:tcW w:w="3960" w:type="dxa"/>
          </w:tcPr>
          <w:p w:rsidR="00FE1C97" w:rsidRPr="001834F3" w:rsidRDefault="00FE1C97" w:rsidP="00553E46">
            <w:pPr>
              <w:rPr>
                <w:rFonts w:cs="Arial"/>
                <w:sz w:val="20"/>
                <w:szCs w:val="20"/>
              </w:rPr>
            </w:pPr>
            <w:r w:rsidRPr="001834F3">
              <w:rPr>
                <w:rFonts w:cs="Arial"/>
                <w:sz w:val="20"/>
                <w:szCs w:val="20"/>
              </w:rPr>
              <w:t>Technical requirements for protruding objects and post-mounted objects</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1133B.8.6.2 Head room.</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11B-307.4 Vertical Clearance</w:t>
            </w:r>
          </w:p>
          <w:p w:rsidR="00FE1C97" w:rsidRPr="00553E46" w:rsidRDefault="00FE1C97" w:rsidP="00553E46">
            <w:pPr>
              <w:pStyle w:val="NoSpacing"/>
              <w:ind w:left="261" w:hanging="180"/>
              <w:rPr>
                <w:rFonts w:cs="Arial"/>
                <w:sz w:val="20"/>
                <w:szCs w:val="20"/>
              </w:rPr>
            </w:pPr>
          </w:p>
        </w:tc>
        <w:tc>
          <w:tcPr>
            <w:tcW w:w="3960" w:type="dxa"/>
          </w:tcPr>
          <w:p w:rsidR="00FE1C97" w:rsidRDefault="00FE1C97" w:rsidP="00553E46">
            <w:pPr>
              <w:rPr>
                <w:rFonts w:cs="Arial"/>
                <w:sz w:val="20"/>
                <w:szCs w:val="20"/>
              </w:rPr>
            </w:pPr>
            <w:r>
              <w:rPr>
                <w:rFonts w:cs="Arial"/>
                <w:sz w:val="20"/>
                <w:szCs w:val="20"/>
              </w:rPr>
              <w:t>Technical requirements for overhanging obstructions – need for guardrails or barriers where vertical clearance is less than 80”</w:t>
            </w:r>
          </w:p>
          <w:p w:rsidR="00FE1C97" w:rsidRPr="001834F3" w:rsidRDefault="00FE1C97" w:rsidP="00553E46">
            <w:pPr>
              <w:rPr>
                <w:rFonts w:cs="Arial"/>
                <w:sz w:val="20"/>
                <w:szCs w:val="20"/>
              </w:rPr>
            </w:pP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1133B.8.6.3 Free-standing signs.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11B-307.3 Post-Mounted Objects</w:t>
            </w:r>
          </w:p>
          <w:p w:rsidR="00FE1C97" w:rsidRPr="00553E46" w:rsidRDefault="00FE1C97" w:rsidP="00553E46">
            <w:pPr>
              <w:ind w:left="261" w:hanging="180"/>
              <w:rPr>
                <w:rFonts w:cs="Arial"/>
                <w:sz w:val="20"/>
                <w:szCs w:val="20"/>
              </w:rPr>
            </w:pPr>
            <w:r w:rsidRPr="00553E46">
              <w:rPr>
                <w:rFonts w:cs="Arial"/>
                <w:sz w:val="20"/>
                <w:szCs w:val="20"/>
              </w:rPr>
              <w:t>•</w:t>
            </w:r>
            <w:r w:rsidRPr="00553E46">
              <w:rPr>
                <w:rFonts w:cs="Arial"/>
                <w:sz w:val="20"/>
                <w:szCs w:val="20"/>
              </w:rPr>
              <w:tab/>
              <w:t>11B-307.3.1 Edges and Corners</w:t>
            </w:r>
          </w:p>
          <w:p w:rsidR="00FE1C97" w:rsidRPr="00553E46" w:rsidRDefault="00FE1C97" w:rsidP="00553E46">
            <w:pPr>
              <w:pStyle w:val="NoSpacing"/>
              <w:ind w:left="261" w:hanging="180"/>
              <w:rPr>
                <w:rFonts w:cs="Arial"/>
                <w:sz w:val="20"/>
                <w:szCs w:val="20"/>
              </w:rPr>
            </w:pPr>
          </w:p>
        </w:tc>
        <w:tc>
          <w:tcPr>
            <w:tcW w:w="3960" w:type="dxa"/>
          </w:tcPr>
          <w:p w:rsidR="00FE1C97" w:rsidRPr="001834F3" w:rsidRDefault="00FE1C97" w:rsidP="00553E46">
            <w:pPr>
              <w:rPr>
                <w:rFonts w:cs="Arial"/>
                <w:sz w:val="20"/>
                <w:szCs w:val="20"/>
              </w:rPr>
            </w:pPr>
            <w:r>
              <w:rPr>
                <w:rFonts w:cs="Arial"/>
                <w:sz w:val="20"/>
                <w:szCs w:val="20"/>
              </w:rPr>
              <w:t>Technical requirements for post-mounted objects and requirement to round or ease the corners of signs</w:t>
            </w:r>
          </w:p>
        </w:tc>
      </w:tr>
      <w:tr w:rsidR="00FE1C97" w:rsidRPr="000478D6" w:rsidTr="00F456C7">
        <w:trPr>
          <w:cantSplit/>
        </w:trPr>
        <w:tc>
          <w:tcPr>
            <w:tcW w:w="3159" w:type="dxa"/>
          </w:tcPr>
          <w:p w:rsidR="00FE1C97" w:rsidRPr="00FD1A2D" w:rsidRDefault="00FE1C97" w:rsidP="00FD1A2D">
            <w:pPr>
              <w:pStyle w:val="NoSpacing"/>
              <w:rPr>
                <w:rFonts w:cs="Arial"/>
                <w:bCs/>
                <w:iCs/>
                <w:color w:val="231F20"/>
                <w:sz w:val="20"/>
                <w:szCs w:val="20"/>
              </w:rPr>
            </w:pPr>
            <w:r w:rsidRPr="00FD1A2D">
              <w:rPr>
                <w:rFonts w:cs="Arial"/>
                <w:bCs/>
                <w:iCs/>
                <w:color w:val="231F20"/>
                <w:sz w:val="20"/>
                <w:szCs w:val="20"/>
              </w:rPr>
              <w:t>1133B.8.7 Detectable warnings at reflecting pools.</w:t>
            </w:r>
          </w:p>
        </w:tc>
        <w:tc>
          <w:tcPr>
            <w:tcW w:w="3159" w:type="dxa"/>
          </w:tcPr>
          <w:p w:rsidR="00FE1C97" w:rsidRPr="00553E46" w:rsidRDefault="00FE1C97" w:rsidP="00553E46">
            <w:pPr>
              <w:ind w:left="261" w:hanging="180"/>
              <w:rPr>
                <w:rFonts w:cs="Arial"/>
                <w:sz w:val="20"/>
                <w:szCs w:val="20"/>
              </w:rPr>
            </w:pPr>
            <w:r w:rsidRPr="00553E46">
              <w:rPr>
                <w:rFonts w:cs="Arial"/>
                <w:sz w:val="20"/>
                <w:szCs w:val="20"/>
              </w:rPr>
              <w:t>11B-705.1.2.6 Reflecting Pools</w:t>
            </w:r>
          </w:p>
        </w:tc>
        <w:tc>
          <w:tcPr>
            <w:tcW w:w="3960" w:type="dxa"/>
          </w:tcPr>
          <w:p w:rsidR="00FE1C97" w:rsidRPr="001834F3" w:rsidRDefault="00FE1C97" w:rsidP="00553E46">
            <w:pPr>
              <w:rPr>
                <w:rFonts w:cs="Arial"/>
                <w:sz w:val="20"/>
                <w:szCs w:val="20"/>
              </w:rPr>
            </w:pPr>
            <w:r w:rsidRPr="001834F3">
              <w:rPr>
                <w:rFonts w:cs="Arial"/>
                <w:sz w:val="20"/>
                <w:szCs w:val="20"/>
              </w:rPr>
              <w:t>Technical requirements for detectable warning at reflecting pools</w:t>
            </w:r>
          </w:p>
          <w:p w:rsidR="00FE1C97" w:rsidRPr="001834F3" w:rsidRDefault="00FE1C97" w:rsidP="00553E46">
            <w:pPr>
              <w:pStyle w:val="NoSpacing"/>
              <w:rPr>
                <w:sz w:val="20"/>
                <w:szCs w:val="20"/>
              </w:rPr>
            </w:pPr>
          </w:p>
        </w:tc>
      </w:tr>
    </w:tbl>
    <w:p w:rsidR="00883F46" w:rsidRDefault="00883F46" w:rsidP="00904B5B">
      <w:pPr>
        <w:pStyle w:val="NoSpacing"/>
        <w:sectPr w:rsidR="00883F46" w:rsidSect="000720B0">
          <w:headerReference w:type="even" r:id="rId105"/>
          <w:footerReference w:type="default" r:id="rId106"/>
          <w:headerReference w:type="first" r:id="rId107"/>
          <w:pgSz w:w="12240" w:h="15840"/>
          <w:pgMar w:top="1008" w:right="1008" w:bottom="1008" w:left="1152" w:header="720" w:footer="720" w:gutter="0"/>
          <w:cols w:space="720"/>
          <w:docGrid w:linePitch="360"/>
        </w:sectPr>
      </w:pPr>
    </w:p>
    <w:p w:rsidR="008014A1" w:rsidRPr="008014A1" w:rsidRDefault="006905E7" w:rsidP="00331B43">
      <w:pPr>
        <w:pStyle w:val="NoSpacing"/>
        <w:outlineLvl w:val="0"/>
        <w:rPr>
          <w:b/>
          <w:szCs w:val="24"/>
        </w:rPr>
      </w:pPr>
      <w:bookmarkStart w:id="34" w:name="_Toc341770789"/>
      <w:r w:rsidRPr="002B0A09">
        <w:rPr>
          <w:b/>
          <w:szCs w:val="24"/>
        </w:rPr>
        <w:t xml:space="preserve">Section </w:t>
      </w:r>
      <w:r>
        <w:rPr>
          <w:b/>
          <w:szCs w:val="24"/>
        </w:rPr>
        <w:t>1134B – Acces</w:t>
      </w:r>
      <w:r w:rsidR="004672AF">
        <w:rPr>
          <w:b/>
          <w:szCs w:val="24"/>
        </w:rPr>
        <w:t>sibility for Existing Buildings</w:t>
      </w:r>
      <w:bookmarkEnd w:id="34"/>
      <w:r w:rsidR="008B4944">
        <w:br w:type="textWrapping" w:clear="all"/>
      </w:r>
    </w:p>
    <w:tbl>
      <w:tblPr>
        <w:tblStyle w:val="TableGrid"/>
        <w:tblW w:w="10278" w:type="dxa"/>
        <w:tblLayout w:type="fixed"/>
        <w:tblLook w:val="04A0" w:firstRow="1" w:lastRow="0" w:firstColumn="1" w:lastColumn="0" w:noHBand="0" w:noVBand="1"/>
      </w:tblPr>
      <w:tblGrid>
        <w:gridCol w:w="3159"/>
        <w:gridCol w:w="3159"/>
        <w:gridCol w:w="3960"/>
      </w:tblGrid>
      <w:tr w:rsidR="008014A1" w:rsidRPr="00537F06" w:rsidTr="006B6412">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8014A1" w:rsidRPr="002B0A09" w:rsidRDefault="008014A1" w:rsidP="006B6412">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8014A1" w:rsidRPr="00553E46" w:rsidRDefault="008014A1" w:rsidP="006B6412">
            <w:pPr>
              <w:ind w:left="261" w:hanging="180"/>
              <w:rPr>
                <w:rFonts w:cs="Arial"/>
                <w:b/>
                <w:sz w:val="20"/>
                <w:szCs w:val="20"/>
              </w:rPr>
            </w:pPr>
            <w:r w:rsidRPr="00553E46">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8014A1" w:rsidRPr="00537F06" w:rsidRDefault="008014A1" w:rsidP="006B6412">
            <w:pPr>
              <w:rPr>
                <w:b/>
                <w:sz w:val="18"/>
                <w:szCs w:val="18"/>
              </w:rPr>
            </w:pPr>
            <w:r w:rsidRPr="00537F06">
              <w:rPr>
                <w:b/>
                <w:sz w:val="18"/>
                <w:szCs w:val="18"/>
              </w:rPr>
              <w:t>Comments</w:t>
            </w:r>
          </w:p>
        </w:tc>
      </w:tr>
      <w:tr w:rsidR="008014A1" w:rsidRPr="00B06E12" w:rsidTr="006B6412">
        <w:trPr>
          <w:cantSplit/>
        </w:trPr>
        <w:tc>
          <w:tcPr>
            <w:tcW w:w="3159" w:type="dxa"/>
            <w:tcBorders>
              <w:top w:val="single" w:sz="12" w:space="0" w:color="auto"/>
            </w:tcBorders>
          </w:tcPr>
          <w:p w:rsidR="008014A1" w:rsidRDefault="008014A1" w:rsidP="008014A1">
            <w:pPr>
              <w:autoSpaceDE w:val="0"/>
              <w:autoSpaceDN w:val="0"/>
              <w:adjustRightInd w:val="0"/>
              <w:rPr>
                <w:rFonts w:cs="Arial"/>
                <w:sz w:val="20"/>
                <w:szCs w:val="20"/>
              </w:rPr>
            </w:pPr>
            <w:r w:rsidRPr="008B4944">
              <w:rPr>
                <w:rFonts w:cs="Arial"/>
                <w:sz w:val="20"/>
                <w:szCs w:val="20"/>
              </w:rPr>
              <w:t>1134B.1 Scope, 1</w:t>
            </w:r>
            <w:r w:rsidRPr="008B4944">
              <w:rPr>
                <w:rFonts w:cs="Arial"/>
                <w:sz w:val="20"/>
                <w:szCs w:val="20"/>
                <w:vertAlign w:val="superscript"/>
              </w:rPr>
              <w:t>st</w:t>
            </w:r>
            <w:r w:rsidRPr="008B4944">
              <w:rPr>
                <w:rFonts w:cs="Arial"/>
                <w:sz w:val="20"/>
                <w:szCs w:val="20"/>
              </w:rPr>
              <w:t xml:space="preserve"> paragraph</w:t>
            </w:r>
          </w:p>
          <w:p w:rsidR="008014A1" w:rsidRPr="009D6838" w:rsidRDefault="008014A1" w:rsidP="008014A1">
            <w:pPr>
              <w:pStyle w:val="NoSpacing"/>
            </w:pPr>
          </w:p>
          <w:p w:rsidR="008014A1" w:rsidRPr="008B4944" w:rsidRDefault="008014A1" w:rsidP="00F3065C">
            <w:pPr>
              <w:pStyle w:val="NoSpacing"/>
              <w:rPr>
                <w:rFonts w:cs="Arial"/>
                <w:sz w:val="20"/>
                <w:szCs w:val="20"/>
              </w:rPr>
            </w:pPr>
          </w:p>
        </w:tc>
        <w:tc>
          <w:tcPr>
            <w:tcW w:w="3159" w:type="dxa"/>
            <w:tcBorders>
              <w:top w:val="single" w:sz="12" w:space="0" w:color="auto"/>
            </w:tcBorders>
          </w:tcPr>
          <w:p w:rsidR="008014A1" w:rsidRPr="00D04352" w:rsidRDefault="008014A1" w:rsidP="008014A1">
            <w:pPr>
              <w:ind w:left="261" w:hanging="180"/>
              <w:rPr>
                <w:rFonts w:cs="Arial"/>
                <w:sz w:val="20"/>
                <w:szCs w:val="20"/>
              </w:rPr>
            </w:pPr>
            <w:r>
              <w:rPr>
                <w:sz w:val="20"/>
                <w:szCs w:val="20"/>
              </w:rPr>
              <w:t>•</w:t>
            </w:r>
            <w:r>
              <w:rPr>
                <w:sz w:val="20"/>
                <w:szCs w:val="20"/>
              </w:rPr>
              <w:tab/>
            </w:r>
            <w:r w:rsidRPr="00D04352">
              <w:rPr>
                <w:rFonts w:cs="Arial"/>
                <w:sz w:val="20"/>
                <w:szCs w:val="20"/>
              </w:rPr>
              <w:t xml:space="preserve">11B-201.1 Scope </w:t>
            </w:r>
          </w:p>
          <w:p w:rsidR="008014A1" w:rsidRPr="00D04352" w:rsidRDefault="008014A1" w:rsidP="008014A1">
            <w:pPr>
              <w:pStyle w:val="NoSpacing"/>
              <w:ind w:left="261" w:hanging="180"/>
              <w:rPr>
                <w:rFonts w:cs="Arial"/>
                <w:sz w:val="20"/>
                <w:szCs w:val="20"/>
              </w:rPr>
            </w:pPr>
          </w:p>
          <w:p w:rsidR="008014A1" w:rsidRPr="00D04352" w:rsidRDefault="008014A1" w:rsidP="008014A1">
            <w:pPr>
              <w:pStyle w:val="NoSpacing"/>
              <w:ind w:left="261" w:hanging="180"/>
              <w:rPr>
                <w:rFonts w:cs="Arial"/>
                <w:sz w:val="20"/>
                <w:szCs w:val="20"/>
              </w:rPr>
            </w:pPr>
          </w:p>
          <w:p w:rsidR="008014A1" w:rsidRPr="00D04352" w:rsidRDefault="008014A1" w:rsidP="008014A1">
            <w:pPr>
              <w:pStyle w:val="NoSpacing"/>
              <w:ind w:left="261" w:hanging="180"/>
              <w:rPr>
                <w:rFonts w:cs="Arial"/>
                <w:sz w:val="20"/>
                <w:szCs w:val="20"/>
              </w:rPr>
            </w:pPr>
          </w:p>
          <w:p w:rsidR="008014A1" w:rsidRPr="00D04352" w:rsidRDefault="008014A1" w:rsidP="008014A1">
            <w:pPr>
              <w:pStyle w:val="NoSpacing"/>
              <w:ind w:left="261" w:hanging="180"/>
              <w:rPr>
                <w:rFonts w:cs="Arial"/>
                <w:sz w:val="20"/>
                <w:szCs w:val="20"/>
              </w:rPr>
            </w:pPr>
            <w:r>
              <w:rPr>
                <w:sz w:val="20"/>
                <w:szCs w:val="20"/>
              </w:rPr>
              <w:t>•</w:t>
            </w:r>
            <w:r>
              <w:rPr>
                <w:sz w:val="20"/>
                <w:szCs w:val="20"/>
              </w:rPr>
              <w:tab/>
            </w:r>
            <w:r w:rsidRPr="00D04352">
              <w:rPr>
                <w:rFonts w:cs="Arial"/>
                <w:sz w:val="20"/>
                <w:szCs w:val="20"/>
              </w:rPr>
              <w:t xml:space="preserve">11B-202.1 </w:t>
            </w:r>
            <w:r>
              <w:rPr>
                <w:rFonts w:cs="Arial"/>
                <w:sz w:val="20"/>
                <w:szCs w:val="20"/>
              </w:rPr>
              <w:t>General</w:t>
            </w:r>
            <w:r w:rsidRPr="00D04352">
              <w:rPr>
                <w:rFonts w:cs="Arial"/>
                <w:sz w:val="20"/>
                <w:szCs w:val="20"/>
              </w:rPr>
              <w:t xml:space="preserve"> </w:t>
            </w:r>
          </w:p>
          <w:p w:rsidR="008014A1" w:rsidRPr="00D04352" w:rsidRDefault="008014A1" w:rsidP="008014A1">
            <w:pPr>
              <w:pStyle w:val="NoSpacing"/>
              <w:ind w:left="261" w:hanging="180"/>
              <w:rPr>
                <w:rFonts w:cs="Arial"/>
                <w:sz w:val="20"/>
                <w:szCs w:val="20"/>
              </w:rPr>
            </w:pPr>
            <w:r>
              <w:rPr>
                <w:sz w:val="20"/>
                <w:szCs w:val="20"/>
              </w:rPr>
              <w:t>•</w:t>
            </w:r>
            <w:r>
              <w:rPr>
                <w:sz w:val="20"/>
                <w:szCs w:val="20"/>
              </w:rPr>
              <w:tab/>
            </w:r>
            <w:r w:rsidRPr="00D04352">
              <w:rPr>
                <w:rFonts w:cs="Arial"/>
                <w:sz w:val="20"/>
                <w:szCs w:val="20"/>
              </w:rPr>
              <w:t>11B-202.2 Additions</w:t>
            </w:r>
          </w:p>
          <w:p w:rsidR="008014A1" w:rsidRPr="00D04352" w:rsidRDefault="008014A1" w:rsidP="008014A1">
            <w:pPr>
              <w:pStyle w:val="NoSpacing"/>
              <w:ind w:left="261" w:hanging="180"/>
              <w:rPr>
                <w:rFonts w:cs="Arial"/>
                <w:sz w:val="20"/>
                <w:szCs w:val="20"/>
              </w:rPr>
            </w:pPr>
          </w:p>
        </w:tc>
        <w:tc>
          <w:tcPr>
            <w:tcW w:w="3960" w:type="dxa"/>
            <w:tcBorders>
              <w:top w:val="single" w:sz="12" w:space="0" w:color="auto"/>
            </w:tcBorders>
          </w:tcPr>
          <w:p w:rsidR="008014A1" w:rsidRPr="00D04352" w:rsidRDefault="008014A1" w:rsidP="008014A1">
            <w:pPr>
              <w:rPr>
                <w:rFonts w:cs="Arial"/>
                <w:sz w:val="20"/>
                <w:szCs w:val="20"/>
              </w:rPr>
            </w:pPr>
            <w:r w:rsidRPr="00D04352">
              <w:rPr>
                <w:rFonts w:cs="Arial"/>
                <w:sz w:val="20"/>
                <w:szCs w:val="20"/>
              </w:rPr>
              <w:t>Applies requirements to all areas of new and altered buildings and facilities. Renovations are considered an alteration</w:t>
            </w:r>
          </w:p>
          <w:p w:rsidR="008014A1" w:rsidRPr="00D04352" w:rsidRDefault="008014A1" w:rsidP="008014A1">
            <w:pPr>
              <w:pStyle w:val="NoSpacing"/>
              <w:rPr>
                <w:rFonts w:cs="Arial"/>
                <w:sz w:val="20"/>
                <w:szCs w:val="20"/>
              </w:rPr>
            </w:pPr>
          </w:p>
          <w:p w:rsidR="008014A1" w:rsidRPr="00D04352" w:rsidRDefault="008014A1" w:rsidP="008014A1">
            <w:pPr>
              <w:pStyle w:val="NoSpacing"/>
              <w:rPr>
                <w:rFonts w:cs="Arial"/>
                <w:sz w:val="20"/>
                <w:szCs w:val="20"/>
              </w:rPr>
            </w:pPr>
            <w:r w:rsidRPr="00D04352">
              <w:rPr>
                <w:rFonts w:cs="Arial"/>
                <w:sz w:val="20"/>
                <w:szCs w:val="20"/>
              </w:rPr>
              <w:t>Applies requirements to additions to existing buildings and facilities.</w:t>
            </w:r>
          </w:p>
          <w:p w:rsidR="008014A1" w:rsidRPr="00D04352" w:rsidRDefault="008014A1" w:rsidP="008014A1">
            <w:pPr>
              <w:pStyle w:val="NoSpacing"/>
              <w:rPr>
                <w:rFonts w:cs="Arial"/>
                <w:sz w:val="20"/>
                <w:szCs w:val="20"/>
              </w:rPr>
            </w:pPr>
          </w:p>
        </w:tc>
      </w:tr>
      <w:tr w:rsidR="008014A1" w:rsidRPr="000478D6" w:rsidTr="006B6412">
        <w:trPr>
          <w:cantSplit/>
        </w:trPr>
        <w:tc>
          <w:tcPr>
            <w:tcW w:w="3159" w:type="dxa"/>
          </w:tcPr>
          <w:p w:rsidR="008014A1" w:rsidRPr="008B4944" w:rsidRDefault="008014A1" w:rsidP="008014A1">
            <w:pPr>
              <w:pStyle w:val="NoSpacing"/>
              <w:rPr>
                <w:rFonts w:cs="Arial"/>
                <w:sz w:val="20"/>
                <w:szCs w:val="20"/>
              </w:rPr>
            </w:pPr>
            <w:r w:rsidRPr="008B4944">
              <w:rPr>
                <w:rFonts w:cs="Arial"/>
                <w:sz w:val="20"/>
                <w:szCs w:val="20"/>
              </w:rPr>
              <w:t>1134B.1 Scope, 2</w:t>
            </w:r>
            <w:r w:rsidRPr="008B4944">
              <w:rPr>
                <w:rFonts w:cs="Arial"/>
                <w:sz w:val="20"/>
                <w:szCs w:val="20"/>
                <w:vertAlign w:val="superscript"/>
              </w:rPr>
              <w:t>nd</w:t>
            </w:r>
            <w:r w:rsidRPr="008B4944">
              <w:rPr>
                <w:rFonts w:cs="Arial"/>
                <w:sz w:val="20"/>
                <w:szCs w:val="20"/>
              </w:rPr>
              <w:t xml:space="preserve"> paragraph</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11B-202.3.1 Prohibited Reduction in Access</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pStyle w:val="NoSpacing"/>
              <w:rPr>
                <w:rFonts w:cs="Arial"/>
                <w:sz w:val="20"/>
                <w:szCs w:val="20"/>
              </w:rPr>
            </w:pPr>
            <w:r w:rsidRPr="00D04352">
              <w:rPr>
                <w:rFonts w:cs="Arial"/>
                <w:sz w:val="20"/>
                <w:szCs w:val="20"/>
              </w:rPr>
              <w:t>Existing 2010 CBC requirement being maintained.</w:t>
            </w:r>
          </w:p>
        </w:tc>
      </w:tr>
      <w:tr w:rsidR="008014A1" w:rsidRPr="008725BB" w:rsidTr="006B6412">
        <w:trPr>
          <w:cantSplit/>
        </w:trPr>
        <w:tc>
          <w:tcPr>
            <w:tcW w:w="3159" w:type="dxa"/>
          </w:tcPr>
          <w:p w:rsidR="008014A1" w:rsidRDefault="008014A1" w:rsidP="008014A1">
            <w:pPr>
              <w:pStyle w:val="NoSpacing"/>
              <w:rPr>
                <w:rFonts w:cs="Arial"/>
                <w:bCs/>
                <w:iCs/>
                <w:color w:val="231F20"/>
                <w:sz w:val="20"/>
                <w:szCs w:val="20"/>
              </w:rPr>
            </w:pPr>
            <w:r w:rsidRPr="008B4944">
              <w:rPr>
                <w:rFonts w:cs="Arial"/>
                <w:bCs/>
                <w:iCs/>
                <w:color w:val="231F20"/>
                <w:sz w:val="20"/>
                <w:szCs w:val="20"/>
              </w:rPr>
              <w:t>1134B.2 General.</w:t>
            </w:r>
          </w:p>
          <w:p w:rsidR="008014A1" w:rsidRDefault="008014A1" w:rsidP="008014A1">
            <w:pPr>
              <w:pStyle w:val="NoSpacing"/>
              <w:rPr>
                <w:rFonts w:cs="Arial"/>
                <w:bCs/>
                <w:iCs/>
                <w:color w:val="231F20"/>
                <w:sz w:val="20"/>
                <w:szCs w:val="20"/>
              </w:rPr>
            </w:pPr>
          </w:p>
          <w:p w:rsidR="008014A1" w:rsidRPr="008B4944" w:rsidRDefault="008014A1" w:rsidP="00F3065C">
            <w:pPr>
              <w:pStyle w:val="NoSpacing"/>
              <w:rPr>
                <w:rFonts w:cs="Arial"/>
                <w:sz w:val="20"/>
                <w:szCs w:val="20"/>
              </w:rPr>
            </w:pPr>
          </w:p>
        </w:tc>
        <w:tc>
          <w:tcPr>
            <w:tcW w:w="3159" w:type="dxa"/>
          </w:tcPr>
          <w:p w:rsidR="008014A1" w:rsidRPr="00D04352" w:rsidRDefault="008014A1" w:rsidP="008014A1">
            <w:pPr>
              <w:ind w:left="261" w:hanging="180"/>
              <w:rPr>
                <w:rFonts w:cs="Arial"/>
                <w:sz w:val="20"/>
                <w:szCs w:val="20"/>
              </w:rPr>
            </w:pPr>
            <w:r>
              <w:rPr>
                <w:sz w:val="20"/>
                <w:szCs w:val="20"/>
              </w:rPr>
              <w:t>•</w:t>
            </w:r>
            <w:r>
              <w:rPr>
                <w:sz w:val="20"/>
                <w:szCs w:val="20"/>
              </w:rPr>
              <w:tab/>
            </w:r>
            <w:r w:rsidRPr="00D04352">
              <w:rPr>
                <w:rFonts w:cs="Arial"/>
                <w:sz w:val="20"/>
                <w:szCs w:val="20"/>
              </w:rPr>
              <w:t>11B-202.2 Additions</w:t>
            </w:r>
          </w:p>
          <w:p w:rsidR="008014A1" w:rsidRPr="00D04352" w:rsidRDefault="008014A1" w:rsidP="008014A1">
            <w:pPr>
              <w:pStyle w:val="NoSpacing"/>
              <w:ind w:left="261" w:hanging="180"/>
              <w:rPr>
                <w:rFonts w:cs="Arial"/>
                <w:sz w:val="20"/>
                <w:szCs w:val="20"/>
              </w:rPr>
            </w:pPr>
            <w:r>
              <w:rPr>
                <w:sz w:val="20"/>
                <w:szCs w:val="20"/>
              </w:rPr>
              <w:t>•</w:t>
            </w:r>
            <w:r>
              <w:rPr>
                <w:sz w:val="20"/>
                <w:szCs w:val="20"/>
              </w:rPr>
              <w:tab/>
            </w:r>
            <w:r w:rsidRPr="00D04352">
              <w:rPr>
                <w:rFonts w:cs="Arial"/>
                <w:sz w:val="20"/>
                <w:szCs w:val="20"/>
              </w:rPr>
              <w:t>11B-202.3 Alterations</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pStyle w:val="NoSpacing"/>
              <w:rPr>
                <w:rFonts w:cs="Arial"/>
                <w:sz w:val="20"/>
                <w:szCs w:val="20"/>
              </w:rPr>
            </w:pPr>
            <w:r w:rsidRPr="00D04352">
              <w:rPr>
                <w:rFonts w:cs="Arial"/>
                <w:sz w:val="20"/>
                <w:szCs w:val="20"/>
              </w:rPr>
              <w:t>Additions must comply with the requirements for new construction. In alterations each element or space altered must comply with the requirements of Division 2 and Section 11B-202 Existing Buildings.</w:t>
            </w:r>
          </w:p>
          <w:p w:rsidR="008014A1" w:rsidRPr="00D04352" w:rsidRDefault="008014A1" w:rsidP="008014A1">
            <w:pPr>
              <w:pStyle w:val="NoSpacing"/>
              <w:rPr>
                <w:rFonts w:cs="Arial"/>
                <w:sz w:val="20"/>
                <w:szCs w:val="20"/>
              </w:rPr>
            </w:pPr>
          </w:p>
        </w:tc>
      </w:tr>
      <w:tr w:rsidR="008014A1" w:rsidRPr="00851081" w:rsidTr="006B6412">
        <w:trPr>
          <w:cantSplit/>
        </w:trPr>
        <w:tc>
          <w:tcPr>
            <w:tcW w:w="3159" w:type="dxa"/>
          </w:tcPr>
          <w:p w:rsidR="008014A1" w:rsidRDefault="008014A1" w:rsidP="008014A1">
            <w:pPr>
              <w:pStyle w:val="NoSpacing"/>
              <w:rPr>
                <w:rFonts w:cs="Arial"/>
                <w:bCs/>
                <w:iCs/>
                <w:color w:val="231F20"/>
                <w:sz w:val="20"/>
                <w:szCs w:val="20"/>
              </w:rPr>
            </w:pPr>
            <w:r w:rsidRPr="00996673">
              <w:rPr>
                <w:rFonts w:cs="Arial"/>
                <w:bCs/>
                <w:iCs/>
                <w:color w:val="231F20"/>
                <w:sz w:val="20"/>
                <w:szCs w:val="20"/>
              </w:rPr>
              <w:t>1134B.2.1</w:t>
            </w:r>
            <w:r>
              <w:rPr>
                <w:rFonts w:cs="Arial"/>
                <w:bCs/>
                <w:iCs/>
                <w:color w:val="231F20"/>
                <w:sz w:val="20"/>
                <w:szCs w:val="20"/>
              </w:rPr>
              <w:t xml:space="preserve"> – Primary entrance . . . primary path of travel . . . and sanitary facilities, drinking fountains, signs and public telephones serving the area (of alteration). </w:t>
            </w:r>
          </w:p>
          <w:p w:rsidR="008014A1" w:rsidRPr="00996673" w:rsidRDefault="008014A1" w:rsidP="008014A1">
            <w:pPr>
              <w:pStyle w:val="NoSpacing"/>
              <w:rPr>
                <w:rFonts w:cs="Arial"/>
                <w:sz w:val="20"/>
                <w:szCs w:val="20"/>
              </w:rPr>
            </w:pP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360"/>
              <w:rPr>
                <w:rFonts w:cs="Arial"/>
                <w:sz w:val="20"/>
                <w:szCs w:val="20"/>
              </w:rPr>
            </w:pPr>
            <w:r w:rsidRPr="008B4944">
              <w:rPr>
                <w:rFonts w:cs="Arial"/>
                <w:bCs/>
                <w:iCs/>
                <w:color w:val="231F20"/>
                <w:sz w:val="20"/>
                <w:szCs w:val="20"/>
              </w:rPr>
              <w:t>Exception 1</w:t>
            </w:r>
            <w:r>
              <w:rPr>
                <w:rFonts w:cs="Arial"/>
                <w:bCs/>
                <w:iCs/>
                <w:color w:val="231F20"/>
                <w:sz w:val="20"/>
                <w:szCs w:val="20"/>
              </w:rPr>
              <w:t>. Disproportionate cost exception with threshold.</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w:t>
            </w:r>
            <w:r>
              <w:rPr>
                <w:rFonts w:cs="Arial"/>
                <w:sz w:val="20"/>
                <w:szCs w:val="20"/>
              </w:rPr>
              <w:t xml:space="preserve"> </w:t>
            </w:r>
            <w:r w:rsidRPr="00D04352">
              <w:rPr>
                <w:rFonts w:cs="Arial"/>
                <w:sz w:val="20"/>
                <w:szCs w:val="20"/>
              </w:rPr>
              <w:t>8.</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p w:rsidR="008014A1" w:rsidRPr="00D04352" w:rsidRDefault="008014A1" w:rsidP="008014A1">
            <w:pPr>
              <w:pStyle w:val="NoSpacing"/>
              <w:rPr>
                <w:rFonts w:cs="Arial"/>
                <w:sz w:val="20"/>
                <w:szCs w:val="20"/>
              </w:rPr>
            </w:pPr>
          </w:p>
        </w:tc>
      </w:tr>
      <w:tr w:rsidR="008014A1" w:rsidRPr="000478D6" w:rsidTr="006B6412">
        <w:trPr>
          <w:cantSplit/>
        </w:trPr>
        <w:tc>
          <w:tcPr>
            <w:tcW w:w="3159" w:type="dxa"/>
          </w:tcPr>
          <w:p w:rsidR="008014A1" w:rsidRDefault="008014A1" w:rsidP="008014A1">
            <w:pPr>
              <w:pStyle w:val="NoSpacing"/>
              <w:ind w:left="360"/>
              <w:rPr>
                <w:rFonts w:cs="Arial"/>
                <w:bCs/>
                <w:iCs/>
                <w:color w:val="231F20"/>
                <w:sz w:val="20"/>
                <w:szCs w:val="20"/>
              </w:rPr>
            </w:pPr>
            <w:r w:rsidRPr="008B4944">
              <w:rPr>
                <w:rFonts w:cs="Arial"/>
                <w:bCs/>
                <w:iCs/>
                <w:color w:val="231F20"/>
                <w:sz w:val="20"/>
                <w:szCs w:val="20"/>
              </w:rPr>
              <w:t xml:space="preserve">1.1 </w:t>
            </w:r>
            <w:r>
              <w:rPr>
                <w:rFonts w:cs="Arial"/>
                <w:bCs/>
                <w:iCs/>
                <w:color w:val="231F20"/>
                <w:sz w:val="20"/>
                <w:szCs w:val="20"/>
              </w:rPr>
              <w:t>through 1.6 - List of elements in priority order for disproportionate costs exception.</w:t>
            </w:r>
          </w:p>
          <w:p w:rsidR="008014A1" w:rsidRPr="008B4944" w:rsidRDefault="008014A1" w:rsidP="008014A1">
            <w:pPr>
              <w:pStyle w:val="NoSpacing"/>
              <w:ind w:left="360"/>
              <w:rPr>
                <w:rFonts w:cs="Arial"/>
                <w:sz w:val="20"/>
                <w:szCs w:val="20"/>
              </w:rPr>
            </w:pPr>
          </w:p>
        </w:tc>
        <w:tc>
          <w:tcPr>
            <w:tcW w:w="3159" w:type="dxa"/>
          </w:tcPr>
          <w:p w:rsidR="008014A1"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8</w:t>
            </w:r>
            <w:r>
              <w:rPr>
                <w:rFonts w:cs="Arial"/>
                <w:sz w:val="20"/>
                <w:szCs w:val="20"/>
              </w:rPr>
              <w:t>,</w:t>
            </w:r>
            <w:r w:rsidRPr="00D04352">
              <w:rPr>
                <w:rFonts w:cs="Arial"/>
                <w:sz w:val="20"/>
                <w:szCs w:val="20"/>
              </w:rPr>
              <w:t xml:space="preserve"> Items 1 through 6.</w:t>
            </w:r>
          </w:p>
          <w:p w:rsidR="008014A1" w:rsidRPr="00D04352" w:rsidRDefault="008014A1" w:rsidP="008014A1">
            <w:pPr>
              <w:pStyle w:val="NoSpacing"/>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360"/>
              <w:rPr>
                <w:rFonts w:cs="Arial"/>
                <w:bCs/>
                <w:iCs/>
                <w:color w:val="231F20"/>
                <w:sz w:val="20"/>
                <w:szCs w:val="20"/>
              </w:rPr>
            </w:pPr>
            <w:r w:rsidRPr="008B4944">
              <w:rPr>
                <w:rFonts w:cs="Arial"/>
                <w:bCs/>
                <w:iCs/>
                <w:color w:val="231F20"/>
                <w:sz w:val="20"/>
                <w:szCs w:val="20"/>
              </w:rPr>
              <w:t>Exception 2</w:t>
            </w:r>
            <w:r>
              <w:rPr>
                <w:rFonts w:cs="Arial"/>
                <w:bCs/>
                <w:iCs/>
                <w:color w:val="231F20"/>
                <w:sz w:val="20"/>
                <w:szCs w:val="20"/>
              </w:rPr>
              <w:t xml:space="preserve">. Certain types of privately funded multi-story buildings and facilities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9.</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rPr>
                <w:rFonts w:cs="Arial"/>
                <w:bCs/>
                <w:iCs/>
                <w:color w:val="231F20"/>
                <w:sz w:val="20"/>
                <w:szCs w:val="20"/>
              </w:rPr>
            </w:pPr>
            <w:r w:rsidRPr="008B4944">
              <w:rPr>
                <w:rFonts w:cs="Arial"/>
                <w:bCs/>
                <w:iCs/>
                <w:color w:val="231F20"/>
                <w:sz w:val="20"/>
                <w:szCs w:val="20"/>
              </w:rPr>
              <w:t>2.1</w:t>
            </w:r>
            <w:r>
              <w:rPr>
                <w:rFonts w:cs="Arial"/>
                <w:bCs/>
                <w:iCs/>
                <w:color w:val="231F20"/>
                <w:sz w:val="20"/>
                <w:szCs w:val="20"/>
              </w:rPr>
              <w:t>. Office buildings and passenger vehicle service stations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9</w:t>
            </w:r>
            <w:r>
              <w:rPr>
                <w:rFonts w:cs="Arial"/>
                <w:sz w:val="20"/>
                <w:szCs w:val="20"/>
              </w:rPr>
              <w:t>, It</w:t>
            </w:r>
            <w:r w:rsidRPr="00D04352">
              <w:rPr>
                <w:rFonts w:cs="Arial"/>
                <w:sz w:val="20"/>
                <w:szCs w:val="20"/>
              </w:rPr>
              <w:t>em 1.</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2.2</w:t>
            </w:r>
            <w:r>
              <w:rPr>
                <w:rFonts w:cs="Arial"/>
                <w:bCs/>
                <w:iCs/>
                <w:color w:val="231F20"/>
                <w:sz w:val="20"/>
                <w:szCs w:val="20"/>
              </w:rPr>
              <w:t>. Office of physicians and surgeons.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9</w:t>
            </w:r>
            <w:r>
              <w:rPr>
                <w:rFonts w:cs="Arial"/>
                <w:sz w:val="20"/>
                <w:szCs w:val="20"/>
              </w:rPr>
              <w:t>,</w:t>
            </w:r>
            <w:r w:rsidRPr="00D04352">
              <w:rPr>
                <w:rFonts w:cs="Arial"/>
                <w:sz w:val="20"/>
                <w:szCs w:val="20"/>
              </w:rPr>
              <w:t xml:space="preserve"> Item 2.</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2.3</w:t>
            </w:r>
            <w:r>
              <w:rPr>
                <w:rFonts w:cs="Arial"/>
                <w:bCs/>
                <w:iCs/>
                <w:color w:val="231F20"/>
                <w:sz w:val="20"/>
                <w:szCs w:val="20"/>
              </w:rPr>
              <w:t>. Shopping centers.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9</w:t>
            </w:r>
            <w:r>
              <w:rPr>
                <w:rFonts w:cs="Arial"/>
                <w:sz w:val="20"/>
                <w:szCs w:val="20"/>
              </w:rPr>
              <w:t>,</w:t>
            </w:r>
            <w:r w:rsidRPr="00D04352">
              <w:rPr>
                <w:rFonts w:cs="Arial"/>
                <w:sz w:val="20"/>
                <w:szCs w:val="20"/>
              </w:rPr>
              <w:t xml:space="preserve"> Item 3.</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Height w:val="52"/>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2.4</w:t>
            </w:r>
            <w:r>
              <w:rPr>
                <w:rFonts w:cs="Arial"/>
                <w:bCs/>
                <w:iCs/>
                <w:color w:val="231F20"/>
                <w:sz w:val="20"/>
                <w:szCs w:val="20"/>
              </w:rPr>
              <w:t xml:space="preserve">. Other buildings and facilities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9</w:t>
            </w:r>
            <w:r>
              <w:rPr>
                <w:rFonts w:cs="Arial"/>
                <w:sz w:val="20"/>
                <w:szCs w:val="20"/>
              </w:rPr>
              <w:t>,</w:t>
            </w:r>
            <w:r w:rsidRPr="00D04352">
              <w:rPr>
                <w:rFonts w:cs="Arial"/>
                <w:sz w:val="20"/>
                <w:szCs w:val="20"/>
              </w:rPr>
              <w:t xml:space="preserve"> Item 4.</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331F79">
        <w:trPr>
          <w:cantSplit/>
          <w:trHeight w:val="197"/>
        </w:trPr>
        <w:tc>
          <w:tcPr>
            <w:tcW w:w="3159" w:type="dxa"/>
            <w:shd w:val="clear" w:color="auto" w:fill="auto"/>
          </w:tcPr>
          <w:p w:rsidR="008014A1" w:rsidRPr="008B4944" w:rsidRDefault="008014A1" w:rsidP="008014A1">
            <w:pPr>
              <w:pStyle w:val="NoSpacing"/>
              <w:ind w:left="360"/>
              <w:rPr>
                <w:rFonts w:cs="Arial"/>
                <w:bCs/>
                <w:iCs/>
                <w:color w:val="231F20"/>
                <w:sz w:val="20"/>
                <w:szCs w:val="20"/>
              </w:rPr>
            </w:pPr>
            <w:r w:rsidRPr="008B4944">
              <w:rPr>
                <w:rFonts w:cs="Arial"/>
                <w:bCs/>
                <w:iCs/>
                <w:color w:val="231F20"/>
                <w:sz w:val="20"/>
                <w:szCs w:val="20"/>
              </w:rPr>
              <w:t>Exception 3</w:t>
            </w:r>
            <w:r>
              <w:rPr>
                <w:rFonts w:cs="Arial"/>
                <w:bCs/>
                <w:iCs/>
                <w:color w:val="231F20"/>
                <w:sz w:val="20"/>
                <w:szCs w:val="20"/>
              </w:rPr>
              <w:t>. Alterations . . . limited to the actual work of the project.</w:t>
            </w:r>
          </w:p>
        </w:tc>
        <w:tc>
          <w:tcPr>
            <w:tcW w:w="3159" w:type="dxa"/>
            <w:shd w:val="clear" w:color="auto" w:fill="auto"/>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3.</w:t>
            </w:r>
          </w:p>
          <w:p w:rsidR="008014A1" w:rsidRPr="00D04352" w:rsidRDefault="008014A1" w:rsidP="008014A1">
            <w:pPr>
              <w:pStyle w:val="NoSpacing"/>
              <w:ind w:left="261" w:hanging="180"/>
              <w:rPr>
                <w:rFonts w:cs="Arial"/>
                <w:sz w:val="20"/>
                <w:szCs w:val="20"/>
              </w:rPr>
            </w:pPr>
          </w:p>
        </w:tc>
        <w:tc>
          <w:tcPr>
            <w:tcW w:w="3960" w:type="dxa"/>
            <w:shd w:val="clear" w:color="auto" w:fill="auto"/>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540"/>
              <w:rPr>
                <w:rFonts w:cs="Arial"/>
                <w:bCs/>
                <w:iCs/>
                <w:color w:val="231F20"/>
                <w:sz w:val="20"/>
                <w:szCs w:val="20"/>
              </w:rPr>
            </w:pPr>
            <w:r w:rsidRPr="008B4944">
              <w:rPr>
                <w:rFonts w:cs="Arial"/>
                <w:bCs/>
                <w:iCs/>
                <w:color w:val="231F20"/>
                <w:sz w:val="20"/>
                <w:szCs w:val="20"/>
              </w:rPr>
              <w:t>3.1</w:t>
            </w:r>
            <w:r>
              <w:rPr>
                <w:rFonts w:cs="Arial"/>
                <w:bCs/>
                <w:iCs/>
                <w:color w:val="231F20"/>
                <w:sz w:val="20"/>
                <w:szCs w:val="20"/>
              </w:rPr>
              <w:t xml:space="preserve">. Altering one building entrance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3</w:t>
            </w:r>
            <w:r>
              <w:rPr>
                <w:rFonts w:cs="Arial"/>
                <w:sz w:val="20"/>
                <w:szCs w:val="20"/>
              </w:rPr>
              <w:t>,</w:t>
            </w:r>
            <w:r w:rsidRPr="00D04352">
              <w:rPr>
                <w:rFonts w:cs="Arial"/>
                <w:sz w:val="20"/>
                <w:szCs w:val="20"/>
              </w:rPr>
              <w:t xml:space="preserve"> Item 1.</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540"/>
              <w:rPr>
                <w:rFonts w:cs="Arial"/>
                <w:bCs/>
                <w:iCs/>
                <w:color w:val="231F20"/>
                <w:sz w:val="20"/>
                <w:szCs w:val="20"/>
              </w:rPr>
            </w:pPr>
            <w:r w:rsidRPr="008B4944">
              <w:rPr>
                <w:rFonts w:cs="Arial"/>
                <w:bCs/>
                <w:iCs/>
                <w:color w:val="231F20"/>
                <w:sz w:val="20"/>
                <w:szCs w:val="20"/>
              </w:rPr>
              <w:t>3.2</w:t>
            </w:r>
            <w:r>
              <w:rPr>
                <w:rFonts w:cs="Arial"/>
                <w:bCs/>
                <w:iCs/>
                <w:color w:val="231F20"/>
                <w:sz w:val="20"/>
                <w:szCs w:val="20"/>
              </w:rPr>
              <w:t xml:space="preserve">. Altering on existing toilet facility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3</w:t>
            </w:r>
            <w:r>
              <w:rPr>
                <w:rFonts w:cs="Arial"/>
                <w:sz w:val="20"/>
                <w:szCs w:val="20"/>
              </w:rPr>
              <w:t>,</w:t>
            </w:r>
            <w:r w:rsidRPr="00D04352">
              <w:rPr>
                <w:rFonts w:cs="Arial"/>
                <w:sz w:val="20"/>
                <w:szCs w:val="20"/>
              </w:rPr>
              <w:t xml:space="preserve"> Item 2.</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540"/>
              <w:rPr>
                <w:rFonts w:cs="Arial"/>
                <w:bCs/>
                <w:iCs/>
                <w:color w:val="231F20"/>
                <w:sz w:val="20"/>
                <w:szCs w:val="20"/>
              </w:rPr>
            </w:pPr>
            <w:r w:rsidRPr="008B4944">
              <w:rPr>
                <w:rFonts w:cs="Arial"/>
                <w:bCs/>
                <w:iCs/>
                <w:color w:val="231F20"/>
                <w:sz w:val="20"/>
                <w:szCs w:val="20"/>
              </w:rPr>
              <w:t>3.3</w:t>
            </w:r>
            <w:r>
              <w:rPr>
                <w:rFonts w:cs="Arial"/>
                <w:bCs/>
                <w:iCs/>
                <w:color w:val="231F20"/>
                <w:sz w:val="20"/>
                <w:szCs w:val="20"/>
              </w:rPr>
              <w:t>.Altering existing elevators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3</w:t>
            </w:r>
            <w:r>
              <w:rPr>
                <w:rFonts w:cs="Arial"/>
                <w:sz w:val="20"/>
                <w:szCs w:val="20"/>
              </w:rPr>
              <w:t>,</w:t>
            </w:r>
            <w:r w:rsidRPr="00D04352">
              <w:rPr>
                <w:rFonts w:cs="Arial"/>
                <w:sz w:val="20"/>
                <w:szCs w:val="20"/>
              </w:rPr>
              <w:t xml:space="preserve"> Item 3.</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B06E12" w:rsidTr="00331F79">
        <w:trPr>
          <w:cantSplit/>
        </w:trPr>
        <w:tc>
          <w:tcPr>
            <w:tcW w:w="3159" w:type="dxa"/>
            <w:shd w:val="clear" w:color="auto" w:fill="auto"/>
          </w:tcPr>
          <w:p w:rsidR="008014A1" w:rsidRPr="008B4944" w:rsidRDefault="008014A1" w:rsidP="008014A1">
            <w:pPr>
              <w:pStyle w:val="NoSpacing"/>
              <w:ind w:left="540"/>
              <w:rPr>
                <w:rFonts w:cs="Arial"/>
                <w:bCs/>
                <w:iCs/>
                <w:color w:val="231F20"/>
                <w:sz w:val="20"/>
                <w:szCs w:val="20"/>
              </w:rPr>
            </w:pPr>
            <w:r w:rsidRPr="008B4944">
              <w:rPr>
                <w:rFonts w:cs="Arial"/>
                <w:bCs/>
                <w:iCs/>
                <w:color w:val="231F20"/>
                <w:sz w:val="20"/>
                <w:szCs w:val="20"/>
              </w:rPr>
              <w:t>3.4</w:t>
            </w:r>
            <w:r>
              <w:rPr>
                <w:rFonts w:cs="Arial"/>
                <w:bCs/>
                <w:iCs/>
                <w:color w:val="231F20"/>
                <w:sz w:val="20"/>
                <w:szCs w:val="20"/>
              </w:rPr>
              <w:t xml:space="preserve">. Altering existing steps . . . </w:t>
            </w:r>
          </w:p>
        </w:tc>
        <w:tc>
          <w:tcPr>
            <w:tcW w:w="3159" w:type="dxa"/>
            <w:shd w:val="clear" w:color="auto" w:fill="auto"/>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3</w:t>
            </w:r>
            <w:r>
              <w:rPr>
                <w:rFonts w:cs="Arial"/>
                <w:sz w:val="20"/>
                <w:szCs w:val="20"/>
              </w:rPr>
              <w:t xml:space="preserve">, </w:t>
            </w:r>
            <w:r w:rsidRPr="00D04352">
              <w:rPr>
                <w:rFonts w:cs="Arial"/>
                <w:sz w:val="20"/>
                <w:szCs w:val="20"/>
              </w:rPr>
              <w:t>Item 4.</w:t>
            </w:r>
          </w:p>
          <w:p w:rsidR="008014A1" w:rsidRPr="00D04352" w:rsidRDefault="008014A1" w:rsidP="008014A1">
            <w:pPr>
              <w:pStyle w:val="NoSpacing"/>
              <w:ind w:left="261" w:hanging="180"/>
              <w:rPr>
                <w:rFonts w:cs="Arial"/>
                <w:sz w:val="20"/>
                <w:szCs w:val="20"/>
              </w:rPr>
            </w:pPr>
          </w:p>
        </w:tc>
        <w:tc>
          <w:tcPr>
            <w:tcW w:w="3960" w:type="dxa"/>
            <w:shd w:val="clear" w:color="auto" w:fill="auto"/>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Default="008014A1" w:rsidP="008014A1">
            <w:pPr>
              <w:pStyle w:val="NoSpacing"/>
              <w:ind w:left="540"/>
              <w:rPr>
                <w:rFonts w:cs="Arial"/>
                <w:bCs/>
                <w:iCs/>
                <w:color w:val="231F20"/>
                <w:sz w:val="20"/>
                <w:szCs w:val="20"/>
              </w:rPr>
            </w:pPr>
            <w:r w:rsidRPr="008B4944">
              <w:rPr>
                <w:rFonts w:cs="Arial"/>
                <w:bCs/>
                <w:iCs/>
                <w:color w:val="231F20"/>
                <w:sz w:val="20"/>
                <w:szCs w:val="20"/>
              </w:rPr>
              <w:t>3.5</w:t>
            </w:r>
            <w:r>
              <w:rPr>
                <w:rFonts w:cs="Arial"/>
                <w:bCs/>
                <w:iCs/>
                <w:color w:val="231F20"/>
                <w:sz w:val="20"/>
                <w:szCs w:val="20"/>
              </w:rPr>
              <w:t>. Altering existing handrails . . .</w:t>
            </w:r>
          </w:p>
          <w:p w:rsidR="008014A1" w:rsidRPr="008B4944" w:rsidRDefault="008014A1" w:rsidP="008014A1">
            <w:pPr>
              <w:pStyle w:val="NoSpacing"/>
              <w:ind w:left="540"/>
              <w:rPr>
                <w:rFonts w:cs="Arial"/>
                <w:bCs/>
                <w:iCs/>
                <w:color w:val="231F20"/>
                <w:sz w:val="20"/>
                <w:szCs w:val="20"/>
              </w:rPr>
            </w:pP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3</w:t>
            </w:r>
            <w:r>
              <w:rPr>
                <w:rFonts w:cs="Arial"/>
                <w:sz w:val="20"/>
                <w:szCs w:val="20"/>
              </w:rPr>
              <w:t>,</w:t>
            </w:r>
            <w:r w:rsidRPr="00D04352">
              <w:rPr>
                <w:rFonts w:cs="Arial"/>
                <w:sz w:val="20"/>
                <w:szCs w:val="20"/>
              </w:rPr>
              <w:t xml:space="preserve"> Item 5.</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725BB" w:rsidTr="006B6412">
        <w:trPr>
          <w:cantSplit/>
        </w:trPr>
        <w:tc>
          <w:tcPr>
            <w:tcW w:w="3159" w:type="dxa"/>
          </w:tcPr>
          <w:p w:rsidR="008014A1" w:rsidRPr="008B4944" w:rsidRDefault="008014A1" w:rsidP="008014A1">
            <w:pPr>
              <w:pStyle w:val="NoSpacing"/>
              <w:ind w:left="540"/>
              <w:rPr>
                <w:rFonts w:cs="Arial"/>
                <w:bCs/>
                <w:iCs/>
                <w:color w:val="231F20"/>
                <w:sz w:val="20"/>
                <w:szCs w:val="20"/>
              </w:rPr>
            </w:pPr>
            <w:r w:rsidRPr="008B4944">
              <w:rPr>
                <w:rFonts w:cs="Arial"/>
                <w:bCs/>
                <w:iCs/>
                <w:color w:val="231F20"/>
                <w:sz w:val="20"/>
                <w:szCs w:val="20"/>
              </w:rPr>
              <w:t>3.6</w:t>
            </w:r>
            <w:r>
              <w:rPr>
                <w:rFonts w:cs="Arial"/>
                <w:bCs/>
                <w:iCs/>
                <w:color w:val="231F20"/>
                <w:sz w:val="20"/>
                <w:szCs w:val="20"/>
              </w:rPr>
              <w:t xml:space="preserve"> Alterations solely for the purpose of barrier removal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w:t>
            </w:r>
            <w:r>
              <w:rPr>
                <w:rFonts w:cs="Arial"/>
                <w:bCs/>
                <w:iCs/>
                <w:color w:val="231F20"/>
                <w:sz w:val="20"/>
                <w:szCs w:val="20"/>
              </w:rPr>
              <w:t>. Installing Ramps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3.6.2</w:t>
            </w:r>
            <w:r>
              <w:rPr>
                <w:rFonts w:cs="Arial"/>
                <w:bCs/>
                <w:iCs/>
                <w:color w:val="231F20"/>
                <w:sz w:val="20"/>
                <w:szCs w:val="20"/>
              </w:rPr>
              <w:t xml:space="preserve">. Making curb cuts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2.</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3.6.3</w:t>
            </w:r>
            <w:r>
              <w:rPr>
                <w:rFonts w:cs="Arial"/>
                <w:bCs/>
                <w:iCs/>
                <w:color w:val="231F20"/>
                <w:sz w:val="20"/>
                <w:szCs w:val="20"/>
              </w:rPr>
              <w:t>. Repositioning shelves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3.</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3.6.4</w:t>
            </w:r>
            <w:r>
              <w:rPr>
                <w:rFonts w:cs="Arial"/>
                <w:bCs/>
                <w:iCs/>
                <w:color w:val="231F20"/>
                <w:sz w:val="20"/>
                <w:szCs w:val="20"/>
              </w:rPr>
              <w:t>. Rearranging . . . furniture</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4.</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331F79">
        <w:trPr>
          <w:cantSplit/>
        </w:trPr>
        <w:tc>
          <w:tcPr>
            <w:tcW w:w="3159" w:type="dxa"/>
            <w:shd w:val="clear" w:color="auto" w:fill="auto"/>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3.6.5</w:t>
            </w:r>
            <w:r>
              <w:rPr>
                <w:rFonts w:cs="Arial"/>
                <w:bCs/>
                <w:iCs/>
                <w:color w:val="231F20"/>
                <w:sz w:val="20"/>
                <w:szCs w:val="20"/>
              </w:rPr>
              <w:t xml:space="preserve">. Repositioning telephones </w:t>
            </w:r>
          </w:p>
        </w:tc>
        <w:tc>
          <w:tcPr>
            <w:tcW w:w="3159" w:type="dxa"/>
            <w:shd w:val="clear" w:color="auto" w:fill="auto"/>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5.</w:t>
            </w:r>
          </w:p>
          <w:p w:rsidR="008014A1" w:rsidRPr="00D04352" w:rsidRDefault="008014A1" w:rsidP="008014A1">
            <w:pPr>
              <w:pStyle w:val="NoSpacing"/>
              <w:ind w:left="261" w:hanging="180"/>
              <w:rPr>
                <w:rFonts w:cs="Arial"/>
                <w:sz w:val="20"/>
                <w:szCs w:val="20"/>
              </w:rPr>
            </w:pPr>
          </w:p>
        </w:tc>
        <w:tc>
          <w:tcPr>
            <w:tcW w:w="3960" w:type="dxa"/>
            <w:shd w:val="clear" w:color="auto" w:fill="auto"/>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3.6.6</w:t>
            </w:r>
            <w:r>
              <w:rPr>
                <w:rFonts w:cs="Arial"/>
                <w:bCs/>
                <w:iCs/>
                <w:color w:val="231F20"/>
                <w:sz w:val="20"/>
                <w:szCs w:val="20"/>
              </w:rPr>
              <w:t>. Adding raised markings on elevator control buttons.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6.</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3.6.7</w:t>
            </w:r>
            <w:r>
              <w:rPr>
                <w:rFonts w:cs="Arial"/>
                <w:bCs/>
                <w:iCs/>
                <w:color w:val="231F20"/>
                <w:sz w:val="20"/>
                <w:szCs w:val="20"/>
              </w:rPr>
              <w:t>. Installing flashing alarm lights</w:t>
            </w:r>
          </w:p>
          <w:p w:rsidR="008014A1" w:rsidRPr="008B4944" w:rsidRDefault="008014A1" w:rsidP="008014A1">
            <w:pPr>
              <w:pStyle w:val="NoSpacing"/>
              <w:ind w:left="720"/>
              <w:rPr>
                <w:rFonts w:cs="Arial"/>
                <w:bCs/>
                <w:iCs/>
                <w:color w:val="231F20"/>
                <w:sz w:val="20"/>
                <w:szCs w:val="20"/>
              </w:rPr>
            </w:pP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7.</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Height w:val="52"/>
        </w:trPr>
        <w:tc>
          <w:tcPr>
            <w:tcW w:w="3159" w:type="dxa"/>
          </w:tcPr>
          <w:p w:rsidR="008014A1" w:rsidRDefault="008014A1" w:rsidP="008014A1">
            <w:pPr>
              <w:pStyle w:val="NoSpacing"/>
              <w:ind w:left="720"/>
              <w:rPr>
                <w:rFonts w:cs="Arial"/>
                <w:bCs/>
                <w:iCs/>
                <w:color w:val="231F20"/>
                <w:sz w:val="20"/>
                <w:szCs w:val="20"/>
              </w:rPr>
            </w:pPr>
            <w:r w:rsidRPr="008B4944">
              <w:rPr>
                <w:rFonts w:cs="Arial"/>
                <w:bCs/>
                <w:iCs/>
                <w:color w:val="231F20"/>
                <w:sz w:val="20"/>
                <w:szCs w:val="20"/>
              </w:rPr>
              <w:t>3.6.8</w:t>
            </w:r>
            <w:r>
              <w:rPr>
                <w:rFonts w:cs="Arial"/>
                <w:bCs/>
                <w:iCs/>
                <w:color w:val="231F20"/>
                <w:sz w:val="20"/>
                <w:szCs w:val="20"/>
              </w:rPr>
              <w:t>. Widening doors.</w:t>
            </w:r>
          </w:p>
          <w:p w:rsidR="008014A1" w:rsidRPr="008B4944" w:rsidRDefault="008014A1" w:rsidP="008014A1">
            <w:pPr>
              <w:pStyle w:val="NoSpacing"/>
              <w:ind w:left="720"/>
              <w:rPr>
                <w:rFonts w:cs="Arial"/>
                <w:bCs/>
                <w:iCs/>
                <w:color w:val="231F20"/>
                <w:sz w:val="20"/>
                <w:szCs w:val="20"/>
              </w:rPr>
            </w:pP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8.</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Height w:val="197"/>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3.6.9</w:t>
            </w:r>
            <w:r>
              <w:rPr>
                <w:rFonts w:cs="Arial"/>
                <w:bCs/>
                <w:iCs/>
                <w:color w:val="231F20"/>
                <w:sz w:val="20"/>
                <w:szCs w:val="20"/>
              </w:rPr>
              <w:t xml:space="preserve"> Installing offset hinges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9.</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3.6.10</w:t>
            </w:r>
            <w:r>
              <w:rPr>
                <w:rFonts w:cs="Arial"/>
                <w:bCs/>
                <w:iCs/>
                <w:color w:val="231F20"/>
                <w:sz w:val="20"/>
                <w:szCs w:val="20"/>
              </w:rPr>
              <w:t xml:space="preserve"> Eliminating a turnstile or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10.</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3.6.11</w:t>
            </w:r>
            <w:r>
              <w:rPr>
                <w:rFonts w:cs="Arial"/>
                <w:bCs/>
                <w:iCs/>
                <w:color w:val="231F20"/>
                <w:sz w:val="20"/>
                <w:szCs w:val="20"/>
              </w:rPr>
              <w:t>. Installing accessible door hardware</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11.</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3.6.12</w:t>
            </w:r>
            <w:r>
              <w:rPr>
                <w:rFonts w:cs="Arial"/>
                <w:bCs/>
                <w:iCs/>
                <w:color w:val="231F20"/>
                <w:sz w:val="20"/>
                <w:szCs w:val="20"/>
              </w:rPr>
              <w:t>. Installing grab bars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12.</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3.6.13</w:t>
            </w:r>
            <w:r>
              <w:rPr>
                <w:rFonts w:cs="Arial"/>
                <w:bCs/>
                <w:iCs/>
                <w:color w:val="231F20"/>
                <w:sz w:val="20"/>
                <w:szCs w:val="20"/>
              </w:rPr>
              <w:t xml:space="preserve"> Rearranging toilet partitions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13.</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Default="008014A1" w:rsidP="008014A1">
            <w:pPr>
              <w:pStyle w:val="NoSpacing"/>
              <w:ind w:left="720"/>
              <w:rPr>
                <w:rFonts w:cs="Arial"/>
                <w:bCs/>
                <w:iCs/>
                <w:color w:val="231F20"/>
                <w:sz w:val="20"/>
                <w:szCs w:val="20"/>
              </w:rPr>
            </w:pPr>
            <w:r w:rsidRPr="008B4944">
              <w:rPr>
                <w:rFonts w:cs="Arial"/>
                <w:bCs/>
                <w:iCs/>
                <w:color w:val="231F20"/>
                <w:sz w:val="20"/>
                <w:szCs w:val="20"/>
              </w:rPr>
              <w:t>3.6.14</w:t>
            </w:r>
            <w:r>
              <w:rPr>
                <w:rFonts w:cs="Arial"/>
                <w:bCs/>
                <w:iCs/>
                <w:color w:val="231F20"/>
                <w:sz w:val="20"/>
                <w:szCs w:val="20"/>
              </w:rPr>
              <w:t>. Insulating lavatory pipes . . .</w:t>
            </w:r>
          </w:p>
          <w:p w:rsidR="008014A1" w:rsidRDefault="008014A1" w:rsidP="008014A1">
            <w:pPr>
              <w:pStyle w:val="NoSpacing"/>
              <w:ind w:left="540"/>
              <w:rPr>
                <w:rFonts w:cs="Arial"/>
                <w:bCs/>
                <w:iCs/>
                <w:color w:val="231F20"/>
                <w:sz w:val="20"/>
                <w:szCs w:val="20"/>
              </w:rPr>
            </w:pPr>
          </w:p>
          <w:p w:rsidR="008014A1" w:rsidRPr="008B4944" w:rsidRDefault="008014A1" w:rsidP="00331F79">
            <w:pPr>
              <w:pStyle w:val="NoSpacing"/>
              <w:rPr>
                <w:rFonts w:cs="Arial"/>
                <w:bCs/>
                <w:iCs/>
                <w:color w:val="231F20"/>
                <w:sz w:val="20"/>
                <w:szCs w:val="20"/>
              </w:rPr>
            </w:pPr>
          </w:p>
        </w:tc>
        <w:tc>
          <w:tcPr>
            <w:tcW w:w="3159" w:type="dxa"/>
          </w:tcPr>
          <w:p w:rsidR="008014A1"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14.</w:t>
            </w:r>
          </w:p>
          <w:p w:rsidR="00AB77B5" w:rsidRPr="00AB77B5" w:rsidRDefault="00AB77B5" w:rsidP="00AB77B5">
            <w:pPr>
              <w:pStyle w:val="NoSpacing"/>
              <w:rPr>
                <w:sz w:val="20"/>
                <w:szCs w:val="20"/>
              </w:rPr>
            </w:pPr>
          </w:p>
          <w:p w:rsidR="00AB77B5" w:rsidRPr="00AB77B5" w:rsidRDefault="00AB77B5" w:rsidP="00AB77B5">
            <w:pPr>
              <w:pStyle w:val="NoSpacing"/>
              <w:rPr>
                <w:sz w:val="20"/>
                <w:szCs w:val="20"/>
              </w:rPr>
            </w:pPr>
            <w:r w:rsidRPr="00AB77B5">
              <w:rPr>
                <w:sz w:val="20"/>
                <w:szCs w:val="20"/>
              </w:rPr>
              <w:t>11B-606.5 Exposed Pipes and Surfaces</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p w:rsidR="008014A1" w:rsidRPr="00AB77B5" w:rsidRDefault="008014A1" w:rsidP="008014A1">
            <w:pPr>
              <w:pStyle w:val="NoSpacing"/>
              <w:rPr>
                <w:rFonts w:cs="Arial"/>
                <w:sz w:val="20"/>
                <w:szCs w:val="20"/>
              </w:rPr>
            </w:pPr>
          </w:p>
          <w:p w:rsidR="00AB77B5" w:rsidRPr="00AB77B5" w:rsidRDefault="00AB77B5" w:rsidP="008014A1">
            <w:pPr>
              <w:pStyle w:val="NoSpacing"/>
              <w:rPr>
                <w:rFonts w:cs="Arial"/>
                <w:sz w:val="20"/>
                <w:szCs w:val="20"/>
              </w:rPr>
            </w:pPr>
          </w:p>
          <w:p w:rsidR="00AB77B5" w:rsidRPr="00AB77B5" w:rsidRDefault="00AB77B5" w:rsidP="008014A1">
            <w:pPr>
              <w:pStyle w:val="NoSpacing"/>
              <w:rPr>
                <w:rFonts w:cs="Arial"/>
                <w:sz w:val="20"/>
                <w:szCs w:val="20"/>
              </w:rPr>
            </w:pPr>
          </w:p>
          <w:p w:rsidR="00AB77B5" w:rsidRPr="00D04352" w:rsidRDefault="00AB77B5" w:rsidP="00AB77B5">
            <w:pPr>
              <w:pStyle w:val="NoSpacing"/>
              <w:rPr>
                <w:rFonts w:cs="Arial"/>
                <w:b/>
                <w:i/>
                <w:sz w:val="20"/>
                <w:szCs w:val="20"/>
              </w:rPr>
            </w:pPr>
            <w:r w:rsidRPr="00AB77B5">
              <w:rPr>
                <w:rFonts w:cs="Arial"/>
                <w:sz w:val="20"/>
                <w:szCs w:val="20"/>
              </w:rPr>
              <w:t>Technical requirements for protecting exposed pipes and surfaces.</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3.6.15</w:t>
            </w:r>
            <w:r>
              <w:rPr>
                <w:rFonts w:cs="Arial"/>
                <w:bCs/>
                <w:iCs/>
                <w:color w:val="231F20"/>
                <w:sz w:val="20"/>
                <w:szCs w:val="20"/>
              </w:rPr>
              <w:t xml:space="preserve"> Installing a raised toilet seat.</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15.</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3.6.16</w:t>
            </w:r>
            <w:r>
              <w:rPr>
                <w:rFonts w:cs="Arial"/>
                <w:bCs/>
                <w:iCs/>
                <w:color w:val="231F20"/>
                <w:sz w:val="20"/>
                <w:szCs w:val="20"/>
              </w:rPr>
              <w:t xml:space="preserve"> Installing a full length bathroom mirror.</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16.</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Height w:val="52"/>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3.6.17</w:t>
            </w:r>
            <w:r>
              <w:rPr>
                <w:rFonts w:cs="Arial"/>
                <w:bCs/>
                <w:iCs/>
                <w:color w:val="231F20"/>
                <w:sz w:val="20"/>
                <w:szCs w:val="20"/>
              </w:rPr>
              <w:t xml:space="preserve"> Repositioning paper towel dispensers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17.</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Height w:val="197"/>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3.6.18</w:t>
            </w:r>
            <w:r>
              <w:rPr>
                <w:rFonts w:cs="Arial"/>
                <w:bCs/>
                <w:iCs/>
                <w:color w:val="231F20"/>
                <w:sz w:val="20"/>
                <w:szCs w:val="20"/>
              </w:rPr>
              <w:t xml:space="preserve"> Creating designated accessible parking spaces.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4</w:t>
            </w:r>
            <w:r>
              <w:rPr>
                <w:rFonts w:cs="Arial"/>
                <w:sz w:val="20"/>
                <w:szCs w:val="20"/>
              </w:rPr>
              <w:t>,</w:t>
            </w:r>
            <w:r w:rsidRPr="00D04352">
              <w:rPr>
                <w:rFonts w:cs="Arial"/>
                <w:sz w:val="20"/>
                <w:szCs w:val="20"/>
              </w:rPr>
              <w:t xml:space="preserve"> Item 18.</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Default="008014A1" w:rsidP="008014A1">
            <w:pPr>
              <w:pStyle w:val="NoSpacing"/>
              <w:ind w:left="720"/>
              <w:rPr>
                <w:rFonts w:cs="Arial"/>
                <w:bCs/>
                <w:iCs/>
                <w:color w:val="231F20"/>
                <w:sz w:val="20"/>
                <w:szCs w:val="20"/>
              </w:rPr>
            </w:pPr>
            <w:r w:rsidRPr="008B4944">
              <w:rPr>
                <w:rFonts w:cs="Arial"/>
                <w:bCs/>
                <w:iCs/>
                <w:color w:val="231F20"/>
                <w:sz w:val="20"/>
                <w:szCs w:val="20"/>
              </w:rPr>
              <w:t>3.6.19</w:t>
            </w:r>
            <w:r>
              <w:rPr>
                <w:rFonts w:cs="Arial"/>
                <w:bCs/>
                <w:iCs/>
                <w:color w:val="231F20"/>
                <w:sz w:val="20"/>
                <w:szCs w:val="20"/>
              </w:rPr>
              <w:t xml:space="preserve"> Installing a paper cup dispenser at an existing water fountain.</w:t>
            </w:r>
          </w:p>
          <w:p w:rsidR="008014A1" w:rsidRDefault="008014A1" w:rsidP="008014A1">
            <w:pPr>
              <w:pStyle w:val="NoSpacing"/>
              <w:ind w:left="540"/>
              <w:rPr>
                <w:rFonts w:cs="Arial"/>
                <w:bCs/>
                <w:iCs/>
                <w:color w:val="231F20"/>
                <w:sz w:val="20"/>
                <w:szCs w:val="20"/>
              </w:rPr>
            </w:pPr>
          </w:p>
          <w:p w:rsidR="008014A1" w:rsidRPr="003856BC" w:rsidRDefault="008014A1" w:rsidP="008014A1">
            <w:pPr>
              <w:pStyle w:val="NoSpacing"/>
              <w:rPr>
                <w:rFonts w:cs="Arial"/>
                <w:bCs/>
                <w:iCs/>
                <w:color w:val="231F20"/>
                <w:sz w:val="18"/>
                <w:szCs w:val="18"/>
              </w:rPr>
            </w:pPr>
          </w:p>
        </w:tc>
        <w:tc>
          <w:tcPr>
            <w:tcW w:w="3159" w:type="dxa"/>
          </w:tcPr>
          <w:p w:rsidR="008014A1" w:rsidRPr="00D04352" w:rsidRDefault="00824626" w:rsidP="008014A1">
            <w:pPr>
              <w:ind w:left="261" w:hanging="180"/>
              <w:rPr>
                <w:rFonts w:cs="Arial"/>
                <w:sz w:val="20"/>
                <w:szCs w:val="20"/>
              </w:rPr>
            </w:pPr>
            <w:r>
              <w:rPr>
                <w:rFonts w:cs="Arial"/>
                <w:sz w:val="20"/>
                <w:szCs w:val="20"/>
              </w:rPr>
              <w:t>N/A</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642D33">
            <w:pPr>
              <w:rPr>
                <w:rFonts w:cs="Arial"/>
                <w:sz w:val="20"/>
                <w:szCs w:val="20"/>
              </w:rPr>
            </w:pPr>
            <w:r w:rsidRPr="00D04352">
              <w:rPr>
                <w:rFonts w:cs="Arial"/>
                <w:sz w:val="20"/>
                <w:szCs w:val="20"/>
              </w:rPr>
              <w:t xml:space="preserve">Existing 2010 CBC exceptions </w:t>
            </w:r>
            <w:r w:rsidR="007D050F">
              <w:rPr>
                <w:rFonts w:cs="Arial"/>
                <w:sz w:val="20"/>
                <w:szCs w:val="20"/>
              </w:rPr>
              <w:t xml:space="preserve">not carried forward. </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3.6.20</w:t>
            </w:r>
            <w:r>
              <w:rPr>
                <w:rFonts w:cs="Arial"/>
                <w:bCs/>
                <w:iCs/>
                <w:color w:val="231F20"/>
                <w:sz w:val="20"/>
                <w:szCs w:val="20"/>
              </w:rPr>
              <w:t xml:space="preserve"> Removing high-pile low-density carpeting.</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w:t>
            </w:r>
            <w:r>
              <w:rPr>
                <w:rFonts w:cs="Arial"/>
                <w:sz w:val="20"/>
                <w:szCs w:val="20"/>
              </w:rPr>
              <w:t>d Structural Repairs. Exception</w:t>
            </w:r>
            <w:r w:rsidRPr="00D04352">
              <w:rPr>
                <w:rFonts w:cs="Arial"/>
                <w:sz w:val="20"/>
                <w:szCs w:val="20"/>
              </w:rPr>
              <w:t xml:space="preserve"> 4</w:t>
            </w:r>
            <w:r>
              <w:rPr>
                <w:rFonts w:cs="Arial"/>
                <w:sz w:val="20"/>
                <w:szCs w:val="20"/>
              </w:rPr>
              <w:t>,</w:t>
            </w:r>
            <w:r w:rsidRPr="00D04352">
              <w:rPr>
                <w:rFonts w:cs="Arial"/>
                <w:sz w:val="20"/>
                <w:szCs w:val="20"/>
              </w:rPr>
              <w:t xml:space="preserve"> Item </w:t>
            </w:r>
            <w:r w:rsidR="00642D33">
              <w:rPr>
                <w:rFonts w:cs="Arial"/>
                <w:sz w:val="20"/>
                <w:szCs w:val="20"/>
              </w:rPr>
              <w:t>19</w:t>
            </w:r>
            <w:r w:rsidRPr="00D04352">
              <w:rPr>
                <w:rFonts w:cs="Arial"/>
                <w:sz w:val="20"/>
                <w:szCs w:val="20"/>
              </w:rPr>
              <w:t>.</w:t>
            </w:r>
          </w:p>
          <w:p w:rsidR="008014A1" w:rsidRPr="00D04352" w:rsidRDefault="008014A1" w:rsidP="008014A1">
            <w:pPr>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851081" w:rsidTr="006B6412">
        <w:trPr>
          <w:cantSplit/>
        </w:trPr>
        <w:tc>
          <w:tcPr>
            <w:tcW w:w="3159" w:type="dxa"/>
          </w:tcPr>
          <w:p w:rsidR="008014A1" w:rsidRPr="008B4944" w:rsidRDefault="008014A1" w:rsidP="008014A1">
            <w:pPr>
              <w:pStyle w:val="NoSpacing"/>
              <w:ind w:left="720"/>
              <w:rPr>
                <w:rFonts w:cs="Arial"/>
                <w:bCs/>
                <w:iCs/>
                <w:color w:val="231F20"/>
                <w:sz w:val="20"/>
                <w:szCs w:val="20"/>
              </w:rPr>
            </w:pPr>
            <w:r w:rsidRPr="008B4944">
              <w:rPr>
                <w:rFonts w:cs="Arial"/>
                <w:bCs/>
                <w:iCs/>
                <w:color w:val="231F20"/>
                <w:sz w:val="20"/>
                <w:szCs w:val="20"/>
              </w:rPr>
              <w:t>3.6.21</w:t>
            </w:r>
            <w:r>
              <w:rPr>
                <w:rFonts w:cs="Arial"/>
                <w:bCs/>
                <w:iCs/>
                <w:color w:val="231F20"/>
                <w:sz w:val="20"/>
                <w:szCs w:val="20"/>
              </w:rPr>
              <w:t xml:space="preserve"> Installing vehicle hand controls.</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N/A</w:t>
            </w:r>
          </w:p>
        </w:tc>
        <w:tc>
          <w:tcPr>
            <w:tcW w:w="3960" w:type="dxa"/>
          </w:tcPr>
          <w:p w:rsidR="008014A1" w:rsidRPr="00D04352" w:rsidRDefault="008014A1" w:rsidP="008014A1">
            <w:pPr>
              <w:rPr>
                <w:rFonts w:cs="Arial"/>
                <w:sz w:val="20"/>
                <w:szCs w:val="20"/>
              </w:rPr>
            </w:pPr>
            <w:r w:rsidRPr="00D04352">
              <w:rPr>
                <w:rFonts w:cs="Arial"/>
                <w:sz w:val="20"/>
                <w:szCs w:val="20"/>
              </w:rPr>
              <w:t>The installation of vehicular hand control is not a building code item and has not been retained.</w:t>
            </w:r>
          </w:p>
          <w:p w:rsidR="008014A1" w:rsidRPr="00D04352" w:rsidRDefault="008014A1" w:rsidP="008014A1">
            <w:pPr>
              <w:pStyle w:val="NoSpacing"/>
              <w:rPr>
                <w:rFonts w:cs="Arial"/>
                <w:sz w:val="20"/>
                <w:szCs w:val="20"/>
              </w:rPr>
            </w:pPr>
          </w:p>
        </w:tc>
      </w:tr>
      <w:tr w:rsidR="008014A1" w:rsidRPr="000478D6" w:rsidTr="006B6412">
        <w:trPr>
          <w:cantSplit/>
        </w:trPr>
        <w:tc>
          <w:tcPr>
            <w:tcW w:w="3159" w:type="dxa"/>
          </w:tcPr>
          <w:p w:rsidR="008014A1" w:rsidRPr="00555CD4" w:rsidRDefault="008014A1" w:rsidP="008014A1">
            <w:pPr>
              <w:pStyle w:val="NoSpacing"/>
              <w:ind w:left="540"/>
              <w:rPr>
                <w:rFonts w:cs="Arial"/>
                <w:bCs/>
                <w:iCs/>
                <w:color w:val="231F20"/>
                <w:sz w:val="20"/>
                <w:szCs w:val="20"/>
              </w:rPr>
            </w:pPr>
            <w:r w:rsidRPr="00555CD4">
              <w:rPr>
                <w:rFonts w:cs="Arial"/>
                <w:bCs/>
                <w:iCs/>
                <w:color w:val="231F20"/>
                <w:sz w:val="20"/>
                <w:szCs w:val="20"/>
              </w:rPr>
              <w:t xml:space="preserve">3.7 Altering existing parking lots . . . </w:t>
            </w:r>
          </w:p>
          <w:p w:rsidR="008014A1" w:rsidRPr="00555CD4" w:rsidRDefault="008014A1" w:rsidP="008014A1">
            <w:pPr>
              <w:pStyle w:val="NoSpacing"/>
              <w:ind w:left="360"/>
              <w:rPr>
                <w:rFonts w:cs="Arial"/>
                <w:bCs/>
                <w:iCs/>
                <w:color w:val="231F20"/>
                <w:sz w:val="20"/>
                <w:szCs w:val="20"/>
              </w:rPr>
            </w:pP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5.</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555CD4" w:rsidRDefault="008014A1" w:rsidP="008014A1">
            <w:pPr>
              <w:pStyle w:val="NoSpacing"/>
              <w:ind w:left="360"/>
              <w:rPr>
                <w:rFonts w:cs="Arial"/>
                <w:bCs/>
                <w:iCs/>
                <w:color w:val="231F20"/>
                <w:sz w:val="20"/>
                <w:szCs w:val="20"/>
              </w:rPr>
            </w:pPr>
            <w:r w:rsidRPr="00555CD4">
              <w:rPr>
                <w:rFonts w:cs="Arial"/>
                <w:bCs/>
                <w:iCs/>
                <w:color w:val="231F20"/>
                <w:sz w:val="20"/>
                <w:szCs w:val="20"/>
              </w:rPr>
              <w:t xml:space="preserve">Exceptions: 4.  Projects . . . not considered alteration projects . . . </w:t>
            </w:r>
          </w:p>
        </w:tc>
        <w:tc>
          <w:tcPr>
            <w:tcW w:w="3159" w:type="dxa"/>
          </w:tcPr>
          <w:p w:rsidR="008014A1" w:rsidRPr="00D04352" w:rsidRDefault="008014A1" w:rsidP="008014A1">
            <w:pPr>
              <w:ind w:left="261" w:hanging="180"/>
              <w:rPr>
                <w:rFonts w:cs="Arial"/>
                <w:sz w:val="20"/>
                <w:szCs w:val="20"/>
              </w:rPr>
            </w:pPr>
            <w:r w:rsidRPr="00D04352">
              <w:rPr>
                <w:rFonts w:cs="Arial"/>
                <w:sz w:val="20"/>
                <w:szCs w:val="20"/>
              </w:rPr>
              <w:t>11B-202.4 Path of Travel Requirements in Alterations, Additions and Structural Repairs. Exception 7.</w:t>
            </w:r>
          </w:p>
          <w:p w:rsidR="008014A1" w:rsidRPr="00D04352" w:rsidRDefault="008014A1" w:rsidP="008014A1">
            <w:pPr>
              <w:pStyle w:val="NoSpacing"/>
              <w:ind w:left="261" w:hanging="180"/>
              <w:rPr>
                <w:rFonts w:cs="Arial"/>
                <w:sz w:val="20"/>
                <w:szCs w:val="20"/>
              </w:rPr>
            </w:pPr>
          </w:p>
        </w:tc>
        <w:tc>
          <w:tcPr>
            <w:tcW w:w="3960" w:type="dxa"/>
          </w:tcPr>
          <w:p w:rsidR="008014A1" w:rsidRPr="00D04352" w:rsidRDefault="008014A1" w:rsidP="008014A1">
            <w:pPr>
              <w:rPr>
                <w:rFonts w:cs="Arial"/>
                <w:sz w:val="20"/>
                <w:szCs w:val="20"/>
              </w:rPr>
            </w:pPr>
            <w:r w:rsidRPr="00D04352">
              <w:rPr>
                <w:rFonts w:cs="Arial"/>
                <w:sz w:val="20"/>
                <w:szCs w:val="20"/>
              </w:rPr>
              <w:t>Existing 2010 CBC exceptions being maintained.</w:t>
            </w:r>
          </w:p>
        </w:tc>
      </w:tr>
      <w:tr w:rsidR="008014A1" w:rsidRPr="000478D6" w:rsidTr="006B6412">
        <w:trPr>
          <w:cantSplit/>
        </w:trPr>
        <w:tc>
          <w:tcPr>
            <w:tcW w:w="3159" w:type="dxa"/>
          </w:tcPr>
          <w:p w:rsidR="008014A1" w:rsidRPr="00555CD4" w:rsidRDefault="008014A1" w:rsidP="008014A1">
            <w:pPr>
              <w:pStyle w:val="NoSpacing"/>
              <w:rPr>
                <w:rFonts w:cs="Arial"/>
                <w:bCs/>
                <w:iCs/>
                <w:color w:val="231F20"/>
                <w:sz w:val="20"/>
                <w:szCs w:val="20"/>
              </w:rPr>
            </w:pPr>
            <w:r w:rsidRPr="00555CD4">
              <w:rPr>
                <w:rFonts w:cs="Arial"/>
                <w:bCs/>
                <w:iCs/>
                <w:color w:val="231F20"/>
                <w:sz w:val="20"/>
                <w:szCs w:val="20"/>
              </w:rPr>
              <w:t>1134B.2.2  Unisex toilet when technically infeasible to install separate toilet facilities for each gender.</w:t>
            </w:r>
          </w:p>
          <w:p w:rsidR="008014A1" w:rsidRPr="00555CD4" w:rsidRDefault="008014A1" w:rsidP="008014A1">
            <w:pPr>
              <w:pStyle w:val="NoSpacing"/>
              <w:rPr>
                <w:rFonts w:cs="Arial"/>
                <w:bCs/>
                <w:iCs/>
                <w:color w:val="231F20"/>
                <w:sz w:val="20"/>
                <w:szCs w:val="20"/>
              </w:rPr>
            </w:pPr>
          </w:p>
        </w:tc>
        <w:tc>
          <w:tcPr>
            <w:tcW w:w="3159" w:type="dxa"/>
          </w:tcPr>
          <w:p w:rsidR="00F3065C" w:rsidRDefault="00F3065C" w:rsidP="00F3065C">
            <w:pPr>
              <w:pStyle w:val="ListParagraph"/>
              <w:ind w:left="261" w:hanging="180"/>
              <w:rPr>
                <w:rFonts w:cs="Arial"/>
                <w:sz w:val="20"/>
                <w:szCs w:val="20"/>
              </w:rPr>
            </w:pPr>
            <w:r>
              <w:rPr>
                <w:rFonts w:cs="Arial"/>
                <w:sz w:val="20"/>
                <w:szCs w:val="20"/>
              </w:rPr>
              <w:t>•</w:t>
            </w:r>
            <w:r>
              <w:rPr>
                <w:rFonts w:cs="Arial"/>
                <w:sz w:val="20"/>
                <w:szCs w:val="20"/>
              </w:rPr>
              <w:tab/>
              <w:t xml:space="preserve">11B-201.1 Exception: Structural Impracticability </w:t>
            </w:r>
          </w:p>
          <w:p w:rsidR="00F3065C" w:rsidRDefault="00F3065C" w:rsidP="00F3065C">
            <w:pPr>
              <w:ind w:left="261" w:hanging="180"/>
              <w:rPr>
                <w:rFonts w:cs="Arial"/>
                <w:sz w:val="20"/>
                <w:szCs w:val="20"/>
              </w:rPr>
            </w:pPr>
            <w:r>
              <w:rPr>
                <w:rFonts w:cs="Arial"/>
                <w:sz w:val="20"/>
                <w:szCs w:val="20"/>
              </w:rPr>
              <w:t>•</w:t>
            </w:r>
            <w:r>
              <w:rPr>
                <w:rFonts w:cs="Arial"/>
                <w:sz w:val="20"/>
                <w:szCs w:val="20"/>
              </w:rPr>
              <w:tab/>
              <w:t>11B-202.3 Alterations. Exception 2. Technically Infeasible.</w:t>
            </w:r>
          </w:p>
          <w:p w:rsidR="00F3065C" w:rsidRDefault="00F3065C" w:rsidP="00F3065C">
            <w:pPr>
              <w:pStyle w:val="NoSpacing"/>
              <w:ind w:left="270" w:hanging="180"/>
            </w:pPr>
            <w:r>
              <w:rPr>
                <w:rFonts w:cs="Arial"/>
                <w:sz w:val="20"/>
                <w:szCs w:val="20"/>
              </w:rPr>
              <w:t xml:space="preserve">•  11B-202.4 </w:t>
            </w:r>
            <w:r>
              <w:rPr>
                <w:rFonts w:cs="Arial"/>
                <w:bCs/>
                <w:sz w:val="20"/>
                <w:szCs w:val="20"/>
              </w:rPr>
              <w:t>Path of Travel Requirements in Alterations, Additions and Structural Repairs.</w:t>
            </w:r>
            <w:r>
              <w:rPr>
                <w:rFonts w:cs="Arial"/>
                <w:sz w:val="20"/>
                <w:szCs w:val="20"/>
              </w:rPr>
              <w:t xml:space="preserve"> Exception 8. </w:t>
            </w:r>
          </w:p>
          <w:p w:rsidR="008014A1" w:rsidRPr="00D04352" w:rsidRDefault="008014A1" w:rsidP="008014A1">
            <w:pPr>
              <w:pStyle w:val="ListParagraph"/>
              <w:ind w:left="261" w:hanging="180"/>
              <w:rPr>
                <w:rFonts w:cs="Arial"/>
                <w:sz w:val="20"/>
                <w:szCs w:val="20"/>
              </w:rPr>
            </w:pPr>
          </w:p>
        </w:tc>
        <w:tc>
          <w:tcPr>
            <w:tcW w:w="3960" w:type="dxa"/>
          </w:tcPr>
          <w:p w:rsidR="00F3065C" w:rsidRDefault="00F3065C" w:rsidP="00F3065C">
            <w:pPr>
              <w:ind w:right="-108"/>
              <w:rPr>
                <w:sz w:val="20"/>
                <w:szCs w:val="20"/>
              </w:rPr>
            </w:pPr>
            <w:r>
              <w:rPr>
                <w:sz w:val="20"/>
                <w:szCs w:val="20"/>
              </w:rPr>
              <w:t xml:space="preserve">The Unreasonable Hardship exceptions for specific situations are replaced by provisions for structural impracticability, technical infeasibility and an unreasonable hardship for path of travel improvements. These exceptions must be developed by the applicant on a case-by-case basis for submission to the enforcing authority for its consideration and, if approved, documentation to its file.  </w:t>
            </w:r>
          </w:p>
          <w:p w:rsidR="008014A1" w:rsidRPr="00D04352" w:rsidRDefault="008014A1" w:rsidP="008014A1">
            <w:pPr>
              <w:pStyle w:val="NoSpacing"/>
              <w:rPr>
                <w:rFonts w:cs="Arial"/>
                <w:sz w:val="20"/>
                <w:szCs w:val="20"/>
              </w:rPr>
            </w:pPr>
          </w:p>
        </w:tc>
      </w:tr>
      <w:tr w:rsidR="008014A1" w:rsidRPr="00851081" w:rsidTr="006B6412">
        <w:trPr>
          <w:cantSplit/>
        </w:trPr>
        <w:tc>
          <w:tcPr>
            <w:tcW w:w="3159" w:type="dxa"/>
          </w:tcPr>
          <w:p w:rsidR="008014A1" w:rsidRPr="008B4944" w:rsidRDefault="008014A1" w:rsidP="008014A1">
            <w:pPr>
              <w:pStyle w:val="NoSpacing"/>
              <w:rPr>
                <w:rFonts w:cs="Arial"/>
                <w:sz w:val="20"/>
                <w:szCs w:val="20"/>
              </w:rPr>
            </w:pPr>
            <w:r w:rsidRPr="008B4944">
              <w:rPr>
                <w:rFonts w:cs="Arial"/>
                <w:sz w:val="20"/>
                <w:szCs w:val="20"/>
              </w:rPr>
              <w:t xml:space="preserve">1134B.2.3 If alterations of Single elements . . . </w:t>
            </w:r>
          </w:p>
          <w:p w:rsidR="008014A1" w:rsidRPr="008B4944" w:rsidRDefault="008014A1" w:rsidP="008014A1">
            <w:pPr>
              <w:pStyle w:val="NoSpacing"/>
              <w:rPr>
                <w:rFonts w:cs="Arial"/>
                <w:sz w:val="20"/>
                <w:szCs w:val="20"/>
              </w:rPr>
            </w:pPr>
          </w:p>
        </w:tc>
        <w:tc>
          <w:tcPr>
            <w:tcW w:w="3159" w:type="dxa"/>
          </w:tcPr>
          <w:p w:rsidR="008014A1" w:rsidRPr="00D04352" w:rsidRDefault="008014A1" w:rsidP="008014A1">
            <w:pPr>
              <w:pStyle w:val="NoSpacing"/>
              <w:ind w:left="261" w:hanging="180"/>
              <w:rPr>
                <w:rFonts w:cs="Arial"/>
                <w:sz w:val="20"/>
                <w:szCs w:val="20"/>
              </w:rPr>
            </w:pPr>
            <w:r w:rsidRPr="00D04352">
              <w:rPr>
                <w:rFonts w:cs="Arial"/>
                <w:sz w:val="20"/>
                <w:szCs w:val="20"/>
              </w:rPr>
              <w:t>11B-202.3.3 Alterations of Single Elements</w:t>
            </w:r>
          </w:p>
        </w:tc>
        <w:tc>
          <w:tcPr>
            <w:tcW w:w="3960" w:type="dxa"/>
          </w:tcPr>
          <w:p w:rsidR="008014A1" w:rsidRPr="00D04352" w:rsidRDefault="008014A1" w:rsidP="008014A1">
            <w:pPr>
              <w:pStyle w:val="NoSpacing"/>
              <w:rPr>
                <w:rFonts w:cs="Arial"/>
                <w:sz w:val="20"/>
                <w:szCs w:val="20"/>
              </w:rPr>
            </w:pPr>
          </w:p>
        </w:tc>
      </w:tr>
    </w:tbl>
    <w:p w:rsidR="00883F46" w:rsidRDefault="00883F46" w:rsidP="00904B5B">
      <w:pPr>
        <w:pStyle w:val="NoSpacing"/>
      </w:pPr>
    </w:p>
    <w:p w:rsidR="00883F46" w:rsidRDefault="00883F46" w:rsidP="00883F46">
      <w:pPr>
        <w:sectPr w:rsidR="00883F46" w:rsidSect="000720B0">
          <w:headerReference w:type="even" r:id="rId108"/>
          <w:footerReference w:type="default" r:id="rId109"/>
          <w:headerReference w:type="first" r:id="rId110"/>
          <w:pgSz w:w="12240" w:h="15840"/>
          <w:pgMar w:top="1008" w:right="1008" w:bottom="1008" w:left="1152" w:header="720" w:footer="720" w:gutter="0"/>
          <w:cols w:space="720"/>
          <w:docGrid w:linePitch="360"/>
        </w:sectPr>
      </w:pPr>
    </w:p>
    <w:p w:rsidR="00FD1A2D" w:rsidRPr="00BF623F" w:rsidRDefault="00FD1A2D" w:rsidP="00331B43">
      <w:pPr>
        <w:pStyle w:val="NoSpacing"/>
        <w:outlineLvl w:val="0"/>
      </w:pPr>
      <w:bookmarkStart w:id="35" w:name="_Toc341770790"/>
      <w:r w:rsidRPr="002B0A09">
        <w:rPr>
          <w:b/>
          <w:szCs w:val="24"/>
        </w:rPr>
        <w:t xml:space="preserve">Section </w:t>
      </w:r>
      <w:r>
        <w:rPr>
          <w:b/>
          <w:szCs w:val="24"/>
        </w:rPr>
        <w:t xml:space="preserve">1135B Historic Preservation-Special Standards for Accessibility for Buildings with Historical </w:t>
      </w:r>
      <w:r w:rsidR="00BF623F">
        <w:rPr>
          <w:b/>
          <w:szCs w:val="24"/>
        </w:rPr>
        <w:t>Significance</w:t>
      </w:r>
      <w:bookmarkEnd w:id="35"/>
    </w:p>
    <w:p w:rsidR="00FD1A2D" w:rsidRDefault="00FD1A2D" w:rsidP="00FD1A2D">
      <w:pPr>
        <w:pStyle w:val="NoSpacing"/>
      </w:pPr>
    </w:p>
    <w:tbl>
      <w:tblPr>
        <w:tblStyle w:val="TableGrid"/>
        <w:tblW w:w="9828" w:type="dxa"/>
        <w:tblLayout w:type="fixed"/>
        <w:tblLook w:val="04A0" w:firstRow="1" w:lastRow="0" w:firstColumn="1" w:lastColumn="0" w:noHBand="0" w:noVBand="1"/>
      </w:tblPr>
      <w:tblGrid>
        <w:gridCol w:w="3159"/>
        <w:gridCol w:w="3159"/>
        <w:gridCol w:w="3510"/>
      </w:tblGrid>
      <w:tr w:rsidR="00FD1A2D" w:rsidRPr="00537F06" w:rsidTr="00661943">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FD1A2D" w:rsidRPr="002B0A09" w:rsidRDefault="00FD1A2D" w:rsidP="00FD1A2D">
            <w:pPr>
              <w:rPr>
                <w:b/>
                <w:sz w:val="18"/>
                <w:szCs w:val="18"/>
              </w:rPr>
            </w:pPr>
            <w:r w:rsidRPr="002B0A09">
              <w:rPr>
                <w:b/>
                <w:sz w:val="18"/>
                <w:szCs w:val="18"/>
              </w:rPr>
              <w:t xml:space="preserve">2010 CBC Chapter 11B </w:t>
            </w:r>
          </w:p>
        </w:tc>
        <w:tc>
          <w:tcPr>
            <w:tcW w:w="3159" w:type="dxa"/>
            <w:tcBorders>
              <w:top w:val="single" w:sz="12" w:space="0" w:color="auto"/>
              <w:bottom w:val="single" w:sz="12" w:space="0" w:color="auto"/>
            </w:tcBorders>
            <w:shd w:val="clear" w:color="auto" w:fill="BFBFBF" w:themeFill="background1" w:themeFillShade="BF"/>
            <w:vAlign w:val="center"/>
          </w:tcPr>
          <w:p w:rsidR="00FD1A2D" w:rsidRPr="00537F06" w:rsidRDefault="00FD1A2D" w:rsidP="00FD1A2D">
            <w:pPr>
              <w:ind w:left="-18"/>
              <w:rPr>
                <w:b/>
                <w:sz w:val="18"/>
                <w:szCs w:val="18"/>
              </w:rPr>
            </w:pPr>
            <w:r w:rsidRPr="00537F06">
              <w:rPr>
                <w:b/>
                <w:sz w:val="18"/>
                <w:szCs w:val="18"/>
              </w:rPr>
              <w:t>2013 CBC Chapter 11B</w:t>
            </w:r>
          </w:p>
        </w:tc>
        <w:tc>
          <w:tcPr>
            <w:tcW w:w="3510" w:type="dxa"/>
            <w:tcBorders>
              <w:top w:val="single" w:sz="12" w:space="0" w:color="auto"/>
              <w:bottom w:val="single" w:sz="12" w:space="0" w:color="auto"/>
            </w:tcBorders>
            <w:shd w:val="clear" w:color="auto" w:fill="BFBFBF" w:themeFill="background1" w:themeFillShade="BF"/>
            <w:vAlign w:val="center"/>
          </w:tcPr>
          <w:p w:rsidR="00FD1A2D" w:rsidRPr="00537F06" w:rsidRDefault="00FD1A2D" w:rsidP="00FD1A2D">
            <w:pPr>
              <w:rPr>
                <w:b/>
                <w:sz w:val="18"/>
                <w:szCs w:val="18"/>
              </w:rPr>
            </w:pPr>
            <w:r w:rsidRPr="00537F06">
              <w:rPr>
                <w:b/>
                <w:sz w:val="18"/>
                <w:szCs w:val="18"/>
              </w:rPr>
              <w:t>Comments</w:t>
            </w:r>
          </w:p>
        </w:tc>
      </w:tr>
      <w:tr w:rsidR="00FD1A2D" w:rsidRPr="00B06E12" w:rsidTr="00661943">
        <w:trPr>
          <w:cantSplit/>
          <w:tblHeader/>
        </w:trPr>
        <w:tc>
          <w:tcPr>
            <w:tcW w:w="3159" w:type="dxa"/>
            <w:tcBorders>
              <w:top w:val="single" w:sz="12" w:space="0" w:color="auto"/>
            </w:tcBorders>
          </w:tcPr>
          <w:p w:rsidR="00FD1A2D" w:rsidRPr="003856BC" w:rsidRDefault="00FD1A2D" w:rsidP="00FD1A2D">
            <w:pPr>
              <w:autoSpaceDE w:val="0"/>
              <w:autoSpaceDN w:val="0"/>
              <w:adjustRightInd w:val="0"/>
              <w:rPr>
                <w:rFonts w:cs="Arial"/>
                <w:sz w:val="20"/>
                <w:szCs w:val="20"/>
              </w:rPr>
            </w:pPr>
            <w:r w:rsidRPr="003856BC">
              <w:rPr>
                <w:rFonts w:cs="Arial"/>
                <w:b/>
                <w:bCs/>
                <w:iCs/>
                <w:color w:val="231F20"/>
                <w:sz w:val="20"/>
                <w:szCs w:val="20"/>
              </w:rPr>
              <w:t>1135B.1 General.</w:t>
            </w:r>
          </w:p>
        </w:tc>
        <w:tc>
          <w:tcPr>
            <w:tcW w:w="3159" w:type="dxa"/>
            <w:tcBorders>
              <w:top w:val="single" w:sz="12" w:space="0" w:color="auto"/>
            </w:tcBorders>
          </w:tcPr>
          <w:p w:rsidR="00FD1A2D" w:rsidRPr="006313A3" w:rsidRDefault="006313A3" w:rsidP="00FD1A2D">
            <w:pPr>
              <w:rPr>
                <w:sz w:val="20"/>
                <w:szCs w:val="20"/>
              </w:rPr>
            </w:pPr>
            <w:r w:rsidRPr="006313A3">
              <w:rPr>
                <w:sz w:val="20"/>
                <w:szCs w:val="20"/>
              </w:rPr>
              <w:t>11B-202.5 Alterations to Qualified Historic Buildings and Facilities.</w:t>
            </w:r>
          </w:p>
          <w:p w:rsidR="006313A3" w:rsidRPr="006313A3" w:rsidRDefault="006313A3" w:rsidP="006313A3">
            <w:pPr>
              <w:pStyle w:val="NoSpacing"/>
              <w:rPr>
                <w:sz w:val="20"/>
                <w:szCs w:val="20"/>
              </w:rPr>
            </w:pPr>
          </w:p>
        </w:tc>
        <w:tc>
          <w:tcPr>
            <w:tcW w:w="3510" w:type="dxa"/>
            <w:tcBorders>
              <w:top w:val="single" w:sz="12" w:space="0" w:color="auto"/>
            </w:tcBorders>
          </w:tcPr>
          <w:p w:rsidR="00FD1A2D" w:rsidRDefault="006313A3" w:rsidP="00FD1A2D">
            <w:pPr>
              <w:rPr>
                <w:sz w:val="20"/>
                <w:szCs w:val="20"/>
              </w:rPr>
            </w:pPr>
            <w:r w:rsidRPr="006313A3">
              <w:rPr>
                <w:sz w:val="20"/>
                <w:szCs w:val="20"/>
              </w:rPr>
              <w:t xml:space="preserve">Current reference to State Historic Building Code </w:t>
            </w:r>
            <w:r w:rsidR="00AE21CF" w:rsidRPr="00AE21CF">
              <w:rPr>
                <w:sz w:val="20"/>
                <w:szCs w:val="20"/>
              </w:rPr>
              <w:t xml:space="preserve">accessibility provisions is </w:t>
            </w:r>
            <w:r w:rsidRPr="006313A3">
              <w:rPr>
                <w:sz w:val="20"/>
                <w:szCs w:val="20"/>
              </w:rPr>
              <w:t>maintained in 2013 CBC.</w:t>
            </w:r>
          </w:p>
          <w:p w:rsidR="00AE21CF" w:rsidRPr="00AE21CF" w:rsidRDefault="00AE21CF" w:rsidP="00AE21CF">
            <w:pPr>
              <w:pStyle w:val="NoSpacing"/>
            </w:pPr>
          </w:p>
        </w:tc>
      </w:tr>
    </w:tbl>
    <w:p w:rsidR="00757E0F" w:rsidRDefault="00757E0F" w:rsidP="00FD1A2D">
      <w:pPr>
        <w:pStyle w:val="NoSpacing"/>
        <w:rPr>
          <w:sz w:val="22"/>
        </w:rPr>
      </w:pPr>
    </w:p>
    <w:p w:rsidR="00757E0F" w:rsidRDefault="00757E0F" w:rsidP="00757E0F">
      <w:pPr>
        <w:pStyle w:val="NoSpacing"/>
        <w:sectPr w:rsidR="00757E0F" w:rsidSect="000720B0">
          <w:headerReference w:type="even" r:id="rId111"/>
          <w:footerReference w:type="default" r:id="rId112"/>
          <w:headerReference w:type="first" r:id="rId113"/>
          <w:pgSz w:w="12240" w:h="15840"/>
          <w:pgMar w:top="1008" w:right="1008" w:bottom="1008" w:left="1152" w:header="720" w:footer="720" w:gutter="0"/>
          <w:cols w:space="720"/>
          <w:docGrid w:linePitch="360"/>
        </w:sectPr>
      </w:pPr>
    </w:p>
    <w:p w:rsidR="00757E0F" w:rsidRDefault="00757E0F" w:rsidP="007B3EC7">
      <w:pPr>
        <w:pStyle w:val="Heading1"/>
        <w:spacing w:before="0"/>
        <w:rPr>
          <w:rFonts w:ascii="Arial" w:hAnsi="Arial" w:cs="Arial"/>
          <w:color w:val="auto"/>
          <w:sz w:val="24"/>
          <w:szCs w:val="24"/>
        </w:rPr>
      </w:pPr>
      <w:r>
        <w:br w:type="page"/>
      </w:r>
      <w:bookmarkStart w:id="36" w:name="_Toc341770791"/>
      <w:r w:rsidR="00C11117" w:rsidRPr="00331B43">
        <w:rPr>
          <w:rFonts w:ascii="Arial" w:hAnsi="Arial" w:cs="Arial"/>
          <w:color w:val="auto"/>
          <w:sz w:val="24"/>
          <w:szCs w:val="24"/>
        </w:rPr>
        <w:t>C</w:t>
      </w:r>
      <w:r w:rsidR="00D61EB1">
        <w:rPr>
          <w:rFonts w:ascii="Arial" w:hAnsi="Arial" w:cs="Arial"/>
          <w:color w:val="auto"/>
          <w:sz w:val="24"/>
          <w:szCs w:val="24"/>
        </w:rPr>
        <w:t xml:space="preserve">hapter </w:t>
      </w:r>
      <w:r w:rsidR="00C11117" w:rsidRPr="00331B43">
        <w:rPr>
          <w:rFonts w:ascii="Arial" w:hAnsi="Arial" w:cs="Arial"/>
          <w:color w:val="auto"/>
          <w:sz w:val="24"/>
          <w:szCs w:val="24"/>
        </w:rPr>
        <w:t xml:space="preserve"> 11C – S</w:t>
      </w:r>
      <w:r w:rsidR="00D61EB1">
        <w:rPr>
          <w:rFonts w:ascii="Arial" w:hAnsi="Arial" w:cs="Arial"/>
          <w:color w:val="auto"/>
          <w:sz w:val="24"/>
          <w:szCs w:val="24"/>
        </w:rPr>
        <w:t>tandards</w:t>
      </w:r>
      <w:r w:rsidR="00C11117" w:rsidRPr="00331B43">
        <w:rPr>
          <w:rFonts w:ascii="Arial" w:hAnsi="Arial" w:cs="Arial"/>
          <w:color w:val="auto"/>
          <w:sz w:val="24"/>
          <w:szCs w:val="24"/>
        </w:rPr>
        <w:t xml:space="preserve"> </w:t>
      </w:r>
      <w:r w:rsidR="00D61EB1">
        <w:rPr>
          <w:rFonts w:ascii="Arial" w:hAnsi="Arial" w:cs="Arial"/>
          <w:color w:val="auto"/>
          <w:sz w:val="24"/>
          <w:szCs w:val="24"/>
        </w:rPr>
        <w:t>for</w:t>
      </w:r>
      <w:r w:rsidR="00C11117" w:rsidRPr="00331B43">
        <w:rPr>
          <w:rFonts w:ascii="Arial" w:hAnsi="Arial" w:cs="Arial"/>
          <w:color w:val="auto"/>
          <w:sz w:val="24"/>
          <w:szCs w:val="24"/>
        </w:rPr>
        <w:t xml:space="preserve"> C</w:t>
      </w:r>
      <w:r w:rsidR="00D61EB1">
        <w:rPr>
          <w:rFonts w:ascii="Arial" w:hAnsi="Arial" w:cs="Arial"/>
          <w:color w:val="auto"/>
          <w:sz w:val="24"/>
          <w:szCs w:val="24"/>
        </w:rPr>
        <w:t>ard</w:t>
      </w:r>
      <w:r w:rsidR="00C11117" w:rsidRPr="00331B43">
        <w:rPr>
          <w:rFonts w:ascii="Arial" w:hAnsi="Arial" w:cs="Arial"/>
          <w:color w:val="auto"/>
          <w:sz w:val="24"/>
          <w:szCs w:val="24"/>
        </w:rPr>
        <w:t xml:space="preserve"> R</w:t>
      </w:r>
      <w:r w:rsidR="00D61EB1">
        <w:rPr>
          <w:rFonts w:ascii="Arial" w:hAnsi="Arial" w:cs="Arial"/>
          <w:color w:val="auto"/>
          <w:sz w:val="24"/>
          <w:szCs w:val="24"/>
        </w:rPr>
        <w:t>eaders</w:t>
      </w:r>
      <w:r w:rsidR="00C11117" w:rsidRPr="00331B43">
        <w:rPr>
          <w:rFonts w:ascii="Arial" w:hAnsi="Arial" w:cs="Arial"/>
          <w:color w:val="auto"/>
          <w:sz w:val="24"/>
          <w:szCs w:val="24"/>
        </w:rPr>
        <w:t xml:space="preserve"> </w:t>
      </w:r>
      <w:r w:rsidR="00D61EB1">
        <w:rPr>
          <w:rFonts w:ascii="Arial" w:hAnsi="Arial" w:cs="Arial"/>
          <w:color w:val="auto"/>
          <w:sz w:val="24"/>
          <w:szCs w:val="24"/>
        </w:rPr>
        <w:t>at</w:t>
      </w:r>
      <w:r w:rsidR="00C11117" w:rsidRPr="00331B43">
        <w:rPr>
          <w:rFonts w:ascii="Arial" w:hAnsi="Arial" w:cs="Arial"/>
          <w:color w:val="auto"/>
          <w:sz w:val="24"/>
          <w:szCs w:val="24"/>
        </w:rPr>
        <w:t xml:space="preserve"> G</w:t>
      </w:r>
      <w:r w:rsidR="00D61EB1">
        <w:rPr>
          <w:rFonts w:ascii="Arial" w:hAnsi="Arial" w:cs="Arial"/>
          <w:color w:val="auto"/>
          <w:sz w:val="24"/>
          <w:szCs w:val="24"/>
        </w:rPr>
        <w:t>asoline</w:t>
      </w:r>
      <w:r w:rsidR="00C11117" w:rsidRPr="00331B43">
        <w:rPr>
          <w:rFonts w:ascii="Arial" w:hAnsi="Arial" w:cs="Arial"/>
          <w:color w:val="auto"/>
          <w:sz w:val="24"/>
          <w:szCs w:val="24"/>
        </w:rPr>
        <w:t xml:space="preserve"> F</w:t>
      </w:r>
      <w:r w:rsidR="00D61EB1">
        <w:rPr>
          <w:rFonts w:ascii="Arial" w:hAnsi="Arial" w:cs="Arial"/>
          <w:color w:val="auto"/>
          <w:sz w:val="24"/>
          <w:szCs w:val="24"/>
        </w:rPr>
        <w:t>uel</w:t>
      </w:r>
      <w:r w:rsidR="00C11117" w:rsidRPr="00331B43">
        <w:rPr>
          <w:rFonts w:ascii="Arial" w:hAnsi="Arial" w:cs="Arial"/>
          <w:color w:val="auto"/>
          <w:sz w:val="24"/>
          <w:szCs w:val="24"/>
        </w:rPr>
        <w:t>-D</w:t>
      </w:r>
      <w:r w:rsidR="00D61EB1">
        <w:rPr>
          <w:rFonts w:ascii="Arial" w:hAnsi="Arial" w:cs="Arial"/>
          <w:color w:val="auto"/>
          <w:sz w:val="24"/>
          <w:szCs w:val="24"/>
        </w:rPr>
        <w:t>ispensing</w:t>
      </w:r>
      <w:r w:rsidR="00C11117" w:rsidRPr="00331B43">
        <w:rPr>
          <w:rFonts w:ascii="Arial" w:hAnsi="Arial" w:cs="Arial"/>
          <w:color w:val="auto"/>
          <w:sz w:val="24"/>
          <w:szCs w:val="24"/>
        </w:rPr>
        <w:t xml:space="preserve"> F</w:t>
      </w:r>
      <w:r w:rsidR="00D61EB1">
        <w:rPr>
          <w:rFonts w:ascii="Arial" w:hAnsi="Arial" w:cs="Arial"/>
          <w:color w:val="auto"/>
          <w:sz w:val="24"/>
          <w:szCs w:val="24"/>
        </w:rPr>
        <w:t>acilities</w:t>
      </w:r>
      <w:bookmarkEnd w:id="36"/>
      <w:r w:rsidR="00C11117" w:rsidRPr="00331B43">
        <w:rPr>
          <w:rFonts w:ascii="Arial" w:hAnsi="Arial" w:cs="Arial"/>
          <w:color w:val="auto"/>
          <w:sz w:val="24"/>
          <w:szCs w:val="24"/>
        </w:rPr>
        <w:t xml:space="preserve"> </w:t>
      </w:r>
    </w:p>
    <w:p w:rsidR="007B3EC7" w:rsidRPr="007B3EC7" w:rsidRDefault="007B3EC7" w:rsidP="007B3EC7">
      <w:pPr>
        <w:spacing w:after="0"/>
      </w:pPr>
    </w:p>
    <w:tbl>
      <w:tblPr>
        <w:tblStyle w:val="TableGrid"/>
        <w:tblW w:w="9828" w:type="dxa"/>
        <w:tblLayout w:type="fixed"/>
        <w:tblLook w:val="04A0" w:firstRow="1" w:lastRow="0" w:firstColumn="1" w:lastColumn="0" w:noHBand="0" w:noVBand="1"/>
      </w:tblPr>
      <w:tblGrid>
        <w:gridCol w:w="3159"/>
        <w:gridCol w:w="3159"/>
        <w:gridCol w:w="3510"/>
      </w:tblGrid>
      <w:tr w:rsidR="00DD76B3" w:rsidRPr="00537F06" w:rsidTr="00661943">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DD76B3" w:rsidRPr="002B0A09" w:rsidRDefault="00DD76B3" w:rsidP="0010032F">
            <w:pPr>
              <w:rPr>
                <w:b/>
                <w:sz w:val="18"/>
                <w:szCs w:val="18"/>
              </w:rPr>
            </w:pPr>
            <w:r>
              <w:rPr>
                <w:b/>
                <w:sz w:val="18"/>
                <w:szCs w:val="18"/>
              </w:rPr>
              <w:t>2010 CBC Chapter 11C</w:t>
            </w:r>
            <w:r w:rsidRPr="002B0A09">
              <w:rPr>
                <w:b/>
                <w:sz w:val="18"/>
                <w:szCs w:val="18"/>
              </w:rPr>
              <w:t xml:space="preserve"> </w:t>
            </w:r>
          </w:p>
        </w:tc>
        <w:tc>
          <w:tcPr>
            <w:tcW w:w="3159" w:type="dxa"/>
            <w:tcBorders>
              <w:top w:val="single" w:sz="12" w:space="0" w:color="auto"/>
              <w:bottom w:val="single" w:sz="12" w:space="0" w:color="auto"/>
            </w:tcBorders>
            <w:shd w:val="clear" w:color="auto" w:fill="BFBFBF" w:themeFill="background1" w:themeFillShade="BF"/>
            <w:vAlign w:val="center"/>
          </w:tcPr>
          <w:p w:rsidR="00DD76B3" w:rsidRPr="00D903CE" w:rsidRDefault="00DD76B3" w:rsidP="00D903CE">
            <w:pPr>
              <w:ind w:left="261" w:hanging="180"/>
              <w:rPr>
                <w:b/>
                <w:sz w:val="20"/>
                <w:szCs w:val="20"/>
              </w:rPr>
            </w:pPr>
            <w:r w:rsidRPr="00D903CE">
              <w:rPr>
                <w:b/>
                <w:sz w:val="20"/>
                <w:szCs w:val="20"/>
              </w:rPr>
              <w:t>2013 CBC Chapter 11B</w:t>
            </w:r>
          </w:p>
        </w:tc>
        <w:tc>
          <w:tcPr>
            <w:tcW w:w="3510" w:type="dxa"/>
            <w:tcBorders>
              <w:top w:val="single" w:sz="12" w:space="0" w:color="auto"/>
              <w:bottom w:val="single" w:sz="12" w:space="0" w:color="auto"/>
            </w:tcBorders>
            <w:shd w:val="clear" w:color="auto" w:fill="BFBFBF" w:themeFill="background1" w:themeFillShade="BF"/>
            <w:vAlign w:val="center"/>
          </w:tcPr>
          <w:p w:rsidR="00DD76B3" w:rsidRPr="00D903CE" w:rsidRDefault="00DD76B3" w:rsidP="0010032F">
            <w:pPr>
              <w:rPr>
                <w:b/>
                <w:sz w:val="20"/>
                <w:szCs w:val="20"/>
              </w:rPr>
            </w:pPr>
            <w:r w:rsidRPr="00D903CE">
              <w:rPr>
                <w:b/>
                <w:sz w:val="20"/>
                <w:szCs w:val="20"/>
              </w:rPr>
              <w:t>Comments</w:t>
            </w:r>
          </w:p>
        </w:tc>
      </w:tr>
      <w:tr w:rsidR="00DD76B3" w:rsidRPr="00B06E12" w:rsidTr="00661943">
        <w:trPr>
          <w:cantSplit/>
        </w:trPr>
        <w:tc>
          <w:tcPr>
            <w:tcW w:w="3159" w:type="dxa"/>
            <w:tcBorders>
              <w:top w:val="single" w:sz="12" w:space="0" w:color="auto"/>
            </w:tcBorders>
          </w:tcPr>
          <w:p w:rsidR="00DD76B3" w:rsidRPr="00C11117" w:rsidRDefault="00DD76B3" w:rsidP="00DD76B3">
            <w:pPr>
              <w:autoSpaceDE w:val="0"/>
              <w:autoSpaceDN w:val="0"/>
              <w:adjustRightInd w:val="0"/>
              <w:rPr>
                <w:rFonts w:cs="Arial"/>
                <w:bCs/>
                <w:iCs/>
                <w:color w:val="231F20"/>
                <w:sz w:val="20"/>
                <w:szCs w:val="20"/>
              </w:rPr>
            </w:pPr>
            <w:r w:rsidRPr="00C11117">
              <w:rPr>
                <w:rFonts w:cs="Arial"/>
                <w:bCs/>
                <w:iCs/>
                <w:color w:val="231F20"/>
                <w:sz w:val="20"/>
                <w:szCs w:val="20"/>
              </w:rPr>
              <w:t>1101C.1 General.</w:t>
            </w:r>
          </w:p>
          <w:p w:rsidR="00C11117" w:rsidRPr="00C11117" w:rsidRDefault="00C11117" w:rsidP="00C11117">
            <w:pPr>
              <w:pStyle w:val="NoSpacing"/>
            </w:pPr>
          </w:p>
        </w:tc>
        <w:tc>
          <w:tcPr>
            <w:tcW w:w="3159" w:type="dxa"/>
            <w:tcBorders>
              <w:top w:val="single" w:sz="12" w:space="0" w:color="auto"/>
            </w:tcBorders>
          </w:tcPr>
          <w:p w:rsidR="00DD76B3" w:rsidRPr="00D903CE" w:rsidRDefault="00DD76B3" w:rsidP="00D903CE">
            <w:pPr>
              <w:ind w:left="261" w:hanging="180"/>
              <w:rPr>
                <w:sz w:val="20"/>
                <w:szCs w:val="20"/>
              </w:rPr>
            </w:pPr>
          </w:p>
        </w:tc>
        <w:tc>
          <w:tcPr>
            <w:tcW w:w="3510" w:type="dxa"/>
            <w:tcBorders>
              <w:top w:val="single" w:sz="12" w:space="0" w:color="auto"/>
            </w:tcBorders>
          </w:tcPr>
          <w:p w:rsidR="00DD76B3" w:rsidRPr="00D903CE" w:rsidRDefault="00DD76B3" w:rsidP="00DD76B3">
            <w:pPr>
              <w:rPr>
                <w:sz w:val="20"/>
                <w:szCs w:val="20"/>
              </w:rPr>
            </w:pP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Accessible</w:t>
            </w:r>
          </w:p>
        </w:tc>
        <w:tc>
          <w:tcPr>
            <w:tcW w:w="3159" w:type="dxa"/>
          </w:tcPr>
          <w:p w:rsidR="002F79DB" w:rsidRPr="00D903CE" w:rsidRDefault="0040244A" w:rsidP="00D903CE">
            <w:pPr>
              <w:ind w:left="261" w:hanging="180"/>
              <w:rPr>
                <w:sz w:val="20"/>
                <w:szCs w:val="20"/>
              </w:rPr>
            </w:pPr>
            <w:r w:rsidRPr="00D903CE">
              <w:rPr>
                <w:sz w:val="20"/>
                <w:szCs w:val="20"/>
              </w:rPr>
              <w:t xml:space="preserve">Chapter 2 - </w:t>
            </w:r>
            <w:r w:rsidR="002F79DB" w:rsidRPr="00D903CE">
              <w:rPr>
                <w:sz w:val="20"/>
                <w:szCs w:val="20"/>
              </w:rPr>
              <w:t>Section 202</w:t>
            </w:r>
            <w:r w:rsidRPr="00D903CE">
              <w:rPr>
                <w:sz w:val="20"/>
                <w:szCs w:val="20"/>
              </w:rPr>
              <w:t xml:space="preserve"> </w:t>
            </w:r>
          </w:p>
          <w:p w:rsidR="00C11117" w:rsidRPr="00D903CE" w:rsidRDefault="00C11117" w:rsidP="00D903CE">
            <w:pPr>
              <w:pStyle w:val="NoSpacing"/>
              <w:ind w:left="261" w:hanging="180"/>
              <w:rPr>
                <w:sz w:val="20"/>
                <w:szCs w:val="20"/>
              </w:rPr>
            </w:pPr>
          </w:p>
        </w:tc>
        <w:tc>
          <w:tcPr>
            <w:tcW w:w="3510" w:type="dxa"/>
          </w:tcPr>
          <w:p w:rsidR="002F79DB" w:rsidRPr="00D903CE" w:rsidRDefault="00273E3D" w:rsidP="0010032F">
            <w:pPr>
              <w:rPr>
                <w:sz w:val="20"/>
                <w:szCs w:val="20"/>
              </w:rPr>
            </w:pPr>
            <w:r>
              <w:rPr>
                <w:sz w:val="20"/>
                <w:szCs w:val="20"/>
              </w:rPr>
              <w:t>Definition of Accessible</w:t>
            </w: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Accessible Element</w:t>
            </w:r>
          </w:p>
        </w:tc>
        <w:tc>
          <w:tcPr>
            <w:tcW w:w="3159" w:type="dxa"/>
          </w:tcPr>
          <w:p w:rsidR="002F79DB" w:rsidRPr="00D903CE" w:rsidRDefault="0040244A" w:rsidP="00D903CE">
            <w:pPr>
              <w:ind w:left="261" w:hanging="180"/>
              <w:rPr>
                <w:sz w:val="20"/>
                <w:szCs w:val="20"/>
              </w:rPr>
            </w:pPr>
            <w:r w:rsidRPr="00D903CE">
              <w:rPr>
                <w:sz w:val="20"/>
                <w:szCs w:val="20"/>
              </w:rPr>
              <w:t>Chapter 2 - Section 202</w:t>
            </w:r>
          </w:p>
          <w:p w:rsidR="00C11117" w:rsidRPr="00D903CE" w:rsidRDefault="00C11117" w:rsidP="00D903CE">
            <w:pPr>
              <w:pStyle w:val="NoSpacing"/>
              <w:ind w:left="261" w:hanging="180"/>
              <w:rPr>
                <w:sz w:val="20"/>
                <w:szCs w:val="20"/>
              </w:rPr>
            </w:pPr>
          </w:p>
        </w:tc>
        <w:tc>
          <w:tcPr>
            <w:tcW w:w="3510" w:type="dxa"/>
          </w:tcPr>
          <w:p w:rsidR="002F79DB" w:rsidRPr="00D903CE" w:rsidRDefault="00273E3D" w:rsidP="0010032F">
            <w:pPr>
              <w:rPr>
                <w:sz w:val="20"/>
                <w:szCs w:val="20"/>
              </w:rPr>
            </w:pPr>
            <w:r>
              <w:rPr>
                <w:sz w:val="20"/>
                <w:szCs w:val="20"/>
              </w:rPr>
              <w:t>Definition of Accessible Element</w:t>
            </w: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 xml:space="preserve">Alternate Card Reader </w:t>
            </w:r>
          </w:p>
        </w:tc>
        <w:tc>
          <w:tcPr>
            <w:tcW w:w="3159" w:type="dxa"/>
          </w:tcPr>
          <w:p w:rsidR="002F79DB" w:rsidRPr="00D903CE" w:rsidRDefault="002F79DB" w:rsidP="00D903CE">
            <w:pPr>
              <w:ind w:left="261" w:hanging="180"/>
              <w:rPr>
                <w:sz w:val="20"/>
                <w:szCs w:val="20"/>
              </w:rPr>
            </w:pPr>
          </w:p>
        </w:tc>
        <w:tc>
          <w:tcPr>
            <w:tcW w:w="3510" w:type="dxa"/>
          </w:tcPr>
          <w:p w:rsidR="002F79DB" w:rsidRPr="00D903CE" w:rsidRDefault="002F79DB" w:rsidP="0010032F">
            <w:pPr>
              <w:rPr>
                <w:sz w:val="20"/>
                <w:szCs w:val="20"/>
              </w:rPr>
            </w:pPr>
            <w:r w:rsidRPr="00D903CE">
              <w:rPr>
                <w:sz w:val="20"/>
                <w:szCs w:val="20"/>
              </w:rPr>
              <w:t xml:space="preserve">Not </w:t>
            </w:r>
            <w:r w:rsidR="00D903CE">
              <w:rPr>
                <w:sz w:val="20"/>
                <w:szCs w:val="20"/>
              </w:rPr>
              <w:t>c</w:t>
            </w:r>
            <w:r w:rsidRPr="00D903CE">
              <w:rPr>
                <w:sz w:val="20"/>
                <w:szCs w:val="20"/>
              </w:rPr>
              <w:t xml:space="preserve">arried </w:t>
            </w:r>
            <w:r w:rsidR="00D903CE">
              <w:rPr>
                <w:sz w:val="20"/>
                <w:szCs w:val="20"/>
              </w:rPr>
              <w:t>f</w:t>
            </w:r>
            <w:r w:rsidRPr="00D903CE">
              <w:rPr>
                <w:sz w:val="20"/>
                <w:szCs w:val="20"/>
              </w:rPr>
              <w:t>orward</w:t>
            </w:r>
          </w:p>
          <w:p w:rsidR="00C11117" w:rsidRPr="00D903CE" w:rsidRDefault="00C11117" w:rsidP="00C11117">
            <w:pPr>
              <w:pStyle w:val="NoSpacing"/>
              <w:rPr>
                <w:sz w:val="20"/>
                <w:szCs w:val="20"/>
              </w:rPr>
            </w:pP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Free-Standing Pedestal</w:t>
            </w:r>
          </w:p>
        </w:tc>
        <w:tc>
          <w:tcPr>
            <w:tcW w:w="3159" w:type="dxa"/>
          </w:tcPr>
          <w:p w:rsidR="002F79DB" w:rsidRPr="00D903CE" w:rsidRDefault="002F79DB" w:rsidP="00D903CE">
            <w:pPr>
              <w:ind w:left="261" w:hanging="180"/>
              <w:rPr>
                <w:sz w:val="20"/>
                <w:szCs w:val="20"/>
              </w:rPr>
            </w:pPr>
          </w:p>
        </w:tc>
        <w:tc>
          <w:tcPr>
            <w:tcW w:w="3510" w:type="dxa"/>
          </w:tcPr>
          <w:p w:rsidR="00D903CE" w:rsidRPr="00D903CE" w:rsidRDefault="00D903CE" w:rsidP="00D903CE">
            <w:pPr>
              <w:rPr>
                <w:sz w:val="20"/>
                <w:szCs w:val="20"/>
              </w:rPr>
            </w:pPr>
            <w:r w:rsidRPr="00D903CE">
              <w:rPr>
                <w:sz w:val="20"/>
                <w:szCs w:val="20"/>
              </w:rPr>
              <w:t xml:space="preserve">Not </w:t>
            </w:r>
            <w:r>
              <w:rPr>
                <w:sz w:val="20"/>
                <w:szCs w:val="20"/>
              </w:rPr>
              <w:t>c</w:t>
            </w:r>
            <w:r w:rsidRPr="00D903CE">
              <w:rPr>
                <w:sz w:val="20"/>
                <w:szCs w:val="20"/>
              </w:rPr>
              <w:t xml:space="preserve">arried </w:t>
            </w:r>
            <w:r>
              <w:rPr>
                <w:sz w:val="20"/>
                <w:szCs w:val="20"/>
              </w:rPr>
              <w:t>f</w:t>
            </w:r>
            <w:r w:rsidRPr="00D903CE">
              <w:rPr>
                <w:sz w:val="20"/>
                <w:szCs w:val="20"/>
              </w:rPr>
              <w:t>orward</w:t>
            </w:r>
          </w:p>
          <w:p w:rsidR="00C11117" w:rsidRPr="00D903CE" w:rsidRDefault="00C11117" w:rsidP="00C11117">
            <w:pPr>
              <w:pStyle w:val="NoSpacing"/>
              <w:rPr>
                <w:sz w:val="20"/>
                <w:szCs w:val="20"/>
              </w:rPr>
            </w:pP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Grade</w:t>
            </w:r>
          </w:p>
        </w:tc>
        <w:tc>
          <w:tcPr>
            <w:tcW w:w="3159" w:type="dxa"/>
          </w:tcPr>
          <w:p w:rsidR="002F79DB" w:rsidRPr="00D903CE" w:rsidRDefault="0040244A" w:rsidP="00D903CE">
            <w:pPr>
              <w:ind w:left="261" w:hanging="180"/>
              <w:rPr>
                <w:sz w:val="20"/>
                <w:szCs w:val="20"/>
              </w:rPr>
            </w:pPr>
            <w:r w:rsidRPr="00D903CE">
              <w:rPr>
                <w:sz w:val="20"/>
                <w:szCs w:val="20"/>
              </w:rPr>
              <w:t>Chapter 2 - Section 202</w:t>
            </w:r>
          </w:p>
          <w:p w:rsidR="00C11117" w:rsidRPr="00D903CE" w:rsidRDefault="00C11117" w:rsidP="00D903CE">
            <w:pPr>
              <w:pStyle w:val="NoSpacing"/>
              <w:ind w:left="261" w:hanging="180"/>
              <w:rPr>
                <w:sz w:val="20"/>
                <w:szCs w:val="20"/>
              </w:rPr>
            </w:pPr>
          </w:p>
        </w:tc>
        <w:tc>
          <w:tcPr>
            <w:tcW w:w="3510" w:type="dxa"/>
          </w:tcPr>
          <w:p w:rsidR="002F79DB" w:rsidRPr="00D903CE" w:rsidRDefault="00273E3D" w:rsidP="0010032F">
            <w:pPr>
              <w:rPr>
                <w:sz w:val="20"/>
                <w:szCs w:val="20"/>
              </w:rPr>
            </w:pPr>
            <w:r>
              <w:rPr>
                <w:sz w:val="20"/>
                <w:szCs w:val="20"/>
              </w:rPr>
              <w:t>Definition of Grade</w:t>
            </w: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International Symbol of Accessibility</w:t>
            </w:r>
          </w:p>
        </w:tc>
        <w:tc>
          <w:tcPr>
            <w:tcW w:w="3159" w:type="dxa"/>
          </w:tcPr>
          <w:p w:rsidR="002F79DB" w:rsidRPr="00D903CE" w:rsidRDefault="0040244A" w:rsidP="00D903CE">
            <w:pPr>
              <w:ind w:left="261" w:hanging="180"/>
              <w:rPr>
                <w:sz w:val="20"/>
                <w:szCs w:val="20"/>
              </w:rPr>
            </w:pPr>
            <w:r w:rsidRPr="00D903CE">
              <w:rPr>
                <w:sz w:val="20"/>
                <w:szCs w:val="20"/>
              </w:rPr>
              <w:t>Chapter 2 - Section 202</w:t>
            </w:r>
          </w:p>
        </w:tc>
        <w:tc>
          <w:tcPr>
            <w:tcW w:w="3510" w:type="dxa"/>
          </w:tcPr>
          <w:p w:rsidR="002F79DB" w:rsidRDefault="00273E3D" w:rsidP="0010032F">
            <w:pPr>
              <w:rPr>
                <w:sz w:val="20"/>
                <w:szCs w:val="20"/>
              </w:rPr>
            </w:pPr>
            <w:r>
              <w:rPr>
                <w:sz w:val="20"/>
                <w:szCs w:val="20"/>
              </w:rPr>
              <w:t>Definition of International Symbol of Accessibility</w:t>
            </w:r>
          </w:p>
          <w:p w:rsidR="00273E3D" w:rsidRPr="00273E3D" w:rsidRDefault="00273E3D" w:rsidP="00273E3D">
            <w:pPr>
              <w:pStyle w:val="NoSpacing"/>
            </w:pP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Level Accessible Area</w:t>
            </w:r>
          </w:p>
        </w:tc>
        <w:tc>
          <w:tcPr>
            <w:tcW w:w="3159" w:type="dxa"/>
          </w:tcPr>
          <w:p w:rsidR="002F79DB" w:rsidRPr="00D903CE" w:rsidRDefault="002F79DB" w:rsidP="00D903CE">
            <w:pPr>
              <w:ind w:left="261" w:hanging="180"/>
              <w:rPr>
                <w:sz w:val="20"/>
                <w:szCs w:val="20"/>
              </w:rPr>
            </w:pPr>
          </w:p>
        </w:tc>
        <w:tc>
          <w:tcPr>
            <w:tcW w:w="3510" w:type="dxa"/>
          </w:tcPr>
          <w:p w:rsidR="00D903CE" w:rsidRPr="00D903CE" w:rsidRDefault="00D903CE" w:rsidP="00D903CE">
            <w:pPr>
              <w:rPr>
                <w:sz w:val="20"/>
                <w:szCs w:val="20"/>
              </w:rPr>
            </w:pPr>
            <w:r w:rsidRPr="00D903CE">
              <w:rPr>
                <w:sz w:val="20"/>
                <w:szCs w:val="20"/>
              </w:rPr>
              <w:t xml:space="preserve">Not </w:t>
            </w:r>
            <w:r>
              <w:rPr>
                <w:sz w:val="20"/>
                <w:szCs w:val="20"/>
              </w:rPr>
              <w:t>c</w:t>
            </w:r>
            <w:r w:rsidRPr="00D903CE">
              <w:rPr>
                <w:sz w:val="20"/>
                <w:szCs w:val="20"/>
              </w:rPr>
              <w:t xml:space="preserve">arried </w:t>
            </w:r>
            <w:r>
              <w:rPr>
                <w:sz w:val="20"/>
                <w:szCs w:val="20"/>
              </w:rPr>
              <w:t>f</w:t>
            </w:r>
            <w:r w:rsidRPr="00D903CE">
              <w:rPr>
                <w:sz w:val="20"/>
                <w:szCs w:val="20"/>
              </w:rPr>
              <w:t>orward</w:t>
            </w:r>
          </w:p>
          <w:p w:rsidR="00C11117" w:rsidRPr="00D903CE" w:rsidRDefault="00C11117" w:rsidP="00C11117">
            <w:pPr>
              <w:pStyle w:val="NoSpacing"/>
              <w:rPr>
                <w:sz w:val="20"/>
                <w:szCs w:val="20"/>
              </w:rPr>
            </w:pP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Level Area</w:t>
            </w:r>
          </w:p>
        </w:tc>
        <w:tc>
          <w:tcPr>
            <w:tcW w:w="3159" w:type="dxa"/>
          </w:tcPr>
          <w:p w:rsidR="002F79DB" w:rsidRPr="00D903CE" w:rsidRDefault="0040244A" w:rsidP="00D903CE">
            <w:pPr>
              <w:ind w:left="261" w:hanging="180"/>
              <w:rPr>
                <w:sz w:val="20"/>
                <w:szCs w:val="20"/>
              </w:rPr>
            </w:pPr>
            <w:r w:rsidRPr="00D903CE">
              <w:rPr>
                <w:sz w:val="20"/>
                <w:szCs w:val="20"/>
              </w:rPr>
              <w:t>Chapter 2 - Section 202</w:t>
            </w:r>
          </w:p>
          <w:p w:rsidR="00C11117" w:rsidRPr="00D903CE" w:rsidRDefault="00C11117" w:rsidP="00D903CE">
            <w:pPr>
              <w:pStyle w:val="NoSpacing"/>
              <w:ind w:left="261" w:hanging="180"/>
              <w:rPr>
                <w:sz w:val="20"/>
                <w:szCs w:val="20"/>
              </w:rPr>
            </w:pPr>
          </w:p>
        </w:tc>
        <w:tc>
          <w:tcPr>
            <w:tcW w:w="3510" w:type="dxa"/>
          </w:tcPr>
          <w:p w:rsidR="002F79DB" w:rsidRPr="00D903CE" w:rsidRDefault="00273E3D" w:rsidP="0010032F">
            <w:pPr>
              <w:rPr>
                <w:sz w:val="20"/>
                <w:szCs w:val="20"/>
              </w:rPr>
            </w:pPr>
            <w:r>
              <w:rPr>
                <w:sz w:val="20"/>
                <w:szCs w:val="20"/>
              </w:rPr>
              <w:t>Definition of Level Area</w:t>
            </w: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Recommend</w:t>
            </w:r>
          </w:p>
        </w:tc>
        <w:tc>
          <w:tcPr>
            <w:tcW w:w="3159" w:type="dxa"/>
          </w:tcPr>
          <w:p w:rsidR="002F79DB" w:rsidRPr="00D903CE" w:rsidRDefault="0040244A" w:rsidP="00D903CE">
            <w:pPr>
              <w:ind w:left="261" w:hanging="180"/>
              <w:rPr>
                <w:sz w:val="20"/>
                <w:szCs w:val="20"/>
              </w:rPr>
            </w:pPr>
            <w:r w:rsidRPr="00D903CE">
              <w:rPr>
                <w:sz w:val="20"/>
                <w:szCs w:val="20"/>
              </w:rPr>
              <w:t>Chapter 2 - Section 202</w:t>
            </w:r>
          </w:p>
          <w:p w:rsidR="00C11117" w:rsidRPr="00D903CE" w:rsidRDefault="00C11117" w:rsidP="00D903CE">
            <w:pPr>
              <w:pStyle w:val="NoSpacing"/>
              <w:ind w:left="261" w:hanging="180"/>
              <w:rPr>
                <w:sz w:val="20"/>
                <w:szCs w:val="20"/>
              </w:rPr>
            </w:pPr>
          </w:p>
        </w:tc>
        <w:tc>
          <w:tcPr>
            <w:tcW w:w="3510" w:type="dxa"/>
          </w:tcPr>
          <w:p w:rsidR="002F79DB" w:rsidRPr="00D903CE" w:rsidRDefault="00273E3D" w:rsidP="0010032F">
            <w:pPr>
              <w:rPr>
                <w:sz w:val="20"/>
                <w:szCs w:val="20"/>
              </w:rPr>
            </w:pPr>
            <w:r>
              <w:rPr>
                <w:sz w:val="20"/>
                <w:szCs w:val="20"/>
              </w:rPr>
              <w:t>Definition of Recommend</w:t>
            </w:r>
          </w:p>
        </w:tc>
      </w:tr>
      <w:tr w:rsidR="002F79DB" w:rsidRPr="00B06E12" w:rsidTr="00661943">
        <w:trPr>
          <w:cantSplit/>
        </w:trPr>
        <w:tc>
          <w:tcPr>
            <w:tcW w:w="3159" w:type="dxa"/>
          </w:tcPr>
          <w:p w:rsidR="002F79DB" w:rsidRPr="00C11117" w:rsidRDefault="002F79DB" w:rsidP="00D903CE">
            <w:pPr>
              <w:autoSpaceDE w:val="0"/>
              <w:autoSpaceDN w:val="0"/>
              <w:adjustRightInd w:val="0"/>
              <w:ind w:left="360"/>
              <w:rPr>
                <w:rFonts w:cs="Arial"/>
                <w:bCs/>
                <w:iCs/>
                <w:color w:val="231F20"/>
                <w:sz w:val="20"/>
                <w:szCs w:val="20"/>
              </w:rPr>
            </w:pPr>
            <w:r w:rsidRPr="00C11117">
              <w:rPr>
                <w:rFonts w:cs="Arial"/>
                <w:bCs/>
                <w:iCs/>
                <w:color w:val="231F20"/>
                <w:sz w:val="20"/>
                <w:szCs w:val="20"/>
              </w:rPr>
              <w:t>Type of Motor Fuel</w:t>
            </w:r>
          </w:p>
        </w:tc>
        <w:tc>
          <w:tcPr>
            <w:tcW w:w="3159" w:type="dxa"/>
          </w:tcPr>
          <w:p w:rsidR="002F79DB" w:rsidRPr="00D903CE" w:rsidRDefault="002F79DB" w:rsidP="00D903CE">
            <w:pPr>
              <w:ind w:left="261" w:hanging="180"/>
              <w:rPr>
                <w:sz w:val="20"/>
                <w:szCs w:val="20"/>
              </w:rPr>
            </w:pPr>
          </w:p>
        </w:tc>
        <w:tc>
          <w:tcPr>
            <w:tcW w:w="3510" w:type="dxa"/>
          </w:tcPr>
          <w:p w:rsidR="00D903CE" w:rsidRPr="00D903CE" w:rsidRDefault="00D903CE" w:rsidP="00D903CE">
            <w:pPr>
              <w:rPr>
                <w:sz w:val="20"/>
                <w:szCs w:val="20"/>
              </w:rPr>
            </w:pPr>
            <w:r w:rsidRPr="00D903CE">
              <w:rPr>
                <w:sz w:val="20"/>
                <w:szCs w:val="20"/>
              </w:rPr>
              <w:t xml:space="preserve">Not </w:t>
            </w:r>
            <w:r>
              <w:rPr>
                <w:sz w:val="20"/>
                <w:szCs w:val="20"/>
              </w:rPr>
              <w:t>c</w:t>
            </w:r>
            <w:r w:rsidRPr="00D903CE">
              <w:rPr>
                <w:sz w:val="20"/>
                <w:szCs w:val="20"/>
              </w:rPr>
              <w:t xml:space="preserve">arried </w:t>
            </w:r>
            <w:r>
              <w:rPr>
                <w:sz w:val="20"/>
                <w:szCs w:val="20"/>
              </w:rPr>
              <w:t>f</w:t>
            </w:r>
            <w:r w:rsidRPr="00D903CE">
              <w:rPr>
                <w:sz w:val="20"/>
                <w:szCs w:val="20"/>
              </w:rPr>
              <w:t>orward</w:t>
            </w:r>
          </w:p>
          <w:p w:rsidR="00C11117" w:rsidRPr="00D903CE" w:rsidRDefault="00C11117" w:rsidP="00C11117">
            <w:pPr>
              <w:pStyle w:val="NoSpacing"/>
              <w:rPr>
                <w:sz w:val="20"/>
                <w:szCs w:val="20"/>
              </w:rPr>
            </w:pPr>
          </w:p>
        </w:tc>
      </w:tr>
      <w:tr w:rsidR="002F79DB" w:rsidRPr="00B06E12" w:rsidTr="00661943">
        <w:trPr>
          <w:cantSplit/>
        </w:trPr>
        <w:tc>
          <w:tcPr>
            <w:tcW w:w="3159" w:type="dxa"/>
          </w:tcPr>
          <w:p w:rsidR="002F79DB" w:rsidRDefault="002F79DB" w:rsidP="00DD76B3">
            <w:pPr>
              <w:autoSpaceDE w:val="0"/>
              <w:autoSpaceDN w:val="0"/>
              <w:adjustRightInd w:val="0"/>
              <w:rPr>
                <w:rFonts w:cs="Arial"/>
                <w:bCs/>
                <w:iCs/>
                <w:color w:val="231F20"/>
                <w:sz w:val="20"/>
                <w:szCs w:val="20"/>
              </w:rPr>
            </w:pPr>
            <w:r w:rsidRPr="00C11117">
              <w:rPr>
                <w:rFonts w:cs="Arial"/>
                <w:bCs/>
                <w:iCs/>
                <w:color w:val="231F20"/>
                <w:sz w:val="20"/>
                <w:szCs w:val="20"/>
              </w:rPr>
              <w:t>Section 1102C Application</w:t>
            </w:r>
          </w:p>
          <w:p w:rsidR="00C11117" w:rsidRPr="00C11117" w:rsidRDefault="00C11117" w:rsidP="00C11117">
            <w:pPr>
              <w:pStyle w:val="NoSpacing"/>
            </w:pPr>
          </w:p>
        </w:tc>
        <w:tc>
          <w:tcPr>
            <w:tcW w:w="3159" w:type="dxa"/>
          </w:tcPr>
          <w:p w:rsidR="002F79DB" w:rsidRPr="00D903CE" w:rsidRDefault="005572C8" w:rsidP="00D903CE">
            <w:pPr>
              <w:ind w:left="261" w:hanging="180"/>
              <w:rPr>
                <w:sz w:val="20"/>
                <w:szCs w:val="20"/>
              </w:rPr>
            </w:pPr>
            <w:r>
              <w:rPr>
                <w:sz w:val="20"/>
                <w:szCs w:val="20"/>
              </w:rPr>
              <w:t>N/A</w:t>
            </w:r>
          </w:p>
        </w:tc>
        <w:tc>
          <w:tcPr>
            <w:tcW w:w="3510" w:type="dxa"/>
          </w:tcPr>
          <w:p w:rsidR="002F79DB" w:rsidRPr="00D903CE" w:rsidRDefault="002F79DB" w:rsidP="0010032F">
            <w:pPr>
              <w:rPr>
                <w:sz w:val="20"/>
                <w:szCs w:val="20"/>
              </w:rPr>
            </w:pPr>
          </w:p>
        </w:tc>
      </w:tr>
      <w:tr w:rsidR="002F79DB" w:rsidRPr="00B06E12" w:rsidTr="00661943">
        <w:trPr>
          <w:cantSplit/>
        </w:trPr>
        <w:tc>
          <w:tcPr>
            <w:tcW w:w="3159" w:type="dxa"/>
          </w:tcPr>
          <w:p w:rsidR="002F79DB" w:rsidRPr="00C11117" w:rsidRDefault="002F79DB" w:rsidP="00DD76B3">
            <w:pPr>
              <w:autoSpaceDE w:val="0"/>
              <w:autoSpaceDN w:val="0"/>
              <w:adjustRightInd w:val="0"/>
              <w:ind w:left="360"/>
              <w:rPr>
                <w:rFonts w:cs="Arial"/>
                <w:bCs/>
                <w:iCs/>
                <w:color w:val="231F20"/>
                <w:sz w:val="20"/>
                <w:szCs w:val="20"/>
              </w:rPr>
            </w:pPr>
            <w:r w:rsidRPr="00C11117">
              <w:rPr>
                <w:rFonts w:cs="Arial"/>
                <w:bCs/>
                <w:iCs/>
                <w:color w:val="231F20"/>
                <w:sz w:val="20"/>
                <w:szCs w:val="20"/>
              </w:rPr>
              <w:t>1.</w:t>
            </w:r>
          </w:p>
        </w:tc>
        <w:tc>
          <w:tcPr>
            <w:tcW w:w="3159" w:type="dxa"/>
          </w:tcPr>
          <w:p w:rsidR="002F79DB" w:rsidRPr="00D903CE" w:rsidRDefault="002F79DB" w:rsidP="00D903CE">
            <w:pPr>
              <w:ind w:left="261" w:hanging="180"/>
              <w:rPr>
                <w:sz w:val="20"/>
                <w:szCs w:val="20"/>
              </w:rPr>
            </w:pPr>
            <w:r w:rsidRPr="00D903CE">
              <w:rPr>
                <w:sz w:val="20"/>
                <w:szCs w:val="20"/>
              </w:rPr>
              <w:t>11B-201.1</w:t>
            </w:r>
            <w:r w:rsidR="0040244A" w:rsidRPr="00D903CE">
              <w:rPr>
                <w:sz w:val="20"/>
                <w:szCs w:val="20"/>
              </w:rPr>
              <w:t xml:space="preserve"> Scope</w:t>
            </w:r>
          </w:p>
        </w:tc>
        <w:tc>
          <w:tcPr>
            <w:tcW w:w="3510" w:type="dxa"/>
          </w:tcPr>
          <w:p w:rsidR="002F79DB" w:rsidRPr="00D903CE" w:rsidRDefault="002C4545" w:rsidP="0010032F">
            <w:pPr>
              <w:rPr>
                <w:sz w:val="20"/>
                <w:szCs w:val="20"/>
              </w:rPr>
            </w:pPr>
            <w:r>
              <w:rPr>
                <w:sz w:val="20"/>
                <w:szCs w:val="20"/>
              </w:rPr>
              <w:t>Scoping</w:t>
            </w:r>
            <w:r w:rsidR="0040244A" w:rsidRPr="00D903CE">
              <w:rPr>
                <w:sz w:val="20"/>
                <w:szCs w:val="20"/>
              </w:rPr>
              <w:t xml:space="preserve"> for new construction and alterations required to be accessible.</w:t>
            </w:r>
          </w:p>
          <w:p w:rsidR="00C11117" w:rsidRPr="00D903CE" w:rsidRDefault="00C11117" w:rsidP="00C11117">
            <w:pPr>
              <w:pStyle w:val="NoSpacing"/>
              <w:rPr>
                <w:sz w:val="20"/>
                <w:szCs w:val="20"/>
              </w:rPr>
            </w:pPr>
          </w:p>
        </w:tc>
      </w:tr>
      <w:tr w:rsidR="00FD73D7" w:rsidRPr="00B06E12" w:rsidTr="00661943">
        <w:trPr>
          <w:cantSplit/>
        </w:trPr>
        <w:tc>
          <w:tcPr>
            <w:tcW w:w="3159" w:type="dxa"/>
          </w:tcPr>
          <w:p w:rsidR="00FD73D7" w:rsidRPr="00C11117" w:rsidRDefault="00FD73D7" w:rsidP="00DD76B3">
            <w:pPr>
              <w:autoSpaceDE w:val="0"/>
              <w:autoSpaceDN w:val="0"/>
              <w:adjustRightInd w:val="0"/>
              <w:ind w:left="360"/>
              <w:rPr>
                <w:rFonts w:cs="Arial"/>
                <w:bCs/>
                <w:iCs/>
                <w:color w:val="231F20"/>
                <w:sz w:val="20"/>
                <w:szCs w:val="20"/>
              </w:rPr>
            </w:pPr>
            <w:r w:rsidRPr="00C11117">
              <w:rPr>
                <w:rFonts w:cs="Arial"/>
                <w:bCs/>
                <w:iCs/>
                <w:color w:val="231F20"/>
                <w:sz w:val="20"/>
                <w:szCs w:val="20"/>
              </w:rPr>
              <w:t>2.</w:t>
            </w:r>
          </w:p>
          <w:p w:rsidR="000B4319" w:rsidRPr="00C11117" w:rsidRDefault="000B4319" w:rsidP="000B4319">
            <w:pPr>
              <w:pStyle w:val="NoSpacing"/>
              <w:ind w:left="720"/>
              <w:rPr>
                <w:sz w:val="20"/>
                <w:szCs w:val="20"/>
              </w:rPr>
            </w:pPr>
            <w:r w:rsidRPr="00C11117">
              <w:rPr>
                <w:sz w:val="20"/>
                <w:szCs w:val="20"/>
              </w:rPr>
              <w:t>2.1</w:t>
            </w:r>
          </w:p>
          <w:p w:rsidR="000B4319" w:rsidRPr="00C11117" w:rsidRDefault="000B4319" w:rsidP="000B4319">
            <w:pPr>
              <w:pStyle w:val="NoSpacing"/>
              <w:ind w:left="720"/>
            </w:pPr>
            <w:r w:rsidRPr="00C11117">
              <w:rPr>
                <w:sz w:val="20"/>
                <w:szCs w:val="20"/>
              </w:rPr>
              <w:t>2.2</w:t>
            </w:r>
          </w:p>
        </w:tc>
        <w:tc>
          <w:tcPr>
            <w:tcW w:w="3159" w:type="dxa"/>
          </w:tcPr>
          <w:p w:rsidR="00FD73D7" w:rsidRPr="00D903CE" w:rsidRDefault="00D903CE" w:rsidP="00D903CE">
            <w:pPr>
              <w:ind w:left="261" w:hanging="180"/>
              <w:rPr>
                <w:sz w:val="20"/>
                <w:szCs w:val="20"/>
              </w:rPr>
            </w:pPr>
            <w:r>
              <w:rPr>
                <w:sz w:val="20"/>
                <w:szCs w:val="20"/>
              </w:rPr>
              <w:t>•</w:t>
            </w:r>
            <w:r>
              <w:rPr>
                <w:sz w:val="20"/>
                <w:szCs w:val="20"/>
              </w:rPr>
              <w:tab/>
            </w:r>
            <w:r w:rsidR="00FD73D7" w:rsidRPr="00D903CE">
              <w:rPr>
                <w:sz w:val="20"/>
                <w:szCs w:val="20"/>
              </w:rPr>
              <w:t>11B-201.1 Scope</w:t>
            </w:r>
          </w:p>
          <w:p w:rsidR="00A711E6" w:rsidRDefault="00A711E6" w:rsidP="00D903CE">
            <w:pPr>
              <w:pStyle w:val="NoSpacing"/>
              <w:ind w:left="261" w:hanging="180"/>
              <w:rPr>
                <w:sz w:val="20"/>
                <w:szCs w:val="20"/>
              </w:rPr>
            </w:pPr>
          </w:p>
          <w:p w:rsidR="00D903CE" w:rsidRPr="00D903CE" w:rsidRDefault="00D903CE" w:rsidP="00D903CE">
            <w:pPr>
              <w:pStyle w:val="NoSpacing"/>
              <w:ind w:left="261" w:hanging="180"/>
              <w:rPr>
                <w:sz w:val="20"/>
                <w:szCs w:val="20"/>
              </w:rPr>
            </w:pPr>
          </w:p>
          <w:p w:rsidR="00A711E6" w:rsidRPr="00D903CE" w:rsidRDefault="00D903CE" w:rsidP="00D903CE">
            <w:pPr>
              <w:pStyle w:val="NoSpacing"/>
              <w:ind w:left="261" w:hanging="180"/>
              <w:rPr>
                <w:sz w:val="20"/>
                <w:szCs w:val="20"/>
              </w:rPr>
            </w:pPr>
            <w:r>
              <w:rPr>
                <w:sz w:val="20"/>
                <w:szCs w:val="20"/>
              </w:rPr>
              <w:t>•</w:t>
            </w:r>
            <w:r>
              <w:rPr>
                <w:sz w:val="20"/>
                <w:szCs w:val="20"/>
              </w:rPr>
              <w:tab/>
            </w:r>
            <w:r w:rsidR="00A711E6" w:rsidRPr="00D903CE">
              <w:rPr>
                <w:sz w:val="20"/>
                <w:szCs w:val="20"/>
              </w:rPr>
              <w:t>11B-203.2 Alterations</w:t>
            </w:r>
          </w:p>
        </w:tc>
        <w:tc>
          <w:tcPr>
            <w:tcW w:w="3510" w:type="dxa"/>
          </w:tcPr>
          <w:p w:rsidR="00FD73D7" w:rsidRPr="00D903CE" w:rsidRDefault="002C4545" w:rsidP="00FD73D7">
            <w:pPr>
              <w:rPr>
                <w:sz w:val="20"/>
                <w:szCs w:val="20"/>
              </w:rPr>
            </w:pPr>
            <w:r>
              <w:rPr>
                <w:sz w:val="20"/>
                <w:szCs w:val="20"/>
              </w:rPr>
              <w:t>Scoping</w:t>
            </w:r>
            <w:r w:rsidR="00FD73D7" w:rsidRPr="00D903CE">
              <w:rPr>
                <w:sz w:val="20"/>
                <w:szCs w:val="20"/>
              </w:rPr>
              <w:t xml:space="preserve"> for new construction and alterations required to be accessible.</w:t>
            </w:r>
          </w:p>
          <w:p w:rsidR="00FD73D7" w:rsidRPr="00D903CE" w:rsidRDefault="00FD73D7" w:rsidP="00FD73D7">
            <w:pPr>
              <w:pStyle w:val="NoSpacing"/>
              <w:rPr>
                <w:sz w:val="20"/>
                <w:szCs w:val="20"/>
              </w:rPr>
            </w:pPr>
            <w:r w:rsidRPr="00D903CE">
              <w:rPr>
                <w:sz w:val="20"/>
                <w:szCs w:val="20"/>
              </w:rPr>
              <w:t xml:space="preserve">Does not address alteration as removal and replacement of tanks, piping or fuel dispensers. </w:t>
            </w:r>
          </w:p>
          <w:p w:rsidR="00C11117" w:rsidRPr="00D903CE" w:rsidRDefault="00C11117" w:rsidP="00FD73D7">
            <w:pPr>
              <w:pStyle w:val="NoSpacing"/>
              <w:rPr>
                <w:sz w:val="20"/>
                <w:szCs w:val="20"/>
              </w:rPr>
            </w:pPr>
          </w:p>
        </w:tc>
      </w:tr>
      <w:tr w:rsidR="00FD73D7" w:rsidRPr="00B06E12" w:rsidTr="00661943">
        <w:trPr>
          <w:cantSplit/>
        </w:trPr>
        <w:tc>
          <w:tcPr>
            <w:tcW w:w="3159" w:type="dxa"/>
          </w:tcPr>
          <w:p w:rsidR="00FD73D7" w:rsidRPr="00C11117" w:rsidRDefault="00FD73D7" w:rsidP="00DD76B3">
            <w:pPr>
              <w:autoSpaceDE w:val="0"/>
              <w:autoSpaceDN w:val="0"/>
              <w:adjustRightInd w:val="0"/>
              <w:rPr>
                <w:rFonts w:cs="Arial"/>
                <w:bCs/>
                <w:iCs/>
                <w:color w:val="231F20"/>
                <w:sz w:val="20"/>
                <w:szCs w:val="20"/>
              </w:rPr>
            </w:pPr>
            <w:r w:rsidRPr="00C11117">
              <w:rPr>
                <w:rFonts w:cs="Arial"/>
                <w:bCs/>
                <w:iCs/>
                <w:color w:val="231F20"/>
                <w:sz w:val="20"/>
                <w:szCs w:val="20"/>
              </w:rPr>
              <w:t>Section 1103C Number of Accessible Card Readers</w:t>
            </w:r>
          </w:p>
          <w:p w:rsidR="00FD73D7" w:rsidRPr="00C11117" w:rsidRDefault="00FD73D7" w:rsidP="00DD76B3">
            <w:pPr>
              <w:pStyle w:val="NoSpacing"/>
            </w:pPr>
          </w:p>
        </w:tc>
        <w:tc>
          <w:tcPr>
            <w:tcW w:w="3159" w:type="dxa"/>
          </w:tcPr>
          <w:p w:rsidR="000B4319" w:rsidRPr="00D903CE" w:rsidRDefault="000B4319" w:rsidP="00D903CE">
            <w:pPr>
              <w:pStyle w:val="NoSpacing"/>
              <w:ind w:left="261" w:hanging="180"/>
              <w:rPr>
                <w:sz w:val="20"/>
                <w:szCs w:val="20"/>
              </w:rPr>
            </w:pPr>
            <w:r w:rsidRPr="00D903CE">
              <w:rPr>
                <w:sz w:val="20"/>
                <w:szCs w:val="20"/>
              </w:rPr>
              <w:t>11B-228  Depositories, Vending Machines, Change Machines, Mail Boxes, and Fuel Dispensers</w:t>
            </w:r>
          </w:p>
          <w:p w:rsidR="000B4319" w:rsidRPr="00D903CE" w:rsidRDefault="000B4319" w:rsidP="00D903CE">
            <w:pPr>
              <w:pStyle w:val="NoSpacing"/>
              <w:ind w:left="261" w:hanging="180"/>
              <w:rPr>
                <w:sz w:val="20"/>
                <w:szCs w:val="20"/>
              </w:rPr>
            </w:pPr>
          </w:p>
        </w:tc>
        <w:tc>
          <w:tcPr>
            <w:tcW w:w="3510" w:type="dxa"/>
          </w:tcPr>
          <w:p w:rsidR="000B4319" w:rsidRPr="00D903CE" w:rsidRDefault="000B4319" w:rsidP="000B4319">
            <w:pPr>
              <w:pStyle w:val="NoSpacing"/>
              <w:rPr>
                <w:sz w:val="20"/>
                <w:szCs w:val="20"/>
              </w:rPr>
            </w:pPr>
            <w:r w:rsidRPr="00D903CE">
              <w:rPr>
                <w:sz w:val="20"/>
                <w:szCs w:val="20"/>
              </w:rPr>
              <w:t xml:space="preserve">Scoping for number of fuel dispensers required. </w:t>
            </w:r>
          </w:p>
        </w:tc>
      </w:tr>
      <w:tr w:rsidR="00FD73D7" w:rsidRPr="00B06E12" w:rsidTr="00661943">
        <w:trPr>
          <w:cantSplit/>
        </w:trPr>
        <w:tc>
          <w:tcPr>
            <w:tcW w:w="3159" w:type="dxa"/>
          </w:tcPr>
          <w:p w:rsidR="00FD73D7" w:rsidRPr="00C11117" w:rsidRDefault="00FD73D7" w:rsidP="00DD76B3">
            <w:pPr>
              <w:autoSpaceDE w:val="0"/>
              <w:autoSpaceDN w:val="0"/>
              <w:adjustRightInd w:val="0"/>
              <w:rPr>
                <w:rFonts w:cs="Arial"/>
                <w:bCs/>
                <w:iCs/>
                <w:color w:val="231F20"/>
                <w:sz w:val="20"/>
                <w:szCs w:val="20"/>
              </w:rPr>
            </w:pPr>
            <w:r w:rsidRPr="00C11117">
              <w:rPr>
                <w:rFonts w:cs="Arial"/>
                <w:bCs/>
                <w:iCs/>
                <w:color w:val="231F20"/>
                <w:sz w:val="20"/>
                <w:szCs w:val="20"/>
              </w:rPr>
              <w:t xml:space="preserve">Section 1104C Required Features </w:t>
            </w:r>
          </w:p>
          <w:p w:rsidR="00FD73D7" w:rsidRPr="00C11117" w:rsidRDefault="00FD73D7" w:rsidP="00DD76B3">
            <w:pPr>
              <w:pStyle w:val="NoSpacing"/>
            </w:pPr>
          </w:p>
        </w:tc>
        <w:tc>
          <w:tcPr>
            <w:tcW w:w="3159" w:type="dxa"/>
          </w:tcPr>
          <w:p w:rsidR="00FD73D7" w:rsidRPr="00D903CE" w:rsidRDefault="00A711E6" w:rsidP="00D903CE">
            <w:pPr>
              <w:ind w:left="261" w:hanging="180"/>
              <w:rPr>
                <w:sz w:val="20"/>
                <w:szCs w:val="20"/>
              </w:rPr>
            </w:pPr>
            <w:r w:rsidRPr="00D903CE">
              <w:rPr>
                <w:sz w:val="20"/>
                <w:szCs w:val="20"/>
              </w:rPr>
              <w:t>11B-228.1 General</w:t>
            </w:r>
          </w:p>
        </w:tc>
        <w:tc>
          <w:tcPr>
            <w:tcW w:w="3510" w:type="dxa"/>
          </w:tcPr>
          <w:p w:rsidR="00FD73D7" w:rsidRPr="00D903CE" w:rsidRDefault="00A711E6" w:rsidP="0010032F">
            <w:pPr>
              <w:rPr>
                <w:sz w:val="20"/>
                <w:szCs w:val="20"/>
              </w:rPr>
            </w:pPr>
            <w:r w:rsidRPr="00D903CE">
              <w:rPr>
                <w:sz w:val="20"/>
                <w:szCs w:val="20"/>
              </w:rPr>
              <w:t>Scoping for number of fuel dispensers required to be accessible.</w:t>
            </w:r>
          </w:p>
          <w:p w:rsidR="00D903CE" w:rsidRPr="00D903CE" w:rsidRDefault="00D903CE" w:rsidP="00D903CE">
            <w:pPr>
              <w:pStyle w:val="NoSpacing"/>
              <w:rPr>
                <w:sz w:val="20"/>
                <w:szCs w:val="20"/>
              </w:rPr>
            </w:pPr>
          </w:p>
        </w:tc>
      </w:tr>
      <w:tr w:rsidR="00FD73D7" w:rsidRPr="00B06E12" w:rsidTr="00661943">
        <w:trPr>
          <w:cantSplit/>
        </w:trPr>
        <w:tc>
          <w:tcPr>
            <w:tcW w:w="3159" w:type="dxa"/>
          </w:tcPr>
          <w:p w:rsidR="00FD73D7" w:rsidRPr="00C11117" w:rsidRDefault="00A711E6" w:rsidP="00A711E6">
            <w:pPr>
              <w:autoSpaceDE w:val="0"/>
              <w:autoSpaceDN w:val="0"/>
              <w:adjustRightInd w:val="0"/>
              <w:rPr>
                <w:rFonts w:cs="Arial"/>
                <w:bCs/>
                <w:iCs/>
                <w:color w:val="231F20"/>
                <w:sz w:val="20"/>
                <w:szCs w:val="20"/>
              </w:rPr>
            </w:pPr>
            <w:r w:rsidRPr="00C11117">
              <w:rPr>
                <w:rFonts w:cs="Arial"/>
                <w:bCs/>
                <w:iCs/>
                <w:color w:val="231F20"/>
                <w:sz w:val="20"/>
                <w:szCs w:val="20"/>
              </w:rPr>
              <w:t xml:space="preserve">     1.</w:t>
            </w:r>
          </w:p>
        </w:tc>
        <w:tc>
          <w:tcPr>
            <w:tcW w:w="3159" w:type="dxa"/>
          </w:tcPr>
          <w:p w:rsidR="00A711E6" w:rsidRPr="00D903CE" w:rsidRDefault="00D903CE" w:rsidP="00D903CE">
            <w:pPr>
              <w:ind w:left="261" w:hanging="180"/>
              <w:rPr>
                <w:sz w:val="20"/>
                <w:szCs w:val="20"/>
              </w:rPr>
            </w:pPr>
            <w:r>
              <w:rPr>
                <w:sz w:val="20"/>
                <w:szCs w:val="20"/>
              </w:rPr>
              <w:t>•</w:t>
            </w:r>
            <w:r>
              <w:rPr>
                <w:sz w:val="20"/>
                <w:szCs w:val="20"/>
              </w:rPr>
              <w:tab/>
            </w:r>
            <w:r w:rsidR="00A711E6" w:rsidRPr="00D903CE">
              <w:rPr>
                <w:sz w:val="20"/>
                <w:szCs w:val="20"/>
              </w:rPr>
              <w:t>11B-308.3.1 Unobstructed</w:t>
            </w:r>
            <w:r>
              <w:rPr>
                <w:sz w:val="20"/>
                <w:szCs w:val="20"/>
              </w:rPr>
              <w:t xml:space="preserve">, </w:t>
            </w:r>
            <w:r w:rsidR="00A711E6" w:rsidRPr="00D903CE">
              <w:rPr>
                <w:sz w:val="20"/>
                <w:szCs w:val="20"/>
              </w:rPr>
              <w:t>Exception 2.</w:t>
            </w:r>
          </w:p>
          <w:p w:rsidR="00A711E6" w:rsidRPr="00D903CE" w:rsidRDefault="00D903CE" w:rsidP="00D903CE">
            <w:pPr>
              <w:ind w:left="261" w:hanging="180"/>
              <w:rPr>
                <w:sz w:val="20"/>
                <w:szCs w:val="20"/>
              </w:rPr>
            </w:pPr>
            <w:r>
              <w:rPr>
                <w:sz w:val="20"/>
                <w:szCs w:val="20"/>
              </w:rPr>
              <w:t>•</w:t>
            </w:r>
            <w:r>
              <w:rPr>
                <w:sz w:val="20"/>
                <w:szCs w:val="20"/>
              </w:rPr>
              <w:tab/>
            </w:r>
            <w:r w:rsidR="00A711E6" w:rsidRPr="00D903CE">
              <w:rPr>
                <w:sz w:val="20"/>
                <w:szCs w:val="20"/>
              </w:rPr>
              <w:t>11B-308.3.2 Obstructed High Reach</w:t>
            </w:r>
            <w:r>
              <w:rPr>
                <w:sz w:val="20"/>
                <w:szCs w:val="20"/>
              </w:rPr>
              <w:t xml:space="preserve">, </w:t>
            </w:r>
            <w:r w:rsidR="00A711E6" w:rsidRPr="00D903CE">
              <w:rPr>
                <w:sz w:val="20"/>
                <w:szCs w:val="20"/>
              </w:rPr>
              <w:t>Exception 2.</w:t>
            </w:r>
          </w:p>
          <w:p w:rsidR="00C11117" w:rsidRPr="00D903CE" w:rsidRDefault="00C11117" w:rsidP="00D903CE">
            <w:pPr>
              <w:pStyle w:val="NoSpacing"/>
              <w:ind w:left="261" w:hanging="180"/>
              <w:rPr>
                <w:sz w:val="20"/>
                <w:szCs w:val="20"/>
              </w:rPr>
            </w:pPr>
          </w:p>
        </w:tc>
        <w:tc>
          <w:tcPr>
            <w:tcW w:w="3510" w:type="dxa"/>
          </w:tcPr>
          <w:p w:rsidR="00FD73D7" w:rsidRPr="00D903CE" w:rsidRDefault="00A711E6" w:rsidP="0010032F">
            <w:pPr>
              <w:rPr>
                <w:sz w:val="20"/>
                <w:szCs w:val="20"/>
              </w:rPr>
            </w:pPr>
            <w:r w:rsidRPr="00D903CE">
              <w:rPr>
                <w:sz w:val="20"/>
                <w:szCs w:val="20"/>
              </w:rPr>
              <w:t>Technical requirements for reach range at fuel dispensers.</w:t>
            </w:r>
          </w:p>
        </w:tc>
      </w:tr>
      <w:tr w:rsidR="00FD73D7" w:rsidRPr="00B06E12" w:rsidTr="00661943">
        <w:trPr>
          <w:cantSplit/>
        </w:trPr>
        <w:tc>
          <w:tcPr>
            <w:tcW w:w="3159" w:type="dxa"/>
          </w:tcPr>
          <w:p w:rsidR="00FD73D7" w:rsidRPr="00C11117" w:rsidRDefault="00A711E6" w:rsidP="00C11117">
            <w:pPr>
              <w:autoSpaceDE w:val="0"/>
              <w:autoSpaceDN w:val="0"/>
              <w:adjustRightInd w:val="0"/>
              <w:ind w:left="540"/>
              <w:rPr>
                <w:rFonts w:cs="Arial"/>
                <w:bCs/>
                <w:iCs/>
                <w:color w:val="231F20"/>
                <w:sz w:val="20"/>
                <w:szCs w:val="20"/>
              </w:rPr>
            </w:pPr>
            <w:r w:rsidRPr="00C11117">
              <w:rPr>
                <w:rFonts w:cs="Arial"/>
                <w:bCs/>
                <w:iCs/>
                <w:color w:val="231F20"/>
                <w:sz w:val="20"/>
                <w:szCs w:val="20"/>
              </w:rPr>
              <w:t xml:space="preserve">     Exception:</w:t>
            </w:r>
          </w:p>
        </w:tc>
        <w:tc>
          <w:tcPr>
            <w:tcW w:w="3159" w:type="dxa"/>
          </w:tcPr>
          <w:p w:rsidR="00FD73D7" w:rsidRPr="00D903CE" w:rsidRDefault="00FD73D7" w:rsidP="00D903CE">
            <w:pPr>
              <w:ind w:left="261" w:hanging="180"/>
              <w:rPr>
                <w:sz w:val="20"/>
                <w:szCs w:val="20"/>
              </w:rPr>
            </w:pPr>
          </w:p>
        </w:tc>
        <w:tc>
          <w:tcPr>
            <w:tcW w:w="3510" w:type="dxa"/>
          </w:tcPr>
          <w:p w:rsidR="00D903CE" w:rsidRPr="00D903CE" w:rsidRDefault="00D903CE" w:rsidP="00D903CE">
            <w:pPr>
              <w:rPr>
                <w:sz w:val="20"/>
                <w:szCs w:val="20"/>
              </w:rPr>
            </w:pPr>
            <w:r w:rsidRPr="00D903CE">
              <w:rPr>
                <w:sz w:val="20"/>
                <w:szCs w:val="20"/>
              </w:rPr>
              <w:t xml:space="preserve">Not </w:t>
            </w:r>
            <w:r>
              <w:rPr>
                <w:sz w:val="20"/>
                <w:szCs w:val="20"/>
              </w:rPr>
              <w:t>c</w:t>
            </w:r>
            <w:r w:rsidRPr="00D903CE">
              <w:rPr>
                <w:sz w:val="20"/>
                <w:szCs w:val="20"/>
              </w:rPr>
              <w:t xml:space="preserve">arried </w:t>
            </w:r>
            <w:r>
              <w:rPr>
                <w:sz w:val="20"/>
                <w:szCs w:val="20"/>
              </w:rPr>
              <w:t>f</w:t>
            </w:r>
            <w:r w:rsidRPr="00D903CE">
              <w:rPr>
                <w:sz w:val="20"/>
                <w:szCs w:val="20"/>
              </w:rPr>
              <w:t>orward</w:t>
            </w:r>
          </w:p>
          <w:p w:rsidR="00D903CE" w:rsidRPr="00D903CE" w:rsidRDefault="00D903CE" w:rsidP="00D903CE">
            <w:pPr>
              <w:pStyle w:val="NoSpacing"/>
              <w:rPr>
                <w:sz w:val="20"/>
                <w:szCs w:val="20"/>
              </w:rPr>
            </w:pPr>
          </w:p>
        </w:tc>
      </w:tr>
      <w:tr w:rsidR="00FD73D7" w:rsidRPr="00B06E12" w:rsidTr="00661943">
        <w:trPr>
          <w:cantSplit/>
        </w:trPr>
        <w:tc>
          <w:tcPr>
            <w:tcW w:w="3159" w:type="dxa"/>
          </w:tcPr>
          <w:p w:rsidR="00FD73D7" w:rsidRPr="00C11117" w:rsidRDefault="00A711E6" w:rsidP="00DD76B3">
            <w:pPr>
              <w:autoSpaceDE w:val="0"/>
              <w:autoSpaceDN w:val="0"/>
              <w:adjustRightInd w:val="0"/>
              <w:rPr>
                <w:rFonts w:cs="Arial"/>
                <w:bCs/>
                <w:iCs/>
                <w:color w:val="231F20"/>
                <w:sz w:val="20"/>
                <w:szCs w:val="20"/>
              </w:rPr>
            </w:pPr>
            <w:r w:rsidRPr="00C11117">
              <w:rPr>
                <w:rFonts w:cs="Arial"/>
                <w:bCs/>
                <w:iCs/>
                <w:color w:val="231F20"/>
                <w:sz w:val="20"/>
                <w:szCs w:val="20"/>
              </w:rPr>
              <w:t xml:space="preserve">     2.</w:t>
            </w:r>
          </w:p>
        </w:tc>
        <w:tc>
          <w:tcPr>
            <w:tcW w:w="3159" w:type="dxa"/>
          </w:tcPr>
          <w:p w:rsidR="00FD73D7" w:rsidRPr="00D903CE" w:rsidRDefault="004424F9" w:rsidP="00D903CE">
            <w:pPr>
              <w:ind w:left="261" w:hanging="180"/>
              <w:rPr>
                <w:sz w:val="20"/>
                <w:szCs w:val="20"/>
              </w:rPr>
            </w:pPr>
            <w:r w:rsidRPr="00D903CE">
              <w:rPr>
                <w:sz w:val="20"/>
                <w:szCs w:val="20"/>
              </w:rPr>
              <w:t>11B-206.2.2 Within a Site</w:t>
            </w:r>
          </w:p>
        </w:tc>
        <w:tc>
          <w:tcPr>
            <w:tcW w:w="3510" w:type="dxa"/>
          </w:tcPr>
          <w:p w:rsidR="00FD73D7" w:rsidRPr="00D903CE" w:rsidRDefault="002C4545" w:rsidP="0010032F">
            <w:pPr>
              <w:rPr>
                <w:sz w:val="20"/>
                <w:szCs w:val="20"/>
              </w:rPr>
            </w:pPr>
            <w:r>
              <w:rPr>
                <w:sz w:val="20"/>
                <w:szCs w:val="20"/>
              </w:rPr>
              <w:t>Scoping</w:t>
            </w:r>
            <w:r w:rsidR="004424F9" w:rsidRPr="00D903CE">
              <w:rPr>
                <w:sz w:val="20"/>
                <w:szCs w:val="20"/>
              </w:rPr>
              <w:t xml:space="preserve"> for accessible routes to connect accessible elements on the same site.</w:t>
            </w:r>
          </w:p>
          <w:p w:rsidR="00C11117" w:rsidRPr="00D903CE" w:rsidRDefault="00C11117" w:rsidP="00C11117">
            <w:pPr>
              <w:pStyle w:val="NoSpacing"/>
              <w:rPr>
                <w:sz w:val="20"/>
                <w:szCs w:val="20"/>
              </w:rPr>
            </w:pPr>
          </w:p>
        </w:tc>
      </w:tr>
      <w:tr w:rsidR="00FD73D7" w:rsidRPr="00B06E12" w:rsidTr="00661943">
        <w:trPr>
          <w:cantSplit/>
        </w:trPr>
        <w:tc>
          <w:tcPr>
            <w:tcW w:w="3159" w:type="dxa"/>
          </w:tcPr>
          <w:p w:rsidR="00FD73D7" w:rsidRPr="00C11117" w:rsidRDefault="004424F9" w:rsidP="00DD76B3">
            <w:pPr>
              <w:autoSpaceDE w:val="0"/>
              <w:autoSpaceDN w:val="0"/>
              <w:adjustRightInd w:val="0"/>
              <w:rPr>
                <w:rFonts w:cs="Arial"/>
                <w:bCs/>
                <w:iCs/>
                <w:color w:val="231F20"/>
                <w:sz w:val="20"/>
                <w:szCs w:val="20"/>
              </w:rPr>
            </w:pPr>
            <w:r w:rsidRPr="00C11117">
              <w:rPr>
                <w:rFonts w:cs="Arial"/>
                <w:bCs/>
                <w:iCs/>
                <w:color w:val="231F20"/>
                <w:sz w:val="20"/>
                <w:szCs w:val="20"/>
              </w:rPr>
              <w:t xml:space="preserve">     3. </w:t>
            </w:r>
          </w:p>
        </w:tc>
        <w:tc>
          <w:tcPr>
            <w:tcW w:w="3159" w:type="dxa"/>
          </w:tcPr>
          <w:p w:rsidR="00FD73D7" w:rsidRPr="00D903CE" w:rsidRDefault="00D903CE" w:rsidP="00D903CE">
            <w:pPr>
              <w:ind w:left="261" w:hanging="180"/>
              <w:rPr>
                <w:sz w:val="20"/>
                <w:szCs w:val="20"/>
              </w:rPr>
            </w:pPr>
            <w:r>
              <w:rPr>
                <w:sz w:val="20"/>
                <w:szCs w:val="20"/>
              </w:rPr>
              <w:t>•</w:t>
            </w:r>
            <w:r>
              <w:rPr>
                <w:sz w:val="20"/>
                <w:szCs w:val="20"/>
              </w:rPr>
              <w:tab/>
            </w:r>
            <w:r w:rsidR="004424F9" w:rsidRPr="00D903CE">
              <w:rPr>
                <w:sz w:val="20"/>
                <w:szCs w:val="20"/>
              </w:rPr>
              <w:t>11B-305.6 Approach</w:t>
            </w:r>
          </w:p>
          <w:p w:rsidR="004424F9" w:rsidRPr="00D903CE" w:rsidRDefault="004424F9" w:rsidP="00D903CE">
            <w:pPr>
              <w:pStyle w:val="NoSpacing"/>
              <w:ind w:left="261" w:hanging="180"/>
              <w:rPr>
                <w:sz w:val="20"/>
                <w:szCs w:val="20"/>
              </w:rPr>
            </w:pPr>
          </w:p>
          <w:p w:rsidR="004424F9" w:rsidRPr="00D903CE" w:rsidRDefault="004424F9" w:rsidP="00D903CE">
            <w:pPr>
              <w:pStyle w:val="NoSpacing"/>
              <w:ind w:left="261" w:hanging="180"/>
              <w:rPr>
                <w:sz w:val="20"/>
                <w:szCs w:val="20"/>
              </w:rPr>
            </w:pPr>
          </w:p>
          <w:p w:rsidR="004424F9" w:rsidRPr="00D903CE" w:rsidRDefault="00D903CE" w:rsidP="00D903CE">
            <w:pPr>
              <w:ind w:left="261" w:hanging="180"/>
              <w:rPr>
                <w:sz w:val="20"/>
                <w:szCs w:val="20"/>
              </w:rPr>
            </w:pPr>
            <w:r>
              <w:rPr>
                <w:sz w:val="20"/>
                <w:szCs w:val="20"/>
              </w:rPr>
              <w:t>•</w:t>
            </w:r>
            <w:r>
              <w:rPr>
                <w:sz w:val="20"/>
                <w:szCs w:val="20"/>
              </w:rPr>
              <w:tab/>
            </w:r>
            <w:r w:rsidR="004424F9" w:rsidRPr="00D903CE">
              <w:rPr>
                <w:sz w:val="20"/>
                <w:szCs w:val="20"/>
              </w:rPr>
              <w:t>11B-308.3.2 Obstructed High Reach</w:t>
            </w:r>
            <w:r w:rsidR="00C11117" w:rsidRPr="00D903CE">
              <w:rPr>
                <w:sz w:val="20"/>
                <w:szCs w:val="20"/>
              </w:rPr>
              <w:t xml:space="preserve">, </w:t>
            </w:r>
            <w:r w:rsidR="004424F9" w:rsidRPr="00D903CE">
              <w:rPr>
                <w:sz w:val="20"/>
                <w:szCs w:val="20"/>
              </w:rPr>
              <w:t>Exception 2.</w:t>
            </w:r>
          </w:p>
        </w:tc>
        <w:tc>
          <w:tcPr>
            <w:tcW w:w="3510" w:type="dxa"/>
          </w:tcPr>
          <w:p w:rsidR="00FD73D7" w:rsidRPr="00D903CE" w:rsidRDefault="004424F9" w:rsidP="0010032F">
            <w:pPr>
              <w:rPr>
                <w:sz w:val="20"/>
                <w:szCs w:val="20"/>
              </w:rPr>
            </w:pPr>
            <w:r w:rsidRPr="00D903CE">
              <w:rPr>
                <w:sz w:val="20"/>
                <w:szCs w:val="20"/>
              </w:rPr>
              <w:t>Location of clear floor or ground space on accessible route.</w:t>
            </w:r>
          </w:p>
          <w:p w:rsidR="004424F9" w:rsidRPr="00D903CE" w:rsidRDefault="004424F9" w:rsidP="004424F9">
            <w:pPr>
              <w:pStyle w:val="NoSpacing"/>
              <w:rPr>
                <w:sz w:val="20"/>
                <w:szCs w:val="20"/>
              </w:rPr>
            </w:pPr>
          </w:p>
          <w:p w:rsidR="004424F9" w:rsidRPr="00D903CE" w:rsidRDefault="004424F9" w:rsidP="004424F9">
            <w:pPr>
              <w:pStyle w:val="NoSpacing"/>
              <w:rPr>
                <w:sz w:val="20"/>
                <w:szCs w:val="20"/>
              </w:rPr>
            </w:pPr>
            <w:r w:rsidRPr="00D903CE">
              <w:rPr>
                <w:sz w:val="20"/>
                <w:szCs w:val="20"/>
              </w:rPr>
              <w:t>Technical requirements for reach range at fuel dispensers.</w:t>
            </w:r>
          </w:p>
          <w:p w:rsidR="004424F9" w:rsidRPr="00D903CE" w:rsidRDefault="004424F9" w:rsidP="004424F9">
            <w:pPr>
              <w:pStyle w:val="NoSpacing"/>
              <w:rPr>
                <w:sz w:val="20"/>
                <w:szCs w:val="20"/>
              </w:rPr>
            </w:pPr>
          </w:p>
        </w:tc>
      </w:tr>
    </w:tbl>
    <w:p w:rsidR="006542CB" w:rsidRDefault="006542CB" w:rsidP="00FD1A2D">
      <w:pPr>
        <w:pStyle w:val="NoSpacing"/>
        <w:rPr>
          <w:sz w:val="22"/>
        </w:rPr>
      </w:pPr>
    </w:p>
    <w:p w:rsidR="005F2A4B" w:rsidRPr="00532858" w:rsidRDefault="00532858" w:rsidP="00FD1A2D">
      <w:pPr>
        <w:pStyle w:val="NoSpacing"/>
        <w:sectPr w:rsidR="005F2A4B" w:rsidRPr="00532858" w:rsidSect="000720B0">
          <w:headerReference w:type="even" r:id="rId114"/>
          <w:footerReference w:type="default" r:id="rId115"/>
          <w:headerReference w:type="first" r:id="rId116"/>
          <w:type w:val="continuous"/>
          <w:pgSz w:w="12240" w:h="15840"/>
          <w:pgMar w:top="1008" w:right="1008" w:bottom="1008" w:left="1152" w:header="720" w:footer="720" w:gutter="0"/>
          <w:cols w:space="720"/>
          <w:docGrid w:linePitch="360"/>
        </w:sectPr>
      </w:pPr>
      <w:r>
        <w:br w:type="page"/>
      </w:r>
    </w:p>
    <w:p w:rsidR="00D61EB1" w:rsidRPr="001D483B" w:rsidRDefault="00D61EB1" w:rsidP="00D61EB1">
      <w:pPr>
        <w:pStyle w:val="NoSpacing"/>
        <w:outlineLvl w:val="0"/>
        <w:rPr>
          <w:rStyle w:val="Strong"/>
        </w:rPr>
      </w:pPr>
      <w:bookmarkStart w:id="37" w:name="_Toc341770792"/>
      <w:r w:rsidRPr="001D483B">
        <w:rPr>
          <w:rStyle w:val="Strong"/>
        </w:rPr>
        <w:t>Section 110</w:t>
      </w:r>
      <w:r>
        <w:rPr>
          <w:rStyle w:val="Strong"/>
        </w:rPr>
        <w:t>1A</w:t>
      </w:r>
      <w:r w:rsidRPr="001D483B">
        <w:rPr>
          <w:rStyle w:val="Strong"/>
        </w:rPr>
        <w:t xml:space="preserve"> </w:t>
      </w:r>
      <w:r>
        <w:rPr>
          <w:rStyle w:val="Strong"/>
        </w:rPr>
        <w:t>Application</w:t>
      </w:r>
      <w:bookmarkEnd w:id="37"/>
    </w:p>
    <w:p w:rsidR="006542CB" w:rsidRDefault="006542CB"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C43B84" w:rsidTr="00894C2B">
        <w:trPr>
          <w:cantSplit/>
          <w:trHeight w:val="359"/>
        </w:trPr>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C43B84" w:rsidRPr="00537F06" w:rsidRDefault="00C43B84" w:rsidP="00894C2B">
            <w:pPr>
              <w:rPr>
                <w:b/>
                <w:sz w:val="18"/>
                <w:szCs w:val="18"/>
              </w:rPr>
            </w:pPr>
            <w:r w:rsidRPr="00537F06">
              <w:rPr>
                <w:b/>
                <w:sz w:val="18"/>
                <w:szCs w:val="18"/>
              </w:rPr>
              <w:t>2010 CBC Chapter 11</w:t>
            </w:r>
            <w:r>
              <w:rPr>
                <w:b/>
                <w:sz w:val="18"/>
                <w:szCs w:val="18"/>
              </w:rPr>
              <w:t>A</w:t>
            </w:r>
          </w:p>
        </w:tc>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C43B84" w:rsidRPr="00537F06" w:rsidRDefault="00C43B84" w:rsidP="00894C2B">
            <w:pPr>
              <w:ind w:left="261" w:hanging="180"/>
              <w:rPr>
                <w:b/>
                <w:sz w:val="18"/>
                <w:szCs w:val="18"/>
              </w:rPr>
            </w:pPr>
            <w:r>
              <w:rPr>
                <w:b/>
                <w:sz w:val="18"/>
                <w:szCs w:val="18"/>
              </w:rPr>
              <w:t>2013 CBC Chapter 11B</w:t>
            </w:r>
          </w:p>
        </w:tc>
        <w:tc>
          <w:tcPr>
            <w:tcW w:w="3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C43B84" w:rsidRPr="00537F06" w:rsidRDefault="00C43B84" w:rsidP="00894C2B">
            <w:pPr>
              <w:rPr>
                <w:b/>
                <w:sz w:val="18"/>
                <w:szCs w:val="18"/>
              </w:rPr>
            </w:pPr>
            <w:r w:rsidRPr="00537F06">
              <w:rPr>
                <w:b/>
                <w:sz w:val="18"/>
                <w:szCs w:val="18"/>
              </w:rPr>
              <w:t>Comments</w:t>
            </w:r>
          </w:p>
        </w:tc>
      </w:tr>
      <w:tr w:rsidR="00C43B84" w:rsidTr="00894C2B">
        <w:trPr>
          <w:cantSplit/>
        </w:trPr>
        <w:tc>
          <w:tcPr>
            <w:tcW w:w="3159" w:type="dxa"/>
            <w:tcBorders>
              <w:top w:val="single" w:sz="12" w:space="0" w:color="auto"/>
            </w:tcBorders>
          </w:tcPr>
          <w:p w:rsidR="00C43B84" w:rsidRDefault="00C43B84" w:rsidP="00894C2B">
            <w:pPr>
              <w:autoSpaceDE w:val="0"/>
              <w:autoSpaceDN w:val="0"/>
              <w:adjustRightInd w:val="0"/>
              <w:rPr>
                <w:rFonts w:cs="Arial"/>
                <w:bCs/>
                <w:iCs/>
                <w:color w:val="231F20"/>
                <w:sz w:val="20"/>
                <w:szCs w:val="20"/>
              </w:rPr>
            </w:pPr>
            <w:r>
              <w:rPr>
                <w:rFonts w:cs="Arial"/>
                <w:bCs/>
                <w:iCs/>
                <w:color w:val="231F20"/>
                <w:sz w:val="20"/>
                <w:szCs w:val="20"/>
              </w:rPr>
              <w:t>Section 1101A APPLICATION</w:t>
            </w:r>
          </w:p>
          <w:p w:rsidR="00C43B84" w:rsidRPr="003E37D5" w:rsidRDefault="00C43B84" w:rsidP="00894C2B">
            <w:pPr>
              <w:pStyle w:val="NoSpacing"/>
            </w:pPr>
          </w:p>
        </w:tc>
        <w:tc>
          <w:tcPr>
            <w:tcW w:w="3159" w:type="dxa"/>
            <w:tcBorders>
              <w:top w:val="single" w:sz="12" w:space="0" w:color="auto"/>
            </w:tcBorders>
          </w:tcPr>
          <w:p w:rsidR="00C43B84" w:rsidRDefault="00C43B84" w:rsidP="00894C2B">
            <w:pPr>
              <w:ind w:left="81"/>
              <w:rPr>
                <w:sz w:val="20"/>
                <w:szCs w:val="20"/>
              </w:rPr>
            </w:pPr>
            <w:r w:rsidRPr="00F85B4F">
              <w:rPr>
                <w:sz w:val="20"/>
                <w:szCs w:val="20"/>
              </w:rPr>
              <w:t>Chapter 1, Scope and Administration</w:t>
            </w:r>
          </w:p>
          <w:p w:rsidR="00C43B84" w:rsidRPr="00D2455D" w:rsidRDefault="00C43B84" w:rsidP="00894C2B">
            <w:pPr>
              <w:ind w:left="441" w:hanging="180"/>
              <w:rPr>
                <w:rFonts w:cs="Arial"/>
                <w:sz w:val="20"/>
                <w:szCs w:val="20"/>
              </w:rPr>
            </w:pPr>
            <w:r w:rsidRPr="00D2455D">
              <w:rPr>
                <w:rFonts w:cs="Arial"/>
                <w:sz w:val="20"/>
                <w:szCs w:val="20"/>
              </w:rPr>
              <w:t xml:space="preserve">Reference to Chapter 1, </w:t>
            </w:r>
          </w:p>
          <w:p w:rsidR="00C43B84" w:rsidRPr="00D2455D" w:rsidRDefault="00C43B84" w:rsidP="00894C2B">
            <w:pPr>
              <w:ind w:left="441" w:hanging="180"/>
              <w:rPr>
                <w:sz w:val="20"/>
                <w:szCs w:val="20"/>
              </w:rPr>
            </w:pPr>
            <w:r w:rsidRPr="00D2455D">
              <w:rPr>
                <w:sz w:val="20"/>
                <w:szCs w:val="20"/>
              </w:rPr>
              <w:t xml:space="preserve">Section 1.1 General </w:t>
            </w:r>
          </w:p>
          <w:p w:rsidR="00C43B84" w:rsidRPr="00D2455D" w:rsidRDefault="00C43B84" w:rsidP="00894C2B">
            <w:pPr>
              <w:pStyle w:val="NoSpacing"/>
              <w:ind w:left="261"/>
              <w:rPr>
                <w:sz w:val="20"/>
                <w:szCs w:val="20"/>
              </w:rPr>
            </w:pPr>
            <w:r w:rsidRPr="00D2455D">
              <w:rPr>
                <w:sz w:val="20"/>
                <w:szCs w:val="20"/>
              </w:rPr>
              <w:t>1.1.3 Scope</w:t>
            </w:r>
          </w:p>
          <w:p w:rsidR="00C43B84" w:rsidRDefault="00C43B84" w:rsidP="00894C2B">
            <w:pPr>
              <w:pStyle w:val="NoSpacing"/>
              <w:ind w:left="261"/>
              <w:rPr>
                <w:sz w:val="20"/>
                <w:szCs w:val="20"/>
              </w:rPr>
            </w:pPr>
            <w:r w:rsidRPr="00D2455D">
              <w:rPr>
                <w:sz w:val="20"/>
                <w:szCs w:val="20"/>
              </w:rPr>
              <w:t>1.1.3.2 State Regulated Buildings, 7.</w:t>
            </w:r>
          </w:p>
          <w:p w:rsidR="00C43B84" w:rsidRPr="00D2455D" w:rsidRDefault="00C43B84" w:rsidP="00894C2B">
            <w:pPr>
              <w:pStyle w:val="NoSpacing"/>
              <w:ind w:left="81"/>
              <w:rPr>
                <w:sz w:val="20"/>
                <w:szCs w:val="20"/>
              </w:rPr>
            </w:pPr>
          </w:p>
          <w:p w:rsidR="00C43B84" w:rsidRDefault="00C43B84" w:rsidP="00894C2B">
            <w:pPr>
              <w:pStyle w:val="NoSpacing"/>
              <w:ind w:left="81"/>
              <w:rPr>
                <w:sz w:val="20"/>
                <w:szCs w:val="20"/>
              </w:rPr>
            </w:pPr>
            <w:r w:rsidRPr="00D2455D">
              <w:rPr>
                <w:sz w:val="20"/>
                <w:szCs w:val="20"/>
              </w:rPr>
              <w:t>Section 1.9 Division of the State Architect</w:t>
            </w:r>
          </w:p>
          <w:p w:rsidR="00C43B84" w:rsidRDefault="00C43B84" w:rsidP="00894C2B">
            <w:pPr>
              <w:pStyle w:val="NoSpacing"/>
              <w:ind w:left="261"/>
              <w:rPr>
                <w:sz w:val="20"/>
                <w:szCs w:val="20"/>
              </w:rPr>
            </w:pPr>
            <w:r>
              <w:rPr>
                <w:sz w:val="20"/>
                <w:szCs w:val="20"/>
              </w:rPr>
              <w:t xml:space="preserve">1.9.1.1 Application </w:t>
            </w:r>
          </w:p>
          <w:p w:rsidR="00C43B84" w:rsidRPr="00D2455D" w:rsidRDefault="00C43B84" w:rsidP="00894C2B">
            <w:pPr>
              <w:pStyle w:val="NoSpacing"/>
              <w:ind w:left="261"/>
            </w:pPr>
            <w:r>
              <w:rPr>
                <w:sz w:val="20"/>
                <w:szCs w:val="20"/>
              </w:rPr>
              <w:t>1.9.1.1.3</w:t>
            </w:r>
          </w:p>
          <w:p w:rsidR="00C43B84" w:rsidRPr="00F85B4F" w:rsidRDefault="00C43B84" w:rsidP="00894C2B">
            <w:pPr>
              <w:pStyle w:val="NoSpacing"/>
              <w:ind w:left="81"/>
              <w:rPr>
                <w:sz w:val="20"/>
                <w:szCs w:val="20"/>
              </w:rPr>
            </w:pPr>
          </w:p>
        </w:tc>
        <w:tc>
          <w:tcPr>
            <w:tcW w:w="3960" w:type="dxa"/>
            <w:tcBorders>
              <w:top w:val="single" w:sz="12" w:space="0" w:color="auto"/>
            </w:tcBorders>
          </w:tcPr>
          <w:p w:rsidR="00C43B84" w:rsidRPr="00D2455D" w:rsidRDefault="00C43B84" w:rsidP="00894C2B">
            <w:pPr>
              <w:ind w:left="72"/>
              <w:rPr>
                <w:rFonts w:cs="Arial"/>
                <w:sz w:val="20"/>
                <w:szCs w:val="20"/>
              </w:rPr>
            </w:pPr>
            <w:r w:rsidRPr="00D2455D">
              <w:rPr>
                <w:rFonts w:cs="Arial"/>
                <w:sz w:val="20"/>
                <w:szCs w:val="20"/>
              </w:rPr>
              <w:t xml:space="preserve">Reference to Chapter 1, </w:t>
            </w:r>
            <w:r>
              <w:rPr>
                <w:rFonts w:cs="Arial"/>
                <w:sz w:val="20"/>
                <w:szCs w:val="20"/>
              </w:rPr>
              <w:t>Scope and Application</w:t>
            </w:r>
          </w:p>
          <w:p w:rsidR="00C43B84" w:rsidRPr="00F85B4F" w:rsidRDefault="00C43B84" w:rsidP="00894C2B">
            <w:pPr>
              <w:pStyle w:val="NoSpacing"/>
              <w:ind w:left="81"/>
              <w:rPr>
                <w:sz w:val="20"/>
                <w:szCs w:val="20"/>
              </w:rPr>
            </w:pPr>
          </w:p>
        </w:tc>
      </w:tr>
      <w:tr w:rsidR="00C43B84" w:rsidTr="00894C2B">
        <w:trPr>
          <w:cantSplit/>
        </w:trPr>
        <w:tc>
          <w:tcPr>
            <w:tcW w:w="3159" w:type="dxa"/>
          </w:tcPr>
          <w:p w:rsidR="00C43B84" w:rsidRDefault="00C43B84" w:rsidP="00894C2B">
            <w:pPr>
              <w:autoSpaceDE w:val="0"/>
              <w:autoSpaceDN w:val="0"/>
              <w:adjustRightInd w:val="0"/>
              <w:rPr>
                <w:rFonts w:cs="Arial"/>
                <w:bCs/>
                <w:iCs/>
                <w:color w:val="231F20"/>
                <w:sz w:val="20"/>
                <w:szCs w:val="20"/>
              </w:rPr>
            </w:pPr>
            <w:r>
              <w:rPr>
                <w:rFonts w:cs="Arial"/>
                <w:bCs/>
                <w:iCs/>
                <w:color w:val="231F20"/>
                <w:sz w:val="20"/>
                <w:szCs w:val="20"/>
              </w:rPr>
              <w:t>1101A.1 Scope</w:t>
            </w:r>
          </w:p>
          <w:p w:rsidR="00C43B84" w:rsidRPr="003E37D5" w:rsidRDefault="00C43B84" w:rsidP="00894C2B">
            <w:pPr>
              <w:pStyle w:val="NoSpacing"/>
            </w:pPr>
          </w:p>
        </w:tc>
        <w:tc>
          <w:tcPr>
            <w:tcW w:w="3159" w:type="dxa"/>
          </w:tcPr>
          <w:p w:rsidR="00C43B84" w:rsidRPr="000B3C67" w:rsidRDefault="00E71606" w:rsidP="00894C2B">
            <w:pPr>
              <w:ind w:left="261" w:hanging="180"/>
              <w:rPr>
                <w:rFonts w:eastAsia="Arial" w:cs="Arial"/>
                <w:bCs/>
                <w:sz w:val="20"/>
                <w:szCs w:val="20"/>
              </w:rPr>
            </w:pPr>
            <w:r>
              <w:rPr>
                <w:rFonts w:cs="Arial"/>
                <w:sz w:val="20"/>
                <w:szCs w:val="20"/>
              </w:rPr>
              <w:t>N/A</w:t>
            </w:r>
          </w:p>
        </w:tc>
        <w:tc>
          <w:tcPr>
            <w:tcW w:w="3960" w:type="dxa"/>
          </w:tcPr>
          <w:p w:rsidR="00C43B84" w:rsidRPr="00E52E0A" w:rsidRDefault="00C43B84" w:rsidP="00894C2B">
            <w:pPr>
              <w:pStyle w:val="ListParagraph"/>
              <w:ind w:left="0"/>
              <w:rPr>
                <w:rFonts w:cs="Arial"/>
                <w:sz w:val="20"/>
                <w:szCs w:val="20"/>
              </w:rPr>
            </w:pPr>
            <w:r>
              <w:rPr>
                <w:rFonts w:cs="Arial"/>
                <w:sz w:val="20"/>
                <w:szCs w:val="20"/>
              </w:rPr>
              <w:t>Title only in 2010 CBC</w:t>
            </w:r>
          </w:p>
        </w:tc>
      </w:tr>
      <w:tr w:rsidR="00C43B84" w:rsidTr="00894C2B">
        <w:trPr>
          <w:cantSplit/>
        </w:trPr>
        <w:tc>
          <w:tcPr>
            <w:tcW w:w="3159" w:type="dxa"/>
          </w:tcPr>
          <w:p w:rsidR="00C43B84" w:rsidRDefault="00C43B84" w:rsidP="00894C2B">
            <w:pPr>
              <w:autoSpaceDE w:val="0"/>
              <w:autoSpaceDN w:val="0"/>
              <w:adjustRightInd w:val="0"/>
              <w:ind w:left="360"/>
              <w:rPr>
                <w:rFonts w:cs="Arial"/>
                <w:bCs/>
                <w:iCs/>
                <w:color w:val="231F20"/>
                <w:sz w:val="20"/>
                <w:szCs w:val="20"/>
              </w:rPr>
            </w:pPr>
            <w:r>
              <w:rPr>
                <w:rFonts w:cs="Arial"/>
                <w:bCs/>
                <w:iCs/>
                <w:color w:val="231F20"/>
                <w:sz w:val="20"/>
                <w:szCs w:val="20"/>
              </w:rPr>
              <w:t>1.</w:t>
            </w:r>
          </w:p>
          <w:p w:rsidR="00C43B84" w:rsidRPr="003E37D5" w:rsidRDefault="00C43B84" w:rsidP="00894C2B">
            <w:pPr>
              <w:pStyle w:val="NoSpacing"/>
              <w:ind w:left="360"/>
            </w:pPr>
          </w:p>
        </w:tc>
        <w:tc>
          <w:tcPr>
            <w:tcW w:w="3159" w:type="dxa"/>
          </w:tcPr>
          <w:p w:rsidR="00C43B84" w:rsidRPr="000B3C67" w:rsidRDefault="00E71606" w:rsidP="00E71606">
            <w:pPr>
              <w:ind w:left="261" w:hanging="180"/>
              <w:rPr>
                <w:rFonts w:eastAsia="Arial" w:cs="Arial"/>
                <w:bCs/>
                <w:sz w:val="20"/>
                <w:szCs w:val="20"/>
              </w:rPr>
            </w:pPr>
            <w:r>
              <w:rPr>
                <w:rFonts w:eastAsia="Arial" w:cs="Arial"/>
                <w:bCs/>
                <w:sz w:val="20"/>
                <w:szCs w:val="20"/>
              </w:rPr>
              <w:t>11B-233.3.1 Minimum Number: New Construction</w:t>
            </w:r>
            <w:r>
              <w:rPr>
                <w:rFonts w:cs="Arial"/>
                <w:sz w:val="20"/>
                <w:szCs w:val="20"/>
              </w:rPr>
              <w:t xml:space="preserve"> </w:t>
            </w:r>
          </w:p>
        </w:tc>
        <w:tc>
          <w:tcPr>
            <w:tcW w:w="3960" w:type="dxa"/>
          </w:tcPr>
          <w:p w:rsidR="00C43B84" w:rsidRDefault="00E71606" w:rsidP="00894C2B">
            <w:pPr>
              <w:pStyle w:val="ListParagraph"/>
              <w:ind w:left="0"/>
              <w:rPr>
                <w:rFonts w:cs="Arial"/>
                <w:sz w:val="20"/>
                <w:szCs w:val="20"/>
              </w:rPr>
            </w:pPr>
            <w:r>
              <w:rPr>
                <w:rFonts w:cs="Arial"/>
                <w:sz w:val="20"/>
                <w:szCs w:val="20"/>
              </w:rPr>
              <w:t>Scoping for number of publicly housing facilities with residential dwelling units.</w:t>
            </w:r>
          </w:p>
          <w:p w:rsidR="00C43B84" w:rsidRPr="00E52E0A" w:rsidRDefault="00C43B84" w:rsidP="00894C2B">
            <w:pPr>
              <w:pStyle w:val="ListParagraph"/>
              <w:ind w:left="0"/>
              <w:rPr>
                <w:rFonts w:cs="Arial"/>
                <w:sz w:val="20"/>
                <w:szCs w:val="20"/>
              </w:rPr>
            </w:pPr>
          </w:p>
        </w:tc>
      </w:tr>
      <w:tr w:rsidR="00C43B84" w:rsidTr="00894C2B">
        <w:trPr>
          <w:cantSplit/>
        </w:trPr>
        <w:tc>
          <w:tcPr>
            <w:tcW w:w="3159" w:type="dxa"/>
            <w:tcBorders>
              <w:bottom w:val="single" w:sz="4" w:space="0" w:color="auto"/>
            </w:tcBorders>
          </w:tcPr>
          <w:p w:rsidR="00C43B84" w:rsidRPr="00E52E0A" w:rsidRDefault="00C43B84" w:rsidP="00894C2B">
            <w:pPr>
              <w:autoSpaceDE w:val="0"/>
              <w:autoSpaceDN w:val="0"/>
              <w:adjustRightInd w:val="0"/>
              <w:ind w:left="360"/>
              <w:rPr>
                <w:rFonts w:cs="Arial"/>
                <w:bCs/>
                <w:iCs/>
                <w:color w:val="231F20"/>
                <w:sz w:val="20"/>
                <w:szCs w:val="20"/>
              </w:rPr>
            </w:pPr>
            <w:r>
              <w:rPr>
                <w:rFonts w:cs="Arial"/>
                <w:bCs/>
                <w:iCs/>
                <w:color w:val="231F20"/>
                <w:sz w:val="20"/>
                <w:szCs w:val="20"/>
              </w:rPr>
              <w:t>2.</w:t>
            </w:r>
          </w:p>
        </w:tc>
        <w:tc>
          <w:tcPr>
            <w:tcW w:w="3159" w:type="dxa"/>
            <w:tcBorders>
              <w:bottom w:val="single" w:sz="4" w:space="0" w:color="auto"/>
            </w:tcBorders>
          </w:tcPr>
          <w:p w:rsidR="00C43B84" w:rsidRPr="00D2455D" w:rsidRDefault="00E71606" w:rsidP="00894C2B">
            <w:pPr>
              <w:ind w:left="261" w:hanging="180"/>
              <w:rPr>
                <w:rFonts w:eastAsia="Arial" w:cs="Arial"/>
                <w:bCs/>
                <w:sz w:val="20"/>
                <w:szCs w:val="20"/>
              </w:rPr>
            </w:pPr>
            <w:r>
              <w:rPr>
                <w:sz w:val="20"/>
                <w:szCs w:val="20"/>
              </w:rPr>
              <w:t xml:space="preserve">•  </w:t>
            </w:r>
            <w:r w:rsidR="00C43B84" w:rsidRPr="00D2455D">
              <w:rPr>
                <w:rFonts w:eastAsia="Arial" w:cs="Arial"/>
                <w:bCs/>
                <w:sz w:val="20"/>
                <w:szCs w:val="20"/>
              </w:rPr>
              <w:t>11B-203.8</w:t>
            </w:r>
            <w:r>
              <w:rPr>
                <w:rFonts w:eastAsia="Arial" w:cs="Arial"/>
                <w:bCs/>
                <w:sz w:val="20"/>
                <w:szCs w:val="20"/>
              </w:rPr>
              <w:t xml:space="preserve"> Residential Facilities</w:t>
            </w:r>
          </w:p>
          <w:p w:rsidR="00C43B84" w:rsidRPr="00D2455D" w:rsidRDefault="00E71606" w:rsidP="00894C2B">
            <w:pPr>
              <w:pStyle w:val="NoSpacing"/>
              <w:ind w:left="81"/>
              <w:rPr>
                <w:sz w:val="20"/>
                <w:szCs w:val="20"/>
              </w:rPr>
            </w:pPr>
            <w:r>
              <w:rPr>
                <w:sz w:val="20"/>
                <w:szCs w:val="20"/>
              </w:rPr>
              <w:t xml:space="preserve">•  </w:t>
            </w:r>
            <w:r w:rsidR="00C43B84" w:rsidRPr="00D2455D">
              <w:rPr>
                <w:sz w:val="20"/>
                <w:szCs w:val="20"/>
              </w:rPr>
              <w:t xml:space="preserve">11B-206.2.3, </w:t>
            </w:r>
            <w:r w:rsidR="00E12F6D">
              <w:rPr>
                <w:sz w:val="20"/>
                <w:szCs w:val="20"/>
              </w:rPr>
              <w:t xml:space="preserve">Item </w:t>
            </w:r>
            <w:r w:rsidR="00C43B84" w:rsidRPr="00D2455D">
              <w:rPr>
                <w:sz w:val="20"/>
                <w:szCs w:val="20"/>
              </w:rPr>
              <w:t>4.</w:t>
            </w:r>
            <w:r>
              <w:rPr>
                <w:sz w:val="20"/>
                <w:szCs w:val="20"/>
              </w:rPr>
              <w:t xml:space="preserve"> Multi-Story Buildings and Facilities</w:t>
            </w:r>
          </w:p>
          <w:p w:rsidR="00C43B84" w:rsidRPr="00D2455D" w:rsidRDefault="00C43B84" w:rsidP="00894C2B">
            <w:pPr>
              <w:ind w:left="261" w:hanging="180"/>
              <w:rPr>
                <w:sz w:val="20"/>
                <w:szCs w:val="20"/>
              </w:rPr>
            </w:pPr>
          </w:p>
        </w:tc>
        <w:tc>
          <w:tcPr>
            <w:tcW w:w="3960" w:type="dxa"/>
            <w:tcBorders>
              <w:bottom w:val="single" w:sz="4" w:space="0" w:color="auto"/>
            </w:tcBorders>
          </w:tcPr>
          <w:p w:rsidR="00C43B84" w:rsidRPr="00D2455D" w:rsidRDefault="00C43B84" w:rsidP="00894C2B">
            <w:pPr>
              <w:rPr>
                <w:rFonts w:cs="Arial"/>
                <w:sz w:val="20"/>
                <w:szCs w:val="20"/>
              </w:rPr>
            </w:pPr>
            <w:r w:rsidRPr="00D2455D">
              <w:rPr>
                <w:rFonts w:cs="Arial"/>
                <w:sz w:val="20"/>
                <w:szCs w:val="20"/>
              </w:rPr>
              <w:t xml:space="preserve">General </w:t>
            </w:r>
            <w:r>
              <w:rPr>
                <w:rFonts w:cs="Arial"/>
                <w:sz w:val="20"/>
                <w:szCs w:val="20"/>
              </w:rPr>
              <w:t>S</w:t>
            </w:r>
            <w:r w:rsidRPr="00D2455D">
              <w:rPr>
                <w:rFonts w:cs="Arial"/>
                <w:sz w:val="20"/>
                <w:szCs w:val="20"/>
              </w:rPr>
              <w:t xml:space="preserve">coping for </w:t>
            </w:r>
            <w:r>
              <w:rPr>
                <w:rFonts w:cs="Arial"/>
                <w:sz w:val="20"/>
                <w:szCs w:val="20"/>
              </w:rPr>
              <w:t>common use areas in residential facilities.</w:t>
            </w:r>
          </w:p>
        </w:tc>
      </w:tr>
      <w:tr w:rsidR="00C43B84" w:rsidTr="00894C2B">
        <w:trPr>
          <w:cantSplit/>
        </w:trPr>
        <w:tc>
          <w:tcPr>
            <w:tcW w:w="3159" w:type="dxa"/>
            <w:shd w:val="clear" w:color="auto" w:fill="auto"/>
          </w:tcPr>
          <w:p w:rsidR="00C43B84" w:rsidRDefault="00C43B84" w:rsidP="00894C2B">
            <w:pPr>
              <w:autoSpaceDE w:val="0"/>
              <w:autoSpaceDN w:val="0"/>
              <w:adjustRightInd w:val="0"/>
              <w:ind w:left="360"/>
              <w:rPr>
                <w:rFonts w:cs="Arial"/>
                <w:bCs/>
                <w:iCs/>
                <w:color w:val="231F20"/>
                <w:sz w:val="20"/>
                <w:szCs w:val="20"/>
              </w:rPr>
            </w:pPr>
            <w:r>
              <w:rPr>
                <w:rFonts w:cs="Arial"/>
                <w:bCs/>
                <w:iCs/>
                <w:color w:val="231F20"/>
                <w:sz w:val="20"/>
                <w:szCs w:val="20"/>
              </w:rPr>
              <w:t>3.</w:t>
            </w:r>
          </w:p>
          <w:p w:rsidR="00C43B84" w:rsidRPr="003E37D5" w:rsidRDefault="00C43B84" w:rsidP="00894C2B">
            <w:pPr>
              <w:pStyle w:val="NoSpacing"/>
              <w:ind w:left="360"/>
            </w:pPr>
          </w:p>
        </w:tc>
        <w:tc>
          <w:tcPr>
            <w:tcW w:w="3159" w:type="dxa"/>
            <w:shd w:val="clear" w:color="auto" w:fill="auto"/>
          </w:tcPr>
          <w:p w:rsidR="00C43B84" w:rsidRPr="000B3C67" w:rsidRDefault="00C43B84" w:rsidP="00894C2B">
            <w:pPr>
              <w:ind w:left="261" w:hanging="180"/>
              <w:rPr>
                <w:rFonts w:eastAsia="Arial" w:cs="Arial"/>
                <w:sz w:val="20"/>
                <w:szCs w:val="20"/>
              </w:rPr>
            </w:pPr>
            <w:r w:rsidRPr="000B3C67">
              <w:rPr>
                <w:rFonts w:eastAsia="Arial" w:cs="Arial"/>
                <w:bCs/>
                <w:sz w:val="20"/>
                <w:szCs w:val="20"/>
              </w:rPr>
              <w:t>1</w:t>
            </w:r>
            <w:r>
              <w:rPr>
                <w:rFonts w:eastAsia="Arial" w:cs="Arial"/>
                <w:bCs/>
                <w:sz w:val="20"/>
                <w:szCs w:val="20"/>
              </w:rPr>
              <w:t>1B-233.3.3</w:t>
            </w:r>
            <w:r w:rsidR="00E71606">
              <w:rPr>
                <w:rFonts w:eastAsia="Arial" w:cs="Arial"/>
                <w:bCs/>
                <w:sz w:val="20"/>
                <w:szCs w:val="20"/>
              </w:rPr>
              <w:t xml:space="preserve"> Additions</w:t>
            </w:r>
          </w:p>
          <w:p w:rsidR="00C43B84" w:rsidRPr="000B3C67" w:rsidRDefault="00C43B84" w:rsidP="00894C2B">
            <w:pPr>
              <w:ind w:left="261" w:hanging="180"/>
              <w:rPr>
                <w:rFonts w:eastAsia="Arial" w:cs="Arial"/>
                <w:bCs/>
                <w:sz w:val="20"/>
                <w:szCs w:val="20"/>
              </w:rPr>
            </w:pPr>
          </w:p>
        </w:tc>
        <w:tc>
          <w:tcPr>
            <w:tcW w:w="3960" w:type="dxa"/>
            <w:shd w:val="clear" w:color="auto" w:fill="auto"/>
          </w:tcPr>
          <w:p w:rsidR="00C43B84" w:rsidRDefault="00C43B84" w:rsidP="00894C2B">
            <w:pPr>
              <w:rPr>
                <w:rFonts w:cs="Arial"/>
                <w:sz w:val="20"/>
                <w:szCs w:val="20"/>
              </w:rPr>
            </w:pPr>
            <w:r>
              <w:rPr>
                <w:rFonts w:cs="Arial"/>
                <w:sz w:val="20"/>
                <w:szCs w:val="20"/>
              </w:rPr>
              <w:t>General Scoping for additions to existing public housing facility.</w:t>
            </w:r>
          </w:p>
          <w:p w:rsidR="00C43B84" w:rsidRPr="00F46B96" w:rsidRDefault="00C43B84" w:rsidP="00894C2B">
            <w:pPr>
              <w:pStyle w:val="NoSpacing"/>
            </w:pPr>
          </w:p>
        </w:tc>
      </w:tr>
      <w:tr w:rsidR="00C43B84" w:rsidTr="00894C2B">
        <w:trPr>
          <w:cantSplit/>
        </w:trPr>
        <w:tc>
          <w:tcPr>
            <w:tcW w:w="3159" w:type="dxa"/>
          </w:tcPr>
          <w:p w:rsidR="00C43B84" w:rsidRDefault="00C43B84" w:rsidP="00894C2B">
            <w:pPr>
              <w:autoSpaceDE w:val="0"/>
              <w:autoSpaceDN w:val="0"/>
              <w:adjustRightInd w:val="0"/>
              <w:ind w:left="360"/>
              <w:rPr>
                <w:rFonts w:cs="Arial"/>
                <w:bCs/>
                <w:iCs/>
                <w:color w:val="231F20"/>
                <w:sz w:val="20"/>
                <w:szCs w:val="20"/>
              </w:rPr>
            </w:pPr>
            <w:r>
              <w:rPr>
                <w:rFonts w:cs="Arial"/>
                <w:bCs/>
                <w:iCs/>
                <w:color w:val="231F20"/>
                <w:sz w:val="20"/>
                <w:szCs w:val="20"/>
              </w:rPr>
              <w:t>4.</w:t>
            </w:r>
          </w:p>
          <w:p w:rsidR="00C43B84" w:rsidRPr="00E52E0A" w:rsidRDefault="00C43B84" w:rsidP="00894C2B">
            <w:pPr>
              <w:autoSpaceDE w:val="0"/>
              <w:autoSpaceDN w:val="0"/>
              <w:adjustRightInd w:val="0"/>
              <w:rPr>
                <w:rFonts w:cs="Arial"/>
                <w:bCs/>
                <w:iCs/>
                <w:color w:val="231F20"/>
                <w:sz w:val="20"/>
                <w:szCs w:val="20"/>
              </w:rPr>
            </w:pPr>
          </w:p>
        </w:tc>
        <w:tc>
          <w:tcPr>
            <w:tcW w:w="3159" w:type="dxa"/>
          </w:tcPr>
          <w:p w:rsidR="00C43B84" w:rsidRPr="00D2455D" w:rsidRDefault="00E71606" w:rsidP="00894C2B">
            <w:pPr>
              <w:ind w:left="261" w:hanging="180"/>
              <w:rPr>
                <w:rFonts w:eastAsia="Arial" w:cs="Arial"/>
                <w:bCs/>
                <w:sz w:val="20"/>
                <w:szCs w:val="20"/>
              </w:rPr>
            </w:pPr>
            <w:r>
              <w:rPr>
                <w:sz w:val="20"/>
                <w:szCs w:val="20"/>
              </w:rPr>
              <w:t xml:space="preserve">•  </w:t>
            </w:r>
            <w:r w:rsidR="00C43B84" w:rsidRPr="00D2455D">
              <w:rPr>
                <w:rFonts w:eastAsia="Arial" w:cs="Arial"/>
                <w:bCs/>
                <w:sz w:val="20"/>
                <w:szCs w:val="20"/>
              </w:rPr>
              <w:t>11B-203.8</w:t>
            </w:r>
            <w:r>
              <w:rPr>
                <w:rFonts w:eastAsia="Arial" w:cs="Arial"/>
                <w:bCs/>
                <w:sz w:val="20"/>
                <w:szCs w:val="20"/>
              </w:rPr>
              <w:t xml:space="preserve"> Residential Facilities</w:t>
            </w:r>
          </w:p>
          <w:p w:rsidR="00E71606" w:rsidRPr="00D2455D" w:rsidRDefault="00E71606" w:rsidP="00E71606">
            <w:pPr>
              <w:pStyle w:val="NoSpacing"/>
              <w:ind w:left="81"/>
              <w:rPr>
                <w:sz w:val="20"/>
                <w:szCs w:val="20"/>
              </w:rPr>
            </w:pPr>
            <w:r>
              <w:rPr>
                <w:sz w:val="20"/>
                <w:szCs w:val="20"/>
              </w:rPr>
              <w:t xml:space="preserve">•  </w:t>
            </w:r>
            <w:r w:rsidR="00C43B84" w:rsidRPr="00D2455D">
              <w:rPr>
                <w:sz w:val="20"/>
                <w:szCs w:val="20"/>
              </w:rPr>
              <w:t xml:space="preserve">11B-206.2.3, </w:t>
            </w:r>
            <w:r w:rsidR="00E12F6D">
              <w:rPr>
                <w:sz w:val="20"/>
                <w:szCs w:val="20"/>
              </w:rPr>
              <w:t xml:space="preserve">Item </w:t>
            </w:r>
            <w:r w:rsidR="00C43B84" w:rsidRPr="00D2455D">
              <w:rPr>
                <w:sz w:val="20"/>
                <w:szCs w:val="20"/>
              </w:rPr>
              <w:t>4.</w:t>
            </w:r>
            <w:r>
              <w:rPr>
                <w:sz w:val="20"/>
                <w:szCs w:val="20"/>
              </w:rPr>
              <w:t xml:space="preserve"> Multi-Story Buildings and Facilities</w:t>
            </w:r>
          </w:p>
          <w:p w:rsidR="00C43B84" w:rsidRPr="0099531D" w:rsidRDefault="00C43B84" w:rsidP="00894C2B">
            <w:pPr>
              <w:ind w:left="261" w:hanging="180"/>
              <w:rPr>
                <w:sz w:val="20"/>
                <w:szCs w:val="20"/>
              </w:rPr>
            </w:pPr>
          </w:p>
        </w:tc>
        <w:tc>
          <w:tcPr>
            <w:tcW w:w="3960" w:type="dxa"/>
          </w:tcPr>
          <w:p w:rsidR="00C43B84" w:rsidRPr="00B62FD9" w:rsidRDefault="00C43B84" w:rsidP="00894C2B">
            <w:pPr>
              <w:pStyle w:val="NoSpacing"/>
            </w:pPr>
            <w:r w:rsidRPr="00D2455D">
              <w:rPr>
                <w:rFonts w:cs="Arial"/>
                <w:sz w:val="20"/>
                <w:szCs w:val="20"/>
              </w:rPr>
              <w:t xml:space="preserve">General </w:t>
            </w:r>
            <w:r>
              <w:rPr>
                <w:rFonts w:cs="Arial"/>
                <w:sz w:val="20"/>
                <w:szCs w:val="20"/>
              </w:rPr>
              <w:t>S</w:t>
            </w:r>
            <w:r w:rsidRPr="00D2455D">
              <w:rPr>
                <w:rFonts w:cs="Arial"/>
                <w:sz w:val="20"/>
                <w:szCs w:val="20"/>
              </w:rPr>
              <w:t xml:space="preserve">coping for </w:t>
            </w:r>
            <w:r>
              <w:rPr>
                <w:rFonts w:cs="Arial"/>
                <w:sz w:val="20"/>
                <w:szCs w:val="20"/>
              </w:rPr>
              <w:t>common and public use areas in residential facilities.</w:t>
            </w:r>
          </w:p>
        </w:tc>
      </w:tr>
      <w:tr w:rsidR="00C43B84" w:rsidTr="00894C2B">
        <w:trPr>
          <w:cantSplit/>
        </w:trPr>
        <w:tc>
          <w:tcPr>
            <w:tcW w:w="3159" w:type="dxa"/>
          </w:tcPr>
          <w:p w:rsidR="00C43B84" w:rsidRDefault="00C43B84" w:rsidP="00894C2B">
            <w:pPr>
              <w:autoSpaceDE w:val="0"/>
              <w:autoSpaceDN w:val="0"/>
              <w:adjustRightInd w:val="0"/>
              <w:ind w:left="360"/>
              <w:rPr>
                <w:rFonts w:cs="Arial"/>
                <w:bCs/>
                <w:iCs/>
                <w:color w:val="231F20"/>
                <w:sz w:val="20"/>
                <w:szCs w:val="20"/>
              </w:rPr>
            </w:pPr>
            <w:r>
              <w:rPr>
                <w:rFonts w:cs="Arial"/>
                <w:bCs/>
                <w:iCs/>
                <w:color w:val="231F20"/>
                <w:sz w:val="20"/>
                <w:szCs w:val="20"/>
              </w:rPr>
              <w:t>5.</w:t>
            </w:r>
          </w:p>
          <w:p w:rsidR="00C43B84" w:rsidRPr="00E52E0A" w:rsidRDefault="00C43B84" w:rsidP="00894C2B">
            <w:pPr>
              <w:pStyle w:val="NoSpacing"/>
              <w:rPr>
                <w:sz w:val="20"/>
                <w:szCs w:val="20"/>
              </w:rPr>
            </w:pPr>
          </w:p>
        </w:tc>
        <w:tc>
          <w:tcPr>
            <w:tcW w:w="3159" w:type="dxa"/>
          </w:tcPr>
          <w:p w:rsidR="00C43B84" w:rsidRDefault="00C43B84" w:rsidP="00894C2B">
            <w:pPr>
              <w:ind w:left="261" w:hanging="180"/>
              <w:rPr>
                <w:sz w:val="20"/>
                <w:szCs w:val="20"/>
              </w:rPr>
            </w:pPr>
            <w:r>
              <w:rPr>
                <w:sz w:val="20"/>
                <w:szCs w:val="20"/>
              </w:rPr>
              <w:t>11</w:t>
            </w:r>
            <w:r w:rsidRPr="0099531D">
              <w:rPr>
                <w:sz w:val="20"/>
                <w:szCs w:val="20"/>
              </w:rPr>
              <w:t>B-</w:t>
            </w:r>
            <w:r>
              <w:rPr>
                <w:sz w:val="20"/>
                <w:szCs w:val="20"/>
              </w:rPr>
              <w:t xml:space="preserve">233.3.4.1 Alterations to Vacated Buildings. </w:t>
            </w:r>
          </w:p>
          <w:p w:rsidR="00C43B84" w:rsidRDefault="00C43B84" w:rsidP="00894C2B">
            <w:pPr>
              <w:pStyle w:val="NoSpacing"/>
              <w:ind w:left="261"/>
              <w:rPr>
                <w:sz w:val="20"/>
                <w:szCs w:val="20"/>
              </w:rPr>
            </w:pPr>
            <w:r w:rsidRPr="00F46B96">
              <w:rPr>
                <w:sz w:val="20"/>
                <w:szCs w:val="20"/>
              </w:rPr>
              <w:t>Exception</w:t>
            </w:r>
          </w:p>
          <w:p w:rsidR="00C43B84" w:rsidRPr="00F46B96" w:rsidRDefault="00C43B84" w:rsidP="00894C2B">
            <w:pPr>
              <w:pStyle w:val="NoSpacing"/>
              <w:ind w:left="261"/>
              <w:rPr>
                <w:sz w:val="20"/>
                <w:szCs w:val="20"/>
              </w:rPr>
            </w:pPr>
          </w:p>
        </w:tc>
        <w:tc>
          <w:tcPr>
            <w:tcW w:w="3960" w:type="dxa"/>
          </w:tcPr>
          <w:p w:rsidR="00C43B84" w:rsidRDefault="00C43B84" w:rsidP="00894C2B">
            <w:pPr>
              <w:pStyle w:val="ListParagraph"/>
              <w:ind w:left="0"/>
              <w:rPr>
                <w:sz w:val="20"/>
                <w:szCs w:val="20"/>
              </w:rPr>
            </w:pPr>
            <w:r>
              <w:rPr>
                <w:sz w:val="20"/>
                <w:szCs w:val="20"/>
              </w:rPr>
              <w:t>General Scoping for alterations to vacated buildings.</w:t>
            </w:r>
          </w:p>
          <w:p w:rsidR="00C43B84" w:rsidRPr="00E52E0A" w:rsidRDefault="00C43B84" w:rsidP="00894C2B">
            <w:pPr>
              <w:pStyle w:val="ListParagraph"/>
              <w:ind w:left="162"/>
              <w:rPr>
                <w:sz w:val="20"/>
                <w:szCs w:val="20"/>
              </w:rPr>
            </w:pPr>
          </w:p>
        </w:tc>
      </w:tr>
    </w:tbl>
    <w:p w:rsidR="006542CB" w:rsidRDefault="006542CB" w:rsidP="00FD1A2D">
      <w:pPr>
        <w:pStyle w:val="NoSpacing"/>
        <w:rPr>
          <w:b/>
          <w:szCs w:val="24"/>
        </w:rPr>
      </w:pPr>
    </w:p>
    <w:p w:rsidR="00C43B84" w:rsidRDefault="00C43B84">
      <w:pPr>
        <w:rPr>
          <w:b/>
          <w:szCs w:val="24"/>
        </w:rPr>
      </w:pPr>
      <w:r>
        <w:rPr>
          <w:b/>
          <w:szCs w:val="24"/>
        </w:rPr>
        <w:br w:type="page"/>
      </w:r>
    </w:p>
    <w:p w:rsidR="00C43B84" w:rsidRDefault="00C43B84" w:rsidP="00FD1A2D">
      <w:pPr>
        <w:pStyle w:val="NoSpacing"/>
        <w:rPr>
          <w:b/>
          <w:szCs w:val="24"/>
        </w:rPr>
        <w:sectPr w:rsidR="00C43B84" w:rsidSect="000720B0">
          <w:footerReference w:type="default" r:id="rId117"/>
          <w:pgSz w:w="12240" w:h="15840"/>
          <w:pgMar w:top="1008" w:right="1008" w:bottom="1008" w:left="1152" w:header="720" w:footer="720" w:gutter="0"/>
          <w:cols w:space="720"/>
          <w:docGrid w:linePitch="360"/>
        </w:sectPr>
      </w:pPr>
    </w:p>
    <w:p w:rsidR="00C43B84" w:rsidRPr="00CE2F53" w:rsidRDefault="00C43B84" w:rsidP="00C43B84">
      <w:pPr>
        <w:pStyle w:val="NoSpacing"/>
        <w:outlineLvl w:val="0"/>
        <w:rPr>
          <w:rStyle w:val="Strong"/>
          <w:rFonts w:cs="Arial"/>
        </w:rPr>
      </w:pPr>
      <w:bookmarkStart w:id="38" w:name="_Toc339023556"/>
      <w:bookmarkStart w:id="39" w:name="_Toc341770793"/>
      <w:r>
        <w:rPr>
          <w:rStyle w:val="Strong"/>
          <w:rFonts w:cs="Arial"/>
        </w:rPr>
        <w:t>Section 1102A</w:t>
      </w:r>
      <w:r w:rsidRPr="00CE2F53">
        <w:rPr>
          <w:rStyle w:val="Strong"/>
          <w:rFonts w:cs="Arial"/>
        </w:rPr>
        <w:t xml:space="preserve"> </w:t>
      </w:r>
      <w:r>
        <w:rPr>
          <w:rStyle w:val="Strong"/>
          <w:rFonts w:cs="Arial"/>
        </w:rPr>
        <w:t>Building Accessibility</w:t>
      </w:r>
      <w:bookmarkEnd w:id="38"/>
      <w:bookmarkEnd w:id="39"/>
    </w:p>
    <w:p w:rsidR="006542CB" w:rsidRDefault="006542CB"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C43B84" w:rsidTr="00894C2B">
        <w:trPr>
          <w:cantSplit/>
          <w:trHeight w:val="359"/>
        </w:trPr>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C43B84" w:rsidRPr="002B0A09" w:rsidRDefault="00C43B84" w:rsidP="00894C2B">
            <w:pPr>
              <w:rPr>
                <w:b/>
                <w:sz w:val="18"/>
                <w:szCs w:val="18"/>
              </w:rPr>
            </w:pPr>
            <w:r w:rsidRPr="002B0A09">
              <w:rPr>
                <w:b/>
                <w:sz w:val="18"/>
                <w:szCs w:val="18"/>
              </w:rPr>
              <w:t>2010 CBC C</w:t>
            </w:r>
            <w:r>
              <w:rPr>
                <w:b/>
                <w:sz w:val="18"/>
                <w:szCs w:val="18"/>
              </w:rPr>
              <w:t>hapter 11A</w:t>
            </w:r>
          </w:p>
        </w:tc>
        <w:tc>
          <w:tcPr>
            <w:tcW w:w="3159"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C43B84" w:rsidRPr="00537F06" w:rsidRDefault="00C43B84" w:rsidP="00894C2B">
            <w:pPr>
              <w:ind w:left="261" w:hanging="180"/>
              <w:rPr>
                <w:b/>
                <w:sz w:val="18"/>
                <w:szCs w:val="18"/>
              </w:rPr>
            </w:pPr>
            <w:r w:rsidRPr="00537F06">
              <w:rPr>
                <w:b/>
                <w:sz w:val="18"/>
                <w:szCs w:val="18"/>
              </w:rPr>
              <w:t>2013 CBC Chapter 11B</w:t>
            </w:r>
          </w:p>
        </w:tc>
        <w:tc>
          <w:tcPr>
            <w:tcW w:w="3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C43B84" w:rsidRPr="00537F06" w:rsidRDefault="00C43B84" w:rsidP="00894C2B">
            <w:pPr>
              <w:rPr>
                <w:b/>
                <w:sz w:val="18"/>
                <w:szCs w:val="18"/>
              </w:rPr>
            </w:pPr>
            <w:r w:rsidRPr="00537F06">
              <w:rPr>
                <w:b/>
                <w:sz w:val="18"/>
                <w:szCs w:val="18"/>
              </w:rPr>
              <w:t>Comments</w:t>
            </w:r>
          </w:p>
        </w:tc>
      </w:tr>
      <w:tr w:rsidR="000066E7" w:rsidTr="00894C2B">
        <w:trPr>
          <w:cantSplit/>
        </w:trPr>
        <w:tc>
          <w:tcPr>
            <w:tcW w:w="3159" w:type="dxa"/>
          </w:tcPr>
          <w:p w:rsidR="000066E7" w:rsidRPr="000066E7" w:rsidRDefault="008140D0" w:rsidP="000066E7">
            <w:pPr>
              <w:pStyle w:val="NoSpacing"/>
            </w:pPr>
            <w:r>
              <w:rPr>
                <w:rFonts w:cs="Arial"/>
                <w:bCs/>
                <w:iCs/>
                <w:color w:val="231F20"/>
                <w:sz w:val="20"/>
                <w:szCs w:val="20"/>
              </w:rPr>
              <w:t>1102A Building Accessibility</w:t>
            </w:r>
          </w:p>
        </w:tc>
        <w:tc>
          <w:tcPr>
            <w:tcW w:w="3159" w:type="dxa"/>
          </w:tcPr>
          <w:p w:rsidR="00E71606" w:rsidRDefault="008140D0" w:rsidP="00E71606">
            <w:pPr>
              <w:pStyle w:val="NoSpacing"/>
              <w:rPr>
                <w:sz w:val="20"/>
                <w:szCs w:val="20"/>
              </w:rPr>
            </w:pPr>
            <w:r>
              <w:rPr>
                <w:sz w:val="20"/>
                <w:szCs w:val="20"/>
              </w:rPr>
              <w:t>N/A</w:t>
            </w:r>
          </w:p>
          <w:p w:rsidR="004E7A82" w:rsidRPr="00E71606" w:rsidRDefault="004E7A82" w:rsidP="00E71606">
            <w:pPr>
              <w:pStyle w:val="NoSpacing"/>
            </w:pPr>
          </w:p>
        </w:tc>
        <w:tc>
          <w:tcPr>
            <w:tcW w:w="3960" w:type="dxa"/>
          </w:tcPr>
          <w:p w:rsidR="000066E7" w:rsidRDefault="008140D0" w:rsidP="00894C2B">
            <w:pPr>
              <w:rPr>
                <w:rFonts w:cs="Arial"/>
                <w:sz w:val="20"/>
                <w:szCs w:val="20"/>
              </w:rPr>
            </w:pPr>
            <w:r>
              <w:rPr>
                <w:rFonts w:cs="Arial"/>
                <w:sz w:val="20"/>
                <w:szCs w:val="20"/>
              </w:rPr>
              <w:t>Title only in 2010 CBC</w:t>
            </w:r>
          </w:p>
        </w:tc>
      </w:tr>
      <w:tr w:rsidR="000066E7" w:rsidTr="00894C2B">
        <w:trPr>
          <w:cantSplit/>
        </w:trPr>
        <w:tc>
          <w:tcPr>
            <w:tcW w:w="3159" w:type="dxa"/>
          </w:tcPr>
          <w:p w:rsidR="008140D0" w:rsidRDefault="008140D0" w:rsidP="008140D0">
            <w:pPr>
              <w:autoSpaceDE w:val="0"/>
              <w:autoSpaceDN w:val="0"/>
              <w:adjustRightInd w:val="0"/>
              <w:rPr>
                <w:rFonts w:cs="Arial"/>
                <w:bCs/>
                <w:iCs/>
                <w:color w:val="231F20"/>
                <w:sz w:val="20"/>
                <w:szCs w:val="20"/>
              </w:rPr>
            </w:pPr>
            <w:r>
              <w:rPr>
                <w:rFonts w:cs="Arial"/>
                <w:bCs/>
                <w:iCs/>
                <w:color w:val="231F20"/>
                <w:sz w:val="20"/>
                <w:szCs w:val="20"/>
              </w:rPr>
              <w:t>1102A.1 Where required.</w:t>
            </w:r>
          </w:p>
          <w:p w:rsidR="000066E7" w:rsidRDefault="000066E7" w:rsidP="00894C2B">
            <w:pPr>
              <w:autoSpaceDE w:val="0"/>
              <w:autoSpaceDN w:val="0"/>
              <w:adjustRightInd w:val="0"/>
              <w:rPr>
                <w:rFonts w:cs="Arial"/>
                <w:bCs/>
                <w:iCs/>
                <w:color w:val="231F20"/>
                <w:sz w:val="20"/>
                <w:szCs w:val="20"/>
              </w:rPr>
            </w:pPr>
          </w:p>
        </w:tc>
        <w:tc>
          <w:tcPr>
            <w:tcW w:w="3159" w:type="dxa"/>
          </w:tcPr>
          <w:p w:rsidR="008140D0" w:rsidRDefault="008140D0" w:rsidP="008140D0">
            <w:pPr>
              <w:ind w:left="261" w:hanging="180"/>
              <w:rPr>
                <w:sz w:val="20"/>
                <w:szCs w:val="20"/>
              </w:rPr>
            </w:pPr>
            <w:r>
              <w:rPr>
                <w:sz w:val="20"/>
                <w:szCs w:val="20"/>
              </w:rPr>
              <w:t>•  11B-104.2 Calculation of Percentages</w:t>
            </w:r>
          </w:p>
          <w:p w:rsidR="008140D0" w:rsidRDefault="008140D0" w:rsidP="008140D0">
            <w:pPr>
              <w:pStyle w:val="NoSpacing"/>
              <w:rPr>
                <w:sz w:val="20"/>
                <w:szCs w:val="20"/>
              </w:rPr>
            </w:pPr>
            <w:r>
              <w:t xml:space="preserve"> </w:t>
            </w:r>
            <w:r>
              <w:rPr>
                <w:sz w:val="20"/>
                <w:szCs w:val="20"/>
              </w:rPr>
              <w:t>•  11B-233.3.1 Exception</w:t>
            </w:r>
          </w:p>
          <w:p w:rsidR="000066E7" w:rsidRDefault="008140D0" w:rsidP="008140D0">
            <w:pPr>
              <w:ind w:left="261" w:hanging="180"/>
              <w:rPr>
                <w:sz w:val="20"/>
                <w:szCs w:val="20"/>
              </w:rPr>
            </w:pPr>
            <w:r>
              <w:rPr>
                <w:sz w:val="20"/>
                <w:szCs w:val="20"/>
              </w:rPr>
              <w:t>•  11B-233.3.1.2.4 Exception</w:t>
            </w:r>
          </w:p>
        </w:tc>
        <w:tc>
          <w:tcPr>
            <w:tcW w:w="3960" w:type="dxa"/>
          </w:tcPr>
          <w:p w:rsidR="000066E7" w:rsidRDefault="008140D0" w:rsidP="00894C2B">
            <w:pPr>
              <w:rPr>
                <w:rFonts w:cs="Arial"/>
                <w:sz w:val="20"/>
                <w:szCs w:val="20"/>
              </w:rPr>
            </w:pPr>
            <w:r>
              <w:rPr>
                <w:rFonts w:cs="Arial"/>
                <w:sz w:val="20"/>
                <w:szCs w:val="20"/>
              </w:rPr>
              <w:t>Scoping for number of units on a site that must comply.</w:t>
            </w:r>
          </w:p>
        </w:tc>
      </w:tr>
      <w:tr w:rsidR="008140D0" w:rsidTr="00894C2B">
        <w:trPr>
          <w:cantSplit/>
        </w:trPr>
        <w:tc>
          <w:tcPr>
            <w:tcW w:w="3159" w:type="dxa"/>
          </w:tcPr>
          <w:p w:rsidR="008140D0" w:rsidRDefault="008140D0" w:rsidP="008140D0">
            <w:pPr>
              <w:pStyle w:val="ListParagraph"/>
              <w:numPr>
                <w:ilvl w:val="0"/>
                <w:numId w:val="28"/>
              </w:numPr>
              <w:autoSpaceDE w:val="0"/>
              <w:autoSpaceDN w:val="0"/>
              <w:adjustRightInd w:val="0"/>
              <w:rPr>
                <w:sz w:val="20"/>
                <w:szCs w:val="20"/>
              </w:rPr>
            </w:pPr>
            <w:r>
              <w:rPr>
                <w:sz w:val="20"/>
                <w:szCs w:val="20"/>
              </w:rPr>
              <w:t>Apartment Buildings</w:t>
            </w:r>
            <w:r w:rsidR="00E61A59">
              <w:rPr>
                <w:sz w:val="20"/>
                <w:szCs w:val="20"/>
              </w:rPr>
              <w:t xml:space="preserve"> </w:t>
            </w:r>
            <w:r>
              <w:rPr>
                <w:sz w:val="20"/>
                <w:szCs w:val="20"/>
              </w:rPr>
              <w:t>…</w:t>
            </w:r>
          </w:p>
          <w:p w:rsidR="008140D0" w:rsidRPr="008140D0" w:rsidRDefault="008140D0" w:rsidP="008140D0">
            <w:pPr>
              <w:pStyle w:val="ListParagraph"/>
              <w:autoSpaceDE w:val="0"/>
              <w:autoSpaceDN w:val="0"/>
              <w:adjustRightInd w:val="0"/>
              <w:rPr>
                <w:sz w:val="20"/>
                <w:szCs w:val="20"/>
              </w:rPr>
            </w:pPr>
          </w:p>
        </w:tc>
        <w:tc>
          <w:tcPr>
            <w:tcW w:w="3159" w:type="dxa"/>
          </w:tcPr>
          <w:p w:rsidR="009956C0" w:rsidRDefault="009956C0" w:rsidP="009956C0">
            <w:pPr>
              <w:ind w:left="261" w:hanging="180"/>
              <w:rPr>
                <w:sz w:val="20"/>
                <w:szCs w:val="20"/>
              </w:rPr>
            </w:pPr>
            <w:r>
              <w:rPr>
                <w:sz w:val="20"/>
                <w:szCs w:val="20"/>
              </w:rPr>
              <w:t>•  11B-233.2 Residential dwelling units subject to HUD.</w:t>
            </w:r>
          </w:p>
          <w:p w:rsidR="009956C0" w:rsidRPr="009956C0" w:rsidRDefault="009956C0" w:rsidP="009956C0">
            <w:pPr>
              <w:ind w:left="261" w:hanging="180"/>
            </w:pPr>
            <w:r>
              <w:rPr>
                <w:sz w:val="20"/>
                <w:szCs w:val="20"/>
              </w:rPr>
              <w:t>•  11B-233.3 Residential dwelling units not subject to HUD.</w:t>
            </w:r>
          </w:p>
          <w:p w:rsidR="008140D0" w:rsidRPr="008140D0" w:rsidRDefault="008140D0" w:rsidP="008140D0">
            <w:pPr>
              <w:ind w:left="261" w:hanging="180"/>
              <w:rPr>
                <w:sz w:val="20"/>
                <w:szCs w:val="20"/>
              </w:rPr>
            </w:pPr>
          </w:p>
        </w:tc>
        <w:tc>
          <w:tcPr>
            <w:tcW w:w="3960" w:type="dxa"/>
          </w:tcPr>
          <w:p w:rsidR="008140D0" w:rsidRPr="008140D0" w:rsidRDefault="009956C0" w:rsidP="00894C2B">
            <w:pPr>
              <w:rPr>
                <w:rFonts w:cs="Arial"/>
                <w:sz w:val="20"/>
                <w:szCs w:val="20"/>
              </w:rPr>
            </w:pPr>
            <w:r>
              <w:rPr>
                <w:rFonts w:cs="Arial"/>
                <w:sz w:val="20"/>
                <w:szCs w:val="20"/>
              </w:rPr>
              <w:t>Scoping for residential dwelling units.</w:t>
            </w:r>
          </w:p>
        </w:tc>
      </w:tr>
      <w:tr w:rsidR="008140D0" w:rsidTr="00894C2B">
        <w:trPr>
          <w:cantSplit/>
        </w:trPr>
        <w:tc>
          <w:tcPr>
            <w:tcW w:w="3159" w:type="dxa"/>
          </w:tcPr>
          <w:p w:rsidR="008140D0" w:rsidRDefault="008140D0"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Condominiums</w:t>
            </w:r>
            <w:r w:rsidR="00E61A59">
              <w:rPr>
                <w:rFonts w:cs="Arial"/>
                <w:bCs/>
                <w:iCs/>
                <w:color w:val="231F20"/>
                <w:sz w:val="20"/>
                <w:szCs w:val="20"/>
              </w:rPr>
              <w:t xml:space="preserve"> </w:t>
            </w:r>
            <w:r>
              <w:rPr>
                <w:rFonts w:cs="Arial"/>
                <w:bCs/>
                <w:iCs/>
                <w:color w:val="231F20"/>
                <w:sz w:val="20"/>
                <w:szCs w:val="20"/>
              </w:rPr>
              <w:t>…</w:t>
            </w:r>
          </w:p>
          <w:p w:rsidR="008140D0" w:rsidRPr="008140D0" w:rsidRDefault="008140D0" w:rsidP="008140D0">
            <w:pPr>
              <w:pStyle w:val="ListParagraph"/>
              <w:autoSpaceDE w:val="0"/>
              <w:autoSpaceDN w:val="0"/>
              <w:adjustRightInd w:val="0"/>
              <w:rPr>
                <w:rFonts w:cs="Arial"/>
                <w:bCs/>
                <w:iCs/>
                <w:color w:val="231F20"/>
                <w:sz w:val="20"/>
                <w:szCs w:val="20"/>
              </w:rPr>
            </w:pPr>
          </w:p>
        </w:tc>
        <w:tc>
          <w:tcPr>
            <w:tcW w:w="3159" w:type="dxa"/>
          </w:tcPr>
          <w:p w:rsidR="009956C0" w:rsidRPr="009956C0" w:rsidRDefault="009956C0" w:rsidP="009956C0">
            <w:pPr>
              <w:ind w:left="261" w:hanging="180"/>
            </w:pPr>
            <w:r>
              <w:rPr>
                <w:sz w:val="20"/>
                <w:szCs w:val="20"/>
              </w:rPr>
              <w:t>•  11B-233.3 Residential dwelling units not subject to HUD.</w:t>
            </w:r>
          </w:p>
          <w:p w:rsidR="009956C0" w:rsidRPr="009956C0" w:rsidRDefault="009956C0" w:rsidP="009956C0">
            <w:pPr>
              <w:ind w:left="261" w:hanging="180"/>
            </w:pPr>
            <w:r>
              <w:rPr>
                <w:sz w:val="20"/>
                <w:szCs w:val="20"/>
              </w:rPr>
              <w:t>•  11B-233.3 Residential dwelling units not subject to HUD.</w:t>
            </w:r>
          </w:p>
          <w:p w:rsidR="008140D0" w:rsidRPr="008140D0" w:rsidRDefault="008140D0" w:rsidP="00894C2B">
            <w:pPr>
              <w:ind w:left="261" w:hanging="180"/>
              <w:rPr>
                <w:sz w:val="20"/>
                <w:szCs w:val="20"/>
              </w:rPr>
            </w:pPr>
          </w:p>
        </w:tc>
        <w:tc>
          <w:tcPr>
            <w:tcW w:w="3960" w:type="dxa"/>
          </w:tcPr>
          <w:p w:rsidR="008140D0" w:rsidRPr="008140D0" w:rsidRDefault="009956C0" w:rsidP="00894C2B">
            <w:pPr>
              <w:rPr>
                <w:rFonts w:cs="Arial"/>
                <w:sz w:val="20"/>
                <w:szCs w:val="20"/>
              </w:rPr>
            </w:pPr>
            <w:r>
              <w:rPr>
                <w:rFonts w:cs="Arial"/>
                <w:sz w:val="20"/>
                <w:szCs w:val="20"/>
              </w:rPr>
              <w:t>Scoping for residential dwelling units.</w:t>
            </w:r>
          </w:p>
        </w:tc>
      </w:tr>
      <w:tr w:rsidR="008140D0" w:rsidTr="00894C2B">
        <w:trPr>
          <w:cantSplit/>
        </w:trPr>
        <w:tc>
          <w:tcPr>
            <w:tcW w:w="3159" w:type="dxa"/>
          </w:tcPr>
          <w:p w:rsidR="008140D0" w:rsidRDefault="00E61A59"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 xml:space="preserve">Lodging houses </w:t>
            </w:r>
            <w:r w:rsidR="008140D0">
              <w:rPr>
                <w:rFonts w:cs="Arial"/>
                <w:bCs/>
                <w:iCs/>
                <w:color w:val="231F20"/>
                <w:sz w:val="20"/>
                <w:szCs w:val="20"/>
              </w:rPr>
              <w:t>…</w:t>
            </w:r>
          </w:p>
          <w:p w:rsidR="008140D0" w:rsidRPr="008140D0" w:rsidRDefault="008140D0" w:rsidP="00312A03">
            <w:pPr>
              <w:pStyle w:val="ListParagraph"/>
              <w:autoSpaceDE w:val="0"/>
              <w:autoSpaceDN w:val="0"/>
              <w:adjustRightInd w:val="0"/>
              <w:rPr>
                <w:rFonts w:cs="Arial"/>
                <w:bCs/>
                <w:iCs/>
                <w:color w:val="231F20"/>
                <w:sz w:val="20"/>
                <w:szCs w:val="20"/>
              </w:rPr>
            </w:pPr>
          </w:p>
        </w:tc>
        <w:tc>
          <w:tcPr>
            <w:tcW w:w="3159" w:type="dxa"/>
          </w:tcPr>
          <w:p w:rsidR="008140D0" w:rsidRDefault="009956C0" w:rsidP="00894C2B">
            <w:pPr>
              <w:ind w:left="261" w:hanging="180"/>
              <w:rPr>
                <w:sz w:val="20"/>
                <w:szCs w:val="20"/>
              </w:rPr>
            </w:pPr>
            <w:r>
              <w:rPr>
                <w:sz w:val="20"/>
                <w:szCs w:val="20"/>
              </w:rPr>
              <w:t>11B-224 Transient lodging guest rooms</w:t>
            </w:r>
          </w:p>
          <w:p w:rsidR="009956C0" w:rsidRPr="009956C0" w:rsidRDefault="009956C0" w:rsidP="009956C0">
            <w:pPr>
              <w:pStyle w:val="NoSpacing"/>
            </w:pPr>
          </w:p>
        </w:tc>
        <w:tc>
          <w:tcPr>
            <w:tcW w:w="3960" w:type="dxa"/>
          </w:tcPr>
          <w:p w:rsidR="008140D0" w:rsidRPr="008140D0" w:rsidRDefault="00967918" w:rsidP="00894C2B">
            <w:pPr>
              <w:rPr>
                <w:rFonts w:cs="Arial"/>
                <w:sz w:val="20"/>
                <w:szCs w:val="20"/>
              </w:rPr>
            </w:pPr>
            <w:r>
              <w:rPr>
                <w:rFonts w:cs="Arial"/>
                <w:sz w:val="20"/>
                <w:szCs w:val="20"/>
              </w:rPr>
              <w:t>Scoping for transient lodging.</w:t>
            </w:r>
          </w:p>
        </w:tc>
      </w:tr>
      <w:tr w:rsidR="008140D0" w:rsidTr="00894C2B">
        <w:trPr>
          <w:cantSplit/>
        </w:trPr>
        <w:tc>
          <w:tcPr>
            <w:tcW w:w="3159" w:type="dxa"/>
          </w:tcPr>
          <w:p w:rsidR="008140D0" w:rsidRDefault="008140D0"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 xml:space="preserve">Congregate </w:t>
            </w:r>
          </w:p>
          <w:p w:rsidR="008140D0" w:rsidRDefault="00E61A59" w:rsidP="008140D0">
            <w:pPr>
              <w:pStyle w:val="ListParagraph"/>
              <w:autoSpaceDE w:val="0"/>
              <w:autoSpaceDN w:val="0"/>
              <w:adjustRightInd w:val="0"/>
              <w:rPr>
                <w:rFonts w:cs="Arial"/>
                <w:bCs/>
                <w:iCs/>
                <w:color w:val="231F20"/>
                <w:sz w:val="20"/>
                <w:szCs w:val="20"/>
              </w:rPr>
            </w:pPr>
            <w:r>
              <w:rPr>
                <w:rFonts w:cs="Arial"/>
                <w:bCs/>
                <w:iCs/>
                <w:color w:val="231F20"/>
                <w:sz w:val="20"/>
                <w:szCs w:val="20"/>
              </w:rPr>
              <w:t xml:space="preserve">Residences </w:t>
            </w:r>
            <w:r w:rsidR="008140D0">
              <w:rPr>
                <w:rFonts w:cs="Arial"/>
                <w:bCs/>
                <w:iCs/>
                <w:color w:val="231F20"/>
                <w:sz w:val="20"/>
                <w:szCs w:val="20"/>
              </w:rPr>
              <w:t>…</w:t>
            </w:r>
          </w:p>
          <w:p w:rsidR="008140D0" w:rsidRPr="008140D0" w:rsidRDefault="008140D0" w:rsidP="008140D0">
            <w:pPr>
              <w:pStyle w:val="ListParagraph"/>
              <w:autoSpaceDE w:val="0"/>
              <w:autoSpaceDN w:val="0"/>
              <w:adjustRightInd w:val="0"/>
              <w:rPr>
                <w:rFonts w:cs="Arial"/>
                <w:bCs/>
                <w:iCs/>
                <w:color w:val="231F20"/>
                <w:sz w:val="20"/>
                <w:szCs w:val="20"/>
              </w:rPr>
            </w:pPr>
          </w:p>
        </w:tc>
        <w:tc>
          <w:tcPr>
            <w:tcW w:w="3159" w:type="dxa"/>
          </w:tcPr>
          <w:p w:rsidR="009956C0" w:rsidRDefault="009956C0" w:rsidP="009956C0">
            <w:pPr>
              <w:ind w:left="261" w:hanging="180"/>
              <w:rPr>
                <w:sz w:val="20"/>
                <w:szCs w:val="20"/>
              </w:rPr>
            </w:pPr>
            <w:r>
              <w:rPr>
                <w:sz w:val="20"/>
                <w:szCs w:val="20"/>
              </w:rPr>
              <w:t>•  11B-224 Transient lodging guest rooms.</w:t>
            </w:r>
          </w:p>
          <w:p w:rsidR="009956C0" w:rsidRDefault="009956C0" w:rsidP="009956C0">
            <w:pPr>
              <w:ind w:left="261" w:hanging="180"/>
              <w:rPr>
                <w:sz w:val="20"/>
                <w:szCs w:val="20"/>
              </w:rPr>
            </w:pPr>
            <w:r>
              <w:rPr>
                <w:sz w:val="20"/>
                <w:szCs w:val="20"/>
              </w:rPr>
              <w:t>•  11B-233.2 Residential dwelling units subject to HUD.</w:t>
            </w:r>
          </w:p>
          <w:p w:rsidR="009956C0" w:rsidRDefault="009956C0" w:rsidP="009956C0">
            <w:pPr>
              <w:ind w:left="261" w:hanging="180"/>
            </w:pPr>
            <w:r>
              <w:rPr>
                <w:sz w:val="20"/>
                <w:szCs w:val="20"/>
              </w:rPr>
              <w:t>•  11B-233.3 Residential dwelling units not subject to HUD.</w:t>
            </w:r>
          </w:p>
          <w:p w:rsidR="008140D0" w:rsidRPr="008140D0" w:rsidRDefault="008140D0" w:rsidP="00894C2B">
            <w:pPr>
              <w:ind w:left="261" w:hanging="180"/>
              <w:rPr>
                <w:sz w:val="20"/>
                <w:szCs w:val="20"/>
              </w:rPr>
            </w:pPr>
          </w:p>
        </w:tc>
        <w:tc>
          <w:tcPr>
            <w:tcW w:w="3960" w:type="dxa"/>
          </w:tcPr>
          <w:p w:rsidR="008140D0" w:rsidRPr="008140D0" w:rsidRDefault="00967918" w:rsidP="00894C2B">
            <w:pPr>
              <w:rPr>
                <w:rFonts w:cs="Arial"/>
                <w:sz w:val="20"/>
                <w:szCs w:val="20"/>
              </w:rPr>
            </w:pPr>
            <w:r>
              <w:rPr>
                <w:rFonts w:cs="Arial"/>
                <w:sz w:val="20"/>
                <w:szCs w:val="20"/>
              </w:rPr>
              <w:t xml:space="preserve">Scoping for transient lodging and residential dwelling units. </w:t>
            </w:r>
          </w:p>
        </w:tc>
      </w:tr>
      <w:tr w:rsidR="00312A03" w:rsidTr="00894C2B">
        <w:trPr>
          <w:cantSplit/>
        </w:trPr>
        <w:tc>
          <w:tcPr>
            <w:tcW w:w="3159" w:type="dxa"/>
          </w:tcPr>
          <w:p w:rsidR="00312A03" w:rsidRDefault="00312A03"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Dwelling with</w:t>
            </w:r>
            <w:r w:rsidR="00E61A59">
              <w:rPr>
                <w:rFonts w:cs="Arial"/>
                <w:bCs/>
                <w:iCs/>
                <w:color w:val="231F20"/>
                <w:sz w:val="20"/>
                <w:szCs w:val="20"/>
              </w:rPr>
              <w:t xml:space="preserve"> three or more efficiency units </w:t>
            </w:r>
            <w:r>
              <w:rPr>
                <w:rFonts w:cs="Arial"/>
                <w:bCs/>
                <w:iCs/>
                <w:color w:val="231F20"/>
                <w:sz w:val="20"/>
                <w:szCs w:val="20"/>
              </w:rPr>
              <w:t>…</w:t>
            </w:r>
          </w:p>
          <w:p w:rsidR="00312A03" w:rsidRDefault="00312A03" w:rsidP="00312A03">
            <w:pPr>
              <w:pStyle w:val="ListParagraph"/>
              <w:autoSpaceDE w:val="0"/>
              <w:autoSpaceDN w:val="0"/>
              <w:adjustRightInd w:val="0"/>
              <w:rPr>
                <w:rFonts w:cs="Arial"/>
                <w:bCs/>
                <w:iCs/>
                <w:color w:val="231F20"/>
                <w:sz w:val="20"/>
                <w:szCs w:val="20"/>
              </w:rPr>
            </w:pPr>
          </w:p>
        </w:tc>
        <w:tc>
          <w:tcPr>
            <w:tcW w:w="3159" w:type="dxa"/>
          </w:tcPr>
          <w:p w:rsidR="009956C0" w:rsidRDefault="009956C0" w:rsidP="009956C0">
            <w:pPr>
              <w:ind w:left="261" w:hanging="180"/>
              <w:rPr>
                <w:sz w:val="20"/>
                <w:szCs w:val="20"/>
              </w:rPr>
            </w:pPr>
            <w:r>
              <w:rPr>
                <w:sz w:val="20"/>
                <w:szCs w:val="20"/>
              </w:rPr>
              <w:t>•  11B-233.2 Residential dwelling units subject to HUD.</w:t>
            </w:r>
          </w:p>
          <w:p w:rsidR="009956C0" w:rsidRPr="009956C0" w:rsidRDefault="009956C0" w:rsidP="009956C0">
            <w:pPr>
              <w:ind w:left="261" w:hanging="180"/>
            </w:pPr>
            <w:r>
              <w:rPr>
                <w:sz w:val="20"/>
                <w:szCs w:val="20"/>
              </w:rPr>
              <w:t>•  11B-233.3 Residential dwelling units not subject to HUD.</w:t>
            </w:r>
          </w:p>
          <w:p w:rsidR="00312A03" w:rsidRPr="008140D0" w:rsidRDefault="00312A03" w:rsidP="00894C2B">
            <w:pPr>
              <w:ind w:left="261" w:hanging="180"/>
              <w:rPr>
                <w:sz w:val="20"/>
                <w:szCs w:val="20"/>
              </w:rPr>
            </w:pPr>
          </w:p>
        </w:tc>
        <w:tc>
          <w:tcPr>
            <w:tcW w:w="3960" w:type="dxa"/>
          </w:tcPr>
          <w:p w:rsidR="00312A03" w:rsidRPr="008140D0" w:rsidRDefault="00967918" w:rsidP="00894C2B">
            <w:pPr>
              <w:rPr>
                <w:rFonts w:cs="Arial"/>
                <w:sz w:val="20"/>
                <w:szCs w:val="20"/>
              </w:rPr>
            </w:pPr>
            <w:r>
              <w:rPr>
                <w:rFonts w:cs="Arial"/>
                <w:sz w:val="20"/>
                <w:szCs w:val="20"/>
              </w:rPr>
              <w:t xml:space="preserve">Scoping for residential dwelling units. </w:t>
            </w:r>
          </w:p>
        </w:tc>
      </w:tr>
      <w:tr w:rsidR="008140D0" w:rsidTr="00894C2B">
        <w:trPr>
          <w:cantSplit/>
        </w:trPr>
        <w:tc>
          <w:tcPr>
            <w:tcW w:w="3159" w:type="dxa"/>
          </w:tcPr>
          <w:p w:rsidR="008140D0" w:rsidRDefault="00E61A59"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Shelters for homeless persons</w:t>
            </w:r>
            <w:r w:rsidR="008140D0">
              <w:rPr>
                <w:rFonts w:cs="Arial"/>
                <w:bCs/>
                <w:iCs/>
                <w:color w:val="231F20"/>
                <w:sz w:val="20"/>
                <w:szCs w:val="20"/>
              </w:rPr>
              <w:t xml:space="preserve"> …</w:t>
            </w:r>
          </w:p>
          <w:p w:rsidR="008140D0" w:rsidRPr="008140D0" w:rsidRDefault="008140D0" w:rsidP="008140D0">
            <w:pPr>
              <w:pStyle w:val="ListParagraph"/>
              <w:autoSpaceDE w:val="0"/>
              <w:autoSpaceDN w:val="0"/>
              <w:adjustRightInd w:val="0"/>
              <w:rPr>
                <w:rFonts w:cs="Arial"/>
                <w:bCs/>
                <w:iCs/>
                <w:color w:val="231F20"/>
                <w:sz w:val="20"/>
                <w:szCs w:val="20"/>
              </w:rPr>
            </w:pPr>
          </w:p>
        </w:tc>
        <w:tc>
          <w:tcPr>
            <w:tcW w:w="3159" w:type="dxa"/>
          </w:tcPr>
          <w:p w:rsidR="008140D0" w:rsidRPr="008140D0" w:rsidRDefault="009956C0" w:rsidP="00894C2B">
            <w:pPr>
              <w:ind w:left="261" w:hanging="180"/>
              <w:rPr>
                <w:sz w:val="20"/>
                <w:szCs w:val="20"/>
              </w:rPr>
            </w:pPr>
            <w:r>
              <w:rPr>
                <w:sz w:val="20"/>
                <w:szCs w:val="20"/>
              </w:rPr>
              <w:t>11B-224.1.5 Social service center establishments.</w:t>
            </w:r>
          </w:p>
        </w:tc>
        <w:tc>
          <w:tcPr>
            <w:tcW w:w="3960" w:type="dxa"/>
          </w:tcPr>
          <w:p w:rsidR="008140D0" w:rsidRPr="008140D0" w:rsidRDefault="00967918" w:rsidP="00894C2B">
            <w:pPr>
              <w:rPr>
                <w:rFonts w:cs="Arial"/>
                <w:sz w:val="20"/>
                <w:szCs w:val="20"/>
              </w:rPr>
            </w:pPr>
            <w:r>
              <w:rPr>
                <w:rFonts w:cs="Arial"/>
                <w:sz w:val="20"/>
                <w:szCs w:val="20"/>
              </w:rPr>
              <w:t>Scoping for social service center establishments.</w:t>
            </w:r>
          </w:p>
        </w:tc>
      </w:tr>
      <w:tr w:rsidR="008140D0" w:rsidTr="00894C2B">
        <w:trPr>
          <w:cantSplit/>
        </w:trPr>
        <w:tc>
          <w:tcPr>
            <w:tcW w:w="3159" w:type="dxa"/>
          </w:tcPr>
          <w:p w:rsidR="008140D0" w:rsidRDefault="00E61A59"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Dormitories</w:t>
            </w:r>
            <w:r w:rsidR="008140D0">
              <w:rPr>
                <w:rFonts w:cs="Arial"/>
                <w:bCs/>
                <w:iCs/>
                <w:color w:val="231F20"/>
                <w:sz w:val="20"/>
                <w:szCs w:val="20"/>
              </w:rPr>
              <w:t xml:space="preserve"> …</w:t>
            </w:r>
          </w:p>
          <w:p w:rsidR="008140D0" w:rsidRPr="008140D0" w:rsidRDefault="008140D0" w:rsidP="008140D0">
            <w:pPr>
              <w:pStyle w:val="ListParagraph"/>
              <w:autoSpaceDE w:val="0"/>
              <w:autoSpaceDN w:val="0"/>
              <w:adjustRightInd w:val="0"/>
              <w:rPr>
                <w:rFonts w:cs="Arial"/>
                <w:bCs/>
                <w:iCs/>
                <w:color w:val="231F20"/>
                <w:sz w:val="20"/>
                <w:szCs w:val="20"/>
              </w:rPr>
            </w:pPr>
          </w:p>
        </w:tc>
        <w:tc>
          <w:tcPr>
            <w:tcW w:w="3159" w:type="dxa"/>
          </w:tcPr>
          <w:p w:rsidR="008140D0" w:rsidRDefault="009956C0" w:rsidP="00894C2B">
            <w:pPr>
              <w:ind w:left="261" w:hanging="180"/>
              <w:rPr>
                <w:sz w:val="20"/>
                <w:szCs w:val="20"/>
              </w:rPr>
            </w:pPr>
            <w:r>
              <w:rPr>
                <w:sz w:val="20"/>
                <w:szCs w:val="20"/>
              </w:rPr>
              <w:t>11B-224 Transient lodging guest rooms.</w:t>
            </w:r>
          </w:p>
          <w:p w:rsidR="009956C0" w:rsidRPr="009956C0" w:rsidRDefault="009956C0" w:rsidP="009956C0">
            <w:pPr>
              <w:pStyle w:val="NoSpacing"/>
            </w:pPr>
          </w:p>
        </w:tc>
        <w:tc>
          <w:tcPr>
            <w:tcW w:w="3960" w:type="dxa"/>
          </w:tcPr>
          <w:p w:rsidR="008140D0" w:rsidRPr="008140D0" w:rsidRDefault="00967918" w:rsidP="00894C2B">
            <w:pPr>
              <w:rPr>
                <w:rFonts w:cs="Arial"/>
                <w:sz w:val="20"/>
                <w:szCs w:val="20"/>
              </w:rPr>
            </w:pPr>
            <w:r>
              <w:rPr>
                <w:rFonts w:cs="Arial"/>
                <w:sz w:val="20"/>
                <w:szCs w:val="20"/>
              </w:rPr>
              <w:t xml:space="preserve">Scoping for transient lodging. </w:t>
            </w:r>
          </w:p>
        </w:tc>
      </w:tr>
      <w:tr w:rsidR="008140D0" w:rsidTr="00894C2B">
        <w:trPr>
          <w:cantSplit/>
        </w:trPr>
        <w:tc>
          <w:tcPr>
            <w:tcW w:w="3159" w:type="dxa"/>
          </w:tcPr>
          <w:p w:rsidR="008140D0" w:rsidRDefault="00E61A59"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Timeshare dwellings</w:t>
            </w:r>
            <w:r w:rsidR="00312A03">
              <w:rPr>
                <w:rFonts w:cs="Arial"/>
                <w:bCs/>
                <w:iCs/>
                <w:color w:val="231F20"/>
                <w:sz w:val="20"/>
                <w:szCs w:val="20"/>
              </w:rPr>
              <w:t xml:space="preserve"> …</w:t>
            </w:r>
          </w:p>
          <w:p w:rsidR="00312A03" w:rsidRDefault="00312A03" w:rsidP="00312A03">
            <w:pPr>
              <w:pStyle w:val="ListParagraph"/>
              <w:autoSpaceDE w:val="0"/>
              <w:autoSpaceDN w:val="0"/>
              <w:adjustRightInd w:val="0"/>
              <w:rPr>
                <w:rFonts w:cs="Arial"/>
                <w:bCs/>
                <w:iCs/>
                <w:color w:val="231F20"/>
                <w:sz w:val="20"/>
                <w:szCs w:val="20"/>
              </w:rPr>
            </w:pPr>
          </w:p>
        </w:tc>
        <w:tc>
          <w:tcPr>
            <w:tcW w:w="3159" w:type="dxa"/>
          </w:tcPr>
          <w:p w:rsidR="009956C0" w:rsidRDefault="009956C0" w:rsidP="009956C0">
            <w:pPr>
              <w:ind w:left="261" w:hanging="180"/>
              <w:rPr>
                <w:sz w:val="20"/>
                <w:szCs w:val="20"/>
              </w:rPr>
            </w:pPr>
            <w:r>
              <w:rPr>
                <w:sz w:val="20"/>
                <w:szCs w:val="20"/>
              </w:rPr>
              <w:t>11B-224 Transient lodging guest rooms.</w:t>
            </w:r>
          </w:p>
          <w:p w:rsidR="008140D0" w:rsidRPr="008140D0" w:rsidRDefault="008140D0" w:rsidP="00894C2B">
            <w:pPr>
              <w:ind w:left="261" w:hanging="180"/>
              <w:rPr>
                <w:sz w:val="20"/>
                <w:szCs w:val="20"/>
              </w:rPr>
            </w:pPr>
          </w:p>
        </w:tc>
        <w:tc>
          <w:tcPr>
            <w:tcW w:w="3960" w:type="dxa"/>
          </w:tcPr>
          <w:p w:rsidR="008140D0" w:rsidRPr="008140D0" w:rsidRDefault="00967918" w:rsidP="00894C2B">
            <w:pPr>
              <w:rPr>
                <w:rFonts w:cs="Arial"/>
                <w:sz w:val="20"/>
                <w:szCs w:val="20"/>
              </w:rPr>
            </w:pPr>
            <w:r>
              <w:rPr>
                <w:rFonts w:cs="Arial"/>
                <w:sz w:val="20"/>
                <w:szCs w:val="20"/>
              </w:rPr>
              <w:t>Scoping for transient lodging.</w:t>
            </w:r>
          </w:p>
        </w:tc>
      </w:tr>
      <w:tr w:rsidR="00312A03" w:rsidTr="00F40B2F">
        <w:trPr>
          <w:cantSplit/>
        </w:trPr>
        <w:tc>
          <w:tcPr>
            <w:tcW w:w="3159" w:type="dxa"/>
            <w:tcBorders>
              <w:bottom w:val="single" w:sz="4" w:space="0" w:color="auto"/>
            </w:tcBorders>
          </w:tcPr>
          <w:p w:rsidR="00312A03" w:rsidRDefault="00E61A59" w:rsidP="008140D0">
            <w:pPr>
              <w:pStyle w:val="ListParagraph"/>
              <w:numPr>
                <w:ilvl w:val="0"/>
                <w:numId w:val="28"/>
              </w:numPr>
              <w:autoSpaceDE w:val="0"/>
              <w:autoSpaceDN w:val="0"/>
              <w:adjustRightInd w:val="0"/>
              <w:rPr>
                <w:rFonts w:cs="Arial"/>
                <w:bCs/>
                <w:iCs/>
                <w:color w:val="231F20"/>
                <w:sz w:val="20"/>
                <w:szCs w:val="20"/>
              </w:rPr>
            </w:pPr>
            <w:r>
              <w:rPr>
                <w:rFonts w:cs="Arial"/>
                <w:bCs/>
                <w:iCs/>
                <w:color w:val="231F20"/>
                <w:sz w:val="20"/>
                <w:szCs w:val="20"/>
              </w:rPr>
              <w:t xml:space="preserve">Other Group R occupancies </w:t>
            </w:r>
            <w:r w:rsidR="00312A03">
              <w:rPr>
                <w:rFonts w:cs="Arial"/>
                <w:bCs/>
                <w:iCs/>
                <w:color w:val="231F20"/>
                <w:sz w:val="20"/>
                <w:szCs w:val="20"/>
              </w:rPr>
              <w:t>…</w:t>
            </w:r>
          </w:p>
          <w:p w:rsidR="00312A03" w:rsidRDefault="00312A03" w:rsidP="00312A03">
            <w:pPr>
              <w:pStyle w:val="ListParagraph"/>
              <w:autoSpaceDE w:val="0"/>
              <w:autoSpaceDN w:val="0"/>
              <w:adjustRightInd w:val="0"/>
              <w:rPr>
                <w:rFonts w:cs="Arial"/>
                <w:bCs/>
                <w:iCs/>
                <w:color w:val="231F20"/>
                <w:sz w:val="20"/>
                <w:szCs w:val="20"/>
              </w:rPr>
            </w:pPr>
          </w:p>
        </w:tc>
        <w:tc>
          <w:tcPr>
            <w:tcW w:w="3159" w:type="dxa"/>
            <w:tcBorders>
              <w:bottom w:val="single" w:sz="4" w:space="0" w:color="auto"/>
            </w:tcBorders>
          </w:tcPr>
          <w:p w:rsidR="00967918" w:rsidRDefault="00967918" w:rsidP="00967918">
            <w:pPr>
              <w:ind w:left="261" w:hanging="180"/>
              <w:rPr>
                <w:sz w:val="20"/>
                <w:szCs w:val="20"/>
              </w:rPr>
            </w:pPr>
            <w:r>
              <w:rPr>
                <w:sz w:val="20"/>
                <w:szCs w:val="20"/>
              </w:rPr>
              <w:t>•  11B-224 Transient lodging guest rooms.</w:t>
            </w:r>
          </w:p>
          <w:p w:rsidR="00967918" w:rsidRDefault="00967918" w:rsidP="00967918">
            <w:pPr>
              <w:ind w:left="261" w:hanging="180"/>
              <w:rPr>
                <w:sz w:val="20"/>
                <w:szCs w:val="20"/>
              </w:rPr>
            </w:pPr>
            <w:r>
              <w:rPr>
                <w:sz w:val="20"/>
                <w:szCs w:val="20"/>
              </w:rPr>
              <w:t xml:space="preserve">  •  11B-233 Residential facilities.</w:t>
            </w:r>
          </w:p>
          <w:p w:rsidR="00312A03" w:rsidRPr="008140D0" w:rsidRDefault="00967918" w:rsidP="00967918">
            <w:pPr>
              <w:pStyle w:val="NoSpacing"/>
              <w:rPr>
                <w:sz w:val="20"/>
                <w:szCs w:val="20"/>
              </w:rPr>
            </w:pPr>
            <w:r>
              <w:rPr>
                <w:sz w:val="20"/>
                <w:szCs w:val="20"/>
              </w:rPr>
              <w:t xml:space="preserve">  </w:t>
            </w:r>
          </w:p>
        </w:tc>
        <w:tc>
          <w:tcPr>
            <w:tcW w:w="3960" w:type="dxa"/>
            <w:tcBorders>
              <w:bottom w:val="single" w:sz="4" w:space="0" w:color="auto"/>
            </w:tcBorders>
          </w:tcPr>
          <w:p w:rsidR="00312A03" w:rsidRDefault="00967918" w:rsidP="00894C2B">
            <w:pPr>
              <w:rPr>
                <w:rFonts w:cs="Arial"/>
                <w:sz w:val="20"/>
                <w:szCs w:val="20"/>
              </w:rPr>
            </w:pPr>
            <w:r>
              <w:rPr>
                <w:rFonts w:cs="Arial"/>
                <w:sz w:val="20"/>
                <w:szCs w:val="20"/>
              </w:rPr>
              <w:t>Scoping for transient lodging and residential dwelling units.</w:t>
            </w:r>
          </w:p>
          <w:p w:rsidR="00F40B2F" w:rsidRDefault="00F40B2F" w:rsidP="00F40B2F">
            <w:pPr>
              <w:pStyle w:val="NoSpacing"/>
            </w:pPr>
          </w:p>
          <w:p w:rsidR="00F40B2F" w:rsidRDefault="00F40B2F" w:rsidP="00F40B2F">
            <w:pPr>
              <w:pStyle w:val="NoSpacing"/>
            </w:pPr>
          </w:p>
          <w:p w:rsidR="00F40B2F" w:rsidRPr="00F40B2F" w:rsidRDefault="00F40B2F" w:rsidP="00F40B2F">
            <w:pPr>
              <w:pStyle w:val="NoSpacing"/>
            </w:pPr>
          </w:p>
        </w:tc>
      </w:tr>
      <w:tr w:rsidR="008A7794" w:rsidTr="00F40B2F">
        <w:trPr>
          <w:cantSplit/>
          <w:trHeight w:val="360"/>
        </w:trPr>
        <w:tc>
          <w:tcPr>
            <w:tcW w:w="3159" w:type="dxa"/>
            <w:tcBorders>
              <w:top w:val="single" w:sz="12" w:space="0" w:color="auto"/>
              <w:bottom w:val="single" w:sz="12" w:space="0" w:color="auto"/>
            </w:tcBorders>
            <w:shd w:val="clear" w:color="auto" w:fill="BFBFBF" w:themeFill="background1" w:themeFillShade="BF"/>
            <w:vAlign w:val="center"/>
          </w:tcPr>
          <w:p w:rsidR="008A7794" w:rsidRDefault="00F40B2F" w:rsidP="00F40B2F">
            <w:pPr>
              <w:autoSpaceDE w:val="0"/>
              <w:autoSpaceDN w:val="0"/>
              <w:adjustRightInd w:val="0"/>
              <w:jc w:val="both"/>
            </w:pPr>
            <w:r>
              <w:br w:type="page"/>
            </w:r>
            <w:r w:rsidR="008A7794" w:rsidRPr="00F40B2F">
              <w:rPr>
                <w:b/>
                <w:sz w:val="18"/>
                <w:szCs w:val="18"/>
              </w:rPr>
              <w:t>2010 CBC Chapter 11A</w:t>
            </w:r>
          </w:p>
        </w:tc>
        <w:tc>
          <w:tcPr>
            <w:tcW w:w="3159" w:type="dxa"/>
            <w:tcBorders>
              <w:top w:val="single" w:sz="12" w:space="0" w:color="auto"/>
              <w:bottom w:val="single" w:sz="12" w:space="0" w:color="auto"/>
            </w:tcBorders>
            <w:shd w:val="clear" w:color="auto" w:fill="BFBFBF" w:themeFill="background1" w:themeFillShade="BF"/>
            <w:vAlign w:val="center"/>
          </w:tcPr>
          <w:p w:rsidR="008A7794" w:rsidRDefault="00F40B2F" w:rsidP="00F40B2F">
            <w:pPr>
              <w:ind w:left="261" w:hanging="180"/>
              <w:rPr>
                <w:sz w:val="20"/>
                <w:szCs w:val="20"/>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8A7794" w:rsidRDefault="00F40B2F" w:rsidP="00F40B2F">
            <w:pPr>
              <w:rPr>
                <w:rFonts w:cs="Arial"/>
                <w:sz w:val="20"/>
                <w:szCs w:val="20"/>
              </w:rPr>
            </w:pPr>
            <w:r w:rsidRPr="00537F06">
              <w:rPr>
                <w:b/>
                <w:sz w:val="18"/>
                <w:szCs w:val="18"/>
              </w:rPr>
              <w:t>Comments</w:t>
            </w:r>
          </w:p>
        </w:tc>
      </w:tr>
      <w:tr w:rsidR="00312A03" w:rsidTr="00F40B2F">
        <w:trPr>
          <w:cantSplit/>
        </w:trPr>
        <w:tc>
          <w:tcPr>
            <w:tcW w:w="3159" w:type="dxa"/>
            <w:tcBorders>
              <w:top w:val="single" w:sz="12" w:space="0" w:color="auto"/>
            </w:tcBorders>
          </w:tcPr>
          <w:p w:rsidR="00086C3E" w:rsidRDefault="008A7794" w:rsidP="008140D0">
            <w:pPr>
              <w:pStyle w:val="ListParagraph"/>
              <w:numPr>
                <w:ilvl w:val="0"/>
                <w:numId w:val="28"/>
              </w:numPr>
              <w:autoSpaceDE w:val="0"/>
              <w:autoSpaceDN w:val="0"/>
              <w:adjustRightInd w:val="0"/>
              <w:rPr>
                <w:rFonts w:cs="Arial"/>
                <w:bCs/>
                <w:iCs/>
                <w:color w:val="231F20"/>
                <w:sz w:val="20"/>
                <w:szCs w:val="20"/>
              </w:rPr>
            </w:pPr>
            <w:r>
              <w:br w:type="page"/>
            </w:r>
            <w:r w:rsidR="00312A03">
              <w:rPr>
                <w:rFonts w:cs="Arial"/>
                <w:bCs/>
                <w:iCs/>
                <w:color w:val="231F20"/>
                <w:sz w:val="20"/>
                <w:szCs w:val="20"/>
              </w:rPr>
              <w:t xml:space="preserve">Publicly funded </w:t>
            </w:r>
          </w:p>
          <w:p w:rsidR="00312A03" w:rsidRDefault="00312A03" w:rsidP="00086C3E">
            <w:pPr>
              <w:pStyle w:val="ListParagraph"/>
              <w:autoSpaceDE w:val="0"/>
              <w:autoSpaceDN w:val="0"/>
              <w:adjustRightInd w:val="0"/>
              <w:rPr>
                <w:rFonts w:cs="Arial"/>
                <w:bCs/>
                <w:iCs/>
                <w:color w:val="231F20"/>
                <w:sz w:val="20"/>
                <w:szCs w:val="20"/>
              </w:rPr>
            </w:pPr>
            <w:r>
              <w:rPr>
                <w:rFonts w:cs="Arial"/>
                <w:bCs/>
                <w:iCs/>
                <w:color w:val="231F20"/>
                <w:sz w:val="20"/>
                <w:szCs w:val="20"/>
              </w:rPr>
              <w:t>housing,</w:t>
            </w:r>
            <w:r w:rsidR="00086C3E">
              <w:rPr>
                <w:rFonts w:cs="Arial"/>
                <w:bCs/>
                <w:iCs/>
                <w:color w:val="231F20"/>
                <w:sz w:val="20"/>
                <w:szCs w:val="20"/>
              </w:rPr>
              <w:t xml:space="preserve"> </w:t>
            </w:r>
            <w:r>
              <w:rPr>
                <w:rFonts w:cs="Arial"/>
                <w:bCs/>
                <w:iCs/>
                <w:color w:val="231F20"/>
                <w:sz w:val="20"/>
                <w:szCs w:val="20"/>
              </w:rPr>
              <w:t>…</w:t>
            </w:r>
          </w:p>
          <w:p w:rsidR="00312A03" w:rsidRDefault="00312A03" w:rsidP="00312A03">
            <w:pPr>
              <w:pStyle w:val="ListParagraph"/>
              <w:autoSpaceDE w:val="0"/>
              <w:autoSpaceDN w:val="0"/>
              <w:adjustRightInd w:val="0"/>
              <w:rPr>
                <w:rFonts w:cs="Arial"/>
                <w:bCs/>
                <w:iCs/>
                <w:color w:val="231F20"/>
                <w:sz w:val="20"/>
                <w:szCs w:val="20"/>
              </w:rPr>
            </w:pPr>
          </w:p>
        </w:tc>
        <w:tc>
          <w:tcPr>
            <w:tcW w:w="3159" w:type="dxa"/>
            <w:tcBorders>
              <w:top w:val="single" w:sz="12" w:space="0" w:color="auto"/>
            </w:tcBorders>
          </w:tcPr>
          <w:p w:rsidR="00312A03" w:rsidRPr="008140D0" w:rsidRDefault="00967918" w:rsidP="00894C2B">
            <w:pPr>
              <w:ind w:left="261" w:hanging="180"/>
              <w:rPr>
                <w:sz w:val="20"/>
                <w:szCs w:val="20"/>
              </w:rPr>
            </w:pPr>
            <w:r>
              <w:rPr>
                <w:sz w:val="20"/>
                <w:szCs w:val="20"/>
              </w:rPr>
              <w:t>Chapter 2 - Definitions</w:t>
            </w:r>
          </w:p>
        </w:tc>
        <w:tc>
          <w:tcPr>
            <w:tcW w:w="3960" w:type="dxa"/>
            <w:tcBorders>
              <w:top w:val="single" w:sz="12" w:space="0" w:color="auto"/>
            </w:tcBorders>
          </w:tcPr>
          <w:p w:rsidR="00312A03" w:rsidRPr="008140D0" w:rsidRDefault="00967918" w:rsidP="00894C2B">
            <w:pPr>
              <w:rPr>
                <w:rFonts w:cs="Arial"/>
                <w:sz w:val="20"/>
                <w:szCs w:val="20"/>
              </w:rPr>
            </w:pPr>
            <w:r>
              <w:rPr>
                <w:rFonts w:cs="Arial"/>
                <w:sz w:val="20"/>
                <w:szCs w:val="20"/>
              </w:rPr>
              <w:t>Definition of public housing.</w:t>
            </w:r>
          </w:p>
        </w:tc>
      </w:tr>
      <w:tr w:rsidR="00E61A59" w:rsidTr="00894C2B">
        <w:trPr>
          <w:cantSplit/>
        </w:trPr>
        <w:tc>
          <w:tcPr>
            <w:tcW w:w="3159" w:type="dxa"/>
          </w:tcPr>
          <w:p w:rsidR="00E61A59" w:rsidRDefault="00E61A59" w:rsidP="00E61A59">
            <w:pPr>
              <w:autoSpaceDE w:val="0"/>
              <w:autoSpaceDN w:val="0"/>
              <w:adjustRightInd w:val="0"/>
              <w:rPr>
                <w:rFonts w:cs="Arial"/>
                <w:bCs/>
                <w:iCs/>
                <w:color w:val="231F20"/>
                <w:sz w:val="20"/>
                <w:szCs w:val="20"/>
              </w:rPr>
            </w:pPr>
            <w:r>
              <w:rPr>
                <w:rFonts w:cs="Arial"/>
                <w:bCs/>
                <w:iCs/>
                <w:color w:val="231F20"/>
                <w:sz w:val="20"/>
                <w:szCs w:val="20"/>
              </w:rPr>
              <w:t>1102A.2 Existing buildings.</w:t>
            </w:r>
          </w:p>
          <w:p w:rsidR="00E61A59" w:rsidRPr="00E61A59" w:rsidRDefault="00E61A59" w:rsidP="00E61A59">
            <w:pPr>
              <w:pStyle w:val="NoSpacing"/>
            </w:pPr>
          </w:p>
        </w:tc>
        <w:tc>
          <w:tcPr>
            <w:tcW w:w="3159" w:type="dxa"/>
          </w:tcPr>
          <w:p w:rsidR="00E61A59" w:rsidRDefault="00E61A59" w:rsidP="00894C2B">
            <w:pPr>
              <w:ind w:left="261" w:hanging="180"/>
              <w:rPr>
                <w:sz w:val="20"/>
                <w:szCs w:val="20"/>
              </w:rPr>
            </w:pPr>
            <w:r>
              <w:rPr>
                <w:sz w:val="20"/>
                <w:szCs w:val="20"/>
              </w:rPr>
              <w:t>11B-233.3.4 Alterations</w:t>
            </w:r>
          </w:p>
        </w:tc>
        <w:tc>
          <w:tcPr>
            <w:tcW w:w="3960" w:type="dxa"/>
          </w:tcPr>
          <w:p w:rsidR="00E61A59" w:rsidRDefault="00E61A59" w:rsidP="00894C2B">
            <w:pPr>
              <w:rPr>
                <w:rFonts w:cs="Arial"/>
                <w:sz w:val="20"/>
                <w:szCs w:val="20"/>
              </w:rPr>
            </w:pPr>
            <w:r>
              <w:rPr>
                <w:rFonts w:cs="Arial"/>
                <w:sz w:val="20"/>
                <w:szCs w:val="20"/>
              </w:rPr>
              <w:t>Scoping for alterations to public housing facilities.</w:t>
            </w:r>
          </w:p>
          <w:p w:rsidR="00E61A59" w:rsidRPr="00E61A59" w:rsidRDefault="00E61A59" w:rsidP="00E61A59">
            <w:pPr>
              <w:pStyle w:val="NoSpacing"/>
            </w:pPr>
          </w:p>
        </w:tc>
      </w:tr>
      <w:tr w:rsidR="008140D0" w:rsidTr="00894C2B">
        <w:trPr>
          <w:cantSplit/>
        </w:trPr>
        <w:tc>
          <w:tcPr>
            <w:tcW w:w="3159" w:type="dxa"/>
          </w:tcPr>
          <w:p w:rsidR="008140D0" w:rsidRPr="00706665" w:rsidRDefault="008140D0" w:rsidP="00894C2B">
            <w:pPr>
              <w:autoSpaceDE w:val="0"/>
              <w:autoSpaceDN w:val="0"/>
              <w:adjustRightInd w:val="0"/>
              <w:rPr>
                <w:rFonts w:cs="Arial"/>
                <w:bCs/>
                <w:iCs/>
                <w:color w:val="231F20"/>
                <w:sz w:val="20"/>
                <w:szCs w:val="20"/>
              </w:rPr>
            </w:pPr>
            <w:r>
              <w:rPr>
                <w:rFonts w:cs="Arial"/>
                <w:bCs/>
                <w:iCs/>
                <w:color w:val="231F20"/>
                <w:sz w:val="20"/>
                <w:szCs w:val="20"/>
              </w:rPr>
              <w:t xml:space="preserve">1102A.3 Multistory dwellings. </w:t>
            </w:r>
          </w:p>
          <w:p w:rsidR="008140D0" w:rsidRPr="00953C98" w:rsidRDefault="008140D0" w:rsidP="00894C2B">
            <w:pPr>
              <w:rPr>
                <w:sz w:val="20"/>
                <w:szCs w:val="20"/>
              </w:rPr>
            </w:pPr>
          </w:p>
        </w:tc>
        <w:tc>
          <w:tcPr>
            <w:tcW w:w="3159" w:type="dxa"/>
          </w:tcPr>
          <w:p w:rsidR="008140D0" w:rsidRDefault="008140D0" w:rsidP="00894C2B">
            <w:pPr>
              <w:ind w:left="261" w:hanging="180"/>
              <w:rPr>
                <w:sz w:val="20"/>
                <w:szCs w:val="20"/>
              </w:rPr>
            </w:pPr>
            <w:r>
              <w:rPr>
                <w:sz w:val="20"/>
                <w:szCs w:val="20"/>
              </w:rPr>
              <w:t>N/A</w:t>
            </w:r>
          </w:p>
        </w:tc>
        <w:tc>
          <w:tcPr>
            <w:tcW w:w="3960" w:type="dxa"/>
          </w:tcPr>
          <w:p w:rsidR="008140D0" w:rsidRDefault="008140D0" w:rsidP="00894C2B">
            <w:pPr>
              <w:rPr>
                <w:rFonts w:cs="Arial"/>
                <w:sz w:val="20"/>
                <w:szCs w:val="20"/>
              </w:rPr>
            </w:pPr>
            <w:r>
              <w:rPr>
                <w:rFonts w:cs="Arial"/>
                <w:sz w:val="20"/>
                <w:szCs w:val="20"/>
              </w:rPr>
              <w:t>Title only in 2010 CBC</w:t>
            </w:r>
          </w:p>
        </w:tc>
      </w:tr>
      <w:tr w:rsidR="008140D0" w:rsidTr="00894C2B">
        <w:trPr>
          <w:cantSplit/>
        </w:trPr>
        <w:tc>
          <w:tcPr>
            <w:tcW w:w="3159" w:type="dxa"/>
          </w:tcPr>
          <w:p w:rsidR="008140D0" w:rsidRPr="00706665" w:rsidRDefault="008140D0" w:rsidP="00894C2B">
            <w:pPr>
              <w:autoSpaceDE w:val="0"/>
              <w:autoSpaceDN w:val="0"/>
              <w:adjustRightInd w:val="0"/>
              <w:rPr>
                <w:rFonts w:cs="Arial"/>
                <w:bCs/>
                <w:iCs/>
                <w:color w:val="231F20"/>
                <w:sz w:val="20"/>
                <w:szCs w:val="20"/>
              </w:rPr>
            </w:pPr>
            <w:r>
              <w:rPr>
                <w:rFonts w:cs="Arial"/>
                <w:bCs/>
                <w:iCs/>
                <w:color w:val="231F20"/>
                <w:sz w:val="20"/>
                <w:szCs w:val="20"/>
              </w:rPr>
              <w:t xml:space="preserve">1102A.3.1 Multistory apartment or condominium dwellings in buildings with no elevator. </w:t>
            </w:r>
          </w:p>
          <w:p w:rsidR="008140D0" w:rsidRPr="00953C98" w:rsidRDefault="008140D0" w:rsidP="00894C2B">
            <w:pPr>
              <w:rPr>
                <w:sz w:val="20"/>
                <w:szCs w:val="20"/>
              </w:rPr>
            </w:pPr>
          </w:p>
        </w:tc>
        <w:tc>
          <w:tcPr>
            <w:tcW w:w="3159" w:type="dxa"/>
          </w:tcPr>
          <w:p w:rsidR="008140D0" w:rsidRDefault="008140D0" w:rsidP="00894C2B">
            <w:pPr>
              <w:ind w:left="261" w:hanging="180"/>
              <w:rPr>
                <w:sz w:val="20"/>
                <w:szCs w:val="20"/>
              </w:rPr>
            </w:pPr>
            <w:r>
              <w:rPr>
                <w:sz w:val="20"/>
                <w:szCs w:val="20"/>
              </w:rPr>
              <w:t>11B-233.3.1.2.4</w:t>
            </w:r>
            <w:r w:rsidR="00E61A59">
              <w:rPr>
                <w:sz w:val="20"/>
                <w:szCs w:val="20"/>
              </w:rPr>
              <w:t xml:space="preserve"> Multi-story residential dwelling units. </w:t>
            </w:r>
          </w:p>
          <w:p w:rsidR="008140D0" w:rsidRDefault="008C203A" w:rsidP="00894C2B">
            <w:pPr>
              <w:ind w:left="261" w:hanging="180"/>
              <w:rPr>
                <w:sz w:val="20"/>
                <w:szCs w:val="20"/>
              </w:rPr>
            </w:pPr>
            <w:r>
              <w:rPr>
                <w:sz w:val="20"/>
                <w:szCs w:val="20"/>
              </w:rPr>
              <w:t xml:space="preserve">   </w:t>
            </w:r>
            <w:r w:rsidR="008140D0" w:rsidRPr="001E1681">
              <w:rPr>
                <w:sz w:val="20"/>
                <w:szCs w:val="20"/>
              </w:rPr>
              <w:t>Exception</w:t>
            </w:r>
          </w:p>
        </w:tc>
        <w:tc>
          <w:tcPr>
            <w:tcW w:w="3960" w:type="dxa"/>
          </w:tcPr>
          <w:p w:rsidR="008140D0" w:rsidRDefault="008140D0" w:rsidP="00894C2B">
            <w:pPr>
              <w:rPr>
                <w:rFonts w:cs="Arial"/>
                <w:sz w:val="20"/>
                <w:szCs w:val="20"/>
              </w:rPr>
            </w:pPr>
            <w:r>
              <w:rPr>
                <w:rFonts w:cs="Arial"/>
                <w:sz w:val="20"/>
                <w:szCs w:val="20"/>
              </w:rPr>
              <w:t>General Scoping for number of multistory residential dwelling units required in non-elevator buildings.</w:t>
            </w:r>
          </w:p>
          <w:p w:rsidR="008140D0" w:rsidRDefault="008140D0" w:rsidP="00894C2B">
            <w:pPr>
              <w:rPr>
                <w:rFonts w:cs="Arial"/>
                <w:sz w:val="20"/>
                <w:szCs w:val="20"/>
              </w:rPr>
            </w:pPr>
          </w:p>
        </w:tc>
      </w:tr>
      <w:tr w:rsidR="008140D0" w:rsidTr="00894C2B">
        <w:trPr>
          <w:cantSplit/>
        </w:trPr>
        <w:tc>
          <w:tcPr>
            <w:tcW w:w="3159" w:type="dxa"/>
          </w:tcPr>
          <w:p w:rsidR="008140D0" w:rsidRPr="00E61A59" w:rsidRDefault="00E61A59" w:rsidP="00E61A59">
            <w:pPr>
              <w:pStyle w:val="ListParagraph"/>
              <w:numPr>
                <w:ilvl w:val="0"/>
                <w:numId w:val="29"/>
              </w:numPr>
              <w:autoSpaceDE w:val="0"/>
              <w:autoSpaceDN w:val="0"/>
              <w:adjustRightInd w:val="0"/>
              <w:rPr>
                <w:rFonts w:cs="Arial"/>
                <w:bCs/>
                <w:iCs/>
                <w:color w:val="231F20"/>
                <w:sz w:val="20"/>
                <w:szCs w:val="20"/>
              </w:rPr>
            </w:pPr>
            <w:r>
              <w:rPr>
                <w:rFonts w:cs="Arial"/>
                <w:bCs/>
                <w:iCs/>
                <w:color w:val="231F20"/>
                <w:sz w:val="20"/>
                <w:szCs w:val="20"/>
              </w:rPr>
              <w:t>The primary entry…</w:t>
            </w:r>
          </w:p>
          <w:p w:rsidR="008140D0" w:rsidRPr="00953C98" w:rsidRDefault="008140D0" w:rsidP="00894C2B">
            <w:pPr>
              <w:rPr>
                <w:sz w:val="20"/>
                <w:szCs w:val="20"/>
              </w:rPr>
            </w:pPr>
          </w:p>
        </w:tc>
        <w:tc>
          <w:tcPr>
            <w:tcW w:w="3159" w:type="dxa"/>
          </w:tcPr>
          <w:p w:rsidR="008140D0" w:rsidRDefault="00E61A59" w:rsidP="00894C2B">
            <w:pPr>
              <w:ind w:left="261" w:hanging="180"/>
              <w:rPr>
                <w:sz w:val="20"/>
                <w:szCs w:val="20"/>
              </w:rPr>
            </w:pPr>
            <w:r>
              <w:rPr>
                <w:sz w:val="20"/>
                <w:szCs w:val="20"/>
              </w:rPr>
              <w:t xml:space="preserve">•  </w:t>
            </w:r>
            <w:r w:rsidR="008140D0">
              <w:rPr>
                <w:sz w:val="20"/>
                <w:szCs w:val="20"/>
              </w:rPr>
              <w:t>11B-206.4.6</w:t>
            </w:r>
            <w:r>
              <w:rPr>
                <w:sz w:val="20"/>
                <w:szCs w:val="20"/>
              </w:rPr>
              <w:t xml:space="preserve"> Residential dwelling unit primary entry.</w:t>
            </w:r>
          </w:p>
          <w:p w:rsidR="008140D0" w:rsidRDefault="00E61A59" w:rsidP="00894C2B">
            <w:pPr>
              <w:ind w:left="261" w:hanging="180"/>
              <w:rPr>
                <w:sz w:val="20"/>
                <w:szCs w:val="20"/>
              </w:rPr>
            </w:pPr>
            <w:r>
              <w:rPr>
                <w:sz w:val="20"/>
                <w:szCs w:val="20"/>
              </w:rPr>
              <w:t xml:space="preserve">•  </w:t>
            </w:r>
            <w:r w:rsidR="008140D0" w:rsidRPr="00B70A07">
              <w:rPr>
                <w:sz w:val="20"/>
                <w:szCs w:val="20"/>
              </w:rPr>
              <w:t>11B-</w:t>
            </w:r>
            <w:r w:rsidR="008140D0">
              <w:rPr>
                <w:sz w:val="20"/>
                <w:szCs w:val="20"/>
              </w:rPr>
              <w:t>233.3.1.2.5</w:t>
            </w:r>
            <w:r>
              <w:rPr>
                <w:sz w:val="20"/>
                <w:szCs w:val="20"/>
              </w:rPr>
              <w:t xml:space="preserve"> Public housing facility site impracticability. </w:t>
            </w:r>
          </w:p>
        </w:tc>
        <w:tc>
          <w:tcPr>
            <w:tcW w:w="3960" w:type="dxa"/>
          </w:tcPr>
          <w:p w:rsidR="008140D0" w:rsidRDefault="008140D0" w:rsidP="00894C2B">
            <w:pPr>
              <w:rPr>
                <w:sz w:val="20"/>
                <w:szCs w:val="20"/>
              </w:rPr>
            </w:pPr>
            <w:r>
              <w:rPr>
                <w:sz w:val="20"/>
                <w:szCs w:val="20"/>
              </w:rPr>
              <w:t xml:space="preserve">General Scoping for residential dwelling unit primary entrance and site impracticality. </w:t>
            </w:r>
          </w:p>
          <w:p w:rsidR="008140D0" w:rsidRDefault="008140D0" w:rsidP="00894C2B">
            <w:pPr>
              <w:rPr>
                <w:rFonts w:cs="Arial"/>
                <w:sz w:val="20"/>
                <w:szCs w:val="20"/>
              </w:rPr>
            </w:pPr>
          </w:p>
        </w:tc>
      </w:tr>
      <w:tr w:rsidR="008140D0" w:rsidTr="00894C2B">
        <w:trPr>
          <w:cantSplit/>
        </w:trPr>
        <w:tc>
          <w:tcPr>
            <w:tcW w:w="3159" w:type="dxa"/>
          </w:tcPr>
          <w:p w:rsidR="008140D0" w:rsidRPr="00E61A59" w:rsidRDefault="00E61A59" w:rsidP="00E61A59">
            <w:pPr>
              <w:pStyle w:val="ListParagraph"/>
              <w:numPr>
                <w:ilvl w:val="0"/>
                <w:numId w:val="29"/>
              </w:numPr>
              <w:autoSpaceDE w:val="0"/>
              <w:autoSpaceDN w:val="0"/>
              <w:adjustRightInd w:val="0"/>
              <w:rPr>
                <w:rFonts w:cs="Arial"/>
                <w:bCs/>
                <w:iCs/>
                <w:color w:val="231F20"/>
                <w:sz w:val="20"/>
                <w:szCs w:val="20"/>
              </w:rPr>
            </w:pPr>
            <w:r>
              <w:rPr>
                <w:rFonts w:cs="Arial"/>
                <w:bCs/>
                <w:iCs/>
                <w:color w:val="231F20"/>
                <w:sz w:val="20"/>
                <w:szCs w:val="20"/>
              </w:rPr>
              <w:t>At least one powder room….</w:t>
            </w:r>
          </w:p>
          <w:p w:rsidR="008140D0" w:rsidRPr="00953C98" w:rsidRDefault="008140D0" w:rsidP="00894C2B">
            <w:pPr>
              <w:rPr>
                <w:sz w:val="20"/>
                <w:szCs w:val="20"/>
              </w:rPr>
            </w:pPr>
          </w:p>
        </w:tc>
        <w:tc>
          <w:tcPr>
            <w:tcW w:w="3159" w:type="dxa"/>
          </w:tcPr>
          <w:p w:rsidR="008140D0" w:rsidRDefault="008140D0" w:rsidP="00894C2B">
            <w:pPr>
              <w:ind w:left="261" w:hanging="180"/>
              <w:rPr>
                <w:rFonts w:eastAsia="Arial" w:cs="Arial"/>
                <w:bCs/>
                <w:sz w:val="20"/>
                <w:szCs w:val="20"/>
              </w:rPr>
            </w:pPr>
            <w:r>
              <w:rPr>
                <w:rFonts w:eastAsia="Arial" w:cs="Arial"/>
                <w:bCs/>
                <w:sz w:val="20"/>
                <w:szCs w:val="20"/>
              </w:rPr>
              <w:t xml:space="preserve">11B-233.3.1.2.4 </w:t>
            </w:r>
            <w:r w:rsidR="00E61A59">
              <w:rPr>
                <w:sz w:val="20"/>
                <w:szCs w:val="20"/>
              </w:rPr>
              <w:t>Multi-story residential dwelling units.</w:t>
            </w:r>
          </w:p>
          <w:p w:rsidR="008140D0" w:rsidRPr="00B70A07" w:rsidRDefault="008140D0" w:rsidP="00894C2B">
            <w:pPr>
              <w:pStyle w:val="NoSpacing"/>
              <w:ind w:left="261"/>
              <w:rPr>
                <w:sz w:val="20"/>
                <w:szCs w:val="20"/>
              </w:rPr>
            </w:pPr>
            <w:r>
              <w:rPr>
                <w:sz w:val="20"/>
                <w:szCs w:val="20"/>
              </w:rPr>
              <w:t>Exception 2</w:t>
            </w:r>
          </w:p>
          <w:p w:rsidR="008140D0" w:rsidRDefault="008140D0" w:rsidP="00894C2B">
            <w:pPr>
              <w:ind w:left="261" w:hanging="180"/>
              <w:rPr>
                <w:sz w:val="20"/>
                <w:szCs w:val="20"/>
              </w:rPr>
            </w:pPr>
          </w:p>
        </w:tc>
        <w:tc>
          <w:tcPr>
            <w:tcW w:w="3960" w:type="dxa"/>
          </w:tcPr>
          <w:p w:rsidR="008140D0" w:rsidRDefault="008140D0" w:rsidP="00894C2B">
            <w:pPr>
              <w:pStyle w:val="ListParagraph"/>
              <w:ind w:left="162" w:hanging="162"/>
              <w:rPr>
                <w:sz w:val="20"/>
                <w:szCs w:val="20"/>
              </w:rPr>
            </w:pPr>
            <w:r>
              <w:rPr>
                <w:sz w:val="20"/>
                <w:szCs w:val="20"/>
              </w:rPr>
              <w:t>General Scoping for powder room on first floor of multistory residential dwelling unit.</w:t>
            </w:r>
          </w:p>
          <w:p w:rsidR="008140D0" w:rsidRPr="002C3F29" w:rsidRDefault="008140D0" w:rsidP="00894C2B">
            <w:pPr>
              <w:pStyle w:val="ListParagraph"/>
              <w:ind w:left="162" w:hanging="162"/>
              <w:rPr>
                <w:sz w:val="20"/>
                <w:szCs w:val="20"/>
              </w:rPr>
            </w:pPr>
          </w:p>
        </w:tc>
      </w:tr>
      <w:tr w:rsidR="008140D0" w:rsidTr="00894C2B">
        <w:trPr>
          <w:cantSplit/>
        </w:trPr>
        <w:tc>
          <w:tcPr>
            <w:tcW w:w="3159" w:type="dxa"/>
          </w:tcPr>
          <w:p w:rsidR="008140D0" w:rsidRPr="00E61A59" w:rsidRDefault="00E61A59" w:rsidP="00E61A59">
            <w:pPr>
              <w:pStyle w:val="ListParagraph"/>
              <w:numPr>
                <w:ilvl w:val="0"/>
                <w:numId w:val="29"/>
              </w:numPr>
              <w:autoSpaceDE w:val="0"/>
              <w:autoSpaceDN w:val="0"/>
              <w:adjustRightInd w:val="0"/>
              <w:rPr>
                <w:rFonts w:cs="Arial"/>
                <w:bCs/>
                <w:iCs/>
                <w:color w:val="231F20"/>
                <w:sz w:val="20"/>
                <w:szCs w:val="20"/>
              </w:rPr>
            </w:pPr>
            <w:r>
              <w:rPr>
                <w:rFonts w:cs="Arial"/>
                <w:bCs/>
                <w:iCs/>
                <w:color w:val="231F20"/>
                <w:sz w:val="20"/>
                <w:szCs w:val="20"/>
              </w:rPr>
              <w:t>At rooms or spaces on primary entry level …</w:t>
            </w:r>
          </w:p>
          <w:p w:rsidR="008140D0" w:rsidRPr="00953C98" w:rsidRDefault="008140D0" w:rsidP="00894C2B">
            <w:pPr>
              <w:rPr>
                <w:sz w:val="20"/>
                <w:szCs w:val="20"/>
              </w:rPr>
            </w:pPr>
          </w:p>
        </w:tc>
        <w:tc>
          <w:tcPr>
            <w:tcW w:w="3159" w:type="dxa"/>
          </w:tcPr>
          <w:p w:rsidR="008140D0" w:rsidRDefault="008140D0" w:rsidP="00894C2B">
            <w:pPr>
              <w:ind w:left="261" w:hanging="180"/>
              <w:rPr>
                <w:rFonts w:eastAsia="Arial" w:cs="Arial"/>
                <w:bCs/>
                <w:sz w:val="20"/>
                <w:szCs w:val="20"/>
              </w:rPr>
            </w:pPr>
            <w:r>
              <w:rPr>
                <w:rFonts w:eastAsia="Arial" w:cs="Arial"/>
                <w:bCs/>
                <w:sz w:val="20"/>
                <w:szCs w:val="20"/>
              </w:rPr>
              <w:t xml:space="preserve">11B-233.3.1.2.4 </w:t>
            </w:r>
            <w:r w:rsidR="00E61A59">
              <w:rPr>
                <w:sz w:val="20"/>
                <w:szCs w:val="20"/>
              </w:rPr>
              <w:t>Multi-story residential dwelling units.</w:t>
            </w:r>
          </w:p>
          <w:p w:rsidR="008140D0" w:rsidRPr="00B70A07" w:rsidRDefault="008140D0" w:rsidP="00894C2B">
            <w:pPr>
              <w:pStyle w:val="NoSpacing"/>
              <w:ind w:left="261"/>
              <w:rPr>
                <w:sz w:val="20"/>
                <w:szCs w:val="20"/>
              </w:rPr>
            </w:pPr>
            <w:r>
              <w:rPr>
                <w:sz w:val="20"/>
                <w:szCs w:val="20"/>
              </w:rPr>
              <w:t>Exception 3</w:t>
            </w:r>
          </w:p>
          <w:p w:rsidR="008140D0" w:rsidRDefault="008140D0" w:rsidP="00894C2B">
            <w:pPr>
              <w:ind w:left="261" w:hanging="180"/>
              <w:rPr>
                <w:sz w:val="20"/>
                <w:szCs w:val="20"/>
              </w:rPr>
            </w:pPr>
          </w:p>
        </w:tc>
        <w:tc>
          <w:tcPr>
            <w:tcW w:w="3960" w:type="dxa"/>
          </w:tcPr>
          <w:p w:rsidR="008140D0" w:rsidRDefault="008140D0" w:rsidP="00894C2B">
            <w:pPr>
              <w:rPr>
                <w:sz w:val="20"/>
                <w:szCs w:val="20"/>
              </w:rPr>
            </w:pPr>
            <w:r>
              <w:rPr>
                <w:sz w:val="20"/>
                <w:szCs w:val="20"/>
              </w:rPr>
              <w:t>General Scoping for accessible route on primary entry level of multistory residential dwelling unit.</w:t>
            </w:r>
          </w:p>
          <w:p w:rsidR="008140D0" w:rsidRPr="00953C98" w:rsidRDefault="008140D0" w:rsidP="00894C2B">
            <w:pPr>
              <w:pStyle w:val="NoSpacing"/>
            </w:pPr>
          </w:p>
        </w:tc>
      </w:tr>
      <w:tr w:rsidR="008140D0" w:rsidTr="00894C2B">
        <w:trPr>
          <w:cantSplit/>
        </w:trPr>
        <w:tc>
          <w:tcPr>
            <w:tcW w:w="3159" w:type="dxa"/>
          </w:tcPr>
          <w:p w:rsidR="008140D0" w:rsidRPr="00E61A59" w:rsidRDefault="00E61A59" w:rsidP="00E61A59">
            <w:pPr>
              <w:pStyle w:val="ListParagraph"/>
              <w:numPr>
                <w:ilvl w:val="0"/>
                <w:numId w:val="29"/>
              </w:numPr>
              <w:autoSpaceDE w:val="0"/>
              <w:autoSpaceDN w:val="0"/>
              <w:adjustRightInd w:val="0"/>
              <w:rPr>
                <w:rFonts w:cs="Arial"/>
                <w:bCs/>
                <w:iCs/>
                <w:color w:val="231F20"/>
                <w:sz w:val="20"/>
                <w:szCs w:val="20"/>
              </w:rPr>
            </w:pPr>
            <w:r>
              <w:rPr>
                <w:rFonts w:cs="Arial"/>
                <w:bCs/>
                <w:iCs/>
                <w:color w:val="231F20"/>
                <w:sz w:val="20"/>
                <w:szCs w:val="20"/>
              </w:rPr>
              <w:t>Common use areas …</w:t>
            </w:r>
          </w:p>
          <w:p w:rsidR="008140D0" w:rsidRPr="00953C98" w:rsidRDefault="008140D0" w:rsidP="00894C2B">
            <w:pPr>
              <w:rPr>
                <w:sz w:val="20"/>
                <w:szCs w:val="20"/>
              </w:rPr>
            </w:pPr>
          </w:p>
        </w:tc>
        <w:tc>
          <w:tcPr>
            <w:tcW w:w="3159" w:type="dxa"/>
          </w:tcPr>
          <w:p w:rsidR="008140D0" w:rsidRPr="00D2455D" w:rsidRDefault="00E61A59" w:rsidP="00894C2B">
            <w:pPr>
              <w:ind w:left="261" w:hanging="180"/>
              <w:rPr>
                <w:rFonts w:eastAsia="Arial" w:cs="Arial"/>
                <w:bCs/>
                <w:sz w:val="20"/>
                <w:szCs w:val="20"/>
              </w:rPr>
            </w:pPr>
            <w:r>
              <w:rPr>
                <w:sz w:val="20"/>
                <w:szCs w:val="20"/>
              </w:rPr>
              <w:t xml:space="preserve">•  </w:t>
            </w:r>
            <w:r w:rsidR="008140D0" w:rsidRPr="00D2455D">
              <w:rPr>
                <w:rFonts w:eastAsia="Arial" w:cs="Arial"/>
                <w:bCs/>
                <w:sz w:val="20"/>
                <w:szCs w:val="20"/>
              </w:rPr>
              <w:t>11B-203.8</w:t>
            </w:r>
            <w:r>
              <w:rPr>
                <w:rFonts w:eastAsia="Arial" w:cs="Arial"/>
                <w:bCs/>
                <w:sz w:val="20"/>
                <w:szCs w:val="20"/>
              </w:rPr>
              <w:t xml:space="preserve"> Residential facilities.</w:t>
            </w:r>
          </w:p>
          <w:p w:rsidR="008C203A" w:rsidRDefault="00E61A59" w:rsidP="00894C2B">
            <w:pPr>
              <w:pStyle w:val="NoSpacing"/>
              <w:ind w:left="81"/>
              <w:rPr>
                <w:sz w:val="20"/>
                <w:szCs w:val="20"/>
              </w:rPr>
            </w:pPr>
            <w:r>
              <w:rPr>
                <w:sz w:val="20"/>
                <w:szCs w:val="20"/>
              </w:rPr>
              <w:t xml:space="preserve">•  </w:t>
            </w:r>
            <w:r w:rsidR="008140D0" w:rsidRPr="00D2455D">
              <w:rPr>
                <w:sz w:val="20"/>
                <w:szCs w:val="20"/>
              </w:rPr>
              <w:t xml:space="preserve">11B-206.2.3, </w:t>
            </w:r>
            <w:r w:rsidR="008C203A">
              <w:rPr>
                <w:sz w:val="20"/>
                <w:szCs w:val="20"/>
              </w:rPr>
              <w:t xml:space="preserve">Multi-story  </w:t>
            </w:r>
          </w:p>
          <w:p w:rsidR="008140D0" w:rsidRPr="00D2455D" w:rsidRDefault="008C203A" w:rsidP="00894C2B">
            <w:pPr>
              <w:pStyle w:val="NoSpacing"/>
              <w:ind w:left="81"/>
              <w:rPr>
                <w:sz w:val="20"/>
                <w:szCs w:val="20"/>
              </w:rPr>
            </w:pPr>
            <w:r>
              <w:rPr>
                <w:sz w:val="20"/>
                <w:szCs w:val="20"/>
              </w:rPr>
              <w:t xml:space="preserve">   buildings and facilities. </w:t>
            </w:r>
            <w:r w:rsidR="00E61A59">
              <w:rPr>
                <w:sz w:val="20"/>
                <w:szCs w:val="20"/>
              </w:rPr>
              <w:t xml:space="preserve">Item </w:t>
            </w:r>
            <w:r w:rsidR="008140D0" w:rsidRPr="00D2455D">
              <w:rPr>
                <w:sz w:val="20"/>
                <w:szCs w:val="20"/>
              </w:rPr>
              <w:t>4.</w:t>
            </w:r>
          </w:p>
          <w:p w:rsidR="008140D0" w:rsidRDefault="008140D0" w:rsidP="00894C2B">
            <w:pPr>
              <w:ind w:left="261" w:hanging="180"/>
              <w:rPr>
                <w:sz w:val="20"/>
                <w:szCs w:val="20"/>
              </w:rPr>
            </w:pPr>
          </w:p>
        </w:tc>
        <w:tc>
          <w:tcPr>
            <w:tcW w:w="3960" w:type="dxa"/>
          </w:tcPr>
          <w:p w:rsidR="008140D0" w:rsidRDefault="008140D0" w:rsidP="00894C2B">
            <w:pPr>
              <w:rPr>
                <w:rFonts w:cs="Arial"/>
                <w:sz w:val="20"/>
                <w:szCs w:val="20"/>
              </w:rPr>
            </w:pPr>
            <w:r w:rsidRPr="00D2455D">
              <w:rPr>
                <w:rFonts w:cs="Arial"/>
                <w:sz w:val="20"/>
                <w:szCs w:val="20"/>
              </w:rPr>
              <w:t xml:space="preserve">General </w:t>
            </w:r>
            <w:r>
              <w:rPr>
                <w:rFonts w:cs="Arial"/>
                <w:sz w:val="20"/>
                <w:szCs w:val="20"/>
              </w:rPr>
              <w:t>S</w:t>
            </w:r>
            <w:r w:rsidRPr="00D2455D">
              <w:rPr>
                <w:rFonts w:cs="Arial"/>
                <w:sz w:val="20"/>
                <w:szCs w:val="20"/>
              </w:rPr>
              <w:t xml:space="preserve">coping for </w:t>
            </w:r>
            <w:r>
              <w:rPr>
                <w:rFonts w:cs="Arial"/>
                <w:sz w:val="20"/>
                <w:szCs w:val="20"/>
              </w:rPr>
              <w:t>common and public use areas in residential facilities.</w:t>
            </w:r>
          </w:p>
        </w:tc>
      </w:tr>
      <w:tr w:rsidR="008140D0" w:rsidTr="00894C2B">
        <w:trPr>
          <w:cantSplit/>
        </w:trPr>
        <w:tc>
          <w:tcPr>
            <w:tcW w:w="3159" w:type="dxa"/>
          </w:tcPr>
          <w:p w:rsidR="008140D0" w:rsidRPr="00953C98" w:rsidRDefault="008140D0" w:rsidP="00894C2B">
            <w:pPr>
              <w:rPr>
                <w:sz w:val="20"/>
                <w:szCs w:val="20"/>
              </w:rPr>
            </w:pPr>
            <w:r w:rsidRPr="00953C98">
              <w:rPr>
                <w:sz w:val="20"/>
                <w:szCs w:val="20"/>
              </w:rPr>
              <w:t xml:space="preserve">The minimum </w:t>
            </w:r>
            <w:r>
              <w:rPr>
                <w:sz w:val="20"/>
                <w:szCs w:val="20"/>
              </w:rPr>
              <w:t>number of …..</w:t>
            </w:r>
          </w:p>
        </w:tc>
        <w:tc>
          <w:tcPr>
            <w:tcW w:w="3159" w:type="dxa"/>
          </w:tcPr>
          <w:p w:rsidR="008140D0" w:rsidRDefault="008140D0" w:rsidP="00894C2B">
            <w:pPr>
              <w:ind w:left="261" w:hanging="180"/>
              <w:rPr>
                <w:sz w:val="20"/>
                <w:szCs w:val="20"/>
              </w:rPr>
            </w:pPr>
            <w:r>
              <w:rPr>
                <w:sz w:val="20"/>
                <w:szCs w:val="20"/>
              </w:rPr>
              <w:t>11B-233.3.1.2.4</w:t>
            </w:r>
            <w:r w:rsidR="008C203A">
              <w:rPr>
                <w:sz w:val="20"/>
                <w:szCs w:val="20"/>
              </w:rPr>
              <w:t xml:space="preserve"> Multi-story residential dwelling units.</w:t>
            </w:r>
          </w:p>
          <w:p w:rsidR="008140D0" w:rsidRPr="00105FD7" w:rsidRDefault="008140D0" w:rsidP="00894C2B">
            <w:pPr>
              <w:pStyle w:val="NoSpacing"/>
              <w:ind w:left="261" w:hanging="180"/>
            </w:pPr>
            <w:r w:rsidRPr="001E1681">
              <w:rPr>
                <w:sz w:val="20"/>
                <w:szCs w:val="20"/>
              </w:rPr>
              <w:t>Exception</w:t>
            </w:r>
          </w:p>
        </w:tc>
        <w:tc>
          <w:tcPr>
            <w:tcW w:w="3960" w:type="dxa"/>
          </w:tcPr>
          <w:p w:rsidR="008140D0" w:rsidRDefault="008140D0" w:rsidP="00894C2B">
            <w:pPr>
              <w:rPr>
                <w:rFonts w:cs="Arial"/>
                <w:sz w:val="20"/>
                <w:szCs w:val="20"/>
              </w:rPr>
            </w:pPr>
            <w:r>
              <w:rPr>
                <w:rFonts w:cs="Arial"/>
                <w:sz w:val="20"/>
                <w:szCs w:val="20"/>
              </w:rPr>
              <w:t>General Scoping for number of multistory residential dwelling units required in non-elevator buildings.</w:t>
            </w:r>
          </w:p>
          <w:p w:rsidR="008140D0" w:rsidRPr="003505C6" w:rsidRDefault="008140D0" w:rsidP="00894C2B">
            <w:pPr>
              <w:pStyle w:val="NoSpacing"/>
            </w:pPr>
          </w:p>
        </w:tc>
      </w:tr>
      <w:tr w:rsidR="008140D0" w:rsidTr="00894C2B">
        <w:trPr>
          <w:cantSplit/>
        </w:trPr>
        <w:tc>
          <w:tcPr>
            <w:tcW w:w="3159" w:type="dxa"/>
          </w:tcPr>
          <w:p w:rsidR="008140D0" w:rsidRPr="00706665" w:rsidRDefault="008140D0" w:rsidP="00894C2B">
            <w:pPr>
              <w:autoSpaceDE w:val="0"/>
              <w:autoSpaceDN w:val="0"/>
              <w:adjustRightInd w:val="0"/>
              <w:rPr>
                <w:rFonts w:cs="Arial"/>
                <w:bCs/>
                <w:iCs/>
                <w:color w:val="231F20"/>
                <w:sz w:val="20"/>
                <w:szCs w:val="20"/>
              </w:rPr>
            </w:pPr>
            <w:r>
              <w:rPr>
                <w:rFonts w:cs="Arial"/>
                <w:bCs/>
                <w:iCs/>
                <w:color w:val="231F20"/>
                <w:sz w:val="20"/>
                <w:szCs w:val="20"/>
              </w:rPr>
              <w:t xml:space="preserve">1102A.3.1 Multistory apartment or condominium dwellings in buildings with one or more elevators. </w:t>
            </w:r>
          </w:p>
          <w:p w:rsidR="008140D0" w:rsidRPr="00953C98" w:rsidRDefault="008140D0" w:rsidP="00894C2B">
            <w:pPr>
              <w:rPr>
                <w:sz w:val="20"/>
                <w:szCs w:val="20"/>
              </w:rPr>
            </w:pPr>
          </w:p>
        </w:tc>
        <w:tc>
          <w:tcPr>
            <w:tcW w:w="3159" w:type="dxa"/>
          </w:tcPr>
          <w:p w:rsidR="008140D0" w:rsidRDefault="008C203A" w:rsidP="00894C2B">
            <w:pPr>
              <w:ind w:left="261" w:hanging="180"/>
              <w:rPr>
                <w:sz w:val="20"/>
                <w:szCs w:val="20"/>
              </w:rPr>
            </w:pPr>
            <w:r>
              <w:rPr>
                <w:sz w:val="20"/>
                <w:szCs w:val="20"/>
              </w:rPr>
              <w:t>11B-233.3.1.2.4 Multi-story residential dwelling units.</w:t>
            </w:r>
          </w:p>
          <w:p w:rsidR="008140D0" w:rsidRDefault="008140D0" w:rsidP="00894C2B">
            <w:pPr>
              <w:ind w:left="261" w:hanging="180"/>
              <w:rPr>
                <w:sz w:val="20"/>
                <w:szCs w:val="20"/>
              </w:rPr>
            </w:pPr>
          </w:p>
        </w:tc>
        <w:tc>
          <w:tcPr>
            <w:tcW w:w="3960" w:type="dxa"/>
          </w:tcPr>
          <w:p w:rsidR="008140D0" w:rsidRDefault="008140D0" w:rsidP="00894C2B">
            <w:pPr>
              <w:rPr>
                <w:rFonts w:cs="Arial"/>
                <w:sz w:val="20"/>
                <w:szCs w:val="20"/>
              </w:rPr>
            </w:pPr>
            <w:r>
              <w:rPr>
                <w:rFonts w:cs="Arial"/>
                <w:sz w:val="20"/>
                <w:szCs w:val="20"/>
              </w:rPr>
              <w:t>General Scoping for number of multistory residential dwelling units required in buildings with one or more elevators.</w:t>
            </w:r>
          </w:p>
          <w:p w:rsidR="008140D0" w:rsidRDefault="008140D0" w:rsidP="00894C2B">
            <w:pPr>
              <w:rPr>
                <w:rFonts w:cs="Arial"/>
                <w:sz w:val="20"/>
                <w:szCs w:val="20"/>
              </w:rPr>
            </w:pPr>
          </w:p>
        </w:tc>
      </w:tr>
      <w:tr w:rsidR="008140D0" w:rsidTr="00894C2B">
        <w:trPr>
          <w:cantSplit/>
        </w:trPr>
        <w:tc>
          <w:tcPr>
            <w:tcW w:w="3159" w:type="dxa"/>
          </w:tcPr>
          <w:p w:rsidR="008140D0" w:rsidRPr="00953C98" w:rsidRDefault="008140D0" w:rsidP="00894C2B">
            <w:pPr>
              <w:rPr>
                <w:sz w:val="20"/>
                <w:szCs w:val="20"/>
              </w:rPr>
            </w:pPr>
          </w:p>
        </w:tc>
        <w:tc>
          <w:tcPr>
            <w:tcW w:w="3159" w:type="dxa"/>
          </w:tcPr>
          <w:p w:rsidR="008140D0" w:rsidRDefault="008140D0" w:rsidP="00894C2B">
            <w:pPr>
              <w:ind w:left="261" w:hanging="180"/>
              <w:rPr>
                <w:rFonts w:eastAsia="Arial" w:cs="Arial"/>
                <w:bCs/>
                <w:sz w:val="20"/>
                <w:szCs w:val="20"/>
              </w:rPr>
            </w:pPr>
            <w:r>
              <w:rPr>
                <w:rFonts w:eastAsia="Arial" w:cs="Arial"/>
                <w:bCs/>
                <w:sz w:val="20"/>
                <w:szCs w:val="20"/>
              </w:rPr>
              <w:t xml:space="preserve">11B-233.3.1.2.4 </w:t>
            </w:r>
            <w:r w:rsidR="008C203A">
              <w:rPr>
                <w:sz w:val="20"/>
                <w:szCs w:val="20"/>
              </w:rPr>
              <w:t>Multi-story residential dwelling units.</w:t>
            </w:r>
          </w:p>
          <w:p w:rsidR="008140D0" w:rsidRPr="00B70A07" w:rsidRDefault="008140D0" w:rsidP="00894C2B">
            <w:pPr>
              <w:pStyle w:val="NoSpacing"/>
              <w:ind w:left="261"/>
              <w:rPr>
                <w:sz w:val="20"/>
                <w:szCs w:val="20"/>
              </w:rPr>
            </w:pPr>
            <w:r>
              <w:rPr>
                <w:sz w:val="20"/>
                <w:szCs w:val="20"/>
              </w:rPr>
              <w:t>Exception: Item 2</w:t>
            </w:r>
          </w:p>
          <w:p w:rsidR="008140D0" w:rsidRDefault="008140D0" w:rsidP="00894C2B">
            <w:pPr>
              <w:ind w:left="261" w:hanging="180"/>
              <w:rPr>
                <w:sz w:val="20"/>
                <w:szCs w:val="20"/>
              </w:rPr>
            </w:pPr>
          </w:p>
        </w:tc>
        <w:tc>
          <w:tcPr>
            <w:tcW w:w="3960" w:type="dxa"/>
          </w:tcPr>
          <w:p w:rsidR="008140D0" w:rsidRDefault="008140D0" w:rsidP="00894C2B">
            <w:pPr>
              <w:pStyle w:val="ListParagraph"/>
              <w:ind w:left="162" w:hanging="162"/>
              <w:rPr>
                <w:sz w:val="20"/>
                <w:szCs w:val="20"/>
              </w:rPr>
            </w:pPr>
            <w:r>
              <w:rPr>
                <w:sz w:val="20"/>
                <w:szCs w:val="20"/>
              </w:rPr>
              <w:t>General Scoping for powder room on first floor of multistory residential dwelling unit.</w:t>
            </w:r>
          </w:p>
          <w:p w:rsidR="008140D0" w:rsidRPr="002C3F29" w:rsidRDefault="008140D0" w:rsidP="00894C2B">
            <w:pPr>
              <w:pStyle w:val="ListParagraph"/>
              <w:ind w:left="162" w:hanging="162"/>
              <w:rPr>
                <w:sz w:val="20"/>
                <w:szCs w:val="20"/>
              </w:rPr>
            </w:pPr>
          </w:p>
        </w:tc>
      </w:tr>
      <w:tr w:rsidR="008140D0" w:rsidTr="00894C2B">
        <w:trPr>
          <w:cantSplit/>
        </w:trPr>
        <w:tc>
          <w:tcPr>
            <w:tcW w:w="3159" w:type="dxa"/>
          </w:tcPr>
          <w:p w:rsidR="008140D0" w:rsidRPr="00953C98" w:rsidRDefault="008140D0" w:rsidP="00894C2B">
            <w:pPr>
              <w:rPr>
                <w:sz w:val="20"/>
                <w:szCs w:val="20"/>
              </w:rPr>
            </w:pPr>
          </w:p>
        </w:tc>
        <w:tc>
          <w:tcPr>
            <w:tcW w:w="3159" w:type="dxa"/>
          </w:tcPr>
          <w:p w:rsidR="008C203A" w:rsidRDefault="008140D0" w:rsidP="008C203A">
            <w:pPr>
              <w:ind w:left="261" w:hanging="180"/>
              <w:rPr>
                <w:sz w:val="20"/>
                <w:szCs w:val="20"/>
              </w:rPr>
            </w:pPr>
            <w:r>
              <w:rPr>
                <w:rFonts w:eastAsia="Arial" w:cs="Arial"/>
                <w:bCs/>
                <w:sz w:val="20"/>
                <w:szCs w:val="20"/>
              </w:rPr>
              <w:t xml:space="preserve">11B-233.3.1.2.4 </w:t>
            </w:r>
            <w:r w:rsidR="008C203A">
              <w:rPr>
                <w:sz w:val="20"/>
                <w:szCs w:val="20"/>
              </w:rPr>
              <w:t>Multi-story residential dwelling units.</w:t>
            </w:r>
          </w:p>
          <w:p w:rsidR="008140D0" w:rsidRPr="00B70A07" w:rsidRDefault="008140D0" w:rsidP="00894C2B">
            <w:pPr>
              <w:pStyle w:val="NoSpacing"/>
              <w:ind w:left="261"/>
              <w:rPr>
                <w:sz w:val="20"/>
                <w:szCs w:val="20"/>
              </w:rPr>
            </w:pPr>
            <w:r>
              <w:rPr>
                <w:sz w:val="20"/>
                <w:szCs w:val="20"/>
              </w:rPr>
              <w:t>Exception: Item 3</w:t>
            </w:r>
          </w:p>
          <w:p w:rsidR="008140D0" w:rsidRDefault="008140D0" w:rsidP="00894C2B">
            <w:pPr>
              <w:ind w:left="261" w:hanging="180"/>
              <w:rPr>
                <w:sz w:val="20"/>
                <w:szCs w:val="20"/>
              </w:rPr>
            </w:pPr>
          </w:p>
        </w:tc>
        <w:tc>
          <w:tcPr>
            <w:tcW w:w="3960" w:type="dxa"/>
          </w:tcPr>
          <w:p w:rsidR="008140D0" w:rsidRDefault="008140D0" w:rsidP="00894C2B">
            <w:pPr>
              <w:pStyle w:val="ListParagraph"/>
              <w:ind w:left="162" w:hanging="162"/>
              <w:rPr>
                <w:sz w:val="20"/>
                <w:szCs w:val="20"/>
              </w:rPr>
            </w:pPr>
            <w:r>
              <w:rPr>
                <w:sz w:val="20"/>
                <w:szCs w:val="20"/>
              </w:rPr>
              <w:t>General Scoping for rooms or spaces on accessible route with Chapter 11A, Division IV – Dwelling Unit Features</w:t>
            </w:r>
          </w:p>
          <w:p w:rsidR="008140D0" w:rsidRDefault="008140D0" w:rsidP="00894C2B">
            <w:pPr>
              <w:rPr>
                <w:rFonts w:cs="Arial"/>
                <w:sz w:val="20"/>
                <w:szCs w:val="20"/>
              </w:rPr>
            </w:pPr>
          </w:p>
        </w:tc>
      </w:tr>
    </w:tbl>
    <w:p w:rsidR="00C43B84" w:rsidRDefault="00C43B84" w:rsidP="00FD1A2D">
      <w:pPr>
        <w:pStyle w:val="NoSpacing"/>
        <w:rPr>
          <w:b/>
          <w:szCs w:val="24"/>
        </w:rPr>
        <w:sectPr w:rsidR="00C43B84" w:rsidSect="000720B0">
          <w:footerReference w:type="default" r:id="rId118"/>
          <w:pgSz w:w="12240" w:h="15840"/>
          <w:pgMar w:top="1008" w:right="1008" w:bottom="1008" w:left="1152" w:header="720" w:footer="720" w:gutter="0"/>
          <w:cols w:space="720"/>
          <w:docGrid w:linePitch="360"/>
        </w:sectPr>
      </w:pPr>
    </w:p>
    <w:p w:rsidR="00C43B84" w:rsidRPr="001D483B" w:rsidRDefault="00C43B84" w:rsidP="00C43B84">
      <w:pPr>
        <w:pStyle w:val="NoSpacing"/>
        <w:outlineLvl w:val="0"/>
        <w:rPr>
          <w:rStyle w:val="Strong"/>
        </w:rPr>
      </w:pPr>
      <w:bookmarkStart w:id="40" w:name="_Toc339023557"/>
      <w:bookmarkStart w:id="41" w:name="_Toc341770794"/>
      <w:r w:rsidRPr="001D483B">
        <w:rPr>
          <w:rStyle w:val="Strong"/>
        </w:rPr>
        <w:t xml:space="preserve">Section </w:t>
      </w:r>
      <w:r>
        <w:rPr>
          <w:rStyle w:val="Strong"/>
        </w:rPr>
        <w:t>1104A Covered Multifamily Dwellings</w:t>
      </w:r>
      <w:bookmarkEnd w:id="40"/>
      <w:bookmarkEnd w:id="41"/>
    </w:p>
    <w:p w:rsidR="00C43B84" w:rsidRDefault="00C43B84"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C43B84" w:rsidTr="00894C2B">
        <w:trPr>
          <w:cantSplit/>
          <w:trHeight w:val="359"/>
        </w:trPr>
        <w:tc>
          <w:tcPr>
            <w:tcW w:w="3159" w:type="dxa"/>
            <w:tcBorders>
              <w:top w:val="single" w:sz="12" w:space="0" w:color="auto"/>
              <w:bottom w:val="single" w:sz="12" w:space="0" w:color="auto"/>
            </w:tcBorders>
            <w:shd w:val="clear" w:color="auto" w:fill="BFBFBF" w:themeFill="background1" w:themeFillShade="BF"/>
            <w:vAlign w:val="center"/>
          </w:tcPr>
          <w:p w:rsidR="00C43B84" w:rsidRPr="002B0A09" w:rsidRDefault="00C43B84" w:rsidP="00894C2B">
            <w:pPr>
              <w:rPr>
                <w:b/>
                <w:sz w:val="18"/>
                <w:szCs w:val="18"/>
              </w:rPr>
            </w:pPr>
            <w:r w:rsidRPr="002B0A09">
              <w:rPr>
                <w:b/>
                <w:sz w:val="18"/>
                <w:szCs w:val="18"/>
              </w:rPr>
              <w:t>2010 CBC Chapter 11</w:t>
            </w:r>
            <w:r>
              <w:rPr>
                <w:b/>
                <w:sz w:val="18"/>
                <w:szCs w:val="18"/>
              </w:rPr>
              <w:t>A</w:t>
            </w:r>
          </w:p>
        </w:tc>
        <w:tc>
          <w:tcPr>
            <w:tcW w:w="3159" w:type="dxa"/>
            <w:tcBorders>
              <w:top w:val="single" w:sz="12" w:space="0" w:color="auto"/>
              <w:bottom w:val="single" w:sz="12" w:space="0" w:color="auto"/>
            </w:tcBorders>
            <w:shd w:val="clear" w:color="auto" w:fill="BFBFBF" w:themeFill="background1" w:themeFillShade="BF"/>
            <w:vAlign w:val="center"/>
          </w:tcPr>
          <w:p w:rsidR="00C43B84" w:rsidRPr="00537F06" w:rsidRDefault="00C43B84" w:rsidP="00894C2B">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C43B84" w:rsidRPr="00537F06" w:rsidRDefault="00C43B84" w:rsidP="00894C2B">
            <w:pPr>
              <w:rPr>
                <w:b/>
                <w:sz w:val="18"/>
                <w:szCs w:val="18"/>
              </w:rPr>
            </w:pPr>
            <w:r w:rsidRPr="00537F06">
              <w:rPr>
                <w:b/>
                <w:sz w:val="18"/>
                <w:szCs w:val="18"/>
              </w:rPr>
              <w:t>Comments</w:t>
            </w:r>
          </w:p>
        </w:tc>
      </w:tr>
      <w:tr w:rsidR="00C43B84" w:rsidTr="00894C2B">
        <w:trPr>
          <w:cantSplit/>
        </w:trPr>
        <w:tc>
          <w:tcPr>
            <w:tcW w:w="3159" w:type="dxa"/>
            <w:tcBorders>
              <w:top w:val="single" w:sz="12" w:space="0" w:color="auto"/>
            </w:tcBorders>
          </w:tcPr>
          <w:p w:rsidR="00C43B84" w:rsidRPr="00706665" w:rsidRDefault="00C43B84" w:rsidP="00894C2B">
            <w:pPr>
              <w:autoSpaceDE w:val="0"/>
              <w:autoSpaceDN w:val="0"/>
              <w:adjustRightInd w:val="0"/>
              <w:rPr>
                <w:rFonts w:cs="Arial"/>
                <w:bCs/>
                <w:iCs/>
                <w:color w:val="231F20"/>
                <w:sz w:val="20"/>
                <w:szCs w:val="20"/>
              </w:rPr>
            </w:pPr>
            <w:r>
              <w:rPr>
                <w:rFonts w:cs="Arial"/>
                <w:bCs/>
                <w:iCs/>
                <w:color w:val="231F20"/>
                <w:sz w:val="20"/>
                <w:szCs w:val="20"/>
              </w:rPr>
              <w:t xml:space="preserve">1104A.1 General.  </w:t>
            </w:r>
          </w:p>
          <w:p w:rsidR="00C43B84" w:rsidRPr="00953C98" w:rsidRDefault="00C43B84" w:rsidP="00894C2B">
            <w:pPr>
              <w:rPr>
                <w:sz w:val="20"/>
                <w:szCs w:val="20"/>
              </w:rPr>
            </w:pPr>
          </w:p>
        </w:tc>
        <w:tc>
          <w:tcPr>
            <w:tcW w:w="3159" w:type="dxa"/>
            <w:tcBorders>
              <w:top w:val="single" w:sz="12" w:space="0" w:color="auto"/>
              <w:bottom w:val="single" w:sz="4" w:space="0" w:color="auto"/>
            </w:tcBorders>
          </w:tcPr>
          <w:p w:rsidR="00C43B84" w:rsidRDefault="008C203A" w:rsidP="00894C2B">
            <w:pPr>
              <w:ind w:left="261" w:hanging="180"/>
              <w:rPr>
                <w:sz w:val="20"/>
                <w:szCs w:val="20"/>
              </w:rPr>
            </w:pPr>
            <w:r>
              <w:rPr>
                <w:sz w:val="20"/>
                <w:szCs w:val="20"/>
              </w:rPr>
              <w:t xml:space="preserve">•  </w:t>
            </w:r>
            <w:r w:rsidR="00C43B84">
              <w:rPr>
                <w:sz w:val="20"/>
                <w:szCs w:val="20"/>
              </w:rPr>
              <w:t>11B-233.3.1.2.2</w:t>
            </w:r>
            <w:r>
              <w:rPr>
                <w:sz w:val="20"/>
                <w:szCs w:val="20"/>
              </w:rPr>
              <w:t xml:space="preserve"> Non-elevator buildings.</w:t>
            </w:r>
          </w:p>
          <w:p w:rsidR="00C43B84" w:rsidRDefault="008C203A" w:rsidP="00894C2B">
            <w:pPr>
              <w:ind w:left="261" w:hanging="180"/>
              <w:rPr>
                <w:sz w:val="20"/>
                <w:szCs w:val="20"/>
              </w:rPr>
            </w:pPr>
            <w:r>
              <w:rPr>
                <w:sz w:val="20"/>
                <w:szCs w:val="20"/>
              </w:rPr>
              <w:t xml:space="preserve">•  </w:t>
            </w:r>
            <w:r w:rsidR="00C43B84" w:rsidRPr="00B70A07">
              <w:rPr>
                <w:sz w:val="20"/>
                <w:szCs w:val="20"/>
              </w:rPr>
              <w:t>11B-</w:t>
            </w:r>
            <w:r w:rsidR="00C43B84">
              <w:rPr>
                <w:sz w:val="20"/>
                <w:szCs w:val="20"/>
              </w:rPr>
              <w:t>233.3.1.2.5</w:t>
            </w:r>
            <w:r>
              <w:rPr>
                <w:sz w:val="20"/>
                <w:szCs w:val="20"/>
              </w:rPr>
              <w:t xml:space="preserve"> Public housing site impracticability.</w:t>
            </w:r>
          </w:p>
          <w:p w:rsidR="008C203A" w:rsidRPr="008C203A" w:rsidRDefault="008C203A" w:rsidP="008C203A">
            <w:pPr>
              <w:pStyle w:val="NoSpacing"/>
            </w:pPr>
          </w:p>
        </w:tc>
        <w:tc>
          <w:tcPr>
            <w:tcW w:w="3960" w:type="dxa"/>
            <w:tcBorders>
              <w:top w:val="single" w:sz="12" w:space="0" w:color="auto"/>
            </w:tcBorders>
          </w:tcPr>
          <w:p w:rsidR="00C43B84" w:rsidRDefault="00C43B84" w:rsidP="00894C2B">
            <w:pPr>
              <w:rPr>
                <w:sz w:val="20"/>
                <w:szCs w:val="20"/>
              </w:rPr>
            </w:pPr>
            <w:r>
              <w:rPr>
                <w:sz w:val="20"/>
                <w:szCs w:val="20"/>
              </w:rPr>
              <w:t xml:space="preserve">General Scoping for residential dwelling units required to be adaptable and number exempted by site impracticality. </w:t>
            </w:r>
          </w:p>
          <w:p w:rsidR="00C43B84" w:rsidRDefault="00C43B84" w:rsidP="00894C2B">
            <w:pPr>
              <w:rPr>
                <w:rFonts w:cs="Arial"/>
                <w:sz w:val="20"/>
                <w:szCs w:val="20"/>
              </w:rPr>
            </w:pPr>
          </w:p>
        </w:tc>
      </w:tr>
      <w:tr w:rsidR="00C43B84" w:rsidTr="00894C2B">
        <w:trPr>
          <w:cantSplit/>
        </w:trPr>
        <w:tc>
          <w:tcPr>
            <w:tcW w:w="3159" w:type="dxa"/>
          </w:tcPr>
          <w:p w:rsidR="00C43B84" w:rsidRPr="00706665" w:rsidRDefault="00C43B84" w:rsidP="00894C2B">
            <w:pPr>
              <w:autoSpaceDE w:val="0"/>
              <w:autoSpaceDN w:val="0"/>
              <w:adjustRightInd w:val="0"/>
              <w:rPr>
                <w:rFonts w:cs="Arial"/>
                <w:bCs/>
                <w:iCs/>
                <w:color w:val="231F20"/>
                <w:sz w:val="20"/>
                <w:szCs w:val="20"/>
              </w:rPr>
            </w:pPr>
            <w:r>
              <w:rPr>
                <w:rFonts w:cs="Arial"/>
                <w:bCs/>
                <w:iCs/>
                <w:color w:val="231F20"/>
                <w:sz w:val="20"/>
                <w:szCs w:val="20"/>
              </w:rPr>
              <w:t xml:space="preserve">1104A.2 Ground floors above grade.  </w:t>
            </w:r>
          </w:p>
          <w:p w:rsidR="00C43B84" w:rsidRPr="00E4156A" w:rsidRDefault="00C43B84" w:rsidP="00894C2B">
            <w:pPr>
              <w:pStyle w:val="ListParagraph"/>
              <w:ind w:left="0"/>
              <w:rPr>
                <w:sz w:val="20"/>
                <w:szCs w:val="20"/>
              </w:rPr>
            </w:pPr>
          </w:p>
        </w:tc>
        <w:tc>
          <w:tcPr>
            <w:tcW w:w="3159" w:type="dxa"/>
            <w:shd w:val="clear" w:color="auto" w:fill="auto"/>
          </w:tcPr>
          <w:p w:rsidR="00C43B84" w:rsidRDefault="00C43B84" w:rsidP="00894C2B">
            <w:pPr>
              <w:ind w:left="261" w:hanging="180"/>
              <w:rPr>
                <w:sz w:val="20"/>
                <w:szCs w:val="20"/>
              </w:rPr>
            </w:pPr>
            <w:r>
              <w:rPr>
                <w:sz w:val="20"/>
                <w:szCs w:val="20"/>
              </w:rPr>
              <w:t>11B-233.3.1.2.3</w:t>
            </w:r>
            <w:r w:rsidR="008C203A">
              <w:rPr>
                <w:sz w:val="20"/>
                <w:szCs w:val="20"/>
              </w:rPr>
              <w:t xml:space="preserve"> Ground floors above grade. </w:t>
            </w:r>
          </w:p>
          <w:p w:rsidR="00C43B84" w:rsidRPr="00C019F5" w:rsidRDefault="00C43B84" w:rsidP="00894C2B">
            <w:pPr>
              <w:pStyle w:val="NoSpacing"/>
              <w:ind w:left="261" w:hanging="180"/>
              <w:rPr>
                <w:sz w:val="20"/>
                <w:szCs w:val="20"/>
              </w:rPr>
            </w:pPr>
          </w:p>
        </w:tc>
        <w:tc>
          <w:tcPr>
            <w:tcW w:w="3960" w:type="dxa"/>
          </w:tcPr>
          <w:p w:rsidR="00C43B84" w:rsidRDefault="00C43B84" w:rsidP="00894C2B">
            <w:pPr>
              <w:rPr>
                <w:sz w:val="20"/>
                <w:szCs w:val="20"/>
              </w:rPr>
            </w:pPr>
            <w:r>
              <w:rPr>
                <w:sz w:val="20"/>
                <w:szCs w:val="20"/>
              </w:rPr>
              <w:t xml:space="preserve">General Scoping for residential dwelling units with ground floor above grade. </w:t>
            </w:r>
          </w:p>
          <w:p w:rsidR="00C43B84" w:rsidRDefault="00C43B84" w:rsidP="00894C2B">
            <w:pPr>
              <w:rPr>
                <w:sz w:val="20"/>
                <w:szCs w:val="20"/>
              </w:rPr>
            </w:pPr>
          </w:p>
          <w:p w:rsidR="00C43B84" w:rsidRPr="00F146C4" w:rsidRDefault="00C43B84" w:rsidP="00894C2B">
            <w:pPr>
              <w:pStyle w:val="NoSpacing"/>
            </w:pPr>
          </w:p>
        </w:tc>
      </w:tr>
    </w:tbl>
    <w:p w:rsidR="00C43B84" w:rsidRDefault="00C43B84" w:rsidP="00FD1A2D">
      <w:pPr>
        <w:pStyle w:val="NoSpacing"/>
        <w:rPr>
          <w:b/>
          <w:szCs w:val="24"/>
        </w:rPr>
      </w:pPr>
    </w:p>
    <w:p w:rsidR="006542CB" w:rsidRDefault="006542CB" w:rsidP="00FD1A2D">
      <w:pPr>
        <w:pStyle w:val="NoSpacing"/>
        <w:rPr>
          <w:b/>
          <w:szCs w:val="24"/>
        </w:rPr>
      </w:pPr>
    </w:p>
    <w:p w:rsidR="00C43B84" w:rsidRDefault="00C43B84" w:rsidP="00FD1A2D">
      <w:pPr>
        <w:pStyle w:val="NoSpacing"/>
        <w:rPr>
          <w:b/>
          <w:szCs w:val="24"/>
        </w:rPr>
        <w:sectPr w:rsidR="00C43B84" w:rsidSect="000720B0">
          <w:footerReference w:type="default" r:id="rId119"/>
          <w:pgSz w:w="12240" w:h="15840"/>
          <w:pgMar w:top="1008" w:right="1008" w:bottom="1008" w:left="1152" w:header="720" w:footer="720" w:gutter="0"/>
          <w:cols w:space="720"/>
          <w:docGrid w:linePitch="360"/>
        </w:sectPr>
      </w:pPr>
    </w:p>
    <w:p w:rsidR="00C43B84" w:rsidRPr="000069A2" w:rsidRDefault="00C43B84" w:rsidP="00C43B84">
      <w:pPr>
        <w:pStyle w:val="NoSpacing"/>
        <w:outlineLvl w:val="0"/>
        <w:rPr>
          <w:rStyle w:val="Strong"/>
        </w:rPr>
      </w:pPr>
      <w:bookmarkStart w:id="42" w:name="_Toc339023558"/>
      <w:bookmarkStart w:id="43" w:name="_Toc341770795"/>
      <w:r>
        <w:rPr>
          <w:rStyle w:val="Strong"/>
        </w:rPr>
        <w:t>Section 1106A Site and Building Characteristics</w:t>
      </w:r>
      <w:bookmarkEnd w:id="42"/>
      <w:bookmarkEnd w:id="43"/>
    </w:p>
    <w:p w:rsidR="006542CB" w:rsidRDefault="006542CB"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C43B84" w:rsidRPr="00537F06" w:rsidTr="00894C2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C43B84" w:rsidRPr="002B0A09" w:rsidRDefault="00C43B84" w:rsidP="00894C2B">
            <w:pPr>
              <w:rPr>
                <w:b/>
                <w:sz w:val="18"/>
                <w:szCs w:val="18"/>
              </w:rPr>
            </w:pPr>
            <w:r w:rsidRPr="002B0A09">
              <w:rPr>
                <w:b/>
                <w:sz w:val="18"/>
                <w:szCs w:val="18"/>
              </w:rPr>
              <w:t>2010 CBC Chapter 11</w:t>
            </w:r>
            <w:r>
              <w:rPr>
                <w:b/>
                <w:sz w:val="18"/>
                <w:szCs w:val="18"/>
              </w:rPr>
              <w:t>A</w:t>
            </w:r>
          </w:p>
        </w:tc>
        <w:tc>
          <w:tcPr>
            <w:tcW w:w="3159" w:type="dxa"/>
            <w:tcBorders>
              <w:top w:val="single" w:sz="12" w:space="0" w:color="auto"/>
              <w:bottom w:val="single" w:sz="12" w:space="0" w:color="auto"/>
            </w:tcBorders>
            <w:shd w:val="clear" w:color="auto" w:fill="BFBFBF" w:themeFill="background1" w:themeFillShade="BF"/>
            <w:vAlign w:val="center"/>
          </w:tcPr>
          <w:p w:rsidR="00C43B84" w:rsidRPr="00537F06" w:rsidRDefault="00C43B84" w:rsidP="00894C2B">
            <w:pPr>
              <w:ind w:left="261" w:hanging="180"/>
              <w:rPr>
                <w:b/>
                <w:sz w:val="18"/>
                <w:szCs w:val="18"/>
              </w:rPr>
            </w:pPr>
            <w:r w:rsidRPr="00537F06">
              <w:rPr>
                <w:b/>
                <w:sz w:val="18"/>
                <w:szCs w:val="18"/>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C43B84" w:rsidRPr="00537F06" w:rsidRDefault="00C43B84" w:rsidP="00894C2B">
            <w:pPr>
              <w:rPr>
                <w:b/>
                <w:sz w:val="18"/>
                <w:szCs w:val="18"/>
              </w:rPr>
            </w:pPr>
            <w:r w:rsidRPr="00537F06">
              <w:rPr>
                <w:b/>
                <w:sz w:val="18"/>
                <w:szCs w:val="18"/>
              </w:rPr>
              <w:t>Comments</w:t>
            </w:r>
          </w:p>
        </w:tc>
      </w:tr>
      <w:tr w:rsidR="00C43B84" w:rsidRPr="00B06E12" w:rsidTr="00894C2B">
        <w:trPr>
          <w:cantSplit/>
        </w:trPr>
        <w:tc>
          <w:tcPr>
            <w:tcW w:w="3159" w:type="dxa"/>
            <w:tcBorders>
              <w:top w:val="single" w:sz="12" w:space="0" w:color="auto"/>
            </w:tcBorders>
          </w:tcPr>
          <w:p w:rsidR="00C43B84" w:rsidRDefault="00C43B84" w:rsidP="00894C2B">
            <w:pPr>
              <w:autoSpaceDE w:val="0"/>
              <w:autoSpaceDN w:val="0"/>
              <w:adjustRightInd w:val="0"/>
              <w:rPr>
                <w:rFonts w:cs="Arial"/>
                <w:sz w:val="20"/>
                <w:szCs w:val="20"/>
              </w:rPr>
            </w:pPr>
            <w:r w:rsidRPr="00616179">
              <w:rPr>
                <w:rFonts w:cs="Arial"/>
                <w:sz w:val="20"/>
                <w:szCs w:val="20"/>
              </w:rPr>
              <w:t>1106A.1 General Covered multifamily dwellings with elevators…..</w:t>
            </w:r>
          </w:p>
          <w:p w:rsidR="00C43B84" w:rsidRPr="00F25286" w:rsidRDefault="00C43B84" w:rsidP="00894C2B">
            <w:pPr>
              <w:pStyle w:val="NoSpacing"/>
            </w:pPr>
          </w:p>
        </w:tc>
        <w:tc>
          <w:tcPr>
            <w:tcW w:w="3159" w:type="dxa"/>
            <w:tcBorders>
              <w:top w:val="single" w:sz="12" w:space="0" w:color="auto"/>
            </w:tcBorders>
          </w:tcPr>
          <w:p w:rsidR="00C43B84" w:rsidRPr="00616179" w:rsidRDefault="00C43B84" w:rsidP="00894C2B">
            <w:pPr>
              <w:ind w:left="261" w:hanging="180"/>
              <w:rPr>
                <w:sz w:val="20"/>
                <w:szCs w:val="20"/>
              </w:rPr>
            </w:pPr>
          </w:p>
        </w:tc>
        <w:tc>
          <w:tcPr>
            <w:tcW w:w="3960" w:type="dxa"/>
            <w:tcBorders>
              <w:top w:val="single" w:sz="12" w:space="0" w:color="auto"/>
            </w:tcBorders>
          </w:tcPr>
          <w:p w:rsidR="00C43B84" w:rsidRPr="00616179" w:rsidRDefault="00C43B84" w:rsidP="00894C2B">
            <w:pPr>
              <w:pStyle w:val="NoSpacing"/>
              <w:rPr>
                <w:sz w:val="20"/>
                <w:szCs w:val="20"/>
              </w:rPr>
            </w:pPr>
          </w:p>
        </w:tc>
      </w:tr>
      <w:tr w:rsidR="00C43B84" w:rsidRPr="000478D6" w:rsidTr="00894C2B">
        <w:trPr>
          <w:cantSplit/>
        </w:trPr>
        <w:tc>
          <w:tcPr>
            <w:tcW w:w="3159" w:type="dxa"/>
          </w:tcPr>
          <w:p w:rsidR="00C43B84" w:rsidRPr="00616179" w:rsidRDefault="00C43B84" w:rsidP="00894C2B">
            <w:pPr>
              <w:pStyle w:val="NoSpacing"/>
              <w:ind w:left="360"/>
              <w:rPr>
                <w:rFonts w:cs="Arial"/>
                <w:sz w:val="20"/>
                <w:szCs w:val="20"/>
              </w:rPr>
            </w:pPr>
            <w:r w:rsidRPr="00616179">
              <w:rPr>
                <w:rFonts w:cs="Arial"/>
                <w:sz w:val="20"/>
                <w:szCs w:val="20"/>
              </w:rPr>
              <w:t xml:space="preserve">2. </w:t>
            </w:r>
            <w:r>
              <w:rPr>
                <w:rFonts w:cs="Arial"/>
                <w:sz w:val="20"/>
                <w:szCs w:val="20"/>
              </w:rPr>
              <w:t xml:space="preserve">Elevator building. </w:t>
            </w:r>
          </w:p>
        </w:tc>
        <w:tc>
          <w:tcPr>
            <w:tcW w:w="3159" w:type="dxa"/>
          </w:tcPr>
          <w:p w:rsidR="00C43B84" w:rsidRDefault="00C43B84" w:rsidP="00894C2B">
            <w:pPr>
              <w:ind w:left="261" w:hanging="180"/>
              <w:rPr>
                <w:sz w:val="20"/>
                <w:szCs w:val="20"/>
              </w:rPr>
            </w:pPr>
            <w:r>
              <w:rPr>
                <w:sz w:val="20"/>
                <w:szCs w:val="20"/>
              </w:rPr>
              <w:t>11B-233.3.1.2.1</w:t>
            </w:r>
            <w:r w:rsidR="008C203A">
              <w:rPr>
                <w:sz w:val="20"/>
                <w:szCs w:val="20"/>
              </w:rPr>
              <w:t xml:space="preserve"> Elevator buildings. </w:t>
            </w:r>
          </w:p>
          <w:p w:rsidR="00C43B84" w:rsidRDefault="00C43B84" w:rsidP="00894C2B">
            <w:pPr>
              <w:ind w:left="261" w:hanging="180"/>
              <w:rPr>
                <w:sz w:val="20"/>
                <w:szCs w:val="20"/>
              </w:rPr>
            </w:pPr>
          </w:p>
        </w:tc>
        <w:tc>
          <w:tcPr>
            <w:tcW w:w="3960" w:type="dxa"/>
          </w:tcPr>
          <w:p w:rsidR="00C43B84" w:rsidRDefault="00C43B84" w:rsidP="00894C2B">
            <w:pPr>
              <w:rPr>
                <w:sz w:val="20"/>
                <w:szCs w:val="20"/>
              </w:rPr>
            </w:pPr>
            <w:r>
              <w:rPr>
                <w:sz w:val="20"/>
                <w:szCs w:val="20"/>
              </w:rPr>
              <w:t xml:space="preserve">General Scoping for residential dwelling units required to be adaptable in buildings with elevator. </w:t>
            </w:r>
          </w:p>
          <w:p w:rsidR="00C43B84" w:rsidRDefault="00C43B84" w:rsidP="00894C2B">
            <w:pPr>
              <w:rPr>
                <w:rFonts w:cs="Arial"/>
                <w:sz w:val="20"/>
                <w:szCs w:val="20"/>
              </w:rPr>
            </w:pPr>
          </w:p>
        </w:tc>
      </w:tr>
    </w:tbl>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C43B84" w:rsidRDefault="00C43B84" w:rsidP="00FD1A2D">
      <w:pPr>
        <w:pStyle w:val="NoSpacing"/>
        <w:rPr>
          <w:b/>
          <w:szCs w:val="24"/>
        </w:rPr>
        <w:sectPr w:rsidR="00C43B84" w:rsidSect="000720B0">
          <w:footerReference w:type="default" r:id="rId120"/>
          <w:pgSz w:w="12240" w:h="15840"/>
          <w:pgMar w:top="1008" w:right="1008" w:bottom="1008" w:left="1152" w:header="720" w:footer="720" w:gutter="0"/>
          <w:cols w:space="720"/>
          <w:docGrid w:linePitch="360"/>
        </w:sectPr>
      </w:pPr>
    </w:p>
    <w:p w:rsidR="00C43B84" w:rsidRDefault="00C43B84" w:rsidP="00C43B84">
      <w:pPr>
        <w:pStyle w:val="NoSpacing"/>
        <w:outlineLvl w:val="0"/>
        <w:rPr>
          <w:b/>
          <w:szCs w:val="24"/>
        </w:rPr>
      </w:pPr>
      <w:bookmarkStart w:id="44" w:name="_Toc339023559"/>
      <w:bookmarkStart w:id="45" w:name="_Toc341770796"/>
      <w:r w:rsidRPr="002B0A09">
        <w:rPr>
          <w:b/>
          <w:szCs w:val="24"/>
        </w:rPr>
        <w:t xml:space="preserve">Section </w:t>
      </w:r>
      <w:r>
        <w:rPr>
          <w:b/>
          <w:szCs w:val="24"/>
        </w:rPr>
        <w:t>1109A Parking Facilities</w:t>
      </w:r>
      <w:bookmarkEnd w:id="44"/>
      <w:bookmarkEnd w:id="45"/>
    </w:p>
    <w:p w:rsidR="006542CB" w:rsidRDefault="006542CB"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317B22" w:rsidRPr="00537F06" w:rsidTr="00894C2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317B22" w:rsidRPr="002B0A09" w:rsidRDefault="00317B22" w:rsidP="00894C2B">
            <w:pPr>
              <w:rPr>
                <w:b/>
                <w:sz w:val="18"/>
                <w:szCs w:val="18"/>
              </w:rPr>
            </w:pPr>
            <w:r w:rsidRPr="002B0A09">
              <w:rPr>
                <w:b/>
                <w:sz w:val="18"/>
                <w:szCs w:val="18"/>
              </w:rPr>
              <w:t>2010 CBC Chapter 11</w:t>
            </w:r>
            <w:r>
              <w:rPr>
                <w:b/>
                <w:sz w:val="18"/>
                <w:szCs w:val="18"/>
              </w:rPr>
              <w:t>A</w:t>
            </w:r>
          </w:p>
        </w:tc>
        <w:tc>
          <w:tcPr>
            <w:tcW w:w="3159" w:type="dxa"/>
            <w:tcBorders>
              <w:top w:val="single" w:sz="12" w:space="0" w:color="auto"/>
              <w:bottom w:val="single" w:sz="12" w:space="0" w:color="auto"/>
            </w:tcBorders>
            <w:shd w:val="clear" w:color="auto" w:fill="BFBFBF" w:themeFill="background1" w:themeFillShade="BF"/>
            <w:vAlign w:val="center"/>
          </w:tcPr>
          <w:p w:rsidR="00317B22" w:rsidRPr="00EB430B" w:rsidRDefault="00317B22" w:rsidP="00894C2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317B22" w:rsidRPr="00EB430B" w:rsidRDefault="00317B22" w:rsidP="00894C2B">
            <w:pPr>
              <w:rPr>
                <w:b/>
                <w:sz w:val="20"/>
                <w:szCs w:val="20"/>
              </w:rPr>
            </w:pPr>
            <w:r w:rsidRPr="00EB430B">
              <w:rPr>
                <w:b/>
                <w:sz w:val="20"/>
                <w:szCs w:val="20"/>
              </w:rPr>
              <w:t>Comments</w:t>
            </w:r>
          </w:p>
        </w:tc>
      </w:tr>
      <w:tr w:rsidR="00317B22" w:rsidRPr="00B06E12" w:rsidTr="00894C2B">
        <w:trPr>
          <w:cantSplit/>
        </w:trPr>
        <w:tc>
          <w:tcPr>
            <w:tcW w:w="3159" w:type="dxa"/>
            <w:tcBorders>
              <w:top w:val="single" w:sz="12" w:space="0" w:color="auto"/>
            </w:tcBorders>
          </w:tcPr>
          <w:p w:rsidR="00317B22" w:rsidRDefault="00317B22" w:rsidP="00894C2B">
            <w:pPr>
              <w:autoSpaceDE w:val="0"/>
              <w:autoSpaceDN w:val="0"/>
              <w:adjustRightInd w:val="0"/>
              <w:rPr>
                <w:rFonts w:cs="Arial"/>
                <w:bCs/>
                <w:iCs/>
                <w:color w:val="231F20"/>
                <w:sz w:val="20"/>
                <w:szCs w:val="20"/>
              </w:rPr>
            </w:pPr>
            <w:r>
              <w:rPr>
                <w:rFonts w:cs="Arial"/>
                <w:bCs/>
                <w:iCs/>
                <w:color w:val="231F20"/>
                <w:sz w:val="20"/>
                <w:szCs w:val="20"/>
              </w:rPr>
              <w:t>1109A.2.1 Private Garages.</w:t>
            </w:r>
          </w:p>
          <w:p w:rsidR="00317B22" w:rsidRPr="0020608F" w:rsidRDefault="00317B22" w:rsidP="00894C2B">
            <w:pPr>
              <w:pStyle w:val="NoSpacing"/>
            </w:pPr>
          </w:p>
        </w:tc>
        <w:tc>
          <w:tcPr>
            <w:tcW w:w="3159" w:type="dxa"/>
            <w:tcBorders>
              <w:top w:val="single" w:sz="12" w:space="0" w:color="auto"/>
            </w:tcBorders>
          </w:tcPr>
          <w:p w:rsidR="00317B22" w:rsidRPr="00EB430B" w:rsidRDefault="00317B22" w:rsidP="00894C2B">
            <w:pPr>
              <w:pStyle w:val="NoSpacing"/>
              <w:ind w:left="261" w:hanging="180"/>
              <w:rPr>
                <w:sz w:val="20"/>
                <w:szCs w:val="20"/>
              </w:rPr>
            </w:pPr>
            <w:r>
              <w:rPr>
                <w:sz w:val="20"/>
                <w:szCs w:val="20"/>
              </w:rPr>
              <w:t xml:space="preserve">11B-208.3.3 </w:t>
            </w:r>
          </w:p>
        </w:tc>
        <w:tc>
          <w:tcPr>
            <w:tcW w:w="3960" w:type="dxa"/>
            <w:tcBorders>
              <w:top w:val="single" w:sz="12" w:space="0" w:color="auto"/>
            </w:tcBorders>
          </w:tcPr>
          <w:p w:rsidR="00317B22" w:rsidRDefault="00317B22" w:rsidP="00894C2B">
            <w:pPr>
              <w:rPr>
                <w:rFonts w:cs="Arial"/>
                <w:sz w:val="20"/>
                <w:szCs w:val="20"/>
              </w:rPr>
            </w:pPr>
            <w:r>
              <w:rPr>
                <w:rFonts w:cs="Arial"/>
                <w:sz w:val="20"/>
                <w:szCs w:val="20"/>
              </w:rPr>
              <w:t xml:space="preserve">General </w:t>
            </w:r>
            <w:r w:rsidRPr="00EB430B">
              <w:rPr>
                <w:rFonts w:cs="Arial"/>
                <w:sz w:val="20"/>
                <w:szCs w:val="20"/>
              </w:rPr>
              <w:t xml:space="preserve">Scoping </w:t>
            </w:r>
            <w:r>
              <w:rPr>
                <w:rFonts w:cs="Arial"/>
                <w:sz w:val="20"/>
                <w:szCs w:val="20"/>
              </w:rPr>
              <w:t>for private garages accessory to residential dwelling units.</w:t>
            </w:r>
          </w:p>
          <w:p w:rsidR="00317B22" w:rsidRPr="00163DF3" w:rsidRDefault="00317B22" w:rsidP="00894C2B">
            <w:pPr>
              <w:pStyle w:val="NoSpacing"/>
            </w:pPr>
          </w:p>
        </w:tc>
      </w:tr>
      <w:tr w:rsidR="00317B22" w:rsidRPr="000478D6" w:rsidTr="00894C2B">
        <w:trPr>
          <w:cantSplit/>
        </w:trPr>
        <w:tc>
          <w:tcPr>
            <w:tcW w:w="3159" w:type="dxa"/>
          </w:tcPr>
          <w:p w:rsidR="00317B22" w:rsidRPr="00163DF3" w:rsidRDefault="00317B22" w:rsidP="00894C2B">
            <w:pPr>
              <w:pStyle w:val="NoSpacing"/>
              <w:ind w:left="360"/>
              <w:rPr>
                <w:rFonts w:cs="Arial"/>
                <w:sz w:val="20"/>
                <w:szCs w:val="20"/>
              </w:rPr>
            </w:pPr>
            <w:r>
              <w:rPr>
                <w:rFonts w:cs="Arial"/>
                <w:sz w:val="20"/>
                <w:szCs w:val="20"/>
              </w:rPr>
              <w:t xml:space="preserve">Exception: </w:t>
            </w:r>
          </w:p>
        </w:tc>
        <w:tc>
          <w:tcPr>
            <w:tcW w:w="3159" w:type="dxa"/>
          </w:tcPr>
          <w:p w:rsidR="00317B22" w:rsidRPr="00EB430B" w:rsidRDefault="00317B22" w:rsidP="00894C2B">
            <w:pPr>
              <w:pStyle w:val="ListParagraph"/>
              <w:ind w:left="261" w:hanging="180"/>
              <w:rPr>
                <w:sz w:val="20"/>
                <w:szCs w:val="20"/>
              </w:rPr>
            </w:pPr>
            <w:r>
              <w:rPr>
                <w:sz w:val="20"/>
                <w:szCs w:val="20"/>
              </w:rPr>
              <w:t>11B-208.3.3.2</w:t>
            </w:r>
          </w:p>
        </w:tc>
        <w:tc>
          <w:tcPr>
            <w:tcW w:w="3960" w:type="dxa"/>
          </w:tcPr>
          <w:p w:rsidR="00317B22" w:rsidRDefault="00317B22" w:rsidP="00894C2B">
            <w:pPr>
              <w:pStyle w:val="NoSpacing"/>
              <w:rPr>
                <w:sz w:val="20"/>
                <w:szCs w:val="20"/>
              </w:rPr>
            </w:pPr>
          </w:p>
          <w:p w:rsidR="00317B22" w:rsidRPr="00EB430B" w:rsidRDefault="00317B22" w:rsidP="00894C2B">
            <w:pPr>
              <w:pStyle w:val="NoSpacing"/>
              <w:rPr>
                <w:sz w:val="20"/>
                <w:szCs w:val="20"/>
              </w:rPr>
            </w:pPr>
          </w:p>
        </w:tc>
      </w:tr>
      <w:tr w:rsidR="00317B22" w:rsidRPr="008725BB" w:rsidTr="00894C2B">
        <w:trPr>
          <w:cantSplit/>
        </w:trPr>
        <w:tc>
          <w:tcPr>
            <w:tcW w:w="3159" w:type="dxa"/>
          </w:tcPr>
          <w:p w:rsidR="00317B22" w:rsidRDefault="00317B22" w:rsidP="00894C2B">
            <w:pPr>
              <w:autoSpaceDE w:val="0"/>
              <w:autoSpaceDN w:val="0"/>
              <w:adjustRightInd w:val="0"/>
              <w:ind w:left="360"/>
              <w:rPr>
                <w:rFonts w:cs="Arial"/>
                <w:bCs/>
                <w:iCs/>
                <w:color w:val="231F20"/>
                <w:sz w:val="20"/>
                <w:szCs w:val="20"/>
              </w:rPr>
            </w:pPr>
            <w:r>
              <w:rPr>
                <w:rFonts w:cs="Arial"/>
                <w:bCs/>
                <w:iCs/>
                <w:color w:val="231F20"/>
                <w:sz w:val="20"/>
                <w:szCs w:val="20"/>
              </w:rPr>
              <w:t>1.</w:t>
            </w:r>
          </w:p>
          <w:p w:rsidR="00317B22" w:rsidRPr="00163DF3" w:rsidRDefault="00317B22" w:rsidP="00894C2B">
            <w:pPr>
              <w:pStyle w:val="NoSpacing"/>
              <w:ind w:left="360"/>
              <w:rPr>
                <w:rFonts w:cs="Arial"/>
                <w:sz w:val="20"/>
                <w:szCs w:val="20"/>
              </w:rPr>
            </w:pPr>
          </w:p>
        </w:tc>
        <w:tc>
          <w:tcPr>
            <w:tcW w:w="3159" w:type="dxa"/>
          </w:tcPr>
          <w:p w:rsidR="00317B22" w:rsidRDefault="00317B22" w:rsidP="00894C2B">
            <w:pPr>
              <w:pStyle w:val="ListParagraph"/>
              <w:ind w:left="261" w:hanging="180"/>
              <w:rPr>
                <w:sz w:val="20"/>
                <w:szCs w:val="20"/>
              </w:rPr>
            </w:pPr>
            <w:r>
              <w:rPr>
                <w:sz w:val="20"/>
                <w:szCs w:val="20"/>
              </w:rPr>
              <w:t>11B-208.3.3.2, Item 1</w:t>
            </w:r>
          </w:p>
          <w:p w:rsidR="00317B22" w:rsidRPr="00EB430B" w:rsidRDefault="00317B22" w:rsidP="00894C2B">
            <w:pPr>
              <w:pStyle w:val="ListParagraph"/>
              <w:ind w:left="261" w:hanging="180"/>
              <w:rPr>
                <w:sz w:val="20"/>
                <w:szCs w:val="20"/>
              </w:rPr>
            </w:pPr>
          </w:p>
        </w:tc>
        <w:tc>
          <w:tcPr>
            <w:tcW w:w="3960" w:type="dxa"/>
          </w:tcPr>
          <w:p w:rsidR="00317B22" w:rsidRPr="00EB430B" w:rsidRDefault="00317B22" w:rsidP="00894C2B">
            <w:pPr>
              <w:pStyle w:val="NoSpacing"/>
              <w:rPr>
                <w:sz w:val="20"/>
                <w:szCs w:val="20"/>
              </w:rPr>
            </w:pPr>
            <w:r>
              <w:rPr>
                <w:sz w:val="20"/>
                <w:szCs w:val="20"/>
              </w:rPr>
              <w:t>General Scoping for access to residential dwelling unit from private garage.</w:t>
            </w:r>
          </w:p>
          <w:p w:rsidR="00317B22" w:rsidRPr="00EB430B" w:rsidRDefault="00317B22" w:rsidP="00894C2B">
            <w:pPr>
              <w:pStyle w:val="NoSpacing"/>
              <w:rPr>
                <w:sz w:val="20"/>
                <w:szCs w:val="20"/>
              </w:rPr>
            </w:pPr>
          </w:p>
        </w:tc>
      </w:tr>
      <w:tr w:rsidR="00317B22" w:rsidRPr="00851081" w:rsidTr="00894C2B">
        <w:trPr>
          <w:cantSplit/>
        </w:trPr>
        <w:tc>
          <w:tcPr>
            <w:tcW w:w="3159" w:type="dxa"/>
          </w:tcPr>
          <w:p w:rsidR="00317B22" w:rsidRDefault="00317B22" w:rsidP="00894C2B">
            <w:pPr>
              <w:autoSpaceDE w:val="0"/>
              <w:autoSpaceDN w:val="0"/>
              <w:adjustRightInd w:val="0"/>
              <w:ind w:left="360"/>
              <w:rPr>
                <w:rFonts w:cs="Arial"/>
                <w:bCs/>
                <w:iCs/>
                <w:color w:val="231F20"/>
                <w:sz w:val="20"/>
                <w:szCs w:val="20"/>
              </w:rPr>
            </w:pPr>
            <w:r>
              <w:rPr>
                <w:rFonts w:cs="Arial"/>
                <w:bCs/>
                <w:iCs/>
                <w:color w:val="231F20"/>
                <w:sz w:val="20"/>
                <w:szCs w:val="20"/>
              </w:rPr>
              <w:t>2.</w:t>
            </w:r>
          </w:p>
          <w:p w:rsidR="00317B22" w:rsidRPr="000D1DE4" w:rsidRDefault="00317B22" w:rsidP="00894C2B">
            <w:pPr>
              <w:pStyle w:val="NoSpacing"/>
              <w:rPr>
                <w:rFonts w:cs="Arial"/>
                <w:sz w:val="20"/>
                <w:szCs w:val="20"/>
              </w:rPr>
            </w:pPr>
          </w:p>
        </w:tc>
        <w:tc>
          <w:tcPr>
            <w:tcW w:w="3159" w:type="dxa"/>
          </w:tcPr>
          <w:p w:rsidR="00317B22" w:rsidRDefault="00317B22" w:rsidP="00894C2B">
            <w:pPr>
              <w:pStyle w:val="ListParagraph"/>
              <w:ind w:left="261" w:hanging="180"/>
              <w:rPr>
                <w:sz w:val="20"/>
                <w:szCs w:val="20"/>
              </w:rPr>
            </w:pPr>
            <w:r>
              <w:rPr>
                <w:sz w:val="20"/>
                <w:szCs w:val="20"/>
              </w:rPr>
              <w:t>11B-208.3.3.2, Item 2</w:t>
            </w:r>
          </w:p>
          <w:p w:rsidR="00317B22" w:rsidRPr="00EB430B" w:rsidRDefault="00317B22" w:rsidP="00894C2B">
            <w:pPr>
              <w:pStyle w:val="NoSpacing"/>
              <w:ind w:left="261" w:hanging="180"/>
              <w:rPr>
                <w:rFonts w:cs="Arial"/>
                <w:sz w:val="20"/>
                <w:szCs w:val="20"/>
              </w:rPr>
            </w:pPr>
          </w:p>
        </w:tc>
        <w:tc>
          <w:tcPr>
            <w:tcW w:w="3960" w:type="dxa"/>
          </w:tcPr>
          <w:p w:rsidR="00317B22" w:rsidRPr="00EB430B" w:rsidRDefault="00317B22" w:rsidP="00894C2B">
            <w:pPr>
              <w:pStyle w:val="NoSpacing"/>
              <w:rPr>
                <w:sz w:val="20"/>
                <w:szCs w:val="20"/>
              </w:rPr>
            </w:pPr>
            <w:r>
              <w:rPr>
                <w:sz w:val="20"/>
                <w:szCs w:val="20"/>
              </w:rPr>
              <w:t>General Scoping for access to residential dwelling unit from private garage.</w:t>
            </w:r>
          </w:p>
          <w:p w:rsidR="00317B22" w:rsidRPr="00EB430B" w:rsidRDefault="00317B22" w:rsidP="00894C2B">
            <w:pPr>
              <w:pStyle w:val="NoSpacing"/>
              <w:rPr>
                <w:rFonts w:cs="Arial"/>
                <w:sz w:val="20"/>
                <w:szCs w:val="20"/>
              </w:rPr>
            </w:pPr>
          </w:p>
        </w:tc>
      </w:tr>
      <w:tr w:rsidR="00317B22" w:rsidRPr="00851081" w:rsidTr="00894C2B">
        <w:trPr>
          <w:cantSplit/>
        </w:trPr>
        <w:tc>
          <w:tcPr>
            <w:tcW w:w="3159" w:type="dxa"/>
          </w:tcPr>
          <w:p w:rsidR="00317B22" w:rsidRDefault="00317B22" w:rsidP="00894C2B">
            <w:pPr>
              <w:autoSpaceDE w:val="0"/>
              <w:autoSpaceDN w:val="0"/>
              <w:adjustRightInd w:val="0"/>
              <w:ind w:left="360"/>
              <w:rPr>
                <w:rFonts w:cs="Arial"/>
                <w:bCs/>
                <w:iCs/>
                <w:color w:val="231F20"/>
                <w:sz w:val="20"/>
                <w:szCs w:val="20"/>
              </w:rPr>
            </w:pPr>
            <w:r>
              <w:rPr>
                <w:rFonts w:cs="Arial"/>
                <w:bCs/>
                <w:iCs/>
                <w:color w:val="231F20"/>
                <w:sz w:val="20"/>
                <w:szCs w:val="20"/>
              </w:rPr>
              <w:t>3.</w:t>
            </w:r>
          </w:p>
          <w:p w:rsidR="00317B22" w:rsidRPr="000D1DE4" w:rsidRDefault="00317B22" w:rsidP="00894C2B">
            <w:pPr>
              <w:pStyle w:val="NoSpacing"/>
              <w:rPr>
                <w:rFonts w:cs="Arial"/>
                <w:sz w:val="20"/>
                <w:szCs w:val="20"/>
              </w:rPr>
            </w:pPr>
          </w:p>
        </w:tc>
        <w:tc>
          <w:tcPr>
            <w:tcW w:w="3159" w:type="dxa"/>
          </w:tcPr>
          <w:p w:rsidR="00317B22" w:rsidRDefault="00317B22" w:rsidP="00894C2B">
            <w:pPr>
              <w:pStyle w:val="ListParagraph"/>
              <w:ind w:left="261" w:hanging="180"/>
              <w:rPr>
                <w:sz w:val="20"/>
                <w:szCs w:val="20"/>
              </w:rPr>
            </w:pPr>
            <w:r>
              <w:rPr>
                <w:sz w:val="20"/>
                <w:szCs w:val="20"/>
              </w:rPr>
              <w:t>11B-208.3.3.2, Item 3</w:t>
            </w:r>
          </w:p>
          <w:p w:rsidR="00317B22" w:rsidRPr="00EB430B" w:rsidRDefault="00317B22" w:rsidP="00894C2B">
            <w:pPr>
              <w:pStyle w:val="NoSpacing"/>
              <w:ind w:left="261" w:hanging="180"/>
              <w:rPr>
                <w:sz w:val="20"/>
                <w:szCs w:val="20"/>
              </w:rPr>
            </w:pPr>
          </w:p>
        </w:tc>
        <w:tc>
          <w:tcPr>
            <w:tcW w:w="3960" w:type="dxa"/>
          </w:tcPr>
          <w:p w:rsidR="00317B22" w:rsidRPr="00EB430B" w:rsidRDefault="00317B22" w:rsidP="00894C2B">
            <w:pPr>
              <w:pStyle w:val="NoSpacing"/>
              <w:rPr>
                <w:sz w:val="20"/>
                <w:szCs w:val="20"/>
              </w:rPr>
            </w:pPr>
            <w:r>
              <w:rPr>
                <w:sz w:val="20"/>
                <w:szCs w:val="20"/>
              </w:rPr>
              <w:t>General Scoping for access to residential dwelling unit from private garage.</w:t>
            </w:r>
          </w:p>
          <w:p w:rsidR="00317B22" w:rsidRPr="00EB430B" w:rsidRDefault="00317B22" w:rsidP="00894C2B">
            <w:pPr>
              <w:pStyle w:val="NoSpacing"/>
              <w:rPr>
                <w:rFonts w:cs="Arial"/>
                <w:sz w:val="20"/>
                <w:szCs w:val="20"/>
              </w:rPr>
            </w:pPr>
          </w:p>
        </w:tc>
      </w:tr>
    </w:tbl>
    <w:p w:rsidR="006542CB" w:rsidRDefault="006542CB" w:rsidP="00FD1A2D">
      <w:pPr>
        <w:pStyle w:val="NoSpacing"/>
        <w:rPr>
          <w:b/>
          <w:szCs w:val="24"/>
        </w:rPr>
      </w:pPr>
    </w:p>
    <w:p w:rsidR="006542CB" w:rsidRDefault="006542CB" w:rsidP="00FD1A2D">
      <w:pPr>
        <w:pStyle w:val="NoSpacing"/>
        <w:rPr>
          <w:b/>
          <w:szCs w:val="24"/>
        </w:rPr>
      </w:pPr>
    </w:p>
    <w:p w:rsidR="00317B22" w:rsidRDefault="00317B22" w:rsidP="00FD1A2D">
      <w:pPr>
        <w:pStyle w:val="NoSpacing"/>
        <w:rPr>
          <w:b/>
          <w:szCs w:val="24"/>
        </w:rPr>
        <w:sectPr w:rsidR="00317B22" w:rsidSect="000720B0">
          <w:footerReference w:type="default" r:id="rId121"/>
          <w:pgSz w:w="12240" w:h="15840"/>
          <w:pgMar w:top="1008" w:right="1008" w:bottom="1008" w:left="1152" w:header="720" w:footer="720" w:gutter="0"/>
          <w:cols w:space="720"/>
          <w:docGrid w:linePitch="360"/>
        </w:sectPr>
      </w:pPr>
    </w:p>
    <w:p w:rsidR="00317B22" w:rsidRDefault="00317B22" w:rsidP="00317B22">
      <w:pPr>
        <w:pStyle w:val="NoSpacing"/>
        <w:outlineLvl w:val="0"/>
        <w:rPr>
          <w:b/>
          <w:szCs w:val="24"/>
        </w:rPr>
      </w:pPr>
      <w:bookmarkStart w:id="46" w:name="_Toc339023560"/>
      <w:bookmarkStart w:id="47" w:name="_Toc341770797"/>
      <w:r w:rsidRPr="002B0A09">
        <w:rPr>
          <w:b/>
          <w:szCs w:val="24"/>
        </w:rPr>
        <w:t xml:space="preserve">Section </w:t>
      </w:r>
      <w:r>
        <w:rPr>
          <w:b/>
          <w:szCs w:val="24"/>
        </w:rPr>
        <w:t>1114A Exterior Ramps and Landings on Accessible Routes</w:t>
      </w:r>
      <w:bookmarkEnd w:id="46"/>
      <w:bookmarkEnd w:id="47"/>
    </w:p>
    <w:p w:rsidR="006542CB" w:rsidRDefault="006542CB"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317B22" w:rsidRPr="00537F06" w:rsidTr="00894C2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317B22" w:rsidRPr="002B0A09" w:rsidRDefault="00317B22" w:rsidP="00894C2B">
            <w:pPr>
              <w:rPr>
                <w:b/>
                <w:sz w:val="18"/>
                <w:szCs w:val="18"/>
              </w:rPr>
            </w:pPr>
            <w:r w:rsidRPr="002B0A09">
              <w:rPr>
                <w:b/>
                <w:sz w:val="18"/>
                <w:szCs w:val="18"/>
              </w:rPr>
              <w:t>2010 CBC Chapter 11</w:t>
            </w:r>
            <w:r>
              <w:rPr>
                <w:b/>
                <w:sz w:val="18"/>
                <w:szCs w:val="18"/>
              </w:rPr>
              <w:t>A</w:t>
            </w:r>
            <w:r w:rsidRPr="002B0A09">
              <w:rPr>
                <w:b/>
                <w:sz w:val="18"/>
                <w:szCs w:val="18"/>
              </w:rPr>
              <w:t xml:space="preserve"> </w:t>
            </w:r>
          </w:p>
        </w:tc>
        <w:tc>
          <w:tcPr>
            <w:tcW w:w="3159" w:type="dxa"/>
            <w:tcBorders>
              <w:top w:val="single" w:sz="12" w:space="0" w:color="auto"/>
              <w:bottom w:val="single" w:sz="12" w:space="0" w:color="auto"/>
            </w:tcBorders>
            <w:shd w:val="clear" w:color="auto" w:fill="BFBFBF" w:themeFill="background1" w:themeFillShade="BF"/>
            <w:vAlign w:val="center"/>
          </w:tcPr>
          <w:p w:rsidR="00317B22" w:rsidRPr="00EB430B" w:rsidRDefault="00317B22" w:rsidP="00894C2B">
            <w:pPr>
              <w:ind w:left="261" w:hanging="180"/>
              <w:rPr>
                <w:b/>
                <w:sz w:val="20"/>
                <w:szCs w:val="20"/>
              </w:rPr>
            </w:pPr>
            <w:r w:rsidRPr="00EB430B">
              <w:rPr>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317B22" w:rsidRPr="00537F06" w:rsidRDefault="00317B22" w:rsidP="00894C2B">
            <w:pPr>
              <w:rPr>
                <w:b/>
                <w:sz w:val="18"/>
                <w:szCs w:val="18"/>
              </w:rPr>
            </w:pPr>
            <w:r w:rsidRPr="00537F06">
              <w:rPr>
                <w:b/>
                <w:sz w:val="18"/>
                <w:szCs w:val="18"/>
              </w:rPr>
              <w:t>Comments</w:t>
            </w:r>
          </w:p>
        </w:tc>
      </w:tr>
      <w:tr w:rsidR="00317B22" w:rsidRPr="00B06E12" w:rsidTr="00894C2B">
        <w:trPr>
          <w:cantSplit/>
        </w:trPr>
        <w:tc>
          <w:tcPr>
            <w:tcW w:w="3159" w:type="dxa"/>
            <w:tcBorders>
              <w:top w:val="single" w:sz="12" w:space="0" w:color="auto"/>
            </w:tcBorders>
          </w:tcPr>
          <w:p w:rsidR="00317B22" w:rsidRDefault="00317B22" w:rsidP="00894C2B">
            <w:pPr>
              <w:autoSpaceDE w:val="0"/>
              <w:autoSpaceDN w:val="0"/>
              <w:adjustRightInd w:val="0"/>
              <w:rPr>
                <w:rFonts w:cs="Arial"/>
                <w:sz w:val="20"/>
                <w:szCs w:val="20"/>
              </w:rPr>
            </w:pPr>
            <w:r>
              <w:rPr>
                <w:rFonts w:cs="Arial"/>
                <w:sz w:val="20"/>
                <w:szCs w:val="20"/>
              </w:rPr>
              <w:t>1114A.1 Width. The width of ramps …</w:t>
            </w:r>
          </w:p>
          <w:p w:rsidR="00317B22" w:rsidRPr="00C87877" w:rsidRDefault="00317B22" w:rsidP="00894C2B">
            <w:pPr>
              <w:pStyle w:val="NoSpacing"/>
            </w:pPr>
          </w:p>
        </w:tc>
        <w:tc>
          <w:tcPr>
            <w:tcW w:w="3159" w:type="dxa"/>
            <w:tcBorders>
              <w:top w:val="single" w:sz="12" w:space="0" w:color="auto"/>
            </w:tcBorders>
          </w:tcPr>
          <w:p w:rsidR="00317B22" w:rsidRPr="00EB430B" w:rsidRDefault="00317B22" w:rsidP="00894C2B">
            <w:pPr>
              <w:pStyle w:val="NoSpacing"/>
              <w:ind w:left="261" w:hanging="180"/>
              <w:rPr>
                <w:sz w:val="20"/>
                <w:szCs w:val="20"/>
              </w:rPr>
            </w:pPr>
          </w:p>
        </w:tc>
        <w:tc>
          <w:tcPr>
            <w:tcW w:w="3960" w:type="dxa"/>
            <w:tcBorders>
              <w:top w:val="single" w:sz="12" w:space="0" w:color="auto"/>
            </w:tcBorders>
          </w:tcPr>
          <w:p w:rsidR="00317B22" w:rsidRPr="00B71280" w:rsidRDefault="00317B22" w:rsidP="00894C2B">
            <w:pPr>
              <w:rPr>
                <w:sz w:val="20"/>
                <w:szCs w:val="20"/>
              </w:rPr>
            </w:pPr>
          </w:p>
        </w:tc>
      </w:tr>
      <w:tr w:rsidR="00317B22" w:rsidRPr="000478D6" w:rsidTr="00894C2B">
        <w:trPr>
          <w:cantSplit/>
        </w:trPr>
        <w:tc>
          <w:tcPr>
            <w:tcW w:w="3159" w:type="dxa"/>
          </w:tcPr>
          <w:p w:rsidR="00317B22" w:rsidRDefault="00317B22" w:rsidP="00894C2B">
            <w:pPr>
              <w:autoSpaceDE w:val="0"/>
              <w:autoSpaceDN w:val="0"/>
              <w:adjustRightInd w:val="0"/>
              <w:ind w:left="360"/>
              <w:rPr>
                <w:rFonts w:cs="Arial"/>
                <w:bCs/>
                <w:iCs/>
                <w:color w:val="231F20"/>
                <w:sz w:val="20"/>
                <w:szCs w:val="20"/>
              </w:rPr>
            </w:pPr>
            <w:r>
              <w:rPr>
                <w:rFonts w:cs="Arial"/>
                <w:bCs/>
                <w:iCs/>
                <w:color w:val="231F20"/>
                <w:sz w:val="20"/>
                <w:szCs w:val="20"/>
              </w:rPr>
              <w:t>2.</w:t>
            </w:r>
            <w:r w:rsidR="008C203A">
              <w:rPr>
                <w:rFonts w:cs="Arial"/>
                <w:bCs/>
                <w:iCs/>
                <w:color w:val="231F20"/>
                <w:sz w:val="20"/>
                <w:szCs w:val="20"/>
              </w:rPr>
              <w:t xml:space="preserve"> Ramps serving accessible entrances ….</w:t>
            </w:r>
          </w:p>
          <w:p w:rsidR="00317B22" w:rsidRPr="000D1DE4" w:rsidRDefault="00317B22" w:rsidP="00894C2B">
            <w:pPr>
              <w:pStyle w:val="NoSpacing"/>
              <w:ind w:left="360"/>
              <w:rPr>
                <w:rFonts w:cs="Arial"/>
              </w:rPr>
            </w:pPr>
          </w:p>
        </w:tc>
        <w:tc>
          <w:tcPr>
            <w:tcW w:w="3159" w:type="dxa"/>
          </w:tcPr>
          <w:p w:rsidR="00317B22" w:rsidRDefault="00317B22" w:rsidP="00894C2B">
            <w:pPr>
              <w:pStyle w:val="NoSpacing"/>
              <w:rPr>
                <w:sz w:val="20"/>
                <w:szCs w:val="20"/>
              </w:rPr>
            </w:pPr>
            <w:r w:rsidRPr="00C87877">
              <w:rPr>
                <w:sz w:val="20"/>
                <w:szCs w:val="20"/>
              </w:rPr>
              <w:t>11B</w:t>
            </w:r>
            <w:r>
              <w:rPr>
                <w:sz w:val="20"/>
                <w:szCs w:val="20"/>
              </w:rPr>
              <w:t>-405.5</w:t>
            </w:r>
            <w:r w:rsidR="008C203A">
              <w:rPr>
                <w:sz w:val="20"/>
                <w:szCs w:val="20"/>
              </w:rPr>
              <w:t xml:space="preserve"> </w:t>
            </w:r>
            <w:r w:rsidR="00FF2360">
              <w:rPr>
                <w:sz w:val="20"/>
                <w:szCs w:val="20"/>
              </w:rPr>
              <w:t>Clear Width</w:t>
            </w:r>
          </w:p>
          <w:p w:rsidR="00FF2360" w:rsidRPr="00C87877" w:rsidRDefault="00FF2360" w:rsidP="00894C2B">
            <w:pPr>
              <w:pStyle w:val="NoSpacing"/>
              <w:rPr>
                <w:sz w:val="20"/>
                <w:szCs w:val="20"/>
              </w:rPr>
            </w:pPr>
            <w:r>
              <w:rPr>
                <w:sz w:val="20"/>
                <w:szCs w:val="20"/>
              </w:rPr>
              <w:t xml:space="preserve"> Exception 3.</w:t>
            </w:r>
          </w:p>
        </w:tc>
        <w:tc>
          <w:tcPr>
            <w:tcW w:w="3960" w:type="dxa"/>
          </w:tcPr>
          <w:p w:rsidR="00317B22" w:rsidRPr="00B71280" w:rsidRDefault="00317B22" w:rsidP="00894C2B">
            <w:pPr>
              <w:pStyle w:val="NoSpacing"/>
              <w:rPr>
                <w:sz w:val="20"/>
                <w:szCs w:val="20"/>
              </w:rPr>
            </w:pPr>
            <w:r>
              <w:rPr>
                <w:sz w:val="20"/>
                <w:szCs w:val="20"/>
              </w:rPr>
              <w:t xml:space="preserve">Technical requirements for ramps serving accessible entrance of residential dwelling unit. </w:t>
            </w:r>
          </w:p>
        </w:tc>
      </w:tr>
    </w:tbl>
    <w:p w:rsidR="006542CB" w:rsidRDefault="006542CB" w:rsidP="00FD1A2D">
      <w:pPr>
        <w:pStyle w:val="NoSpacing"/>
        <w:rPr>
          <w:b/>
          <w:szCs w:val="24"/>
        </w:rPr>
      </w:pPr>
    </w:p>
    <w:p w:rsidR="006542CB" w:rsidRDefault="006542CB" w:rsidP="00FD1A2D">
      <w:pPr>
        <w:pStyle w:val="NoSpacing"/>
        <w:rPr>
          <w:b/>
          <w:szCs w:val="24"/>
        </w:rPr>
      </w:pPr>
    </w:p>
    <w:p w:rsidR="00317B22" w:rsidRDefault="00317B22" w:rsidP="00FD1A2D">
      <w:pPr>
        <w:pStyle w:val="NoSpacing"/>
        <w:rPr>
          <w:b/>
          <w:szCs w:val="24"/>
        </w:rPr>
        <w:sectPr w:rsidR="00317B22" w:rsidSect="000720B0">
          <w:footerReference w:type="default" r:id="rId122"/>
          <w:pgSz w:w="12240" w:h="15840"/>
          <w:pgMar w:top="1008" w:right="1008" w:bottom="1008" w:left="1152" w:header="720" w:footer="720" w:gutter="0"/>
          <w:cols w:space="720"/>
          <w:docGrid w:linePitch="360"/>
        </w:sectPr>
      </w:pPr>
    </w:p>
    <w:p w:rsidR="00317B22" w:rsidRDefault="00317B22" w:rsidP="00317B22">
      <w:pPr>
        <w:pStyle w:val="NoSpacing"/>
        <w:outlineLvl w:val="0"/>
        <w:rPr>
          <w:b/>
          <w:szCs w:val="24"/>
        </w:rPr>
      </w:pPr>
      <w:bookmarkStart w:id="48" w:name="_Toc339023561"/>
      <w:bookmarkStart w:id="49" w:name="_Toc341770798"/>
      <w:r>
        <w:rPr>
          <w:b/>
          <w:szCs w:val="24"/>
        </w:rPr>
        <w:t>Division IV Dwelling Unit Features</w:t>
      </w:r>
      <w:bookmarkEnd w:id="48"/>
      <w:bookmarkEnd w:id="49"/>
      <w:r>
        <w:rPr>
          <w:b/>
          <w:szCs w:val="24"/>
        </w:rPr>
        <w:t xml:space="preserve">  </w:t>
      </w:r>
    </w:p>
    <w:p w:rsidR="006542CB" w:rsidRDefault="006542CB" w:rsidP="00FD1A2D">
      <w:pPr>
        <w:pStyle w:val="NoSpacing"/>
        <w:rPr>
          <w:b/>
          <w:szCs w:val="24"/>
        </w:rPr>
      </w:pPr>
    </w:p>
    <w:tbl>
      <w:tblPr>
        <w:tblStyle w:val="TableGrid"/>
        <w:tblW w:w="10278" w:type="dxa"/>
        <w:tblLayout w:type="fixed"/>
        <w:tblLook w:val="04A0" w:firstRow="1" w:lastRow="0" w:firstColumn="1" w:lastColumn="0" w:noHBand="0" w:noVBand="1"/>
      </w:tblPr>
      <w:tblGrid>
        <w:gridCol w:w="3159"/>
        <w:gridCol w:w="3159"/>
        <w:gridCol w:w="3960"/>
      </w:tblGrid>
      <w:tr w:rsidR="00317B22" w:rsidRPr="00537F06" w:rsidTr="00894C2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317B22" w:rsidRPr="002B0A09" w:rsidRDefault="00317B22" w:rsidP="00894C2B">
            <w:pPr>
              <w:rPr>
                <w:b/>
                <w:sz w:val="18"/>
                <w:szCs w:val="18"/>
              </w:rPr>
            </w:pPr>
            <w:r w:rsidRPr="002B0A09">
              <w:rPr>
                <w:b/>
                <w:sz w:val="18"/>
                <w:szCs w:val="18"/>
              </w:rPr>
              <w:t>2010 CBC Chapter 11</w:t>
            </w:r>
            <w:r>
              <w:rPr>
                <w:b/>
                <w:sz w:val="18"/>
                <w:szCs w:val="18"/>
              </w:rPr>
              <w:t>A</w:t>
            </w:r>
          </w:p>
        </w:tc>
        <w:tc>
          <w:tcPr>
            <w:tcW w:w="3159" w:type="dxa"/>
            <w:tcBorders>
              <w:top w:val="single" w:sz="12" w:space="0" w:color="auto"/>
              <w:bottom w:val="single" w:sz="12" w:space="0" w:color="auto"/>
            </w:tcBorders>
            <w:shd w:val="clear" w:color="auto" w:fill="BFBFBF" w:themeFill="background1" w:themeFillShade="BF"/>
            <w:vAlign w:val="center"/>
          </w:tcPr>
          <w:p w:rsidR="00317B22" w:rsidRPr="00EB430B" w:rsidRDefault="00317B22" w:rsidP="00894C2B">
            <w:pPr>
              <w:ind w:left="261" w:right="72" w:hanging="180"/>
              <w:rPr>
                <w:rFonts w:cs="Arial"/>
                <w:b/>
                <w:sz w:val="20"/>
                <w:szCs w:val="20"/>
              </w:rPr>
            </w:pPr>
            <w:r w:rsidRPr="00EB430B">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317B22" w:rsidRPr="00EB430B" w:rsidRDefault="00317B22" w:rsidP="00894C2B">
            <w:pPr>
              <w:ind w:right="72"/>
              <w:rPr>
                <w:b/>
                <w:sz w:val="20"/>
                <w:szCs w:val="20"/>
              </w:rPr>
            </w:pPr>
            <w:r w:rsidRPr="00EB430B">
              <w:rPr>
                <w:b/>
                <w:sz w:val="20"/>
                <w:szCs w:val="20"/>
              </w:rPr>
              <w:t>Comments</w:t>
            </w:r>
          </w:p>
        </w:tc>
      </w:tr>
      <w:tr w:rsidR="00317B22" w:rsidRPr="00B06E12" w:rsidTr="00FF2360">
        <w:trPr>
          <w:cantSplit/>
        </w:trPr>
        <w:tc>
          <w:tcPr>
            <w:tcW w:w="3159" w:type="dxa"/>
            <w:tcBorders>
              <w:top w:val="single" w:sz="12" w:space="0" w:color="auto"/>
              <w:bottom w:val="single" w:sz="4" w:space="0" w:color="auto"/>
            </w:tcBorders>
          </w:tcPr>
          <w:p w:rsidR="00317B22" w:rsidRDefault="00317B22" w:rsidP="00894C2B">
            <w:pPr>
              <w:autoSpaceDE w:val="0"/>
              <w:autoSpaceDN w:val="0"/>
              <w:adjustRightInd w:val="0"/>
              <w:rPr>
                <w:rFonts w:cs="Arial"/>
                <w:bCs/>
                <w:iCs/>
                <w:color w:val="231F20"/>
                <w:sz w:val="20"/>
                <w:szCs w:val="20"/>
              </w:rPr>
            </w:pPr>
            <w:r w:rsidRPr="00EB35C8">
              <w:rPr>
                <w:rFonts w:cs="Arial"/>
                <w:bCs/>
                <w:iCs/>
                <w:color w:val="231F20"/>
                <w:sz w:val="20"/>
                <w:szCs w:val="20"/>
              </w:rPr>
              <w:t>Section 1130A</w:t>
            </w:r>
            <w:r w:rsidR="00FF2360">
              <w:rPr>
                <w:rFonts w:cs="Arial"/>
                <w:bCs/>
                <w:iCs/>
                <w:color w:val="231F20"/>
                <w:sz w:val="20"/>
                <w:szCs w:val="20"/>
              </w:rPr>
              <w:t xml:space="preserve"> Accessible route within covered multi-family dwelling units</w:t>
            </w:r>
          </w:p>
          <w:p w:rsidR="00FF2360" w:rsidRPr="00FF2360" w:rsidRDefault="00FF2360" w:rsidP="00FF2360">
            <w:pPr>
              <w:pStyle w:val="NoSpacing"/>
            </w:pPr>
          </w:p>
          <w:p w:rsidR="00317B22" w:rsidRPr="00EB35C8" w:rsidRDefault="00317B22" w:rsidP="00FF2360">
            <w:pPr>
              <w:pStyle w:val="NoSpacing"/>
              <w:rPr>
                <w:sz w:val="20"/>
                <w:szCs w:val="20"/>
              </w:rPr>
            </w:pPr>
          </w:p>
        </w:tc>
        <w:tc>
          <w:tcPr>
            <w:tcW w:w="3159" w:type="dxa"/>
            <w:tcBorders>
              <w:top w:val="single" w:sz="12" w:space="0" w:color="auto"/>
              <w:bottom w:val="single" w:sz="4" w:space="0" w:color="auto"/>
            </w:tcBorders>
          </w:tcPr>
          <w:p w:rsidR="00317B22" w:rsidRPr="00EB430B" w:rsidRDefault="00317B22" w:rsidP="00894C2B">
            <w:pPr>
              <w:pStyle w:val="NoSpacing"/>
              <w:ind w:left="261" w:right="72" w:hanging="180"/>
              <w:rPr>
                <w:rFonts w:cs="Arial"/>
                <w:sz w:val="20"/>
                <w:szCs w:val="20"/>
              </w:rPr>
            </w:pPr>
            <w:r>
              <w:rPr>
                <w:rFonts w:cs="Arial"/>
                <w:sz w:val="20"/>
                <w:szCs w:val="20"/>
              </w:rPr>
              <w:t>11B-233.3.1.2</w:t>
            </w:r>
            <w:r w:rsidR="00FF2360">
              <w:rPr>
                <w:rFonts w:cs="Arial"/>
                <w:sz w:val="20"/>
                <w:szCs w:val="20"/>
              </w:rPr>
              <w:t xml:space="preserve"> Residential dwelling units with adaptable features. </w:t>
            </w:r>
          </w:p>
        </w:tc>
        <w:tc>
          <w:tcPr>
            <w:tcW w:w="3960" w:type="dxa"/>
            <w:tcBorders>
              <w:top w:val="single" w:sz="12" w:space="0" w:color="auto"/>
              <w:bottom w:val="single" w:sz="4" w:space="0" w:color="auto"/>
            </w:tcBorders>
          </w:tcPr>
          <w:p w:rsidR="00317B22" w:rsidRPr="00491CFE" w:rsidRDefault="00317B22" w:rsidP="00894C2B">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317B22" w:rsidRDefault="00317B22" w:rsidP="00894C2B">
            <w:pPr>
              <w:pStyle w:val="NoSpacing"/>
              <w:rPr>
                <w:sz w:val="20"/>
                <w:szCs w:val="20"/>
              </w:rPr>
            </w:pPr>
          </w:p>
          <w:p w:rsidR="00317B22" w:rsidRPr="00491CFE" w:rsidRDefault="00317B22" w:rsidP="00894C2B">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317B22" w:rsidRPr="00491CFE" w:rsidRDefault="00317B22" w:rsidP="00894C2B">
            <w:pPr>
              <w:pStyle w:val="NoSpacing"/>
              <w:rPr>
                <w:sz w:val="20"/>
                <w:szCs w:val="20"/>
              </w:rPr>
            </w:pPr>
          </w:p>
          <w:p w:rsidR="00317B22" w:rsidRPr="00491CFE" w:rsidRDefault="00317B22" w:rsidP="00894C2B">
            <w:pPr>
              <w:pStyle w:val="NoSpacing"/>
              <w:ind w:right="72"/>
              <w:rPr>
                <w:sz w:val="20"/>
                <w:szCs w:val="20"/>
              </w:rPr>
            </w:pPr>
          </w:p>
        </w:tc>
      </w:tr>
      <w:tr w:rsidR="00FF2360" w:rsidRPr="00B06E12" w:rsidTr="00FF2360">
        <w:trPr>
          <w:cantSplit/>
        </w:trPr>
        <w:tc>
          <w:tcPr>
            <w:tcW w:w="3159" w:type="dxa"/>
            <w:tcBorders>
              <w:top w:val="single" w:sz="4" w:space="0" w:color="auto"/>
              <w:bottom w:val="single" w:sz="4" w:space="0" w:color="auto"/>
            </w:tcBorders>
          </w:tcPr>
          <w:p w:rsidR="00FF2360" w:rsidRDefault="00FF2360" w:rsidP="00FF2360">
            <w:pPr>
              <w:pStyle w:val="NoSpacing"/>
              <w:rPr>
                <w:sz w:val="20"/>
                <w:szCs w:val="20"/>
              </w:rPr>
            </w:pPr>
            <w:r w:rsidRPr="00EB35C8">
              <w:rPr>
                <w:sz w:val="20"/>
                <w:szCs w:val="20"/>
              </w:rPr>
              <w:t>Section 1131A</w:t>
            </w:r>
          </w:p>
          <w:p w:rsidR="00FF2360" w:rsidRPr="00EB35C8" w:rsidRDefault="00FF2360" w:rsidP="00894C2B">
            <w:pPr>
              <w:autoSpaceDE w:val="0"/>
              <w:autoSpaceDN w:val="0"/>
              <w:adjustRightInd w:val="0"/>
              <w:rPr>
                <w:rFonts w:cs="Arial"/>
                <w:bCs/>
                <w:iCs/>
                <w:color w:val="231F20"/>
                <w:sz w:val="20"/>
                <w:szCs w:val="20"/>
              </w:rPr>
            </w:pPr>
          </w:p>
        </w:tc>
        <w:tc>
          <w:tcPr>
            <w:tcW w:w="3159" w:type="dxa"/>
            <w:tcBorders>
              <w:top w:val="single" w:sz="4" w:space="0" w:color="auto"/>
              <w:bottom w:val="single" w:sz="4" w:space="0" w:color="auto"/>
            </w:tcBorders>
          </w:tcPr>
          <w:p w:rsidR="00FF2360" w:rsidRDefault="00FF2360" w:rsidP="00894C2B">
            <w:pPr>
              <w:pStyle w:val="NoSpacing"/>
              <w:ind w:left="261" w:right="72" w:hanging="180"/>
              <w:rPr>
                <w:rFonts w:cs="Arial"/>
                <w:sz w:val="20"/>
                <w:szCs w:val="20"/>
              </w:rPr>
            </w:pPr>
            <w:r>
              <w:rPr>
                <w:rFonts w:cs="Arial"/>
                <w:sz w:val="20"/>
                <w:szCs w:val="20"/>
              </w:rPr>
              <w:t>11B-233.3.1.2 Residential dwelling units with adaptable features.</w:t>
            </w:r>
          </w:p>
          <w:p w:rsidR="00FF2360" w:rsidRDefault="00FF2360" w:rsidP="00894C2B">
            <w:pPr>
              <w:pStyle w:val="NoSpacing"/>
              <w:ind w:left="261" w:right="72" w:hanging="180"/>
              <w:rPr>
                <w:rFonts w:cs="Arial"/>
                <w:sz w:val="20"/>
                <w:szCs w:val="20"/>
              </w:rPr>
            </w:pPr>
          </w:p>
        </w:tc>
        <w:tc>
          <w:tcPr>
            <w:tcW w:w="3960" w:type="dxa"/>
            <w:tcBorders>
              <w:top w:val="single" w:sz="4" w:space="0" w:color="auto"/>
              <w:bottom w:val="single" w:sz="4" w:space="0" w:color="auto"/>
            </w:tcBorders>
          </w:tcPr>
          <w:p w:rsidR="00FF2360" w:rsidRPr="00491CFE" w:rsidRDefault="00FF2360" w:rsidP="00232A8D">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FF2360" w:rsidRDefault="00FF2360" w:rsidP="00232A8D">
            <w:pPr>
              <w:pStyle w:val="NoSpacing"/>
              <w:rPr>
                <w:sz w:val="20"/>
                <w:szCs w:val="20"/>
              </w:rPr>
            </w:pPr>
          </w:p>
          <w:p w:rsidR="00FF2360" w:rsidRPr="00491CFE" w:rsidRDefault="00FF2360" w:rsidP="00232A8D">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FF2360" w:rsidRPr="00491CFE" w:rsidRDefault="00FF2360" w:rsidP="00232A8D">
            <w:pPr>
              <w:pStyle w:val="NoSpacing"/>
              <w:rPr>
                <w:sz w:val="20"/>
                <w:szCs w:val="20"/>
              </w:rPr>
            </w:pPr>
          </w:p>
          <w:p w:rsidR="00FF2360" w:rsidRPr="00491CFE" w:rsidRDefault="00FF2360" w:rsidP="00232A8D">
            <w:pPr>
              <w:pStyle w:val="NoSpacing"/>
              <w:ind w:right="72"/>
              <w:rPr>
                <w:sz w:val="20"/>
                <w:szCs w:val="20"/>
              </w:rPr>
            </w:pPr>
          </w:p>
        </w:tc>
      </w:tr>
      <w:tr w:rsidR="00FF2360" w:rsidRPr="00B06E12" w:rsidTr="00FF2360">
        <w:trPr>
          <w:cantSplit/>
        </w:trPr>
        <w:tc>
          <w:tcPr>
            <w:tcW w:w="3159" w:type="dxa"/>
            <w:tcBorders>
              <w:top w:val="single" w:sz="4" w:space="0" w:color="auto"/>
              <w:bottom w:val="single" w:sz="4" w:space="0" w:color="auto"/>
            </w:tcBorders>
          </w:tcPr>
          <w:p w:rsidR="00FF2360" w:rsidRDefault="00FF2360" w:rsidP="00FF2360">
            <w:pPr>
              <w:pStyle w:val="NoSpacing"/>
              <w:rPr>
                <w:sz w:val="20"/>
                <w:szCs w:val="20"/>
              </w:rPr>
            </w:pPr>
            <w:r>
              <w:rPr>
                <w:sz w:val="20"/>
                <w:szCs w:val="20"/>
              </w:rPr>
              <w:t>Section 1132A</w:t>
            </w:r>
          </w:p>
          <w:p w:rsidR="00FF2360" w:rsidRPr="00EB35C8" w:rsidRDefault="00FF2360" w:rsidP="00894C2B">
            <w:pPr>
              <w:autoSpaceDE w:val="0"/>
              <w:autoSpaceDN w:val="0"/>
              <w:adjustRightInd w:val="0"/>
              <w:rPr>
                <w:rFonts w:cs="Arial"/>
                <w:bCs/>
                <w:iCs/>
                <w:color w:val="231F20"/>
                <w:sz w:val="20"/>
                <w:szCs w:val="20"/>
              </w:rPr>
            </w:pPr>
          </w:p>
        </w:tc>
        <w:tc>
          <w:tcPr>
            <w:tcW w:w="3159" w:type="dxa"/>
            <w:tcBorders>
              <w:top w:val="single" w:sz="4" w:space="0" w:color="auto"/>
              <w:bottom w:val="single" w:sz="4" w:space="0" w:color="auto"/>
            </w:tcBorders>
          </w:tcPr>
          <w:p w:rsidR="00FF2360" w:rsidRDefault="00FF2360" w:rsidP="00894C2B">
            <w:pPr>
              <w:pStyle w:val="NoSpacing"/>
              <w:ind w:left="261" w:right="72" w:hanging="180"/>
              <w:rPr>
                <w:rFonts w:cs="Arial"/>
                <w:sz w:val="20"/>
                <w:szCs w:val="20"/>
              </w:rPr>
            </w:pPr>
            <w:r>
              <w:rPr>
                <w:rFonts w:cs="Arial"/>
                <w:sz w:val="20"/>
                <w:szCs w:val="20"/>
              </w:rPr>
              <w:t>11B-233.3.1.2 Residential dwelling units with adaptable features.</w:t>
            </w:r>
          </w:p>
          <w:p w:rsidR="00FF2360" w:rsidRDefault="00FF2360" w:rsidP="00894C2B">
            <w:pPr>
              <w:pStyle w:val="NoSpacing"/>
              <w:ind w:left="261" w:right="72" w:hanging="180"/>
              <w:rPr>
                <w:rFonts w:cs="Arial"/>
                <w:sz w:val="20"/>
                <w:szCs w:val="20"/>
              </w:rPr>
            </w:pPr>
          </w:p>
        </w:tc>
        <w:tc>
          <w:tcPr>
            <w:tcW w:w="3960" w:type="dxa"/>
            <w:tcBorders>
              <w:top w:val="single" w:sz="4" w:space="0" w:color="auto"/>
              <w:bottom w:val="single" w:sz="4" w:space="0" w:color="auto"/>
            </w:tcBorders>
          </w:tcPr>
          <w:p w:rsidR="00FF2360" w:rsidRPr="00491CFE" w:rsidRDefault="00FF2360" w:rsidP="00232A8D">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FF2360" w:rsidRDefault="00FF2360" w:rsidP="00232A8D">
            <w:pPr>
              <w:pStyle w:val="NoSpacing"/>
              <w:rPr>
                <w:sz w:val="20"/>
                <w:szCs w:val="20"/>
              </w:rPr>
            </w:pPr>
          </w:p>
          <w:p w:rsidR="00FF2360" w:rsidRPr="00491CFE" w:rsidRDefault="00FF2360" w:rsidP="00232A8D">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FF2360" w:rsidRPr="00491CFE" w:rsidRDefault="00FF2360" w:rsidP="00232A8D">
            <w:pPr>
              <w:pStyle w:val="NoSpacing"/>
              <w:rPr>
                <w:sz w:val="20"/>
                <w:szCs w:val="20"/>
              </w:rPr>
            </w:pPr>
          </w:p>
          <w:p w:rsidR="00FF2360" w:rsidRPr="00491CFE" w:rsidRDefault="00FF2360" w:rsidP="00232A8D">
            <w:pPr>
              <w:pStyle w:val="NoSpacing"/>
              <w:ind w:right="72"/>
              <w:rPr>
                <w:sz w:val="20"/>
                <w:szCs w:val="20"/>
              </w:rPr>
            </w:pPr>
          </w:p>
        </w:tc>
      </w:tr>
      <w:tr w:rsidR="00FF2360" w:rsidRPr="00B06E12" w:rsidTr="00FF2360">
        <w:trPr>
          <w:cantSplit/>
        </w:trPr>
        <w:tc>
          <w:tcPr>
            <w:tcW w:w="3159" w:type="dxa"/>
            <w:tcBorders>
              <w:top w:val="single" w:sz="4" w:space="0" w:color="auto"/>
              <w:bottom w:val="single" w:sz="4" w:space="0" w:color="auto"/>
            </w:tcBorders>
          </w:tcPr>
          <w:p w:rsidR="00FF2360" w:rsidRDefault="00FF2360" w:rsidP="00FF2360">
            <w:pPr>
              <w:pStyle w:val="NoSpacing"/>
              <w:rPr>
                <w:sz w:val="20"/>
                <w:szCs w:val="20"/>
              </w:rPr>
            </w:pPr>
            <w:r>
              <w:rPr>
                <w:sz w:val="20"/>
                <w:szCs w:val="20"/>
              </w:rPr>
              <w:t>Section 1133A</w:t>
            </w:r>
          </w:p>
          <w:p w:rsidR="00FF2360" w:rsidRPr="00EB35C8" w:rsidRDefault="00FF2360" w:rsidP="00894C2B">
            <w:pPr>
              <w:autoSpaceDE w:val="0"/>
              <w:autoSpaceDN w:val="0"/>
              <w:adjustRightInd w:val="0"/>
              <w:rPr>
                <w:rFonts w:cs="Arial"/>
                <w:bCs/>
                <w:iCs/>
                <w:color w:val="231F20"/>
                <w:sz w:val="20"/>
                <w:szCs w:val="20"/>
              </w:rPr>
            </w:pPr>
          </w:p>
        </w:tc>
        <w:tc>
          <w:tcPr>
            <w:tcW w:w="3159" w:type="dxa"/>
            <w:tcBorders>
              <w:top w:val="single" w:sz="4" w:space="0" w:color="auto"/>
              <w:bottom w:val="single" w:sz="4" w:space="0" w:color="auto"/>
            </w:tcBorders>
          </w:tcPr>
          <w:p w:rsidR="00FF2360" w:rsidRDefault="00FF2360" w:rsidP="00894C2B">
            <w:pPr>
              <w:pStyle w:val="NoSpacing"/>
              <w:ind w:left="261" w:right="72" w:hanging="180"/>
              <w:rPr>
                <w:rFonts w:cs="Arial"/>
                <w:sz w:val="20"/>
                <w:szCs w:val="20"/>
              </w:rPr>
            </w:pPr>
            <w:r>
              <w:rPr>
                <w:rFonts w:cs="Arial"/>
                <w:sz w:val="20"/>
                <w:szCs w:val="20"/>
              </w:rPr>
              <w:t>11B-233.3.1.2 Residential dwelling units with adaptable features.</w:t>
            </w:r>
          </w:p>
          <w:p w:rsidR="00FF2360" w:rsidRDefault="00FF2360" w:rsidP="00894C2B">
            <w:pPr>
              <w:pStyle w:val="NoSpacing"/>
              <w:ind w:left="261" w:right="72" w:hanging="180"/>
              <w:rPr>
                <w:rFonts w:cs="Arial"/>
                <w:sz w:val="20"/>
                <w:szCs w:val="20"/>
              </w:rPr>
            </w:pPr>
          </w:p>
        </w:tc>
        <w:tc>
          <w:tcPr>
            <w:tcW w:w="3960" w:type="dxa"/>
            <w:tcBorders>
              <w:top w:val="single" w:sz="4" w:space="0" w:color="auto"/>
              <w:bottom w:val="single" w:sz="4" w:space="0" w:color="auto"/>
            </w:tcBorders>
          </w:tcPr>
          <w:p w:rsidR="00FF2360" w:rsidRPr="00491CFE" w:rsidRDefault="00FF2360" w:rsidP="00232A8D">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FF2360" w:rsidRDefault="00FF2360" w:rsidP="00232A8D">
            <w:pPr>
              <w:pStyle w:val="NoSpacing"/>
              <w:rPr>
                <w:sz w:val="20"/>
                <w:szCs w:val="20"/>
              </w:rPr>
            </w:pPr>
          </w:p>
          <w:p w:rsidR="00FF2360" w:rsidRPr="00491CFE" w:rsidRDefault="00FF2360" w:rsidP="00232A8D">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FF2360" w:rsidRPr="00491CFE" w:rsidRDefault="00FF2360" w:rsidP="00232A8D">
            <w:pPr>
              <w:pStyle w:val="NoSpacing"/>
              <w:rPr>
                <w:sz w:val="20"/>
                <w:szCs w:val="20"/>
              </w:rPr>
            </w:pPr>
          </w:p>
          <w:p w:rsidR="00FF2360" w:rsidRPr="00491CFE" w:rsidRDefault="00FF2360" w:rsidP="00232A8D">
            <w:pPr>
              <w:pStyle w:val="NoSpacing"/>
              <w:ind w:right="72"/>
              <w:rPr>
                <w:sz w:val="20"/>
                <w:szCs w:val="20"/>
              </w:rPr>
            </w:pPr>
          </w:p>
        </w:tc>
      </w:tr>
      <w:tr w:rsidR="00FF2360" w:rsidRPr="00B06E12" w:rsidTr="00FF2360">
        <w:trPr>
          <w:cantSplit/>
        </w:trPr>
        <w:tc>
          <w:tcPr>
            <w:tcW w:w="3159" w:type="dxa"/>
            <w:tcBorders>
              <w:top w:val="single" w:sz="4" w:space="0" w:color="auto"/>
              <w:bottom w:val="single" w:sz="4" w:space="0" w:color="auto"/>
            </w:tcBorders>
          </w:tcPr>
          <w:p w:rsidR="00FF2360" w:rsidRDefault="00FF2360" w:rsidP="00FF2360">
            <w:pPr>
              <w:pStyle w:val="NoSpacing"/>
              <w:rPr>
                <w:sz w:val="20"/>
                <w:szCs w:val="20"/>
              </w:rPr>
            </w:pPr>
            <w:r>
              <w:rPr>
                <w:sz w:val="20"/>
                <w:szCs w:val="20"/>
              </w:rPr>
              <w:t>Section 1134A</w:t>
            </w:r>
          </w:p>
          <w:p w:rsidR="00FF2360" w:rsidRPr="00EB35C8" w:rsidRDefault="00FF2360" w:rsidP="00894C2B">
            <w:pPr>
              <w:autoSpaceDE w:val="0"/>
              <w:autoSpaceDN w:val="0"/>
              <w:adjustRightInd w:val="0"/>
              <w:rPr>
                <w:rFonts w:cs="Arial"/>
                <w:bCs/>
                <w:iCs/>
                <w:color w:val="231F20"/>
                <w:sz w:val="20"/>
                <w:szCs w:val="20"/>
              </w:rPr>
            </w:pPr>
          </w:p>
        </w:tc>
        <w:tc>
          <w:tcPr>
            <w:tcW w:w="3159" w:type="dxa"/>
            <w:tcBorders>
              <w:top w:val="single" w:sz="4" w:space="0" w:color="auto"/>
              <w:bottom w:val="single" w:sz="4" w:space="0" w:color="auto"/>
            </w:tcBorders>
          </w:tcPr>
          <w:p w:rsidR="00FF2360" w:rsidRDefault="00FF2360" w:rsidP="00894C2B">
            <w:pPr>
              <w:pStyle w:val="NoSpacing"/>
              <w:ind w:left="261" w:right="72" w:hanging="180"/>
              <w:rPr>
                <w:rFonts w:cs="Arial"/>
                <w:sz w:val="20"/>
                <w:szCs w:val="20"/>
              </w:rPr>
            </w:pPr>
            <w:r>
              <w:rPr>
                <w:rFonts w:cs="Arial"/>
                <w:sz w:val="20"/>
                <w:szCs w:val="20"/>
              </w:rPr>
              <w:t>11B-233.3.1.2 Residential dwelling units with adaptable features.</w:t>
            </w:r>
          </w:p>
          <w:p w:rsidR="00FF2360" w:rsidRDefault="00FF2360" w:rsidP="00894C2B">
            <w:pPr>
              <w:pStyle w:val="NoSpacing"/>
              <w:ind w:left="261" w:right="72" w:hanging="180"/>
              <w:rPr>
                <w:rFonts w:cs="Arial"/>
                <w:sz w:val="20"/>
                <w:szCs w:val="20"/>
              </w:rPr>
            </w:pPr>
          </w:p>
        </w:tc>
        <w:tc>
          <w:tcPr>
            <w:tcW w:w="3960" w:type="dxa"/>
            <w:tcBorders>
              <w:top w:val="single" w:sz="4" w:space="0" w:color="auto"/>
              <w:bottom w:val="single" w:sz="4" w:space="0" w:color="auto"/>
            </w:tcBorders>
          </w:tcPr>
          <w:p w:rsidR="00FF2360" w:rsidRPr="00491CFE" w:rsidRDefault="00FF2360" w:rsidP="00232A8D">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FF2360" w:rsidRDefault="00FF2360" w:rsidP="00232A8D">
            <w:pPr>
              <w:pStyle w:val="NoSpacing"/>
              <w:rPr>
                <w:sz w:val="20"/>
                <w:szCs w:val="20"/>
              </w:rPr>
            </w:pPr>
          </w:p>
          <w:p w:rsidR="00FF2360" w:rsidRPr="00491CFE" w:rsidRDefault="00FF2360" w:rsidP="00232A8D">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FF2360" w:rsidRPr="00491CFE" w:rsidRDefault="00FF2360" w:rsidP="00232A8D">
            <w:pPr>
              <w:pStyle w:val="NoSpacing"/>
              <w:rPr>
                <w:sz w:val="20"/>
                <w:szCs w:val="20"/>
              </w:rPr>
            </w:pPr>
          </w:p>
          <w:p w:rsidR="00FF2360" w:rsidRPr="00491CFE" w:rsidRDefault="00FF2360" w:rsidP="00232A8D">
            <w:pPr>
              <w:pStyle w:val="NoSpacing"/>
              <w:ind w:right="72"/>
              <w:rPr>
                <w:sz w:val="20"/>
                <w:szCs w:val="20"/>
              </w:rPr>
            </w:pPr>
          </w:p>
        </w:tc>
      </w:tr>
      <w:tr w:rsidR="00FF2360" w:rsidRPr="00B06E12" w:rsidTr="00FF2360">
        <w:trPr>
          <w:cantSplit/>
        </w:trPr>
        <w:tc>
          <w:tcPr>
            <w:tcW w:w="3159" w:type="dxa"/>
            <w:tcBorders>
              <w:top w:val="single" w:sz="4" w:space="0" w:color="auto"/>
              <w:bottom w:val="single" w:sz="4" w:space="0" w:color="auto"/>
            </w:tcBorders>
          </w:tcPr>
          <w:p w:rsidR="00FF2360" w:rsidRDefault="00FF2360" w:rsidP="00FF2360">
            <w:pPr>
              <w:pStyle w:val="NoSpacing"/>
              <w:rPr>
                <w:sz w:val="20"/>
                <w:szCs w:val="20"/>
              </w:rPr>
            </w:pPr>
            <w:r>
              <w:rPr>
                <w:sz w:val="20"/>
                <w:szCs w:val="20"/>
              </w:rPr>
              <w:t>Section 1135A</w:t>
            </w:r>
          </w:p>
          <w:p w:rsidR="00FF2360" w:rsidRPr="00EB35C8" w:rsidRDefault="00FF2360" w:rsidP="00894C2B">
            <w:pPr>
              <w:autoSpaceDE w:val="0"/>
              <w:autoSpaceDN w:val="0"/>
              <w:adjustRightInd w:val="0"/>
              <w:rPr>
                <w:rFonts w:cs="Arial"/>
                <w:bCs/>
                <w:iCs/>
                <w:color w:val="231F20"/>
                <w:sz w:val="20"/>
                <w:szCs w:val="20"/>
              </w:rPr>
            </w:pPr>
          </w:p>
        </w:tc>
        <w:tc>
          <w:tcPr>
            <w:tcW w:w="3159" w:type="dxa"/>
            <w:tcBorders>
              <w:top w:val="single" w:sz="4" w:space="0" w:color="auto"/>
              <w:bottom w:val="single" w:sz="4" w:space="0" w:color="auto"/>
            </w:tcBorders>
          </w:tcPr>
          <w:p w:rsidR="00FF2360" w:rsidRDefault="00FF2360" w:rsidP="00894C2B">
            <w:pPr>
              <w:pStyle w:val="NoSpacing"/>
              <w:ind w:left="261" w:right="72" w:hanging="180"/>
              <w:rPr>
                <w:rFonts w:cs="Arial"/>
                <w:sz w:val="20"/>
                <w:szCs w:val="20"/>
              </w:rPr>
            </w:pPr>
            <w:r>
              <w:rPr>
                <w:rFonts w:cs="Arial"/>
                <w:sz w:val="20"/>
                <w:szCs w:val="20"/>
              </w:rPr>
              <w:t>11B-233.3.1.2 Residential dwelling units with adaptable features.</w:t>
            </w:r>
          </w:p>
          <w:p w:rsidR="00FF2360" w:rsidRDefault="00FF2360" w:rsidP="00894C2B">
            <w:pPr>
              <w:pStyle w:val="NoSpacing"/>
              <w:ind w:left="261" w:right="72" w:hanging="180"/>
              <w:rPr>
                <w:rFonts w:cs="Arial"/>
                <w:sz w:val="20"/>
                <w:szCs w:val="20"/>
              </w:rPr>
            </w:pPr>
          </w:p>
        </w:tc>
        <w:tc>
          <w:tcPr>
            <w:tcW w:w="3960" w:type="dxa"/>
            <w:tcBorders>
              <w:top w:val="single" w:sz="4" w:space="0" w:color="auto"/>
              <w:bottom w:val="single" w:sz="4" w:space="0" w:color="auto"/>
            </w:tcBorders>
          </w:tcPr>
          <w:p w:rsidR="00FF2360" w:rsidRPr="00491CFE" w:rsidRDefault="00FF2360" w:rsidP="00232A8D">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FF2360" w:rsidRDefault="00FF2360" w:rsidP="00232A8D">
            <w:pPr>
              <w:pStyle w:val="NoSpacing"/>
              <w:rPr>
                <w:sz w:val="20"/>
                <w:szCs w:val="20"/>
              </w:rPr>
            </w:pPr>
          </w:p>
          <w:p w:rsidR="00FF2360" w:rsidRPr="00491CFE" w:rsidRDefault="00FF2360" w:rsidP="00232A8D">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FF2360" w:rsidRPr="00491CFE" w:rsidRDefault="00FF2360" w:rsidP="00232A8D">
            <w:pPr>
              <w:pStyle w:val="NoSpacing"/>
              <w:rPr>
                <w:sz w:val="20"/>
                <w:szCs w:val="20"/>
              </w:rPr>
            </w:pPr>
          </w:p>
          <w:p w:rsidR="00FF2360" w:rsidRPr="00491CFE" w:rsidRDefault="00FF2360" w:rsidP="00232A8D">
            <w:pPr>
              <w:pStyle w:val="NoSpacing"/>
              <w:ind w:right="72"/>
              <w:rPr>
                <w:sz w:val="20"/>
                <w:szCs w:val="20"/>
              </w:rPr>
            </w:pPr>
          </w:p>
        </w:tc>
      </w:tr>
      <w:tr w:rsidR="00FF2360" w:rsidRPr="00B06E12" w:rsidTr="00FF2360">
        <w:trPr>
          <w:cantSplit/>
        </w:trPr>
        <w:tc>
          <w:tcPr>
            <w:tcW w:w="3159" w:type="dxa"/>
            <w:tcBorders>
              <w:top w:val="single" w:sz="4" w:space="0" w:color="auto"/>
            </w:tcBorders>
          </w:tcPr>
          <w:p w:rsidR="00FF2360" w:rsidRPr="00EB35C8" w:rsidRDefault="00FF2360" w:rsidP="00FF2360">
            <w:pPr>
              <w:pStyle w:val="NoSpacing"/>
              <w:rPr>
                <w:sz w:val="20"/>
                <w:szCs w:val="20"/>
              </w:rPr>
            </w:pPr>
            <w:r>
              <w:rPr>
                <w:sz w:val="20"/>
                <w:szCs w:val="20"/>
              </w:rPr>
              <w:t>Section 1136A</w:t>
            </w:r>
          </w:p>
          <w:p w:rsidR="00FF2360" w:rsidRPr="00EB35C8" w:rsidRDefault="00FF2360" w:rsidP="00894C2B">
            <w:pPr>
              <w:autoSpaceDE w:val="0"/>
              <w:autoSpaceDN w:val="0"/>
              <w:adjustRightInd w:val="0"/>
              <w:rPr>
                <w:rFonts w:cs="Arial"/>
                <w:bCs/>
                <w:iCs/>
                <w:color w:val="231F20"/>
                <w:sz w:val="20"/>
                <w:szCs w:val="20"/>
              </w:rPr>
            </w:pPr>
          </w:p>
        </w:tc>
        <w:tc>
          <w:tcPr>
            <w:tcW w:w="3159" w:type="dxa"/>
            <w:tcBorders>
              <w:top w:val="single" w:sz="4" w:space="0" w:color="auto"/>
            </w:tcBorders>
          </w:tcPr>
          <w:p w:rsidR="00FF2360" w:rsidRDefault="00FF2360" w:rsidP="00894C2B">
            <w:pPr>
              <w:pStyle w:val="NoSpacing"/>
              <w:ind w:left="261" w:right="72" w:hanging="180"/>
              <w:rPr>
                <w:rFonts w:cs="Arial"/>
                <w:sz w:val="20"/>
                <w:szCs w:val="20"/>
              </w:rPr>
            </w:pPr>
            <w:r>
              <w:rPr>
                <w:rFonts w:cs="Arial"/>
                <w:sz w:val="20"/>
                <w:szCs w:val="20"/>
              </w:rPr>
              <w:t>11B-233.3.1.2 Residential dwelling units with adaptable features.</w:t>
            </w:r>
          </w:p>
          <w:p w:rsidR="00FF2360" w:rsidRDefault="00FF2360" w:rsidP="00894C2B">
            <w:pPr>
              <w:pStyle w:val="NoSpacing"/>
              <w:ind w:left="261" w:right="72" w:hanging="180"/>
              <w:rPr>
                <w:rFonts w:cs="Arial"/>
                <w:sz w:val="20"/>
                <w:szCs w:val="20"/>
              </w:rPr>
            </w:pPr>
          </w:p>
        </w:tc>
        <w:tc>
          <w:tcPr>
            <w:tcW w:w="3960" w:type="dxa"/>
            <w:tcBorders>
              <w:top w:val="single" w:sz="4" w:space="0" w:color="auto"/>
            </w:tcBorders>
          </w:tcPr>
          <w:p w:rsidR="00FF2360" w:rsidRPr="00491CFE" w:rsidRDefault="00FF2360" w:rsidP="00232A8D">
            <w:pPr>
              <w:ind w:right="72"/>
              <w:rPr>
                <w:sz w:val="20"/>
                <w:szCs w:val="20"/>
              </w:rPr>
            </w:pPr>
            <w:r w:rsidRPr="00491CFE">
              <w:rPr>
                <w:sz w:val="20"/>
                <w:szCs w:val="20"/>
              </w:rPr>
              <w:t xml:space="preserve">Scoping for adaptable residential dwelling units </w:t>
            </w:r>
            <w:r>
              <w:rPr>
                <w:sz w:val="20"/>
                <w:szCs w:val="20"/>
              </w:rPr>
              <w:t>i</w:t>
            </w:r>
            <w:r w:rsidRPr="00491CFE">
              <w:rPr>
                <w:sz w:val="20"/>
                <w:szCs w:val="20"/>
              </w:rPr>
              <w:t>n public housing facilities.</w:t>
            </w:r>
          </w:p>
          <w:p w:rsidR="00FF2360" w:rsidRDefault="00FF2360" w:rsidP="00232A8D">
            <w:pPr>
              <w:pStyle w:val="NoSpacing"/>
              <w:rPr>
                <w:sz w:val="20"/>
                <w:szCs w:val="20"/>
              </w:rPr>
            </w:pPr>
          </w:p>
          <w:p w:rsidR="00FF2360" w:rsidRPr="00491CFE" w:rsidRDefault="00FF2360" w:rsidP="00232A8D">
            <w:pPr>
              <w:pStyle w:val="NoSpacing"/>
              <w:rPr>
                <w:sz w:val="20"/>
                <w:szCs w:val="20"/>
              </w:rPr>
            </w:pPr>
            <w:r w:rsidRPr="00491CFE">
              <w:rPr>
                <w:sz w:val="20"/>
                <w:szCs w:val="20"/>
              </w:rPr>
              <w:t xml:space="preserve">Reference </w:t>
            </w:r>
            <w:r>
              <w:rPr>
                <w:sz w:val="20"/>
                <w:szCs w:val="20"/>
              </w:rPr>
              <w:t>to Chapter 11A, Division IV for technical requirements of features in adaptable residential dwelling units.</w:t>
            </w:r>
          </w:p>
          <w:p w:rsidR="00FF2360" w:rsidRPr="00491CFE" w:rsidRDefault="00FF2360" w:rsidP="00232A8D">
            <w:pPr>
              <w:pStyle w:val="NoSpacing"/>
              <w:rPr>
                <w:sz w:val="20"/>
                <w:szCs w:val="20"/>
              </w:rPr>
            </w:pPr>
          </w:p>
          <w:p w:rsidR="00FF2360" w:rsidRPr="00491CFE" w:rsidRDefault="00FF2360" w:rsidP="00232A8D">
            <w:pPr>
              <w:pStyle w:val="NoSpacing"/>
              <w:ind w:right="72"/>
              <w:rPr>
                <w:sz w:val="20"/>
                <w:szCs w:val="20"/>
              </w:rPr>
            </w:pPr>
          </w:p>
        </w:tc>
      </w:tr>
    </w:tbl>
    <w:p w:rsidR="006542CB" w:rsidRDefault="006542CB" w:rsidP="00FD1A2D">
      <w:pPr>
        <w:pStyle w:val="NoSpacing"/>
        <w:rPr>
          <w:b/>
          <w:szCs w:val="24"/>
        </w:rPr>
      </w:pPr>
    </w:p>
    <w:p w:rsidR="00317B22" w:rsidRDefault="00317B22" w:rsidP="00FD1A2D">
      <w:pPr>
        <w:pStyle w:val="NoSpacing"/>
        <w:rPr>
          <w:b/>
          <w:szCs w:val="24"/>
        </w:rPr>
        <w:sectPr w:rsidR="00317B22" w:rsidSect="000720B0">
          <w:footerReference w:type="default" r:id="rId123"/>
          <w:pgSz w:w="12240" w:h="15840"/>
          <w:pgMar w:top="1008" w:right="1008" w:bottom="1008" w:left="1152" w:header="720" w:footer="720" w:gutter="0"/>
          <w:cols w:space="720"/>
          <w:docGrid w:linePitch="360"/>
        </w:sectPr>
      </w:pPr>
    </w:p>
    <w:p w:rsidR="000827EC" w:rsidRDefault="000827EC" w:rsidP="000827EC">
      <w:pPr>
        <w:pStyle w:val="NoSpacing"/>
        <w:outlineLvl w:val="0"/>
        <w:rPr>
          <w:b/>
          <w:szCs w:val="24"/>
        </w:rPr>
      </w:pPr>
      <w:bookmarkStart w:id="50" w:name="_Toc339023562"/>
      <w:bookmarkStart w:id="51" w:name="_Toc341770799"/>
      <w:r>
        <w:rPr>
          <w:b/>
          <w:szCs w:val="24"/>
        </w:rPr>
        <w:t>Division VI Site Impracticality Tests</w:t>
      </w:r>
      <w:bookmarkEnd w:id="50"/>
      <w:bookmarkEnd w:id="51"/>
      <w:r>
        <w:rPr>
          <w:b/>
          <w:szCs w:val="24"/>
        </w:rPr>
        <w:t xml:space="preserve">  </w:t>
      </w:r>
    </w:p>
    <w:p w:rsidR="006542CB" w:rsidRDefault="006542CB" w:rsidP="00FD1A2D">
      <w:pPr>
        <w:pStyle w:val="NoSpacing"/>
        <w:rPr>
          <w:b/>
          <w:szCs w:val="24"/>
        </w:rPr>
      </w:pPr>
    </w:p>
    <w:tbl>
      <w:tblPr>
        <w:tblStyle w:val="TableGrid"/>
        <w:tblpPr w:leftFromText="180" w:rightFromText="180" w:tblpY="411"/>
        <w:tblW w:w="10278" w:type="dxa"/>
        <w:tblLayout w:type="fixed"/>
        <w:tblLook w:val="04A0" w:firstRow="1" w:lastRow="0" w:firstColumn="1" w:lastColumn="0" w:noHBand="0" w:noVBand="1"/>
      </w:tblPr>
      <w:tblGrid>
        <w:gridCol w:w="3159"/>
        <w:gridCol w:w="3159"/>
        <w:gridCol w:w="3960"/>
      </w:tblGrid>
      <w:tr w:rsidR="000827EC" w:rsidRPr="00537F06" w:rsidTr="00894C2B">
        <w:trPr>
          <w:cantSplit/>
          <w:trHeight w:val="359"/>
          <w:tblHeader/>
        </w:trPr>
        <w:tc>
          <w:tcPr>
            <w:tcW w:w="3159" w:type="dxa"/>
            <w:tcBorders>
              <w:top w:val="single" w:sz="12" w:space="0" w:color="auto"/>
              <w:bottom w:val="single" w:sz="12" w:space="0" w:color="auto"/>
            </w:tcBorders>
            <w:shd w:val="clear" w:color="auto" w:fill="BFBFBF" w:themeFill="background1" w:themeFillShade="BF"/>
            <w:vAlign w:val="center"/>
          </w:tcPr>
          <w:p w:rsidR="000827EC" w:rsidRPr="002B0A09" w:rsidRDefault="000827EC" w:rsidP="00894C2B">
            <w:pPr>
              <w:rPr>
                <w:b/>
                <w:sz w:val="18"/>
                <w:szCs w:val="18"/>
              </w:rPr>
            </w:pPr>
            <w:r w:rsidRPr="002B0A09">
              <w:rPr>
                <w:b/>
                <w:sz w:val="18"/>
                <w:szCs w:val="18"/>
              </w:rPr>
              <w:t>2010 CBC Chapter 11</w:t>
            </w:r>
            <w:r>
              <w:rPr>
                <w:b/>
                <w:sz w:val="18"/>
                <w:szCs w:val="18"/>
              </w:rPr>
              <w:t>A</w:t>
            </w:r>
          </w:p>
        </w:tc>
        <w:tc>
          <w:tcPr>
            <w:tcW w:w="3159" w:type="dxa"/>
            <w:tcBorders>
              <w:top w:val="single" w:sz="12" w:space="0" w:color="auto"/>
              <w:bottom w:val="single" w:sz="12" w:space="0" w:color="auto"/>
            </w:tcBorders>
            <w:shd w:val="clear" w:color="auto" w:fill="BFBFBF" w:themeFill="background1" w:themeFillShade="BF"/>
            <w:vAlign w:val="center"/>
          </w:tcPr>
          <w:p w:rsidR="000827EC" w:rsidRPr="00EB430B" w:rsidRDefault="000827EC" w:rsidP="00894C2B">
            <w:pPr>
              <w:ind w:left="261" w:right="72" w:hanging="180"/>
              <w:rPr>
                <w:rFonts w:cs="Arial"/>
                <w:b/>
                <w:sz w:val="20"/>
                <w:szCs w:val="20"/>
              </w:rPr>
            </w:pPr>
            <w:r w:rsidRPr="00EB430B">
              <w:rPr>
                <w:rFonts w:cs="Arial"/>
                <w:b/>
                <w:sz w:val="20"/>
                <w:szCs w:val="20"/>
              </w:rPr>
              <w:t>2013 CBC Chapter 11B</w:t>
            </w:r>
          </w:p>
        </w:tc>
        <w:tc>
          <w:tcPr>
            <w:tcW w:w="3960" w:type="dxa"/>
            <w:tcBorders>
              <w:top w:val="single" w:sz="12" w:space="0" w:color="auto"/>
              <w:bottom w:val="single" w:sz="12" w:space="0" w:color="auto"/>
            </w:tcBorders>
            <w:shd w:val="clear" w:color="auto" w:fill="BFBFBF" w:themeFill="background1" w:themeFillShade="BF"/>
            <w:vAlign w:val="center"/>
          </w:tcPr>
          <w:p w:rsidR="000827EC" w:rsidRPr="00EB430B" w:rsidRDefault="000827EC" w:rsidP="00894C2B">
            <w:pPr>
              <w:ind w:right="72"/>
              <w:rPr>
                <w:b/>
                <w:sz w:val="20"/>
                <w:szCs w:val="20"/>
              </w:rPr>
            </w:pPr>
            <w:r w:rsidRPr="00EB430B">
              <w:rPr>
                <w:b/>
                <w:sz w:val="20"/>
                <w:szCs w:val="20"/>
              </w:rPr>
              <w:t>Comments</w:t>
            </w:r>
          </w:p>
        </w:tc>
      </w:tr>
      <w:tr w:rsidR="000827EC" w:rsidRPr="00B06E12" w:rsidTr="00894C2B">
        <w:trPr>
          <w:cantSplit/>
        </w:trPr>
        <w:tc>
          <w:tcPr>
            <w:tcW w:w="3159" w:type="dxa"/>
            <w:tcBorders>
              <w:top w:val="single" w:sz="12" w:space="0" w:color="auto"/>
              <w:bottom w:val="single" w:sz="4" w:space="0" w:color="auto"/>
            </w:tcBorders>
          </w:tcPr>
          <w:p w:rsidR="000827EC" w:rsidRPr="00EB35C8" w:rsidRDefault="000827EC" w:rsidP="00894C2B">
            <w:pPr>
              <w:autoSpaceDE w:val="0"/>
              <w:autoSpaceDN w:val="0"/>
              <w:adjustRightInd w:val="0"/>
              <w:rPr>
                <w:rFonts w:cs="Arial"/>
                <w:bCs/>
                <w:iCs/>
                <w:color w:val="231F20"/>
                <w:sz w:val="20"/>
                <w:szCs w:val="20"/>
              </w:rPr>
            </w:pPr>
            <w:r w:rsidRPr="00EB35C8">
              <w:rPr>
                <w:rFonts w:cs="Arial"/>
                <w:bCs/>
                <w:iCs/>
                <w:color w:val="231F20"/>
                <w:sz w:val="20"/>
                <w:szCs w:val="20"/>
              </w:rPr>
              <w:t>Section 11</w:t>
            </w:r>
            <w:r>
              <w:rPr>
                <w:rFonts w:cs="Arial"/>
                <w:bCs/>
                <w:iCs/>
                <w:color w:val="231F20"/>
                <w:sz w:val="20"/>
                <w:szCs w:val="20"/>
              </w:rPr>
              <w:t>50</w:t>
            </w:r>
            <w:r w:rsidRPr="00EB35C8">
              <w:rPr>
                <w:rFonts w:cs="Arial"/>
                <w:bCs/>
                <w:iCs/>
                <w:color w:val="231F20"/>
                <w:sz w:val="20"/>
                <w:szCs w:val="20"/>
              </w:rPr>
              <w:t>A</w:t>
            </w:r>
            <w:r>
              <w:rPr>
                <w:rFonts w:cs="Arial"/>
                <w:bCs/>
                <w:iCs/>
                <w:color w:val="231F20"/>
                <w:sz w:val="20"/>
                <w:szCs w:val="20"/>
              </w:rPr>
              <w:t>.1</w:t>
            </w:r>
            <w:r w:rsidR="00FF2360">
              <w:rPr>
                <w:rFonts w:cs="Arial"/>
                <w:bCs/>
                <w:iCs/>
                <w:color w:val="231F20"/>
                <w:sz w:val="20"/>
                <w:szCs w:val="20"/>
              </w:rPr>
              <w:t xml:space="preserve"> Site Impracticality Tests</w:t>
            </w:r>
          </w:p>
          <w:p w:rsidR="000827EC" w:rsidRPr="00EB35C8" w:rsidRDefault="000827EC" w:rsidP="00894C2B">
            <w:pPr>
              <w:pStyle w:val="NoSpacing"/>
              <w:rPr>
                <w:sz w:val="20"/>
                <w:szCs w:val="20"/>
              </w:rPr>
            </w:pPr>
          </w:p>
        </w:tc>
        <w:tc>
          <w:tcPr>
            <w:tcW w:w="3159" w:type="dxa"/>
            <w:tcBorders>
              <w:top w:val="single" w:sz="12" w:space="0" w:color="auto"/>
              <w:bottom w:val="single" w:sz="4" w:space="0" w:color="auto"/>
            </w:tcBorders>
          </w:tcPr>
          <w:p w:rsidR="000827EC" w:rsidRPr="00EB430B" w:rsidRDefault="000827EC" w:rsidP="00894C2B">
            <w:pPr>
              <w:pStyle w:val="NoSpacing"/>
              <w:ind w:left="261" w:right="72" w:hanging="180"/>
              <w:rPr>
                <w:rFonts w:cs="Arial"/>
                <w:sz w:val="20"/>
                <w:szCs w:val="20"/>
              </w:rPr>
            </w:pPr>
            <w:r>
              <w:rPr>
                <w:rFonts w:cs="Arial"/>
                <w:sz w:val="20"/>
                <w:szCs w:val="20"/>
              </w:rPr>
              <w:t>11B-233.3.1.2.5</w:t>
            </w:r>
            <w:r w:rsidR="007E3440">
              <w:rPr>
                <w:rFonts w:cs="Arial"/>
                <w:sz w:val="20"/>
                <w:szCs w:val="20"/>
              </w:rPr>
              <w:t xml:space="preserve"> Public Housing Facility Site Impracticality.</w:t>
            </w:r>
          </w:p>
        </w:tc>
        <w:tc>
          <w:tcPr>
            <w:tcW w:w="3960" w:type="dxa"/>
            <w:tcBorders>
              <w:top w:val="single" w:sz="12" w:space="0" w:color="auto"/>
              <w:bottom w:val="single" w:sz="4" w:space="0" w:color="auto"/>
            </w:tcBorders>
          </w:tcPr>
          <w:p w:rsidR="000827EC" w:rsidRPr="00EB430B" w:rsidRDefault="000827EC" w:rsidP="00894C2B">
            <w:pPr>
              <w:ind w:right="72"/>
              <w:rPr>
                <w:sz w:val="20"/>
                <w:szCs w:val="20"/>
              </w:rPr>
            </w:pPr>
            <w:r>
              <w:rPr>
                <w:sz w:val="20"/>
                <w:szCs w:val="20"/>
              </w:rPr>
              <w:t>Scoping for number of residential dwelling units required after determination of site impracticality.</w:t>
            </w:r>
          </w:p>
          <w:p w:rsidR="000827EC" w:rsidRPr="00EB430B" w:rsidRDefault="000827EC" w:rsidP="00894C2B">
            <w:pPr>
              <w:pStyle w:val="NoSpacing"/>
              <w:ind w:right="72"/>
              <w:rPr>
                <w:sz w:val="20"/>
                <w:szCs w:val="20"/>
              </w:rPr>
            </w:pPr>
          </w:p>
        </w:tc>
      </w:tr>
      <w:tr w:rsidR="000827EC" w:rsidRPr="00B06E12" w:rsidTr="00894C2B">
        <w:trPr>
          <w:cantSplit/>
        </w:trPr>
        <w:tc>
          <w:tcPr>
            <w:tcW w:w="3159" w:type="dxa"/>
            <w:tcBorders>
              <w:top w:val="single" w:sz="4" w:space="0" w:color="auto"/>
              <w:bottom w:val="single" w:sz="4" w:space="0" w:color="auto"/>
            </w:tcBorders>
          </w:tcPr>
          <w:p w:rsidR="000827EC" w:rsidRDefault="000827EC" w:rsidP="00894C2B">
            <w:pPr>
              <w:autoSpaceDE w:val="0"/>
              <w:autoSpaceDN w:val="0"/>
              <w:adjustRightInd w:val="0"/>
              <w:rPr>
                <w:rFonts w:cs="Arial"/>
                <w:bCs/>
                <w:iCs/>
                <w:color w:val="231F20"/>
                <w:sz w:val="20"/>
                <w:szCs w:val="20"/>
              </w:rPr>
            </w:pPr>
            <w:r w:rsidRPr="00EB35C8">
              <w:rPr>
                <w:rFonts w:cs="Arial"/>
                <w:bCs/>
                <w:iCs/>
                <w:color w:val="231F20"/>
                <w:sz w:val="20"/>
                <w:szCs w:val="20"/>
              </w:rPr>
              <w:t>Section 11</w:t>
            </w:r>
            <w:r>
              <w:rPr>
                <w:rFonts w:cs="Arial"/>
                <w:bCs/>
                <w:iCs/>
                <w:color w:val="231F20"/>
                <w:sz w:val="20"/>
                <w:szCs w:val="20"/>
              </w:rPr>
              <w:t>50</w:t>
            </w:r>
            <w:r w:rsidRPr="00EB35C8">
              <w:rPr>
                <w:rFonts w:cs="Arial"/>
                <w:bCs/>
                <w:iCs/>
                <w:color w:val="231F20"/>
                <w:sz w:val="20"/>
                <w:szCs w:val="20"/>
              </w:rPr>
              <w:t>A</w:t>
            </w:r>
            <w:r>
              <w:rPr>
                <w:rFonts w:cs="Arial"/>
                <w:bCs/>
                <w:iCs/>
                <w:color w:val="231F20"/>
                <w:sz w:val="20"/>
                <w:szCs w:val="20"/>
              </w:rPr>
              <w:t xml:space="preserve">.2, </w:t>
            </w:r>
            <w:r w:rsidR="007E3440">
              <w:rPr>
                <w:rFonts w:cs="Arial"/>
                <w:bCs/>
                <w:iCs/>
                <w:color w:val="231F20"/>
                <w:sz w:val="20"/>
                <w:szCs w:val="20"/>
              </w:rPr>
              <w:t>Additional requirements</w:t>
            </w:r>
          </w:p>
          <w:p w:rsidR="000827EC" w:rsidRPr="008D7539" w:rsidRDefault="000827EC" w:rsidP="00894C2B">
            <w:pPr>
              <w:pStyle w:val="NoSpacing"/>
              <w:rPr>
                <w:sz w:val="20"/>
                <w:szCs w:val="20"/>
              </w:rPr>
            </w:pPr>
            <w:r w:rsidRPr="008D7539">
              <w:rPr>
                <w:sz w:val="20"/>
                <w:szCs w:val="20"/>
              </w:rPr>
              <w:t>Items 1 through 6</w:t>
            </w:r>
          </w:p>
          <w:p w:rsidR="000827EC" w:rsidRPr="00EB35C8" w:rsidRDefault="000827EC" w:rsidP="00894C2B">
            <w:pPr>
              <w:autoSpaceDE w:val="0"/>
              <w:autoSpaceDN w:val="0"/>
              <w:adjustRightInd w:val="0"/>
              <w:rPr>
                <w:rFonts w:cs="Arial"/>
                <w:bCs/>
                <w:iCs/>
                <w:color w:val="231F20"/>
                <w:sz w:val="20"/>
                <w:szCs w:val="20"/>
              </w:rPr>
            </w:pPr>
          </w:p>
        </w:tc>
        <w:tc>
          <w:tcPr>
            <w:tcW w:w="3159" w:type="dxa"/>
            <w:tcBorders>
              <w:top w:val="single" w:sz="4" w:space="0" w:color="auto"/>
              <w:bottom w:val="single" w:sz="4" w:space="0" w:color="auto"/>
            </w:tcBorders>
          </w:tcPr>
          <w:p w:rsidR="000827EC" w:rsidRDefault="000827EC" w:rsidP="00894C2B">
            <w:pPr>
              <w:pStyle w:val="NoSpacing"/>
              <w:ind w:left="261" w:right="72" w:hanging="180"/>
              <w:rPr>
                <w:rFonts w:cs="Arial"/>
                <w:sz w:val="20"/>
                <w:szCs w:val="20"/>
              </w:rPr>
            </w:pPr>
            <w:r>
              <w:rPr>
                <w:rFonts w:cs="Arial"/>
                <w:sz w:val="20"/>
                <w:szCs w:val="20"/>
              </w:rPr>
              <w:t>11B-233.3.1.2.5</w:t>
            </w:r>
            <w:r w:rsidR="007E3440">
              <w:rPr>
                <w:rFonts w:cs="Arial"/>
                <w:sz w:val="20"/>
                <w:szCs w:val="20"/>
              </w:rPr>
              <w:t xml:space="preserve"> Public Housing Facility Site Impracticality.</w:t>
            </w:r>
          </w:p>
        </w:tc>
        <w:tc>
          <w:tcPr>
            <w:tcW w:w="3960" w:type="dxa"/>
            <w:tcBorders>
              <w:top w:val="single" w:sz="4" w:space="0" w:color="auto"/>
              <w:bottom w:val="single" w:sz="4" w:space="0" w:color="auto"/>
            </w:tcBorders>
          </w:tcPr>
          <w:p w:rsidR="000827EC" w:rsidRDefault="000827EC" w:rsidP="00894C2B">
            <w:pPr>
              <w:ind w:right="72"/>
              <w:rPr>
                <w:sz w:val="20"/>
                <w:szCs w:val="20"/>
              </w:rPr>
            </w:pPr>
            <w:r>
              <w:rPr>
                <w:sz w:val="20"/>
                <w:szCs w:val="20"/>
              </w:rPr>
              <w:t>Scoping for features in residential dwelling units in remaining ground floor residential dwelling units.</w:t>
            </w:r>
          </w:p>
          <w:p w:rsidR="000827EC" w:rsidRPr="008D7539" w:rsidRDefault="000827EC" w:rsidP="00894C2B">
            <w:pPr>
              <w:pStyle w:val="NoSpacing"/>
            </w:pPr>
          </w:p>
        </w:tc>
      </w:tr>
    </w:tbl>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C43B84" w:rsidRDefault="00C43B84" w:rsidP="00FD1A2D">
      <w:pPr>
        <w:pStyle w:val="NoSpacing"/>
        <w:rPr>
          <w:b/>
          <w:szCs w:val="24"/>
        </w:rPr>
      </w:pPr>
    </w:p>
    <w:p w:rsidR="00C43B84" w:rsidRDefault="00C43B84" w:rsidP="00FD1A2D">
      <w:pPr>
        <w:pStyle w:val="NoSpacing"/>
        <w:rPr>
          <w:b/>
          <w:szCs w:val="24"/>
        </w:rPr>
      </w:pPr>
    </w:p>
    <w:p w:rsidR="00C43B84" w:rsidRDefault="00C43B84" w:rsidP="00FD1A2D">
      <w:pPr>
        <w:pStyle w:val="NoSpacing"/>
        <w:rPr>
          <w:b/>
          <w:szCs w:val="24"/>
        </w:rPr>
      </w:pPr>
    </w:p>
    <w:p w:rsidR="00C43B84" w:rsidRDefault="00C43B84" w:rsidP="00FD1A2D">
      <w:pPr>
        <w:pStyle w:val="NoSpacing"/>
        <w:rPr>
          <w:b/>
          <w:szCs w:val="24"/>
        </w:rPr>
      </w:pPr>
    </w:p>
    <w:p w:rsidR="00C43B84" w:rsidRDefault="00C43B84" w:rsidP="00FD1A2D">
      <w:pPr>
        <w:pStyle w:val="NoSpacing"/>
        <w:rPr>
          <w:b/>
          <w:szCs w:val="24"/>
        </w:rPr>
      </w:pPr>
    </w:p>
    <w:p w:rsidR="00C43B84" w:rsidRDefault="00C43B84" w:rsidP="00FD1A2D">
      <w:pPr>
        <w:pStyle w:val="NoSpacing"/>
        <w:rPr>
          <w:b/>
          <w:szCs w:val="24"/>
        </w:rPr>
      </w:pPr>
    </w:p>
    <w:p w:rsidR="00C43B84" w:rsidRDefault="00C43B84"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Default="006542CB" w:rsidP="00FD1A2D">
      <w:pPr>
        <w:pStyle w:val="NoSpacing"/>
        <w:rPr>
          <w:b/>
          <w:szCs w:val="24"/>
        </w:rPr>
      </w:pPr>
    </w:p>
    <w:p w:rsidR="006542CB" w:rsidRPr="005F2A4B" w:rsidRDefault="006542CB" w:rsidP="00FD1A2D">
      <w:pPr>
        <w:pStyle w:val="NoSpacing"/>
        <w:rPr>
          <w:b/>
          <w:szCs w:val="24"/>
        </w:rPr>
      </w:pPr>
    </w:p>
    <w:sectPr w:rsidR="006542CB" w:rsidRPr="005F2A4B" w:rsidSect="000720B0">
      <w:footerReference w:type="default" r:id="rId124"/>
      <w:pgSz w:w="12240" w:h="15840"/>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F6D" w:rsidRDefault="00E12F6D" w:rsidP="00610FA8">
      <w:pPr>
        <w:spacing w:after="0" w:line="240" w:lineRule="auto"/>
      </w:pPr>
      <w:r>
        <w:separator/>
      </w:r>
    </w:p>
  </w:endnote>
  <w:endnote w:type="continuationSeparator" w:id="0">
    <w:p w:rsidR="00E12F6D" w:rsidRDefault="00E12F6D" w:rsidP="0061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pPr>
      <w:pStyle w:val="Footer"/>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 xml:space="preserve">C </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A85155" w:rsidRDefault="00E12F6D" w:rsidP="00A85155">
    <w:pPr>
      <w:pStyle w:val="Footer"/>
      <w:rPr>
        <w:sz w:val="18"/>
        <w:szCs w:val="18"/>
      </w:rPr>
    </w:pPr>
    <w:r>
      <w:rPr>
        <w:sz w:val="18"/>
        <w:szCs w:val="18"/>
      </w:rPr>
      <w:t>Table of Contents</w:t>
    </w:r>
    <w:r>
      <w:rPr>
        <w:sz w:val="18"/>
        <w:szCs w:val="18"/>
      </w:rPr>
      <w:tab/>
    </w:r>
    <w:r>
      <w:rPr>
        <w:sz w:val="18"/>
        <w:szCs w:val="18"/>
      </w:rPr>
      <w:tab/>
      <w:t>18 January 2013</w:t>
    </w:r>
  </w:p>
  <w:p w:rsidR="00E12F6D" w:rsidRPr="00875603" w:rsidRDefault="00E12F6D">
    <w:pPr>
      <w:pStyle w:val="Footer"/>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07615A">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24</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07615A">
    <w:pPr>
      <w:tabs>
        <w:tab w:val="right" w:pos="10080"/>
      </w:tabs>
      <w:rPr>
        <w:sz w:val="18"/>
        <w:szCs w:val="18"/>
      </w:rPr>
    </w:pPr>
    <w:r>
      <w:rPr>
        <w:rFonts w:cs="Arial"/>
        <w:sz w:val="18"/>
        <w:szCs w:val="18"/>
      </w:rPr>
      <w:t xml:space="preserve">Section 1108B Accessibility for Group H Occupancies   </w:t>
    </w:r>
    <w:r>
      <w:rPr>
        <w:sz w:val="18"/>
        <w:szCs w:val="18"/>
      </w:rPr>
      <w:tab/>
      <w:t>18 January 2013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5B148A">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26</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5B148A">
    <w:pPr>
      <w:tabs>
        <w:tab w:val="right" w:pos="10080"/>
      </w:tabs>
      <w:rPr>
        <w:sz w:val="18"/>
        <w:szCs w:val="18"/>
      </w:rPr>
    </w:pPr>
    <w:r>
      <w:rPr>
        <w:rFonts w:cs="Arial"/>
        <w:sz w:val="18"/>
        <w:szCs w:val="18"/>
      </w:rPr>
      <w:t xml:space="preserve">Section 1109B Accessibility for Group I Occupancies   </w:t>
    </w:r>
    <w:r>
      <w:rPr>
        <w:sz w:val="18"/>
        <w:szCs w:val="18"/>
      </w:rPr>
      <w:tab/>
      <w:t>18 January 2013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5B148A">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28</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5B148A">
    <w:pPr>
      <w:tabs>
        <w:tab w:val="right" w:pos="10080"/>
      </w:tabs>
      <w:rPr>
        <w:sz w:val="18"/>
        <w:szCs w:val="18"/>
      </w:rPr>
    </w:pPr>
    <w:r>
      <w:rPr>
        <w:rFonts w:cs="Arial"/>
        <w:sz w:val="18"/>
        <w:szCs w:val="18"/>
      </w:rPr>
      <w:t xml:space="preserve">Section 1110B Accessibility for Group M Occupancies    </w:t>
    </w:r>
    <w:r>
      <w:rPr>
        <w:sz w:val="18"/>
        <w:szCs w:val="18"/>
      </w:rPr>
      <w:tab/>
      <w:t>18 January 2013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A258BB">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33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A258BB">
    <w:pPr>
      <w:tabs>
        <w:tab w:val="right" w:pos="10080"/>
      </w:tabs>
      <w:rPr>
        <w:sz w:val="18"/>
        <w:szCs w:val="18"/>
      </w:rPr>
    </w:pPr>
    <w:r>
      <w:rPr>
        <w:rFonts w:cs="Arial"/>
        <w:sz w:val="18"/>
        <w:szCs w:val="18"/>
      </w:rPr>
      <w:t xml:space="preserve">Section 1111B Accessibility for Group R Occupancies   </w:t>
    </w:r>
    <w:r>
      <w:rPr>
        <w:sz w:val="18"/>
        <w:szCs w:val="18"/>
      </w:rPr>
      <w:tab/>
      <w:t xml:space="preserve">       18 January 2013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A258BB">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480A6C">
      <w:rPr>
        <w:noProof/>
        <w:sz w:val="18"/>
        <w:szCs w:val="18"/>
      </w:rPr>
      <w:t>34</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480A6C">
      <w:rPr>
        <w:noProof/>
        <w:sz w:val="18"/>
        <w:szCs w:val="18"/>
      </w:rPr>
      <w:t>34</w:t>
    </w:r>
    <w:r>
      <w:rPr>
        <w:sz w:val="18"/>
        <w:szCs w:val="18"/>
      </w:rPr>
      <w:fldChar w:fldCharType="end"/>
    </w:r>
  </w:p>
  <w:p w:rsidR="00E12F6D" w:rsidRPr="00875603" w:rsidRDefault="00E12F6D" w:rsidP="00A258BB">
    <w:pPr>
      <w:tabs>
        <w:tab w:val="right" w:pos="10080"/>
      </w:tabs>
      <w:rPr>
        <w:sz w:val="18"/>
        <w:szCs w:val="18"/>
      </w:rPr>
    </w:pPr>
    <w:r>
      <w:rPr>
        <w:rFonts w:cs="Arial"/>
        <w:sz w:val="18"/>
        <w:szCs w:val="18"/>
      </w:rPr>
      <w:t xml:space="preserve">Section 1112B &amp; Section 1113B Reserved    </w:t>
    </w:r>
    <w:r>
      <w:rPr>
        <w:sz w:val="18"/>
        <w:szCs w:val="18"/>
      </w:rPr>
      <w:tab/>
      <w:t xml:space="preserve">      18 January 2013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5B148A">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36</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5B148A">
    <w:pPr>
      <w:tabs>
        <w:tab w:val="right" w:pos="10080"/>
      </w:tabs>
      <w:rPr>
        <w:sz w:val="18"/>
        <w:szCs w:val="18"/>
      </w:rPr>
    </w:pPr>
    <w:r>
      <w:rPr>
        <w:rFonts w:cs="Arial"/>
        <w:sz w:val="18"/>
        <w:szCs w:val="18"/>
      </w:rPr>
      <w:t xml:space="preserve">Section 1114B Facility Accessibility   </w:t>
    </w:r>
    <w:r>
      <w:rPr>
        <w:sz w:val="18"/>
        <w:szCs w:val="18"/>
      </w:rPr>
      <w:tab/>
      <w:t>18 January 2013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5B148A">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43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5B148A">
    <w:pPr>
      <w:tabs>
        <w:tab w:val="right" w:pos="10080"/>
      </w:tabs>
      <w:rPr>
        <w:sz w:val="18"/>
        <w:szCs w:val="18"/>
      </w:rPr>
    </w:pPr>
    <w:r>
      <w:rPr>
        <w:rFonts w:cs="Arial"/>
        <w:sz w:val="18"/>
        <w:szCs w:val="18"/>
      </w:rPr>
      <w:t xml:space="preserve">Section 1115B Bathing and Toilet Facilities (Sanitary Facilities)    </w:t>
    </w:r>
    <w:r>
      <w:rPr>
        <w:sz w:val="18"/>
        <w:szCs w:val="18"/>
      </w:rPr>
      <w:tab/>
      <w:t>18 January 2013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5B148A">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 xml:space="preserve">C </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47</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5B148A">
    <w:pPr>
      <w:tabs>
        <w:tab w:val="right" w:pos="10080"/>
      </w:tabs>
      <w:rPr>
        <w:sz w:val="18"/>
        <w:szCs w:val="18"/>
      </w:rPr>
    </w:pPr>
    <w:r>
      <w:rPr>
        <w:rFonts w:cs="Arial"/>
        <w:sz w:val="18"/>
        <w:szCs w:val="18"/>
      </w:rPr>
      <w:t xml:space="preserve">Section 1116B Elevators and Platform (Wheelchair) Lifts   </w:t>
    </w:r>
    <w:r>
      <w:rPr>
        <w:sz w:val="18"/>
        <w:szCs w:val="18"/>
      </w:rPr>
      <w:tab/>
      <w:t>18 January 2013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Pr="00875603"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56</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3E79C9">
    <w:pPr>
      <w:pStyle w:val="NoSpacing"/>
      <w:tabs>
        <w:tab w:val="right" w:pos="10080"/>
      </w:tabs>
      <w:rPr>
        <w:sz w:val="18"/>
        <w:szCs w:val="18"/>
      </w:rPr>
    </w:pPr>
    <w:r>
      <w:rPr>
        <w:rFonts w:cs="Arial"/>
        <w:sz w:val="18"/>
        <w:szCs w:val="18"/>
      </w:rPr>
      <w:t>Section 1117B</w:t>
    </w:r>
    <w:r w:rsidRPr="003E79C9">
      <w:rPr>
        <w:b/>
        <w:szCs w:val="24"/>
      </w:rPr>
      <w:t xml:space="preserve"> </w:t>
    </w:r>
    <w:r>
      <w:rPr>
        <w:sz w:val="20"/>
        <w:szCs w:val="20"/>
      </w:rPr>
      <w:t>Other Building Components</w:t>
    </w:r>
    <w:r>
      <w:rPr>
        <w:rFonts w:cs="Arial"/>
        <w:sz w:val="18"/>
        <w:szCs w:val="18"/>
      </w:rPr>
      <w:t xml:space="preserve">    </w:t>
    </w:r>
    <w:r>
      <w:rPr>
        <w:sz w:val="18"/>
        <w:szCs w:val="18"/>
      </w:rPr>
      <w:tab/>
      <w:t>18 January 2013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875603"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57</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3E79C9">
    <w:pPr>
      <w:pStyle w:val="NoSpacing"/>
      <w:tabs>
        <w:tab w:val="right" w:pos="10080"/>
      </w:tabs>
      <w:rPr>
        <w:sz w:val="18"/>
        <w:szCs w:val="18"/>
      </w:rPr>
    </w:pPr>
    <w:r>
      <w:rPr>
        <w:rFonts w:cs="Arial"/>
        <w:sz w:val="18"/>
        <w:szCs w:val="18"/>
      </w:rPr>
      <w:t>Section 1118B</w:t>
    </w:r>
    <w:r w:rsidRPr="003E79C9">
      <w:rPr>
        <w:b/>
        <w:szCs w:val="24"/>
      </w:rPr>
      <w:t xml:space="preserve"> </w:t>
    </w:r>
    <w:r>
      <w:rPr>
        <w:sz w:val="20"/>
        <w:szCs w:val="20"/>
      </w:rPr>
      <w:t>Space Allowance and Reach Ranges</w:t>
    </w:r>
    <w:r>
      <w:rPr>
        <w:rFonts w:cs="Arial"/>
        <w:sz w:val="18"/>
        <w:szCs w:val="18"/>
      </w:rPr>
      <w:t xml:space="preserve">    </w:t>
    </w:r>
    <w:r>
      <w:rPr>
        <w:sz w:val="18"/>
        <w:szCs w:val="18"/>
      </w:rPr>
      <w:tab/>
      <w:t>18 January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pPr>
    <w:r>
      <w:t>January 18, 2013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3E79C9">
    <w:pPr>
      <w:pStyle w:val="Footer"/>
      <w:tabs>
        <w:tab w:val="clear" w:pos="9360"/>
        <w:tab w:val="right" w:pos="10080"/>
      </w:tabs>
      <w:rPr>
        <w:sz w:val="18"/>
        <w:szCs w:val="18"/>
      </w:rPr>
    </w:pPr>
  </w:p>
  <w:p w:rsidR="00E12F6D" w:rsidRPr="00875603"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58</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6F2340">
    <w:pPr>
      <w:pStyle w:val="NoSpacing"/>
      <w:tabs>
        <w:tab w:val="right" w:pos="10080"/>
      </w:tabs>
      <w:rPr>
        <w:sz w:val="18"/>
        <w:szCs w:val="18"/>
      </w:rPr>
    </w:pPr>
    <w:r>
      <w:rPr>
        <w:rFonts w:cs="Arial"/>
        <w:sz w:val="18"/>
        <w:szCs w:val="18"/>
      </w:rPr>
      <w:t>Section</w:t>
    </w:r>
    <w:r w:rsidRPr="006F2340">
      <w:rPr>
        <w:b/>
        <w:szCs w:val="24"/>
      </w:rPr>
      <w:t xml:space="preserve"> </w:t>
    </w:r>
    <w:r w:rsidRPr="006F2340">
      <w:rPr>
        <w:sz w:val="18"/>
        <w:szCs w:val="18"/>
      </w:rPr>
      <w:t>1119B Special Standards of Accessibility for Buildings with Historical Significance</w:t>
    </w:r>
    <w:r>
      <w:rPr>
        <w:sz w:val="18"/>
        <w:szCs w:val="18"/>
      </w:rPr>
      <w:tab/>
      <w:t>18 January 2013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3E79C9">
    <w:pPr>
      <w:pStyle w:val="Footer"/>
      <w:tabs>
        <w:tab w:val="clear" w:pos="9360"/>
        <w:tab w:val="right" w:pos="10080"/>
      </w:tabs>
      <w:rPr>
        <w:sz w:val="18"/>
        <w:szCs w:val="18"/>
      </w:rPr>
    </w:pPr>
  </w:p>
  <w:p w:rsidR="00E12F6D" w:rsidRPr="00875603"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59</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6F2340">
    <w:pPr>
      <w:pStyle w:val="NoSpacing"/>
      <w:tabs>
        <w:tab w:val="right" w:pos="10080"/>
      </w:tabs>
      <w:rPr>
        <w:sz w:val="18"/>
        <w:szCs w:val="18"/>
      </w:rPr>
    </w:pPr>
    <w:r>
      <w:rPr>
        <w:rFonts w:cs="Arial"/>
        <w:sz w:val="18"/>
        <w:szCs w:val="18"/>
      </w:rPr>
      <w:t>Section</w:t>
    </w:r>
    <w:r w:rsidRPr="006F2340">
      <w:rPr>
        <w:b/>
        <w:szCs w:val="24"/>
      </w:rPr>
      <w:t xml:space="preserve"> </w:t>
    </w:r>
    <w:r w:rsidRPr="006F2340">
      <w:rPr>
        <w:sz w:val="18"/>
        <w:szCs w:val="18"/>
      </w:rPr>
      <w:t>11</w:t>
    </w:r>
    <w:r>
      <w:rPr>
        <w:sz w:val="18"/>
        <w:szCs w:val="18"/>
      </w:rPr>
      <w:t>20</w:t>
    </w:r>
    <w:r w:rsidRPr="006F2340">
      <w:rPr>
        <w:sz w:val="18"/>
        <w:szCs w:val="18"/>
      </w:rPr>
      <w:t xml:space="preserve">B </w:t>
    </w:r>
    <w:r>
      <w:rPr>
        <w:sz w:val="18"/>
        <w:szCs w:val="18"/>
      </w:rPr>
      <w:t>Floors and Levels</w:t>
    </w:r>
    <w:r>
      <w:rPr>
        <w:sz w:val="18"/>
        <w:szCs w:val="18"/>
      </w:rPr>
      <w:tab/>
      <w:t>18 January 2013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 xml:space="preserve">C </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63</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3D609A">
      <w:rPr>
        <w:rFonts w:cs="Arial"/>
        <w:sz w:val="18"/>
        <w:szCs w:val="18"/>
      </w:rPr>
      <w:t xml:space="preserve">Section 1121B – </w:t>
    </w:r>
    <w:r w:rsidRPr="003D609A">
      <w:rPr>
        <w:sz w:val="18"/>
        <w:szCs w:val="18"/>
      </w:rPr>
      <w:t>Transportation Facilities</w:t>
    </w:r>
    <w:r w:rsidRPr="003D609A">
      <w:rPr>
        <w:sz w:val="18"/>
        <w:szCs w:val="18"/>
      </w:rPr>
      <w:tab/>
    </w:r>
    <w:r>
      <w:rPr>
        <w:sz w:val="18"/>
        <w:szCs w:val="18"/>
      </w:rPr>
      <w:t>18 January 2013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64</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B91860">
      <w:rPr>
        <w:rFonts w:cs="Arial"/>
        <w:sz w:val="18"/>
        <w:szCs w:val="18"/>
      </w:rPr>
      <w:t>Section 112</w:t>
    </w:r>
    <w:r>
      <w:rPr>
        <w:rFonts w:cs="Arial"/>
        <w:sz w:val="18"/>
        <w:szCs w:val="18"/>
      </w:rPr>
      <w:t>2</w:t>
    </w:r>
    <w:r w:rsidRPr="00B91860">
      <w:rPr>
        <w:rFonts w:cs="Arial"/>
        <w:sz w:val="18"/>
        <w:szCs w:val="18"/>
      </w:rPr>
      <w:t xml:space="preserve">B - </w:t>
    </w:r>
    <w:r w:rsidRPr="00943BB8">
      <w:rPr>
        <w:sz w:val="18"/>
        <w:szCs w:val="18"/>
      </w:rPr>
      <w:t>Fixed or Built-In Seating, Tables and Counters</w:t>
    </w:r>
    <w:r w:rsidRPr="00B91860">
      <w:rPr>
        <w:sz w:val="18"/>
        <w:szCs w:val="18"/>
      </w:rPr>
      <w:tab/>
    </w:r>
    <w:r>
      <w:rPr>
        <w:sz w:val="18"/>
        <w:szCs w:val="18"/>
      </w:rPr>
      <w:t>18 January 2013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65</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5C5C12">
      <w:rPr>
        <w:rFonts w:cs="Arial"/>
        <w:sz w:val="18"/>
        <w:szCs w:val="18"/>
      </w:rPr>
      <w:t xml:space="preserve">Section </w:t>
    </w:r>
    <w:r>
      <w:rPr>
        <w:sz w:val="18"/>
        <w:szCs w:val="18"/>
      </w:rPr>
      <w:t>1123B Access to Employee Areas</w:t>
    </w:r>
    <w:r w:rsidRPr="00B91860">
      <w:rPr>
        <w:sz w:val="18"/>
        <w:szCs w:val="18"/>
      </w:rPr>
      <w:tab/>
    </w:r>
    <w:r>
      <w:rPr>
        <w:sz w:val="18"/>
        <w:szCs w:val="18"/>
      </w:rPr>
      <w:t>18 January 2013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66</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5C5C12">
      <w:rPr>
        <w:rFonts w:cs="Arial"/>
        <w:sz w:val="18"/>
        <w:szCs w:val="18"/>
      </w:rPr>
      <w:t xml:space="preserve">Section </w:t>
    </w:r>
    <w:r>
      <w:rPr>
        <w:sz w:val="18"/>
        <w:szCs w:val="18"/>
      </w:rPr>
      <w:t>1124</w:t>
    </w:r>
    <w:r w:rsidRPr="005C5C12">
      <w:rPr>
        <w:sz w:val="18"/>
        <w:szCs w:val="18"/>
      </w:rPr>
      <w:t xml:space="preserve">B </w:t>
    </w:r>
    <w:r>
      <w:rPr>
        <w:sz w:val="18"/>
        <w:szCs w:val="18"/>
      </w:rPr>
      <w:t>Ground and Floor Surfaces</w:t>
    </w:r>
    <w:r w:rsidRPr="00B91860">
      <w:rPr>
        <w:sz w:val="18"/>
        <w:szCs w:val="18"/>
      </w:rPr>
      <w:tab/>
    </w:r>
    <w:r>
      <w:rPr>
        <w:sz w:val="18"/>
        <w:szCs w:val="18"/>
      </w:rPr>
      <w:t>18 January 2013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67</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5C5C12">
      <w:rPr>
        <w:rFonts w:cs="Arial"/>
        <w:sz w:val="18"/>
        <w:szCs w:val="18"/>
      </w:rPr>
      <w:t xml:space="preserve">Section </w:t>
    </w:r>
    <w:r>
      <w:rPr>
        <w:sz w:val="18"/>
        <w:szCs w:val="18"/>
      </w:rPr>
      <w:t>1125</w:t>
    </w:r>
    <w:r w:rsidRPr="005C5C12">
      <w:rPr>
        <w:sz w:val="18"/>
        <w:szCs w:val="18"/>
      </w:rPr>
      <w:t xml:space="preserve">B </w:t>
    </w:r>
    <w:r>
      <w:rPr>
        <w:sz w:val="18"/>
        <w:szCs w:val="18"/>
      </w:rPr>
      <w:t>Storage</w:t>
    </w:r>
    <w:r w:rsidRPr="00B91860">
      <w:rPr>
        <w:sz w:val="18"/>
        <w:szCs w:val="18"/>
      </w:rPr>
      <w:tab/>
    </w:r>
    <w:r>
      <w:rPr>
        <w:sz w:val="18"/>
        <w:szCs w:val="18"/>
      </w:rPr>
      <w:t>18 January 2013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sidRPr="00B91860">
      <w:rPr>
        <w:sz w:val="18"/>
        <w:szCs w:val="18"/>
      </w:rPr>
      <w:t xml:space="preserve"> </w:t>
    </w:r>
    <w:r>
      <w:rPr>
        <w:sz w:val="18"/>
        <w:szCs w:val="18"/>
      </w:rPr>
      <w:tab/>
    </w:r>
    <w:r>
      <w:rPr>
        <w:sz w:val="18"/>
        <w:szCs w:val="18"/>
      </w:rPr>
      <w:tab/>
    </w:r>
    <w:r w:rsidRPr="00B91860">
      <w:rPr>
        <w:sz w:val="18"/>
        <w:szCs w:val="18"/>
      </w:rPr>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68</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5C5C12">
      <w:rPr>
        <w:rFonts w:cs="Arial"/>
        <w:sz w:val="18"/>
        <w:szCs w:val="18"/>
      </w:rPr>
      <w:t xml:space="preserve">Section </w:t>
    </w:r>
    <w:r>
      <w:rPr>
        <w:sz w:val="18"/>
        <w:szCs w:val="18"/>
      </w:rPr>
      <w:t>1126</w:t>
    </w:r>
    <w:r w:rsidRPr="005C5C12">
      <w:rPr>
        <w:sz w:val="18"/>
        <w:szCs w:val="18"/>
      </w:rPr>
      <w:t xml:space="preserve">B </w:t>
    </w:r>
    <w:r>
      <w:rPr>
        <w:sz w:val="18"/>
        <w:szCs w:val="18"/>
      </w:rPr>
      <w:t>Vending Machines and Other Equipment</w:t>
    </w:r>
    <w:r w:rsidRPr="00B91860">
      <w:rPr>
        <w:sz w:val="18"/>
        <w:szCs w:val="18"/>
      </w:rPr>
      <w:tab/>
    </w:r>
    <w:r>
      <w:rPr>
        <w:sz w:val="18"/>
        <w:szCs w:val="18"/>
      </w:rPr>
      <w:t>18 January 2013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70</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5C5C12">
      <w:rPr>
        <w:rFonts w:cs="Arial"/>
        <w:sz w:val="18"/>
        <w:szCs w:val="18"/>
      </w:rPr>
      <w:t xml:space="preserve">Section </w:t>
    </w:r>
    <w:r>
      <w:rPr>
        <w:sz w:val="18"/>
        <w:szCs w:val="18"/>
      </w:rPr>
      <w:t>1127</w:t>
    </w:r>
    <w:r w:rsidRPr="005C5C12">
      <w:rPr>
        <w:sz w:val="18"/>
        <w:szCs w:val="18"/>
      </w:rPr>
      <w:t xml:space="preserve">B </w:t>
    </w:r>
    <w:r>
      <w:rPr>
        <w:sz w:val="18"/>
        <w:szCs w:val="18"/>
      </w:rPr>
      <w:t xml:space="preserve">Exterior Routes of Travel </w:t>
    </w:r>
    <w:r w:rsidRPr="00B91860">
      <w:rPr>
        <w:sz w:val="18"/>
        <w:szCs w:val="18"/>
      </w:rPr>
      <w:tab/>
    </w:r>
    <w:r>
      <w:rPr>
        <w:sz w:val="18"/>
        <w:szCs w:val="18"/>
      </w:rPr>
      <w:t>18 January 2013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71</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883F46">
    <w:pPr>
      <w:pStyle w:val="NoSpacing"/>
      <w:tabs>
        <w:tab w:val="right" w:pos="10080"/>
      </w:tabs>
      <w:rPr>
        <w:sz w:val="18"/>
        <w:szCs w:val="18"/>
      </w:rPr>
    </w:pPr>
    <w:r w:rsidRPr="00AA4C7E">
      <w:rPr>
        <w:rFonts w:cs="Arial"/>
        <w:sz w:val="18"/>
        <w:szCs w:val="18"/>
      </w:rPr>
      <w:t>Sec</w:t>
    </w:r>
    <w:r w:rsidRPr="00883F46">
      <w:rPr>
        <w:rFonts w:cs="Arial"/>
        <w:sz w:val="18"/>
        <w:szCs w:val="18"/>
      </w:rPr>
      <w:t xml:space="preserve">tion </w:t>
    </w:r>
    <w:r w:rsidRPr="00883F46">
      <w:rPr>
        <w:sz w:val="18"/>
        <w:szCs w:val="18"/>
      </w:rPr>
      <w:t>1128B Pedestrian Grade Separations (Overpasses and Underpasses)</w:t>
    </w:r>
    <w:r>
      <w:rPr>
        <w:sz w:val="18"/>
        <w:szCs w:val="18"/>
      </w:rPr>
      <w:tab/>
      <w:t>18 January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pPr>
      <w:pStyle w:val="Footer"/>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pPr>
      <w:pStyle w:val="Footer"/>
      <w:rPr>
        <w:sz w:val="18"/>
        <w:szCs w:val="18"/>
      </w:rPr>
    </w:pPr>
    <w:r>
      <w:rPr>
        <w:sz w:val="18"/>
        <w:szCs w:val="18"/>
      </w:rPr>
      <w:t xml:space="preserve">Section 1101B Scope </w:t>
    </w:r>
    <w:r>
      <w:rPr>
        <w:sz w:val="18"/>
        <w:szCs w:val="18"/>
      </w:rPr>
      <w:tab/>
    </w:r>
    <w:r>
      <w:rPr>
        <w:sz w:val="18"/>
        <w:szCs w:val="18"/>
      </w:rPr>
      <w:tab/>
      <w:t>18 January 2013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74</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AA4C7E">
      <w:rPr>
        <w:rFonts w:cs="Arial"/>
        <w:sz w:val="18"/>
        <w:szCs w:val="18"/>
      </w:rPr>
      <w:t xml:space="preserve">Section </w:t>
    </w:r>
    <w:r w:rsidRPr="00AA4C7E">
      <w:rPr>
        <w:sz w:val="18"/>
        <w:szCs w:val="18"/>
      </w:rPr>
      <w:t>112</w:t>
    </w:r>
    <w:r>
      <w:rPr>
        <w:sz w:val="18"/>
        <w:szCs w:val="18"/>
      </w:rPr>
      <w:t>9</w:t>
    </w:r>
    <w:r w:rsidRPr="00AA4C7E">
      <w:rPr>
        <w:sz w:val="18"/>
        <w:szCs w:val="18"/>
      </w:rPr>
      <w:t xml:space="preserve">B </w:t>
    </w:r>
    <w:r>
      <w:rPr>
        <w:sz w:val="18"/>
        <w:szCs w:val="18"/>
      </w:rPr>
      <w:t>Accessible Parking Required</w:t>
    </w:r>
    <w:r w:rsidRPr="00AA4C7E">
      <w:rPr>
        <w:sz w:val="18"/>
        <w:szCs w:val="18"/>
      </w:rPr>
      <w:tab/>
    </w:r>
    <w:r>
      <w:rPr>
        <w:sz w:val="18"/>
        <w:szCs w:val="18"/>
      </w:rPr>
      <w:t>18 January 2013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75</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AA4C7E">
      <w:rPr>
        <w:rFonts w:cs="Arial"/>
        <w:sz w:val="18"/>
        <w:szCs w:val="18"/>
      </w:rPr>
      <w:t xml:space="preserve">Section </w:t>
    </w:r>
    <w:r>
      <w:rPr>
        <w:sz w:val="18"/>
        <w:szCs w:val="18"/>
      </w:rPr>
      <w:t>1130</w:t>
    </w:r>
    <w:r w:rsidRPr="00AA4C7E">
      <w:rPr>
        <w:sz w:val="18"/>
        <w:szCs w:val="18"/>
      </w:rPr>
      <w:t xml:space="preserve">B </w:t>
    </w:r>
    <w:r>
      <w:rPr>
        <w:sz w:val="18"/>
        <w:szCs w:val="18"/>
      </w:rPr>
      <w:t>Parking Structures</w:t>
    </w:r>
    <w:r w:rsidRPr="00AA4C7E">
      <w:rPr>
        <w:sz w:val="18"/>
        <w:szCs w:val="18"/>
      </w:rPr>
      <w:tab/>
    </w:r>
    <w:r>
      <w:rPr>
        <w:sz w:val="18"/>
        <w:szCs w:val="18"/>
      </w:rPr>
      <w:t>18 January 2013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76</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AA4C7E">
      <w:rPr>
        <w:rFonts w:cs="Arial"/>
        <w:sz w:val="18"/>
        <w:szCs w:val="18"/>
      </w:rPr>
      <w:t xml:space="preserve">Section </w:t>
    </w:r>
    <w:r>
      <w:rPr>
        <w:sz w:val="18"/>
        <w:szCs w:val="18"/>
      </w:rPr>
      <w:t>1131</w:t>
    </w:r>
    <w:r w:rsidRPr="00AA4C7E">
      <w:rPr>
        <w:sz w:val="18"/>
        <w:szCs w:val="18"/>
      </w:rPr>
      <w:t xml:space="preserve">B </w:t>
    </w:r>
    <w:r>
      <w:rPr>
        <w:sz w:val="18"/>
        <w:szCs w:val="18"/>
      </w:rPr>
      <w:t>Passenger Drop off and Loading Zones</w:t>
    </w:r>
    <w:r w:rsidRPr="00AA4C7E">
      <w:rPr>
        <w:sz w:val="18"/>
        <w:szCs w:val="18"/>
      </w:rPr>
      <w:tab/>
    </w:r>
    <w:r>
      <w:rPr>
        <w:sz w:val="18"/>
        <w:szCs w:val="18"/>
      </w:rPr>
      <w:t>18 January 2013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sidRPr="00B91860">
      <w:rPr>
        <w:sz w:val="18"/>
        <w:szCs w:val="18"/>
      </w:rPr>
      <w:t xml:space="preserve"> </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78</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AA4C7E">
      <w:rPr>
        <w:rFonts w:cs="Arial"/>
        <w:sz w:val="18"/>
        <w:szCs w:val="18"/>
      </w:rPr>
      <w:t xml:space="preserve">Section </w:t>
    </w:r>
    <w:r>
      <w:rPr>
        <w:sz w:val="18"/>
        <w:szCs w:val="18"/>
      </w:rPr>
      <w:t>1132</w:t>
    </w:r>
    <w:r w:rsidRPr="00AA4C7E">
      <w:rPr>
        <w:sz w:val="18"/>
        <w:szCs w:val="18"/>
      </w:rPr>
      <w:t xml:space="preserve">B </w:t>
    </w:r>
    <w:r>
      <w:rPr>
        <w:sz w:val="18"/>
        <w:szCs w:val="18"/>
      </w:rPr>
      <w:t xml:space="preserve">Outdoor Occupancies </w:t>
    </w:r>
    <w:r w:rsidRPr="00AA4C7E">
      <w:rPr>
        <w:sz w:val="18"/>
        <w:szCs w:val="18"/>
      </w:rPr>
      <w:tab/>
    </w:r>
    <w:r>
      <w:rPr>
        <w:sz w:val="18"/>
        <w:szCs w:val="18"/>
      </w:rPr>
      <w:t>18 January 2013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91860"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91860">
      <w:rPr>
        <w:sz w:val="18"/>
        <w:szCs w:val="18"/>
      </w:rPr>
      <w:tab/>
      <w:t xml:space="preserve">Page </w:t>
    </w:r>
    <w:r w:rsidRPr="00B91860">
      <w:rPr>
        <w:sz w:val="18"/>
        <w:szCs w:val="18"/>
      </w:rPr>
      <w:fldChar w:fldCharType="begin"/>
    </w:r>
    <w:r w:rsidRPr="00B91860">
      <w:rPr>
        <w:sz w:val="18"/>
        <w:szCs w:val="18"/>
      </w:rPr>
      <w:instrText xml:space="preserve"> PAGE  \* Arabic  \* MERGEFORMAT </w:instrText>
    </w:r>
    <w:r w:rsidRPr="00B91860">
      <w:rPr>
        <w:sz w:val="18"/>
        <w:szCs w:val="18"/>
      </w:rPr>
      <w:fldChar w:fldCharType="separate"/>
    </w:r>
    <w:r w:rsidR="00505709">
      <w:rPr>
        <w:noProof/>
        <w:sz w:val="18"/>
        <w:szCs w:val="18"/>
      </w:rPr>
      <w:t>89</w:t>
    </w:r>
    <w:r w:rsidRPr="00B91860">
      <w:rPr>
        <w:sz w:val="18"/>
        <w:szCs w:val="18"/>
      </w:rPr>
      <w:fldChar w:fldCharType="end"/>
    </w:r>
    <w:r w:rsidRPr="00B91860">
      <w:rPr>
        <w:sz w:val="18"/>
        <w:szCs w:val="18"/>
      </w:rPr>
      <w:t xml:space="preserve"> of </w:t>
    </w:r>
    <w:r w:rsidRPr="00B91860">
      <w:rPr>
        <w:sz w:val="18"/>
        <w:szCs w:val="18"/>
      </w:rPr>
      <w:fldChar w:fldCharType="begin"/>
    </w:r>
    <w:r w:rsidRPr="00B91860">
      <w:rPr>
        <w:sz w:val="18"/>
        <w:szCs w:val="18"/>
      </w:rPr>
      <w:instrText xml:space="preserve"> NUMPAGES  \* Arabic  \* MERGEFORMAT </w:instrText>
    </w:r>
    <w:r w:rsidRPr="00B91860">
      <w:rPr>
        <w:sz w:val="18"/>
        <w:szCs w:val="18"/>
      </w:rPr>
      <w:fldChar w:fldCharType="separate"/>
    </w:r>
    <w:r w:rsidR="00505709">
      <w:rPr>
        <w:noProof/>
        <w:sz w:val="18"/>
        <w:szCs w:val="18"/>
      </w:rPr>
      <w:t>107</w:t>
    </w:r>
    <w:r w:rsidRPr="00B91860">
      <w:rPr>
        <w:sz w:val="18"/>
        <w:szCs w:val="18"/>
      </w:rPr>
      <w:fldChar w:fldCharType="end"/>
    </w:r>
  </w:p>
  <w:p w:rsidR="00E12F6D" w:rsidRPr="00875603" w:rsidRDefault="00E12F6D" w:rsidP="00FD1A2D">
    <w:pPr>
      <w:pStyle w:val="NoSpacing"/>
      <w:tabs>
        <w:tab w:val="right" w:pos="10080"/>
      </w:tabs>
      <w:jc w:val="center"/>
      <w:rPr>
        <w:sz w:val="18"/>
        <w:szCs w:val="18"/>
      </w:rPr>
    </w:pPr>
    <w:r w:rsidRPr="008326C7">
      <w:rPr>
        <w:rFonts w:cs="Arial"/>
        <w:sz w:val="18"/>
        <w:szCs w:val="18"/>
      </w:rPr>
      <w:t xml:space="preserve">Section </w:t>
    </w:r>
    <w:r w:rsidRPr="008326C7">
      <w:rPr>
        <w:sz w:val="18"/>
        <w:szCs w:val="18"/>
      </w:rPr>
      <w:t>1133B General Accessibility for Entrances, Exits and Paths of Trave</w:t>
    </w:r>
    <w:r>
      <w:rPr>
        <w:sz w:val="18"/>
        <w:szCs w:val="18"/>
      </w:rPr>
      <w:t>l</w:t>
    </w:r>
    <w:r w:rsidRPr="00AA4C7E">
      <w:rPr>
        <w:sz w:val="18"/>
        <w:szCs w:val="18"/>
      </w:rPr>
      <w:tab/>
    </w:r>
    <w:r>
      <w:rPr>
        <w:sz w:val="18"/>
        <w:szCs w:val="18"/>
      </w:rPr>
      <w:t>18 January 2013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875603"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94</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023389">
    <w:pPr>
      <w:pStyle w:val="NoSpacing"/>
      <w:tabs>
        <w:tab w:val="right" w:pos="10080"/>
      </w:tabs>
      <w:rPr>
        <w:sz w:val="18"/>
        <w:szCs w:val="18"/>
      </w:rPr>
    </w:pPr>
    <w:r>
      <w:rPr>
        <w:sz w:val="18"/>
        <w:szCs w:val="18"/>
      </w:rPr>
      <w:t xml:space="preserve">Section 1134B </w:t>
    </w:r>
    <w:r w:rsidRPr="008A0AFF">
      <w:rPr>
        <w:sz w:val="18"/>
        <w:szCs w:val="18"/>
      </w:rPr>
      <w:t>Accessibility for Existing Buildings</w:t>
    </w:r>
    <w:r>
      <w:rPr>
        <w:sz w:val="18"/>
        <w:szCs w:val="18"/>
      </w:rPr>
      <w:tab/>
      <w:t>18 January 2013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95</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sidRPr="00BF623F">
      <w:rPr>
        <w:sz w:val="18"/>
        <w:szCs w:val="18"/>
      </w:rPr>
      <w:t>Section 1135</w:t>
    </w:r>
    <w:r>
      <w:rPr>
        <w:sz w:val="18"/>
        <w:szCs w:val="18"/>
      </w:rPr>
      <w:t>B Historic Preservation-</w:t>
    </w:r>
    <w:r w:rsidRPr="00BF623F">
      <w:rPr>
        <w:sz w:val="18"/>
        <w:szCs w:val="18"/>
      </w:rPr>
      <w:t xml:space="preserve">Special Standards for Accessibility for Buildings </w:t>
    </w:r>
    <w:r>
      <w:rPr>
        <w:sz w:val="18"/>
        <w:szCs w:val="18"/>
      </w:rPr>
      <w:tab/>
      <w:t>18 January 2013</w:t>
    </w:r>
    <w:r w:rsidRPr="00BF623F">
      <w:rPr>
        <w:sz w:val="18"/>
        <w:szCs w:val="18"/>
      </w:rPr>
      <w:t xml:space="preserve">                       </w:t>
    </w:r>
  </w:p>
  <w:p w:rsidR="00E12F6D" w:rsidRDefault="00E12F6D">
    <w:r w:rsidRPr="00BF623F">
      <w:rPr>
        <w:sz w:val="18"/>
        <w:szCs w:val="18"/>
      </w:rPr>
      <w:t>with Historical Significance</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97</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Chapter 11C – Standards for Card Readers at Gasoline Fuel-Dispensing Facilities</w:t>
    </w:r>
    <w:r>
      <w:rPr>
        <w:sz w:val="18"/>
        <w:szCs w:val="18"/>
      </w:rPr>
      <w:tab/>
      <w:t>18 January 2013</w:t>
    </w:r>
    <w:r w:rsidRPr="00BF623F">
      <w:rPr>
        <w:sz w:val="18"/>
        <w:szCs w:val="18"/>
      </w:rPr>
      <w:t xml:space="preserve">            </w:t>
    </w:r>
  </w:p>
  <w:p w:rsidR="00E12F6D" w:rsidRDefault="00E12F6D"/>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98</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Section 1101A Application</w:t>
    </w:r>
    <w:r>
      <w:rPr>
        <w:sz w:val="18"/>
        <w:szCs w:val="18"/>
      </w:rPr>
      <w:tab/>
      <w:t>18 January 2013</w:t>
    </w:r>
    <w:r w:rsidRPr="00BF623F">
      <w:rPr>
        <w:sz w:val="18"/>
        <w:szCs w:val="18"/>
      </w:rPr>
      <w:t xml:space="preserve">                      </w:t>
    </w:r>
  </w:p>
  <w:p w:rsidR="00E12F6D" w:rsidRDefault="00E12F6D"/>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100</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Section 1102A Building Accessibility</w:t>
    </w:r>
    <w:r>
      <w:rPr>
        <w:sz w:val="18"/>
        <w:szCs w:val="18"/>
      </w:rPr>
      <w:tab/>
      <w:t>18 January 2013</w:t>
    </w:r>
    <w:r w:rsidRPr="00BF623F">
      <w:rPr>
        <w:sz w:val="18"/>
        <w:szCs w:val="18"/>
      </w:rPr>
      <w:t xml:space="preserve">                       </w:t>
    </w:r>
  </w:p>
  <w:p w:rsidR="00E12F6D" w:rsidRDefault="00E12F6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pPr>
      <w:pStyle w:val="Footer"/>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pPr>
      <w:pStyle w:val="Footer"/>
      <w:rPr>
        <w:sz w:val="18"/>
        <w:szCs w:val="18"/>
      </w:rPr>
    </w:pPr>
    <w:r>
      <w:rPr>
        <w:sz w:val="18"/>
        <w:szCs w:val="18"/>
      </w:rPr>
      <w:t>Section 1102</w:t>
    </w:r>
    <w:r w:rsidRPr="00875603">
      <w:rPr>
        <w:sz w:val="18"/>
        <w:szCs w:val="18"/>
      </w:rPr>
      <w:t xml:space="preserve">B </w:t>
    </w:r>
    <w:r>
      <w:rPr>
        <w:sz w:val="18"/>
        <w:szCs w:val="18"/>
      </w:rPr>
      <w:t>- Definitions</w:t>
    </w:r>
    <w:r>
      <w:rPr>
        <w:sz w:val="18"/>
        <w:szCs w:val="18"/>
      </w:rPr>
      <w:tab/>
    </w:r>
    <w:r>
      <w:rPr>
        <w:sz w:val="18"/>
        <w:szCs w:val="18"/>
      </w:rPr>
      <w:tab/>
      <w:t>18 January 2013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101</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Section 1104A Covered Multifamily Dwellings</w:t>
    </w:r>
    <w:r>
      <w:rPr>
        <w:sz w:val="18"/>
        <w:szCs w:val="18"/>
      </w:rPr>
      <w:tab/>
      <w:t>18 January 2013</w:t>
    </w:r>
    <w:r w:rsidRPr="00BF623F">
      <w:rPr>
        <w:sz w:val="18"/>
        <w:szCs w:val="18"/>
      </w:rPr>
      <w:t xml:space="preserve">              </w:t>
    </w:r>
  </w:p>
  <w:p w:rsidR="00E12F6D" w:rsidRDefault="00E12F6D"/>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102</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Section 1106A Site and Building Characteristics</w:t>
    </w:r>
    <w:r>
      <w:rPr>
        <w:sz w:val="18"/>
        <w:szCs w:val="18"/>
      </w:rPr>
      <w:tab/>
      <w:t>18 January 2013</w:t>
    </w:r>
    <w:r w:rsidRPr="00BF623F">
      <w:rPr>
        <w:sz w:val="18"/>
        <w:szCs w:val="18"/>
      </w:rPr>
      <w:t xml:space="preserve">        </w:t>
    </w:r>
  </w:p>
  <w:p w:rsidR="00E12F6D" w:rsidRDefault="00E12F6D"/>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103</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Section 1109A Parking Facilities</w:t>
    </w:r>
    <w:r>
      <w:rPr>
        <w:sz w:val="18"/>
        <w:szCs w:val="18"/>
      </w:rPr>
      <w:tab/>
      <w:t>18 January 2013</w:t>
    </w:r>
    <w:r w:rsidRPr="00BF623F">
      <w:rPr>
        <w:sz w:val="18"/>
        <w:szCs w:val="18"/>
      </w:rPr>
      <w:t xml:space="preserve">               </w:t>
    </w:r>
  </w:p>
  <w:p w:rsidR="00E12F6D" w:rsidRDefault="00E12F6D"/>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104</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Section 1114A Exterior Ramps and Landings on Accessible Routes</w:t>
    </w:r>
    <w:r>
      <w:rPr>
        <w:sz w:val="18"/>
        <w:szCs w:val="18"/>
      </w:rPr>
      <w:tab/>
      <w:t>18 January 2013</w:t>
    </w:r>
    <w:r w:rsidRPr="00BF623F">
      <w:rPr>
        <w:sz w:val="18"/>
        <w:szCs w:val="18"/>
      </w:rPr>
      <w:t xml:space="preserve">                 </w:t>
    </w:r>
  </w:p>
  <w:p w:rsidR="00E12F6D" w:rsidRDefault="00E12F6D"/>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106</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Division IV Dwelling Unit Features</w:t>
    </w:r>
    <w:r>
      <w:rPr>
        <w:sz w:val="18"/>
        <w:szCs w:val="18"/>
      </w:rPr>
      <w:tab/>
      <w:t>18 January 2013</w:t>
    </w:r>
    <w:r w:rsidRPr="00BF623F">
      <w:rPr>
        <w:sz w:val="18"/>
        <w:szCs w:val="18"/>
      </w:rPr>
      <w:t xml:space="preserve">                 </w:t>
    </w:r>
  </w:p>
  <w:p w:rsidR="00E12F6D" w:rsidRDefault="00E12F6D"/>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rsidP="006905E7">
    <w:pPr>
      <w:pStyle w:val="Footer"/>
      <w:jc w:val="right"/>
      <w:rPr>
        <w:sz w:val="18"/>
        <w:szCs w:val="18"/>
      </w:rPr>
    </w:pPr>
  </w:p>
  <w:p w:rsidR="00E12F6D" w:rsidRPr="00BF623F" w:rsidRDefault="00E12F6D" w:rsidP="003E79C9">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sidRPr="00BF623F">
      <w:rPr>
        <w:sz w:val="18"/>
        <w:szCs w:val="18"/>
      </w:rPr>
      <w:tab/>
      <w:t xml:space="preserve">Page </w:t>
    </w:r>
    <w:r w:rsidRPr="00BF623F">
      <w:rPr>
        <w:sz w:val="18"/>
        <w:szCs w:val="18"/>
      </w:rPr>
      <w:fldChar w:fldCharType="begin"/>
    </w:r>
    <w:r w:rsidRPr="00BF623F">
      <w:rPr>
        <w:sz w:val="18"/>
        <w:szCs w:val="18"/>
      </w:rPr>
      <w:instrText xml:space="preserve"> PAGE  \* Arabic  \* MERGEFORMAT </w:instrText>
    </w:r>
    <w:r w:rsidRPr="00BF623F">
      <w:rPr>
        <w:sz w:val="18"/>
        <w:szCs w:val="18"/>
      </w:rPr>
      <w:fldChar w:fldCharType="separate"/>
    </w:r>
    <w:r w:rsidR="00505709">
      <w:rPr>
        <w:noProof/>
        <w:sz w:val="18"/>
        <w:szCs w:val="18"/>
      </w:rPr>
      <w:t>107</w:t>
    </w:r>
    <w:r w:rsidRPr="00BF623F">
      <w:rPr>
        <w:sz w:val="18"/>
        <w:szCs w:val="18"/>
      </w:rPr>
      <w:fldChar w:fldCharType="end"/>
    </w:r>
    <w:r w:rsidRPr="00BF623F">
      <w:rPr>
        <w:sz w:val="18"/>
        <w:szCs w:val="18"/>
      </w:rPr>
      <w:t xml:space="preserve"> of </w:t>
    </w:r>
    <w:r w:rsidRPr="00BF623F">
      <w:rPr>
        <w:sz w:val="18"/>
        <w:szCs w:val="18"/>
      </w:rPr>
      <w:fldChar w:fldCharType="begin"/>
    </w:r>
    <w:r w:rsidRPr="00BF623F">
      <w:rPr>
        <w:sz w:val="18"/>
        <w:szCs w:val="18"/>
      </w:rPr>
      <w:instrText xml:space="preserve"> NUMPAGES  \* Arabic  \* MERGEFORMAT </w:instrText>
    </w:r>
    <w:r w:rsidRPr="00BF623F">
      <w:rPr>
        <w:sz w:val="18"/>
        <w:szCs w:val="18"/>
      </w:rPr>
      <w:fldChar w:fldCharType="separate"/>
    </w:r>
    <w:r w:rsidR="00505709">
      <w:rPr>
        <w:noProof/>
        <w:sz w:val="18"/>
        <w:szCs w:val="18"/>
      </w:rPr>
      <w:t>107</w:t>
    </w:r>
    <w:r w:rsidRPr="00BF623F">
      <w:rPr>
        <w:sz w:val="18"/>
        <w:szCs w:val="18"/>
      </w:rPr>
      <w:fldChar w:fldCharType="end"/>
    </w:r>
  </w:p>
  <w:p w:rsidR="00E12F6D" w:rsidRPr="00BF623F" w:rsidRDefault="00E12F6D" w:rsidP="00BF623F">
    <w:pPr>
      <w:pStyle w:val="NoSpacing"/>
      <w:tabs>
        <w:tab w:val="right" w:pos="10080"/>
      </w:tabs>
      <w:rPr>
        <w:sz w:val="18"/>
        <w:szCs w:val="18"/>
      </w:rPr>
    </w:pPr>
    <w:r>
      <w:rPr>
        <w:sz w:val="18"/>
        <w:szCs w:val="18"/>
      </w:rPr>
      <w:t xml:space="preserve">Division VI Site Impracticality Tests </w:t>
    </w:r>
    <w:r>
      <w:rPr>
        <w:sz w:val="18"/>
        <w:szCs w:val="18"/>
      </w:rPr>
      <w:tab/>
      <w:t>18 January 2013</w:t>
    </w:r>
    <w:r w:rsidRPr="00BF623F">
      <w:rPr>
        <w:sz w:val="18"/>
        <w:szCs w:val="18"/>
      </w:rPr>
      <w:t xml:space="preserve">                     </w:t>
    </w:r>
  </w:p>
  <w:p w:rsidR="00E12F6D" w:rsidRDefault="00E12F6D"/>
  <w:p w:rsidR="00E12F6D" w:rsidRDefault="00E12F6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pPr>
      <w:pStyle w:val="Footer"/>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pPr>
      <w:pStyle w:val="Footer"/>
      <w:rPr>
        <w:sz w:val="18"/>
        <w:szCs w:val="18"/>
      </w:rPr>
    </w:pPr>
    <w:r>
      <w:rPr>
        <w:sz w:val="18"/>
        <w:szCs w:val="18"/>
      </w:rPr>
      <w:t>Section 1103</w:t>
    </w:r>
    <w:r w:rsidRPr="00875603">
      <w:rPr>
        <w:sz w:val="18"/>
        <w:szCs w:val="18"/>
      </w:rPr>
      <w:t xml:space="preserve">B </w:t>
    </w:r>
    <w:r>
      <w:rPr>
        <w:sz w:val="18"/>
        <w:szCs w:val="18"/>
      </w:rPr>
      <w:t>Building Accessibility</w:t>
    </w:r>
    <w:r>
      <w:rPr>
        <w:sz w:val="18"/>
        <w:szCs w:val="18"/>
      </w:rPr>
      <w:tab/>
    </w:r>
    <w:r>
      <w:rPr>
        <w:sz w:val="18"/>
        <w:szCs w:val="18"/>
      </w:rPr>
      <w:tab/>
      <w:t>18 January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pPr>
      <w:pStyle w:val="Footer"/>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8</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pPr>
      <w:pStyle w:val="Footer"/>
      <w:rPr>
        <w:sz w:val="18"/>
        <w:szCs w:val="18"/>
      </w:rPr>
    </w:pPr>
    <w:r>
      <w:rPr>
        <w:sz w:val="18"/>
        <w:szCs w:val="18"/>
      </w:rPr>
      <w:t>Section 1104</w:t>
    </w:r>
    <w:r w:rsidRPr="00875603">
      <w:rPr>
        <w:sz w:val="18"/>
        <w:szCs w:val="18"/>
      </w:rPr>
      <w:t xml:space="preserve">B </w:t>
    </w:r>
    <w:r>
      <w:rPr>
        <w:sz w:val="18"/>
        <w:szCs w:val="18"/>
      </w:rPr>
      <w:t>Accessibility for Group A Occupancies</w:t>
    </w:r>
    <w:r>
      <w:rPr>
        <w:sz w:val="18"/>
        <w:szCs w:val="18"/>
      </w:rPr>
      <w:tab/>
    </w:r>
    <w:r>
      <w:rPr>
        <w:sz w:val="18"/>
        <w:szCs w:val="18"/>
      </w:rPr>
      <w:tab/>
      <w:t>18 January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F43CA7">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19</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F43CA7">
    <w:pPr>
      <w:tabs>
        <w:tab w:val="right" w:pos="10080"/>
      </w:tabs>
      <w:rPr>
        <w:sz w:val="18"/>
        <w:szCs w:val="18"/>
      </w:rPr>
    </w:pPr>
    <w:r w:rsidRPr="00CD7CBA">
      <w:rPr>
        <w:rFonts w:cs="Arial"/>
        <w:sz w:val="18"/>
        <w:szCs w:val="18"/>
      </w:rPr>
      <w:t>Section 1105B Accessibility for Group B Occupancies</w:t>
    </w:r>
    <w:r>
      <w:rPr>
        <w:rFonts w:cs="Arial"/>
        <w:sz w:val="18"/>
        <w:szCs w:val="18"/>
      </w:rPr>
      <w:tab/>
    </w:r>
    <w:r>
      <w:rPr>
        <w:sz w:val="18"/>
        <w:szCs w:val="18"/>
      </w:rPr>
      <w:t>18 January 2013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F43CA7">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21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F43CA7">
    <w:pPr>
      <w:tabs>
        <w:tab w:val="right" w:pos="10080"/>
      </w:tabs>
      <w:rPr>
        <w:sz w:val="18"/>
        <w:szCs w:val="18"/>
      </w:rPr>
    </w:pPr>
    <w:r>
      <w:rPr>
        <w:rFonts w:cs="Arial"/>
        <w:sz w:val="18"/>
        <w:szCs w:val="18"/>
      </w:rPr>
      <w:t>Section 1106B Accessibility for Group E</w:t>
    </w:r>
    <w:r w:rsidRPr="00CD7CBA">
      <w:rPr>
        <w:rFonts w:cs="Arial"/>
        <w:sz w:val="18"/>
        <w:szCs w:val="18"/>
      </w:rPr>
      <w:t xml:space="preserve"> Occupancies</w:t>
    </w:r>
    <w:r>
      <w:rPr>
        <w:rFonts w:cs="Arial"/>
        <w:sz w:val="18"/>
        <w:szCs w:val="18"/>
      </w:rPr>
      <w:tab/>
    </w:r>
    <w:r>
      <w:rPr>
        <w:sz w:val="18"/>
        <w:szCs w:val="18"/>
      </w:rPr>
      <w:t>18 January 2013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Footer"/>
      <w:rPr>
        <w:sz w:val="18"/>
        <w:szCs w:val="18"/>
      </w:rPr>
    </w:pPr>
  </w:p>
  <w:p w:rsidR="00E12F6D" w:rsidRPr="00875603" w:rsidRDefault="00E12F6D" w:rsidP="00CD6846">
    <w:pPr>
      <w:pStyle w:val="Footer"/>
      <w:tabs>
        <w:tab w:val="clear" w:pos="9360"/>
        <w:tab w:val="right" w:pos="10080"/>
      </w:tabs>
      <w:rPr>
        <w:sz w:val="18"/>
        <w:szCs w:val="18"/>
      </w:rPr>
    </w:pPr>
    <w:r w:rsidRPr="00875603">
      <w:rPr>
        <w:sz w:val="18"/>
        <w:szCs w:val="18"/>
      </w:rPr>
      <w:t xml:space="preserve">Cross Reference </w:t>
    </w:r>
    <w:r>
      <w:rPr>
        <w:sz w:val="18"/>
        <w:szCs w:val="18"/>
      </w:rPr>
      <w:t>Guide - 2010 CBC to 2013 C</w:t>
    </w:r>
    <w:r w:rsidRPr="00875603">
      <w:rPr>
        <w:sz w:val="18"/>
        <w:szCs w:val="18"/>
      </w:rPr>
      <w:t>B</w:t>
    </w:r>
    <w:r>
      <w:rPr>
        <w:sz w:val="18"/>
        <w:szCs w:val="18"/>
      </w:rPr>
      <w:t>C</w:t>
    </w:r>
    <w:r>
      <w:rPr>
        <w:sz w:val="18"/>
        <w:szCs w:val="18"/>
      </w:rPr>
      <w:tab/>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505709">
      <w:rPr>
        <w:noProof/>
        <w:sz w:val="18"/>
        <w:szCs w:val="18"/>
      </w:rPr>
      <w:t>23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505709">
      <w:rPr>
        <w:noProof/>
        <w:sz w:val="18"/>
        <w:szCs w:val="18"/>
      </w:rPr>
      <w:t>107</w:t>
    </w:r>
    <w:r>
      <w:rPr>
        <w:sz w:val="18"/>
        <w:szCs w:val="18"/>
      </w:rPr>
      <w:fldChar w:fldCharType="end"/>
    </w:r>
  </w:p>
  <w:p w:rsidR="00E12F6D" w:rsidRPr="00875603" w:rsidRDefault="00E12F6D" w:rsidP="00CD6846">
    <w:pPr>
      <w:tabs>
        <w:tab w:val="right" w:pos="10080"/>
      </w:tabs>
      <w:rPr>
        <w:sz w:val="18"/>
        <w:szCs w:val="18"/>
      </w:rPr>
    </w:pPr>
    <w:r>
      <w:rPr>
        <w:rFonts w:cs="Arial"/>
        <w:sz w:val="18"/>
        <w:szCs w:val="18"/>
      </w:rPr>
      <w:t>Section 1107B Factories and Warehouses</w:t>
    </w:r>
    <w:r>
      <w:rPr>
        <w:sz w:val="18"/>
        <w:szCs w:val="18"/>
      </w:rPr>
      <w:tab/>
      <w:t>18 January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F6D" w:rsidRDefault="00E12F6D" w:rsidP="00610FA8">
      <w:pPr>
        <w:spacing w:after="0" w:line="240" w:lineRule="auto"/>
      </w:pPr>
      <w:r>
        <w:separator/>
      </w:r>
    </w:p>
  </w:footnote>
  <w:footnote w:type="continuationSeparator" w:id="0">
    <w:p w:rsidR="00E12F6D" w:rsidRDefault="00E12F6D" w:rsidP="00610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D" w:rsidRDefault="00E12F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A1A"/>
    <w:multiLevelType w:val="hybridMultilevel"/>
    <w:tmpl w:val="202241B0"/>
    <w:lvl w:ilvl="0" w:tplc="C0D66324">
      <w:numFmt w:val="bullet"/>
      <w:lvlText w:val="•"/>
      <w:lvlJc w:val="left"/>
      <w:pPr>
        <w:ind w:left="801" w:hanging="360"/>
      </w:pPr>
      <w:rPr>
        <w:rFonts w:ascii="Arial" w:eastAsiaTheme="minorHAnsi" w:hAnsi="Arial" w:cs="Aria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
    <w:nsid w:val="056652A3"/>
    <w:multiLevelType w:val="hybridMultilevel"/>
    <w:tmpl w:val="0ABA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55E9E"/>
    <w:multiLevelType w:val="hybridMultilevel"/>
    <w:tmpl w:val="3E28F87E"/>
    <w:lvl w:ilvl="0" w:tplc="C0D663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B4CCB"/>
    <w:multiLevelType w:val="hybridMultilevel"/>
    <w:tmpl w:val="A962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62D49"/>
    <w:multiLevelType w:val="hybridMultilevel"/>
    <w:tmpl w:val="E33AB4A2"/>
    <w:lvl w:ilvl="0" w:tplc="C0D663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91983"/>
    <w:multiLevelType w:val="hybridMultilevel"/>
    <w:tmpl w:val="D518AB2A"/>
    <w:lvl w:ilvl="0" w:tplc="C0D66324">
      <w:numFmt w:val="bullet"/>
      <w:lvlText w:val="•"/>
      <w:lvlJc w:val="left"/>
      <w:pPr>
        <w:ind w:left="801" w:hanging="360"/>
      </w:pPr>
      <w:rPr>
        <w:rFonts w:ascii="Arial" w:eastAsiaTheme="minorHAnsi" w:hAnsi="Arial" w:cs="Aria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6">
    <w:nsid w:val="184C50F1"/>
    <w:multiLevelType w:val="hybridMultilevel"/>
    <w:tmpl w:val="FF28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A1373"/>
    <w:multiLevelType w:val="hybridMultilevel"/>
    <w:tmpl w:val="9994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D6680"/>
    <w:multiLevelType w:val="hybridMultilevel"/>
    <w:tmpl w:val="2DB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A4FB8"/>
    <w:multiLevelType w:val="hybridMultilevel"/>
    <w:tmpl w:val="31D4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F77B0"/>
    <w:multiLevelType w:val="hybridMultilevel"/>
    <w:tmpl w:val="FF54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604A7"/>
    <w:multiLevelType w:val="hybridMultilevel"/>
    <w:tmpl w:val="6F6CFC16"/>
    <w:lvl w:ilvl="0" w:tplc="C0D66324">
      <w:numFmt w:val="bullet"/>
      <w:lvlText w:val="•"/>
      <w:lvlJc w:val="left"/>
      <w:pPr>
        <w:ind w:left="801" w:hanging="360"/>
      </w:pPr>
      <w:rPr>
        <w:rFonts w:ascii="Arial" w:eastAsiaTheme="minorHAnsi" w:hAnsi="Arial" w:cs="Aria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2">
    <w:nsid w:val="3754436B"/>
    <w:multiLevelType w:val="hybridMultilevel"/>
    <w:tmpl w:val="C5B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D1A18"/>
    <w:multiLevelType w:val="hybridMultilevel"/>
    <w:tmpl w:val="F2B6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C61CA"/>
    <w:multiLevelType w:val="hybridMultilevel"/>
    <w:tmpl w:val="B3BE210C"/>
    <w:lvl w:ilvl="0" w:tplc="C0D66324">
      <w:numFmt w:val="bullet"/>
      <w:lvlText w:val="•"/>
      <w:lvlJc w:val="left"/>
      <w:pPr>
        <w:ind w:left="801" w:hanging="360"/>
      </w:pPr>
      <w:rPr>
        <w:rFonts w:ascii="Arial" w:eastAsiaTheme="minorHAnsi" w:hAnsi="Arial" w:cs="Aria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5">
    <w:nsid w:val="41761EE9"/>
    <w:multiLevelType w:val="hybridMultilevel"/>
    <w:tmpl w:val="EACAE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386AAB"/>
    <w:multiLevelType w:val="hybridMultilevel"/>
    <w:tmpl w:val="E0E8C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286798"/>
    <w:multiLevelType w:val="hybridMultilevel"/>
    <w:tmpl w:val="AFDE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B12015"/>
    <w:multiLevelType w:val="hybridMultilevel"/>
    <w:tmpl w:val="EC06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DB5DF4"/>
    <w:multiLevelType w:val="hybridMultilevel"/>
    <w:tmpl w:val="E33E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A46759"/>
    <w:multiLevelType w:val="hybridMultilevel"/>
    <w:tmpl w:val="27043D4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1">
    <w:nsid w:val="6686751F"/>
    <w:multiLevelType w:val="hybridMultilevel"/>
    <w:tmpl w:val="EF9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B72981"/>
    <w:multiLevelType w:val="hybridMultilevel"/>
    <w:tmpl w:val="2F7883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E713969"/>
    <w:multiLevelType w:val="hybridMultilevel"/>
    <w:tmpl w:val="44444E84"/>
    <w:lvl w:ilvl="0" w:tplc="C0D66324">
      <w:numFmt w:val="bullet"/>
      <w:lvlText w:val="•"/>
      <w:lvlJc w:val="left"/>
      <w:pPr>
        <w:ind w:left="801" w:hanging="360"/>
      </w:pPr>
      <w:rPr>
        <w:rFonts w:ascii="Arial" w:eastAsiaTheme="minorHAnsi" w:hAnsi="Arial" w:cs="Aria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4">
    <w:nsid w:val="6F86254D"/>
    <w:multiLevelType w:val="hybridMultilevel"/>
    <w:tmpl w:val="78D0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510F40"/>
    <w:multiLevelType w:val="hybridMultilevel"/>
    <w:tmpl w:val="8F4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A4770D"/>
    <w:multiLevelType w:val="hybridMultilevel"/>
    <w:tmpl w:val="129A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F58ED"/>
    <w:multiLevelType w:val="hybridMultilevel"/>
    <w:tmpl w:val="859EA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D1517D"/>
    <w:multiLevelType w:val="hybridMultilevel"/>
    <w:tmpl w:val="E1FE625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2"/>
  </w:num>
  <w:num w:numId="2">
    <w:abstractNumId w:val="27"/>
  </w:num>
  <w:num w:numId="3">
    <w:abstractNumId w:val="16"/>
  </w:num>
  <w:num w:numId="4">
    <w:abstractNumId w:val="15"/>
  </w:num>
  <w:num w:numId="5">
    <w:abstractNumId w:val="21"/>
  </w:num>
  <w:num w:numId="6">
    <w:abstractNumId w:val="12"/>
  </w:num>
  <w:num w:numId="7">
    <w:abstractNumId w:val="26"/>
  </w:num>
  <w:num w:numId="8">
    <w:abstractNumId w:val="7"/>
  </w:num>
  <w:num w:numId="9">
    <w:abstractNumId w:val="25"/>
  </w:num>
  <w:num w:numId="10">
    <w:abstractNumId w:val="3"/>
  </w:num>
  <w:num w:numId="11">
    <w:abstractNumId w:val="8"/>
  </w:num>
  <w:num w:numId="12">
    <w:abstractNumId w:val="24"/>
  </w:num>
  <w:num w:numId="13">
    <w:abstractNumId w:val="6"/>
  </w:num>
  <w:num w:numId="14">
    <w:abstractNumId w:val="28"/>
  </w:num>
  <w:num w:numId="15">
    <w:abstractNumId w:val="18"/>
  </w:num>
  <w:num w:numId="16">
    <w:abstractNumId w:val="1"/>
  </w:num>
  <w:num w:numId="17">
    <w:abstractNumId w:val="20"/>
  </w:num>
  <w:num w:numId="18">
    <w:abstractNumId w:val="5"/>
  </w:num>
  <w:num w:numId="19">
    <w:abstractNumId w:val="11"/>
  </w:num>
  <w:num w:numId="20">
    <w:abstractNumId w:val="9"/>
  </w:num>
  <w:num w:numId="21">
    <w:abstractNumId w:val="4"/>
  </w:num>
  <w:num w:numId="22">
    <w:abstractNumId w:val="2"/>
  </w:num>
  <w:num w:numId="23">
    <w:abstractNumId w:val="23"/>
  </w:num>
  <w:num w:numId="24">
    <w:abstractNumId w:val="0"/>
  </w:num>
  <w:num w:numId="25">
    <w:abstractNumId w:val="14"/>
  </w:num>
  <w:num w:numId="26">
    <w:abstractNumId w:val="13"/>
  </w:num>
  <w:num w:numId="27">
    <w:abstractNumId w:val="10"/>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07"/>
    <w:rsid w:val="0000137A"/>
    <w:rsid w:val="00002916"/>
    <w:rsid w:val="000044DF"/>
    <w:rsid w:val="00004B57"/>
    <w:rsid w:val="0000575F"/>
    <w:rsid w:val="000066E7"/>
    <w:rsid w:val="000069A2"/>
    <w:rsid w:val="00006CC5"/>
    <w:rsid w:val="00013725"/>
    <w:rsid w:val="00014002"/>
    <w:rsid w:val="000211B1"/>
    <w:rsid w:val="0002120C"/>
    <w:rsid w:val="00023389"/>
    <w:rsid w:val="00027C07"/>
    <w:rsid w:val="00032699"/>
    <w:rsid w:val="000408B2"/>
    <w:rsid w:val="000478D6"/>
    <w:rsid w:val="0005353E"/>
    <w:rsid w:val="0005390F"/>
    <w:rsid w:val="00055F8D"/>
    <w:rsid w:val="00061770"/>
    <w:rsid w:val="000652B3"/>
    <w:rsid w:val="000720B0"/>
    <w:rsid w:val="0007615A"/>
    <w:rsid w:val="000827EC"/>
    <w:rsid w:val="000860BD"/>
    <w:rsid w:val="00086101"/>
    <w:rsid w:val="00086C3E"/>
    <w:rsid w:val="00090E9E"/>
    <w:rsid w:val="00092089"/>
    <w:rsid w:val="0009299B"/>
    <w:rsid w:val="00096AD8"/>
    <w:rsid w:val="000A10E7"/>
    <w:rsid w:val="000B0C81"/>
    <w:rsid w:val="000B2D00"/>
    <w:rsid w:val="000B3C67"/>
    <w:rsid w:val="000B4319"/>
    <w:rsid w:val="000C104F"/>
    <w:rsid w:val="000C1109"/>
    <w:rsid w:val="000C4F5A"/>
    <w:rsid w:val="000C595A"/>
    <w:rsid w:val="000C6C8D"/>
    <w:rsid w:val="000D1DE4"/>
    <w:rsid w:val="000D52AA"/>
    <w:rsid w:val="000D5CB7"/>
    <w:rsid w:val="000E0E76"/>
    <w:rsid w:val="000F0C6B"/>
    <w:rsid w:val="000F2068"/>
    <w:rsid w:val="000F2F9B"/>
    <w:rsid w:val="000F7935"/>
    <w:rsid w:val="0010032F"/>
    <w:rsid w:val="001026F6"/>
    <w:rsid w:val="00105FD7"/>
    <w:rsid w:val="001175E7"/>
    <w:rsid w:val="001238FC"/>
    <w:rsid w:val="00126D45"/>
    <w:rsid w:val="00132FA7"/>
    <w:rsid w:val="00141A14"/>
    <w:rsid w:val="00141E30"/>
    <w:rsid w:val="00156DCE"/>
    <w:rsid w:val="00167641"/>
    <w:rsid w:val="00171925"/>
    <w:rsid w:val="00174068"/>
    <w:rsid w:val="00182C45"/>
    <w:rsid w:val="0018314B"/>
    <w:rsid w:val="001834F3"/>
    <w:rsid w:val="00184E68"/>
    <w:rsid w:val="001910CB"/>
    <w:rsid w:val="00191D48"/>
    <w:rsid w:val="00192459"/>
    <w:rsid w:val="001951C3"/>
    <w:rsid w:val="001A3238"/>
    <w:rsid w:val="001A52F0"/>
    <w:rsid w:val="001B2F58"/>
    <w:rsid w:val="001C0282"/>
    <w:rsid w:val="001C27E7"/>
    <w:rsid w:val="001C3DC9"/>
    <w:rsid w:val="001C49F3"/>
    <w:rsid w:val="001C6FAB"/>
    <w:rsid w:val="001C7BAD"/>
    <w:rsid w:val="001D483B"/>
    <w:rsid w:val="001D7D3E"/>
    <w:rsid w:val="001E1CE3"/>
    <w:rsid w:val="001E3A8D"/>
    <w:rsid w:val="001E485C"/>
    <w:rsid w:val="001E5F9E"/>
    <w:rsid w:val="001F1EDF"/>
    <w:rsid w:val="00202A4E"/>
    <w:rsid w:val="00204941"/>
    <w:rsid w:val="00205F46"/>
    <w:rsid w:val="00221CEB"/>
    <w:rsid w:val="002221E8"/>
    <w:rsid w:val="002222C2"/>
    <w:rsid w:val="002250E8"/>
    <w:rsid w:val="00225423"/>
    <w:rsid w:val="00234B09"/>
    <w:rsid w:val="00236DCD"/>
    <w:rsid w:val="0024113C"/>
    <w:rsid w:val="002412EC"/>
    <w:rsid w:val="0024173C"/>
    <w:rsid w:val="00245C2D"/>
    <w:rsid w:val="00252D8F"/>
    <w:rsid w:val="00252E9A"/>
    <w:rsid w:val="00256E94"/>
    <w:rsid w:val="002576C1"/>
    <w:rsid w:val="00260D50"/>
    <w:rsid w:val="00262154"/>
    <w:rsid w:val="00272E4F"/>
    <w:rsid w:val="00273E3D"/>
    <w:rsid w:val="002743A3"/>
    <w:rsid w:val="00276F41"/>
    <w:rsid w:val="00280EE0"/>
    <w:rsid w:val="00291048"/>
    <w:rsid w:val="002935F1"/>
    <w:rsid w:val="0029368C"/>
    <w:rsid w:val="002A162C"/>
    <w:rsid w:val="002A27BE"/>
    <w:rsid w:val="002B0A09"/>
    <w:rsid w:val="002B7ED6"/>
    <w:rsid w:val="002C2CF1"/>
    <w:rsid w:val="002C3F29"/>
    <w:rsid w:val="002C4545"/>
    <w:rsid w:val="002D2894"/>
    <w:rsid w:val="002D54A6"/>
    <w:rsid w:val="002E78E4"/>
    <w:rsid w:val="002F79DB"/>
    <w:rsid w:val="00300BF6"/>
    <w:rsid w:val="00303790"/>
    <w:rsid w:val="00304C85"/>
    <w:rsid w:val="00306DAB"/>
    <w:rsid w:val="003117BC"/>
    <w:rsid w:val="00312A03"/>
    <w:rsid w:val="003132E8"/>
    <w:rsid w:val="00313DB5"/>
    <w:rsid w:val="00315135"/>
    <w:rsid w:val="00317B22"/>
    <w:rsid w:val="00320468"/>
    <w:rsid w:val="003208B5"/>
    <w:rsid w:val="00320FD2"/>
    <w:rsid w:val="003222CE"/>
    <w:rsid w:val="00324C13"/>
    <w:rsid w:val="00326E55"/>
    <w:rsid w:val="003306B0"/>
    <w:rsid w:val="00331834"/>
    <w:rsid w:val="00331B43"/>
    <w:rsid w:val="00331F79"/>
    <w:rsid w:val="00332FB9"/>
    <w:rsid w:val="00347B7A"/>
    <w:rsid w:val="003505C6"/>
    <w:rsid w:val="003561FA"/>
    <w:rsid w:val="00356455"/>
    <w:rsid w:val="0036081E"/>
    <w:rsid w:val="0036302A"/>
    <w:rsid w:val="00365451"/>
    <w:rsid w:val="00365C02"/>
    <w:rsid w:val="00365ED1"/>
    <w:rsid w:val="00366586"/>
    <w:rsid w:val="00367BEF"/>
    <w:rsid w:val="00370718"/>
    <w:rsid w:val="00373B15"/>
    <w:rsid w:val="00374F96"/>
    <w:rsid w:val="003759D5"/>
    <w:rsid w:val="003765FD"/>
    <w:rsid w:val="00380768"/>
    <w:rsid w:val="00381B87"/>
    <w:rsid w:val="00383319"/>
    <w:rsid w:val="003856BC"/>
    <w:rsid w:val="003857F5"/>
    <w:rsid w:val="00386257"/>
    <w:rsid w:val="003922E0"/>
    <w:rsid w:val="00395078"/>
    <w:rsid w:val="00397DC5"/>
    <w:rsid w:val="003A0CDA"/>
    <w:rsid w:val="003A234E"/>
    <w:rsid w:val="003A4843"/>
    <w:rsid w:val="003A4B22"/>
    <w:rsid w:val="003A4F66"/>
    <w:rsid w:val="003A718C"/>
    <w:rsid w:val="003A79AB"/>
    <w:rsid w:val="003B2611"/>
    <w:rsid w:val="003C0EE3"/>
    <w:rsid w:val="003C22EE"/>
    <w:rsid w:val="003D155F"/>
    <w:rsid w:val="003D5117"/>
    <w:rsid w:val="003D609A"/>
    <w:rsid w:val="003E0F3D"/>
    <w:rsid w:val="003E3247"/>
    <w:rsid w:val="003E34F4"/>
    <w:rsid w:val="003E37D5"/>
    <w:rsid w:val="003E55EB"/>
    <w:rsid w:val="003E79C9"/>
    <w:rsid w:val="003F10B5"/>
    <w:rsid w:val="003F19D0"/>
    <w:rsid w:val="003F333A"/>
    <w:rsid w:val="00400A94"/>
    <w:rsid w:val="0040244A"/>
    <w:rsid w:val="00404398"/>
    <w:rsid w:val="0042395F"/>
    <w:rsid w:val="00426A5A"/>
    <w:rsid w:val="00432E94"/>
    <w:rsid w:val="0044013A"/>
    <w:rsid w:val="00440A8F"/>
    <w:rsid w:val="004424F9"/>
    <w:rsid w:val="0045074C"/>
    <w:rsid w:val="00453CC6"/>
    <w:rsid w:val="00455E17"/>
    <w:rsid w:val="004672AF"/>
    <w:rsid w:val="00480A6C"/>
    <w:rsid w:val="004822DA"/>
    <w:rsid w:val="004868FA"/>
    <w:rsid w:val="0048698B"/>
    <w:rsid w:val="00491981"/>
    <w:rsid w:val="004C3321"/>
    <w:rsid w:val="004C4EDB"/>
    <w:rsid w:val="004C52C2"/>
    <w:rsid w:val="004C5E4F"/>
    <w:rsid w:val="004D67E7"/>
    <w:rsid w:val="004E4B76"/>
    <w:rsid w:val="004E59ED"/>
    <w:rsid w:val="004E7333"/>
    <w:rsid w:val="004E7A82"/>
    <w:rsid w:val="004F00F9"/>
    <w:rsid w:val="004F0681"/>
    <w:rsid w:val="004F2D5D"/>
    <w:rsid w:val="004F3944"/>
    <w:rsid w:val="004F40E6"/>
    <w:rsid w:val="00505709"/>
    <w:rsid w:val="00513F88"/>
    <w:rsid w:val="00514EDE"/>
    <w:rsid w:val="00515450"/>
    <w:rsid w:val="00515EBC"/>
    <w:rsid w:val="00516032"/>
    <w:rsid w:val="005163C7"/>
    <w:rsid w:val="00524075"/>
    <w:rsid w:val="00530B14"/>
    <w:rsid w:val="0053115C"/>
    <w:rsid w:val="00531D72"/>
    <w:rsid w:val="00532858"/>
    <w:rsid w:val="005342EE"/>
    <w:rsid w:val="0053467E"/>
    <w:rsid w:val="00537F06"/>
    <w:rsid w:val="00537F0E"/>
    <w:rsid w:val="00542BC5"/>
    <w:rsid w:val="00543721"/>
    <w:rsid w:val="00545F58"/>
    <w:rsid w:val="00546A50"/>
    <w:rsid w:val="00553E46"/>
    <w:rsid w:val="00555CD4"/>
    <w:rsid w:val="005572C8"/>
    <w:rsid w:val="00560B5D"/>
    <w:rsid w:val="0056343B"/>
    <w:rsid w:val="00563CC3"/>
    <w:rsid w:val="00567E41"/>
    <w:rsid w:val="00572D76"/>
    <w:rsid w:val="00574033"/>
    <w:rsid w:val="00575AD3"/>
    <w:rsid w:val="005868EB"/>
    <w:rsid w:val="00587E1F"/>
    <w:rsid w:val="00592B88"/>
    <w:rsid w:val="0059711D"/>
    <w:rsid w:val="005A10C6"/>
    <w:rsid w:val="005A20A8"/>
    <w:rsid w:val="005A5367"/>
    <w:rsid w:val="005B148A"/>
    <w:rsid w:val="005B2953"/>
    <w:rsid w:val="005B447C"/>
    <w:rsid w:val="005B59F1"/>
    <w:rsid w:val="005B7A22"/>
    <w:rsid w:val="005C2358"/>
    <w:rsid w:val="005C5C12"/>
    <w:rsid w:val="005D22A6"/>
    <w:rsid w:val="005D28DB"/>
    <w:rsid w:val="005E1159"/>
    <w:rsid w:val="005E6202"/>
    <w:rsid w:val="005E628E"/>
    <w:rsid w:val="005E6551"/>
    <w:rsid w:val="005E69B6"/>
    <w:rsid w:val="005F2A4B"/>
    <w:rsid w:val="005F38EC"/>
    <w:rsid w:val="005F5D48"/>
    <w:rsid w:val="005F7815"/>
    <w:rsid w:val="006006FE"/>
    <w:rsid w:val="00605378"/>
    <w:rsid w:val="00610B76"/>
    <w:rsid w:val="00610FA8"/>
    <w:rsid w:val="00611276"/>
    <w:rsid w:val="00613FA8"/>
    <w:rsid w:val="006159D6"/>
    <w:rsid w:val="00616192"/>
    <w:rsid w:val="00620DE1"/>
    <w:rsid w:val="006236EA"/>
    <w:rsid w:val="006261E8"/>
    <w:rsid w:val="006313A3"/>
    <w:rsid w:val="00635CC3"/>
    <w:rsid w:val="00636EC4"/>
    <w:rsid w:val="00641142"/>
    <w:rsid w:val="00642D33"/>
    <w:rsid w:val="00643869"/>
    <w:rsid w:val="006440AC"/>
    <w:rsid w:val="0064589B"/>
    <w:rsid w:val="00645D4F"/>
    <w:rsid w:val="006502C9"/>
    <w:rsid w:val="0065097C"/>
    <w:rsid w:val="00651495"/>
    <w:rsid w:val="00651B0E"/>
    <w:rsid w:val="006542CB"/>
    <w:rsid w:val="006606AB"/>
    <w:rsid w:val="00660A53"/>
    <w:rsid w:val="00661943"/>
    <w:rsid w:val="00665AAE"/>
    <w:rsid w:val="00673CA4"/>
    <w:rsid w:val="006746E7"/>
    <w:rsid w:val="006779CD"/>
    <w:rsid w:val="0068693B"/>
    <w:rsid w:val="00686D04"/>
    <w:rsid w:val="006905E7"/>
    <w:rsid w:val="0069170B"/>
    <w:rsid w:val="00693C2F"/>
    <w:rsid w:val="006A28BF"/>
    <w:rsid w:val="006A3DFE"/>
    <w:rsid w:val="006A4FB5"/>
    <w:rsid w:val="006A73A5"/>
    <w:rsid w:val="006B0564"/>
    <w:rsid w:val="006B1319"/>
    <w:rsid w:val="006B2D7F"/>
    <w:rsid w:val="006B6412"/>
    <w:rsid w:val="006B78BA"/>
    <w:rsid w:val="006C30AC"/>
    <w:rsid w:val="006C69BD"/>
    <w:rsid w:val="006C79B6"/>
    <w:rsid w:val="006D463E"/>
    <w:rsid w:val="006E10E7"/>
    <w:rsid w:val="006E455E"/>
    <w:rsid w:val="006E554C"/>
    <w:rsid w:val="006F2340"/>
    <w:rsid w:val="006F58EB"/>
    <w:rsid w:val="007026C5"/>
    <w:rsid w:val="00702B99"/>
    <w:rsid w:val="0070665F"/>
    <w:rsid w:val="00706665"/>
    <w:rsid w:val="00715490"/>
    <w:rsid w:val="00715B2E"/>
    <w:rsid w:val="0072334B"/>
    <w:rsid w:val="00724E5B"/>
    <w:rsid w:val="00725005"/>
    <w:rsid w:val="00725EBD"/>
    <w:rsid w:val="00726AA6"/>
    <w:rsid w:val="00736152"/>
    <w:rsid w:val="007527FB"/>
    <w:rsid w:val="007538B4"/>
    <w:rsid w:val="007539C4"/>
    <w:rsid w:val="007543C2"/>
    <w:rsid w:val="00754AFD"/>
    <w:rsid w:val="00757E0F"/>
    <w:rsid w:val="00771BCF"/>
    <w:rsid w:val="00780F0A"/>
    <w:rsid w:val="00781456"/>
    <w:rsid w:val="00790ACC"/>
    <w:rsid w:val="00791036"/>
    <w:rsid w:val="00791533"/>
    <w:rsid w:val="00791F1B"/>
    <w:rsid w:val="007A346F"/>
    <w:rsid w:val="007A41EF"/>
    <w:rsid w:val="007A4E18"/>
    <w:rsid w:val="007A7177"/>
    <w:rsid w:val="007A7D97"/>
    <w:rsid w:val="007B0FF2"/>
    <w:rsid w:val="007B18F4"/>
    <w:rsid w:val="007B382E"/>
    <w:rsid w:val="007B3EC7"/>
    <w:rsid w:val="007B6A75"/>
    <w:rsid w:val="007C1A0C"/>
    <w:rsid w:val="007C1DE0"/>
    <w:rsid w:val="007C219A"/>
    <w:rsid w:val="007C2B7B"/>
    <w:rsid w:val="007D050F"/>
    <w:rsid w:val="007D151E"/>
    <w:rsid w:val="007D1765"/>
    <w:rsid w:val="007E0ACB"/>
    <w:rsid w:val="007E3440"/>
    <w:rsid w:val="007E69F7"/>
    <w:rsid w:val="007E6F50"/>
    <w:rsid w:val="008011CA"/>
    <w:rsid w:val="008014A1"/>
    <w:rsid w:val="00806311"/>
    <w:rsid w:val="00806E36"/>
    <w:rsid w:val="008100B6"/>
    <w:rsid w:val="008124BF"/>
    <w:rsid w:val="008140D0"/>
    <w:rsid w:val="00817F2B"/>
    <w:rsid w:val="008206CA"/>
    <w:rsid w:val="0082262A"/>
    <w:rsid w:val="00824626"/>
    <w:rsid w:val="00827077"/>
    <w:rsid w:val="008326C7"/>
    <w:rsid w:val="00833879"/>
    <w:rsid w:val="00836DDC"/>
    <w:rsid w:val="00836E37"/>
    <w:rsid w:val="00837F28"/>
    <w:rsid w:val="00842B6B"/>
    <w:rsid w:val="00851081"/>
    <w:rsid w:val="00860B96"/>
    <w:rsid w:val="00861BCA"/>
    <w:rsid w:val="00861F3C"/>
    <w:rsid w:val="0086275A"/>
    <w:rsid w:val="00864D64"/>
    <w:rsid w:val="008725BB"/>
    <w:rsid w:val="00872B02"/>
    <w:rsid w:val="00872C21"/>
    <w:rsid w:val="008745EE"/>
    <w:rsid w:val="008746E4"/>
    <w:rsid w:val="00874E77"/>
    <w:rsid w:val="00875603"/>
    <w:rsid w:val="00875B99"/>
    <w:rsid w:val="00875C3D"/>
    <w:rsid w:val="00875DCD"/>
    <w:rsid w:val="00883EE8"/>
    <w:rsid w:val="00883F46"/>
    <w:rsid w:val="0089112F"/>
    <w:rsid w:val="00894C2B"/>
    <w:rsid w:val="008951B1"/>
    <w:rsid w:val="008A0AFF"/>
    <w:rsid w:val="008A1992"/>
    <w:rsid w:val="008A631A"/>
    <w:rsid w:val="008A65E3"/>
    <w:rsid w:val="008A7794"/>
    <w:rsid w:val="008B1882"/>
    <w:rsid w:val="008B255F"/>
    <w:rsid w:val="008B34A3"/>
    <w:rsid w:val="008B3FAF"/>
    <w:rsid w:val="008B4936"/>
    <w:rsid w:val="008B4944"/>
    <w:rsid w:val="008C0C33"/>
    <w:rsid w:val="008C203A"/>
    <w:rsid w:val="008C5801"/>
    <w:rsid w:val="008D2130"/>
    <w:rsid w:val="008D2480"/>
    <w:rsid w:val="008D3E22"/>
    <w:rsid w:val="008E0FB5"/>
    <w:rsid w:val="008E35DA"/>
    <w:rsid w:val="008F0C23"/>
    <w:rsid w:val="008F1429"/>
    <w:rsid w:val="008F17B0"/>
    <w:rsid w:val="008F5900"/>
    <w:rsid w:val="00902B4A"/>
    <w:rsid w:val="00904B5B"/>
    <w:rsid w:val="00904EED"/>
    <w:rsid w:val="00910A91"/>
    <w:rsid w:val="009110A0"/>
    <w:rsid w:val="00913E61"/>
    <w:rsid w:val="00916738"/>
    <w:rsid w:val="00923B1B"/>
    <w:rsid w:val="00925267"/>
    <w:rsid w:val="009300EA"/>
    <w:rsid w:val="00932682"/>
    <w:rsid w:val="00937061"/>
    <w:rsid w:val="00943BB8"/>
    <w:rsid w:val="00946515"/>
    <w:rsid w:val="00947644"/>
    <w:rsid w:val="00947803"/>
    <w:rsid w:val="009516EB"/>
    <w:rsid w:val="00962739"/>
    <w:rsid w:val="009646A3"/>
    <w:rsid w:val="00967918"/>
    <w:rsid w:val="009708A3"/>
    <w:rsid w:val="00971F7A"/>
    <w:rsid w:val="00974CA2"/>
    <w:rsid w:val="009861A2"/>
    <w:rsid w:val="0099531D"/>
    <w:rsid w:val="009956C0"/>
    <w:rsid w:val="00996673"/>
    <w:rsid w:val="009A556A"/>
    <w:rsid w:val="009A6F37"/>
    <w:rsid w:val="009B41AE"/>
    <w:rsid w:val="009B7424"/>
    <w:rsid w:val="009C575E"/>
    <w:rsid w:val="009D31D3"/>
    <w:rsid w:val="009D3684"/>
    <w:rsid w:val="009D5DA2"/>
    <w:rsid w:val="009D625F"/>
    <w:rsid w:val="009D6838"/>
    <w:rsid w:val="009F203E"/>
    <w:rsid w:val="00A07A31"/>
    <w:rsid w:val="00A12953"/>
    <w:rsid w:val="00A15DBD"/>
    <w:rsid w:val="00A16284"/>
    <w:rsid w:val="00A167C2"/>
    <w:rsid w:val="00A16D16"/>
    <w:rsid w:val="00A17319"/>
    <w:rsid w:val="00A210BC"/>
    <w:rsid w:val="00A21AA5"/>
    <w:rsid w:val="00A258BB"/>
    <w:rsid w:val="00A30D30"/>
    <w:rsid w:val="00A34DBF"/>
    <w:rsid w:val="00A37F33"/>
    <w:rsid w:val="00A43A9E"/>
    <w:rsid w:val="00A510B4"/>
    <w:rsid w:val="00A56BF4"/>
    <w:rsid w:val="00A57618"/>
    <w:rsid w:val="00A6465C"/>
    <w:rsid w:val="00A650E5"/>
    <w:rsid w:val="00A671D6"/>
    <w:rsid w:val="00A67986"/>
    <w:rsid w:val="00A711E6"/>
    <w:rsid w:val="00A72F00"/>
    <w:rsid w:val="00A7440C"/>
    <w:rsid w:val="00A85155"/>
    <w:rsid w:val="00A8567A"/>
    <w:rsid w:val="00A879FA"/>
    <w:rsid w:val="00A94835"/>
    <w:rsid w:val="00A95EB6"/>
    <w:rsid w:val="00A96F47"/>
    <w:rsid w:val="00A9717A"/>
    <w:rsid w:val="00AA4C7E"/>
    <w:rsid w:val="00AA5342"/>
    <w:rsid w:val="00AB0197"/>
    <w:rsid w:val="00AB2D1F"/>
    <w:rsid w:val="00AB627A"/>
    <w:rsid w:val="00AB6EDB"/>
    <w:rsid w:val="00AB77B5"/>
    <w:rsid w:val="00AC680C"/>
    <w:rsid w:val="00AD1B47"/>
    <w:rsid w:val="00AD6BA2"/>
    <w:rsid w:val="00AD742A"/>
    <w:rsid w:val="00AE02EA"/>
    <w:rsid w:val="00AE0F2C"/>
    <w:rsid w:val="00AE21CF"/>
    <w:rsid w:val="00AE5E18"/>
    <w:rsid w:val="00AF32A6"/>
    <w:rsid w:val="00AF3490"/>
    <w:rsid w:val="00B02748"/>
    <w:rsid w:val="00B02B42"/>
    <w:rsid w:val="00B06E12"/>
    <w:rsid w:val="00B13CBB"/>
    <w:rsid w:val="00B143F9"/>
    <w:rsid w:val="00B14D27"/>
    <w:rsid w:val="00B1508A"/>
    <w:rsid w:val="00B262DD"/>
    <w:rsid w:val="00B277E0"/>
    <w:rsid w:val="00B27CE8"/>
    <w:rsid w:val="00B3273F"/>
    <w:rsid w:val="00B348DB"/>
    <w:rsid w:val="00B378A8"/>
    <w:rsid w:val="00B4153C"/>
    <w:rsid w:val="00B51972"/>
    <w:rsid w:val="00B52027"/>
    <w:rsid w:val="00B5516D"/>
    <w:rsid w:val="00B56166"/>
    <w:rsid w:val="00B62FD9"/>
    <w:rsid w:val="00B63CD8"/>
    <w:rsid w:val="00B642EA"/>
    <w:rsid w:val="00B71280"/>
    <w:rsid w:val="00B81B8A"/>
    <w:rsid w:val="00B83EF8"/>
    <w:rsid w:val="00B86569"/>
    <w:rsid w:val="00B91860"/>
    <w:rsid w:val="00B95D73"/>
    <w:rsid w:val="00BA3075"/>
    <w:rsid w:val="00BA4C34"/>
    <w:rsid w:val="00BA5A04"/>
    <w:rsid w:val="00BB0822"/>
    <w:rsid w:val="00BB08B7"/>
    <w:rsid w:val="00BB0CE0"/>
    <w:rsid w:val="00BB2536"/>
    <w:rsid w:val="00BB6FF9"/>
    <w:rsid w:val="00BC0635"/>
    <w:rsid w:val="00BC19C0"/>
    <w:rsid w:val="00BC3C98"/>
    <w:rsid w:val="00BC7881"/>
    <w:rsid w:val="00BD35FA"/>
    <w:rsid w:val="00BE2A3F"/>
    <w:rsid w:val="00BE5207"/>
    <w:rsid w:val="00BE704D"/>
    <w:rsid w:val="00BF623F"/>
    <w:rsid w:val="00BF69C1"/>
    <w:rsid w:val="00C005A1"/>
    <w:rsid w:val="00C019F5"/>
    <w:rsid w:val="00C01F8D"/>
    <w:rsid w:val="00C04DBF"/>
    <w:rsid w:val="00C050F2"/>
    <w:rsid w:val="00C0571E"/>
    <w:rsid w:val="00C11117"/>
    <w:rsid w:val="00C2019A"/>
    <w:rsid w:val="00C222A6"/>
    <w:rsid w:val="00C225F1"/>
    <w:rsid w:val="00C23F34"/>
    <w:rsid w:val="00C247AB"/>
    <w:rsid w:val="00C308C6"/>
    <w:rsid w:val="00C33379"/>
    <w:rsid w:val="00C350D0"/>
    <w:rsid w:val="00C35750"/>
    <w:rsid w:val="00C35EF2"/>
    <w:rsid w:val="00C4232E"/>
    <w:rsid w:val="00C43B84"/>
    <w:rsid w:val="00C54736"/>
    <w:rsid w:val="00C57D10"/>
    <w:rsid w:val="00C6244E"/>
    <w:rsid w:val="00C6384C"/>
    <w:rsid w:val="00C66297"/>
    <w:rsid w:val="00C72BFB"/>
    <w:rsid w:val="00C75874"/>
    <w:rsid w:val="00C80CF3"/>
    <w:rsid w:val="00C91FAC"/>
    <w:rsid w:val="00C934CC"/>
    <w:rsid w:val="00CA2CD2"/>
    <w:rsid w:val="00CA3C71"/>
    <w:rsid w:val="00CA5065"/>
    <w:rsid w:val="00CB2848"/>
    <w:rsid w:val="00CB4EF6"/>
    <w:rsid w:val="00CB6F26"/>
    <w:rsid w:val="00CC19C6"/>
    <w:rsid w:val="00CC5380"/>
    <w:rsid w:val="00CC61F5"/>
    <w:rsid w:val="00CD0275"/>
    <w:rsid w:val="00CD4CBC"/>
    <w:rsid w:val="00CD6846"/>
    <w:rsid w:val="00CD6955"/>
    <w:rsid w:val="00CD7CBA"/>
    <w:rsid w:val="00CE264C"/>
    <w:rsid w:val="00CE2C86"/>
    <w:rsid w:val="00CE2F53"/>
    <w:rsid w:val="00CF1E54"/>
    <w:rsid w:val="00CF24F7"/>
    <w:rsid w:val="00CF71B9"/>
    <w:rsid w:val="00CF7E64"/>
    <w:rsid w:val="00D04352"/>
    <w:rsid w:val="00D048AF"/>
    <w:rsid w:val="00D11F77"/>
    <w:rsid w:val="00D166B5"/>
    <w:rsid w:val="00D23FE2"/>
    <w:rsid w:val="00D25A86"/>
    <w:rsid w:val="00D26336"/>
    <w:rsid w:val="00D310DE"/>
    <w:rsid w:val="00D32035"/>
    <w:rsid w:val="00D33BA5"/>
    <w:rsid w:val="00D35512"/>
    <w:rsid w:val="00D4389D"/>
    <w:rsid w:val="00D43B33"/>
    <w:rsid w:val="00D43E20"/>
    <w:rsid w:val="00D4451F"/>
    <w:rsid w:val="00D57233"/>
    <w:rsid w:val="00D61EB1"/>
    <w:rsid w:val="00D6202D"/>
    <w:rsid w:val="00D625C5"/>
    <w:rsid w:val="00D62AF9"/>
    <w:rsid w:val="00D62C4A"/>
    <w:rsid w:val="00D646AE"/>
    <w:rsid w:val="00D64DB8"/>
    <w:rsid w:val="00D67C05"/>
    <w:rsid w:val="00D73EEA"/>
    <w:rsid w:val="00D7528B"/>
    <w:rsid w:val="00D836DD"/>
    <w:rsid w:val="00D85FB5"/>
    <w:rsid w:val="00D903CE"/>
    <w:rsid w:val="00D91125"/>
    <w:rsid w:val="00D92B58"/>
    <w:rsid w:val="00D96490"/>
    <w:rsid w:val="00DA1FCC"/>
    <w:rsid w:val="00DA6091"/>
    <w:rsid w:val="00DA6B1E"/>
    <w:rsid w:val="00DB1998"/>
    <w:rsid w:val="00DB6169"/>
    <w:rsid w:val="00DC1E77"/>
    <w:rsid w:val="00DC3357"/>
    <w:rsid w:val="00DC509D"/>
    <w:rsid w:val="00DD0930"/>
    <w:rsid w:val="00DD2A24"/>
    <w:rsid w:val="00DD31B7"/>
    <w:rsid w:val="00DD76B3"/>
    <w:rsid w:val="00DE4940"/>
    <w:rsid w:val="00DE624F"/>
    <w:rsid w:val="00DE7BE9"/>
    <w:rsid w:val="00DF0609"/>
    <w:rsid w:val="00DF31C3"/>
    <w:rsid w:val="00DF44CF"/>
    <w:rsid w:val="00DF4907"/>
    <w:rsid w:val="00DF755B"/>
    <w:rsid w:val="00E045CD"/>
    <w:rsid w:val="00E12F6D"/>
    <w:rsid w:val="00E12FE7"/>
    <w:rsid w:val="00E16662"/>
    <w:rsid w:val="00E264A4"/>
    <w:rsid w:val="00E4156A"/>
    <w:rsid w:val="00E43772"/>
    <w:rsid w:val="00E511C1"/>
    <w:rsid w:val="00E52903"/>
    <w:rsid w:val="00E52E0A"/>
    <w:rsid w:val="00E55837"/>
    <w:rsid w:val="00E55AC4"/>
    <w:rsid w:val="00E56875"/>
    <w:rsid w:val="00E61A59"/>
    <w:rsid w:val="00E63152"/>
    <w:rsid w:val="00E6426A"/>
    <w:rsid w:val="00E70045"/>
    <w:rsid w:val="00E70B86"/>
    <w:rsid w:val="00E71606"/>
    <w:rsid w:val="00E73CA3"/>
    <w:rsid w:val="00E73FE8"/>
    <w:rsid w:val="00E7563E"/>
    <w:rsid w:val="00E764C7"/>
    <w:rsid w:val="00E82979"/>
    <w:rsid w:val="00E865AB"/>
    <w:rsid w:val="00E90CDE"/>
    <w:rsid w:val="00E90EDC"/>
    <w:rsid w:val="00E97A2B"/>
    <w:rsid w:val="00E97B01"/>
    <w:rsid w:val="00EA324E"/>
    <w:rsid w:val="00EA337C"/>
    <w:rsid w:val="00EB014D"/>
    <w:rsid w:val="00EB20AF"/>
    <w:rsid w:val="00EB21E3"/>
    <w:rsid w:val="00EB32F6"/>
    <w:rsid w:val="00EB33B5"/>
    <w:rsid w:val="00EB41C9"/>
    <w:rsid w:val="00EB430B"/>
    <w:rsid w:val="00EB7DC2"/>
    <w:rsid w:val="00EC1C98"/>
    <w:rsid w:val="00EC3043"/>
    <w:rsid w:val="00EC3188"/>
    <w:rsid w:val="00EC3ADE"/>
    <w:rsid w:val="00ED0A01"/>
    <w:rsid w:val="00ED73ED"/>
    <w:rsid w:val="00EE53BE"/>
    <w:rsid w:val="00EE6FBC"/>
    <w:rsid w:val="00EF5561"/>
    <w:rsid w:val="00F0539C"/>
    <w:rsid w:val="00F06404"/>
    <w:rsid w:val="00F13893"/>
    <w:rsid w:val="00F146C4"/>
    <w:rsid w:val="00F25B29"/>
    <w:rsid w:val="00F3065C"/>
    <w:rsid w:val="00F373AE"/>
    <w:rsid w:val="00F4063E"/>
    <w:rsid w:val="00F40B2F"/>
    <w:rsid w:val="00F432A1"/>
    <w:rsid w:val="00F43CA7"/>
    <w:rsid w:val="00F456C7"/>
    <w:rsid w:val="00F4675B"/>
    <w:rsid w:val="00F50815"/>
    <w:rsid w:val="00F70FB1"/>
    <w:rsid w:val="00F835E5"/>
    <w:rsid w:val="00F85256"/>
    <w:rsid w:val="00F85B35"/>
    <w:rsid w:val="00F878AA"/>
    <w:rsid w:val="00FA2507"/>
    <w:rsid w:val="00FA30AF"/>
    <w:rsid w:val="00FA5CFF"/>
    <w:rsid w:val="00FB3C9B"/>
    <w:rsid w:val="00FB7071"/>
    <w:rsid w:val="00FC19E9"/>
    <w:rsid w:val="00FC24EA"/>
    <w:rsid w:val="00FC3BC1"/>
    <w:rsid w:val="00FC7C14"/>
    <w:rsid w:val="00FD1A2D"/>
    <w:rsid w:val="00FD73D7"/>
    <w:rsid w:val="00FD79CD"/>
    <w:rsid w:val="00FE1C97"/>
    <w:rsid w:val="00FF2360"/>
    <w:rsid w:val="00FF7416"/>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C203A"/>
    <w:rPr>
      <w:rFonts w:ascii="Arial" w:hAnsi="Arial"/>
      <w:sz w:val="24"/>
    </w:rPr>
  </w:style>
  <w:style w:type="paragraph" w:styleId="Heading1">
    <w:name w:val="heading 1"/>
    <w:basedOn w:val="Normal"/>
    <w:next w:val="Normal"/>
    <w:link w:val="Heading1Char"/>
    <w:uiPriority w:val="9"/>
    <w:qFormat/>
    <w:rsid w:val="00C638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0ACB"/>
    <w:pPr>
      <w:spacing w:after="0" w:line="240" w:lineRule="auto"/>
    </w:pPr>
    <w:rPr>
      <w:rFonts w:ascii="Arial" w:hAnsi="Arial"/>
      <w:sz w:val="24"/>
    </w:rPr>
  </w:style>
  <w:style w:type="table" w:styleId="TableGrid">
    <w:name w:val="Table Grid"/>
    <w:basedOn w:val="TableNormal"/>
    <w:uiPriority w:val="59"/>
    <w:rsid w:val="00027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264C"/>
    <w:pPr>
      <w:ind w:left="720"/>
      <w:contextualSpacing/>
    </w:pPr>
  </w:style>
  <w:style w:type="paragraph" w:styleId="Header">
    <w:name w:val="header"/>
    <w:basedOn w:val="Normal"/>
    <w:link w:val="HeaderChar"/>
    <w:uiPriority w:val="99"/>
    <w:unhideWhenUsed/>
    <w:rsid w:val="0061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A8"/>
    <w:rPr>
      <w:rFonts w:ascii="Arial" w:hAnsi="Arial"/>
      <w:sz w:val="24"/>
    </w:rPr>
  </w:style>
  <w:style w:type="paragraph" w:styleId="Footer">
    <w:name w:val="footer"/>
    <w:basedOn w:val="Normal"/>
    <w:link w:val="FooterChar"/>
    <w:uiPriority w:val="99"/>
    <w:unhideWhenUsed/>
    <w:rsid w:val="0061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A8"/>
    <w:rPr>
      <w:rFonts w:ascii="Arial" w:hAnsi="Arial"/>
      <w:sz w:val="24"/>
    </w:rPr>
  </w:style>
  <w:style w:type="paragraph" w:styleId="BalloonText">
    <w:name w:val="Balloon Text"/>
    <w:basedOn w:val="Normal"/>
    <w:link w:val="BalloonTextChar"/>
    <w:uiPriority w:val="99"/>
    <w:semiHidden/>
    <w:unhideWhenUsed/>
    <w:rsid w:val="00875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603"/>
    <w:rPr>
      <w:rFonts w:ascii="Tahoma" w:hAnsi="Tahoma" w:cs="Tahoma"/>
      <w:sz w:val="16"/>
      <w:szCs w:val="16"/>
    </w:rPr>
  </w:style>
  <w:style w:type="character" w:styleId="Strong">
    <w:name w:val="Strong"/>
    <w:basedOn w:val="DefaultParagraphFont"/>
    <w:uiPriority w:val="22"/>
    <w:qFormat/>
    <w:rsid w:val="007D151E"/>
    <w:rPr>
      <w:b/>
      <w:bCs/>
    </w:rPr>
  </w:style>
  <w:style w:type="character" w:customStyle="1" w:styleId="Heading1Char">
    <w:name w:val="Heading 1 Char"/>
    <w:basedOn w:val="DefaultParagraphFont"/>
    <w:link w:val="Heading1"/>
    <w:uiPriority w:val="9"/>
    <w:rsid w:val="00C638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6384C"/>
    <w:pPr>
      <w:outlineLvl w:val="9"/>
    </w:pPr>
    <w:rPr>
      <w:lang w:eastAsia="ja-JP"/>
    </w:rPr>
  </w:style>
  <w:style w:type="paragraph" w:styleId="TOC2">
    <w:name w:val="toc 2"/>
    <w:basedOn w:val="Normal"/>
    <w:next w:val="Normal"/>
    <w:autoRedefine/>
    <w:uiPriority w:val="39"/>
    <w:semiHidden/>
    <w:unhideWhenUsed/>
    <w:qFormat/>
    <w:rsid w:val="00C6384C"/>
    <w:pPr>
      <w:spacing w:after="100"/>
      <w:ind w:left="220"/>
    </w:pPr>
    <w:rPr>
      <w:rFonts w:asciiTheme="minorHAnsi" w:eastAsiaTheme="minorEastAsia" w:hAnsiTheme="minorHAnsi"/>
      <w:sz w:val="22"/>
      <w:lang w:eastAsia="ja-JP"/>
    </w:rPr>
  </w:style>
  <w:style w:type="paragraph" w:styleId="TOC1">
    <w:name w:val="toc 1"/>
    <w:basedOn w:val="Normal"/>
    <w:next w:val="Normal"/>
    <w:autoRedefine/>
    <w:uiPriority w:val="39"/>
    <w:unhideWhenUsed/>
    <w:qFormat/>
    <w:rsid w:val="007543C2"/>
    <w:pPr>
      <w:tabs>
        <w:tab w:val="right" w:leader="dot" w:pos="10070"/>
      </w:tabs>
      <w:spacing w:after="100"/>
    </w:pPr>
    <w:rPr>
      <w:rFonts w:eastAsiaTheme="minorEastAsia" w:cs="Arial"/>
      <w:b/>
      <w:noProof/>
      <w:sz w:val="22"/>
      <w:lang w:eastAsia="ja-JP"/>
    </w:rPr>
  </w:style>
  <w:style w:type="paragraph" w:styleId="TOC3">
    <w:name w:val="toc 3"/>
    <w:basedOn w:val="Normal"/>
    <w:next w:val="Normal"/>
    <w:autoRedefine/>
    <w:uiPriority w:val="39"/>
    <w:semiHidden/>
    <w:unhideWhenUsed/>
    <w:qFormat/>
    <w:rsid w:val="00C6384C"/>
    <w:pPr>
      <w:spacing w:after="100"/>
      <w:ind w:left="440"/>
    </w:pPr>
    <w:rPr>
      <w:rFonts w:asciiTheme="minorHAnsi" w:eastAsiaTheme="minorEastAsia" w:hAnsiTheme="minorHAnsi"/>
      <w:sz w:val="22"/>
      <w:lang w:eastAsia="ja-JP"/>
    </w:rPr>
  </w:style>
  <w:style w:type="character" w:styleId="Hyperlink">
    <w:name w:val="Hyperlink"/>
    <w:basedOn w:val="DefaultParagraphFont"/>
    <w:uiPriority w:val="99"/>
    <w:unhideWhenUsed/>
    <w:rsid w:val="00CE2F53"/>
    <w:rPr>
      <w:color w:val="0000FF" w:themeColor="hyperlink"/>
      <w:u w:val="single"/>
    </w:rPr>
  </w:style>
  <w:style w:type="character" w:customStyle="1" w:styleId="fontstyle52">
    <w:name w:val="fontstyle52"/>
    <w:basedOn w:val="DefaultParagraphFont"/>
    <w:rsid w:val="00014002"/>
  </w:style>
  <w:style w:type="character" w:customStyle="1" w:styleId="NoSpacingChar">
    <w:name w:val="No Spacing Char"/>
    <w:basedOn w:val="DefaultParagraphFont"/>
    <w:link w:val="NoSpacing"/>
    <w:uiPriority w:val="1"/>
    <w:rsid w:val="004E7333"/>
    <w:rPr>
      <w:rFonts w:ascii="Arial" w:hAnsi="Arial"/>
      <w:sz w:val="24"/>
    </w:rPr>
  </w:style>
  <w:style w:type="paragraph" w:customStyle="1" w:styleId="Default">
    <w:name w:val="Default"/>
    <w:rsid w:val="00C72BFB"/>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C203A"/>
    <w:rPr>
      <w:rFonts w:ascii="Arial" w:hAnsi="Arial"/>
      <w:sz w:val="24"/>
    </w:rPr>
  </w:style>
  <w:style w:type="paragraph" w:styleId="Heading1">
    <w:name w:val="heading 1"/>
    <w:basedOn w:val="Normal"/>
    <w:next w:val="Normal"/>
    <w:link w:val="Heading1Char"/>
    <w:uiPriority w:val="9"/>
    <w:qFormat/>
    <w:rsid w:val="00C638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0ACB"/>
    <w:pPr>
      <w:spacing w:after="0" w:line="240" w:lineRule="auto"/>
    </w:pPr>
    <w:rPr>
      <w:rFonts w:ascii="Arial" w:hAnsi="Arial"/>
      <w:sz w:val="24"/>
    </w:rPr>
  </w:style>
  <w:style w:type="table" w:styleId="TableGrid">
    <w:name w:val="Table Grid"/>
    <w:basedOn w:val="TableNormal"/>
    <w:uiPriority w:val="59"/>
    <w:rsid w:val="00027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264C"/>
    <w:pPr>
      <w:ind w:left="720"/>
      <w:contextualSpacing/>
    </w:pPr>
  </w:style>
  <w:style w:type="paragraph" w:styleId="Header">
    <w:name w:val="header"/>
    <w:basedOn w:val="Normal"/>
    <w:link w:val="HeaderChar"/>
    <w:uiPriority w:val="99"/>
    <w:unhideWhenUsed/>
    <w:rsid w:val="0061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A8"/>
    <w:rPr>
      <w:rFonts w:ascii="Arial" w:hAnsi="Arial"/>
      <w:sz w:val="24"/>
    </w:rPr>
  </w:style>
  <w:style w:type="paragraph" w:styleId="Footer">
    <w:name w:val="footer"/>
    <w:basedOn w:val="Normal"/>
    <w:link w:val="FooterChar"/>
    <w:uiPriority w:val="99"/>
    <w:unhideWhenUsed/>
    <w:rsid w:val="0061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A8"/>
    <w:rPr>
      <w:rFonts w:ascii="Arial" w:hAnsi="Arial"/>
      <w:sz w:val="24"/>
    </w:rPr>
  </w:style>
  <w:style w:type="paragraph" w:styleId="BalloonText">
    <w:name w:val="Balloon Text"/>
    <w:basedOn w:val="Normal"/>
    <w:link w:val="BalloonTextChar"/>
    <w:uiPriority w:val="99"/>
    <w:semiHidden/>
    <w:unhideWhenUsed/>
    <w:rsid w:val="00875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603"/>
    <w:rPr>
      <w:rFonts w:ascii="Tahoma" w:hAnsi="Tahoma" w:cs="Tahoma"/>
      <w:sz w:val="16"/>
      <w:szCs w:val="16"/>
    </w:rPr>
  </w:style>
  <w:style w:type="character" w:styleId="Strong">
    <w:name w:val="Strong"/>
    <w:basedOn w:val="DefaultParagraphFont"/>
    <w:uiPriority w:val="22"/>
    <w:qFormat/>
    <w:rsid w:val="007D151E"/>
    <w:rPr>
      <w:b/>
      <w:bCs/>
    </w:rPr>
  </w:style>
  <w:style w:type="character" w:customStyle="1" w:styleId="Heading1Char">
    <w:name w:val="Heading 1 Char"/>
    <w:basedOn w:val="DefaultParagraphFont"/>
    <w:link w:val="Heading1"/>
    <w:uiPriority w:val="9"/>
    <w:rsid w:val="00C638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6384C"/>
    <w:pPr>
      <w:outlineLvl w:val="9"/>
    </w:pPr>
    <w:rPr>
      <w:lang w:eastAsia="ja-JP"/>
    </w:rPr>
  </w:style>
  <w:style w:type="paragraph" w:styleId="TOC2">
    <w:name w:val="toc 2"/>
    <w:basedOn w:val="Normal"/>
    <w:next w:val="Normal"/>
    <w:autoRedefine/>
    <w:uiPriority w:val="39"/>
    <w:semiHidden/>
    <w:unhideWhenUsed/>
    <w:qFormat/>
    <w:rsid w:val="00C6384C"/>
    <w:pPr>
      <w:spacing w:after="100"/>
      <w:ind w:left="220"/>
    </w:pPr>
    <w:rPr>
      <w:rFonts w:asciiTheme="minorHAnsi" w:eastAsiaTheme="minorEastAsia" w:hAnsiTheme="minorHAnsi"/>
      <w:sz w:val="22"/>
      <w:lang w:eastAsia="ja-JP"/>
    </w:rPr>
  </w:style>
  <w:style w:type="paragraph" w:styleId="TOC1">
    <w:name w:val="toc 1"/>
    <w:basedOn w:val="Normal"/>
    <w:next w:val="Normal"/>
    <w:autoRedefine/>
    <w:uiPriority w:val="39"/>
    <w:unhideWhenUsed/>
    <w:qFormat/>
    <w:rsid w:val="007543C2"/>
    <w:pPr>
      <w:tabs>
        <w:tab w:val="right" w:leader="dot" w:pos="10070"/>
      </w:tabs>
      <w:spacing w:after="100"/>
    </w:pPr>
    <w:rPr>
      <w:rFonts w:eastAsiaTheme="minorEastAsia" w:cs="Arial"/>
      <w:b/>
      <w:noProof/>
      <w:sz w:val="22"/>
      <w:lang w:eastAsia="ja-JP"/>
    </w:rPr>
  </w:style>
  <w:style w:type="paragraph" w:styleId="TOC3">
    <w:name w:val="toc 3"/>
    <w:basedOn w:val="Normal"/>
    <w:next w:val="Normal"/>
    <w:autoRedefine/>
    <w:uiPriority w:val="39"/>
    <w:semiHidden/>
    <w:unhideWhenUsed/>
    <w:qFormat/>
    <w:rsid w:val="00C6384C"/>
    <w:pPr>
      <w:spacing w:after="100"/>
      <w:ind w:left="440"/>
    </w:pPr>
    <w:rPr>
      <w:rFonts w:asciiTheme="minorHAnsi" w:eastAsiaTheme="minorEastAsia" w:hAnsiTheme="minorHAnsi"/>
      <w:sz w:val="22"/>
      <w:lang w:eastAsia="ja-JP"/>
    </w:rPr>
  </w:style>
  <w:style w:type="character" w:styleId="Hyperlink">
    <w:name w:val="Hyperlink"/>
    <w:basedOn w:val="DefaultParagraphFont"/>
    <w:uiPriority w:val="99"/>
    <w:unhideWhenUsed/>
    <w:rsid w:val="00CE2F53"/>
    <w:rPr>
      <w:color w:val="0000FF" w:themeColor="hyperlink"/>
      <w:u w:val="single"/>
    </w:rPr>
  </w:style>
  <w:style w:type="character" w:customStyle="1" w:styleId="fontstyle52">
    <w:name w:val="fontstyle52"/>
    <w:basedOn w:val="DefaultParagraphFont"/>
    <w:rsid w:val="00014002"/>
  </w:style>
  <w:style w:type="character" w:customStyle="1" w:styleId="NoSpacingChar">
    <w:name w:val="No Spacing Char"/>
    <w:basedOn w:val="DefaultParagraphFont"/>
    <w:link w:val="NoSpacing"/>
    <w:uiPriority w:val="1"/>
    <w:rsid w:val="004E7333"/>
    <w:rPr>
      <w:rFonts w:ascii="Arial" w:hAnsi="Arial"/>
      <w:sz w:val="24"/>
    </w:rPr>
  </w:style>
  <w:style w:type="paragraph" w:customStyle="1" w:styleId="Default">
    <w:name w:val="Default"/>
    <w:rsid w:val="00C72BF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067">
      <w:bodyDiv w:val="1"/>
      <w:marLeft w:val="0"/>
      <w:marRight w:val="0"/>
      <w:marTop w:val="0"/>
      <w:marBottom w:val="0"/>
      <w:divBdr>
        <w:top w:val="none" w:sz="0" w:space="0" w:color="auto"/>
        <w:left w:val="none" w:sz="0" w:space="0" w:color="auto"/>
        <w:bottom w:val="none" w:sz="0" w:space="0" w:color="auto"/>
        <w:right w:val="none" w:sz="0" w:space="0" w:color="auto"/>
      </w:divBdr>
    </w:div>
    <w:div w:id="37437820">
      <w:bodyDiv w:val="1"/>
      <w:marLeft w:val="0"/>
      <w:marRight w:val="0"/>
      <w:marTop w:val="0"/>
      <w:marBottom w:val="0"/>
      <w:divBdr>
        <w:top w:val="none" w:sz="0" w:space="0" w:color="auto"/>
        <w:left w:val="none" w:sz="0" w:space="0" w:color="auto"/>
        <w:bottom w:val="none" w:sz="0" w:space="0" w:color="auto"/>
        <w:right w:val="none" w:sz="0" w:space="0" w:color="auto"/>
      </w:divBdr>
    </w:div>
    <w:div w:id="68695602">
      <w:bodyDiv w:val="1"/>
      <w:marLeft w:val="0"/>
      <w:marRight w:val="0"/>
      <w:marTop w:val="0"/>
      <w:marBottom w:val="0"/>
      <w:divBdr>
        <w:top w:val="none" w:sz="0" w:space="0" w:color="auto"/>
        <w:left w:val="none" w:sz="0" w:space="0" w:color="auto"/>
        <w:bottom w:val="none" w:sz="0" w:space="0" w:color="auto"/>
        <w:right w:val="none" w:sz="0" w:space="0" w:color="auto"/>
      </w:divBdr>
    </w:div>
    <w:div w:id="109663673">
      <w:bodyDiv w:val="1"/>
      <w:marLeft w:val="0"/>
      <w:marRight w:val="0"/>
      <w:marTop w:val="0"/>
      <w:marBottom w:val="0"/>
      <w:divBdr>
        <w:top w:val="none" w:sz="0" w:space="0" w:color="auto"/>
        <w:left w:val="none" w:sz="0" w:space="0" w:color="auto"/>
        <w:bottom w:val="none" w:sz="0" w:space="0" w:color="auto"/>
        <w:right w:val="none" w:sz="0" w:space="0" w:color="auto"/>
      </w:divBdr>
    </w:div>
    <w:div w:id="115488404">
      <w:bodyDiv w:val="1"/>
      <w:marLeft w:val="0"/>
      <w:marRight w:val="0"/>
      <w:marTop w:val="0"/>
      <w:marBottom w:val="0"/>
      <w:divBdr>
        <w:top w:val="none" w:sz="0" w:space="0" w:color="auto"/>
        <w:left w:val="none" w:sz="0" w:space="0" w:color="auto"/>
        <w:bottom w:val="none" w:sz="0" w:space="0" w:color="auto"/>
        <w:right w:val="none" w:sz="0" w:space="0" w:color="auto"/>
      </w:divBdr>
    </w:div>
    <w:div w:id="126121532">
      <w:bodyDiv w:val="1"/>
      <w:marLeft w:val="0"/>
      <w:marRight w:val="0"/>
      <w:marTop w:val="0"/>
      <w:marBottom w:val="0"/>
      <w:divBdr>
        <w:top w:val="none" w:sz="0" w:space="0" w:color="auto"/>
        <w:left w:val="none" w:sz="0" w:space="0" w:color="auto"/>
        <w:bottom w:val="none" w:sz="0" w:space="0" w:color="auto"/>
        <w:right w:val="none" w:sz="0" w:space="0" w:color="auto"/>
      </w:divBdr>
    </w:div>
    <w:div w:id="138033712">
      <w:bodyDiv w:val="1"/>
      <w:marLeft w:val="0"/>
      <w:marRight w:val="0"/>
      <w:marTop w:val="0"/>
      <w:marBottom w:val="0"/>
      <w:divBdr>
        <w:top w:val="none" w:sz="0" w:space="0" w:color="auto"/>
        <w:left w:val="none" w:sz="0" w:space="0" w:color="auto"/>
        <w:bottom w:val="none" w:sz="0" w:space="0" w:color="auto"/>
        <w:right w:val="none" w:sz="0" w:space="0" w:color="auto"/>
      </w:divBdr>
    </w:div>
    <w:div w:id="157581187">
      <w:bodyDiv w:val="1"/>
      <w:marLeft w:val="0"/>
      <w:marRight w:val="0"/>
      <w:marTop w:val="0"/>
      <w:marBottom w:val="0"/>
      <w:divBdr>
        <w:top w:val="none" w:sz="0" w:space="0" w:color="auto"/>
        <w:left w:val="none" w:sz="0" w:space="0" w:color="auto"/>
        <w:bottom w:val="none" w:sz="0" w:space="0" w:color="auto"/>
        <w:right w:val="none" w:sz="0" w:space="0" w:color="auto"/>
      </w:divBdr>
    </w:div>
    <w:div w:id="159002767">
      <w:bodyDiv w:val="1"/>
      <w:marLeft w:val="0"/>
      <w:marRight w:val="0"/>
      <w:marTop w:val="0"/>
      <w:marBottom w:val="0"/>
      <w:divBdr>
        <w:top w:val="none" w:sz="0" w:space="0" w:color="auto"/>
        <w:left w:val="none" w:sz="0" w:space="0" w:color="auto"/>
        <w:bottom w:val="none" w:sz="0" w:space="0" w:color="auto"/>
        <w:right w:val="none" w:sz="0" w:space="0" w:color="auto"/>
      </w:divBdr>
    </w:div>
    <w:div w:id="164250473">
      <w:bodyDiv w:val="1"/>
      <w:marLeft w:val="0"/>
      <w:marRight w:val="0"/>
      <w:marTop w:val="0"/>
      <w:marBottom w:val="0"/>
      <w:divBdr>
        <w:top w:val="none" w:sz="0" w:space="0" w:color="auto"/>
        <w:left w:val="none" w:sz="0" w:space="0" w:color="auto"/>
        <w:bottom w:val="none" w:sz="0" w:space="0" w:color="auto"/>
        <w:right w:val="none" w:sz="0" w:space="0" w:color="auto"/>
      </w:divBdr>
    </w:div>
    <w:div w:id="172571456">
      <w:bodyDiv w:val="1"/>
      <w:marLeft w:val="0"/>
      <w:marRight w:val="0"/>
      <w:marTop w:val="0"/>
      <w:marBottom w:val="0"/>
      <w:divBdr>
        <w:top w:val="none" w:sz="0" w:space="0" w:color="auto"/>
        <w:left w:val="none" w:sz="0" w:space="0" w:color="auto"/>
        <w:bottom w:val="none" w:sz="0" w:space="0" w:color="auto"/>
        <w:right w:val="none" w:sz="0" w:space="0" w:color="auto"/>
      </w:divBdr>
    </w:div>
    <w:div w:id="188300503">
      <w:bodyDiv w:val="1"/>
      <w:marLeft w:val="0"/>
      <w:marRight w:val="0"/>
      <w:marTop w:val="0"/>
      <w:marBottom w:val="0"/>
      <w:divBdr>
        <w:top w:val="none" w:sz="0" w:space="0" w:color="auto"/>
        <w:left w:val="none" w:sz="0" w:space="0" w:color="auto"/>
        <w:bottom w:val="none" w:sz="0" w:space="0" w:color="auto"/>
        <w:right w:val="none" w:sz="0" w:space="0" w:color="auto"/>
      </w:divBdr>
    </w:div>
    <w:div w:id="243420619">
      <w:bodyDiv w:val="1"/>
      <w:marLeft w:val="0"/>
      <w:marRight w:val="0"/>
      <w:marTop w:val="0"/>
      <w:marBottom w:val="0"/>
      <w:divBdr>
        <w:top w:val="none" w:sz="0" w:space="0" w:color="auto"/>
        <w:left w:val="none" w:sz="0" w:space="0" w:color="auto"/>
        <w:bottom w:val="none" w:sz="0" w:space="0" w:color="auto"/>
        <w:right w:val="none" w:sz="0" w:space="0" w:color="auto"/>
      </w:divBdr>
    </w:div>
    <w:div w:id="249318165">
      <w:bodyDiv w:val="1"/>
      <w:marLeft w:val="0"/>
      <w:marRight w:val="0"/>
      <w:marTop w:val="0"/>
      <w:marBottom w:val="0"/>
      <w:divBdr>
        <w:top w:val="none" w:sz="0" w:space="0" w:color="auto"/>
        <w:left w:val="none" w:sz="0" w:space="0" w:color="auto"/>
        <w:bottom w:val="none" w:sz="0" w:space="0" w:color="auto"/>
        <w:right w:val="none" w:sz="0" w:space="0" w:color="auto"/>
      </w:divBdr>
    </w:div>
    <w:div w:id="250967087">
      <w:bodyDiv w:val="1"/>
      <w:marLeft w:val="0"/>
      <w:marRight w:val="0"/>
      <w:marTop w:val="0"/>
      <w:marBottom w:val="0"/>
      <w:divBdr>
        <w:top w:val="none" w:sz="0" w:space="0" w:color="auto"/>
        <w:left w:val="none" w:sz="0" w:space="0" w:color="auto"/>
        <w:bottom w:val="none" w:sz="0" w:space="0" w:color="auto"/>
        <w:right w:val="none" w:sz="0" w:space="0" w:color="auto"/>
      </w:divBdr>
    </w:div>
    <w:div w:id="253975719">
      <w:bodyDiv w:val="1"/>
      <w:marLeft w:val="0"/>
      <w:marRight w:val="0"/>
      <w:marTop w:val="0"/>
      <w:marBottom w:val="0"/>
      <w:divBdr>
        <w:top w:val="none" w:sz="0" w:space="0" w:color="auto"/>
        <w:left w:val="none" w:sz="0" w:space="0" w:color="auto"/>
        <w:bottom w:val="none" w:sz="0" w:space="0" w:color="auto"/>
        <w:right w:val="none" w:sz="0" w:space="0" w:color="auto"/>
      </w:divBdr>
    </w:div>
    <w:div w:id="291331028">
      <w:bodyDiv w:val="1"/>
      <w:marLeft w:val="0"/>
      <w:marRight w:val="0"/>
      <w:marTop w:val="0"/>
      <w:marBottom w:val="0"/>
      <w:divBdr>
        <w:top w:val="none" w:sz="0" w:space="0" w:color="auto"/>
        <w:left w:val="none" w:sz="0" w:space="0" w:color="auto"/>
        <w:bottom w:val="none" w:sz="0" w:space="0" w:color="auto"/>
        <w:right w:val="none" w:sz="0" w:space="0" w:color="auto"/>
      </w:divBdr>
    </w:div>
    <w:div w:id="315649392">
      <w:bodyDiv w:val="1"/>
      <w:marLeft w:val="0"/>
      <w:marRight w:val="0"/>
      <w:marTop w:val="0"/>
      <w:marBottom w:val="0"/>
      <w:divBdr>
        <w:top w:val="none" w:sz="0" w:space="0" w:color="auto"/>
        <w:left w:val="none" w:sz="0" w:space="0" w:color="auto"/>
        <w:bottom w:val="none" w:sz="0" w:space="0" w:color="auto"/>
        <w:right w:val="none" w:sz="0" w:space="0" w:color="auto"/>
      </w:divBdr>
    </w:div>
    <w:div w:id="318309317">
      <w:bodyDiv w:val="1"/>
      <w:marLeft w:val="0"/>
      <w:marRight w:val="0"/>
      <w:marTop w:val="0"/>
      <w:marBottom w:val="0"/>
      <w:divBdr>
        <w:top w:val="none" w:sz="0" w:space="0" w:color="auto"/>
        <w:left w:val="none" w:sz="0" w:space="0" w:color="auto"/>
        <w:bottom w:val="none" w:sz="0" w:space="0" w:color="auto"/>
        <w:right w:val="none" w:sz="0" w:space="0" w:color="auto"/>
      </w:divBdr>
    </w:div>
    <w:div w:id="321128906">
      <w:bodyDiv w:val="1"/>
      <w:marLeft w:val="0"/>
      <w:marRight w:val="0"/>
      <w:marTop w:val="0"/>
      <w:marBottom w:val="0"/>
      <w:divBdr>
        <w:top w:val="none" w:sz="0" w:space="0" w:color="auto"/>
        <w:left w:val="none" w:sz="0" w:space="0" w:color="auto"/>
        <w:bottom w:val="none" w:sz="0" w:space="0" w:color="auto"/>
        <w:right w:val="none" w:sz="0" w:space="0" w:color="auto"/>
      </w:divBdr>
    </w:div>
    <w:div w:id="352539178">
      <w:bodyDiv w:val="1"/>
      <w:marLeft w:val="0"/>
      <w:marRight w:val="0"/>
      <w:marTop w:val="0"/>
      <w:marBottom w:val="0"/>
      <w:divBdr>
        <w:top w:val="none" w:sz="0" w:space="0" w:color="auto"/>
        <w:left w:val="none" w:sz="0" w:space="0" w:color="auto"/>
        <w:bottom w:val="none" w:sz="0" w:space="0" w:color="auto"/>
        <w:right w:val="none" w:sz="0" w:space="0" w:color="auto"/>
      </w:divBdr>
    </w:div>
    <w:div w:id="366416205">
      <w:bodyDiv w:val="1"/>
      <w:marLeft w:val="0"/>
      <w:marRight w:val="0"/>
      <w:marTop w:val="0"/>
      <w:marBottom w:val="0"/>
      <w:divBdr>
        <w:top w:val="none" w:sz="0" w:space="0" w:color="auto"/>
        <w:left w:val="none" w:sz="0" w:space="0" w:color="auto"/>
        <w:bottom w:val="none" w:sz="0" w:space="0" w:color="auto"/>
        <w:right w:val="none" w:sz="0" w:space="0" w:color="auto"/>
      </w:divBdr>
    </w:div>
    <w:div w:id="379328649">
      <w:bodyDiv w:val="1"/>
      <w:marLeft w:val="0"/>
      <w:marRight w:val="0"/>
      <w:marTop w:val="0"/>
      <w:marBottom w:val="0"/>
      <w:divBdr>
        <w:top w:val="none" w:sz="0" w:space="0" w:color="auto"/>
        <w:left w:val="none" w:sz="0" w:space="0" w:color="auto"/>
        <w:bottom w:val="none" w:sz="0" w:space="0" w:color="auto"/>
        <w:right w:val="none" w:sz="0" w:space="0" w:color="auto"/>
      </w:divBdr>
    </w:div>
    <w:div w:id="380593153">
      <w:bodyDiv w:val="1"/>
      <w:marLeft w:val="0"/>
      <w:marRight w:val="0"/>
      <w:marTop w:val="0"/>
      <w:marBottom w:val="0"/>
      <w:divBdr>
        <w:top w:val="none" w:sz="0" w:space="0" w:color="auto"/>
        <w:left w:val="none" w:sz="0" w:space="0" w:color="auto"/>
        <w:bottom w:val="none" w:sz="0" w:space="0" w:color="auto"/>
        <w:right w:val="none" w:sz="0" w:space="0" w:color="auto"/>
      </w:divBdr>
    </w:div>
    <w:div w:id="383869162">
      <w:bodyDiv w:val="1"/>
      <w:marLeft w:val="0"/>
      <w:marRight w:val="0"/>
      <w:marTop w:val="0"/>
      <w:marBottom w:val="0"/>
      <w:divBdr>
        <w:top w:val="none" w:sz="0" w:space="0" w:color="auto"/>
        <w:left w:val="none" w:sz="0" w:space="0" w:color="auto"/>
        <w:bottom w:val="none" w:sz="0" w:space="0" w:color="auto"/>
        <w:right w:val="none" w:sz="0" w:space="0" w:color="auto"/>
      </w:divBdr>
    </w:div>
    <w:div w:id="402340431">
      <w:bodyDiv w:val="1"/>
      <w:marLeft w:val="0"/>
      <w:marRight w:val="0"/>
      <w:marTop w:val="0"/>
      <w:marBottom w:val="0"/>
      <w:divBdr>
        <w:top w:val="none" w:sz="0" w:space="0" w:color="auto"/>
        <w:left w:val="none" w:sz="0" w:space="0" w:color="auto"/>
        <w:bottom w:val="none" w:sz="0" w:space="0" w:color="auto"/>
        <w:right w:val="none" w:sz="0" w:space="0" w:color="auto"/>
      </w:divBdr>
    </w:div>
    <w:div w:id="407074719">
      <w:bodyDiv w:val="1"/>
      <w:marLeft w:val="0"/>
      <w:marRight w:val="0"/>
      <w:marTop w:val="0"/>
      <w:marBottom w:val="0"/>
      <w:divBdr>
        <w:top w:val="none" w:sz="0" w:space="0" w:color="auto"/>
        <w:left w:val="none" w:sz="0" w:space="0" w:color="auto"/>
        <w:bottom w:val="none" w:sz="0" w:space="0" w:color="auto"/>
        <w:right w:val="none" w:sz="0" w:space="0" w:color="auto"/>
      </w:divBdr>
    </w:div>
    <w:div w:id="408618675">
      <w:bodyDiv w:val="1"/>
      <w:marLeft w:val="0"/>
      <w:marRight w:val="0"/>
      <w:marTop w:val="0"/>
      <w:marBottom w:val="0"/>
      <w:divBdr>
        <w:top w:val="none" w:sz="0" w:space="0" w:color="auto"/>
        <w:left w:val="none" w:sz="0" w:space="0" w:color="auto"/>
        <w:bottom w:val="none" w:sz="0" w:space="0" w:color="auto"/>
        <w:right w:val="none" w:sz="0" w:space="0" w:color="auto"/>
      </w:divBdr>
    </w:div>
    <w:div w:id="416170324">
      <w:bodyDiv w:val="1"/>
      <w:marLeft w:val="0"/>
      <w:marRight w:val="0"/>
      <w:marTop w:val="0"/>
      <w:marBottom w:val="0"/>
      <w:divBdr>
        <w:top w:val="none" w:sz="0" w:space="0" w:color="auto"/>
        <w:left w:val="none" w:sz="0" w:space="0" w:color="auto"/>
        <w:bottom w:val="none" w:sz="0" w:space="0" w:color="auto"/>
        <w:right w:val="none" w:sz="0" w:space="0" w:color="auto"/>
      </w:divBdr>
    </w:div>
    <w:div w:id="419370271">
      <w:bodyDiv w:val="1"/>
      <w:marLeft w:val="0"/>
      <w:marRight w:val="0"/>
      <w:marTop w:val="0"/>
      <w:marBottom w:val="0"/>
      <w:divBdr>
        <w:top w:val="none" w:sz="0" w:space="0" w:color="auto"/>
        <w:left w:val="none" w:sz="0" w:space="0" w:color="auto"/>
        <w:bottom w:val="none" w:sz="0" w:space="0" w:color="auto"/>
        <w:right w:val="none" w:sz="0" w:space="0" w:color="auto"/>
      </w:divBdr>
    </w:div>
    <w:div w:id="436406436">
      <w:bodyDiv w:val="1"/>
      <w:marLeft w:val="0"/>
      <w:marRight w:val="0"/>
      <w:marTop w:val="0"/>
      <w:marBottom w:val="0"/>
      <w:divBdr>
        <w:top w:val="none" w:sz="0" w:space="0" w:color="auto"/>
        <w:left w:val="none" w:sz="0" w:space="0" w:color="auto"/>
        <w:bottom w:val="none" w:sz="0" w:space="0" w:color="auto"/>
        <w:right w:val="none" w:sz="0" w:space="0" w:color="auto"/>
      </w:divBdr>
    </w:div>
    <w:div w:id="456023843">
      <w:bodyDiv w:val="1"/>
      <w:marLeft w:val="0"/>
      <w:marRight w:val="0"/>
      <w:marTop w:val="0"/>
      <w:marBottom w:val="0"/>
      <w:divBdr>
        <w:top w:val="none" w:sz="0" w:space="0" w:color="auto"/>
        <w:left w:val="none" w:sz="0" w:space="0" w:color="auto"/>
        <w:bottom w:val="none" w:sz="0" w:space="0" w:color="auto"/>
        <w:right w:val="none" w:sz="0" w:space="0" w:color="auto"/>
      </w:divBdr>
    </w:div>
    <w:div w:id="480462924">
      <w:bodyDiv w:val="1"/>
      <w:marLeft w:val="0"/>
      <w:marRight w:val="0"/>
      <w:marTop w:val="0"/>
      <w:marBottom w:val="0"/>
      <w:divBdr>
        <w:top w:val="none" w:sz="0" w:space="0" w:color="auto"/>
        <w:left w:val="none" w:sz="0" w:space="0" w:color="auto"/>
        <w:bottom w:val="none" w:sz="0" w:space="0" w:color="auto"/>
        <w:right w:val="none" w:sz="0" w:space="0" w:color="auto"/>
      </w:divBdr>
    </w:div>
    <w:div w:id="486435054">
      <w:bodyDiv w:val="1"/>
      <w:marLeft w:val="0"/>
      <w:marRight w:val="0"/>
      <w:marTop w:val="0"/>
      <w:marBottom w:val="0"/>
      <w:divBdr>
        <w:top w:val="none" w:sz="0" w:space="0" w:color="auto"/>
        <w:left w:val="none" w:sz="0" w:space="0" w:color="auto"/>
        <w:bottom w:val="none" w:sz="0" w:space="0" w:color="auto"/>
        <w:right w:val="none" w:sz="0" w:space="0" w:color="auto"/>
      </w:divBdr>
    </w:div>
    <w:div w:id="509028563">
      <w:bodyDiv w:val="1"/>
      <w:marLeft w:val="0"/>
      <w:marRight w:val="0"/>
      <w:marTop w:val="0"/>
      <w:marBottom w:val="0"/>
      <w:divBdr>
        <w:top w:val="none" w:sz="0" w:space="0" w:color="auto"/>
        <w:left w:val="none" w:sz="0" w:space="0" w:color="auto"/>
        <w:bottom w:val="none" w:sz="0" w:space="0" w:color="auto"/>
        <w:right w:val="none" w:sz="0" w:space="0" w:color="auto"/>
      </w:divBdr>
    </w:div>
    <w:div w:id="515119166">
      <w:bodyDiv w:val="1"/>
      <w:marLeft w:val="0"/>
      <w:marRight w:val="0"/>
      <w:marTop w:val="0"/>
      <w:marBottom w:val="0"/>
      <w:divBdr>
        <w:top w:val="none" w:sz="0" w:space="0" w:color="auto"/>
        <w:left w:val="none" w:sz="0" w:space="0" w:color="auto"/>
        <w:bottom w:val="none" w:sz="0" w:space="0" w:color="auto"/>
        <w:right w:val="none" w:sz="0" w:space="0" w:color="auto"/>
      </w:divBdr>
    </w:div>
    <w:div w:id="515776726">
      <w:bodyDiv w:val="1"/>
      <w:marLeft w:val="0"/>
      <w:marRight w:val="0"/>
      <w:marTop w:val="0"/>
      <w:marBottom w:val="0"/>
      <w:divBdr>
        <w:top w:val="none" w:sz="0" w:space="0" w:color="auto"/>
        <w:left w:val="none" w:sz="0" w:space="0" w:color="auto"/>
        <w:bottom w:val="none" w:sz="0" w:space="0" w:color="auto"/>
        <w:right w:val="none" w:sz="0" w:space="0" w:color="auto"/>
      </w:divBdr>
    </w:div>
    <w:div w:id="517937767">
      <w:bodyDiv w:val="1"/>
      <w:marLeft w:val="0"/>
      <w:marRight w:val="0"/>
      <w:marTop w:val="0"/>
      <w:marBottom w:val="0"/>
      <w:divBdr>
        <w:top w:val="none" w:sz="0" w:space="0" w:color="auto"/>
        <w:left w:val="none" w:sz="0" w:space="0" w:color="auto"/>
        <w:bottom w:val="none" w:sz="0" w:space="0" w:color="auto"/>
        <w:right w:val="none" w:sz="0" w:space="0" w:color="auto"/>
      </w:divBdr>
    </w:div>
    <w:div w:id="527839793">
      <w:bodyDiv w:val="1"/>
      <w:marLeft w:val="0"/>
      <w:marRight w:val="0"/>
      <w:marTop w:val="0"/>
      <w:marBottom w:val="0"/>
      <w:divBdr>
        <w:top w:val="none" w:sz="0" w:space="0" w:color="auto"/>
        <w:left w:val="none" w:sz="0" w:space="0" w:color="auto"/>
        <w:bottom w:val="none" w:sz="0" w:space="0" w:color="auto"/>
        <w:right w:val="none" w:sz="0" w:space="0" w:color="auto"/>
      </w:divBdr>
    </w:div>
    <w:div w:id="566498852">
      <w:bodyDiv w:val="1"/>
      <w:marLeft w:val="0"/>
      <w:marRight w:val="0"/>
      <w:marTop w:val="0"/>
      <w:marBottom w:val="0"/>
      <w:divBdr>
        <w:top w:val="none" w:sz="0" w:space="0" w:color="auto"/>
        <w:left w:val="none" w:sz="0" w:space="0" w:color="auto"/>
        <w:bottom w:val="none" w:sz="0" w:space="0" w:color="auto"/>
        <w:right w:val="none" w:sz="0" w:space="0" w:color="auto"/>
      </w:divBdr>
    </w:div>
    <w:div w:id="578905293">
      <w:bodyDiv w:val="1"/>
      <w:marLeft w:val="0"/>
      <w:marRight w:val="0"/>
      <w:marTop w:val="0"/>
      <w:marBottom w:val="0"/>
      <w:divBdr>
        <w:top w:val="none" w:sz="0" w:space="0" w:color="auto"/>
        <w:left w:val="none" w:sz="0" w:space="0" w:color="auto"/>
        <w:bottom w:val="none" w:sz="0" w:space="0" w:color="auto"/>
        <w:right w:val="none" w:sz="0" w:space="0" w:color="auto"/>
      </w:divBdr>
    </w:div>
    <w:div w:id="584849787">
      <w:bodyDiv w:val="1"/>
      <w:marLeft w:val="0"/>
      <w:marRight w:val="0"/>
      <w:marTop w:val="0"/>
      <w:marBottom w:val="0"/>
      <w:divBdr>
        <w:top w:val="none" w:sz="0" w:space="0" w:color="auto"/>
        <w:left w:val="none" w:sz="0" w:space="0" w:color="auto"/>
        <w:bottom w:val="none" w:sz="0" w:space="0" w:color="auto"/>
        <w:right w:val="none" w:sz="0" w:space="0" w:color="auto"/>
      </w:divBdr>
    </w:div>
    <w:div w:id="586764857">
      <w:bodyDiv w:val="1"/>
      <w:marLeft w:val="0"/>
      <w:marRight w:val="0"/>
      <w:marTop w:val="0"/>
      <w:marBottom w:val="0"/>
      <w:divBdr>
        <w:top w:val="none" w:sz="0" w:space="0" w:color="auto"/>
        <w:left w:val="none" w:sz="0" w:space="0" w:color="auto"/>
        <w:bottom w:val="none" w:sz="0" w:space="0" w:color="auto"/>
        <w:right w:val="none" w:sz="0" w:space="0" w:color="auto"/>
      </w:divBdr>
    </w:div>
    <w:div w:id="594289795">
      <w:bodyDiv w:val="1"/>
      <w:marLeft w:val="0"/>
      <w:marRight w:val="0"/>
      <w:marTop w:val="0"/>
      <w:marBottom w:val="0"/>
      <w:divBdr>
        <w:top w:val="none" w:sz="0" w:space="0" w:color="auto"/>
        <w:left w:val="none" w:sz="0" w:space="0" w:color="auto"/>
        <w:bottom w:val="none" w:sz="0" w:space="0" w:color="auto"/>
        <w:right w:val="none" w:sz="0" w:space="0" w:color="auto"/>
      </w:divBdr>
    </w:div>
    <w:div w:id="594434547">
      <w:bodyDiv w:val="1"/>
      <w:marLeft w:val="0"/>
      <w:marRight w:val="0"/>
      <w:marTop w:val="0"/>
      <w:marBottom w:val="0"/>
      <w:divBdr>
        <w:top w:val="none" w:sz="0" w:space="0" w:color="auto"/>
        <w:left w:val="none" w:sz="0" w:space="0" w:color="auto"/>
        <w:bottom w:val="none" w:sz="0" w:space="0" w:color="auto"/>
        <w:right w:val="none" w:sz="0" w:space="0" w:color="auto"/>
      </w:divBdr>
    </w:div>
    <w:div w:id="608780355">
      <w:bodyDiv w:val="1"/>
      <w:marLeft w:val="0"/>
      <w:marRight w:val="0"/>
      <w:marTop w:val="0"/>
      <w:marBottom w:val="0"/>
      <w:divBdr>
        <w:top w:val="none" w:sz="0" w:space="0" w:color="auto"/>
        <w:left w:val="none" w:sz="0" w:space="0" w:color="auto"/>
        <w:bottom w:val="none" w:sz="0" w:space="0" w:color="auto"/>
        <w:right w:val="none" w:sz="0" w:space="0" w:color="auto"/>
      </w:divBdr>
    </w:div>
    <w:div w:id="608896977">
      <w:bodyDiv w:val="1"/>
      <w:marLeft w:val="0"/>
      <w:marRight w:val="0"/>
      <w:marTop w:val="0"/>
      <w:marBottom w:val="0"/>
      <w:divBdr>
        <w:top w:val="none" w:sz="0" w:space="0" w:color="auto"/>
        <w:left w:val="none" w:sz="0" w:space="0" w:color="auto"/>
        <w:bottom w:val="none" w:sz="0" w:space="0" w:color="auto"/>
        <w:right w:val="none" w:sz="0" w:space="0" w:color="auto"/>
      </w:divBdr>
    </w:div>
    <w:div w:id="616721425">
      <w:bodyDiv w:val="1"/>
      <w:marLeft w:val="0"/>
      <w:marRight w:val="0"/>
      <w:marTop w:val="0"/>
      <w:marBottom w:val="0"/>
      <w:divBdr>
        <w:top w:val="none" w:sz="0" w:space="0" w:color="auto"/>
        <w:left w:val="none" w:sz="0" w:space="0" w:color="auto"/>
        <w:bottom w:val="none" w:sz="0" w:space="0" w:color="auto"/>
        <w:right w:val="none" w:sz="0" w:space="0" w:color="auto"/>
      </w:divBdr>
    </w:div>
    <w:div w:id="637147721">
      <w:bodyDiv w:val="1"/>
      <w:marLeft w:val="0"/>
      <w:marRight w:val="0"/>
      <w:marTop w:val="0"/>
      <w:marBottom w:val="0"/>
      <w:divBdr>
        <w:top w:val="none" w:sz="0" w:space="0" w:color="auto"/>
        <w:left w:val="none" w:sz="0" w:space="0" w:color="auto"/>
        <w:bottom w:val="none" w:sz="0" w:space="0" w:color="auto"/>
        <w:right w:val="none" w:sz="0" w:space="0" w:color="auto"/>
      </w:divBdr>
    </w:div>
    <w:div w:id="659502720">
      <w:bodyDiv w:val="1"/>
      <w:marLeft w:val="0"/>
      <w:marRight w:val="0"/>
      <w:marTop w:val="0"/>
      <w:marBottom w:val="0"/>
      <w:divBdr>
        <w:top w:val="none" w:sz="0" w:space="0" w:color="auto"/>
        <w:left w:val="none" w:sz="0" w:space="0" w:color="auto"/>
        <w:bottom w:val="none" w:sz="0" w:space="0" w:color="auto"/>
        <w:right w:val="none" w:sz="0" w:space="0" w:color="auto"/>
      </w:divBdr>
    </w:div>
    <w:div w:id="665741208">
      <w:bodyDiv w:val="1"/>
      <w:marLeft w:val="0"/>
      <w:marRight w:val="0"/>
      <w:marTop w:val="0"/>
      <w:marBottom w:val="0"/>
      <w:divBdr>
        <w:top w:val="none" w:sz="0" w:space="0" w:color="auto"/>
        <w:left w:val="none" w:sz="0" w:space="0" w:color="auto"/>
        <w:bottom w:val="none" w:sz="0" w:space="0" w:color="auto"/>
        <w:right w:val="none" w:sz="0" w:space="0" w:color="auto"/>
      </w:divBdr>
    </w:div>
    <w:div w:id="697244666">
      <w:bodyDiv w:val="1"/>
      <w:marLeft w:val="0"/>
      <w:marRight w:val="0"/>
      <w:marTop w:val="0"/>
      <w:marBottom w:val="0"/>
      <w:divBdr>
        <w:top w:val="none" w:sz="0" w:space="0" w:color="auto"/>
        <w:left w:val="none" w:sz="0" w:space="0" w:color="auto"/>
        <w:bottom w:val="none" w:sz="0" w:space="0" w:color="auto"/>
        <w:right w:val="none" w:sz="0" w:space="0" w:color="auto"/>
      </w:divBdr>
    </w:div>
    <w:div w:id="708187049">
      <w:bodyDiv w:val="1"/>
      <w:marLeft w:val="0"/>
      <w:marRight w:val="0"/>
      <w:marTop w:val="0"/>
      <w:marBottom w:val="0"/>
      <w:divBdr>
        <w:top w:val="none" w:sz="0" w:space="0" w:color="auto"/>
        <w:left w:val="none" w:sz="0" w:space="0" w:color="auto"/>
        <w:bottom w:val="none" w:sz="0" w:space="0" w:color="auto"/>
        <w:right w:val="none" w:sz="0" w:space="0" w:color="auto"/>
      </w:divBdr>
    </w:div>
    <w:div w:id="714739875">
      <w:bodyDiv w:val="1"/>
      <w:marLeft w:val="0"/>
      <w:marRight w:val="0"/>
      <w:marTop w:val="0"/>
      <w:marBottom w:val="0"/>
      <w:divBdr>
        <w:top w:val="none" w:sz="0" w:space="0" w:color="auto"/>
        <w:left w:val="none" w:sz="0" w:space="0" w:color="auto"/>
        <w:bottom w:val="none" w:sz="0" w:space="0" w:color="auto"/>
        <w:right w:val="none" w:sz="0" w:space="0" w:color="auto"/>
      </w:divBdr>
    </w:div>
    <w:div w:id="755908015">
      <w:bodyDiv w:val="1"/>
      <w:marLeft w:val="0"/>
      <w:marRight w:val="0"/>
      <w:marTop w:val="0"/>
      <w:marBottom w:val="0"/>
      <w:divBdr>
        <w:top w:val="none" w:sz="0" w:space="0" w:color="auto"/>
        <w:left w:val="none" w:sz="0" w:space="0" w:color="auto"/>
        <w:bottom w:val="none" w:sz="0" w:space="0" w:color="auto"/>
        <w:right w:val="none" w:sz="0" w:space="0" w:color="auto"/>
      </w:divBdr>
    </w:div>
    <w:div w:id="782500173">
      <w:bodyDiv w:val="1"/>
      <w:marLeft w:val="0"/>
      <w:marRight w:val="0"/>
      <w:marTop w:val="0"/>
      <w:marBottom w:val="0"/>
      <w:divBdr>
        <w:top w:val="none" w:sz="0" w:space="0" w:color="auto"/>
        <w:left w:val="none" w:sz="0" w:space="0" w:color="auto"/>
        <w:bottom w:val="none" w:sz="0" w:space="0" w:color="auto"/>
        <w:right w:val="none" w:sz="0" w:space="0" w:color="auto"/>
      </w:divBdr>
    </w:div>
    <w:div w:id="801382067">
      <w:bodyDiv w:val="1"/>
      <w:marLeft w:val="0"/>
      <w:marRight w:val="0"/>
      <w:marTop w:val="0"/>
      <w:marBottom w:val="0"/>
      <w:divBdr>
        <w:top w:val="none" w:sz="0" w:space="0" w:color="auto"/>
        <w:left w:val="none" w:sz="0" w:space="0" w:color="auto"/>
        <w:bottom w:val="none" w:sz="0" w:space="0" w:color="auto"/>
        <w:right w:val="none" w:sz="0" w:space="0" w:color="auto"/>
      </w:divBdr>
    </w:div>
    <w:div w:id="807626265">
      <w:bodyDiv w:val="1"/>
      <w:marLeft w:val="0"/>
      <w:marRight w:val="0"/>
      <w:marTop w:val="0"/>
      <w:marBottom w:val="0"/>
      <w:divBdr>
        <w:top w:val="none" w:sz="0" w:space="0" w:color="auto"/>
        <w:left w:val="none" w:sz="0" w:space="0" w:color="auto"/>
        <w:bottom w:val="none" w:sz="0" w:space="0" w:color="auto"/>
        <w:right w:val="none" w:sz="0" w:space="0" w:color="auto"/>
      </w:divBdr>
    </w:div>
    <w:div w:id="809980451">
      <w:bodyDiv w:val="1"/>
      <w:marLeft w:val="0"/>
      <w:marRight w:val="0"/>
      <w:marTop w:val="0"/>
      <w:marBottom w:val="0"/>
      <w:divBdr>
        <w:top w:val="none" w:sz="0" w:space="0" w:color="auto"/>
        <w:left w:val="none" w:sz="0" w:space="0" w:color="auto"/>
        <w:bottom w:val="none" w:sz="0" w:space="0" w:color="auto"/>
        <w:right w:val="none" w:sz="0" w:space="0" w:color="auto"/>
      </w:divBdr>
    </w:div>
    <w:div w:id="811362466">
      <w:bodyDiv w:val="1"/>
      <w:marLeft w:val="0"/>
      <w:marRight w:val="0"/>
      <w:marTop w:val="0"/>
      <w:marBottom w:val="0"/>
      <w:divBdr>
        <w:top w:val="none" w:sz="0" w:space="0" w:color="auto"/>
        <w:left w:val="none" w:sz="0" w:space="0" w:color="auto"/>
        <w:bottom w:val="none" w:sz="0" w:space="0" w:color="auto"/>
        <w:right w:val="none" w:sz="0" w:space="0" w:color="auto"/>
      </w:divBdr>
    </w:div>
    <w:div w:id="829709981">
      <w:bodyDiv w:val="1"/>
      <w:marLeft w:val="0"/>
      <w:marRight w:val="0"/>
      <w:marTop w:val="0"/>
      <w:marBottom w:val="0"/>
      <w:divBdr>
        <w:top w:val="none" w:sz="0" w:space="0" w:color="auto"/>
        <w:left w:val="none" w:sz="0" w:space="0" w:color="auto"/>
        <w:bottom w:val="none" w:sz="0" w:space="0" w:color="auto"/>
        <w:right w:val="none" w:sz="0" w:space="0" w:color="auto"/>
      </w:divBdr>
    </w:div>
    <w:div w:id="849837005">
      <w:bodyDiv w:val="1"/>
      <w:marLeft w:val="0"/>
      <w:marRight w:val="0"/>
      <w:marTop w:val="0"/>
      <w:marBottom w:val="0"/>
      <w:divBdr>
        <w:top w:val="none" w:sz="0" w:space="0" w:color="auto"/>
        <w:left w:val="none" w:sz="0" w:space="0" w:color="auto"/>
        <w:bottom w:val="none" w:sz="0" w:space="0" w:color="auto"/>
        <w:right w:val="none" w:sz="0" w:space="0" w:color="auto"/>
      </w:divBdr>
    </w:div>
    <w:div w:id="858008474">
      <w:bodyDiv w:val="1"/>
      <w:marLeft w:val="0"/>
      <w:marRight w:val="0"/>
      <w:marTop w:val="0"/>
      <w:marBottom w:val="0"/>
      <w:divBdr>
        <w:top w:val="none" w:sz="0" w:space="0" w:color="auto"/>
        <w:left w:val="none" w:sz="0" w:space="0" w:color="auto"/>
        <w:bottom w:val="none" w:sz="0" w:space="0" w:color="auto"/>
        <w:right w:val="none" w:sz="0" w:space="0" w:color="auto"/>
      </w:divBdr>
    </w:div>
    <w:div w:id="918639048">
      <w:bodyDiv w:val="1"/>
      <w:marLeft w:val="0"/>
      <w:marRight w:val="0"/>
      <w:marTop w:val="0"/>
      <w:marBottom w:val="0"/>
      <w:divBdr>
        <w:top w:val="none" w:sz="0" w:space="0" w:color="auto"/>
        <w:left w:val="none" w:sz="0" w:space="0" w:color="auto"/>
        <w:bottom w:val="none" w:sz="0" w:space="0" w:color="auto"/>
        <w:right w:val="none" w:sz="0" w:space="0" w:color="auto"/>
      </w:divBdr>
    </w:div>
    <w:div w:id="921838340">
      <w:bodyDiv w:val="1"/>
      <w:marLeft w:val="0"/>
      <w:marRight w:val="0"/>
      <w:marTop w:val="0"/>
      <w:marBottom w:val="0"/>
      <w:divBdr>
        <w:top w:val="none" w:sz="0" w:space="0" w:color="auto"/>
        <w:left w:val="none" w:sz="0" w:space="0" w:color="auto"/>
        <w:bottom w:val="none" w:sz="0" w:space="0" w:color="auto"/>
        <w:right w:val="none" w:sz="0" w:space="0" w:color="auto"/>
      </w:divBdr>
    </w:div>
    <w:div w:id="924610191">
      <w:bodyDiv w:val="1"/>
      <w:marLeft w:val="0"/>
      <w:marRight w:val="0"/>
      <w:marTop w:val="0"/>
      <w:marBottom w:val="0"/>
      <w:divBdr>
        <w:top w:val="none" w:sz="0" w:space="0" w:color="auto"/>
        <w:left w:val="none" w:sz="0" w:space="0" w:color="auto"/>
        <w:bottom w:val="none" w:sz="0" w:space="0" w:color="auto"/>
        <w:right w:val="none" w:sz="0" w:space="0" w:color="auto"/>
      </w:divBdr>
    </w:div>
    <w:div w:id="925915199">
      <w:bodyDiv w:val="1"/>
      <w:marLeft w:val="0"/>
      <w:marRight w:val="0"/>
      <w:marTop w:val="0"/>
      <w:marBottom w:val="0"/>
      <w:divBdr>
        <w:top w:val="none" w:sz="0" w:space="0" w:color="auto"/>
        <w:left w:val="none" w:sz="0" w:space="0" w:color="auto"/>
        <w:bottom w:val="none" w:sz="0" w:space="0" w:color="auto"/>
        <w:right w:val="none" w:sz="0" w:space="0" w:color="auto"/>
      </w:divBdr>
    </w:div>
    <w:div w:id="949823183">
      <w:bodyDiv w:val="1"/>
      <w:marLeft w:val="0"/>
      <w:marRight w:val="0"/>
      <w:marTop w:val="0"/>
      <w:marBottom w:val="0"/>
      <w:divBdr>
        <w:top w:val="none" w:sz="0" w:space="0" w:color="auto"/>
        <w:left w:val="none" w:sz="0" w:space="0" w:color="auto"/>
        <w:bottom w:val="none" w:sz="0" w:space="0" w:color="auto"/>
        <w:right w:val="none" w:sz="0" w:space="0" w:color="auto"/>
      </w:divBdr>
    </w:div>
    <w:div w:id="960571068">
      <w:bodyDiv w:val="1"/>
      <w:marLeft w:val="0"/>
      <w:marRight w:val="0"/>
      <w:marTop w:val="0"/>
      <w:marBottom w:val="0"/>
      <w:divBdr>
        <w:top w:val="none" w:sz="0" w:space="0" w:color="auto"/>
        <w:left w:val="none" w:sz="0" w:space="0" w:color="auto"/>
        <w:bottom w:val="none" w:sz="0" w:space="0" w:color="auto"/>
        <w:right w:val="none" w:sz="0" w:space="0" w:color="auto"/>
      </w:divBdr>
    </w:div>
    <w:div w:id="983122791">
      <w:bodyDiv w:val="1"/>
      <w:marLeft w:val="0"/>
      <w:marRight w:val="0"/>
      <w:marTop w:val="0"/>
      <w:marBottom w:val="0"/>
      <w:divBdr>
        <w:top w:val="none" w:sz="0" w:space="0" w:color="auto"/>
        <w:left w:val="none" w:sz="0" w:space="0" w:color="auto"/>
        <w:bottom w:val="none" w:sz="0" w:space="0" w:color="auto"/>
        <w:right w:val="none" w:sz="0" w:space="0" w:color="auto"/>
      </w:divBdr>
    </w:div>
    <w:div w:id="993334765">
      <w:bodyDiv w:val="1"/>
      <w:marLeft w:val="0"/>
      <w:marRight w:val="0"/>
      <w:marTop w:val="0"/>
      <w:marBottom w:val="0"/>
      <w:divBdr>
        <w:top w:val="none" w:sz="0" w:space="0" w:color="auto"/>
        <w:left w:val="none" w:sz="0" w:space="0" w:color="auto"/>
        <w:bottom w:val="none" w:sz="0" w:space="0" w:color="auto"/>
        <w:right w:val="none" w:sz="0" w:space="0" w:color="auto"/>
      </w:divBdr>
    </w:div>
    <w:div w:id="1002126705">
      <w:bodyDiv w:val="1"/>
      <w:marLeft w:val="0"/>
      <w:marRight w:val="0"/>
      <w:marTop w:val="0"/>
      <w:marBottom w:val="0"/>
      <w:divBdr>
        <w:top w:val="none" w:sz="0" w:space="0" w:color="auto"/>
        <w:left w:val="none" w:sz="0" w:space="0" w:color="auto"/>
        <w:bottom w:val="none" w:sz="0" w:space="0" w:color="auto"/>
        <w:right w:val="none" w:sz="0" w:space="0" w:color="auto"/>
      </w:divBdr>
    </w:div>
    <w:div w:id="1020552325">
      <w:bodyDiv w:val="1"/>
      <w:marLeft w:val="0"/>
      <w:marRight w:val="0"/>
      <w:marTop w:val="0"/>
      <w:marBottom w:val="0"/>
      <w:divBdr>
        <w:top w:val="none" w:sz="0" w:space="0" w:color="auto"/>
        <w:left w:val="none" w:sz="0" w:space="0" w:color="auto"/>
        <w:bottom w:val="none" w:sz="0" w:space="0" w:color="auto"/>
        <w:right w:val="none" w:sz="0" w:space="0" w:color="auto"/>
      </w:divBdr>
    </w:div>
    <w:div w:id="1028946565">
      <w:bodyDiv w:val="1"/>
      <w:marLeft w:val="0"/>
      <w:marRight w:val="0"/>
      <w:marTop w:val="0"/>
      <w:marBottom w:val="0"/>
      <w:divBdr>
        <w:top w:val="none" w:sz="0" w:space="0" w:color="auto"/>
        <w:left w:val="none" w:sz="0" w:space="0" w:color="auto"/>
        <w:bottom w:val="none" w:sz="0" w:space="0" w:color="auto"/>
        <w:right w:val="none" w:sz="0" w:space="0" w:color="auto"/>
      </w:divBdr>
    </w:div>
    <w:div w:id="1035153027">
      <w:bodyDiv w:val="1"/>
      <w:marLeft w:val="0"/>
      <w:marRight w:val="0"/>
      <w:marTop w:val="0"/>
      <w:marBottom w:val="0"/>
      <w:divBdr>
        <w:top w:val="none" w:sz="0" w:space="0" w:color="auto"/>
        <w:left w:val="none" w:sz="0" w:space="0" w:color="auto"/>
        <w:bottom w:val="none" w:sz="0" w:space="0" w:color="auto"/>
        <w:right w:val="none" w:sz="0" w:space="0" w:color="auto"/>
      </w:divBdr>
    </w:div>
    <w:div w:id="1036200110">
      <w:bodyDiv w:val="1"/>
      <w:marLeft w:val="0"/>
      <w:marRight w:val="0"/>
      <w:marTop w:val="0"/>
      <w:marBottom w:val="0"/>
      <w:divBdr>
        <w:top w:val="none" w:sz="0" w:space="0" w:color="auto"/>
        <w:left w:val="none" w:sz="0" w:space="0" w:color="auto"/>
        <w:bottom w:val="none" w:sz="0" w:space="0" w:color="auto"/>
        <w:right w:val="none" w:sz="0" w:space="0" w:color="auto"/>
      </w:divBdr>
    </w:div>
    <w:div w:id="1048188839">
      <w:bodyDiv w:val="1"/>
      <w:marLeft w:val="0"/>
      <w:marRight w:val="0"/>
      <w:marTop w:val="0"/>
      <w:marBottom w:val="0"/>
      <w:divBdr>
        <w:top w:val="none" w:sz="0" w:space="0" w:color="auto"/>
        <w:left w:val="none" w:sz="0" w:space="0" w:color="auto"/>
        <w:bottom w:val="none" w:sz="0" w:space="0" w:color="auto"/>
        <w:right w:val="none" w:sz="0" w:space="0" w:color="auto"/>
      </w:divBdr>
    </w:div>
    <w:div w:id="1058089780">
      <w:bodyDiv w:val="1"/>
      <w:marLeft w:val="0"/>
      <w:marRight w:val="0"/>
      <w:marTop w:val="0"/>
      <w:marBottom w:val="0"/>
      <w:divBdr>
        <w:top w:val="none" w:sz="0" w:space="0" w:color="auto"/>
        <w:left w:val="none" w:sz="0" w:space="0" w:color="auto"/>
        <w:bottom w:val="none" w:sz="0" w:space="0" w:color="auto"/>
        <w:right w:val="none" w:sz="0" w:space="0" w:color="auto"/>
      </w:divBdr>
    </w:div>
    <w:div w:id="1059089788">
      <w:bodyDiv w:val="1"/>
      <w:marLeft w:val="0"/>
      <w:marRight w:val="0"/>
      <w:marTop w:val="0"/>
      <w:marBottom w:val="0"/>
      <w:divBdr>
        <w:top w:val="none" w:sz="0" w:space="0" w:color="auto"/>
        <w:left w:val="none" w:sz="0" w:space="0" w:color="auto"/>
        <w:bottom w:val="none" w:sz="0" w:space="0" w:color="auto"/>
        <w:right w:val="none" w:sz="0" w:space="0" w:color="auto"/>
      </w:divBdr>
    </w:div>
    <w:div w:id="1064138543">
      <w:bodyDiv w:val="1"/>
      <w:marLeft w:val="0"/>
      <w:marRight w:val="0"/>
      <w:marTop w:val="0"/>
      <w:marBottom w:val="0"/>
      <w:divBdr>
        <w:top w:val="none" w:sz="0" w:space="0" w:color="auto"/>
        <w:left w:val="none" w:sz="0" w:space="0" w:color="auto"/>
        <w:bottom w:val="none" w:sz="0" w:space="0" w:color="auto"/>
        <w:right w:val="none" w:sz="0" w:space="0" w:color="auto"/>
      </w:divBdr>
    </w:div>
    <w:div w:id="1094859916">
      <w:bodyDiv w:val="1"/>
      <w:marLeft w:val="0"/>
      <w:marRight w:val="0"/>
      <w:marTop w:val="0"/>
      <w:marBottom w:val="0"/>
      <w:divBdr>
        <w:top w:val="none" w:sz="0" w:space="0" w:color="auto"/>
        <w:left w:val="none" w:sz="0" w:space="0" w:color="auto"/>
        <w:bottom w:val="none" w:sz="0" w:space="0" w:color="auto"/>
        <w:right w:val="none" w:sz="0" w:space="0" w:color="auto"/>
      </w:divBdr>
    </w:div>
    <w:div w:id="1100250314">
      <w:bodyDiv w:val="1"/>
      <w:marLeft w:val="0"/>
      <w:marRight w:val="0"/>
      <w:marTop w:val="0"/>
      <w:marBottom w:val="0"/>
      <w:divBdr>
        <w:top w:val="none" w:sz="0" w:space="0" w:color="auto"/>
        <w:left w:val="none" w:sz="0" w:space="0" w:color="auto"/>
        <w:bottom w:val="none" w:sz="0" w:space="0" w:color="auto"/>
        <w:right w:val="none" w:sz="0" w:space="0" w:color="auto"/>
      </w:divBdr>
    </w:div>
    <w:div w:id="1105153317">
      <w:bodyDiv w:val="1"/>
      <w:marLeft w:val="0"/>
      <w:marRight w:val="0"/>
      <w:marTop w:val="0"/>
      <w:marBottom w:val="0"/>
      <w:divBdr>
        <w:top w:val="none" w:sz="0" w:space="0" w:color="auto"/>
        <w:left w:val="none" w:sz="0" w:space="0" w:color="auto"/>
        <w:bottom w:val="none" w:sz="0" w:space="0" w:color="auto"/>
        <w:right w:val="none" w:sz="0" w:space="0" w:color="auto"/>
      </w:divBdr>
    </w:div>
    <w:div w:id="1108114116">
      <w:bodyDiv w:val="1"/>
      <w:marLeft w:val="0"/>
      <w:marRight w:val="0"/>
      <w:marTop w:val="0"/>
      <w:marBottom w:val="0"/>
      <w:divBdr>
        <w:top w:val="none" w:sz="0" w:space="0" w:color="auto"/>
        <w:left w:val="none" w:sz="0" w:space="0" w:color="auto"/>
        <w:bottom w:val="none" w:sz="0" w:space="0" w:color="auto"/>
        <w:right w:val="none" w:sz="0" w:space="0" w:color="auto"/>
      </w:divBdr>
    </w:div>
    <w:div w:id="1117258150">
      <w:bodyDiv w:val="1"/>
      <w:marLeft w:val="0"/>
      <w:marRight w:val="0"/>
      <w:marTop w:val="0"/>
      <w:marBottom w:val="0"/>
      <w:divBdr>
        <w:top w:val="none" w:sz="0" w:space="0" w:color="auto"/>
        <w:left w:val="none" w:sz="0" w:space="0" w:color="auto"/>
        <w:bottom w:val="none" w:sz="0" w:space="0" w:color="auto"/>
        <w:right w:val="none" w:sz="0" w:space="0" w:color="auto"/>
      </w:divBdr>
    </w:div>
    <w:div w:id="1156841892">
      <w:bodyDiv w:val="1"/>
      <w:marLeft w:val="0"/>
      <w:marRight w:val="0"/>
      <w:marTop w:val="0"/>
      <w:marBottom w:val="0"/>
      <w:divBdr>
        <w:top w:val="none" w:sz="0" w:space="0" w:color="auto"/>
        <w:left w:val="none" w:sz="0" w:space="0" w:color="auto"/>
        <w:bottom w:val="none" w:sz="0" w:space="0" w:color="auto"/>
        <w:right w:val="none" w:sz="0" w:space="0" w:color="auto"/>
      </w:divBdr>
    </w:div>
    <w:div w:id="1168323597">
      <w:bodyDiv w:val="1"/>
      <w:marLeft w:val="0"/>
      <w:marRight w:val="0"/>
      <w:marTop w:val="0"/>
      <w:marBottom w:val="0"/>
      <w:divBdr>
        <w:top w:val="none" w:sz="0" w:space="0" w:color="auto"/>
        <w:left w:val="none" w:sz="0" w:space="0" w:color="auto"/>
        <w:bottom w:val="none" w:sz="0" w:space="0" w:color="auto"/>
        <w:right w:val="none" w:sz="0" w:space="0" w:color="auto"/>
      </w:divBdr>
    </w:div>
    <w:div w:id="1172260427">
      <w:bodyDiv w:val="1"/>
      <w:marLeft w:val="0"/>
      <w:marRight w:val="0"/>
      <w:marTop w:val="0"/>
      <w:marBottom w:val="0"/>
      <w:divBdr>
        <w:top w:val="none" w:sz="0" w:space="0" w:color="auto"/>
        <w:left w:val="none" w:sz="0" w:space="0" w:color="auto"/>
        <w:bottom w:val="none" w:sz="0" w:space="0" w:color="auto"/>
        <w:right w:val="none" w:sz="0" w:space="0" w:color="auto"/>
      </w:divBdr>
    </w:div>
    <w:div w:id="1181554922">
      <w:bodyDiv w:val="1"/>
      <w:marLeft w:val="0"/>
      <w:marRight w:val="0"/>
      <w:marTop w:val="0"/>
      <w:marBottom w:val="0"/>
      <w:divBdr>
        <w:top w:val="none" w:sz="0" w:space="0" w:color="auto"/>
        <w:left w:val="none" w:sz="0" w:space="0" w:color="auto"/>
        <w:bottom w:val="none" w:sz="0" w:space="0" w:color="auto"/>
        <w:right w:val="none" w:sz="0" w:space="0" w:color="auto"/>
      </w:divBdr>
    </w:div>
    <w:div w:id="1208956597">
      <w:bodyDiv w:val="1"/>
      <w:marLeft w:val="0"/>
      <w:marRight w:val="0"/>
      <w:marTop w:val="0"/>
      <w:marBottom w:val="0"/>
      <w:divBdr>
        <w:top w:val="none" w:sz="0" w:space="0" w:color="auto"/>
        <w:left w:val="none" w:sz="0" w:space="0" w:color="auto"/>
        <w:bottom w:val="none" w:sz="0" w:space="0" w:color="auto"/>
        <w:right w:val="none" w:sz="0" w:space="0" w:color="auto"/>
      </w:divBdr>
    </w:div>
    <w:div w:id="1209297427">
      <w:bodyDiv w:val="1"/>
      <w:marLeft w:val="0"/>
      <w:marRight w:val="0"/>
      <w:marTop w:val="0"/>
      <w:marBottom w:val="0"/>
      <w:divBdr>
        <w:top w:val="none" w:sz="0" w:space="0" w:color="auto"/>
        <w:left w:val="none" w:sz="0" w:space="0" w:color="auto"/>
        <w:bottom w:val="none" w:sz="0" w:space="0" w:color="auto"/>
        <w:right w:val="none" w:sz="0" w:space="0" w:color="auto"/>
      </w:divBdr>
    </w:div>
    <w:div w:id="1230115804">
      <w:bodyDiv w:val="1"/>
      <w:marLeft w:val="0"/>
      <w:marRight w:val="0"/>
      <w:marTop w:val="0"/>
      <w:marBottom w:val="0"/>
      <w:divBdr>
        <w:top w:val="none" w:sz="0" w:space="0" w:color="auto"/>
        <w:left w:val="none" w:sz="0" w:space="0" w:color="auto"/>
        <w:bottom w:val="none" w:sz="0" w:space="0" w:color="auto"/>
        <w:right w:val="none" w:sz="0" w:space="0" w:color="auto"/>
      </w:divBdr>
    </w:div>
    <w:div w:id="1240677138">
      <w:bodyDiv w:val="1"/>
      <w:marLeft w:val="0"/>
      <w:marRight w:val="0"/>
      <w:marTop w:val="0"/>
      <w:marBottom w:val="0"/>
      <w:divBdr>
        <w:top w:val="none" w:sz="0" w:space="0" w:color="auto"/>
        <w:left w:val="none" w:sz="0" w:space="0" w:color="auto"/>
        <w:bottom w:val="none" w:sz="0" w:space="0" w:color="auto"/>
        <w:right w:val="none" w:sz="0" w:space="0" w:color="auto"/>
      </w:divBdr>
    </w:div>
    <w:div w:id="1259172137">
      <w:bodyDiv w:val="1"/>
      <w:marLeft w:val="0"/>
      <w:marRight w:val="0"/>
      <w:marTop w:val="0"/>
      <w:marBottom w:val="0"/>
      <w:divBdr>
        <w:top w:val="none" w:sz="0" w:space="0" w:color="auto"/>
        <w:left w:val="none" w:sz="0" w:space="0" w:color="auto"/>
        <w:bottom w:val="none" w:sz="0" w:space="0" w:color="auto"/>
        <w:right w:val="none" w:sz="0" w:space="0" w:color="auto"/>
      </w:divBdr>
    </w:div>
    <w:div w:id="1260676763">
      <w:bodyDiv w:val="1"/>
      <w:marLeft w:val="0"/>
      <w:marRight w:val="0"/>
      <w:marTop w:val="0"/>
      <w:marBottom w:val="0"/>
      <w:divBdr>
        <w:top w:val="none" w:sz="0" w:space="0" w:color="auto"/>
        <w:left w:val="none" w:sz="0" w:space="0" w:color="auto"/>
        <w:bottom w:val="none" w:sz="0" w:space="0" w:color="auto"/>
        <w:right w:val="none" w:sz="0" w:space="0" w:color="auto"/>
      </w:divBdr>
    </w:div>
    <w:div w:id="1261110317">
      <w:bodyDiv w:val="1"/>
      <w:marLeft w:val="0"/>
      <w:marRight w:val="0"/>
      <w:marTop w:val="0"/>
      <w:marBottom w:val="0"/>
      <w:divBdr>
        <w:top w:val="none" w:sz="0" w:space="0" w:color="auto"/>
        <w:left w:val="none" w:sz="0" w:space="0" w:color="auto"/>
        <w:bottom w:val="none" w:sz="0" w:space="0" w:color="auto"/>
        <w:right w:val="none" w:sz="0" w:space="0" w:color="auto"/>
      </w:divBdr>
    </w:div>
    <w:div w:id="1277176607">
      <w:bodyDiv w:val="1"/>
      <w:marLeft w:val="0"/>
      <w:marRight w:val="0"/>
      <w:marTop w:val="0"/>
      <w:marBottom w:val="0"/>
      <w:divBdr>
        <w:top w:val="none" w:sz="0" w:space="0" w:color="auto"/>
        <w:left w:val="none" w:sz="0" w:space="0" w:color="auto"/>
        <w:bottom w:val="none" w:sz="0" w:space="0" w:color="auto"/>
        <w:right w:val="none" w:sz="0" w:space="0" w:color="auto"/>
      </w:divBdr>
    </w:div>
    <w:div w:id="1288975851">
      <w:bodyDiv w:val="1"/>
      <w:marLeft w:val="0"/>
      <w:marRight w:val="0"/>
      <w:marTop w:val="0"/>
      <w:marBottom w:val="0"/>
      <w:divBdr>
        <w:top w:val="none" w:sz="0" w:space="0" w:color="auto"/>
        <w:left w:val="none" w:sz="0" w:space="0" w:color="auto"/>
        <w:bottom w:val="none" w:sz="0" w:space="0" w:color="auto"/>
        <w:right w:val="none" w:sz="0" w:space="0" w:color="auto"/>
      </w:divBdr>
    </w:div>
    <w:div w:id="1297683225">
      <w:bodyDiv w:val="1"/>
      <w:marLeft w:val="0"/>
      <w:marRight w:val="0"/>
      <w:marTop w:val="0"/>
      <w:marBottom w:val="0"/>
      <w:divBdr>
        <w:top w:val="none" w:sz="0" w:space="0" w:color="auto"/>
        <w:left w:val="none" w:sz="0" w:space="0" w:color="auto"/>
        <w:bottom w:val="none" w:sz="0" w:space="0" w:color="auto"/>
        <w:right w:val="none" w:sz="0" w:space="0" w:color="auto"/>
      </w:divBdr>
    </w:div>
    <w:div w:id="1304694709">
      <w:bodyDiv w:val="1"/>
      <w:marLeft w:val="0"/>
      <w:marRight w:val="0"/>
      <w:marTop w:val="0"/>
      <w:marBottom w:val="0"/>
      <w:divBdr>
        <w:top w:val="none" w:sz="0" w:space="0" w:color="auto"/>
        <w:left w:val="none" w:sz="0" w:space="0" w:color="auto"/>
        <w:bottom w:val="none" w:sz="0" w:space="0" w:color="auto"/>
        <w:right w:val="none" w:sz="0" w:space="0" w:color="auto"/>
      </w:divBdr>
    </w:div>
    <w:div w:id="1310942330">
      <w:bodyDiv w:val="1"/>
      <w:marLeft w:val="0"/>
      <w:marRight w:val="0"/>
      <w:marTop w:val="0"/>
      <w:marBottom w:val="0"/>
      <w:divBdr>
        <w:top w:val="none" w:sz="0" w:space="0" w:color="auto"/>
        <w:left w:val="none" w:sz="0" w:space="0" w:color="auto"/>
        <w:bottom w:val="none" w:sz="0" w:space="0" w:color="auto"/>
        <w:right w:val="none" w:sz="0" w:space="0" w:color="auto"/>
      </w:divBdr>
    </w:div>
    <w:div w:id="1310983120">
      <w:bodyDiv w:val="1"/>
      <w:marLeft w:val="0"/>
      <w:marRight w:val="0"/>
      <w:marTop w:val="0"/>
      <w:marBottom w:val="0"/>
      <w:divBdr>
        <w:top w:val="none" w:sz="0" w:space="0" w:color="auto"/>
        <w:left w:val="none" w:sz="0" w:space="0" w:color="auto"/>
        <w:bottom w:val="none" w:sz="0" w:space="0" w:color="auto"/>
        <w:right w:val="none" w:sz="0" w:space="0" w:color="auto"/>
      </w:divBdr>
    </w:div>
    <w:div w:id="1311055837">
      <w:bodyDiv w:val="1"/>
      <w:marLeft w:val="0"/>
      <w:marRight w:val="0"/>
      <w:marTop w:val="0"/>
      <w:marBottom w:val="0"/>
      <w:divBdr>
        <w:top w:val="none" w:sz="0" w:space="0" w:color="auto"/>
        <w:left w:val="none" w:sz="0" w:space="0" w:color="auto"/>
        <w:bottom w:val="none" w:sz="0" w:space="0" w:color="auto"/>
        <w:right w:val="none" w:sz="0" w:space="0" w:color="auto"/>
      </w:divBdr>
    </w:div>
    <w:div w:id="1314067447">
      <w:bodyDiv w:val="1"/>
      <w:marLeft w:val="0"/>
      <w:marRight w:val="0"/>
      <w:marTop w:val="0"/>
      <w:marBottom w:val="0"/>
      <w:divBdr>
        <w:top w:val="none" w:sz="0" w:space="0" w:color="auto"/>
        <w:left w:val="none" w:sz="0" w:space="0" w:color="auto"/>
        <w:bottom w:val="none" w:sz="0" w:space="0" w:color="auto"/>
        <w:right w:val="none" w:sz="0" w:space="0" w:color="auto"/>
      </w:divBdr>
    </w:div>
    <w:div w:id="1314069403">
      <w:bodyDiv w:val="1"/>
      <w:marLeft w:val="0"/>
      <w:marRight w:val="0"/>
      <w:marTop w:val="0"/>
      <w:marBottom w:val="0"/>
      <w:divBdr>
        <w:top w:val="none" w:sz="0" w:space="0" w:color="auto"/>
        <w:left w:val="none" w:sz="0" w:space="0" w:color="auto"/>
        <w:bottom w:val="none" w:sz="0" w:space="0" w:color="auto"/>
        <w:right w:val="none" w:sz="0" w:space="0" w:color="auto"/>
      </w:divBdr>
    </w:div>
    <w:div w:id="1333027400">
      <w:bodyDiv w:val="1"/>
      <w:marLeft w:val="0"/>
      <w:marRight w:val="0"/>
      <w:marTop w:val="0"/>
      <w:marBottom w:val="0"/>
      <w:divBdr>
        <w:top w:val="none" w:sz="0" w:space="0" w:color="auto"/>
        <w:left w:val="none" w:sz="0" w:space="0" w:color="auto"/>
        <w:bottom w:val="none" w:sz="0" w:space="0" w:color="auto"/>
        <w:right w:val="none" w:sz="0" w:space="0" w:color="auto"/>
      </w:divBdr>
    </w:div>
    <w:div w:id="1349257834">
      <w:bodyDiv w:val="1"/>
      <w:marLeft w:val="0"/>
      <w:marRight w:val="0"/>
      <w:marTop w:val="0"/>
      <w:marBottom w:val="0"/>
      <w:divBdr>
        <w:top w:val="none" w:sz="0" w:space="0" w:color="auto"/>
        <w:left w:val="none" w:sz="0" w:space="0" w:color="auto"/>
        <w:bottom w:val="none" w:sz="0" w:space="0" w:color="auto"/>
        <w:right w:val="none" w:sz="0" w:space="0" w:color="auto"/>
      </w:divBdr>
    </w:div>
    <w:div w:id="1373263417">
      <w:bodyDiv w:val="1"/>
      <w:marLeft w:val="0"/>
      <w:marRight w:val="0"/>
      <w:marTop w:val="0"/>
      <w:marBottom w:val="0"/>
      <w:divBdr>
        <w:top w:val="none" w:sz="0" w:space="0" w:color="auto"/>
        <w:left w:val="none" w:sz="0" w:space="0" w:color="auto"/>
        <w:bottom w:val="none" w:sz="0" w:space="0" w:color="auto"/>
        <w:right w:val="none" w:sz="0" w:space="0" w:color="auto"/>
      </w:divBdr>
    </w:div>
    <w:div w:id="1382749516">
      <w:bodyDiv w:val="1"/>
      <w:marLeft w:val="0"/>
      <w:marRight w:val="0"/>
      <w:marTop w:val="0"/>
      <w:marBottom w:val="0"/>
      <w:divBdr>
        <w:top w:val="none" w:sz="0" w:space="0" w:color="auto"/>
        <w:left w:val="none" w:sz="0" w:space="0" w:color="auto"/>
        <w:bottom w:val="none" w:sz="0" w:space="0" w:color="auto"/>
        <w:right w:val="none" w:sz="0" w:space="0" w:color="auto"/>
      </w:divBdr>
    </w:div>
    <w:div w:id="1392777882">
      <w:bodyDiv w:val="1"/>
      <w:marLeft w:val="0"/>
      <w:marRight w:val="0"/>
      <w:marTop w:val="0"/>
      <w:marBottom w:val="0"/>
      <w:divBdr>
        <w:top w:val="none" w:sz="0" w:space="0" w:color="auto"/>
        <w:left w:val="none" w:sz="0" w:space="0" w:color="auto"/>
        <w:bottom w:val="none" w:sz="0" w:space="0" w:color="auto"/>
        <w:right w:val="none" w:sz="0" w:space="0" w:color="auto"/>
      </w:divBdr>
    </w:div>
    <w:div w:id="1403716647">
      <w:bodyDiv w:val="1"/>
      <w:marLeft w:val="0"/>
      <w:marRight w:val="0"/>
      <w:marTop w:val="0"/>
      <w:marBottom w:val="0"/>
      <w:divBdr>
        <w:top w:val="none" w:sz="0" w:space="0" w:color="auto"/>
        <w:left w:val="none" w:sz="0" w:space="0" w:color="auto"/>
        <w:bottom w:val="none" w:sz="0" w:space="0" w:color="auto"/>
        <w:right w:val="none" w:sz="0" w:space="0" w:color="auto"/>
      </w:divBdr>
    </w:div>
    <w:div w:id="1406338964">
      <w:bodyDiv w:val="1"/>
      <w:marLeft w:val="0"/>
      <w:marRight w:val="0"/>
      <w:marTop w:val="0"/>
      <w:marBottom w:val="0"/>
      <w:divBdr>
        <w:top w:val="none" w:sz="0" w:space="0" w:color="auto"/>
        <w:left w:val="none" w:sz="0" w:space="0" w:color="auto"/>
        <w:bottom w:val="none" w:sz="0" w:space="0" w:color="auto"/>
        <w:right w:val="none" w:sz="0" w:space="0" w:color="auto"/>
      </w:divBdr>
    </w:div>
    <w:div w:id="1417291041">
      <w:bodyDiv w:val="1"/>
      <w:marLeft w:val="0"/>
      <w:marRight w:val="0"/>
      <w:marTop w:val="0"/>
      <w:marBottom w:val="0"/>
      <w:divBdr>
        <w:top w:val="none" w:sz="0" w:space="0" w:color="auto"/>
        <w:left w:val="none" w:sz="0" w:space="0" w:color="auto"/>
        <w:bottom w:val="none" w:sz="0" w:space="0" w:color="auto"/>
        <w:right w:val="none" w:sz="0" w:space="0" w:color="auto"/>
      </w:divBdr>
    </w:div>
    <w:div w:id="1418478579">
      <w:bodyDiv w:val="1"/>
      <w:marLeft w:val="0"/>
      <w:marRight w:val="0"/>
      <w:marTop w:val="0"/>
      <w:marBottom w:val="0"/>
      <w:divBdr>
        <w:top w:val="none" w:sz="0" w:space="0" w:color="auto"/>
        <w:left w:val="none" w:sz="0" w:space="0" w:color="auto"/>
        <w:bottom w:val="none" w:sz="0" w:space="0" w:color="auto"/>
        <w:right w:val="none" w:sz="0" w:space="0" w:color="auto"/>
      </w:divBdr>
    </w:div>
    <w:div w:id="1418670135">
      <w:bodyDiv w:val="1"/>
      <w:marLeft w:val="0"/>
      <w:marRight w:val="0"/>
      <w:marTop w:val="0"/>
      <w:marBottom w:val="0"/>
      <w:divBdr>
        <w:top w:val="none" w:sz="0" w:space="0" w:color="auto"/>
        <w:left w:val="none" w:sz="0" w:space="0" w:color="auto"/>
        <w:bottom w:val="none" w:sz="0" w:space="0" w:color="auto"/>
        <w:right w:val="none" w:sz="0" w:space="0" w:color="auto"/>
      </w:divBdr>
    </w:div>
    <w:div w:id="1418790318">
      <w:bodyDiv w:val="1"/>
      <w:marLeft w:val="0"/>
      <w:marRight w:val="0"/>
      <w:marTop w:val="0"/>
      <w:marBottom w:val="0"/>
      <w:divBdr>
        <w:top w:val="none" w:sz="0" w:space="0" w:color="auto"/>
        <w:left w:val="none" w:sz="0" w:space="0" w:color="auto"/>
        <w:bottom w:val="none" w:sz="0" w:space="0" w:color="auto"/>
        <w:right w:val="none" w:sz="0" w:space="0" w:color="auto"/>
      </w:divBdr>
    </w:div>
    <w:div w:id="1476920554">
      <w:bodyDiv w:val="1"/>
      <w:marLeft w:val="0"/>
      <w:marRight w:val="0"/>
      <w:marTop w:val="0"/>
      <w:marBottom w:val="0"/>
      <w:divBdr>
        <w:top w:val="none" w:sz="0" w:space="0" w:color="auto"/>
        <w:left w:val="none" w:sz="0" w:space="0" w:color="auto"/>
        <w:bottom w:val="none" w:sz="0" w:space="0" w:color="auto"/>
        <w:right w:val="none" w:sz="0" w:space="0" w:color="auto"/>
      </w:divBdr>
    </w:div>
    <w:div w:id="1479305738">
      <w:bodyDiv w:val="1"/>
      <w:marLeft w:val="0"/>
      <w:marRight w:val="0"/>
      <w:marTop w:val="0"/>
      <w:marBottom w:val="0"/>
      <w:divBdr>
        <w:top w:val="none" w:sz="0" w:space="0" w:color="auto"/>
        <w:left w:val="none" w:sz="0" w:space="0" w:color="auto"/>
        <w:bottom w:val="none" w:sz="0" w:space="0" w:color="auto"/>
        <w:right w:val="none" w:sz="0" w:space="0" w:color="auto"/>
      </w:divBdr>
    </w:div>
    <w:div w:id="1481726062">
      <w:bodyDiv w:val="1"/>
      <w:marLeft w:val="0"/>
      <w:marRight w:val="0"/>
      <w:marTop w:val="0"/>
      <w:marBottom w:val="0"/>
      <w:divBdr>
        <w:top w:val="none" w:sz="0" w:space="0" w:color="auto"/>
        <w:left w:val="none" w:sz="0" w:space="0" w:color="auto"/>
        <w:bottom w:val="none" w:sz="0" w:space="0" w:color="auto"/>
        <w:right w:val="none" w:sz="0" w:space="0" w:color="auto"/>
      </w:divBdr>
    </w:div>
    <w:div w:id="1485781345">
      <w:bodyDiv w:val="1"/>
      <w:marLeft w:val="0"/>
      <w:marRight w:val="0"/>
      <w:marTop w:val="0"/>
      <w:marBottom w:val="0"/>
      <w:divBdr>
        <w:top w:val="none" w:sz="0" w:space="0" w:color="auto"/>
        <w:left w:val="none" w:sz="0" w:space="0" w:color="auto"/>
        <w:bottom w:val="none" w:sz="0" w:space="0" w:color="auto"/>
        <w:right w:val="none" w:sz="0" w:space="0" w:color="auto"/>
      </w:divBdr>
    </w:div>
    <w:div w:id="1487015191">
      <w:bodyDiv w:val="1"/>
      <w:marLeft w:val="0"/>
      <w:marRight w:val="0"/>
      <w:marTop w:val="0"/>
      <w:marBottom w:val="0"/>
      <w:divBdr>
        <w:top w:val="none" w:sz="0" w:space="0" w:color="auto"/>
        <w:left w:val="none" w:sz="0" w:space="0" w:color="auto"/>
        <w:bottom w:val="none" w:sz="0" w:space="0" w:color="auto"/>
        <w:right w:val="none" w:sz="0" w:space="0" w:color="auto"/>
      </w:divBdr>
    </w:div>
    <w:div w:id="1502282028">
      <w:bodyDiv w:val="1"/>
      <w:marLeft w:val="0"/>
      <w:marRight w:val="0"/>
      <w:marTop w:val="0"/>
      <w:marBottom w:val="0"/>
      <w:divBdr>
        <w:top w:val="none" w:sz="0" w:space="0" w:color="auto"/>
        <w:left w:val="none" w:sz="0" w:space="0" w:color="auto"/>
        <w:bottom w:val="none" w:sz="0" w:space="0" w:color="auto"/>
        <w:right w:val="none" w:sz="0" w:space="0" w:color="auto"/>
      </w:divBdr>
    </w:div>
    <w:div w:id="1509900800">
      <w:bodyDiv w:val="1"/>
      <w:marLeft w:val="0"/>
      <w:marRight w:val="0"/>
      <w:marTop w:val="0"/>
      <w:marBottom w:val="0"/>
      <w:divBdr>
        <w:top w:val="none" w:sz="0" w:space="0" w:color="auto"/>
        <w:left w:val="none" w:sz="0" w:space="0" w:color="auto"/>
        <w:bottom w:val="none" w:sz="0" w:space="0" w:color="auto"/>
        <w:right w:val="none" w:sz="0" w:space="0" w:color="auto"/>
      </w:divBdr>
    </w:div>
    <w:div w:id="1512720569">
      <w:bodyDiv w:val="1"/>
      <w:marLeft w:val="0"/>
      <w:marRight w:val="0"/>
      <w:marTop w:val="0"/>
      <w:marBottom w:val="0"/>
      <w:divBdr>
        <w:top w:val="none" w:sz="0" w:space="0" w:color="auto"/>
        <w:left w:val="none" w:sz="0" w:space="0" w:color="auto"/>
        <w:bottom w:val="none" w:sz="0" w:space="0" w:color="auto"/>
        <w:right w:val="none" w:sz="0" w:space="0" w:color="auto"/>
      </w:divBdr>
    </w:div>
    <w:div w:id="1519192733">
      <w:bodyDiv w:val="1"/>
      <w:marLeft w:val="0"/>
      <w:marRight w:val="0"/>
      <w:marTop w:val="0"/>
      <w:marBottom w:val="0"/>
      <w:divBdr>
        <w:top w:val="none" w:sz="0" w:space="0" w:color="auto"/>
        <w:left w:val="none" w:sz="0" w:space="0" w:color="auto"/>
        <w:bottom w:val="none" w:sz="0" w:space="0" w:color="auto"/>
        <w:right w:val="none" w:sz="0" w:space="0" w:color="auto"/>
      </w:divBdr>
    </w:div>
    <w:div w:id="1531576679">
      <w:bodyDiv w:val="1"/>
      <w:marLeft w:val="0"/>
      <w:marRight w:val="0"/>
      <w:marTop w:val="0"/>
      <w:marBottom w:val="0"/>
      <w:divBdr>
        <w:top w:val="none" w:sz="0" w:space="0" w:color="auto"/>
        <w:left w:val="none" w:sz="0" w:space="0" w:color="auto"/>
        <w:bottom w:val="none" w:sz="0" w:space="0" w:color="auto"/>
        <w:right w:val="none" w:sz="0" w:space="0" w:color="auto"/>
      </w:divBdr>
    </w:div>
    <w:div w:id="1543784081">
      <w:bodyDiv w:val="1"/>
      <w:marLeft w:val="0"/>
      <w:marRight w:val="0"/>
      <w:marTop w:val="0"/>
      <w:marBottom w:val="0"/>
      <w:divBdr>
        <w:top w:val="none" w:sz="0" w:space="0" w:color="auto"/>
        <w:left w:val="none" w:sz="0" w:space="0" w:color="auto"/>
        <w:bottom w:val="none" w:sz="0" w:space="0" w:color="auto"/>
        <w:right w:val="none" w:sz="0" w:space="0" w:color="auto"/>
      </w:divBdr>
    </w:div>
    <w:div w:id="1554924895">
      <w:bodyDiv w:val="1"/>
      <w:marLeft w:val="0"/>
      <w:marRight w:val="0"/>
      <w:marTop w:val="0"/>
      <w:marBottom w:val="0"/>
      <w:divBdr>
        <w:top w:val="none" w:sz="0" w:space="0" w:color="auto"/>
        <w:left w:val="none" w:sz="0" w:space="0" w:color="auto"/>
        <w:bottom w:val="none" w:sz="0" w:space="0" w:color="auto"/>
        <w:right w:val="none" w:sz="0" w:space="0" w:color="auto"/>
      </w:divBdr>
    </w:div>
    <w:div w:id="1568954751">
      <w:bodyDiv w:val="1"/>
      <w:marLeft w:val="0"/>
      <w:marRight w:val="0"/>
      <w:marTop w:val="0"/>
      <w:marBottom w:val="0"/>
      <w:divBdr>
        <w:top w:val="none" w:sz="0" w:space="0" w:color="auto"/>
        <w:left w:val="none" w:sz="0" w:space="0" w:color="auto"/>
        <w:bottom w:val="none" w:sz="0" w:space="0" w:color="auto"/>
        <w:right w:val="none" w:sz="0" w:space="0" w:color="auto"/>
      </w:divBdr>
    </w:div>
    <w:div w:id="1575552162">
      <w:bodyDiv w:val="1"/>
      <w:marLeft w:val="0"/>
      <w:marRight w:val="0"/>
      <w:marTop w:val="0"/>
      <w:marBottom w:val="0"/>
      <w:divBdr>
        <w:top w:val="none" w:sz="0" w:space="0" w:color="auto"/>
        <w:left w:val="none" w:sz="0" w:space="0" w:color="auto"/>
        <w:bottom w:val="none" w:sz="0" w:space="0" w:color="auto"/>
        <w:right w:val="none" w:sz="0" w:space="0" w:color="auto"/>
      </w:divBdr>
    </w:div>
    <w:div w:id="1587113447">
      <w:bodyDiv w:val="1"/>
      <w:marLeft w:val="0"/>
      <w:marRight w:val="0"/>
      <w:marTop w:val="0"/>
      <w:marBottom w:val="0"/>
      <w:divBdr>
        <w:top w:val="none" w:sz="0" w:space="0" w:color="auto"/>
        <w:left w:val="none" w:sz="0" w:space="0" w:color="auto"/>
        <w:bottom w:val="none" w:sz="0" w:space="0" w:color="auto"/>
        <w:right w:val="none" w:sz="0" w:space="0" w:color="auto"/>
      </w:divBdr>
    </w:div>
    <w:div w:id="1601835419">
      <w:bodyDiv w:val="1"/>
      <w:marLeft w:val="0"/>
      <w:marRight w:val="0"/>
      <w:marTop w:val="0"/>
      <w:marBottom w:val="0"/>
      <w:divBdr>
        <w:top w:val="none" w:sz="0" w:space="0" w:color="auto"/>
        <w:left w:val="none" w:sz="0" w:space="0" w:color="auto"/>
        <w:bottom w:val="none" w:sz="0" w:space="0" w:color="auto"/>
        <w:right w:val="none" w:sz="0" w:space="0" w:color="auto"/>
      </w:divBdr>
    </w:div>
    <w:div w:id="1602293785">
      <w:bodyDiv w:val="1"/>
      <w:marLeft w:val="0"/>
      <w:marRight w:val="0"/>
      <w:marTop w:val="0"/>
      <w:marBottom w:val="0"/>
      <w:divBdr>
        <w:top w:val="none" w:sz="0" w:space="0" w:color="auto"/>
        <w:left w:val="none" w:sz="0" w:space="0" w:color="auto"/>
        <w:bottom w:val="none" w:sz="0" w:space="0" w:color="auto"/>
        <w:right w:val="none" w:sz="0" w:space="0" w:color="auto"/>
      </w:divBdr>
    </w:div>
    <w:div w:id="1612056029">
      <w:bodyDiv w:val="1"/>
      <w:marLeft w:val="0"/>
      <w:marRight w:val="0"/>
      <w:marTop w:val="0"/>
      <w:marBottom w:val="0"/>
      <w:divBdr>
        <w:top w:val="none" w:sz="0" w:space="0" w:color="auto"/>
        <w:left w:val="none" w:sz="0" w:space="0" w:color="auto"/>
        <w:bottom w:val="none" w:sz="0" w:space="0" w:color="auto"/>
        <w:right w:val="none" w:sz="0" w:space="0" w:color="auto"/>
      </w:divBdr>
    </w:div>
    <w:div w:id="1629318087">
      <w:bodyDiv w:val="1"/>
      <w:marLeft w:val="0"/>
      <w:marRight w:val="0"/>
      <w:marTop w:val="0"/>
      <w:marBottom w:val="0"/>
      <w:divBdr>
        <w:top w:val="none" w:sz="0" w:space="0" w:color="auto"/>
        <w:left w:val="none" w:sz="0" w:space="0" w:color="auto"/>
        <w:bottom w:val="none" w:sz="0" w:space="0" w:color="auto"/>
        <w:right w:val="none" w:sz="0" w:space="0" w:color="auto"/>
      </w:divBdr>
    </w:div>
    <w:div w:id="1634866239">
      <w:bodyDiv w:val="1"/>
      <w:marLeft w:val="0"/>
      <w:marRight w:val="0"/>
      <w:marTop w:val="0"/>
      <w:marBottom w:val="0"/>
      <w:divBdr>
        <w:top w:val="none" w:sz="0" w:space="0" w:color="auto"/>
        <w:left w:val="none" w:sz="0" w:space="0" w:color="auto"/>
        <w:bottom w:val="none" w:sz="0" w:space="0" w:color="auto"/>
        <w:right w:val="none" w:sz="0" w:space="0" w:color="auto"/>
      </w:divBdr>
    </w:div>
    <w:div w:id="1646928492">
      <w:bodyDiv w:val="1"/>
      <w:marLeft w:val="0"/>
      <w:marRight w:val="0"/>
      <w:marTop w:val="0"/>
      <w:marBottom w:val="0"/>
      <w:divBdr>
        <w:top w:val="none" w:sz="0" w:space="0" w:color="auto"/>
        <w:left w:val="none" w:sz="0" w:space="0" w:color="auto"/>
        <w:bottom w:val="none" w:sz="0" w:space="0" w:color="auto"/>
        <w:right w:val="none" w:sz="0" w:space="0" w:color="auto"/>
      </w:divBdr>
    </w:div>
    <w:div w:id="1647272716">
      <w:bodyDiv w:val="1"/>
      <w:marLeft w:val="0"/>
      <w:marRight w:val="0"/>
      <w:marTop w:val="0"/>
      <w:marBottom w:val="0"/>
      <w:divBdr>
        <w:top w:val="none" w:sz="0" w:space="0" w:color="auto"/>
        <w:left w:val="none" w:sz="0" w:space="0" w:color="auto"/>
        <w:bottom w:val="none" w:sz="0" w:space="0" w:color="auto"/>
        <w:right w:val="none" w:sz="0" w:space="0" w:color="auto"/>
      </w:divBdr>
    </w:div>
    <w:div w:id="1658610824">
      <w:bodyDiv w:val="1"/>
      <w:marLeft w:val="0"/>
      <w:marRight w:val="0"/>
      <w:marTop w:val="0"/>
      <w:marBottom w:val="0"/>
      <w:divBdr>
        <w:top w:val="none" w:sz="0" w:space="0" w:color="auto"/>
        <w:left w:val="none" w:sz="0" w:space="0" w:color="auto"/>
        <w:bottom w:val="none" w:sz="0" w:space="0" w:color="auto"/>
        <w:right w:val="none" w:sz="0" w:space="0" w:color="auto"/>
      </w:divBdr>
    </w:div>
    <w:div w:id="1666738246">
      <w:bodyDiv w:val="1"/>
      <w:marLeft w:val="0"/>
      <w:marRight w:val="0"/>
      <w:marTop w:val="0"/>
      <w:marBottom w:val="0"/>
      <w:divBdr>
        <w:top w:val="none" w:sz="0" w:space="0" w:color="auto"/>
        <w:left w:val="none" w:sz="0" w:space="0" w:color="auto"/>
        <w:bottom w:val="none" w:sz="0" w:space="0" w:color="auto"/>
        <w:right w:val="none" w:sz="0" w:space="0" w:color="auto"/>
      </w:divBdr>
    </w:div>
    <w:div w:id="1691301492">
      <w:bodyDiv w:val="1"/>
      <w:marLeft w:val="0"/>
      <w:marRight w:val="0"/>
      <w:marTop w:val="0"/>
      <w:marBottom w:val="0"/>
      <w:divBdr>
        <w:top w:val="none" w:sz="0" w:space="0" w:color="auto"/>
        <w:left w:val="none" w:sz="0" w:space="0" w:color="auto"/>
        <w:bottom w:val="none" w:sz="0" w:space="0" w:color="auto"/>
        <w:right w:val="none" w:sz="0" w:space="0" w:color="auto"/>
      </w:divBdr>
    </w:div>
    <w:div w:id="1716538584">
      <w:bodyDiv w:val="1"/>
      <w:marLeft w:val="0"/>
      <w:marRight w:val="0"/>
      <w:marTop w:val="0"/>
      <w:marBottom w:val="0"/>
      <w:divBdr>
        <w:top w:val="none" w:sz="0" w:space="0" w:color="auto"/>
        <w:left w:val="none" w:sz="0" w:space="0" w:color="auto"/>
        <w:bottom w:val="none" w:sz="0" w:space="0" w:color="auto"/>
        <w:right w:val="none" w:sz="0" w:space="0" w:color="auto"/>
      </w:divBdr>
    </w:div>
    <w:div w:id="1728454142">
      <w:bodyDiv w:val="1"/>
      <w:marLeft w:val="0"/>
      <w:marRight w:val="0"/>
      <w:marTop w:val="0"/>
      <w:marBottom w:val="0"/>
      <w:divBdr>
        <w:top w:val="none" w:sz="0" w:space="0" w:color="auto"/>
        <w:left w:val="none" w:sz="0" w:space="0" w:color="auto"/>
        <w:bottom w:val="none" w:sz="0" w:space="0" w:color="auto"/>
        <w:right w:val="none" w:sz="0" w:space="0" w:color="auto"/>
      </w:divBdr>
    </w:div>
    <w:div w:id="1743797851">
      <w:bodyDiv w:val="1"/>
      <w:marLeft w:val="0"/>
      <w:marRight w:val="0"/>
      <w:marTop w:val="0"/>
      <w:marBottom w:val="0"/>
      <w:divBdr>
        <w:top w:val="none" w:sz="0" w:space="0" w:color="auto"/>
        <w:left w:val="none" w:sz="0" w:space="0" w:color="auto"/>
        <w:bottom w:val="none" w:sz="0" w:space="0" w:color="auto"/>
        <w:right w:val="none" w:sz="0" w:space="0" w:color="auto"/>
      </w:divBdr>
    </w:div>
    <w:div w:id="1763335437">
      <w:bodyDiv w:val="1"/>
      <w:marLeft w:val="0"/>
      <w:marRight w:val="0"/>
      <w:marTop w:val="0"/>
      <w:marBottom w:val="0"/>
      <w:divBdr>
        <w:top w:val="none" w:sz="0" w:space="0" w:color="auto"/>
        <w:left w:val="none" w:sz="0" w:space="0" w:color="auto"/>
        <w:bottom w:val="none" w:sz="0" w:space="0" w:color="auto"/>
        <w:right w:val="none" w:sz="0" w:space="0" w:color="auto"/>
      </w:divBdr>
    </w:div>
    <w:div w:id="1790860010">
      <w:bodyDiv w:val="1"/>
      <w:marLeft w:val="0"/>
      <w:marRight w:val="0"/>
      <w:marTop w:val="0"/>
      <w:marBottom w:val="0"/>
      <w:divBdr>
        <w:top w:val="none" w:sz="0" w:space="0" w:color="auto"/>
        <w:left w:val="none" w:sz="0" w:space="0" w:color="auto"/>
        <w:bottom w:val="none" w:sz="0" w:space="0" w:color="auto"/>
        <w:right w:val="none" w:sz="0" w:space="0" w:color="auto"/>
      </w:divBdr>
    </w:div>
    <w:div w:id="1791780348">
      <w:bodyDiv w:val="1"/>
      <w:marLeft w:val="0"/>
      <w:marRight w:val="0"/>
      <w:marTop w:val="0"/>
      <w:marBottom w:val="0"/>
      <w:divBdr>
        <w:top w:val="none" w:sz="0" w:space="0" w:color="auto"/>
        <w:left w:val="none" w:sz="0" w:space="0" w:color="auto"/>
        <w:bottom w:val="none" w:sz="0" w:space="0" w:color="auto"/>
        <w:right w:val="none" w:sz="0" w:space="0" w:color="auto"/>
      </w:divBdr>
    </w:div>
    <w:div w:id="1802846752">
      <w:bodyDiv w:val="1"/>
      <w:marLeft w:val="0"/>
      <w:marRight w:val="0"/>
      <w:marTop w:val="0"/>
      <w:marBottom w:val="0"/>
      <w:divBdr>
        <w:top w:val="none" w:sz="0" w:space="0" w:color="auto"/>
        <w:left w:val="none" w:sz="0" w:space="0" w:color="auto"/>
        <w:bottom w:val="none" w:sz="0" w:space="0" w:color="auto"/>
        <w:right w:val="none" w:sz="0" w:space="0" w:color="auto"/>
      </w:divBdr>
    </w:div>
    <w:div w:id="1807041041">
      <w:bodyDiv w:val="1"/>
      <w:marLeft w:val="0"/>
      <w:marRight w:val="0"/>
      <w:marTop w:val="0"/>
      <w:marBottom w:val="0"/>
      <w:divBdr>
        <w:top w:val="none" w:sz="0" w:space="0" w:color="auto"/>
        <w:left w:val="none" w:sz="0" w:space="0" w:color="auto"/>
        <w:bottom w:val="none" w:sz="0" w:space="0" w:color="auto"/>
        <w:right w:val="none" w:sz="0" w:space="0" w:color="auto"/>
      </w:divBdr>
    </w:div>
    <w:div w:id="1810172393">
      <w:bodyDiv w:val="1"/>
      <w:marLeft w:val="0"/>
      <w:marRight w:val="0"/>
      <w:marTop w:val="0"/>
      <w:marBottom w:val="0"/>
      <w:divBdr>
        <w:top w:val="none" w:sz="0" w:space="0" w:color="auto"/>
        <w:left w:val="none" w:sz="0" w:space="0" w:color="auto"/>
        <w:bottom w:val="none" w:sz="0" w:space="0" w:color="auto"/>
        <w:right w:val="none" w:sz="0" w:space="0" w:color="auto"/>
      </w:divBdr>
    </w:div>
    <w:div w:id="1827668240">
      <w:bodyDiv w:val="1"/>
      <w:marLeft w:val="0"/>
      <w:marRight w:val="0"/>
      <w:marTop w:val="0"/>
      <w:marBottom w:val="0"/>
      <w:divBdr>
        <w:top w:val="none" w:sz="0" w:space="0" w:color="auto"/>
        <w:left w:val="none" w:sz="0" w:space="0" w:color="auto"/>
        <w:bottom w:val="none" w:sz="0" w:space="0" w:color="auto"/>
        <w:right w:val="none" w:sz="0" w:space="0" w:color="auto"/>
      </w:divBdr>
    </w:div>
    <w:div w:id="1844592261">
      <w:bodyDiv w:val="1"/>
      <w:marLeft w:val="0"/>
      <w:marRight w:val="0"/>
      <w:marTop w:val="0"/>
      <w:marBottom w:val="0"/>
      <w:divBdr>
        <w:top w:val="none" w:sz="0" w:space="0" w:color="auto"/>
        <w:left w:val="none" w:sz="0" w:space="0" w:color="auto"/>
        <w:bottom w:val="none" w:sz="0" w:space="0" w:color="auto"/>
        <w:right w:val="none" w:sz="0" w:space="0" w:color="auto"/>
      </w:divBdr>
    </w:div>
    <w:div w:id="1879196041">
      <w:bodyDiv w:val="1"/>
      <w:marLeft w:val="0"/>
      <w:marRight w:val="0"/>
      <w:marTop w:val="0"/>
      <w:marBottom w:val="0"/>
      <w:divBdr>
        <w:top w:val="none" w:sz="0" w:space="0" w:color="auto"/>
        <w:left w:val="none" w:sz="0" w:space="0" w:color="auto"/>
        <w:bottom w:val="none" w:sz="0" w:space="0" w:color="auto"/>
        <w:right w:val="none" w:sz="0" w:space="0" w:color="auto"/>
      </w:divBdr>
    </w:div>
    <w:div w:id="1883978507">
      <w:bodyDiv w:val="1"/>
      <w:marLeft w:val="0"/>
      <w:marRight w:val="0"/>
      <w:marTop w:val="0"/>
      <w:marBottom w:val="0"/>
      <w:divBdr>
        <w:top w:val="none" w:sz="0" w:space="0" w:color="auto"/>
        <w:left w:val="none" w:sz="0" w:space="0" w:color="auto"/>
        <w:bottom w:val="none" w:sz="0" w:space="0" w:color="auto"/>
        <w:right w:val="none" w:sz="0" w:space="0" w:color="auto"/>
      </w:divBdr>
    </w:div>
    <w:div w:id="1887138533">
      <w:bodyDiv w:val="1"/>
      <w:marLeft w:val="0"/>
      <w:marRight w:val="0"/>
      <w:marTop w:val="0"/>
      <w:marBottom w:val="0"/>
      <w:divBdr>
        <w:top w:val="none" w:sz="0" w:space="0" w:color="auto"/>
        <w:left w:val="none" w:sz="0" w:space="0" w:color="auto"/>
        <w:bottom w:val="none" w:sz="0" w:space="0" w:color="auto"/>
        <w:right w:val="none" w:sz="0" w:space="0" w:color="auto"/>
      </w:divBdr>
    </w:div>
    <w:div w:id="1903640137">
      <w:bodyDiv w:val="1"/>
      <w:marLeft w:val="0"/>
      <w:marRight w:val="0"/>
      <w:marTop w:val="0"/>
      <w:marBottom w:val="0"/>
      <w:divBdr>
        <w:top w:val="none" w:sz="0" w:space="0" w:color="auto"/>
        <w:left w:val="none" w:sz="0" w:space="0" w:color="auto"/>
        <w:bottom w:val="none" w:sz="0" w:space="0" w:color="auto"/>
        <w:right w:val="none" w:sz="0" w:space="0" w:color="auto"/>
      </w:divBdr>
    </w:div>
    <w:div w:id="1928953524">
      <w:bodyDiv w:val="1"/>
      <w:marLeft w:val="0"/>
      <w:marRight w:val="0"/>
      <w:marTop w:val="0"/>
      <w:marBottom w:val="0"/>
      <w:divBdr>
        <w:top w:val="none" w:sz="0" w:space="0" w:color="auto"/>
        <w:left w:val="none" w:sz="0" w:space="0" w:color="auto"/>
        <w:bottom w:val="none" w:sz="0" w:space="0" w:color="auto"/>
        <w:right w:val="none" w:sz="0" w:space="0" w:color="auto"/>
      </w:divBdr>
    </w:div>
    <w:div w:id="1946647950">
      <w:bodyDiv w:val="1"/>
      <w:marLeft w:val="0"/>
      <w:marRight w:val="0"/>
      <w:marTop w:val="0"/>
      <w:marBottom w:val="0"/>
      <w:divBdr>
        <w:top w:val="none" w:sz="0" w:space="0" w:color="auto"/>
        <w:left w:val="none" w:sz="0" w:space="0" w:color="auto"/>
        <w:bottom w:val="none" w:sz="0" w:space="0" w:color="auto"/>
        <w:right w:val="none" w:sz="0" w:space="0" w:color="auto"/>
      </w:divBdr>
    </w:div>
    <w:div w:id="1958296441">
      <w:bodyDiv w:val="1"/>
      <w:marLeft w:val="0"/>
      <w:marRight w:val="0"/>
      <w:marTop w:val="0"/>
      <w:marBottom w:val="0"/>
      <w:divBdr>
        <w:top w:val="none" w:sz="0" w:space="0" w:color="auto"/>
        <w:left w:val="none" w:sz="0" w:space="0" w:color="auto"/>
        <w:bottom w:val="none" w:sz="0" w:space="0" w:color="auto"/>
        <w:right w:val="none" w:sz="0" w:space="0" w:color="auto"/>
      </w:divBdr>
    </w:div>
    <w:div w:id="1958834028">
      <w:bodyDiv w:val="1"/>
      <w:marLeft w:val="0"/>
      <w:marRight w:val="0"/>
      <w:marTop w:val="0"/>
      <w:marBottom w:val="0"/>
      <w:divBdr>
        <w:top w:val="none" w:sz="0" w:space="0" w:color="auto"/>
        <w:left w:val="none" w:sz="0" w:space="0" w:color="auto"/>
        <w:bottom w:val="none" w:sz="0" w:space="0" w:color="auto"/>
        <w:right w:val="none" w:sz="0" w:space="0" w:color="auto"/>
      </w:divBdr>
    </w:div>
    <w:div w:id="1966497947">
      <w:bodyDiv w:val="1"/>
      <w:marLeft w:val="0"/>
      <w:marRight w:val="0"/>
      <w:marTop w:val="0"/>
      <w:marBottom w:val="0"/>
      <w:divBdr>
        <w:top w:val="none" w:sz="0" w:space="0" w:color="auto"/>
        <w:left w:val="none" w:sz="0" w:space="0" w:color="auto"/>
        <w:bottom w:val="none" w:sz="0" w:space="0" w:color="auto"/>
        <w:right w:val="none" w:sz="0" w:space="0" w:color="auto"/>
      </w:divBdr>
    </w:div>
    <w:div w:id="1981883378">
      <w:bodyDiv w:val="1"/>
      <w:marLeft w:val="0"/>
      <w:marRight w:val="0"/>
      <w:marTop w:val="0"/>
      <w:marBottom w:val="0"/>
      <w:divBdr>
        <w:top w:val="none" w:sz="0" w:space="0" w:color="auto"/>
        <w:left w:val="none" w:sz="0" w:space="0" w:color="auto"/>
        <w:bottom w:val="none" w:sz="0" w:space="0" w:color="auto"/>
        <w:right w:val="none" w:sz="0" w:space="0" w:color="auto"/>
      </w:divBdr>
    </w:div>
    <w:div w:id="1990473720">
      <w:bodyDiv w:val="1"/>
      <w:marLeft w:val="0"/>
      <w:marRight w:val="0"/>
      <w:marTop w:val="0"/>
      <w:marBottom w:val="0"/>
      <w:divBdr>
        <w:top w:val="none" w:sz="0" w:space="0" w:color="auto"/>
        <w:left w:val="none" w:sz="0" w:space="0" w:color="auto"/>
        <w:bottom w:val="none" w:sz="0" w:space="0" w:color="auto"/>
        <w:right w:val="none" w:sz="0" w:space="0" w:color="auto"/>
      </w:divBdr>
    </w:div>
    <w:div w:id="2008635351">
      <w:bodyDiv w:val="1"/>
      <w:marLeft w:val="0"/>
      <w:marRight w:val="0"/>
      <w:marTop w:val="0"/>
      <w:marBottom w:val="0"/>
      <w:divBdr>
        <w:top w:val="none" w:sz="0" w:space="0" w:color="auto"/>
        <w:left w:val="none" w:sz="0" w:space="0" w:color="auto"/>
        <w:bottom w:val="none" w:sz="0" w:space="0" w:color="auto"/>
        <w:right w:val="none" w:sz="0" w:space="0" w:color="auto"/>
      </w:divBdr>
    </w:div>
    <w:div w:id="2044137192">
      <w:bodyDiv w:val="1"/>
      <w:marLeft w:val="0"/>
      <w:marRight w:val="0"/>
      <w:marTop w:val="0"/>
      <w:marBottom w:val="0"/>
      <w:divBdr>
        <w:top w:val="none" w:sz="0" w:space="0" w:color="auto"/>
        <w:left w:val="none" w:sz="0" w:space="0" w:color="auto"/>
        <w:bottom w:val="none" w:sz="0" w:space="0" w:color="auto"/>
        <w:right w:val="none" w:sz="0" w:space="0" w:color="auto"/>
      </w:divBdr>
    </w:div>
    <w:div w:id="2063676572">
      <w:bodyDiv w:val="1"/>
      <w:marLeft w:val="0"/>
      <w:marRight w:val="0"/>
      <w:marTop w:val="0"/>
      <w:marBottom w:val="0"/>
      <w:divBdr>
        <w:top w:val="none" w:sz="0" w:space="0" w:color="auto"/>
        <w:left w:val="none" w:sz="0" w:space="0" w:color="auto"/>
        <w:bottom w:val="none" w:sz="0" w:space="0" w:color="auto"/>
        <w:right w:val="none" w:sz="0" w:space="0" w:color="auto"/>
      </w:divBdr>
    </w:div>
    <w:div w:id="2093503971">
      <w:bodyDiv w:val="1"/>
      <w:marLeft w:val="0"/>
      <w:marRight w:val="0"/>
      <w:marTop w:val="0"/>
      <w:marBottom w:val="0"/>
      <w:divBdr>
        <w:top w:val="none" w:sz="0" w:space="0" w:color="auto"/>
        <w:left w:val="none" w:sz="0" w:space="0" w:color="auto"/>
        <w:bottom w:val="none" w:sz="0" w:space="0" w:color="auto"/>
        <w:right w:val="none" w:sz="0" w:space="0" w:color="auto"/>
      </w:divBdr>
    </w:div>
    <w:div w:id="2110731836">
      <w:bodyDiv w:val="1"/>
      <w:marLeft w:val="0"/>
      <w:marRight w:val="0"/>
      <w:marTop w:val="0"/>
      <w:marBottom w:val="0"/>
      <w:divBdr>
        <w:top w:val="none" w:sz="0" w:space="0" w:color="auto"/>
        <w:left w:val="none" w:sz="0" w:space="0" w:color="auto"/>
        <w:bottom w:val="none" w:sz="0" w:space="0" w:color="auto"/>
        <w:right w:val="none" w:sz="0" w:space="0" w:color="auto"/>
      </w:divBdr>
    </w:div>
    <w:div w:id="2115662897">
      <w:bodyDiv w:val="1"/>
      <w:marLeft w:val="0"/>
      <w:marRight w:val="0"/>
      <w:marTop w:val="0"/>
      <w:marBottom w:val="0"/>
      <w:divBdr>
        <w:top w:val="none" w:sz="0" w:space="0" w:color="auto"/>
        <w:left w:val="none" w:sz="0" w:space="0" w:color="auto"/>
        <w:bottom w:val="none" w:sz="0" w:space="0" w:color="auto"/>
        <w:right w:val="none" w:sz="0" w:space="0" w:color="auto"/>
      </w:divBdr>
    </w:div>
    <w:div w:id="2125803083">
      <w:bodyDiv w:val="1"/>
      <w:marLeft w:val="0"/>
      <w:marRight w:val="0"/>
      <w:marTop w:val="0"/>
      <w:marBottom w:val="0"/>
      <w:divBdr>
        <w:top w:val="none" w:sz="0" w:space="0" w:color="auto"/>
        <w:left w:val="none" w:sz="0" w:space="0" w:color="auto"/>
        <w:bottom w:val="none" w:sz="0" w:space="0" w:color="auto"/>
        <w:right w:val="none" w:sz="0" w:space="0" w:color="auto"/>
      </w:divBdr>
    </w:div>
    <w:div w:id="21313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footer" Target="footer38.xml"/><Relationship Id="rId21" Type="http://schemas.openxmlformats.org/officeDocument/2006/relationships/header" Target="header6.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header" Target="header34.xml"/><Relationship Id="rId68" Type="http://schemas.openxmlformats.org/officeDocument/2006/relationships/header" Target="header37.xml"/><Relationship Id="rId84" Type="http://schemas.openxmlformats.org/officeDocument/2006/relationships/header" Target="header48.xml"/><Relationship Id="rId89" Type="http://schemas.openxmlformats.org/officeDocument/2006/relationships/header" Target="header51.xml"/><Relationship Id="rId112" Type="http://schemas.openxmlformats.org/officeDocument/2006/relationships/footer" Target="footer36.xml"/><Relationship Id="rId16" Type="http://schemas.openxmlformats.org/officeDocument/2006/relationships/footer" Target="footer4.xml"/><Relationship Id="rId107" Type="http://schemas.openxmlformats.org/officeDocument/2006/relationships/header" Target="header63.xml"/><Relationship Id="rId11" Type="http://schemas.openxmlformats.org/officeDocument/2006/relationships/footer" Target="footer1.xml"/><Relationship Id="rId32" Type="http://schemas.openxmlformats.org/officeDocument/2006/relationships/footer" Target="footer9.xml"/><Relationship Id="rId37" Type="http://schemas.openxmlformats.org/officeDocument/2006/relationships/header" Target="header17.xml"/><Relationship Id="rId53" Type="http://schemas.openxmlformats.org/officeDocument/2006/relationships/header" Target="header27.xml"/><Relationship Id="rId58" Type="http://schemas.openxmlformats.org/officeDocument/2006/relationships/footer" Target="footer18.xml"/><Relationship Id="rId74" Type="http://schemas.openxmlformats.org/officeDocument/2006/relationships/header" Target="header41.xml"/><Relationship Id="rId79" Type="http://schemas.openxmlformats.org/officeDocument/2006/relationships/footer" Target="footer25.xml"/><Relationship Id="rId102" Type="http://schemas.openxmlformats.org/officeDocument/2006/relationships/header" Target="header60.xml"/><Relationship Id="rId123" Type="http://schemas.openxmlformats.org/officeDocument/2006/relationships/footer" Target="footer44.xml"/><Relationship Id="rId5" Type="http://schemas.openxmlformats.org/officeDocument/2006/relationships/settings" Target="settings.xml"/><Relationship Id="rId61" Type="http://schemas.openxmlformats.org/officeDocument/2006/relationships/footer" Target="footer19.xml"/><Relationship Id="rId82" Type="http://schemas.openxmlformats.org/officeDocument/2006/relationships/footer" Target="footer26.xml"/><Relationship Id="rId90" Type="http://schemas.openxmlformats.org/officeDocument/2006/relationships/header" Target="header52.xml"/><Relationship Id="rId95" Type="http://schemas.openxmlformats.org/officeDocument/2006/relationships/header" Target="header55.xml"/><Relationship Id="rId19" Type="http://schemas.openxmlformats.org/officeDocument/2006/relationships/header" Target="header5.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0.xml"/><Relationship Id="rId43" Type="http://schemas.openxmlformats.org/officeDocument/2006/relationships/header" Target="header21.xml"/><Relationship Id="rId48" Type="http://schemas.openxmlformats.org/officeDocument/2006/relationships/footer" Target="footer15.xml"/><Relationship Id="rId56" Type="http://schemas.openxmlformats.org/officeDocument/2006/relationships/header" Target="header29.xml"/><Relationship Id="rId64" Type="http://schemas.openxmlformats.org/officeDocument/2006/relationships/footer" Target="footer20.xml"/><Relationship Id="rId69" Type="http://schemas.openxmlformats.org/officeDocument/2006/relationships/header" Target="header38.xml"/><Relationship Id="rId77" Type="http://schemas.openxmlformats.org/officeDocument/2006/relationships/header" Target="header43.xml"/><Relationship Id="rId100" Type="http://schemas.openxmlformats.org/officeDocument/2006/relationships/footer" Target="footer32.xml"/><Relationship Id="rId105" Type="http://schemas.openxmlformats.org/officeDocument/2006/relationships/header" Target="header62.xml"/><Relationship Id="rId113" Type="http://schemas.openxmlformats.org/officeDocument/2006/relationships/header" Target="header67.xml"/><Relationship Id="rId118" Type="http://schemas.openxmlformats.org/officeDocument/2006/relationships/footer" Target="footer39.xm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6.xml"/><Relationship Id="rId72" Type="http://schemas.openxmlformats.org/officeDocument/2006/relationships/header" Target="header40.xml"/><Relationship Id="rId80" Type="http://schemas.openxmlformats.org/officeDocument/2006/relationships/header" Target="header45.xml"/><Relationship Id="rId85" Type="http://schemas.openxmlformats.org/officeDocument/2006/relationships/footer" Target="footer27.xml"/><Relationship Id="rId93" Type="http://schemas.openxmlformats.org/officeDocument/2006/relationships/header" Target="header54.xml"/><Relationship Id="rId98" Type="http://schemas.openxmlformats.org/officeDocument/2006/relationships/header" Target="header57.xml"/><Relationship Id="rId121" Type="http://schemas.openxmlformats.org/officeDocument/2006/relationships/footer" Target="footer4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1.xml"/><Relationship Id="rId46" Type="http://schemas.openxmlformats.org/officeDocument/2006/relationships/footer" Target="footer14.xml"/><Relationship Id="rId59" Type="http://schemas.openxmlformats.org/officeDocument/2006/relationships/header" Target="header31.xml"/><Relationship Id="rId67" Type="http://schemas.openxmlformats.org/officeDocument/2006/relationships/footer" Target="footer21.xml"/><Relationship Id="rId103" Type="http://schemas.openxmlformats.org/officeDocument/2006/relationships/footer" Target="footer33.xml"/><Relationship Id="rId108" Type="http://schemas.openxmlformats.org/officeDocument/2006/relationships/header" Target="header64.xml"/><Relationship Id="rId116" Type="http://schemas.openxmlformats.org/officeDocument/2006/relationships/header" Target="header69.xml"/><Relationship Id="rId124" Type="http://schemas.openxmlformats.org/officeDocument/2006/relationships/footer" Target="footer45.xml"/><Relationship Id="rId20" Type="http://schemas.openxmlformats.org/officeDocument/2006/relationships/footer" Target="footer5.xml"/><Relationship Id="rId41" Type="http://schemas.openxmlformats.org/officeDocument/2006/relationships/footer" Target="footer12.xml"/><Relationship Id="rId54" Type="http://schemas.openxmlformats.org/officeDocument/2006/relationships/footer" Target="footer17.xml"/><Relationship Id="rId62" Type="http://schemas.openxmlformats.org/officeDocument/2006/relationships/header" Target="header33.xml"/><Relationship Id="rId70" Type="http://schemas.openxmlformats.org/officeDocument/2006/relationships/footer" Target="footer22.xml"/><Relationship Id="rId75" Type="http://schemas.openxmlformats.org/officeDocument/2006/relationships/header" Target="header42.xml"/><Relationship Id="rId83" Type="http://schemas.openxmlformats.org/officeDocument/2006/relationships/header" Target="header47.xml"/><Relationship Id="rId88" Type="http://schemas.openxmlformats.org/officeDocument/2006/relationships/footer" Target="footer28.xml"/><Relationship Id="rId91" Type="http://schemas.openxmlformats.org/officeDocument/2006/relationships/footer" Target="footer29.xml"/><Relationship Id="rId96" Type="http://schemas.openxmlformats.org/officeDocument/2006/relationships/header" Target="header56.xml"/><Relationship Id="rId111" Type="http://schemas.openxmlformats.org/officeDocument/2006/relationships/header" Target="header6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header" Target="header30.xml"/><Relationship Id="rId106" Type="http://schemas.openxmlformats.org/officeDocument/2006/relationships/footer" Target="footer34.xml"/><Relationship Id="rId114" Type="http://schemas.openxmlformats.org/officeDocument/2006/relationships/header" Target="header68.xml"/><Relationship Id="rId119" Type="http://schemas.openxmlformats.org/officeDocument/2006/relationships/footer" Target="footer40.xml"/><Relationship Id="rId10" Type="http://schemas.openxmlformats.org/officeDocument/2006/relationships/hyperlink" Target="http://www.dgs.ca.gov/dsa" TargetMode="External"/><Relationship Id="rId31" Type="http://schemas.openxmlformats.org/officeDocument/2006/relationships/header" Target="header13.xml"/><Relationship Id="rId44" Type="http://schemas.openxmlformats.org/officeDocument/2006/relationships/footer" Target="footer13.xml"/><Relationship Id="rId52" Type="http://schemas.openxmlformats.org/officeDocument/2006/relationships/header" Target="header26.xml"/><Relationship Id="rId60" Type="http://schemas.openxmlformats.org/officeDocument/2006/relationships/header" Target="header32.xml"/><Relationship Id="rId65" Type="http://schemas.openxmlformats.org/officeDocument/2006/relationships/header" Target="header35.xml"/><Relationship Id="rId73" Type="http://schemas.openxmlformats.org/officeDocument/2006/relationships/footer" Target="footer23.xml"/><Relationship Id="rId78" Type="http://schemas.openxmlformats.org/officeDocument/2006/relationships/header" Target="header44.xml"/><Relationship Id="rId81" Type="http://schemas.openxmlformats.org/officeDocument/2006/relationships/header" Target="header46.xml"/><Relationship Id="rId86" Type="http://schemas.openxmlformats.org/officeDocument/2006/relationships/header" Target="header49.xml"/><Relationship Id="rId94" Type="http://schemas.openxmlformats.org/officeDocument/2006/relationships/footer" Target="footer30.xml"/><Relationship Id="rId99" Type="http://schemas.openxmlformats.org/officeDocument/2006/relationships/header" Target="header58.xml"/><Relationship Id="rId101" Type="http://schemas.openxmlformats.org/officeDocument/2006/relationships/header" Target="header59.xml"/><Relationship Id="rId122" Type="http://schemas.openxmlformats.org/officeDocument/2006/relationships/footer" Target="footer4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eader" Target="header18.xml"/><Relationship Id="rId109" Type="http://schemas.openxmlformats.org/officeDocument/2006/relationships/footer" Target="footer35.xml"/><Relationship Id="rId34" Type="http://schemas.openxmlformats.org/officeDocument/2006/relationships/header" Target="header15.xml"/><Relationship Id="rId50" Type="http://schemas.openxmlformats.org/officeDocument/2006/relationships/header" Target="header25.xml"/><Relationship Id="rId55" Type="http://schemas.openxmlformats.org/officeDocument/2006/relationships/header" Target="header28.xml"/><Relationship Id="rId76" Type="http://schemas.openxmlformats.org/officeDocument/2006/relationships/footer" Target="footer24.xml"/><Relationship Id="rId97" Type="http://schemas.openxmlformats.org/officeDocument/2006/relationships/footer" Target="footer31.xml"/><Relationship Id="rId104" Type="http://schemas.openxmlformats.org/officeDocument/2006/relationships/header" Target="header61.xml"/><Relationship Id="rId120" Type="http://schemas.openxmlformats.org/officeDocument/2006/relationships/footer" Target="footer41.xm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39.xml"/><Relationship Id="rId92" Type="http://schemas.openxmlformats.org/officeDocument/2006/relationships/header" Target="header53.xm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header" Target="header8.xml"/><Relationship Id="rId40" Type="http://schemas.openxmlformats.org/officeDocument/2006/relationships/header" Target="header19.xml"/><Relationship Id="rId45" Type="http://schemas.openxmlformats.org/officeDocument/2006/relationships/header" Target="header22.xml"/><Relationship Id="rId66" Type="http://schemas.openxmlformats.org/officeDocument/2006/relationships/header" Target="header36.xml"/><Relationship Id="rId87" Type="http://schemas.openxmlformats.org/officeDocument/2006/relationships/header" Target="header50.xml"/><Relationship Id="rId110" Type="http://schemas.openxmlformats.org/officeDocument/2006/relationships/header" Target="header65.xml"/><Relationship Id="rId115"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6909-F915-46BE-8AB6-C530418B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23667</Words>
  <Characters>162791</Characters>
  <Application>Microsoft Office Word</Application>
  <DocSecurity>0</DocSecurity>
  <Lines>9575</Lines>
  <Paragraphs>4439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Reference Guide 2013 Building Code Update for Accessibility</dc:title>
  <dc:creator>DSA</dc:creator>
  <cp:lastModifiedBy>Davis, Mariah@DGS</cp:lastModifiedBy>
  <cp:revision>3</cp:revision>
  <cp:lastPrinted>2013-01-18T19:21:00Z</cp:lastPrinted>
  <dcterms:created xsi:type="dcterms:W3CDTF">2013-01-22T20:00:00Z</dcterms:created>
  <dcterms:modified xsi:type="dcterms:W3CDTF">2013-01-22T20:01:00Z</dcterms:modified>
</cp:coreProperties>
</file>