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5B65EE">
      <w:pPr>
        <w:spacing w:line="240" w:lineRule="auto"/>
        <w:jc w:val="center"/>
        <w:rPr>
          <w:rFonts w:ascii="Tahoma" w:hAnsi="Tahoma" w:cs="Tahoma"/>
          <w:b/>
          <w:sz w:val="28"/>
          <w:szCs w:val="28"/>
        </w:rPr>
      </w:pPr>
      <w:bookmarkStart w:id="0" w:name="_GoBack"/>
      <w:bookmarkEnd w:id="0"/>
      <w:r w:rsidRPr="00F32A5B">
        <w:rPr>
          <w:rFonts w:ascii="Tahoma" w:hAnsi="Tahoma" w:cs="Tahoma"/>
          <w:b/>
          <w:sz w:val="28"/>
          <w:szCs w:val="28"/>
        </w:rPr>
        <w:t>CALIFORNIA COMMISSION ON DISABILITY ACCESS</w:t>
      </w:r>
    </w:p>
    <w:p w:rsidR="006A5108" w:rsidRPr="00F32A5B" w:rsidRDefault="00AD2317" w:rsidP="005B65EE">
      <w:pPr>
        <w:spacing w:line="240" w:lineRule="auto"/>
        <w:jc w:val="center"/>
        <w:rPr>
          <w:rFonts w:ascii="Tahoma" w:hAnsi="Tahoma" w:cs="Tahoma"/>
          <w:b/>
          <w:sz w:val="28"/>
          <w:szCs w:val="28"/>
        </w:rPr>
      </w:pPr>
      <w:r>
        <w:rPr>
          <w:rFonts w:ascii="Tahoma" w:hAnsi="Tahoma" w:cs="Tahoma"/>
          <w:b/>
          <w:sz w:val="28"/>
          <w:szCs w:val="28"/>
        </w:rPr>
        <w:t>LEGISLATIVE</w:t>
      </w:r>
      <w:r w:rsidR="006A5108" w:rsidRPr="00F32A5B">
        <w:rPr>
          <w:rFonts w:ascii="Tahoma" w:hAnsi="Tahoma" w:cs="Tahoma"/>
          <w:b/>
          <w:sz w:val="28"/>
          <w:szCs w:val="28"/>
        </w:rPr>
        <w:t xml:space="preserve"> COMMITTEE</w:t>
      </w:r>
    </w:p>
    <w:p w:rsidR="003641CB" w:rsidRDefault="006A5108" w:rsidP="005B65EE">
      <w:pPr>
        <w:spacing w:line="240" w:lineRule="auto"/>
        <w:jc w:val="center"/>
        <w:rPr>
          <w:rFonts w:ascii="Tahoma" w:hAnsi="Tahoma" w:cs="Tahoma"/>
          <w:b/>
          <w:sz w:val="28"/>
          <w:szCs w:val="28"/>
        </w:rPr>
      </w:pPr>
      <w:r>
        <w:rPr>
          <w:rFonts w:ascii="Tahoma" w:hAnsi="Tahoma" w:cs="Tahoma"/>
          <w:b/>
          <w:sz w:val="28"/>
          <w:szCs w:val="28"/>
        </w:rPr>
        <w:t>MEETING MINUTES</w:t>
      </w:r>
    </w:p>
    <w:p w:rsidR="006A5108" w:rsidRPr="001C1A80" w:rsidRDefault="006A5108" w:rsidP="005B65EE">
      <w:pPr>
        <w:spacing w:line="240" w:lineRule="auto"/>
        <w:jc w:val="center"/>
        <w:rPr>
          <w:rFonts w:ascii="Tahoma" w:hAnsi="Tahoma" w:cs="Tahoma"/>
          <w:b/>
          <w:sz w:val="28"/>
          <w:szCs w:val="28"/>
        </w:rPr>
      </w:pPr>
    </w:p>
    <w:p w:rsidR="006A5108" w:rsidRPr="001C1A80" w:rsidRDefault="001C1A80" w:rsidP="005B65EE">
      <w:pPr>
        <w:spacing w:line="240" w:lineRule="auto"/>
        <w:jc w:val="center"/>
        <w:rPr>
          <w:rFonts w:ascii="Tahoma" w:hAnsi="Tahoma" w:cs="Tahoma"/>
          <w:b/>
          <w:sz w:val="28"/>
          <w:szCs w:val="28"/>
        </w:rPr>
      </w:pPr>
      <w:r w:rsidRPr="001C1A80">
        <w:rPr>
          <w:rFonts w:ascii="Tahoma" w:hAnsi="Tahoma" w:cs="Tahoma"/>
          <w:b/>
          <w:sz w:val="28"/>
          <w:szCs w:val="28"/>
        </w:rPr>
        <w:t>August 28,</w:t>
      </w:r>
      <w:r w:rsidR="006A5108" w:rsidRPr="001C1A80">
        <w:rPr>
          <w:rFonts w:ascii="Tahoma" w:hAnsi="Tahoma" w:cs="Tahoma"/>
          <w:b/>
          <w:sz w:val="28"/>
          <w:szCs w:val="28"/>
        </w:rPr>
        <w:t xml:space="preserve"> 201</w:t>
      </w:r>
      <w:r w:rsidR="00680C14" w:rsidRPr="001C1A80">
        <w:rPr>
          <w:rFonts w:ascii="Tahoma" w:hAnsi="Tahoma" w:cs="Tahoma"/>
          <w:b/>
          <w:sz w:val="28"/>
          <w:szCs w:val="28"/>
        </w:rPr>
        <w:t>9</w:t>
      </w:r>
    </w:p>
    <w:p w:rsidR="006A5108" w:rsidRDefault="006A5108" w:rsidP="005B65EE">
      <w:pPr>
        <w:spacing w:line="240" w:lineRule="auto"/>
        <w:rPr>
          <w:rFonts w:ascii="Tahoma" w:hAnsi="Tahoma" w:cs="Tahoma"/>
          <w:sz w:val="24"/>
          <w:szCs w:val="24"/>
        </w:rPr>
      </w:pPr>
    </w:p>
    <w:p w:rsidR="006A5108" w:rsidRDefault="006A5108" w:rsidP="005B65EE">
      <w:pPr>
        <w:spacing w:line="240" w:lineRule="auto"/>
        <w:rPr>
          <w:rFonts w:ascii="Tahoma" w:hAnsi="Tahoma" w:cs="Tahoma"/>
          <w:sz w:val="24"/>
          <w:szCs w:val="24"/>
        </w:rPr>
      </w:pPr>
    </w:p>
    <w:p w:rsidR="006A5108" w:rsidRPr="009C1C57" w:rsidRDefault="009F6143" w:rsidP="005B65EE">
      <w:pPr>
        <w:pStyle w:val="ListParagraph"/>
        <w:numPr>
          <w:ilvl w:val="0"/>
          <w:numId w:val="1"/>
        </w:numPr>
        <w:spacing w:after="120" w:line="240" w:lineRule="auto"/>
        <w:ind w:left="360"/>
        <w:rPr>
          <w:rFonts w:ascii="Tahoma" w:hAnsi="Tahoma" w:cs="Tahoma"/>
          <w:b/>
          <w:sz w:val="24"/>
          <w:szCs w:val="24"/>
        </w:rPr>
      </w:pPr>
      <w:r w:rsidRPr="009C1C57">
        <w:rPr>
          <w:rFonts w:ascii="Tahoma" w:hAnsi="Tahoma" w:cs="Tahoma"/>
          <w:b/>
          <w:sz w:val="24"/>
          <w:szCs w:val="24"/>
        </w:rPr>
        <w:t xml:space="preserve">Call </w:t>
      </w:r>
      <w:r w:rsidR="009C1C57">
        <w:rPr>
          <w:rFonts w:ascii="Tahoma" w:hAnsi="Tahoma" w:cs="Tahoma"/>
          <w:b/>
          <w:sz w:val="24"/>
          <w:szCs w:val="24"/>
        </w:rPr>
        <w:t>t</w:t>
      </w:r>
      <w:r w:rsidRPr="009C1C57">
        <w:rPr>
          <w:rFonts w:ascii="Tahoma" w:hAnsi="Tahoma" w:cs="Tahoma"/>
          <w:b/>
          <w:sz w:val="24"/>
          <w:szCs w:val="24"/>
        </w:rPr>
        <w:t>o Order</w:t>
      </w:r>
    </w:p>
    <w:p w:rsidR="003C1B2A" w:rsidRDefault="00F0280A" w:rsidP="005B65EE">
      <w:pPr>
        <w:spacing w:after="120" w:line="240" w:lineRule="auto"/>
        <w:rPr>
          <w:rFonts w:ascii="Tahoma" w:hAnsi="Tahoma" w:cs="Tahoma"/>
          <w:sz w:val="24"/>
          <w:szCs w:val="24"/>
        </w:rPr>
      </w:pPr>
      <w:r w:rsidRPr="009C1C57">
        <w:rPr>
          <w:rFonts w:ascii="Tahoma" w:hAnsi="Tahoma" w:cs="Tahoma"/>
          <w:sz w:val="24"/>
          <w:szCs w:val="24"/>
        </w:rPr>
        <w:t>Chair</w:t>
      </w:r>
      <w:r w:rsidR="00037C4C" w:rsidRPr="009C1C57">
        <w:rPr>
          <w:rFonts w:ascii="Tahoma" w:hAnsi="Tahoma" w:cs="Tahoma"/>
          <w:sz w:val="24"/>
          <w:szCs w:val="24"/>
        </w:rPr>
        <w:t xml:space="preserve"> </w:t>
      </w:r>
      <w:r w:rsidR="00AD2317" w:rsidRPr="009C1C57">
        <w:rPr>
          <w:rFonts w:ascii="Tahoma" w:hAnsi="Tahoma" w:cs="Tahoma"/>
          <w:sz w:val="24"/>
          <w:szCs w:val="24"/>
        </w:rPr>
        <w:t>Michael Paravagna</w:t>
      </w:r>
      <w:r w:rsidR="006A5108" w:rsidRPr="009C1C57">
        <w:rPr>
          <w:rFonts w:ascii="Tahoma" w:hAnsi="Tahoma" w:cs="Tahoma"/>
          <w:sz w:val="24"/>
          <w:szCs w:val="24"/>
        </w:rPr>
        <w:t xml:space="preserve"> </w:t>
      </w:r>
      <w:r w:rsidR="00BD0916" w:rsidRPr="009C1C57">
        <w:rPr>
          <w:rFonts w:ascii="Tahoma" w:hAnsi="Tahoma" w:cs="Tahoma"/>
          <w:sz w:val="24"/>
          <w:szCs w:val="24"/>
        </w:rPr>
        <w:t xml:space="preserve">welcomed everyone and </w:t>
      </w:r>
      <w:r w:rsidR="006A5108" w:rsidRPr="009C1C57">
        <w:rPr>
          <w:rFonts w:ascii="Tahoma" w:hAnsi="Tahoma" w:cs="Tahoma"/>
          <w:sz w:val="24"/>
          <w:szCs w:val="24"/>
        </w:rPr>
        <w:t xml:space="preserve">called the meeting </w:t>
      </w:r>
      <w:r w:rsidR="00014F4D" w:rsidRPr="009C1C57">
        <w:rPr>
          <w:rFonts w:ascii="Tahoma" w:hAnsi="Tahoma" w:cs="Tahoma"/>
          <w:sz w:val="24"/>
          <w:szCs w:val="24"/>
        </w:rPr>
        <w:t xml:space="preserve">of the </w:t>
      </w:r>
      <w:r w:rsidR="00AD2317" w:rsidRPr="009C1C57">
        <w:rPr>
          <w:rFonts w:ascii="Tahoma" w:hAnsi="Tahoma" w:cs="Tahoma"/>
          <w:sz w:val="24"/>
          <w:szCs w:val="24"/>
        </w:rPr>
        <w:t>Legislative</w:t>
      </w:r>
      <w:r w:rsidR="00014F4D" w:rsidRPr="009C1C57">
        <w:rPr>
          <w:rFonts w:ascii="Tahoma" w:hAnsi="Tahoma" w:cs="Tahoma"/>
          <w:sz w:val="24"/>
          <w:szCs w:val="24"/>
        </w:rPr>
        <w:t xml:space="preserve"> </w:t>
      </w:r>
      <w:r w:rsidR="00014F4D" w:rsidRPr="001C1A80">
        <w:rPr>
          <w:rFonts w:ascii="Tahoma" w:hAnsi="Tahoma" w:cs="Tahoma"/>
          <w:sz w:val="24"/>
          <w:szCs w:val="24"/>
        </w:rPr>
        <w:t xml:space="preserve">Committee of the California Commission on Disability Access (CCDA) </w:t>
      </w:r>
      <w:r w:rsidR="006A5108" w:rsidRPr="001C1A80">
        <w:rPr>
          <w:rFonts w:ascii="Tahoma" w:hAnsi="Tahoma" w:cs="Tahoma"/>
          <w:sz w:val="24"/>
          <w:szCs w:val="24"/>
        </w:rPr>
        <w:t xml:space="preserve">to order at </w:t>
      </w:r>
      <w:r w:rsidR="003A35F9" w:rsidRPr="001C1A80">
        <w:rPr>
          <w:rFonts w:ascii="Tahoma" w:hAnsi="Tahoma" w:cs="Tahoma"/>
          <w:sz w:val="24"/>
          <w:szCs w:val="24"/>
        </w:rPr>
        <w:t xml:space="preserve">approximately </w:t>
      </w:r>
      <w:r w:rsidR="00133D9F" w:rsidRPr="001C1A80">
        <w:rPr>
          <w:rFonts w:ascii="Tahoma" w:hAnsi="Tahoma" w:cs="Tahoma"/>
          <w:sz w:val="24"/>
          <w:szCs w:val="24"/>
        </w:rPr>
        <w:t>10:00 a.m</w:t>
      </w:r>
      <w:bookmarkStart w:id="1" w:name="_Hlk479051128"/>
      <w:r w:rsidR="00133D9F" w:rsidRPr="001C1A80">
        <w:rPr>
          <w:rFonts w:ascii="Tahoma" w:hAnsi="Tahoma" w:cs="Tahoma"/>
          <w:sz w:val="24"/>
          <w:szCs w:val="24"/>
        </w:rPr>
        <w:t>.</w:t>
      </w:r>
      <w:r w:rsidR="006A5108" w:rsidRPr="001C1A80">
        <w:rPr>
          <w:rFonts w:ascii="Tahoma" w:hAnsi="Tahoma" w:cs="Tahoma"/>
          <w:sz w:val="24"/>
          <w:szCs w:val="24"/>
        </w:rPr>
        <w:t xml:space="preserve"> at the </w:t>
      </w:r>
      <w:r w:rsidR="003C1B2A" w:rsidRPr="001C1A80">
        <w:rPr>
          <w:rFonts w:ascii="Tahoma" w:hAnsi="Tahoma" w:cs="Tahoma"/>
          <w:sz w:val="24"/>
          <w:szCs w:val="24"/>
        </w:rPr>
        <w:t>CCDA Hearing Room, 400 R Street, 3</w:t>
      </w:r>
      <w:r w:rsidR="003C1B2A" w:rsidRPr="001C1A80">
        <w:rPr>
          <w:rFonts w:ascii="Tahoma" w:hAnsi="Tahoma" w:cs="Tahoma"/>
          <w:sz w:val="24"/>
          <w:szCs w:val="24"/>
          <w:vertAlign w:val="superscript"/>
        </w:rPr>
        <w:t>rd</w:t>
      </w:r>
      <w:r w:rsidR="003C1B2A" w:rsidRPr="001C1A80">
        <w:rPr>
          <w:rFonts w:ascii="Tahoma" w:hAnsi="Tahoma" w:cs="Tahoma"/>
          <w:sz w:val="24"/>
          <w:szCs w:val="24"/>
        </w:rPr>
        <w:t xml:space="preserve"> Floor, Conference Room 300, Sacramento</w:t>
      </w:r>
      <w:r w:rsidR="003C1B2A" w:rsidRPr="003C1B2A">
        <w:rPr>
          <w:rFonts w:ascii="Tahoma" w:hAnsi="Tahoma" w:cs="Tahoma"/>
          <w:sz w:val="24"/>
          <w:szCs w:val="24"/>
        </w:rPr>
        <w:t>, 95811</w:t>
      </w:r>
      <w:r w:rsidR="003C1B2A">
        <w:rPr>
          <w:rFonts w:ascii="Tahoma" w:hAnsi="Tahoma" w:cs="Tahoma"/>
          <w:sz w:val="24"/>
          <w:szCs w:val="24"/>
        </w:rPr>
        <w:t>.</w:t>
      </w:r>
    </w:p>
    <w:bookmarkEnd w:id="1"/>
    <w:p w:rsidR="002B2FF9" w:rsidRPr="009C1C57" w:rsidRDefault="002B2FF9" w:rsidP="005B65EE">
      <w:pPr>
        <w:spacing w:after="120" w:line="240" w:lineRule="auto"/>
        <w:rPr>
          <w:rFonts w:ascii="Tahoma" w:hAnsi="Tahoma" w:cs="Tahoma"/>
          <w:sz w:val="24"/>
          <w:szCs w:val="24"/>
        </w:rPr>
      </w:pPr>
      <w:r w:rsidRPr="009C1C57">
        <w:rPr>
          <w:rFonts w:ascii="Tahoma" w:hAnsi="Tahoma" w:cs="Tahoma"/>
          <w:sz w:val="24"/>
          <w:szCs w:val="24"/>
        </w:rPr>
        <w:t>The off-site meeting location for teleconference w</w:t>
      </w:r>
      <w:r w:rsidR="001B1566" w:rsidRPr="009C1C57">
        <w:rPr>
          <w:rFonts w:ascii="Tahoma" w:hAnsi="Tahoma" w:cs="Tahoma"/>
          <w:sz w:val="24"/>
          <w:szCs w:val="24"/>
        </w:rPr>
        <w:t xml:space="preserve">as </w:t>
      </w:r>
      <w:r w:rsidR="00FE2A1E">
        <w:rPr>
          <w:rFonts w:ascii="Tahoma" w:hAnsi="Tahoma" w:cs="Tahoma"/>
          <w:sz w:val="24"/>
          <w:szCs w:val="24"/>
        </w:rPr>
        <w:t xml:space="preserve">9601 Ridgehaven Court, San Diego, </w:t>
      </w:r>
      <w:r w:rsidRPr="009C1C57">
        <w:rPr>
          <w:rFonts w:ascii="Tahoma" w:hAnsi="Tahoma" w:cs="Tahoma"/>
          <w:sz w:val="24"/>
          <w:szCs w:val="24"/>
        </w:rPr>
        <w:t>9</w:t>
      </w:r>
      <w:r w:rsidR="00FE2A1E">
        <w:rPr>
          <w:rFonts w:ascii="Tahoma" w:hAnsi="Tahoma" w:cs="Tahoma"/>
          <w:sz w:val="24"/>
          <w:szCs w:val="24"/>
        </w:rPr>
        <w:t>2123</w:t>
      </w:r>
      <w:r w:rsidRPr="009C1C57">
        <w:rPr>
          <w:rFonts w:ascii="Tahoma" w:hAnsi="Tahoma" w:cs="Tahoma"/>
          <w:sz w:val="24"/>
          <w:szCs w:val="24"/>
        </w:rPr>
        <w:t>.</w:t>
      </w:r>
    </w:p>
    <w:p w:rsidR="0009033E" w:rsidRDefault="009F6143" w:rsidP="005B65EE">
      <w:pPr>
        <w:pStyle w:val="ListParagraph"/>
        <w:spacing w:after="120" w:line="240" w:lineRule="auto"/>
        <w:ind w:left="360"/>
        <w:rPr>
          <w:rFonts w:ascii="Tahoma" w:hAnsi="Tahoma" w:cs="Tahoma"/>
          <w:b/>
          <w:sz w:val="24"/>
          <w:szCs w:val="24"/>
          <w:u w:val="single"/>
        </w:rPr>
      </w:pPr>
      <w:r w:rsidRPr="009C1C57">
        <w:rPr>
          <w:rFonts w:ascii="Tahoma" w:hAnsi="Tahoma" w:cs="Tahoma"/>
          <w:b/>
          <w:sz w:val="24"/>
          <w:szCs w:val="24"/>
        </w:rPr>
        <w:t>Roll Call</w:t>
      </w:r>
    </w:p>
    <w:p w:rsidR="000B388D" w:rsidRPr="005C1586" w:rsidRDefault="000B388D" w:rsidP="00D229D6">
      <w:pPr>
        <w:spacing w:after="120" w:line="240" w:lineRule="auto"/>
        <w:rPr>
          <w:rFonts w:ascii="Tahoma" w:hAnsi="Tahoma" w:cs="Tahoma"/>
          <w:sz w:val="24"/>
          <w:szCs w:val="24"/>
        </w:rPr>
      </w:pPr>
      <w:r w:rsidRPr="005C1586">
        <w:rPr>
          <w:rFonts w:ascii="Tahoma" w:hAnsi="Tahoma" w:cs="Tahoma"/>
          <w:sz w:val="24"/>
          <w:szCs w:val="24"/>
        </w:rPr>
        <w:t xml:space="preserve">Staff Member </w:t>
      </w:r>
      <w:r w:rsidR="00981C01">
        <w:rPr>
          <w:rFonts w:ascii="Tahoma" w:hAnsi="Tahoma" w:cs="Tahoma"/>
          <w:sz w:val="24"/>
          <w:szCs w:val="24"/>
        </w:rPr>
        <w:t xml:space="preserve">Josh </w:t>
      </w:r>
      <w:r w:rsidR="001C1A80">
        <w:rPr>
          <w:rFonts w:ascii="Tahoma" w:hAnsi="Tahoma" w:cs="Tahoma"/>
          <w:sz w:val="24"/>
          <w:szCs w:val="24"/>
        </w:rPr>
        <w:t>Morrell</w:t>
      </w:r>
      <w:r w:rsidRPr="005C1586">
        <w:rPr>
          <w:rFonts w:ascii="Tahoma" w:hAnsi="Tahoma" w:cs="Tahoma"/>
          <w:sz w:val="24"/>
          <w:szCs w:val="24"/>
        </w:rPr>
        <w:t xml:space="preserve"> called the roll and confirmed the presence of a quorum.</w:t>
      </w:r>
    </w:p>
    <w:tbl>
      <w:tblPr>
        <w:tblStyle w:val="TableGridLight"/>
        <w:tblW w:w="0" w:type="auto"/>
        <w:tblLook w:val="04A0" w:firstRow="1" w:lastRow="0" w:firstColumn="1" w:lastColumn="0" w:noHBand="0" w:noVBand="1"/>
        <w:tblCaption w:val="Commissioners/Staff"/>
        <w:tblDescription w:val="each commissioner and staff present"/>
      </w:tblPr>
      <w:tblGrid>
        <w:gridCol w:w="4547"/>
        <w:gridCol w:w="4803"/>
      </w:tblGrid>
      <w:tr w:rsidR="00180A80" w:rsidRPr="00F7063D" w:rsidTr="00066902">
        <w:trPr>
          <w:tblHeader/>
        </w:trPr>
        <w:tc>
          <w:tcPr>
            <w:tcW w:w="4547" w:type="dxa"/>
          </w:tcPr>
          <w:p w:rsidR="00180A80" w:rsidRPr="00F7063D" w:rsidRDefault="00180A80" w:rsidP="005B65EE">
            <w:pPr>
              <w:widowControl w:val="0"/>
              <w:tabs>
                <w:tab w:val="center" w:pos="4680"/>
                <w:tab w:val="right" w:pos="9360"/>
              </w:tabs>
              <w:spacing w:line="240" w:lineRule="auto"/>
              <w:rPr>
                <w:rFonts w:ascii="Tahoma" w:hAnsi="Tahoma" w:cs="Tahoma"/>
                <w:sz w:val="24"/>
                <w:szCs w:val="24"/>
              </w:rPr>
            </w:pPr>
            <w:r w:rsidRPr="00F7063D">
              <w:rPr>
                <w:rFonts w:ascii="Tahoma" w:hAnsi="Tahoma" w:cs="Tahoma"/>
                <w:i/>
                <w:sz w:val="24"/>
                <w:szCs w:val="24"/>
                <w:u w:val="single"/>
              </w:rPr>
              <w:t>Commissioners Present</w:t>
            </w:r>
            <w:r w:rsidRPr="00F7063D">
              <w:rPr>
                <w:rFonts w:ascii="Tahoma" w:hAnsi="Tahoma" w:cs="Tahoma"/>
                <w:sz w:val="24"/>
                <w:szCs w:val="24"/>
              </w:rPr>
              <w:t>:</w:t>
            </w:r>
          </w:p>
        </w:tc>
        <w:tc>
          <w:tcPr>
            <w:tcW w:w="4803" w:type="dxa"/>
          </w:tcPr>
          <w:p w:rsidR="00180A80" w:rsidRPr="00F7063D" w:rsidRDefault="00180A80" w:rsidP="005B65EE">
            <w:pPr>
              <w:tabs>
                <w:tab w:val="center" w:pos="4680"/>
                <w:tab w:val="right" w:pos="9360"/>
              </w:tabs>
              <w:spacing w:line="240" w:lineRule="auto"/>
              <w:rPr>
                <w:rFonts w:ascii="Tahoma" w:hAnsi="Tahoma" w:cs="Tahoma"/>
                <w:sz w:val="24"/>
                <w:szCs w:val="24"/>
              </w:rPr>
            </w:pPr>
            <w:r w:rsidRPr="002B4AAE">
              <w:rPr>
                <w:rFonts w:ascii="Tahoma" w:hAnsi="Tahoma" w:cs="Tahoma"/>
                <w:i/>
                <w:sz w:val="24"/>
                <w:szCs w:val="24"/>
                <w:u w:val="single"/>
              </w:rPr>
              <w:t>Staff Present</w:t>
            </w:r>
            <w:r w:rsidRPr="002B4AAE">
              <w:rPr>
                <w:rFonts w:ascii="Tahoma" w:hAnsi="Tahoma" w:cs="Tahoma"/>
                <w:sz w:val="24"/>
                <w:szCs w:val="24"/>
              </w:rPr>
              <w:t>:</w:t>
            </w:r>
          </w:p>
        </w:tc>
      </w:tr>
      <w:tr w:rsidR="00D623A2" w:rsidRPr="00F7063D" w:rsidTr="00066902">
        <w:tc>
          <w:tcPr>
            <w:tcW w:w="4547" w:type="dxa"/>
          </w:tcPr>
          <w:p w:rsidR="00D623A2" w:rsidRPr="00F7063D" w:rsidRDefault="00D623A2" w:rsidP="00D623A2">
            <w:pPr>
              <w:widowControl w:val="0"/>
              <w:tabs>
                <w:tab w:val="center" w:pos="4680"/>
                <w:tab w:val="right" w:pos="9360"/>
              </w:tabs>
              <w:spacing w:line="240" w:lineRule="auto"/>
              <w:rPr>
                <w:rFonts w:ascii="Tahoma" w:hAnsi="Tahoma" w:cs="Tahoma"/>
                <w:sz w:val="24"/>
                <w:szCs w:val="24"/>
              </w:rPr>
            </w:pPr>
            <w:r w:rsidRPr="00F7063D">
              <w:rPr>
                <w:rFonts w:ascii="Tahoma" w:hAnsi="Tahoma" w:cs="Tahoma"/>
                <w:sz w:val="24"/>
                <w:szCs w:val="24"/>
              </w:rPr>
              <w:t>Michael Paravagna</w:t>
            </w:r>
            <w:r>
              <w:rPr>
                <w:rFonts w:ascii="Tahoma" w:hAnsi="Tahoma" w:cs="Tahoma"/>
                <w:sz w:val="24"/>
                <w:szCs w:val="24"/>
              </w:rPr>
              <w:t>, Chair</w:t>
            </w:r>
          </w:p>
        </w:tc>
        <w:tc>
          <w:tcPr>
            <w:tcW w:w="4803" w:type="dxa"/>
          </w:tcPr>
          <w:p w:rsidR="00D623A2" w:rsidRPr="00F7063D" w:rsidRDefault="00D623A2" w:rsidP="00D623A2">
            <w:pPr>
              <w:tabs>
                <w:tab w:val="center" w:pos="4680"/>
                <w:tab w:val="right" w:pos="9360"/>
              </w:tabs>
              <w:spacing w:line="240" w:lineRule="auto"/>
              <w:rPr>
                <w:rFonts w:ascii="Tahoma" w:hAnsi="Tahoma" w:cs="Tahoma"/>
                <w:sz w:val="24"/>
                <w:szCs w:val="24"/>
              </w:rPr>
            </w:pPr>
            <w:r w:rsidRPr="006E00B8">
              <w:rPr>
                <w:rFonts w:ascii="Tahoma" w:hAnsi="Tahoma" w:cs="Tahoma"/>
                <w:sz w:val="24"/>
                <w:szCs w:val="24"/>
              </w:rPr>
              <w:t>Angela Jemmott</w:t>
            </w:r>
            <w:r w:rsidRPr="00F7063D">
              <w:rPr>
                <w:rFonts w:ascii="Tahoma" w:hAnsi="Tahoma" w:cs="Tahoma"/>
                <w:sz w:val="24"/>
                <w:szCs w:val="24"/>
              </w:rPr>
              <w:t>, Executive Director</w:t>
            </w:r>
          </w:p>
        </w:tc>
      </w:tr>
      <w:tr w:rsidR="00680C14" w:rsidRPr="00F7063D" w:rsidTr="00066902">
        <w:tc>
          <w:tcPr>
            <w:tcW w:w="4547" w:type="dxa"/>
          </w:tcPr>
          <w:p w:rsidR="00680C14" w:rsidRPr="00F7063D" w:rsidRDefault="00737851" w:rsidP="00680C1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Tiffany Allen</w:t>
            </w:r>
            <w:r w:rsidR="00FE2A1E">
              <w:rPr>
                <w:rFonts w:ascii="Tahoma" w:hAnsi="Tahoma" w:cs="Tahoma"/>
                <w:sz w:val="24"/>
                <w:szCs w:val="24"/>
              </w:rPr>
              <w:t xml:space="preserve"> (teleconference)</w:t>
            </w:r>
          </w:p>
        </w:tc>
        <w:tc>
          <w:tcPr>
            <w:tcW w:w="4803" w:type="dxa"/>
          </w:tcPr>
          <w:p w:rsidR="00680C14" w:rsidRPr="00F7063D" w:rsidRDefault="00680C14" w:rsidP="00680C14">
            <w:pPr>
              <w:tabs>
                <w:tab w:val="center" w:pos="4680"/>
                <w:tab w:val="right" w:pos="9360"/>
              </w:tabs>
              <w:spacing w:line="240" w:lineRule="auto"/>
              <w:rPr>
                <w:rFonts w:ascii="Tahoma" w:hAnsi="Tahoma" w:cs="Tahoma"/>
                <w:sz w:val="24"/>
                <w:szCs w:val="24"/>
              </w:rPr>
            </w:pPr>
            <w:r>
              <w:rPr>
                <w:rFonts w:ascii="Tahoma" w:hAnsi="Tahoma" w:cs="Tahoma"/>
                <w:sz w:val="24"/>
                <w:szCs w:val="24"/>
              </w:rPr>
              <w:t>LaCandice Ochoa, Operations Manager</w:t>
            </w:r>
          </w:p>
        </w:tc>
      </w:tr>
      <w:tr w:rsidR="008A53A4" w:rsidRPr="00F7063D" w:rsidTr="00066902">
        <w:tc>
          <w:tcPr>
            <w:tcW w:w="4547" w:type="dxa"/>
          </w:tcPr>
          <w:p w:rsidR="008A53A4" w:rsidRDefault="008A53A4" w:rsidP="008A53A4">
            <w:pPr>
              <w:tabs>
                <w:tab w:val="center" w:pos="4680"/>
                <w:tab w:val="right" w:pos="9360"/>
              </w:tabs>
              <w:spacing w:line="240" w:lineRule="auto"/>
              <w:rPr>
                <w:rFonts w:ascii="Tahoma" w:hAnsi="Tahoma" w:cs="Tahoma"/>
                <w:sz w:val="24"/>
                <w:szCs w:val="24"/>
              </w:rPr>
            </w:pPr>
            <w:r>
              <w:rPr>
                <w:rFonts w:ascii="Tahoma" w:hAnsi="Tahoma" w:cs="Tahoma"/>
                <w:sz w:val="24"/>
                <w:szCs w:val="24"/>
              </w:rPr>
              <w:t>Tom Lackey by Hallie Balch</w:t>
            </w:r>
          </w:p>
        </w:tc>
        <w:tc>
          <w:tcPr>
            <w:tcW w:w="4803" w:type="dxa"/>
          </w:tcPr>
          <w:p w:rsidR="008A53A4" w:rsidRPr="00F7063D" w:rsidRDefault="008A53A4" w:rsidP="008A53A4">
            <w:pPr>
              <w:tabs>
                <w:tab w:val="center" w:pos="4680"/>
                <w:tab w:val="right" w:pos="9360"/>
              </w:tabs>
              <w:spacing w:line="240" w:lineRule="auto"/>
              <w:rPr>
                <w:rFonts w:ascii="Tahoma" w:hAnsi="Tahoma" w:cs="Tahoma"/>
                <w:sz w:val="24"/>
                <w:szCs w:val="24"/>
              </w:rPr>
            </w:pPr>
            <w:r>
              <w:rPr>
                <w:rFonts w:ascii="Tahoma" w:hAnsi="Tahoma" w:cs="Tahoma"/>
                <w:sz w:val="24"/>
                <w:szCs w:val="24"/>
              </w:rPr>
              <w:t>Joshua Morrell, Staff Services Analyst</w:t>
            </w:r>
          </w:p>
        </w:tc>
      </w:tr>
      <w:tr w:rsidR="00025B3B" w:rsidRPr="00F7063D" w:rsidTr="00066902">
        <w:tc>
          <w:tcPr>
            <w:tcW w:w="4547" w:type="dxa"/>
          </w:tcPr>
          <w:p w:rsidR="00025B3B" w:rsidRDefault="00025B3B" w:rsidP="008A53A4">
            <w:pPr>
              <w:tabs>
                <w:tab w:val="center" w:pos="4680"/>
                <w:tab w:val="right" w:pos="9360"/>
              </w:tabs>
              <w:spacing w:line="240" w:lineRule="auto"/>
              <w:rPr>
                <w:rFonts w:ascii="Tahoma" w:hAnsi="Tahoma" w:cs="Tahoma"/>
                <w:sz w:val="24"/>
                <w:szCs w:val="24"/>
              </w:rPr>
            </w:pPr>
            <w:r>
              <w:rPr>
                <w:rFonts w:ascii="Tahoma" w:hAnsi="Tahoma" w:cs="Tahoma"/>
                <w:sz w:val="24"/>
                <w:szCs w:val="24"/>
              </w:rPr>
              <w:t>Jim Frazier by Charles Dulac</w:t>
            </w:r>
          </w:p>
        </w:tc>
        <w:tc>
          <w:tcPr>
            <w:tcW w:w="4803" w:type="dxa"/>
          </w:tcPr>
          <w:p w:rsidR="00025B3B" w:rsidRDefault="00025B3B" w:rsidP="008A53A4">
            <w:pPr>
              <w:tabs>
                <w:tab w:val="center" w:pos="4680"/>
                <w:tab w:val="right" w:pos="9360"/>
              </w:tabs>
              <w:spacing w:line="240" w:lineRule="auto"/>
              <w:rPr>
                <w:rFonts w:ascii="Tahoma" w:hAnsi="Tahoma" w:cs="Tahoma"/>
                <w:sz w:val="24"/>
                <w:szCs w:val="24"/>
              </w:rPr>
            </w:pPr>
          </w:p>
        </w:tc>
      </w:tr>
      <w:tr w:rsidR="008A53A4" w:rsidRPr="00F7063D" w:rsidTr="00066902">
        <w:tc>
          <w:tcPr>
            <w:tcW w:w="4547" w:type="dxa"/>
          </w:tcPr>
          <w:p w:rsidR="008A53A4" w:rsidRPr="00F7063D" w:rsidRDefault="008A53A4" w:rsidP="008A53A4">
            <w:pPr>
              <w:tabs>
                <w:tab w:val="center" w:pos="4680"/>
                <w:tab w:val="right" w:pos="9360"/>
              </w:tabs>
              <w:spacing w:line="240" w:lineRule="auto"/>
              <w:rPr>
                <w:rFonts w:ascii="Tahoma" w:hAnsi="Tahoma" w:cs="Tahoma"/>
                <w:sz w:val="24"/>
                <w:szCs w:val="24"/>
              </w:rPr>
            </w:pPr>
            <w:r>
              <w:rPr>
                <w:rFonts w:ascii="Tahoma" w:hAnsi="Tahoma" w:cs="Tahoma"/>
                <w:sz w:val="24"/>
                <w:szCs w:val="24"/>
              </w:rPr>
              <w:t>Scott Lillibridge</w:t>
            </w:r>
          </w:p>
        </w:tc>
        <w:tc>
          <w:tcPr>
            <w:tcW w:w="4803" w:type="dxa"/>
          </w:tcPr>
          <w:p w:rsidR="008A53A4" w:rsidRPr="00F7063D" w:rsidRDefault="008A53A4" w:rsidP="008A53A4">
            <w:pPr>
              <w:tabs>
                <w:tab w:val="center" w:pos="4680"/>
                <w:tab w:val="right" w:pos="9360"/>
              </w:tabs>
              <w:spacing w:line="240" w:lineRule="auto"/>
              <w:rPr>
                <w:rFonts w:ascii="Tahoma" w:hAnsi="Tahoma" w:cs="Tahoma"/>
                <w:sz w:val="24"/>
                <w:szCs w:val="24"/>
              </w:rPr>
            </w:pPr>
          </w:p>
        </w:tc>
      </w:tr>
      <w:tr w:rsidR="008A53A4" w:rsidRPr="00F7063D" w:rsidTr="00066902">
        <w:tc>
          <w:tcPr>
            <w:tcW w:w="4547" w:type="dxa"/>
          </w:tcPr>
          <w:p w:rsidR="008A53A4" w:rsidRPr="00F7063D" w:rsidRDefault="008A53A4" w:rsidP="008A53A4">
            <w:pPr>
              <w:tabs>
                <w:tab w:val="center" w:pos="4680"/>
                <w:tab w:val="right" w:pos="9360"/>
              </w:tabs>
              <w:spacing w:line="240" w:lineRule="auto"/>
              <w:rPr>
                <w:rFonts w:ascii="Tahoma" w:hAnsi="Tahoma" w:cs="Tahoma"/>
                <w:sz w:val="24"/>
                <w:szCs w:val="24"/>
              </w:rPr>
            </w:pPr>
            <w:r>
              <w:rPr>
                <w:rFonts w:ascii="Tahoma" w:hAnsi="Tahoma" w:cs="Tahoma"/>
                <w:sz w:val="24"/>
                <w:szCs w:val="24"/>
              </w:rPr>
              <w:t>Betty Wilson</w:t>
            </w:r>
          </w:p>
        </w:tc>
        <w:tc>
          <w:tcPr>
            <w:tcW w:w="4803" w:type="dxa"/>
          </w:tcPr>
          <w:p w:rsidR="008A53A4" w:rsidRPr="00F7063D" w:rsidRDefault="008A53A4" w:rsidP="008A53A4">
            <w:pPr>
              <w:tabs>
                <w:tab w:val="center" w:pos="4680"/>
                <w:tab w:val="right" w:pos="9360"/>
              </w:tabs>
              <w:spacing w:line="240" w:lineRule="auto"/>
              <w:rPr>
                <w:rFonts w:ascii="Tahoma" w:hAnsi="Tahoma" w:cs="Tahoma"/>
                <w:sz w:val="24"/>
                <w:szCs w:val="24"/>
              </w:rPr>
            </w:pPr>
          </w:p>
        </w:tc>
      </w:tr>
    </w:tbl>
    <w:p w:rsidR="00066902" w:rsidRDefault="00066902" w:rsidP="005B65EE">
      <w:pPr>
        <w:spacing w:line="240" w:lineRule="auto"/>
        <w:rPr>
          <w:rFonts w:ascii="Tahoma" w:hAnsi="Tahoma" w:cs="Tahoma"/>
          <w:i/>
          <w:sz w:val="24"/>
          <w:szCs w:val="24"/>
          <w:u w:val="single"/>
        </w:rPr>
      </w:pPr>
    </w:p>
    <w:p w:rsidR="00341F79" w:rsidRDefault="00341F79" w:rsidP="005B65EE">
      <w:pPr>
        <w:spacing w:line="240" w:lineRule="auto"/>
        <w:rPr>
          <w:rFonts w:ascii="Tahoma" w:hAnsi="Tahoma" w:cs="Tahoma"/>
          <w:i/>
          <w:sz w:val="24"/>
          <w:szCs w:val="24"/>
          <w:u w:val="single"/>
        </w:rPr>
      </w:pPr>
      <w:r>
        <w:rPr>
          <w:rFonts w:ascii="Tahoma" w:hAnsi="Tahoma" w:cs="Tahoma"/>
          <w:i/>
          <w:sz w:val="24"/>
          <w:szCs w:val="24"/>
          <w:u w:val="single"/>
        </w:rPr>
        <w:t>Also Present:</w:t>
      </w:r>
    </w:p>
    <w:p w:rsidR="0000173C" w:rsidRDefault="0000173C" w:rsidP="0000173C">
      <w:pPr>
        <w:spacing w:after="120" w:line="240" w:lineRule="auto"/>
        <w:ind w:left="360" w:hanging="360"/>
        <w:rPr>
          <w:rFonts w:ascii="Tahoma" w:hAnsi="Tahoma" w:cs="Tahoma"/>
          <w:sz w:val="24"/>
          <w:szCs w:val="24"/>
        </w:rPr>
      </w:pPr>
      <w:r w:rsidRPr="0000173C">
        <w:rPr>
          <w:rFonts w:ascii="Tahoma" w:hAnsi="Tahoma" w:cs="Tahoma"/>
          <w:sz w:val="24"/>
          <w:szCs w:val="24"/>
        </w:rPr>
        <w:t xml:space="preserve">Corrina Roy, Legislative Consultant, Office of Administrative Affairs, </w:t>
      </w:r>
      <w:r w:rsidR="00364A3D">
        <w:rPr>
          <w:rFonts w:ascii="Tahoma" w:hAnsi="Tahoma" w:cs="Tahoma"/>
          <w:sz w:val="24"/>
          <w:szCs w:val="24"/>
        </w:rPr>
        <w:t xml:space="preserve">California </w:t>
      </w:r>
      <w:r w:rsidRPr="0000173C">
        <w:rPr>
          <w:rFonts w:ascii="Tahoma" w:hAnsi="Tahoma" w:cs="Tahoma"/>
          <w:sz w:val="24"/>
          <w:szCs w:val="24"/>
        </w:rPr>
        <w:t>Department of General Services</w:t>
      </w:r>
    </w:p>
    <w:p w:rsidR="00DD5546" w:rsidRPr="00FE2A1E" w:rsidRDefault="00DD5546" w:rsidP="005B65EE">
      <w:pPr>
        <w:spacing w:after="120" w:line="240" w:lineRule="auto"/>
        <w:ind w:left="360" w:hanging="360"/>
        <w:rPr>
          <w:rFonts w:ascii="Tahoma" w:hAnsi="Tahoma" w:cs="Tahoma"/>
          <w:b/>
          <w:sz w:val="24"/>
          <w:szCs w:val="24"/>
        </w:rPr>
      </w:pPr>
      <w:r w:rsidRPr="00FE2A1E">
        <w:rPr>
          <w:rFonts w:ascii="Tahoma" w:hAnsi="Tahoma" w:cs="Tahoma"/>
          <w:b/>
          <w:sz w:val="24"/>
          <w:szCs w:val="24"/>
        </w:rPr>
        <w:t>2.</w:t>
      </w:r>
      <w:r w:rsidRPr="00FE2A1E">
        <w:rPr>
          <w:rFonts w:ascii="Tahoma" w:hAnsi="Tahoma" w:cs="Tahoma"/>
          <w:sz w:val="24"/>
          <w:szCs w:val="24"/>
        </w:rPr>
        <w:tab/>
      </w:r>
      <w:r w:rsidR="00400F16" w:rsidRPr="00FE2A1E">
        <w:rPr>
          <w:rFonts w:ascii="Tahoma" w:hAnsi="Tahoma" w:cs="Tahoma"/>
          <w:b/>
          <w:sz w:val="24"/>
          <w:szCs w:val="24"/>
        </w:rPr>
        <w:t xml:space="preserve">Approval </w:t>
      </w:r>
      <w:r w:rsidR="00787972" w:rsidRPr="00FE2A1E">
        <w:rPr>
          <w:rFonts w:ascii="Tahoma" w:hAnsi="Tahoma" w:cs="Tahoma"/>
          <w:b/>
          <w:sz w:val="24"/>
          <w:szCs w:val="24"/>
        </w:rPr>
        <w:t>o</w:t>
      </w:r>
      <w:r w:rsidR="00400F16" w:rsidRPr="00FE2A1E">
        <w:rPr>
          <w:rFonts w:ascii="Tahoma" w:hAnsi="Tahoma" w:cs="Tahoma"/>
          <w:b/>
          <w:sz w:val="24"/>
          <w:szCs w:val="24"/>
        </w:rPr>
        <w:t xml:space="preserve">f Meeting Minutes (June </w:t>
      </w:r>
      <w:r w:rsidR="00364A3D">
        <w:rPr>
          <w:rFonts w:ascii="Tahoma" w:hAnsi="Tahoma" w:cs="Tahoma"/>
          <w:b/>
          <w:sz w:val="24"/>
          <w:szCs w:val="24"/>
        </w:rPr>
        <w:t>4</w:t>
      </w:r>
      <w:r w:rsidR="00400F16" w:rsidRPr="00FE2A1E">
        <w:rPr>
          <w:rFonts w:ascii="Tahoma" w:hAnsi="Tahoma" w:cs="Tahoma"/>
          <w:b/>
          <w:sz w:val="24"/>
          <w:szCs w:val="24"/>
        </w:rPr>
        <w:t>, 201</w:t>
      </w:r>
      <w:r w:rsidR="00680C14" w:rsidRPr="00FE2A1E">
        <w:rPr>
          <w:rFonts w:ascii="Tahoma" w:hAnsi="Tahoma" w:cs="Tahoma"/>
          <w:b/>
          <w:sz w:val="24"/>
          <w:szCs w:val="24"/>
        </w:rPr>
        <w:t>9</w:t>
      </w:r>
      <w:r w:rsidR="00400F16" w:rsidRPr="00FE2A1E">
        <w:rPr>
          <w:rFonts w:ascii="Tahoma" w:hAnsi="Tahoma" w:cs="Tahoma"/>
          <w:b/>
          <w:sz w:val="24"/>
          <w:szCs w:val="24"/>
        </w:rPr>
        <w:t>) – Action</w:t>
      </w:r>
    </w:p>
    <w:p w:rsidR="00DD5546" w:rsidRPr="00FE2A1E" w:rsidRDefault="00DD5546" w:rsidP="005B65EE">
      <w:pPr>
        <w:pStyle w:val="ListParagraph"/>
        <w:spacing w:after="120" w:line="240" w:lineRule="auto"/>
        <w:ind w:left="1440"/>
        <w:rPr>
          <w:rFonts w:ascii="Tahoma" w:hAnsi="Tahoma" w:cs="Tahoma"/>
          <w:sz w:val="24"/>
          <w:szCs w:val="24"/>
        </w:rPr>
      </w:pPr>
      <w:r w:rsidRPr="00FE2A1E">
        <w:rPr>
          <w:rFonts w:ascii="Tahoma" w:hAnsi="Tahoma" w:cs="Tahoma"/>
          <w:b/>
          <w:sz w:val="24"/>
          <w:szCs w:val="24"/>
        </w:rPr>
        <w:t>M</w:t>
      </w:r>
      <w:r w:rsidR="00400F16" w:rsidRPr="00FE2A1E">
        <w:rPr>
          <w:rFonts w:ascii="Tahoma" w:hAnsi="Tahoma" w:cs="Tahoma"/>
          <w:b/>
          <w:sz w:val="24"/>
          <w:szCs w:val="24"/>
        </w:rPr>
        <w:t>otion</w:t>
      </w:r>
      <w:r w:rsidRPr="00FE2A1E">
        <w:rPr>
          <w:rFonts w:ascii="Tahoma" w:hAnsi="Tahoma" w:cs="Tahoma"/>
          <w:sz w:val="24"/>
          <w:szCs w:val="24"/>
        </w:rPr>
        <w:t>: Commissioner</w:t>
      </w:r>
      <w:r w:rsidR="00737851" w:rsidRPr="00FE2A1E">
        <w:rPr>
          <w:rFonts w:ascii="Tahoma" w:hAnsi="Tahoma" w:cs="Tahoma"/>
          <w:sz w:val="24"/>
          <w:szCs w:val="24"/>
        </w:rPr>
        <w:t xml:space="preserve"> Allen</w:t>
      </w:r>
      <w:r w:rsidRPr="00FE2A1E">
        <w:rPr>
          <w:rFonts w:ascii="Tahoma" w:hAnsi="Tahoma" w:cs="Tahoma"/>
          <w:sz w:val="24"/>
          <w:szCs w:val="24"/>
        </w:rPr>
        <w:t xml:space="preserve"> moved to approve the </w:t>
      </w:r>
      <w:r w:rsidR="00737851" w:rsidRPr="00FE2A1E">
        <w:rPr>
          <w:rFonts w:ascii="Tahoma" w:hAnsi="Tahoma" w:cs="Tahoma"/>
          <w:sz w:val="24"/>
          <w:szCs w:val="24"/>
        </w:rPr>
        <w:t xml:space="preserve">June </w:t>
      </w:r>
      <w:r w:rsidR="00364A3D">
        <w:rPr>
          <w:rFonts w:ascii="Tahoma" w:hAnsi="Tahoma" w:cs="Tahoma"/>
          <w:sz w:val="24"/>
          <w:szCs w:val="24"/>
        </w:rPr>
        <w:t>4</w:t>
      </w:r>
      <w:r w:rsidRPr="00FE2A1E">
        <w:rPr>
          <w:rFonts w:ascii="Tahoma" w:hAnsi="Tahoma" w:cs="Tahoma"/>
          <w:sz w:val="24"/>
          <w:szCs w:val="24"/>
        </w:rPr>
        <w:t>,</w:t>
      </w:r>
      <w:r w:rsidR="005B65EE" w:rsidRPr="00FE2A1E">
        <w:rPr>
          <w:rFonts w:ascii="Tahoma" w:hAnsi="Tahoma" w:cs="Tahoma"/>
          <w:sz w:val="24"/>
          <w:szCs w:val="24"/>
        </w:rPr>
        <w:t xml:space="preserve"> 201</w:t>
      </w:r>
      <w:r w:rsidR="00680C14" w:rsidRPr="00FE2A1E">
        <w:rPr>
          <w:rFonts w:ascii="Tahoma" w:hAnsi="Tahoma" w:cs="Tahoma"/>
          <w:sz w:val="24"/>
          <w:szCs w:val="24"/>
        </w:rPr>
        <w:t>9</w:t>
      </w:r>
      <w:r w:rsidRPr="00FE2A1E">
        <w:rPr>
          <w:rFonts w:ascii="Tahoma" w:hAnsi="Tahoma" w:cs="Tahoma"/>
          <w:sz w:val="24"/>
          <w:szCs w:val="24"/>
        </w:rPr>
        <w:t>, California Commission on Disability Access Legislative Committee Meeting Minutes as presented. C</w:t>
      </w:r>
      <w:r w:rsidR="00737851" w:rsidRPr="00FE2A1E">
        <w:rPr>
          <w:rFonts w:ascii="Tahoma" w:hAnsi="Tahoma" w:cs="Tahoma"/>
          <w:sz w:val="24"/>
          <w:szCs w:val="24"/>
        </w:rPr>
        <w:t>hair Parava</w:t>
      </w:r>
      <w:r w:rsidR="00FE2A1E" w:rsidRPr="00FE2A1E">
        <w:rPr>
          <w:rFonts w:ascii="Tahoma" w:hAnsi="Tahoma" w:cs="Tahoma"/>
          <w:sz w:val="24"/>
          <w:szCs w:val="24"/>
        </w:rPr>
        <w:t>gna</w:t>
      </w:r>
      <w:r w:rsidRPr="00FE2A1E">
        <w:rPr>
          <w:rFonts w:ascii="Tahoma" w:hAnsi="Tahoma" w:cs="Tahoma"/>
          <w:sz w:val="24"/>
          <w:szCs w:val="24"/>
        </w:rPr>
        <w:t xml:space="preserve"> seconded. Motion carried unanimously.</w:t>
      </w:r>
    </w:p>
    <w:p w:rsidR="00DD5546" w:rsidRPr="00787972" w:rsidRDefault="00DD5546" w:rsidP="005B65EE">
      <w:pPr>
        <w:spacing w:after="120" w:line="240" w:lineRule="auto"/>
        <w:ind w:left="360" w:hanging="360"/>
        <w:rPr>
          <w:rFonts w:ascii="Tahoma" w:hAnsi="Tahoma" w:cs="Tahoma"/>
          <w:b/>
          <w:sz w:val="24"/>
          <w:szCs w:val="24"/>
        </w:rPr>
      </w:pPr>
      <w:r w:rsidRPr="00FD44A3">
        <w:rPr>
          <w:rFonts w:ascii="Tahoma" w:hAnsi="Tahoma" w:cs="Tahoma"/>
          <w:b/>
          <w:sz w:val="24"/>
          <w:szCs w:val="24"/>
        </w:rPr>
        <w:t>3.</w:t>
      </w:r>
      <w:r>
        <w:rPr>
          <w:rFonts w:ascii="Tahoma" w:hAnsi="Tahoma" w:cs="Tahoma"/>
          <w:b/>
          <w:sz w:val="24"/>
          <w:szCs w:val="24"/>
        </w:rPr>
        <w:tab/>
      </w:r>
      <w:r w:rsidR="00400F16" w:rsidRPr="00787972">
        <w:rPr>
          <w:rFonts w:ascii="Tahoma" w:hAnsi="Tahoma" w:cs="Tahoma"/>
          <w:b/>
          <w:sz w:val="24"/>
          <w:szCs w:val="24"/>
        </w:rPr>
        <w:t xml:space="preserve">Comments </w:t>
      </w:r>
      <w:r w:rsidR="00787972">
        <w:rPr>
          <w:rFonts w:ascii="Tahoma" w:hAnsi="Tahoma" w:cs="Tahoma"/>
          <w:b/>
          <w:sz w:val="24"/>
          <w:szCs w:val="24"/>
        </w:rPr>
        <w:t>f</w:t>
      </w:r>
      <w:r w:rsidR="00400F16" w:rsidRPr="00787972">
        <w:rPr>
          <w:rFonts w:ascii="Tahoma" w:hAnsi="Tahoma" w:cs="Tahoma"/>
          <w:b/>
          <w:sz w:val="24"/>
          <w:szCs w:val="24"/>
        </w:rPr>
        <w:t xml:space="preserve">rom </w:t>
      </w:r>
      <w:r w:rsidR="00787972">
        <w:rPr>
          <w:rFonts w:ascii="Tahoma" w:hAnsi="Tahoma" w:cs="Tahoma"/>
          <w:b/>
          <w:sz w:val="24"/>
          <w:szCs w:val="24"/>
        </w:rPr>
        <w:t>t</w:t>
      </w:r>
      <w:r w:rsidR="00400F16" w:rsidRPr="00787972">
        <w:rPr>
          <w:rFonts w:ascii="Tahoma" w:hAnsi="Tahoma" w:cs="Tahoma"/>
          <w:b/>
          <w:sz w:val="24"/>
          <w:szCs w:val="24"/>
        </w:rPr>
        <w:t xml:space="preserve">he Public </w:t>
      </w:r>
      <w:r w:rsidR="00787972">
        <w:rPr>
          <w:rFonts w:ascii="Tahoma" w:hAnsi="Tahoma" w:cs="Tahoma"/>
          <w:b/>
          <w:sz w:val="24"/>
          <w:szCs w:val="24"/>
        </w:rPr>
        <w:t>o</w:t>
      </w:r>
      <w:r w:rsidR="00400F16" w:rsidRPr="00787972">
        <w:rPr>
          <w:rFonts w:ascii="Tahoma" w:hAnsi="Tahoma" w:cs="Tahoma"/>
          <w:b/>
          <w:sz w:val="24"/>
          <w:szCs w:val="24"/>
        </w:rPr>
        <w:t xml:space="preserve">n Issues Not </w:t>
      </w:r>
      <w:r w:rsidR="00787972">
        <w:rPr>
          <w:rFonts w:ascii="Tahoma" w:hAnsi="Tahoma" w:cs="Tahoma"/>
          <w:b/>
          <w:sz w:val="24"/>
          <w:szCs w:val="24"/>
        </w:rPr>
        <w:t>o</w:t>
      </w:r>
      <w:r w:rsidR="00400F16" w:rsidRPr="00787972">
        <w:rPr>
          <w:rFonts w:ascii="Tahoma" w:hAnsi="Tahoma" w:cs="Tahoma"/>
          <w:b/>
          <w:sz w:val="24"/>
          <w:szCs w:val="24"/>
        </w:rPr>
        <w:t xml:space="preserve">n </w:t>
      </w:r>
      <w:r w:rsidR="00787972">
        <w:rPr>
          <w:rFonts w:ascii="Tahoma" w:hAnsi="Tahoma" w:cs="Tahoma"/>
          <w:b/>
          <w:sz w:val="24"/>
          <w:szCs w:val="24"/>
        </w:rPr>
        <w:t>t</w:t>
      </w:r>
      <w:r w:rsidR="00400F16" w:rsidRPr="00787972">
        <w:rPr>
          <w:rFonts w:ascii="Tahoma" w:hAnsi="Tahoma" w:cs="Tahoma"/>
          <w:b/>
          <w:sz w:val="24"/>
          <w:szCs w:val="24"/>
        </w:rPr>
        <w:t>his Agenda</w:t>
      </w:r>
    </w:p>
    <w:p w:rsidR="00DD5546" w:rsidRPr="00FD44A3" w:rsidRDefault="006E3B4D" w:rsidP="005B65EE">
      <w:pPr>
        <w:spacing w:after="120" w:line="240" w:lineRule="auto"/>
        <w:rPr>
          <w:rFonts w:ascii="Tahoma" w:hAnsi="Tahoma" w:cs="Tahoma"/>
          <w:sz w:val="24"/>
          <w:szCs w:val="24"/>
        </w:rPr>
      </w:pPr>
      <w:r>
        <w:rPr>
          <w:rFonts w:ascii="Tahoma" w:hAnsi="Tahoma" w:cs="Tahoma"/>
          <w:sz w:val="24"/>
          <w:szCs w:val="24"/>
        </w:rPr>
        <w:t>No members of the public addressed the Committee</w:t>
      </w:r>
      <w:r w:rsidR="00DD5546" w:rsidRPr="00FD44A3">
        <w:rPr>
          <w:rFonts w:ascii="Tahoma" w:hAnsi="Tahoma" w:cs="Tahoma"/>
          <w:sz w:val="24"/>
          <w:szCs w:val="24"/>
        </w:rPr>
        <w:t>.</w:t>
      </w:r>
    </w:p>
    <w:p w:rsidR="00E87214" w:rsidRDefault="00E87214" w:rsidP="00E87214">
      <w:pPr>
        <w:spacing w:after="120" w:line="240" w:lineRule="auto"/>
        <w:ind w:left="360" w:hanging="360"/>
        <w:rPr>
          <w:rFonts w:ascii="Tahoma" w:hAnsi="Tahoma" w:cs="Tahoma"/>
          <w:b/>
          <w:sz w:val="24"/>
          <w:szCs w:val="24"/>
        </w:rPr>
      </w:pPr>
      <w:r>
        <w:rPr>
          <w:rFonts w:ascii="Tahoma" w:hAnsi="Tahoma" w:cs="Tahoma"/>
          <w:b/>
          <w:sz w:val="24"/>
          <w:szCs w:val="24"/>
        </w:rPr>
        <w:t>4</w:t>
      </w:r>
      <w:r w:rsidRPr="001B797F">
        <w:rPr>
          <w:rFonts w:ascii="Tahoma" w:hAnsi="Tahoma" w:cs="Tahoma"/>
          <w:b/>
          <w:sz w:val="24"/>
          <w:szCs w:val="24"/>
        </w:rPr>
        <w:t>.</w:t>
      </w:r>
      <w:r>
        <w:rPr>
          <w:rFonts w:ascii="Tahoma" w:hAnsi="Tahoma" w:cs="Tahoma"/>
          <w:b/>
          <w:sz w:val="24"/>
          <w:szCs w:val="24"/>
        </w:rPr>
        <w:tab/>
        <w:t xml:space="preserve">Legislative </w:t>
      </w:r>
      <w:r w:rsidRPr="0049676C">
        <w:rPr>
          <w:rFonts w:ascii="Tahoma" w:hAnsi="Tahoma" w:cs="Tahoma"/>
          <w:b/>
          <w:sz w:val="24"/>
          <w:szCs w:val="24"/>
        </w:rPr>
        <w:t xml:space="preserve">Bill Tracking – Update </w:t>
      </w:r>
      <w:r>
        <w:rPr>
          <w:rFonts w:ascii="Tahoma" w:hAnsi="Tahoma" w:cs="Tahoma"/>
          <w:b/>
          <w:sz w:val="24"/>
          <w:szCs w:val="24"/>
        </w:rPr>
        <w:t>and Discussion</w:t>
      </w:r>
    </w:p>
    <w:p w:rsidR="00E87214" w:rsidRDefault="00E87214" w:rsidP="00E87214">
      <w:pPr>
        <w:spacing w:after="120" w:line="240" w:lineRule="auto"/>
        <w:rPr>
          <w:rFonts w:ascii="Tahoma" w:hAnsi="Tahoma" w:cs="Tahoma"/>
          <w:sz w:val="24"/>
          <w:szCs w:val="24"/>
        </w:rPr>
      </w:pPr>
      <w:r w:rsidRPr="008B3413">
        <w:rPr>
          <w:rFonts w:ascii="Tahoma" w:hAnsi="Tahoma" w:cs="Tahoma"/>
          <w:sz w:val="24"/>
          <w:szCs w:val="24"/>
        </w:rPr>
        <w:t xml:space="preserve">Corrina Roy, Legislative Consultant, Office of Administrative Affairs, </w:t>
      </w:r>
      <w:r w:rsidR="00364A3D">
        <w:rPr>
          <w:rFonts w:ascii="Tahoma" w:hAnsi="Tahoma" w:cs="Tahoma"/>
          <w:sz w:val="24"/>
          <w:szCs w:val="24"/>
        </w:rPr>
        <w:t xml:space="preserve">California </w:t>
      </w:r>
      <w:r w:rsidRPr="008B3413">
        <w:rPr>
          <w:rFonts w:ascii="Tahoma" w:hAnsi="Tahoma" w:cs="Tahoma"/>
          <w:sz w:val="24"/>
          <w:szCs w:val="24"/>
        </w:rPr>
        <w:t>Department of General Services (DGS)</w:t>
      </w:r>
      <w:r>
        <w:rPr>
          <w:rFonts w:ascii="Tahoma" w:hAnsi="Tahoma" w:cs="Tahoma"/>
          <w:sz w:val="24"/>
          <w:szCs w:val="24"/>
        </w:rPr>
        <w:t xml:space="preserve">, summarized the CCDA Legislative </w:t>
      </w:r>
      <w:r w:rsidR="008C0FDA">
        <w:rPr>
          <w:rFonts w:ascii="Tahoma" w:hAnsi="Tahoma" w:cs="Tahoma"/>
          <w:sz w:val="24"/>
          <w:szCs w:val="24"/>
        </w:rPr>
        <w:t>Status</w:t>
      </w:r>
      <w:r>
        <w:rPr>
          <w:rFonts w:ascii="Tahoma" w:hAnsi="Tahoma" w:cs="Tahoma"/>
          <w:sz w:val="24"/>
          <w:szCs w:val="24"/>
        </w:rPr>
        <w:t xml:space="preserve"> Report on the bills staff is tracking, which was included in the meeting packet.</w:t>
      </w:r>
    </w:p>
    <w:p w:rsidR="00E87214" w:rsidRDefault="008C0FDA" w:rsidP="00E87214">
      <w:pPr>
        <w:spacing w:after="120" w:line="240" w:lineRule="auto"/>
        <w:ind w:left="720" w:hanging="360"/>
        <w:rPr>
          <w:rFonts w:ascii="Tahoma" w:hAnsi="Tahoma" w:cs="Tahoma"/>
          <w:b/>
          <w:sz w:val="24"/>
          <w:szCs w:val="24"/>
        </w:rPr>
      </w:pPr>
      <w:r>
        <w:rPr>
          <w:rFonts w:ascii="Tahoma" w:hAnsi="Tahoma" w:cs="Tahoma"/>
          <w:b/>
          <w:sz w:val="24"/>
          <w:szCs w:val="24"/>
        </w:rPr>
        <w:lastRenderedPageBreak/>
        <w:t>a</w:t>
      </w:r>
      <w:r w:rsidR="00E87214">
        <w:rPr>
          <w:rFonts w:ascii="Tahoma" w:hAnsi="Tahoma" w:cs="Tahoma"/>
          <w:b/>
          <w:sz w:val="24"/>
          <w:szCs w:val="24"/>
        </w:rPr>
        <w:t>.</w:t>
      </w:r>
      <w:r w:rsidR="00E87214">
        <w:rPr>
          <w:rFonts w:ascii="Tahoma" w:hAnsi="Tahoma" w:cs="Tahoma"/>
          <w:b/>
          <w:sz w:val="24"/>
          <w:szCs w:val="24"/>
        </w:rPr>
        <w:tab/>
      </w:r>
      <w:r w:rsidR="00E87214" w:rsidRPr="001B797F">
        <w:rPr>
          <w:rFonts w:ascii="Tahoma" w:hAnsi="Tahoma" w:cs="Tahoma"/>
          <w:b/>
          <w:sz w:val="24"/>
          <w:szCs w:val="24"/>
        </w:rPr>
        <w:t xml:space="preserve">AB </w:t>
      </w:r>
      <w:r w:rsidR="00E87214" w:rsidRPr="008B3413">
        <w:rPr>
          <w:rFonts w:ascii="Tahoma" w:hAnsi="Tahoma" w:cs="Tahoma"/>
          <w:b/>
          <w:sz w:val="24"/>
          <w:szCs w:val="24"/>
        </w:rPr>
        <w:t>1351 (Lackey) – Transit operators: paratransit and dial-a-ride services</w:t>
      </w:r>
      <w:r>
        <w:rPr>
          <w:rFonts w:ascii="Tahoma" w:hAnsi="Tahoma" w:cs="Tahoma"/>
          <w:b/>
          <w:sz w:val="24"/>
          <w:szCs w:val="24"/>
        </w:rPr>
        <w:t>: assessments</w:t>
      </w:r>
      <w:r w:rsidR="00E87214">
        <w:rPr>
          <w:rFonts w:ascii="Tahoma" w:hAnsi="Tahoma" w:cs="Tahoma"/>
          <w:b/>
          <w:sz w:val="24"/>
          <w:szCs w:val="24"/>
        </w:rPr>
        <w:t>.</w:t>
      </w:r>
    </w:p>
    <w:p w:rsidR="002625FD" w:rsidRDefault="00E87214" w:rsidP="00E87214">
      <w:pPr>
        <w:spacing w:after="120" w:line="240" w:lineRule="auto"/>
        <w:rPr>
          <w:rFonts w:ascii="Tahoma" w:hAnsi="Tahoma" w:cs="Tahoma"/>
          <w:sz w:val="24"/>
          <w:szCs w:val="24"/>
        </w:rPr>
      </w:pPr>
      <w:r>
        <w:rPr>
          <w:rFonts w:ascii="Tahoma" w:hAnsi="Tahoma" w:cs="Tahoma"/>
          <w:sz w:val="24"/>
          <w:szCs w:val="24"/>
        </w:rPr>
        <w:t xml:space="preserve">This bill </w:t>
      </w:r>
      <w:r w:rsidR="0044374F">
        <w:rPr>
          <w:rFonts w:ascii="Tahoma" w:hAnsi="Tahoma" w:cs="Tahoma"/>
          <w:sz w:val="24"/>
          <w:szCs w:val="24"/>
        </w:rPr>
        <w:t>is set for hearing in Senate Appropriations on August 30</w:t>
      </w:r>
      <w:r w:rsidR="0044374F" w:rsidRPr="0044374F">
        <w:rPr>
          <w:rFonts w:ascii="Tahoma" w:hAnsi="Tahoma" w:cs="Tahoma"/>
          <w:sz w:val="24"/>
          <w:szCs w:val="24"/>
          <w:vertAlign w:val="superscript"/>
        </w:rPr>
        <w:t>th</w:t>
      </w:r>
      <w:r w:rsidR="0044374F">
        <w:rPr>
          <w:rFonts w:ascii="Tahoma" w:hAnsi="Tahoma" w:cs="Tahoma"/>
          <w:sz w:val="24"/>
          <w:szCs w:val="24"/>
        </w:rPr>
        <w:t>.</w:t>
      </w:r>
    </w:p>
    <w:p w:rsidR="00E87214" w:rsidRDefault="008C0FDA" w:rsidP="00E87214">
      <w:pPr>
        <w:spacing w:after="120" w:line="240" w:lineRule="auto"/>
        <w:ind w:left="360"/>
        <w:rPr>
          <w:rFonts w:ascii="Tahoma" w:hAnsi="Tahoma" w:cs="Tahoma"/>
          <w:b/>
          <w:sz w:val="24"/>
          <w:szCs w:val="24"/>
        </w:rPr>
      </w:pPr>
      <w:r>
        <w:rPr>
          <w:rFonts w:ascii="Tahoma" w:hAnsi="Tahoma" w:cs="Tahoma"/>
          <w:b/>
          <w:sz w:val="24"/>
          <w:szCs w:val="24"/>
        </w:rPr>
        <w:t>b</w:t>
      </w:r>
      <w:r w:rsidR="00E87214">
        <w:rPr>
          <w:rFonts w:ascii="Tahoma" w:hAnsi="Tahoma" w:cs="Tahoma"/>
          <w:b/>
          <w:sz w:val="24"/>
          <w:szCs w:val="24"/>
        </w:rPr>
        <w:t>.</w:t>
      </w:r>
      <w:r w:rsidR="00E87214">
        <w:rPr>
          <w:rFonts w:ascii="Tahoma" w:hAnsi="Tahoma" w:cs="Tahoma"/>
          <w:b/>
          <w:sz w:val="24"/>
          <w:szCs w:val="24"/>
        </w:rPr>
        <w:tab/>
      </w:r>
      <w:r w:rsidR="00E87214" w:rsidRPr="001B797F">
        <w:rPr>
          <w:rFonts w:ascii="Tahoma" w:hAnsi="Tahoma" w:cs="Tahoma"/>
          <w:b/>
          <w:sz w:val="24"/>
          <w:szCs w:val="24"/>
        </w:rPr>
        <w:t xml:space="preserve">SB </w:t>
      </w:r>
      <w:r w:rsidR="00E87214" w:rsidRPr="00337707">
        <w:rPr>
          <w:rFonts w:ascii="Tahoma" w:hAnsi="Tahoma" w:cs="Tahoma"/>
          <w:b/>
          <w:sz w:val="24"/>
          <w:szCs w:val="24"/>
        </w:rPr>
        <w:t>53 (Wilk) – Open</w:t>
      </w:r>
      <w:r w:rsidR="00E87214">
        <w:rPr>
          <w:rFonts w:ascii="Tahoma" w:hAnsi="Tahoma" w:cs="Tahoma"/>
          <w:b/>
          <w:sz w:val="24"/>
          <w:szCs w:val="24"/>
        </w:rPr>
        <w:t xml:space="preserve"> meetings.</w:t>
      </w:r>
    </w:p>
    <w:p w:rsidR="00E87214" w:rsidRDefault="00E87214" w:rsidP="00E87214">
      <w:pPr>
        <w:spacing w:after="120" w:line="240" w:lineRule="auto"/>
        <w:rPr>
          <w:rFonts w:ascii="Tahoma" w:hAnsi="Tahoma" w:cs="Tahoma"/>
          <w:sz w:val="24"/>
          <w:szCs w:val="24"/>
        </w:rPr>
      </w:pPr>
      <w:r>
        <w:rPr>
          <w:rFonts w:ascii="Tahoma" w:hAnsi="Tahoma" w:cs="Tahoma"/>
          <w:sz w:val="24"/>
          <w:szCs w:val="24"/>
        </w:rPr>
        <w:t xml:space="preserve">This bill </w:t>
      </w:r>
      <w:r w:rsidR="002625FD">
        <w:rPr>
          <w:rFonts w:ascii="Tahoma" w:hAnsi="Tahoma" w:cs="Tahoma"/>
          <w:sz w:val="24"/>
          <w:szCs w:val="24"/>
        </w:rPr>
        <w:t>is set for hearing in Assembly Appropriations on August 30</w:t>
      </w:r>
      <w:r w:rsidR="002625FD" w:rsidRPr="0044374F">
        <w:rPr>
          <w:rFonts w:ascii="Tahoma" w:hAnsi="Tahoma" w:cs="Tahoma"/>
          <w:sz w:val="24"/>
          <w:szCs w:val="24"/>
          <w:vertAlign w:val="superscript"/>
        </w:rPr>
        <w:t>th</w:t>
      </w:r>
      <w:r w:rsidR="002625FD">
        <w:rPr>
          <w:rFonts w:ascii="Tahoma" w:hAnsi="Tahoma" w:cs="Tahoma"/>
          <w:sz w:val="24"/>
          <w:szCs w:val="24"/>
        </w:rPr>
        <w:t>.</w:t>
      </w:r>
    </w:p>
    <w:p w:rsidR="00E87214" w:rsidRPr="00897938" w:rsidRDefault="00E87214" w:rsidP="00E87214">
      <w:pPr>
        <w:spacing w:after="120" w:line="240" w:lineRule="auto"/>
        <w:ind w:left="360" w:hanging="360"/>
        <w:rPr>
          <w:rFonts w:ascii="Tahoma" w:hAnsi="Tahoma" w:cs="Tahoma"/>
          <w:b/>
          <w:sz w:val="24"/>
          <w:szCs w:val="24"/>
        </w:rPr>
      </w:pPr>
      <w:r>
        <w:rPr>
          <w:rFonts w:ascii="Tahoma" w:hAnsi="Tahoma" w:cs="Tahoma"/>
          <w:b/>
          <w:sz w:val="24"/>
          <w:szCs w:val="24"/>
        </w:rPr>
        <w:t>5</w:t>
      </w:r>
      <w:r w:rsidRPr="00897938">
        <w:rPr>
          <w:rFonts w:ascii="Tahoma" w:hAnsi="Tahoma" w:cs="Tahoma"/>
          <w:b/>
          <w:sz w:val="24"/>
          <w:szCs w:val="24"/>
        </w:rPr>
        <w:t>.</w:t>
      </w:r>
      <w:r w:rsidRPr="00897938">
        <w:rPr>
          <w:rFonts w:ascii="Tahoma" w:hAnsi="Tahoma" w:cs="Tahoma"/>
          <w:b/>
          <w:sz w:val="24"/>
          <w:szCs w:val="24"/>
        </w:rPr>
        <w:tab/>
      </w:r>
      <w:r>
        <w:rPr>
          <w:rFonts w:ascii="Tahoma" w:hAnsi="Tahoma" w:cs="Tahoma"/>
          <w:b/>
          <w:sz w:val="24"/>
          <w:szCs w:val="24"/>
        </w:rPr>
        <w:t>External Legislative Projects – Update and Discussion</w:t>
      </w:r>
    </w:p>
    <w:p w:rsidR="00E87214" w:rsidRPr="00FE183E" w:rsidRDefault="00E87214" w:rsidP="00E87214">
      <w:pPr>
        <w:spacing w:after="120" w:line="240" w:lineRule="auto"/>
        <w:ind w:left="360"/>
        <w:rPr>
          <w:rFonts w:ascii="Tahoma" w:hAnsi="Tahoma" w:cs="Tahoma"/>
          <w:b/>
          <w:sz w:val="24"/>
          <w:szCs w:val="24"/>
        </w:rPr>
      </w:pPr>
      <w:r>
        <w:rPr>
          <w:rFonts w:ascii="Tahoma" w:hAnsi="Tahoma" w:cs="Tahoma"/>
          <w:b/>
          <w:sz w:val="24"/>
          <w:szCs w:val="24"/>
        </w:rPr>
        <w:t>a</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CCDA Research Effort on Statewide ADA Coordination</w:t>
      </w:r>
    </w:p>
    <w:p w:rsidR="00C804B4" w:rsidRDefault="00E87214" w:rsidP="00E87214">
      <w:pPr>
        <w:spacing w:after="120" w:line="240" w:lineRule="auto"/>
        <w:rPr>
          <w:rFonts w:ascii="Tahoma" w:hAnsi="Tahoma" w:cs="Tahoma"/>
          <w:sz w:val="24"/>
          <w:szCs w:val="24"/>
        </w:rPr>
      </w:pPr>
      <w:r>
        <w:rPr>
          <w:rFonts w:ascii="Tahoma" w:hAnsi="Tahoma" w:cs="Tahoma"/>
          <w:sz w:val="24"/>
          <w:szCs w:val="24"/>
        </w:rPr>
        <w:t xml:space="preserve">Chair Paravagna </w:t>
      </w:r>
      <w:r w:rsidR="003173B6">
        <w:rPr>
          <w:rFonts w:ascii="Tahoma" w:hAnsi="Tahoma" w:cs="Tahoma"/>
          <w:sz w:val="24"/>
          <w:szCs w:val="24"/>
        </w:rPr>
        <w:t>stated Goal 6 of the CCDA 2014-2019 Five-Year Strategic Plan</w:t>
      </w:r>
      <w:r w:rsidR="002C6355">
        <w:rPr>
          <w:rFonts w:ascii="Tahoma" w:hAnsi="Tahoma" w:cs="Tahoma"/>
          <w:sz w:val="24"/>
          <w:szCs w:val="24"/>
        </w:rPr>
        <w:t xml:space="preserve"> is to</w:t>
      </w:r>
      <w:r w:rsidR="003173B6">
        <w:rPr>
          <w:rFonts w:ascii="Tahoma" w:hAnsi="Tahoma" w:cs="Tahoma"/>
          <w:sz w:val="24"/>
          <w:szCs w:val="24"/>
        </w:rPr>
        <w:t xml:space="preserve"> explore the development of a state level American</w:t>
      </w:r>
      <w:r w:rsidR="00546B7F">
        <w:rPr>
          <w:rFonts w:ascii="Tahoma" w:hAnsi="Tahoma" w:cs="Tahoma"/>
          <w:sz w:val="24"/>
          <w:szCs w:val="24"/>
        </w:rPr>
        <w:t>s</w:t>
      </w:r>
      <w:r w:rsidR="003173B6">
        <w:rPr>
          <w:rFonts w:ascii="Tahoma" w:hAnsi="Tahoma" w:cs="Tahoma"/>
          <w:sz w:val="24"/>
          <w:szCs w:val="24"/>
        </w:rPr>
        <w:t xml:space="preserve"> </w:t>
      </w:r>
      <w:r w:rsidR="00546B7F">
        <w:rPr>
          <w:rFonts w:ascii="Tahoma" w:hAnsi="Tahoma" w:cs="Tahoma"/>
          <w:sz w:val="24"/>
          <w:szCs w:val="24"/>
        </w:rPr>
        <w:t>w</w:t>
      </w:r>
      <w:r w:rsidR="003173B6">
        <w:rPr>
          <w:rFonts w:ascii="Tahoma" w:hAnsi="Tahoma" w:cs="Tahoma"/>
          <w:sz w:val="24"/>
          <w:szCs w:val="24"/>
        </w:rPr>
        <w:t xml:space="preserve">ith Disabilities Act (ADA) </w:t>
      </w:r>
      <w:r w:rsidR="00546B7F">
        <w:rPr>
          <w:rFonts w:ascii="Tahoma" w:hAnsi="Tahoma" w:cs="Tahoma"/>
          <w:sz w:val="24"/>
          <w:szCs w:val="24"/>
        </w:rPr>
        <w:t>a</w:t>
      </w:r>
      <w:r w:rsidR="003173B6">
        <w:rPr>
          <w:rFonts w:ascii="Tahoma" w:hAnsi="Tahoma" w:cs="Tahoma"/>
          <w:sz w:val="24"/>
          <w:szCs w:val="24"/>
        </w:rPr>
        <w:t>ccess office.</w:t>
      </w:r>
      <w:r w:rsidR="00546B7F">
        <w:rPr>
          <w:rFonts w:ascii="Tahoma" w:hAnsi="Tahoma" w:cs="Tahoma"/>
          <w:sz w:val="24"/>
          <w:szCs w:val="24"/>
        </w:rPr>
        <w:t xml:space="preserve"> The next step in the process is to engage with </w:t>
      </w:r>
      <w:r w:rsidR="00B91A6C">
        <w:rPr>
          <w:rFonts w:ascii="Tahoma" w:hAnsi="Tahoma" w:cs="Tahoma"/>
          <w:sz w:val="24"/>
          <w:szCs w:val="24"/>
        </w:rPr>
        <w:t>Mount Saint Mary’s University to attempt to do a more empirical study</w:t>
      </w:r>
      <w:r w:rsidR="00CF179D">
        <w:rPr>
          <w:rFonts w:ascii="Tahoma" w:hAnsi="Tahoma" w:cs="Tahoma"/>
          <w:sz w:val="24"/>
          <w:szCs w:val="24"/>
        </w:rPr>
        <w:t xml:space="preserve"> to report to the Legislature the condition of disability civil rights implementation in the California state government. Graduate students are currently in the process of designing a questionnaire</w:t>
      </w:r>
      <w:r w:rsidR="00186642">
        <w:rPr>
          <w:rFonts w:ascii="Tahoma" w:hAnsi="Tahoma" w:cs="Tahoma"/>
          <w:sz w:val="24"/>
          <w:szCs w:val="24"/>
        </w:rPr>
        <w:t>.</w:t>
      </w:r>
    </w:p>
    <w:p w:rsidR="003173B6" w:rsidRDefault="00186642" w:rsidP="00E87214">
      <w:pPr>
        <w:spacing w:after="120" w:line="240" w:lineRule="auto"/>
        <w:rPr>
          <w:rFonts w:ascii="Tahoma" w:hAnsi="Tahoma" w:cs="Tahoma"/>
          <w:sz w:val="24"/>
          <w:szCs w:val="24"/>
        </w:rPr>
      </w:pPr>
      <w:r>
        <w:rPr>
          <w:rFonts w:ascii="Tahoma" w:hAnsi="Tahoma" w:cs="Tahoma"/>
          <w:sz w:val="24"/>
          <w:szCs w:val="24"/>
        </w:rPr>
        <w:t>Chair Paravagna stated he plans to speak to th</w:t>
      </w:r>
      <w:r w:rsidR="00C804B4">
        <w:rPr>
          <w:rFonts w:ascii="Tahoma" w:hAnsi="Tahoma" w:cs="Tahoma"/>
          <w:sz w:val="24"/>
          <w:szCs w:val="24"/>
        </w:rPr>
        <w:t>e</w:t>
      </w:r>
      <w:r>
        <w:rPr>
          <w:rFonts w:ascii="Tahoma" w:hAnsi="Tahoma" w:cs="Tahoma"/>
          <w:sz w:val="24"/>
          <w:szCs w:val="24"/>
        </w:rPr>
        <w:t xml:space="preserve"> class in September, providing the class with background and context </w:t>
      </w:r>
      <w:r w:rsidR="009B3067">
        <w:rPr>
          <w:rFonts w:ascii="Tahoma" w:hAnsi="Tahoma" w:cs="Tahoma"/>
          <w:sz w:val="24"/>
          <w:szCs w:val="24"/>
        </w:rPr>
        <w:t xml:space="preserve">of what the Commission does and what the ADA requires </w:t>
      </w:r>
      <w:r>
        <w:rPr>
          <w:rFonts w:ascii="Tahoma" w:hAnsi="Tahoma" w:cs="Tahoma"/>
          <w:sz w:val="24"/>
          <w:szCs w:val="24"/>
        </w:rPr>
        <w:t>so that the</w:t>
      </w:r>
      <w:r w:rsidR="009B3067">
        <w:rPr>
          <w:rFonts w:ascii="Tahoma" w:hAnsi="Tahoma" w:cs="Tahoma"/>
          <w:sz w:val="24"/>
          <w:szCs w:val="24"/>
        </w:rPr>
        <w:t xml:space="preserve"> students</w:t>
      </w:r>
      <w:r>
        <w:rPr>
          <w:rFonts w:ascii="Tahoma" w:hAnsi="Tahoma" w:cs="Tahoma"/>
          <w:sz w:val="24"/>
          <w:szCs w:val="24"/>
        </w:rPr>
        <w:t xml:space="preserve"> can more effectively move forward </w:t>
      </w:r>
      <w:r w:rsidR="00382EC2">
        <w:rPr>
          <w:rFonts w:ascii="Tahoma" w:hAnsi="Tahoma" w:cs="Tahoma"/>
          <w:sz w:val="24"/>
          <w:szCs w:val="24"/>
        </w:rPr>
        <w:t xml:space="preserve">with a questionnaire that </w:t>
      </w:r>
      <w:r>
        <w:rPr>
          <w:rFonts w:ascii="Tahoma" w:hAnsi="Tahoma" w:cs="Tahoma"/>
          <w:sz w:val="24"/>
          <w:szCs w:val="24"/>
        </w:rPr>
        <w:t>will be useful to all parties.</w:t>
      </w:r>
    </w:p>
    <w:p w:rsidR="00C804B4" w:rsidRPr="00C804B4" w:rsidRDefault="00C804B4" w:rsidP="00E87214">
      <w:pPr>
        <w:spacing w:after="120" w:line="240" w:lineRule="auto"/>
        <w:rPr>
          <w:rFonts w:ascii="Tahoma" w:hAnsi="Tahoma" w:cs="Tahoma"/>
          <w:sz w:val="24"/>
          <w:szCs w:val="24"/>
          <w:u w:val="single"/>
        </w:rPr>
      </w:pPr>
      <w:r w:rsidRPr="00C804B4">
        <w:rPr>
          <w:rFonts w:ascii="Tahoma" w:hAnsi="Tahoma" w:cs="Tahoma"/>
          <w:sz w:val="24"/>
          <w:szCs w:val="24"/>
          <w:u w:val="single"/>
        </w:rPr>
        <w:t>Questions and Discussion</w:t>
      </w:r>
    </w:p>
    <w:p w:rsidR="00382EC2" w:rsidRDefault="00382EC2" w:rsidP="00E87214">
      <w:pPr>
        <w:spacing w:after="120" w:line="240" w:lineRule="auto"/>
        <w:rPr>
          <w:rFonts w:ascii="Tahoma" w:hAnsi="Tahoma" w:cs="Tahoma"/>
          <w:sz w:val="24"/>
          <w:szCs w:val="24"/>
        </w:rPr>
      </w:pPr>
      <w:r>
        <w:rPr>
          <w:rFonts w:ascii="Tahoma" w:hAnsi="Tahoma" w:cs="Tahoma"/>
          <w:sz w:val="24"/>
          <w:szCs w:val="24"/>
        </w:rPr>
        <w:t>Executive Director Jemmott stated Goal 6 was incorporated within the DGS strategic goal for this year. This goal is on target to be completed this year.</w:t>
      </w:r>
    </w:p>
    <w:p w:rsidR="00D74C47" w:rsidRDefault="009B3067" w:rsidP="00E87214">
      <w:pPr>
        <w:spacing w:after="120" w:line="240" w:lineRule="auto"/>
        <w:rPr>
          <w:rFonts w:ascii="Tahoma" w:hAnsi="Tahoma" w:cs="Tahoma"/>
          <w:sz w:val="24"/>
          <w:szCs w:val="24"/>
        </w:rPr>
      </w:pPr>
      <w:r>
        <w:rPr>
          <w:rFonts w:ascii="Tahoma" w:hAnsi="Tahoma" w:cs="Tahoma"/>
          <w:sz w:val="24"/>
          <w:szCs w:val="24"/>
        </w:rPr>
        <w:t xml:space="preserve">Commissioner Wilson asked if the Commission </w:t>
      </w:r>
      <w:r w:rsidR="00C804B4">
        <w:rPr>
          <w:rFonts w:ascii="Tahoma" w:hAnsi="Tahoma" w:cs="Tahoma"/>
          <w:sz w:val="24"/>
          <w:szCs w:val="24"/>
        </w:rPr>
        <w:t xml:space="preserve">has </w:t>
      </w:r>
      <w:r>
        <w:rPr>
          <w:rFonts w:ascii="Tahoma" w:hAnsi="Tahoma" w:cs="Tahoma"/>
          <w:sz w:val="24"/>
          <w:szCs w:val="24"/>
        </w:rPr>
        <w:t>contacted other colleges and universities throughout the state that would be helpful</w:t>
      </w:r>
      <w:r w:rsidR="00986401">
        <w:rPr>
          <w:rFonts w:ascii="Tahoma" w:hAnsi="Tahoma" w:cs="Tahoma"/>
          <w:sz w:val="24"/>
          <w:szCs w:val="24"/>
        </w:rPr>
        <w:t xml:space="preserve"> in collaborating with Mount Saint Mary’s University as critical investigators.</w:t>
      </w:r>
    </w:p>
    <w:p w:rsidR="00986401" w:rsidRDefault="00986401" w:rsidP="00E87214">
      <w:pPr>
        <w:spacing w:after="120" w:line="240" w:lineRule="auto"/>
        <w:rPr>
          <w:rFonts w:ascii="Tahoma" w:hAnsi="Tahoma" w:cs="Tahoma"/>
          <w:sz w:val="24"/>
          <w:szCs w:val="24"/>
        </w:rPr>
      </w:pPr>
      <w:r>
        <w:rPr>
          <w:rFonts w:ascii="Tahoma" w:hAnsi="Tahoma" w:cs="Tahoma"/>
          <w:sz w:val="24"/>
          <w:szCs w:val="24"/>
        </w:rPr>
        <w:t xml:space="preserve">Chair Paravagna stated </w:t>
      </w:r>
      <w:r w:rsidR="006D3EA5">
        <w:rPr>
          <w:rFonts w:ascii="Tahoma" w:hAnsi="Tahoma" w:cs="Tahoma"/>
          <w:sz w:val="24"/>
          <w:szCs w:val="24"/>
        </w:rPr>
        <w:t>no other colleges or university have been contacted. The faculty at Mount Saint Mary’s University has been managing the coordination of academia. There will be six to ten graduate students who will act as investigators. He agreed that there may be a need for follow-up in the future that would benefit from collaborative efforts.</w:t>
      </w:r>
    </w:p>
    <w:p w:rsidR="00382EC2" w:rsidRDefault="00461AC9" w:rsidP="00E87214">
      <w:pPr>
        <w:spacing w:after="120" w:line="240" w:lineRule="auto"/>
        <w:rPr>
          <w:rFonts w:ascii="Tahoma" w:hAnsi="Tahoma" w:cs="Tahoma"/>
          <w:sz w:val="24"/>
          <w:szCs w:val="24"/>
        </w:rPr>
      </w:pPr>
      <w:r>
        <w:rPr>
          <w:rFonts w:ascii="Tahoma" w:hAnsi="Tahoma" w:cs="Tahoma"/>
          <w:sz w:val="24"/>
          <w:szCs w:val="24"/>
        </w:rPr>
        <w:t xml:space="preserve">Executive Director Jemmott </w:t>
      </w:r>
      <w:r w:rsidR="007E768E">
        <w:rPr>
          <w:rFonts w:ascii="Tahoma" w:hAnsi="Tahoma" w:cs="Tahoma"/>
          <w:sz w:val="24"/>
          <w:szCs w:val="24"/>
        </w:rPr>
        <w:t xml:space="preserve">stated other departments at Mount Saint Mary’s </w:t>
      </w:r>
      <w:r w:rsidR="00FB3253">
        <w:rPr>
          <w:rFonts w:ascii="Tahoma" w:hAnsi="Tahoma" w:cs="Tahoma"/>
          <w:sz w:val="24"/>
          <w:szCs w:val="24"/>
        </w:rPr>
        <w:t xml:space="preserve">University </w:t>
      </w:r>
      <w:r w:rsidR="007E768E">
        <w:rPr>
          <w:rFonts w:ascii="Tahoma" w:hAnsi="Tahoma" w:cs="Tahoma"/>
          <w:sz w:val="24"/>
          <w:szCs w:val="24"/>
        </w:rPr>
        <w:t xml:space="preserve">have learned about this project through word of mouth and would like to be </w:t>
      </w:r>
      <w:r w:rsidR="00FB3253">
        <w:rPr>
          <w:rFonts w:ascii="Tahoma" w:hAnsi="Tahoma" w:cs="Tahoma"/>
          <w:sz w:val="24"/>
          <w:szCs w:val="24"/>
        </w:rPr>
        <w:t xml:space="preserve">a </w:t>
      </w:r>
      <w:r w:rsidR="007E768E">
        <w:rPr>
          <w:rFonts w:ascii="Tahoma" w:hAnsi="Tahoma" w:cs="Tahoma"/>
          <w:sz w:val="24"/>
          <w:szCs w:val="24"/>
        </w:rPr>
        <w:t xml:space="preserve">part of </w:t>
      </w:r>
      <w:r w:rsidR="000E6610">
        <w:rPr>
          <w:rFonts w:ascii="Tahoma" w:hAnsi="Tahoma" w:cs="Tahoma"/>
          <w:sz w:val="24"/>
          <w:szCs w:val="24"/>
        </w:rPr>
        <w:t>it</w:t>
      </w:r>
      <w:r w:rsidR="007E768E">
        <w:rPr>
          <w:rFonts w:ascii="Tahoma" w:hAnsi="Tahoma" w:cs="Tahoma"/>
          <w:sz w:val="24"/>
          <w:szCs w:val="24"/>
        </w:rPr>
        <w:t xml:space="preserve">. She </w:t>
      </w:r>
      <w:r>
        <w:rPr>
          <w:rFonts w:ascii="Tahoma" w:hAnsi="Tahoma" w:cs="Tahoma"/>
          <w:sz w:val="24"/>
          <w:szCs w:val="24"/>
        </w:rPr>
        <w:t xml:space="preserve">added that the Commission has worked with </w:t>
      </w:r>
      <w:r w:rsidR="000E6610">
        <w:rPr>
          <w:rFonts w:ascii="Tahoma" w:hAnsi="Tahoma" w:cs="Tahoma"/>
          <w:sz w:val="24"/>
          <w:szCs w:val="24"/>
        </w:rPr>
        <w:t>Azusa</w:t>
      </w:r>
      <w:r>
        <w:rPr>
          <w:rFonts w:ascii="Tahoma" w:hAnsi="Tahoma" w:cs="Tahoma"/>
          <w:sz w:val="24"/>
          <w:szCs w:val="24"/>
        </w:rPr>
        <w:t xml:space="preserve"> Pacific and U</w:t>
      </w:r>
      <w:r w:rsidR="00025B3B">
        <w:rPr>
          <w:rFonts w:ascii="Tahoma" w:hAnsi="Tahoma" w:cs="Tahoma"/>
          <w:sz w:val="24"/>
          <w:szCs w:val="24"/>
        </w:rPr>
        <w:t xml:space="preserve">niversity of </w:t>
      </w:r>
      <w:r>
        <w:rPr>
          <w:rFonts w:ascii="Tahoma" w:hAnsi="Tahoma" w:cs="Tahoma"/>
          <w:sz w:val="24"/>
          <w:szCs w:val="24"/>
        </w:rPr>
        <w:t>S</w:t>
      </w:r>
      <w:r w:rsidR="00025B3B">
        <w:rPr>
          <w:rFonts w:ascii="Tahoma" w:hAnsi="Tahoma" w:cs="Tahoma"/>
          <w:sz w:val="24"/>
          <w:szCs w:val="24"/>
        </w:rPr>
        <w:t xml:space="preserve">outhern </w:t>
      </w:r>
      <w:r>
        <w:rPr>
          <w:rFonts w:ascii="Tahoma" w:hAnsi="Tahoma" w:cs="Tahoma"/>
          <w:sz w:val="24"/>
          <w:szCs w:val="24"/>
        </w:rPr>
        <w:t>C</w:t>
      </w:r>
      <w:r w:rsidR="00025B3B">
        <w:rPr>
          <w:rFonts w:ascii="Tahoma" w:hAnsi="Tahoma" w:cs="Tahoma"/>
          <w:sz w:val="24"/>
          <w:szCs w:val="24"/>
        </w:rPr>
        <w:t>alifornia</w:t>
      </w:r>
      <w:r w:rsidR="000E6610">
        <w:rPr>
          <w:rFonts w:ascii="Tahoma" w:hAnsi="Tahoma" w:cs="Tahoma"/>
          <w:sz w:val="24"/>
          <w:szCs w:val="24"/>
        </w:rPr>
        <w:t>, but t</w:t>
      </w:r>
      <w:r>
        <w:rPr>
          <w:rFonts w:ascii="Tahoma" w:hAnsi="Tahoma" w:cs="Tahoma"/>
          <w:sz w:val="24"/>
          <w:szCs w:val="24"/>
        </w:rPr>
        <w:t xml:space="preserve">hey want to make a </w:t>
      </w:r>
      <w:r w:rsidR="000E6610">
        <w:rPr>
          <w:rFonts w:ascii="Tahoma" w:hAnsi="Tahoma" w:cs="Tahoma"/>
          <w:sz w:val="24"/>
          <w:szCs w:val="24"/>
        </w:rPr>
        <w:t>longer-term</w:t>
      </w:r>
      <w:r>
        <w:rPr>
          <w:rFonts w:ascii="Tahoma" w:hAnsi="Tahoma" w:cs="Tahoma"/>
          <w:sz w:val="24"/>
          <w:szCs w:val="24"/>
        </w:rPr>
        <w:t xml:space="preserve"> </w:t>
      </w:r>
      <w:r w:rsidR="000E6610">
        <w:rPr>
          <w:rFonts w:ascii="Tahoma" w:hAnsi="Tahoma" w:cs="Tahoma"/>
          <w:sz w:val="24"/>
          <w:szCs w:val="24"/>
        </w:rPr>
        <w:t xml:space="preserve">research </w:t>
      </w:r>
      <w:r>
        <w:rPr>
          <w:rFonts w:ascii="Tahoma" w:hAnsi="Tahoma" w:cs="Tahoma"/>
          <w:sz w:val="24"/>
          <w:szCs w:val="24"/>
        </w:rPr>
        <w:t>project</w:t>
      </w:r>
      <w:r w:rsidR="007E768E">
        <w:rPr>
          <w:rFonts w:ascii="Tahoma" w:hAnsi="Tahoma" w:cs="Tahoma"/>
          <w:sz w:val="24"/>
          <w:szCs w:val="24"/>
        </w:rPr>
        <w:t xml:space="preserve"> out of it.</w:t>
      </w:r>
    </w:p>
    <w:p w:rsidR="00F13FDD" w:rsidRDefault="00F13FDD" w:rsidP="00E87214">
      <w:pPr>
        <w:spacing w:after="120" w:line="240" w:lineRule="auto"/>
        <w:rPr>
          <w:rFonts w:ascii="Tahoma" w:hAnsi="Tahoma" w:cs="Tahoma"/>
          <w:sz w:val="24"/>
          <w:szCs w:val="24"/>
        </w:rPr>
      </w:pPr>
      <w:r>
        <w:rPr>
          <w:rFonts w:ascii="Tahoma" w:hAnsi="Tahoma" w:cs="Tahoma"/>
          <w:sz w:val="24"/>
          <w:szCs w:val="24"/>
        </w:rPr>
        <w:t>Commissioner Lillibridge asked if the graduate students are in public administration.</w:t>
      </w:r>
      <w:r w:rsidR="00FB3253">
        <w:rPr>
          <w:rFonts w:ascii="Tahoma" w:hAnsi="Tahoma" w:cs="Tahoma"/>
          <w:sz w:val="24"/>
          <w:szCs w:val="24"/>
        </w:rPr>
        <w:t xml:space="preserve"> </w:t>
      </w:r>
      <w:r>
        <w:rPr>
          <w:rFonts w:ascii="Tahoma" w:hAnsi="Tahoma" w:cs="Tahoma"/>
          <w:sz w:val="24"/>
          <w:szCs w:val="24"/>
        </w:rPr>
        <w:t>Chair Paravagna stated the students are studying policy.</w:t>
      </w:r>
    </w:p>
    <w:p w:rsidR="00F13FDD" w:rsidRDefault="00F13FDD" w:rsidP="00E87214">
      <w:pPr>
        <w:spacing w:after="120" w:line="240" w:lineRule="auto"/>
        <w:rPr>
          <w:rFonts w:ascii="Tahoma" w:hAnsi="Tahoma" w:cs="Tahoma"/>
          <w:sz w:val="24"/>
          <w:szCs w:val="24"/>
        </w:rPr>
      </w:pPr>
      <w:r>
        <w:rPr>
          <w:rFonts w:ascii="Tahoma" w:hAnsi="Tahoma" w:cs="Tahoma"/>
          <w:sz w:val="24"/>
          <w:szCs w:val="24"/>
        </w:rPr>
        <w:t>Commissioner Wilson suggested contacting other departments in other universities such as poli</w:t>
      </w:r>
      <w:r w:rsidR="00FB3253">
        <w:rPr>
          <w:rFonts w:ascii="Tahoma" w:hAnsi="Tahoma" w:cs="Tahoma"/>
          <w:sz w:val="24"/>
          <w:szCs w:val="24"/>
        </w:rPr>
        <w:t>ti</w:t>
      </w:r>
      <w:r>
        <w:rPr>
          <w:rFonts w:ascii="Tahoma" w:hAnsi="Tahoma" w:cs="Tahoma"/>
          <w:sz w:val="24"/>
          <w:szCs w:val="24"/>
        </w:rPr>
        <w:t xml:space="preserve">cal science </w:t>
      </w:r>
      <w:r w:rsidR="00277556">
        <w:rPr>
          <w:rFonts w:ascii="Tahoma" w:hAnsi="Tahoma" w:cs="Tahoma"/>
          <w:sz w:val="24"/>
          <w:szCs w:val="24"/>
        </w:rPr>
        <w:t xml:space="preserve">or social welfare </w:t>
      </w:r>
      <w:r>
        <w:rPr>
          <w:rFonts w:ascii="Tahoma" w:hAnsi="Tahoma" w:cs="Tahoma"/>
          <w:sz w:val="24"/>
          <w:szCs w:val="24"/>
        </w:rPr>
        <w:t>departments</w:t>
      </w:r>
      <w:r w:rsidR="00277556">
        <w:rPr>
          <w:rFonts w:ascii="Tahoma" w:hAnsi="Tahoma" w:cs="Tahoma"/>
          <w:sz w:val="24"/>
          <w:szCs w:val="24"/>
        </w:rPr>
        <w:t>. They would be very supportive of a project of this magnitude.</w:t>
      </w:r>
    </w:p>
    <w:p w:rsidR="008F1760" w:rsidRDefault="008F1760" w:rsidP="00E87214">
      <w:pPr>
        <w:spacing w:after="120" w:line="240" w:lineRule="auto"/>
        <w:rPr>
          <w:rFonts w:ascii="Tahoma" w:hAnsi="Tahoma" w:cs="Tahoma"/>
          <w:sz w:val="24"/>
          <w:szCs w:val="24"/>
        </w:rPr>
      </w:pPr>
      <w:r>
        <w:rPr>
          <w:rFonts w:ascii="Tahoma" w:hAnsi="Tahoma" w:cs="Tahoma"/>
          <w:sz w:val="24"/>
          <w:szCs w:val="24"/>
        </w:rPr>
        <w:lastRenderedPageBreak/>
        <w:t>Commissioner Lillibridge asked if the research will include all state and local agencies that have an ADA coordinator.</w:t>
      </w:r>
      <w:r w:rsidR="00FB3253">
        <w:rPr>
          <w:rFonts w:ascii="Tahoma" w:hAnsi="Tahoma" w:cs="Tahoma"/>
          <w:sz w:val="24"/>
          <w:szCs w:val="24"/>
        </w:rPr>
        <w:t xml:space="preserve"> </w:t>
      </w:r>
      <w:r>
        <w:rPr>
          <w:rFonts w:ascii="Tahoma" w:hAnsi="Tahoma" w:cs="Tahoma"/>
          <w:sz w:val="24"/>
          <w:szCs w:val="24"/>
        </w:rPr>
        <w:t>Commissioner Paravagna stated the research will be restricted to state government at this point.</w:t>
      </w:r>
    </w:p>
    <w:p w:rsidR="0083737D" w:rsidRPr="0083737D" w:rsidRDefault="0083737D" w:rsidP="00E87214">
      <w:pPr>
        <w:spacing w:after="120" w:line="240" w:lineRule="auto"/>
        <w:rPr>
          <w:rFonts w:ascii="Tahoma" w:hAnsi="Tahoma" w:cs="Tahoma"/>
          <w:sz w:val="24"/>
          <w:szCs w:val="24"/>
          <w:u w:val="single"/>
        </w:rPr>
      </w:pPr>
      <w:r w:rsidRPr="0083737D">
        <w:rPr>
          <w:rFonts w:ascii="Tahoma" w:hAnsi="Tahoma" w:cs="Tahoma"/>
          <w:sz w:val="24"/>
          <w:szCs w:val="24"/>
          <w:u w:val="single"/>
        </w:rPr>
        <w:t>Public Comment</w:t>
      </w:r>
    </w:p>
    <w:p w:rsidR="007306C0" w:rsidRDefault="00B74073" w:rsidP="00E87214">
      <w:pPr>
        <w:spacing w:after="120" w:line="240" w:lineRule="auto"/>
        <w:rPr>
          <w:rFonts w:ascii="Tahoma" w:hAnsi="Tahoma" w:cs="Tahoma"/>
          <w:sz w:val="24"/>
          <w:szCs w:val="24"/>
        </w:rPr>
      </w:pPr>
      <w:r w:rsidRPr="002C564E">
        <w:rPr>
          <w:rFonts w:ascii="Tahoma" w:hAnsi="Tahoma" w:cs="Tahoma"/>
          <w:sz w:val="24"/>
          <w:szCs w:val="24"/>
        </w:rPr>
        <w:t xml:space="preserve">Marjorie </w:t>
      </w:r>
      <w:proofErr w:type="spellStart"/>
      <w:r w:rsidRPr="002C564E">
        <w:rPr>
          <w:rFonts w:ascii="Tahoma" w:hAnsi="Tahoma" w:cs="Tahoma"/>
          <w:sz w:val="24"/>
          <w:szCs w:val="24"/>
        </w:rPr>
        <w:t>McWee</w:t>
      </w:r>
      <w:proofErr w:type="spellEnd"/>
      <w:r w:rsidR="00025B3B">
        <w:rPr>
          <w:rFonts w:ascii="Tahoma" w:hAnsi="Tahoma" w:cs="Tahoma"/>
          <w:sz w:val="24"/>
          <w:szCs w:val="24"/>
        </w:rPr>
        <w:t>,</w:t>
      </w:r>
      <w:r w:rsidRPr="002C564E">
        <w:rPr>
          <w:rFonts w:ascii="Tahoma" w:hAnsi="Tahoma" w:cs="Tahoma"/>
          <w:sz w:val="24"/>
          <w:szCs w:val="24"/>
        </w:rPr>
        <w:t xml:space="preserve"> </w:t>
      </w:r>
      <w:r w:rsidR="00025B3B">
        <w:rPr>
          <w:rFonts w:ascii="Tahoma" w:hAnsi="Tahoma" w:cs="Tahoma"/>
          <w:sz w:val="24"/>
          <w:szCs w:val="24"/>
        </w:rPr>
        <w:t>a</w:t>
      </w:r>
      <w:r w:rsidR="0083737D" w:rsidRPr="002C564E">
        <w:rPr>
          <w:rFonts w:ascii="Tahoma" w:hAnsi="Tahoma" w:cs="Tahoma"/>
          <w:sz w:val="24"/>
          <w:szCs w:val="24"/>
        </w:rPr>
        <w:t xml:space="preserve"> member of the public suggested </w:t>
      </w:r>
      <w:r w:rsidR="002D28D4" w:rsidRPr="002C564E">
        <w:rPr>
          <w:rFonts w:ascii="Tahoma" w:hAnsi="Tahoma" w:cs="Tahoma"/>
          <w:sz w:val="24"/>
          <w:szCs w:val="24"/>
        </w:rPr>
        <w:t>coordinating</w:t>
      </w:r>
      <w:r w:rsidR="0083737D" w:rsidRPr="002C564E">
        <w:rPr>
          <w:rFonts w:ascii="Tahoma" w:hAnsi="Tahoma" w:cs="Tahoma"/>
          <w:sz w:val="24"/>
          <w:szCs w:val="24"/>
        </w:rPr>
        <w:t xml:space="preserve"> </w:t>
      </w:r>
      <w:r w:rsidR="00FB3253" w:rsidRPr="002C564E">
        <w:rPr>
          <w:rFonts w:ascii="Tahoma" w:hAnsi="Tahoma" w:cs="Tahoma"/>
          <w:sz w:val="24"/>
          <w:szCs w:val="24"/>
        </w:rPr>
        <w:t xml:space="preserve">with </w:t>
      </w:r>
      <w:r w:rsidR="0083737D" w:rsidRPr="002C564E">
        <w:rPr>
          <w:rFonts w:ascii="Tahoma" w:hAnsi="Tahoma" w:cs="Tahoma"/>
          <w:sz w:val="24"/>
          <w:szCs w:val="24"/>
        </w:rPr>
        <w:t>the Pacific A</w:t>
      </w:r>
      <w:r w:rsidR="002D28D4" w:rsidRPr="002C564E">
        <w:rPr>
          <w:rFonts w:ascii="Tahoma" w:hAnsi="Tahoma" w:cs="Tahoma"/>
          <w:sz w:val="24"/>
          <w:szCs w:val="24"/>
        </w:rPr>
        <w:t>D</w:t>
      </w:r>
      <w:r w:rsidR="0083737D" w:rsidRPr="002C564E">
        <w:rPr>
          <w:rFonts w:ascii="Tahoma" w:hAnsi="Tahoma" w:cs="Tahoma"/>
          <w:sz w:val="24"/>
          <w:szCs w:val="24"/>
        </w:rPr>
        <w:t>A Center</w:t>
      </w:r>
      <w:r w:rsidR="002D28D4" w:rsidRPr="002C564E">
        <w:rPr>
          <w:rFonts w:ascii="Tahoma" w:hAnsi="Tahoma" w:cs="Tahoma"/>
          <w:sz w:val="24"/>
          <w:szCs w:val="24"/>
        </w:rPr>
        <w:t xml:space="preserve"> for resources and names of contacts.</w:t>
      </w:r>
      <w:r w:rsidR="007306C0" w:rsidRPr="002C564E">
        <w:rPr>
          <w:rFonts w:ascii="Tahoma" w:hAnsi="Tahoma" w:cs="Tahoma"/>
          <w:sz w:val="24"/>
          <w:szCs w:val="24"/>
        </w:rPr>
        <w:t xml:space="preserve"> The Pacific ADA Center will be hosting conferences in the San Francisco and Los Angeles areas in September.</w:t>
      </w:r>
      <w:r w:rsidR="00281B0B" w:rsidRPr="002C564E">
        <w:rPr>
          <w:rFonts w:ascii="Tahoma" w:hAnsi="Tahoma" w:cs="Tahoma"/>
          <w:sz w:val="24"/>
          <w:szCs w:val="24"/>
        </w:rPr>
        <w:t xml:space="preserve"> </w:t>
      </w:r>
      <w:r w:rsidR="007306C0" w:rsidRPr="002C564E">
        <w:rPr>
          <w:rFonts w:ascii="Tahoma" w:hAnsi="Tahoma" w:cs="Tahoma"/>
          <w:sz w:val="24"/>
          <w:szCs w:val="24"/>
        </w:rPr>
        <w:t>Executive Director Jemmott stated she plans to attend the conference in San Francisco.</w:t>
      </w:r>
    </w:p>
    <w:p w:rsidR="00E87214" w:rsidRDefault="00E87214" w:rsidP="00E87214">
      <w:pPr>
        <w:spacing w:after="120" w:line="240" w:lineRule="auto"/>
        <w:ind w:left="360" w:hanging="360"/>
        <w:rPr>
          <w:rFonts w:ascii="Tahoma" w:hAnsi="Tahoma" w:cs="Tahoma"/>
          <w:b/>
          <w:sz w:val="24"/>
          <w:szCs w:val="24"/>
        </w:rPr>
      </w:pPr>
      <w:r>
        <w:rPr>
          <w:rFonts w:ascii="Tahoma" w:hAnsi="Tahoma" w:cs="Tahoma"/>
          <w:b/>
          <w:sz w:val="24"/>
          <w:szCs w:val="24"/>
        </w:rPr>
        <w:t>6</w:t>
      </w:r>
      <w:r w:rsidRPr="001B797F">
        <w:rPr>
          <w:rFonts w:ascii="Tahoma" w:hAnsi="Tahoma" w:cs="Tahoma"/>
          <w:b/>
          <w:sz w:val="24"/>
          <w:szCs w:val="24"/>
        </w:rPr>
        <w:t>.</w:t>
      </w:r>
      <w:r>
        <w:rPr>
          <w:rFonts w:ascii="Tahoma" w:hAnsi="Tahoma" w:cs="Tahoma"/>
          <w:b/>
          <w:sz w:val="24"/>
          <w:szCs w:val="24"/>
        </w:rPr>
        <w:tab/>
        <w:t>Facilitated Presentation on Five-Year Plan/Legislative Goals and Objectives</w:t>
      </w:r>
      <w:r w:rsidRPr="0049676C">
        <w:rPr>
          <w:rFonts w:ascii="Tahoma" w:hAnsi="Tahoma" w:cs="Tahoma"/>
          <w:b/>
          <w:sz w:val="24"/>
          <w:szCs w:val="24"/>
        </w:rPr>
        <w:t xml:space="preserve"> – Update </w:t>
      </w:r>
      <w:r>
        <w:rPr>
          <w:rFonts w:ascii="Tahoma" w:hAnsi="Tahoma" w:cs="Tahoma"/>
          <w:b/>
          <w:sz w:val="24"/>
          <w:szCs w:val="24"/>
        </w:rPr>
        <w:t>and Discussion</w:t>
      </w:r>
    </w:p>
    <w:p w:rsidR="0056742C" w:rsidRDefault="0056742C" w:rsidP="0056742C">
      <w:pPr>
        <w:spacing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Pr>
          <w:rFonts w:ascii="Tahoma" w:hAnsi="Tahoma" w:cs="Tahoma"/>
          <w:b/>
          <w:sz w:val="24"/>
          <w:szCs w:val="24"/>
        </w:rPr>
        <w:t>Function Hierarchy for CCDA Mission</w:t>
      </w:r>
    </w:p>
    <w:p w:rsidR="0056742C" w:rsidRDefault="0056742C" w:rsidP="0056742C">
      <w:pPr>
        <w:spacing w:line="240" w:lineRule="auto"/>
        <w:ind w:left="360"/>
        <w:rPr>
          <w:rFonts w:ascii="Tahoma" w:hAnsi="Tahoma" w:cs="Tahoma"/>
          <w:b/>
          <w:sz w:val="24"/>
          <w:szCs w:val="24"/>
        </w:rPr>
      </w:pPr>
      <w:r w:rsidRPr="00FE183E">
        <w:rPr>
          <w:rFonts w:ascii="Tahoma" w:hAnsi="Tahoma" w:cs="Tahoma"/>
          <w:b/>
          <w:sz w:val="24"/>
          <w:szCs w:val="24"/>
        </w:rPr>
        <w:t>b.</w:t>
      </w:r>
      <w:r w:rsidRPr="00FE183E">
        <w:rPr>
          <w:rFonts w:ascii="Tahoma" w:hAnsi="Tahoma" w:cs="Tahoma"/>
          <w:b/>
          <w:sz w:val="24"/>
          <w:szCs w:val="24"/>
        </w:rPr>
        <w:tab/>
      </w:r>
      <w:r>
        <w:rPr>
          <w:rFonts w:ascii="Tahoma" w:hAnsi="Tahoma" w:cs="Tahoma"/>
          <w:b/>
          <w:sz w:val="24"/>
          <w:szCs w:val="24"/>
        </w:rPr>
        <w:t xml:space="preserve">Ongoing </w:t>
      </w:r>
      <w:r w:rsidR="00702362">
        <w:rPr>
          <w:rFonts w:ascii="Tahoma" w:hAnsi="Tahoma" w:cs="Tahoma"/>
          <w:b/>
          <w:sz w:val="24"/>
          <w:szCs w:val="24"/>
        </w:rPr>
        <w:t xml:space="preserve">Legislative </w:t>
      </w:r>
      <w:r>
        <w:rPr>
          <w:rFonts w:ascii="Tahoma" w:hAnsi="Tahoma" w:cs="Tahoma"/>
          <w:b/>
          <w:sz w:val="24"/>
          <w:szCs w:val="24"/>
        </w:rPr>
        <w:t>Goals from Five-Year Plan Ending 2019</w:t>
      </w:r>
    </w:p>
    <w:p w:rsidR="0056742C" w:rsidRDefault="0056742C" w:rsidP="0056742C">
      <w:pPr>
        <w:spacing w:after="120" w:line="240" w:lineRule="auto"/>
        <w:ind w:left="360"/>
        <w:rPr>
          <w:rFonts w:ascii="Tahoma" w:hAnsi="Tahoma" w:cs="Tahoma"/>
          <w:b/>
          <w:sz w:val="24"/>
          <w:szCs w:val="24"/>
        </w:rPr>
      </w:pPr>
      <w:r w:rsidRPr="00FE183E">
        <w:rPr>
          <w:rFonts w:ascii="Tahoma" w:hAnsi="Tahoma" w:cs="Tahoma"/>
          <w:b/>
          <w:sz w:val="24"/>
          <w:szCs w:val="24"/>
        </w:rPr>
        <w:t>c.</w:t>
      </w:r>
      <w:r w:rsidRPr="00FE183E">
        <w:rPr>
          <w:rFonts w:ascii="Tahoma" w:hAnsi="Tahoma" w:cs="Tahoma"/>
          <w:b/>
          <w:sz w:val="24"/>
          <w:szCs w:val="24"/>
        </w:rPr>
        <w:tab/>
      </w:r>
      <w:r>
        <w:rPr>
          <w:rFonts w:ascii="Tahoma" w:hAnsi="Tahoma" w:cs="Tahoma"/>
          <w:b/>
          <w:sz w:val="24"/>
          <w:szCs w:val="24"/>
        </w:rPr>
        <w:t xml:space="preserve">Measurable Objectives for Ongoing </w:t>
      </w:r>
      <w:r w:rsidR="00702362">
        <w:rPr>
          <w:rFonts w:ascii="Tahoma" w:hAnsi="Tahoma" w:cs="Tahoma"/>
          <w:b/>
          <w:sz w:val="24"/>
          <w:szCs w:val="24"/>
        </w:rPr>
        <w:t xml:space="preserve">Legislative </w:t>
      </w:r>
      <w:r>
        <w:rPr>
          <w:rFonts w:ascii="Tahoma" w:hAnsi="Tahoma" w:cs="Tahoma"/>
          <w:b/>
          <w:sz w:val="24"/>
          <w:szCs w:val="24"/>
        </w:rPr>
        <w:t>Goals</w:t>
      </w:r>
    </w:p>
    <w:p w:rsidR="0056742C" w:rsidRDefault="0056742C" w:rsidP="0056742C">
      <w:pPr>
        <w:spacing w:after="120" w:line="240" w:lineRule="auto"/>
        <w:rPr>
          <w:rFonts w:ascii="Tahoma" w:hAnsi="Tahoma" w:cs="Tahoma"/>
          <w:sz w:val="24"/>
          <w:szCs w:val="24"/>
        </w:rPr>
      </w:pPr>
      <w:r w:rsidRPr="00F1223A">
        <w:rPr>
          <w:rFonts w:ascii="Tahoma" w:hAnsi="Tahoma" w:cs="Tahoma"/>
          <w:sz w:val="24"/>
          <w:szCs w:val="24"/>
        </w:rPr>
        <w:t xml:space="preserve">Executive Director Jemmott </w:t>
      </w:r>
      <w:r>
        <w:rPr>
          <w:rFonts w:ascii="Tahoma" w:hAnsi="Tahoma" w:cs="Tahoma"/>
          <w:sz w:val="24"/>
          <w:szCs w:val="24"/>
        </w:rPr>
        <w:t>introduced Renee Taylor and asked her to present this agenda item.</w:t>
      </w:r>
    </w:p>
    <w:p w:rsidR="0056742C" w:rsidRPr="00C42388" w:rsidRDefault="0056742C" w:rsidP="0056742C">
      <w:pPr>
        <w:spacing w:after="120" w:line="240" w:lineRule="auto"/>
        <w:rPr>
          <w:rFonts w:ascii="Tahoma" w:hAnsi="Tahoma" w:cs="Tahoma"/>
          <w:sz w:val="24"/>
          <w:szCs w:val="24"/>
        </w:rPr>
      </w:pPr>
      <w:r w:rsidRPr="00C42388">
        <w:rPr>
          <w:rFonts w:ascii="Tahoma" w:hAnsi="Tahoma" w:cs="Tahoma"/>
          <w:sz w:val="24"/>
          <w:szCs w:val="24"/>
        </w:rPr>
        <w:t>Renee Taylor, President, Renee Taylor Consulting, Inc., provided an overview, with a slide presentation, of the function hierarchy based on the CCDA mission; matrix of the 2014-2019 Strategic Goals to functions; and the CCDA Strengths, Opportunities, Aspirations, and Results (SOAR) methodology, based on the CCDA Commissioner Strategic Goal Survey notes. She included an outline of her presentation in the meeting packet. Goals 2, 3, 4, 6, and 8 will continue as part of the new CCDA Strategic Plan.</w:t>
      </w:r>
      <w:r w:rsidR="00472B65">
        <w:rPr>
          <w:rFonts w:ascii="Tahoma" w:hAnsi="Tahoma" w:cs="Tahoma"/>
          <w:sz w:val="24"/>
          <w:szCs w:val="24"/>
        </w:rPr>
        <w:t xml:space="preserve"> </w:t>
      </w:r>
      <w:bookmarkStart w:id="2" w:name="_Hlk18555905"/>
      <w:r w:rsidR="00472B65">
        <w:rPr>
          <w:rFonts w:ascii="Tahoma" w:hAnsi="Tahoma" w:cs="Tahoma"/>
          <w:sz w:val="24"/>
          <w:szCs w:val="24"/>
        </w:rPr>
        <w:t>Ms. Taylor asked Commissioners the following questions:</w:t>
      </w:r>
      <w:bookmarkEnd w:id="2"/>
    </w:p>
    <w:p w:rsidR="0056742C" w:rsidRDefault="00472B65" w:rsidP="00472B65">
      <w:pPr>
        <w:numPr>
          <w:ilvl w:val="0"/>
          <w:numId w:val="4"/>
        </w:numPr>
        <w:spacing w:after="120" w:line="240" w:lineRule="auto"/>
        <w:rPr>
          <w:rFonts w:ascii="Tahoma" w:hAnsi="Tahoma" w:cs="Tahoma"/>
          <w:sz w:val="24"/>
          <w:szCs w:val="24"/>
        </w:rPr>
      </w:pPr>
      <w:bookmarkStart w:id="3" w:name="_Hlk18377799"/>
      <w:r>
        <w:rPr>
          <w:rFonts w:ascii="Tahoma" w:hAnsi="Tahoma" w:cs="Tahoma"/>
          <w:sz w:val="24"/>
          <w:szCs w:val="24"/>
        </w:rPr>
        <w:t>Are</w:t>
      </w:r>
      <w:r w:rsidR="0056742C" w:rsidRPr="00235C78">
        <w:rPr>
          <w:rFonts w:ascii="Tahoma" w:hAnsi="Tahoma" w:cs="Tahoma"/>
          <w:sz w:val="24"/>
          <w:szCs w:val="24"/>
        </w:rPr>
        <w:t xml:space="preserve"> there additional CCDA strengths that should be included in the matrix</w:t>
      </w:r>
      <w:r>
        <w:rPr>
          <w:rFonts w:ascii="Tahoma" w:hAnsi="Tahoma" w:cs="Tahoma"/>
          <w:sz w:val="24"/>
          <w:szCs w:val="24"/>
        </w:rPr>
        <w:t>?</w:t>
      </w:r>
    </w:p>
    <w:p w:rsidR="004E1F4F" w:rsidRDefault="00472B65" w:rsidP="0056742C">
      <w:pPr>
        <w:spacing w:after="120" w:line="240" w:lineRule="auto"/>
        <w:rPr>
          <w:rFonts w:ascii="Tahoma" w:hAnsi="Tahoma" w:cs="Tahoma"/>
          <w:sz w:val="24"/>
          <w:szCs w:val="24"/>
        </w:rPr>
      </w:pPr>
      <w:r>
        <w:rPr>
          <w:rFonts w:ascii="Tahoma" w:hAnsi="Tahoma" w:cs="Tahoma"/>
          <w:sz w:val="24"/>
          <w:szCs w:val="24"/>
        </w:rPr>
        <w:t>Chair</w:t>
      </w:r>
      <w:r w:rsidR="004E1F4F">
        <w:rPr>
          <w:rFonts w:ascii="Tahoma" w:hAnsi="Tahoma" w:cs="Tahoma"/>
          <w:sz w:val="24"/>
          <w:szCs w:val="24"/>
        </w:rPr>
        <w:t xml:space="preserve"> Paravagna stated a strength of the Commission as a whole is the diversity of its members and staff who bring together perspectives and experiences that relate to the topics the Commission is addressing.</w:t>
      </w:r>
    </w:p>
    <w:p w:rsidR="00CE713B" w:rsidRDefault="00CE713B" w:rsidP="0056742C">
      <w:pPr>
        <w:spacing w:after="120" w:line="240" w:lineRule="auto"/>
        <w:rPr>
          <w:rFonts w:ascii="Tahoma" w:hAnsi="Tahoma" w:cs="Tahoma"/>
          <w:sz w:val="24"/>
          <w:szCs w:val="24"/>
        </w:rPr>
      </w:pPr>
      <w:r>
        <w:rPr>
          <w:rFonts w:ascii="Tahoma" w:hAnsi="Tahoma" w:cs="Tahoma"/>
          <w:sz w:val="24"/>
          <w:szCs w:val="24"/>
        </w:rPr>
        <w:t>Commissioner Lillibridge stated staff is passionate about improving access in the state of California and has a goal and a mission to accomplish it.</w:t>
      </w:r>
    </w:p>
    <w:p w:rsidR="00027F54" w:rsidRDefault="00027F54" w:rsidP="0056742C">
      <w:pPr>
        <w:spacing w:after="120" w:line="240" w:lineRule="auto"/>
        <w:rPr>
          <w:rFonts w:ascii="Tahoma" w:hAnsi="Tahoma" w:cs="Tahoma"/>
          <w:sz w:val="24"/>
          <w:szCs w:val="24"/>
        </w:rPr>
      </w:pPr>
      <w:r>
        <w:rPr>
          <w:rFonts w:ascii="Tahoma" w:hAnsi="Tahoma" w:cs="Tahoma"/>
          <w:sz w:val="24"/>
          <w:szCs w:val="24"/>
        </w:rPr>
        <w:t>Executive Director Jemmott stated the Commission has a lot of collaborative support that helps it move forward.</w:t>
      </w:r>
    </w:p>
    <w:p w:rsidR="00027F54" w:rsidRDefault="00472B65" w:rsidP="0056742C">
      <w:pPr>
        <w:spacing w:after="120" w:line="240" w:lineRule="auto"/>
        <w:rPr>
          <w:rFonts w:ascii="Tahoma" w:hAnsi="Tahoma" w:cs="Tahoma"/>
          <w:sz w:val="24"/>
          <w:szCs w:val="24"/>
        </w:rPr>
      </w:pPr>
      <w:r>
        <w:rPr>
          <w:rFonts w:ascii="Tahoma" w:hAnsi="Tahoma" w:cs="Tahoma"/>
          <w:sz w:val="24"/>
          <w:szCs w:val="24"/>
        </w:rPr>
        <w:t>Chair</w:t>
      </w:r>
      <w:r w:rsidR="00027F54">
        <w:rPr>
          <w:rFonts w:ascii="Tahoma" w:hAnsi="Tahoma" w:cs="Tahoma"/>
          <w:sz w:val="24"/>
          <w:szCs w:val="24"/>
        </w:rPr>
        <w:t xml:space="preserve"> Paravagna stated, when considering the Commission, the word “tenacity” comes to mind because it </w:t>
      </w:r>
      <w:r w:rsidR="00281B0B">
        <w:rPr>
          <w:rFonts w:ascii="Tahoma" w:hAnsi="Tahoma" w:cs="Tahoma"/>
          <w:sz w:val="24"/>
          <w:szCs w:val="24"/>
        </w:rPr>
        <w:t xml:space="preserve">has </w:t>
      </w:r>
      <w:r w:rsidR="00927A5B">
        <w:rPr>
          <w:rFonts w:ascii="Tahoma" w:hAnsi="Tahoma" w:cs="Tahoma"/>
          <w:sz w:val="24"/>
          <w:szCs w:val="24"/>
        </w:rPr>
        <w:t>kept moving forward</w:t>
      </w:r>
      <w:r w:rsidR="00A86894">
        <w:rPr>
          <w:rFonts w:ascii="Tahoma" w:hAnsi="Tahoma" w:cs="Tahoma"/>
          <w:sz w:val="24"/>
          <w:szCs w:val="24"/>
        </w:rPr>
        <w:t>,</w:t>
      </w:r>
      <w:r w:rsidR="00927A5B">
        <w:rPr>
          <w:rFonts w:ascii="Tahoma" w:hAnsi="Tahoma" w:cs="Tahoma"/>
          <w:sz w:val="24"/>
          <w:szCs w:val="24"/>
        </w:rPr>
        <w:t xml:space="preserve"> even when support and funding was not there.</w:t>
      </w:r>
    </w:p>
    <w:p w:rsidR="00927A5B" w:rsidRDefault="000F7537" w:rsidP="000F7537">
      <w:pPr>
        <w:numPr>
          <w:ilvl w:val="0"/>
          <w:numId w:val="4"/>
        </w:numPr>
        <w:spacing w:after="120" w:line="240" w:lineRule="auto"/>
        <w:rPr>
          <w:rFonts w:ascii="Tahoma" w:hAnsi="Tahoma" w:cs="Tahoma"/>
          <w:sz w:val="24"/>
          <w:szCs w:val="24"/>
        </w:rPr>
      </w:pPr>
      <w:r>
        <w:rPr>
          <w:rFonts w:ascii="Tahoma" w:hAnsi="Tahoma" w:cs="Tahoma"/>
          <w:sz w:val="24"/>
          <w:szCs w:val="24"/>
        </w:rPr>
        <w:t>Are</w:t>
      </w:r>
      <w:r w:rsidR="00927A5B" w:rsidRPr="00235C78">
        <w:rPr>
          <w:rFonts w:ascii="Tahoma" w:hAnsi="Tahoma" w:cs="Tahoma"/>
          <w:sz w:val="24"/>
          <w:szCs w:val="24"/>
        </w:rPr>
        <w:t xml:space="preserve"> there additional CCDA opportunities </w:t>
      </w:r>
      <w:r w:rsidR="004F5505">
        <w:rPr>
          <w:rFonts w:ascii="Tahoma" w:hAnsi="Tahoma" w:cs="Tahoma"/>
          <w:sz w:val="24"/>
          <w:szCs w:val="24"/>
        </w:rPr>
        <w:t xml:space="preserve">or methods for attracting more supportive cooperation </w:t>
      </w:r>
      <w:r w:rsidR="00927A5B" w:rsidRPr="00235C78">
        <w:rPr>
          <w:rFonts w:ascii="Tahoma" w:hAnsi="Tahoma" w:cs="Tahoma"/>
          <w:sz w:val="24"/>
          <w:szCs w:val="24"/>
        </w:rPr>
        <w:t>that should be included in the matrix</w:t>
      </w:r>
      <w:r>
        <w:rPr>
          <w:rFonts w:ascii="Tahoma" w:hAnsi="Tahoma" w:cs="Tahoma"/>
          <w:sz w:val="24"/>
          <w:szCs w:val="24"/>
        </w:rPr>
        <w:t>?</w:t>
      </w:r>
    </w:p>
    <w:p w:rsidR="00927A5B" w:rsidRDefault="00927A5B" w:rsidP="00927A5B">
      <w:pPr>
        <w:spacing w:after="120" w:line="240" w:lineRule="auto"/>
        <w:rPr>
          <w:rFonts w:ascii="Tahoma" w:hAnsi="Tahoma" w:cs="Tahoma"/>
          <w:sz w:val="24"/>
          <w:szCs w:val="24"/>
        </w:rPr>
      </w:pPr>
      <w:r>
        <w:rPr>
          <w:rFonts w:ascii="Tahoma" w:hAnsi="Tahoma" w:cs="Tahoma"/>
          <w:sz w:val="24"/>
          <w:szCs w:val="24"/>
        </w:rPr>
        <w:t xml:space="preserve">Chair Paravagna </w:t>
      </w:r>
      <w:r w:rsidR="00472B65">
        <w:rPr>
          <w:rFonts w:ascii="Tahoma" w:hAnsi="Tahoma" w:cs="Tahoma"/>
          <w:sz w:val="24"/>
          <w:szCs w:val="24"/>
        </w:rPr>
        <w:t>stated the opportunity to outreach and collaborate</w:t>
      </w:r>
      <w:r w:rsidR="004F5505">
        <w:rPr>
          <w:rFonts w:ascii="Tahoma" w:hAnsi="Tahoma" w:cs="Tahoma"/>
          <w:sz w:val="24"/>
          <w:szCs w:val="24"/>
        </w:rPr>
        <w:t xml:space="preserve"> with higher education and </w:t>
      </w:r>
      <w:r w:rsidR="00A86894">
        <w:rPr>
          <w:rFonts w:ascii="Tahoma" w:hAnsi="Tahoma" w:cs="Tahoma"/>
          <w:sz w:val="24"/>
          <w:szCs w:val="24"/>
        </w:rPr>
        <w:t xml:space="preserve">to </w:t>
      </w:r>
      <w:r w:rsidR="004F5505">
        <w:rPr>
          <w:rFonts w:ascii="Tahoma" w:hAnsi="Tahoma" w:cs="Tahoma"/>
          <w:sz w:val="24"/>
          <w:szCs w:val="24"/>
        </w:rPr>
        <w:t>further the CCDA mission.</w:t>
      </w:r>
    </w:p>
    <w:p w:rsidR="004F5505" w:rsidRDefault="004F5505" w:rsidP="00927A5B">
      <w:pPr>
        <w:spacing w:after="120" w:line="240" w:lineRule="auto"/>
        <w:rPr>
          <w:rFonts w:ascii="Tahoma" w:hAnsi="Tahoma" w:cs="Tahoma"/>
          <w:sz w:val="24"/>
          <w:szCs w:val="24"/>
        </w:rPr>
      </w:pPr>
      <w:r>
        <w:rPr>
          <w:rFonts w:ascii="Tahoma" w:hAnsi="Tahoma" w:cs="Tahoma"/>
          <w:sz w:val="24"/>
          <w:szCs w:val="24"/>
        </w:rPr>
        <w:lastRenderedPageBreak/>
        <w:t>Commissioner Lillibridge stated the opportunity to leverage relationships with business communities especially the local chambers of commerce.</w:t>
      </w:r>
    </w:p>
    <w:p w:rsidR="004F5505" w:rsidRDefault="004F5505" w:rsidP="00927A5B">
      <w:pPr>
        <w:spacing w:after="120" w:line="240" w:lineRule="auto"/>
        <w:rPr>
          <w:rFonts w:ascii="Tahoma" w:hAnsi="Tahoma" w:cs="Tahoma"/>
          <w:sz w:val="24"/>
          <w:szCs w:val="24"/>
        </w:rPr>
      </w:pPr>
      <w:r>
        <w:rPr>
          <w:rFonts w:ascii="Tahoma" w:hAnsi="Tahoma" w:cs="Tahoma"/>
          <w:sz w:val="24"/>
          <w:szCs w:val="24"/>
        </w:rPr>
        <w:t>Chair Paravagna stated the opportunity to explore networking with the media such as public service announcements</w:t>
      </w:r>
      <w:r w:rsidR="00EF6D8F">
        <w:rPr>
          <w:rFonts w:ascii="Tahoma" w:hAnsi="Tahoma" w:cs="Tahoma"/>
          <w:sz w:val="24"/>
          <w:szCs w:val="24"/>
        </w:rPr>
        <w:t>. He stated the need for an organized media effort, including social media, because the message is too important and the state is too large to try to get that message out door-to-door.</w:t>
      </w:r>
    </w:p>
    <w:p w:rsidR="0053538D" w:rsidRDefault="0053538D" w:rsidP="00927A5B">
      <w:pPr>
        <w:spacing w:after="120" w:line="240" w:lineRule="auto"/>
        <w:rPr>
          <w:rFonts w:ascii="Tahoma" w:hAnsi="Tahoma" w:cs="Tahoma"/>
          <w:sz w:val="24"/>
          <w:szCs w:val="24"/>
        </w:rPr>
      </w:pPr>
      <w:r>
        <w:rPr>
          <w:rFonts w:ascii="Tahoma" w:hAnsi="Tahoma" w:cs="Tahoma"/>
          <w:sz w:val="24"/>
          <w:szCs w:val="24"/>
        </w:rPr>
        <w:t>Executive Director Jemmott stated there are opportunities to tighten the language up</w:t>
      </w:r>
      <w:r w:rsidR="00F93A4E">
        <w:rPr>
          <w:rFonts w:ascii="Tahoma" w:hAnsi="Tahoma" w:cs="Tahoma"/>
          <w:sz w:val="24"/>
          <w:szCs w:val="24"/>
        </w:rPr>
        <w:t xml:space="preserve"> on what it means to work with local jurisdictions.</w:t>
      </w:r>
    </w:p>
    <w:p w:rsidR="00A37B5B" w:rsidRDefault="00E94C1F" w:rsidP="00927A5B">
      <w:pPr>
        <w:spacing w:after="120" w:line="240" w:lineRule="auto"/>
        <w:rPr>
          <w:rFonts w:ascii="Tahoma" w:hAnsi="Tahoma" w:cs="Tahoma"/>
          <w:sz w:val="24"/>
          <w:szCs w:val="24"/>
        </w:rPr>
      </w:pPr>
      <w:r>
        <w:rPr>
          <w:rFonts w:ascii="Tahoma" w:hAnsi="Tahoma" w:cs="Tahoma"/>
          <w:sz w:val="24"/>
          <w:szCs w:val="24"/>
        </w:rPr>
        <w:t>Chair Paravagna suggested educ</w:t>
      </w:r>
      <w:r w:rsidR="00A37920">
        <w:rPr>
          <w:rFonts w:ascii="Tahoma" w:hAnsi="Tahoma" w:cs="Tahoma"/>
          <w:sz w:val="24"/>
          <w:szCs w:val="24"/>
        </w:rPr>
        <w:t>at</w:t>
      </w:r>
      <w:r>
        <w:rPr>
          <w:rFonts w:ascii="Tahoma" w:hAnsi="Tahoma" w:cs="Tahoma"/>
          <w:sz w:val="24"/>
          <w:szCs w:val="24"/>
        </w:rPr>
        <w:t>ing building owners about their responsibilities</w:t>
      </w:r>
      <w:r w:rsidR="00A37B5B">
        <w:rPr>
          <w:rFonts w:ascii="Tahoma" w:hAnsi="Tahoma" w:cs="Tahoma"/>
          <w:sz w:val="24"/>
          <w:szCs w:val="24"/>
        </w:rPr>
        <w:t>.</w:t>
      </w:r>
    </w:p>
    <w:p w:rsidR="00A37920" w:rsidRDefault="00A37920" w:rsidP="00A37920">
      <w:pPr>
        <w:numPr>
          <w:ilvl w:val="0"/>
          <w:numId w:val="4"/>
        </w:numPr>
        <w:spacing w:after="120" w:line="240" w:lineRule="auto"/>
        <w:rPr>
          <w:rFonts w:ascii="Tahoma" w:hAnsi="Tahoma" w:cs="Tahoma"/>
          <w:sz w:val="24"/>
          <w:szCs w:val="24"/>
        </w:rPr>
      </w:pPr>
      <w:bookmarkStart w:id="4" w:name="_Hlk18556086"/>
      <w:r>
        <w:rPr>
          <w:rFonts w:ascii="Tahoma" w:hAnsi="Tahoma" w:cs="Tahoma"/>
          <w:sz w:val="24"/>
          <w:szCs w:val="24"/>
        </w:rPr>
        <w:t>Are there</w:t>
      </w:r>
      <w:r w:rsidRPr="00235C78">
        <w:rPr>
          <w:rFonts w:ascii="Tahoma" w:hAnsi="Tahoma" w:cs="Tahoma"/>
          <w:sz w:val="24"/>
          <w:szCs w:val="24"/>
        </w:rPr>
        <w:t xml:space="preserve"> any missing goals or additional goals that are not represented by the list as presented</w:t>
      </w:r>
      <w:r>
        <w:rPr>
          <w:rFonts w:ascii="Tahoma" w:hAnsi="Tahoma" w:cs="Tahoma"/>
          <w:sz w:val="24"/>
          <w:szCs w:val="24"/>
        </w:rPr>
        <w:t>?</w:t>
      </w:r>
    </w:p>
    <w:bookmarkEnd w:id="4"/>
    <w:p w:rsidR="007A5CC5" w:rsidRPr="007A5CC5" w:rsidRDefault="007A5CC5" w:rsidP="00927A5B">
      <w:pPr>
        <w:spacing w:after="120" w:line="240" w:lineRule="auto"/>
        <w:rPr>
          <w:rFonts w:ascii="Tahoma" w:hAnsi="Tahoma" w:cs="Tahoma"/>
          <w:sz w:val="24"/>
          <w:szCs w:val="24"/>
          <w:u w:val="single"/>
        </w:rPr>
      </w:pPr>
      <w:r w:rsidRPr="007A5CC5">
        <w:rPr>
          <w:rFonts w:ascii="Tahoma" w:hAnsi="Tahoma" w:cs="Tahoma"/>
          <w:sz w:val="24"/>
          <w:szCs w:val="24"/>
          <w:u w:val="single"/>
        </w:rPr>
        <w:t>Public Comment</w:t>
      </w:r>
    </w:p>
    <w:p w:rsidR="00557CBA" w:rsidRDefault="002C564E" w:rsidP="00A37920">
      <w:pPr>
        <w:spacing w:after="120" w:line="240" w:lineRule="auto"/>
        <w:rPr>
          <w:rFonts w:ascii="Tahoma" w:hAnsi="Tahoma" w:cs="Tahoma"/>
          <w:sz w:val="24"/>
          <w:szCs w:val="24"/>
        </w:rPr>
      </w:pPr>
      <w:r w:rsidRPr="002C564E">
        <w:rPr>
          <w:rFonts w:ascii="Tahoma" w:hAnsi="Tahoma" w:cs="Tahoma"/>
          <w:sz w:val="24"/>
          <w:szCs w:val="24"/>
        </w:rPr>
        <w:t xml:space="preserve">Marjorie </w:t>
      </w:r>
      <w:proofErr w:type="spellStart"/>
      <w:r w:rsidRPr="002C564E">
        <w:rPr>
          <w:rFonts w:ascii="Tahoma" w:hAnsi="Tahoma" w:cs="Tahoma"/>
          <w:sz w:val="24"/>
          <w:szCs w:val="24"/>
        </w:rPr>
        <w:t>McWee</w:t>
      </w:r>
      <w:proofErr w:type="spellEnd"/>
      <w:r w:rsidR="00025B3B">
        <w:rPr>
          <w:rFonts w:ascii="Tahoma" w:hAnsi="Tahoma" w:cs="Tahoma"/>
          <w:sz w:val="24"/>
          <w:szCs w:val="24"/>
        </w:rPr>
        <w:t>,</w:t>
      </w:r>
      <w:r w:rsidRPr="002C564E">
        <w:rPr>
          <w:rFonts w:ascii="Tahoma" w:hAnsi="Tahoma" w:cs="Tahoma"/>
          <w:sz w:val="24"/>
          <w:szCs w:val="24"/>
        </w:rPr>
        <w:t xml:space="preserve"> </w:t>
      </w:r>
      <w:r w:rsidR="00025B3B">
        <w:rPr>
          <w:rFonts w:ascii="Tahoma" w:hAnsi="Tahoma" w:cs="Tahoma"/>
          <w:sz w:val="24"/>
          <w:szCs w:val="24"/>
        </w:rPr>
        <w:t>a</w:t>
      </w:r>
      <w:r w:rsidR="007A5CC5" w:rsidRPr="002C564E">
        <w:rPr>
          <w:rFonts w:ascii="Tahoma" w:hAnsi="Tahoma" w:cs="Tahoma"/>
          <w:sz w:val="24"/>
          <w:szCs w:val="24"/>
        </w:rPr>
        <w:t xml:space="preserve"> member of the public suggested </w:t>
      </w:r>
      <w:r w:rsidR="00A37920" w:rsidRPr="002C564E">
        <w:rPr>
          <w:rFonts w:ascii="Tahoma" w:hAnsi="Tahoma" w:cs="Tahoma"/>
          <w:sz w:val="24"/>
          <w:szCs w:val="24"/>
        </w:rPr>
        <w:t>s</w:t>
      </w:r>
      <w:r w:rsidR="00557CBA" w:rsidRPr="002C564E">
        <w:rPr>
          <w:rFonts w:ascii="Tahoma" w:hAnsi="Tahoma" w:cs="Tahoma"/>
          <w:sz w:val="24"/>
          <w:szCs w:val="24"/>
        </w:rPr>
        <w:t>trengthening the language of the CCDA mandate.</w:t>
      </w:r>
    </w:p>
    <w:p w:rsidR="00987B2F" w:rsidRDefault="00987B2F" w:rsidP="00987B2F">
      <w:pPr>
        <w:spacing w:after="120" w:line="240" w:lineRule="auto"/>
        <w:rPr>
          <w:rFonts w:ascii="Tahoma" w:hAnsi="Tahoma" w:cs="Tahoma"/>
          <w:sz w:val="24"/>
          <w:szCs w:val="24"/>
        </w:rPr>
      </w:pPr>
      <w:r>
        <w:rPr>
          <w:rFonts w:ascii="Tahoma" w:hAnsi="Tahoma" w:cs="Tahoma"/>
          <w:sz w:val="24"/>
          <w:szCs w:val="24"/>
        </w:rPr>
        <w:t>Chair Paravagna agreed with the public commenter and suggested adding the goal of strengthening the language of the CCDA’s mandate to the new strategic plan.</w:t>
      </w:r>
    </w:p>
    <w:p w:rsidR="00987B2F" w:rsidRDefault="00987B2F" w:rsidP="00987B2F">
      <w:pPr>
        <w:spacing w:after="120" w:line="240" w:lineRule="auto"/>
        <w:rPr>
          <w:rFonts w:ascii="Tahoma" w:hAnsi="Tahoma" w:cs="Tahoma"/>
          <w:sz w:val="24"/>
          <w:szCs w:val="24"/>
        </w:rPr>
      </w:pPr>
      <w:r>
        <w:rPr>
          <w:rFonts w:ascii="Tahoma" w:hAnsi="Tahoma" w:cs="Tahoma"/>
          <w:sz w:val="24"/>
          <w:szCs w:val="24"/>
        </w:rPr>
        <w:t>Ms. Taylor stated the need to phrase the goal in such a way that it could be measured to success.</w:t>
      </w:r>
    </w:p>
    <w:p w:rsidR="00987B2F" w:rsidRPr="00235C78" w:rsidRDefault="00987B2F" w:rsidP="00987B2F">
      <w:pPr>
        <w:spacing w:after="120" w:line="240" w:lineRule="auto"/>
        <w:rPr>
          <w:rFonts w:ascii="Tahoma" w:hAnsi="Tahoma" w:cs="Tahoma"/>
          <w:sz w:val="24"/>
          <w:szCs w:val="24"/>
        </w:rPr>
      </w:pPr>
      <w:r>
        <w:rPr>
          <w:rFonts w:ascii="Tahoma" w:hAnsi="Tahoma" w:cs="Tahoma"/>
          <w:sz w:val="24"/>
          <w:szCs w:val="24"/>
        </w:rPr>
        <w:t>Chair Paravagna suggested “the Commission has the authority to suggest solutions that would enhance physical and program access to persons with disabilities in California.”</w:t>
      </w:r>
    </w:p>
    <w:p w:rsidR="00F93A4E" w:rsidRDefault="00D07709" w:rsidP="0056742C">
      <w:pPr>
        <w:spacing w:after="120" w:line="240" w:lineRule="auto"/>
        <w:rPr>
          <w:rFonts w:ascii="Tahoma" w:hAnsi="Tahoma" w:cs="Tahoma"/>
          <w:sz w:val="24"/>
          <w:szCs w:val="24"/>
        </w:rPr>
      </w:pPr>
      <w:r>
        <w:rPr>
          <w:rFonts w:ascii="Tahoma" w:hAnsi="Tahoma" w:cs="Tahoma"/>
          <w:sz w:val="24"/>
          <w:szCs w:val="24"/>
        </w:rPr>
        <w:t>Ms. Taylor suggested “</w:t>
      </w:r>
      <w:r w:rsidR="00DD542E">
        <w:rPr>
          <w:rFonts w:ascii="Tahoma" w:hAnsi="Tahoma" w:cs="Tahoma"/>
          <w:sz w:val="24"/>
          <w:szCs w:val="24"/>
        </w:rPr>
        <w:t>identify</w:t>
      </w:r>
      <w:r>
        <w:rPr>
          <w:rFonts w:ascii="Tahoma" w:hAnsi="Tahoma" w:cs="Tahoma"/>
          <w:sz w:val="24"/>
          <w:szCs w:val="24"/>
        </w:rPr>
        <w:t xml:space="preserve"> solutions</w:t>
      </w:r>
      <w:r w:rsidR="00DD542E">
        <w:rPr>
          <w:rFonts w:ascii="Tahoma" w:hAnsi="Tahoma" w:cs="Tahoma"/>
          <w:sz w:val="24"/>
          <w:szCs w:val="24"/>
        </w:rPr>
        <w:t xml:space="preserve"> in the built and work environments for increasing disability access awareness</w:t>
      </w:r>
      <w:r>
        <w:rPr>
          <w:rFonts w:ascii="Tahoma" w:hAnsi="Tahoma" w:cs="Tahoma"/>
          <w:sz w:val="24"/>
          <w:szCs w:val="24"/>
        </w:rPr>
        <w:t>.” She agreed that that can be measured for success.</w:t>
      </w:r>
    </w:p>
    <w:p w:rsidR="0056742C" w:rsidRDefault="000F7537" w:rsidP="000F7537">
      <w:pPr>
        <w:numPr>
          <w:ilvl w:val="0"/>
          <w:numId w:val="4"/>
        </w:numPr>
        <w:spacing w:after="120" w:line="240" w:lineRule="auto"/>
        <w:rPr>
          <w:rFonts w:ascii="Tahoma" w:hAnsi="Tahoma" w:cs="Tahoma"/>
          <w:sz w:val="24"/>
          <w:szCs w:val="24"/>
        </w:rPr>
      </w:pPr>
      <w:bookmarkStart w:id="5" w:name="_Hlk18434921"/>
      <w:bookmarkEnd w:id="3"/>
      <w:r>
        <w:rPr>
          <w:rFonts w:ascii="Tahoma" w:hAnsi="Tahoma" w:cs="Tahoma"/>
          <w:sz w:val="24"/>
          <w:szCs w:val="24"/>
        </w:rPr>
        <w:t>Are</w:t>
      </w:r>
      <w:r w:rsidR="0056742C" w:rsidRPr="00235C78">
        <w:rPr>
          <w:rFonts w:ascii="Tahoma" w:hAnsi="Tahoma" w:cs="Tahoma"/>
          <w:sz w:val="24"/>
          <w:szCs w:val="24"/>
        </w:rPr>
        <w:t xml:space="preserve"> there additional CCDA aspirations or results that should be included in the matrix</w:t>
      </w:r>
      <w:r w:rsidR="00E56139">
        <w:rPr>
          <w:rFonts w:ascii="Tahoma" w:hAnsi="Tahoma" w:cs="Tahoma"/>
          <w:sz w:val="24"/>
          <w:szCs w:val="24"/>
        </w:rPr>
        <w:t>?</w:t>
      </w:r>
    </w:p>
    <w:p w:rsidR="00C16857" w:rsidRDefault="00C16857" w:rsidP="0056742C">
      <w:pPr>
        <w:spacing w:after="120" w:line="240" w:lineRule="auto"/>
        <w:rPr>
          <w:rFonts w:ascii="Tahoma" w:hAnsi="Tahoma" w:cs="Tahoma"/>
          <w:sz w:val="24"/>
          <w:szCs w:val="24"/>
        </w:rPr>
      </w:pPr>
      <w:r>
        <w:rPr>
          <w:rFonts w:ascii="Tahoma" w:hAnsi="Tahoma" w:cs="Tahoma"/>
          <w:sz w:val="24"/>
          <w:szCs w:val="24"/>
        </w:rPr>
        <w:t>Executive Director Jemmott suggested the results of completing the Statewide ADA Coordination Research Project by a certain date to be determined by the Commission and to research the larger questions.</w:t>
      </w:r>
    </w:p>
    <w:bookmarkEnd w:id="5"/>
    <w:p w:rsidR="000F7537" w:rsidRDefault="001928DB" w:rsidP="0056742C">
      <w:pPr>
        <w:spacing w:after="120" w:line="240" w:lineRule="auto"/>
        <w:rPr>
          <w:rFonts w:ascii="Tahoma" w:hAnsi="Tahoma" w:cs="Tahoma"/>
          <w:sz w:val="24"/>
          <w:szCs w:val="24"/>
        </w:rPr>
      </w:pPr>
      <w:r>
        <w:rPr>
          <w:rFonts w:ascii="Tahoma" w:hAnsi="Tahoma" w:cs="Tahoma"/>
          <w:sz w:val="24"/>
          <w:szCs w:val="24"/>
        </w:rPr>
        <w:t>Chair Paravagna stated the need to shape the research with national practices and includ</w:t>
      </w:r>
      <w:r w:rsidR="005C012D">
        <w:rPr>
          <w:rFonts w:ascii="Tahoma" w:hAnsi="Tahoma" w:cs="Tahoma"/>
          <w:sz w:val="24"/>
          <w:szCs w:val="24"/>
        </w:rPr>
        <w:t>e</w:t>
      </w:r>
      <w:r>
        <w:rPr>
          <w:rFonts w:ascii="Tahoma" w:hAnsi="Tahoma" w:cs="Tahoma"/>
          <w:sz w:val="24"/>
          <w:szCs w:val="24"/>
        </w:rPr>
        <w:t xml:space="preserve"> other large states that have an ADA office of coordination.</w:t>
      </w:r>
    </w:p>
    <w:p w:rsidR="001928DB" w:rsidRDefault="001928DB" w:rsidP="0056742C">
      <w:pPr>
        <w:spacing w:after="120" w:line="240" w:lineRule="auto"/>
        <w:rPr>
          <w:rFonts w:ascii="Tahoma" w:hAnsi="Tahoma" w:cs="Tahoma"/>
          <w:sz w:val="24"/>
          <w:szCs w:val="24"/>
        </w:rPr>
      </w:pPr>
      <w:r>
        <w:rPr>
          <w:rFonts w:ascii="Tahoma" w:hAnsi="Tahoma" w:cs="Tahoma"/>
          <w:sz w:val="24"/>
          <w:szCs w:val="24"/>
        </w:rPr>
        <w:t xml:space="preserve">Executive Director Jemmott agreed that there </w:t>
      </w:r>
      <w:r w:rsidR="00C96962">
        <w:rPr>
          <w:rFonts w:ascii="Tahoma" w:hAnsi="Tahoma" w:cs="Tahoma"/>
          <w:sz w:val="24"/>
          <w:szCs w:val="24"/>
        </w:rPr>
        <w:t>is much that other states are doing that can be adopted or improved upon.</w:t>
      </w:r>
    </w:p>
    <w:p w:rsidR="00C96962" w:rsidRDefault="00C96962" w:rsidP="0056742C">
      <w:pPr>
        <w:spacing w:after="120" w:line="240" w:lineRule="auto"/>
        <w:rPr>
          <w:rFonts w:ascii="Tahoma" w:hAnsi="Tahoma" w:cs="Tahoma"/>
          <w:sz w:val="24"/>
          <w:szCs w:val="24"/>
        </w:rPr>
      </w:pPr>
      <w:r>
        <w:rPr>
          <w:rFonts w:ascii="Tahoma" w:hAnsi="Tahoma" w:cs="Tahoma"/>
          <w:sz w:val="24"/>
          <w:szCs w:val="24"/>
        </w:rPr>
        <w:t xml:space="preserve">Commissioner Paravagna stated the discussion has centered around state agencies but he suggested included </w:t>
      </w:r>
      <w:r w:rsidR="00F87EFC">
        <w:rPr>
          <w:rFonts w:ascii="Tahoma" w:hAnsi="Tahoma" w:cs="Tahoma"/>
          <w:sz w:val="24"/>
          <w:szCs w:val="24"/>
        </w:rPr>
        <w:t>the system of higher education</w:t>
      </w:r>
      <w:r w:rsidR="00662E51">
        <w:rPr>
          <w:rFonts w:ascii="Tahoma" w:hAnsi="Tahoma" w:cs="Tahoma"/>
          <w:sz w:val="24"/>
          <w:szCs w:val="24"/>
        </w:rPr>
        <w:t>.</w:t>
      </w:r>
    </w:p>
    <w:p w:rsidR="00A85BA3" w:rsidRDefault="00A85BA3" w:rsidP="0056742C">
      <w:pPr>
        <w:spacing w:after="120" w:line="240" w:lineRule="auto"/>
        <w:rPr>
          <w:rFonts w:ascii="Tahoma" w:hAnsi="Tahoma" w:cs="Tahoma"/>
          <w:sz w:val="24"/>
          <w:szCs w:val="24"/>
        </w:rPr>
      </w:pPr>
      <w:r>
        <w:rPr>
          <w:rFonts w:ascii="Tahoma" w:hAnsi="Tahoma" w:cs="Tahoma"/>
          <w:sz w:val="24"/>
          <w:szCs w:val="24"/>
        </w:rPr>
        <w:t xml:space="preserve">Commissioner Lillibridge suggested letting the scoping of the study </w:t>
      </w:r>
      <w:r w:rsidR="002769EE">
        <w:rPr>
          <w:rFonts w:ascii="Tahoma" w:hAnsi="Tahoma" w:cs="Tahoma"/>
          <w:sz w:val="24"/>
          <w:szCs w:val="24"/>
        </w:rPr>
        <w:t xml:space="preserve">and the data points it will collect </w:t>
      </w:r>
      <w:r>
        <w:rPr>
          <w:rFonts w:ascii="Tahoma" w:hAnsi="Tahoma" w:cs="Tahoma"/>
          <w:sz w:val="24"/>
          <w:szCs w:val="24"/>
        </w:rPr>
        <w:t xml:space="preserve">take care of looking at national practices in order to compare with </w:t>
      </w:r>
      <w:r>
        <w:rPr>
          <w:rFonts w:ascii="Tahoma" w:hAnsi="Tahoma" w:cs="Tahoma"/>
          <w:sz w:val="24"/>
          <w:szCs w:val="24"/>
        </w:rPr>
        <w:lastRenderedPageBreak/>
        <w:t>nationally-renowned ADA offices. It is important to learn about states that are doing it right.</w:t>
      </w:r>
    </w:p>
    <w:p w:rsidR="00DD5546" w:rsidRPr="00787972" w:rsidRDefault="00DD5546" w:rsidP="005B65EE">
      <w:pPr>
        <w:spacing w:after="120" w:line="240" w:lineRule="auto"/>
        <w:ind w:left="360" w:hanging="360"/>
        <w:rPr>
          <w:rFonts w:ascii="Tahoma" w:hAnsi="Tahoma" w:cs="Tahoma"/>
          <w:b/>
          <w:sz w:val="24"/>
          <w:szCs w:val="24"/>
        </w:rPr>
      </w:pPr>
      <w:r>
        <w:rPr>
          <w:rFonts w:ascii="Tahoma" w:hAnsi="Tahoma" w:cs="Tahoma"/>
          <w:b/>
          <w:sz w:val="24"/>
          <w:szCs w:val="24"/>
        </w:rPr>
        <w:t>7</w:t>
      </w:r>
      <w:r w:rsidRPr="00FE183E">
        <w:rPr>
          <w:rFonts w:ascii="Tahoma" w:hAnsi="Tahoma" w:cs="Tahoma"/>
          <w:b/>
          <w:sz w:val="24"/>
          <w:szCs w:val="24"/>
        </w:rPr>
        <w:t>.</w:t>
      </w:r>
      <w:r>
        <w:rPr>
          <w:rFonts w:ascii="Tahoma" w:hAnsi="Tahoma" w:cs="Tahoma"/>
          <w:b/>
          <w:sz w:val="24"/>
          <w:szCs w:val="24"/>
        </w:rPr>
        <w:tab/>
      </w:r>
      <w:r w:rsidR="00400F16" w:rsidRPr="00787972">
        <w:rPr>
          <w:rFonts w:ascii="Tahoma" w:hAnsi="Tahoma" w:cs="Tahoma"/>
          <w:b/>
          <w:sz w:val="24"/>
          <w:szCs w:val="24"/>
        </w:rPr>
        <w:t>Future Agenda Items</w:t>
      </w:r>
    </w:p>
    <w:p w:rsidR="003371B1" w:rsidRPr="00FE183E" w:rsidRDefault="003371B1" w:rsidP="005B65EE">
      <w:pPr>
        <w:spacing w:after="120" w:line="240" w:lineRule="auto"/>
        <w:rPr>
          <w:rFonts w:ascii="Tahoma" w:hAnsi="Tahoma" w:cs="Tahoma"/>
          <w:sz w:val="24"/>
          <w:szCs w:val="24"/>
        </w:rPr>
      </w:pPr>
      <w:r>
        <w:rPr>
          <w:rFonts w:ascii="Tahoma" w:hAnsi="Tahoma" w:cs="Tahoma"/>
          <w:sz w:val="24"/>
          <w:szCs w:val="24"/>
        </w:rPr>
        <w:t>No future agenda items were offered.</w:t>
      </w:r>
    </w:p>
    <w:p w:rsidR="00DD5546" w:rsidRPr="00787972" w:rsidRDefault="00DD5546" w:rsidP="005B65EE">
      <w:pPr>
        <w:spacing w:after="120" w:line="240" w:lineRule="auto"/>
        <w:ind w:left="360" w:hanging="360"/>
        <w:rPr>
          <w:rFonts w:ascii="Tahoma" w:hAnsi="Tahoma" w:cs="Tahoma"/>
          <w:b/>
          <w:sz w:val="24"/>
          <w:szCs w:val="24"/>
        </w:rPr>
      </w:pPr>
      <w:r>
        <w:rPr>
          <w:rFonts w:ascii="Tahoma" w:hAnsi="Tahoma" w:cs="Tahoma"/>
          <w:b/>
          <w:sz w:val="24"/>
          <w:szCs w:val="24"/>
        </w:rPr>
        <w:t>8</w:t>
      </w:r>
      <w:r w:rsidRPr="00FE183E">
        <w:rPr>
          <w:rFonts w:ascii="Tahoma" w:hAnsi="Tahoma" w:cs="Tahoma"/>
          <w:b/>
          <w:sz w:val="24"/>
          <w:szCs w:val="24"/>
        </w:rPr>
        <w:t>.</w:t>
      </w:r>
      <w:r>
        <w:rPr>
          <w:rFonts w:ascii="Tahoma" w:hAnsi="Tahoma" w:cs="Tahoma"/>
          <w:b/>
          <w:sz w:val="24"/>
          <w:szCs w:val="24"/>
        </w:rPr>
        <w:tab/>
      </w:r>
      <w:r w:rsidR="00400F16" w:rsidRPr="00787972">
        <w:rPr>
          <w:rFonts w:ascii="Tahoma" w:hAnsi="Tahoma" w:cs="Tahoma"/>
          <w:b/>
          <w:sz w:val="24"/>
          <w:szCs w:val="24"/>
        </w:rPr>
        <w:t>Adjourn</w:t>
      </w:r>
      <w:r w:rsidRPr="00787972">
        <w:rPr>
          <w:rFonts w:ascii="Tahoma" w:hAnsi="Tahoma" w:cs="Tahoma"/>
          <w:b/>
          <w:sz w:val="24"/>
          <w:szCs w:val="24"/>
        </w:rPr>
        <w:t xml:space="preserve"> </w:t>
      </w:r>
    </w:p>
    <w:p w:rsidR="003371B1" w:rsidRPr="00553E5C" w:rsidRDefault="00DD5546" w:rsidP="005B65EE">
      <w:pPr>
        <w:spacing w:after="120" w:line="240" w:lineRule="auto"/>
        <w:rPr>
          <w:rFonts w:ascii="Tahoma" w:hAnsi="Tahoma" w:cs="Tahoma"/>
          <w:sz w:val="24"/>
          <w:szCs w:val="24"/>
        </w:rPr>
      </w:pPr>
      <w:r w:rsidRPr="00553E5C">
        <w:rPr>
          <w:rFonts w:ascii="Tahoma" w:hAnsi="Tahoma" w:cs="Tahoma"/>
          <w:sz w:val="24"/>
          <w:szCs w:val="24"/>
        </w:rPr>
        <w:t xml:space="preserve">Chair Paravagna adjourned the meeting at </w:t>
      </w:r>
      <w:r w:rsidR="00553E5C" w:rsidRPr="00553E5C">
        <w:rPr>
          <w:rFonts w:ascii="Tahoma" w:hAnsi="Tahoma" w:cs="Tahoma"/>
          <w:sz w:val="24"/>
          <w:szCs w:val="24"/>
        </w:rPr>
        <w:t>11:15</w:t>
      </w:r>
      <w:r w:rsidRPr="00553E5C">
        <w:rPr>
          <w:rFonts w:ascii="Tahoma" w:hAnsi="Tahoma" w:cs="Tahoma"/>
          <w:sz w:val="24"/>
          <w:szCs w:val="24"/>
        </w:rPr>
        <w:t xml:space="preserve"> p.m.</w:t>
      </w:r>
    </w:p>
    <w:sectPr w:rsidR="003371B1" w:rsidRPr="00553E5C" w:rsidSect="00A5201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5C" w:rsidRDefault="0044645C" w:rsidP="001711B7">
      <w:pPr>
        <w:spacing w:line="240" w:lineRule="auto"/>
      </w:pPr>
      <w:r>
        <w:separator/>
      </w:r>
    </w:p>
  </w:endnote>
  <w:endnote w:type="continuationSeparator" w:id="0">
    <w:p w:rsidR="0044645C" w:rsidRDefault="0044645C"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F87438">
      <w:rPr>
        <w:rStyle w:val="PageNumber"/>
        <w:rFonts w:ascii="Tahoma" w:hAnsi="Tahoma" w:cs="Tahoma"/>
        <w:noProof/>
      </w:rPr>
      <w:t>5</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F87438">
      <w:rPr>
        <w:rStyle w:val="PageNumber"/>
        <w:rFonts w:ascii="Tahoma" w:hAnsi="Tahoma" w:cs="Tahoma"/>
        <w:noProof/>
      </w:rPr>
      <w:t>5</w:t>
    </w:r>
    <w:r w:rsidRPr="00305F1C">
      <w:rPr>
        <w:rStyle w:val="PageNumber"/>
        <w:rFonts w:ascii="Tahoma" w:hAnsi="Tahoma"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5C" w:rsidRDefault="0044645C" w:rsidP="001711B7">
      <w:pPr>
        <w:spacing w:line="240" w:lineRule="auto"/>
      </w:pPr>
      <w:r>
        <w:separator/>
      </w:r>
    </w:p>
  </w:footnote>
  <w:footnote w:type="continuationSeparator" w:id="0">
    <w:p w:rsidR="0044645C" w:rsidRDefault="0044645C"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9E1CB4"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702362" w:rsidRDefault="009E1CB4" w:rsidP="001711B7">
    <w:pPr>
      <w:pStyle w:val="Header"/>
      <w:jc w:val="center"/>
      <w:rPr>
        <w:rFonts w:ascii="Tahoma" w:hAnsi="Tahoma" w:cs="Tahoma"/>
        <w:b/>
        <w:sz w:val="24"/>
        <w:szCs w:val="24"/>
      </w:rPr>
    </w:pPr>
    <w:r w:rsidRPr="00702362">
      <w:rPr>
        <w:rFonts w:ascii="Tahoma" w:hAnsi="Tahoma" w:cs="Tahoma"/>
        <w:b/>
        <w:sz w:val="24"/>
        <w:szCs w:val="24"/>
      </w:rPr>
      <w:t>Legislative Committee</w:t>
    </w:r>
  </w:p>
  <w:p w:rsidR="001711B7" w:rsidRDefault="00702362" w:rsidP="001711B7">
    <w:pPr>
      <w:pStyle w:val="Header"/>
      <w:jc w:val="center"/>
      <w:rPr>
        <w:rFonts w:ascii="Tahoma" w:hAnsi="Tahoma" w:cs="Tahoma"/>
        <w:b/>
        <w:sz w:val="24"/>
        <w:szCs w:val="24"/>
      </w:rPr>
    </w:pPr>
    <w:r w:rsidRPr="00702362">
      <w:rPr>
        <w:rFonts w:ascii="Tahoma" w:hAnsi="Tahoma" w:cs="Tahoma"/>
        <w:b/>
        <w:sz w:val="24"/>
        <w:szCs w:val="24"/>
      </w:rPr>
      <w:t>August 28</w:t>
    </w:r>
    <w:r w:rsidR="009E1CB4" w:rsidRPr="00702362">
      <w:rPr>
        <w:rFonts w:ascii="Tahoma" w:hAnsi="Tahoma" w:cs="Tahoma"/>
        <w:b/>
        <w:sz w:val="24"/>
        <w:szCs w:val="24"/>
      </w:rPr>
      <w:t>, 201</w:t>
    </w:r>
    <w:r w:rsidR="00680C14" w:rsidRPr="00702362">
      <w:rPr>
        <w:rFonts w:ascii="Tahoma" w:hAnsi="Tahoma" w:cs="Tahoma"/>
        <w:b/>
        <w:sz w:val="24"/>
        <w:szCs w:val="24"/>
      </w:rPr>
      <w:t>9</w:t>
    </w:r>
    <w:r w:rsidR="009E1CB4" w:rsidRPr="00702362">
      <w:rPr>
        <w:rFonts w:ascii="Tahoma" w:hAnsi="Tahoma" w:cs="Tahoma"/>
        <w:b/>
        <w:sz w:val="24"/>
        <w:szCs w:val="24"/>
      </w:rPr>
      <w:t>, Meeting</w:t>
    </w:r>
    <w:r w:rsidR="009E1CB4" w:rsidRPr="00222D79">
      <w:rPr>
        <w:rFonts w:ascii="Tahoma" w:hAnsi="Tahoma" w:cs="Tahoma"/>
        <w:b/>
        <w:sz w:val="24"/>
        <w:szCs w:val="24"/>
      </w:rPr>
      <w:t xml:space="preserve"> Minutes</w:t>
    </w:r>
  </w:p>
  <w:p w:rsidR="001711B7"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B9A"/>
    <w:multiLevelType w:val="hybridMultilevel"/>
    <w:tmpl w:val="9AA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D330C4C"/>
    <w:multiLevelType w:val="hybridMultilevel"/>
    <w:tmpl w:val="D0CC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0173C"/>
    <w:rsid w:val="00010001"/>
    <w:rsid w:val="00014F4D"/>
    <w:rsid w:val="00025B3B"/>
    <w:rsid w:val="00027F54"/>
    <w:rsid w:val="0003141B"/>
    <w:rsid w:val="00037C4C"/>
    <w:rsid w:val="000408B6"/>
    <w:rsid w:val="00042F51"/>
    <w:rsid w:val="000539BD"/>
    <w:rsid w:val="00066902"/>
    <w:rsid w:val="0009033E"/>
    <w:rsid w:val="00094558"/>
    <w:rsid w:val="000B388D"/>
    <w:rsid w:val="000E6610"/>
    <w:rsid w:val="000E6893"/>
    <w:rsid w:val="000F4C4E"/>
    <w:rsid w:val="000F7537"/>
    <w:rsid w:val="00101B4B"/>
    <w:rsid w:val="001038B1"/>
    <w:rsid w:val="0011001F"/>
    <w:rsid w:val="00133D9F"/>
    <w:rsid w:val="001711B7"/>
    <w:rsid w:val="00173F89"/>
    <w:rsid w:val="00180A80"/>
    <w:rsid w:val="00186642"/>
    <w:rsid w:val="001928DB"/>
    <w:rsid w:val="001A4C45"/>
    <w:rsid w:val="001B1566"/>
    <w:rsid w:val="001C1A80"/>
    <w:rsid w:val="001D6D0D"/>
    <w:rsid w:val="001D7FBE"/>
    <w:rsid w:val="001E1A53"/>
    <w:rsid w:val="001F24DA"/>
    <w:rsid w:val="00235C78"/>
    <w:rsid w:val="002427BD"/>
    <w:rsid w:val="002625FD"/>
    <w:rsid w:val="002769EE"/>
    <w:rsid w:val="00277556"/>
    <w:rsid w:val="00280EC1"/>
    <w:rsid w:val="00281B0B"/>
    <w:rsid w:val="002A3343"/>
    <w:rsid w:val="002A487F"/>
    <w:rsid w:val="002B10F5"/>
    <w:rsid w:val="002B2FF9"/>
    <w:rsid w:val="002B4AAE"/>
    <w:rsid w:val="002C534F"/>
    <w:rsid w:val="002C564E"/>
    <w:rsid w:val="002C6355"/>
    <w:rsid w:val="002D28D4"/>
    <w:rsid w:val="002D5270"/>
    <w:rsid w:val="002D6E7F"/>
    <w:rsid w:val="002F7569"/>
    <w:rsid w:val="002F78F9"/>
    <w:rsid w:val="003173B6"/>
    <w:rsid w:val="00325FB4"/>
    <w:rsid w:val="003371B1"/>
    <w:rsid w:val="00341F79"/>
    <w:rsid w:val="00360B68"/>
    <w:rsid w:val="003641CB"/>
    <w:rsid w:val="00364A3D"/>
    <w:rsid w:val="00382EC2"/>
    <w:rsid w:val="003A35F9"/>
    <w:rsid w:val="003B4660"/>
    <w:rsid w:val="003C1B2A"/>
    <w:rsid w:val="003F4575"/>
    <w:rsid w:val="00400F16"/>
    <w:rsid w:val="0040439D"/>
    <w:rsid w:val="0044374F"/>
    <w:rsid w:val="0044645C"/>
    <w:rsid w:val="00461AC9"/>
    <w:rsid w:val="00472B65"/>
    <w:rsid w:val="00485E4E"/>
    <w:rsid w:val="004A1764"/>
    <w:rsid w:val="004C2005"/>
    <w:rsid w:val="004E1F4F"/>
    <w:rsid w:val="004F5505"/>
    <w:rsid w:val="00514097"/>
    <w:rsid w:val="00534646"/>
    <w:rsid w:val="0053538D"/>
    <w:rsid w:val="0054558F"/>
    <w:rsid w:val="00546B7F"/>
    <w:rsid w:val="005503C3"/>
    <w:rsid w:val="00552A16"/>
    <w:rsid w:val="00553E5C"/>
    <w:rsid w:val="00557CBA"/>
    <w:rsid w:val="0056742C"/>
    <w:rsid w:val="005B65EE"/>
    <w:rsid w:val="005C012D"/>
    <w:rsid w:val="005C1586"/>
    <w:rsid w:val="005C570A"/>
    <w:rsid w:val="005D125B"/>
    <w:rsid w:val="005E3FA2"/>
    <w:rsid w:val="00604EAD"/>
    <w:rsid w:val="006511B8"/>
    <w:rsid w:val="00662E51"/>
    <w:rsid w:val="00677491"/>
    <w:rsid w:val="00680C14"/>
    <w:rsid w:val="00687866"/>
    <w:rsid w:val="00687B74"/>
    <w:rsid w:val="00690652"/>
    <w:rsid w:val="00695A13"/>
    <w:rsid w:val="006A5108"/>
    <w:rsid w:val="006B4DB7"/>
    <w:rsid w:val="006D3EA5"/>
    <w:rsid w:val="006D7B7A"/>
    <w:rsid w:val="006E00B8"/>
    <w:rsid w:val="006E3B4D"/>
    <w:rsid w:val="006F0D00"/>
    <w:rsid w:val="00702362"/>
    <w:rsid w:val="007210E7"/>
    <w:rsid w:val="007306C0"/>
    <w:rsid w:val="00737851"/>
    <w:rsid w:val="00747926"/>
    <w:rsid w:val="007667B3"/>
    <w:rsid w:val="00770B90"/>
    <w:rsid w:val="00787972"/>
    <w:rsid w:val="007941DC"/>
    <w:rsid w:val="007A0925"/>
    <w:rsid w:val="007A5CC5"/>
    <w:rsid w:val="007E768E"/>
    <w:rsid w:val="007F2033"/>
    <w:rsid w:val="007F7B91"/>
    <w:rsid w:val="00811E0D"/>
    <w:rsid w:val="0083737D"/>
    <w:rsid w:val="0084449C"/>
    <w:rsid w:val="00853186"/>
    <w:rsid w:val="00863624"/>
    <w:rsid w:val="00876773"/>
    <w:rsid w:val="008955C4"/>
    <w:rsid w:val="008A53A4"/>
    <w:rsid w:val="008A5854"/>
    <w:rsid w:val="008B0633"/>
    <w:rsid w:val="008C0FDA"/>
    <w:rsid w:val="008F1760"/>
    <w:rsid w:val="0090613F"/>
    <w:rsid w:val="00927A5B"/>
    <w:rsid w:val="009362BC"/>
    <w:rsid w:val="00981C01"/>
    <w:rsid w:val="00986401"/>
    <w:rsid w:val="00987B2F"/>
    <w:rsid w:val="00991139"/>
    <w:rsid w:val="009A3BE2"/>
    <w:rsid w:val="009A52FB"/>
    <w:rsid w:val="009B3067"/>
    <w:rsid w:val="009C1C57"/>
    <w:rsid w:val="009D29D5"/>
    <w:rsid w:val="009E1CB4"/>
    <w:rsid w:val="009F4A76"/>
    <w:rsid w:val="009F6143"/>
    <w:rsid w:val="00A109E5"/>
    <w:rsid w:val="00A14C09"/>
    <w:rsid w:val="00A3372A"/>
    <w:rsid w:val="00A3603B"/>
    <w:rsid w:val="00A37920"/>
    <w:rsid w:val="00A37B5B"/>
    <w:rsid w:val="00A4400D"/>
    <w:rsid w:val="00A5201B"/>
    <w:rsid w:val="00A539D7"/>
    <w:rsid w:val="00A648B1"/>
    <w:rsid w:val="00A84E3D"/>
    <w:rsid w:val="00A85BA3"/>
    <w:rsid w:val="00A86894"/>
    <w:rsid w:val="00A935E2"/>
    <w:rsid w:val="00AD2317"/>
    <w:rsid w:val="00AE6913"/>
    <w:rsid w:val="00AF4576"/>
    <w:rsid w:val="00AF6D38"/>
    <w:rsid w:val="00B30841"/>
    <w:rsid w:val="00B447E7"/>
    <w:rsid w:val="00B529D7"/>
    <w:rsid w:val="00B61BC9"/>
    <w:rsid w:val="00B74073"/>
    <w:rsid w:val="00B80847"/>
    <w:rsid w:val="00B815B2"/>
    <w:rsid w:val="00B81F97"/>
    <w:rsid w:val="00B91A6C"/>
    <w:rsid w:val="00BA0EA1"/>
    <w:rsid w:val="00BA7BFD"/>
    <w:rsid w:val="00BD0916"/>
    <w:rsid w:val="00BE1206"/>
    <w:rsid w:val="00C16857"/>
    <w:rsid w:val="00C326ED"/>
    <w:rsid w:val="00C42388"/>
    <w:rsid w:val="00C448A0"/>
    <w:rsid w:val="00C46592"/>
    <w:rsid w:val="00C57DC9"/>
    <w:rsid w:val="00C61B93"/>
    <w:rsid w:val="00C75232"/>
    <w:rsid w:val="00C804B4"/>
    <w:rsid w:val="00C85B32"/>
    <w:rsid w:val="00C85E69"/>
    <w:rsid w:val="00C96962"/>
    <w:rsid w:val="00CD6523"/>
    <w:rsid w:val="00CE713B"/>
    <w:rsid w:val="00CF1356"/>
    <w:rsid w:val="00CF179D"/>
    <w:rsid w:val="00CF3606"/>
    <w:rsid w:val="00D0478B"/>
    <w:rsid w:val="00D07709"/>
    <w:rsid w:val="00D206CA"/>
    <w:rsid w:val="00D22461"/>
    <w:rsid w:val="00D229D6"/>
    <w:rsid w:val="00D27423"/>
    <w:rsid w:val="00D50420"/>
    <w:rsid w:val="00D623A2"/>
    <w:rsid w:val="00D6783B"/>
    <w:rsid w:val="00D73575"/>
    <w:rsid w:val="00D74C47"/>
    <w:rsid w:val="00D81534"/>
    <w:rsid w:val="00D835D6"/>
    <w:rsid w:val="00D93B2D"/>
    <w:rsid w:val="00DC5FA4"/>
    <w:rsid w:val="00DD542E"/>
    <w:rsid w:val="00DD5546"/>
    <w:rsid w:val="00DD592B"/>
    <w:rsid w:val="00DD5A2B"/>
    <w:rsid w:val="00E22F23"/>
    <w:rsid w:val="00E56139"/>
    <w:rsid w:val="00E62C92"/>
    <w:rsid w:val="00E73526"/>
    <w:rsid w:val="00E80293"/>
    <w:rsid w:val="00E81C63"/>
    <w:rsid w:val="00E87214"/>
    <w:rsid w:val="00E87C64"/>
    <w:rsid w:val="00E94C1F"/>
    <w:rsid w:val="00E97C6A"/>
    <w:rsid w:val="00EB2C1E"/>
    <w:rsid w:val="00EB30CD"/>
    <w:rsid w:val="00ED014E"/>
    <w:rsid w:val="00EF6D8F"/>
    <w:rsid w:val="00F0280A"/>
    <w:rsid w:val="00F12449"/>
    <w:rsid w:val="00F13FDD"/>
    <w:rsid w:val="00F205B2"/>
    <w:rsid w:val="00F32A5B"/>
    <w:rsid w:val="00F45619"/>
    <w:rsid w:val="00F602B1"/>
    <w:rsid w:val="00F67912"/>
    <w:rsid w:val="00F733CA"/>
    <w:rsid w:val="00F77551"/>
    <w:rsid w:val="00F87438"/>
    <w:rsid w:val="00F874E6"/>
    <w:rsid w:val="00F87EFC"/>
    <w:rsid w:val="00F93A4E"/>
    <w:rsid w:val="00F94378"/>
    <w:rsid w:val="00FB3253"/>
    <w:rsid w:val="00FD2663"/>
    <w:rsid w:val="00FE1CEC"/>
    <w:rsid w:val="00FE2A1E"/>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C851-AABB-432A-A786-598EB1EA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Light">
    <w:name w:val="Grid Table Light"/>
    <w:basedOn w:val="TableNormal"/>
    <w:uiPriority w:val="40"/>
    <w:rsid w:val="000669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FCAF887-942B-49AB-9AE3-C28253B4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2</cp:revision>
  <dcterms:created xsi:type="dcterms:W3CDTF">2020-01-17T22:48:00Z</dcterms:created>
  <dcterms:modified xsi:type="dcterms:W3CDTF">2020-01-17T22:48:00Z</dcterms:modified>
</cp:coreProperties>
</file>