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24DA4" w14:textId="01324A18" w:rsidR="00850018" w:rsidRPr="00186EF8" w:rsidRDefault="00850018" w:rsidP="00850018">
      <w:pPr>
        <w:shd w:val="clear" w:color="auto" w:fill="FFFFFF"/>
        <w:spacing w:after="0" w:line="240" w:lineRule="auto"/>
        <w:jc w:val="center"/>
        <w:outlineLvl w:val="0"/>
        <w:rPr>
          <w:rFonts w:ascii="Arial" w:eastAsia="Times New Roman" w:hAnsi="Arial" w:cs="Arial"/>
          <w:b/>
          <w:bCs/>
          <w:color w:val="000000"/>
          <w:kern w:val="36"/>
          <w:sz w:val="28"/>
          <w:szCs w:val="28"/>
        </w:rPr>
      </w:pPr>
      <w:r w:rsidRPr="00186EF8">
        <w:rPr>
          <w:rFonts w:ascii="Arial" w:eastAsia="Times New Roman" w:hAnsi="Arial" w:cs="Arial"/>
          <w:b/>
          <w:bCs/>
          <w:color w:val="000000"/>
          <w:kern w:val="36"/>
          <w:sz w:val="28"/>
          <w:szCs w:val="28"/>
        </w:rPr>
        <w:t xml:space="preserve">CCDA </w:t>
      </w:r>
      <w:r w:rsidRPr="00186EF8">
        <w:rPr>
          <w:rFonts w:ascii="Arial" w:eastAsia="Times New Roman" w:hAnsi="Arial" w:cs="Arial"/>
          <w:b/>
          <w:bCs/>
          <w:kern w:val="36"/>
          <w:sz w:val="28"/>
          <w:szCs w:val="28"/>
        </w:rPr>
        <w:t>Legislative</w:t>
      </w:r>
      <w:r w:rsidRPr="00186EF8">
        <w:rPr>
          <w:rFonts w:ascii="Arial" w:eastAsia="Times New Roman" w:hAnsi="Arial" w:cs="Arial"/>
          <w:b/>
          <w:bCs/>
          <w:color w:val="000000"/>
          <w:kern w:val="36"/>
          <w:sz w:val="28"/>
          <w:szCs w:val="28"/>
        </w:rPr>
        <w:t xml:space="preserve"> Status Report</w:t>
      </w:r>
      <w:r w:rsidRPr="00186EF8">
        <w:rPr>
          <w:rFonts w:ascii="Arial" w:eastAsia="Times New Roman" w:hAnsi="Arial" w:cs="Arial"/>
          <w:b/>
          <w:bCs/>
          <w:color w:val="000000"/>
          <w:kern w:val="36"/>
          <w:sz w:val="28"/>
          <w:szCs w:val="28"/>
        </w:rPr>
        <w:br/>
        <w:t xml:space="preserve">Ran on Monday, </w:t>
      </w:r>
      <w:r w:rsidR="000A02AE">
        <w:rPr>
          <w:rFonts w:ascii="Arial" w:eastAsia="Times New Roman" w:hAnsi="Arial" w:cs="Arial"/>
          <w:b/>
          <w:bCs/>
          <w:color w:val="000000"/>
          <w:kern w:val="36"/>
          <w:sz w:val="28"/>
          <w:szCs w:val="28"/>
        </w:rPr>
        <w:t>April 2</w:t>
      </w:r>
      <w:r w:rsidR="00427308">
        <w:rPr>
          <w:rFonts w:ascii="Arial" w:eastAsia="Times New Roman" w:hAnsi="Arial" w:cs="Arial"/>
          <w:b/>
          <w:bCs/>
          <w:color w:val="000000"/>
          <w:kern w:val="36"/>
          <w:sz w:val="28"/>
          <w:szCs w:val="28"/>
        </w:rPr>
        <w:t>0</w:t>
      </w:r>
      <w:r w:rsidRPr="00186EF8">
        <w:rPr>
          <w:rFonts w:ascii="Arial" w:eastAsia="Times New Roman" w:hAnsi="Arial" w:cs="Arial"/>
          <w:b/>
          <w:bCs/>
          <w:color w:val="000000"/>
          <w:kern w:val="36"/>
          <w:sz w:val="28"/>
          <w:szCs w:val="28"/>
        </w:rPr>
        <w:t>, 2021</w:t>
      </w:r>
    </w:p>
    <w:p w14:paraId="03696752" w14:textId="77777777" w:rsidR="00850018" w:rsidRPr="00850018" w:rsidRDefault="00FF2EA8" w:rsidP="00850018">
      <w:pPr>
        <w:spacing w:after="0" w:line="240" w:lineRule="auto"/>
        <w:rPr>
          <w:rFonts w:ascii="Arial" w:eastAsia="Times New Roman" w:hAnsi="Arial" w:cs="Arial"/>
        </w:rPr>
      </w:pPr>
      <w:bookmarkStart w:id="0" w:name="1"/>
      <w:bookmarkEnd w:id="0"/>
      <w:r>
        <w:rPr>
          <w:rFonts w:ascii="Arial" w:eastAsia="Times New Roman" w:hAnsi="Arial" w:cs="Arial"/>
        </w:rPr>
        <w:pict w14:anchorId="70DFAD25">
          <v:rect id="_x0000_i1025" style="width:0;height:.75pt" o:hralign="center" o:hrstd="t" o:hrnoshade="t" o:hr="t" fillcolor="black" stroked="f"/>
        </w:pict>
      </w:r>
    </w:p>
    <w:p w14:paraId="7DAD66FD"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color w:val="000000"/>
        </w:rPr>
        <w:br/>
      </w:r>
      <w:hyperlink r:id="rId6" w:tgtFrame="_self" w:history="1">
        <w:r w:rsidRPr="00850018">
          <w:rPr>
            <w:rFonts w:ascii="Arial" w:eastAsia="Times New Roman" w:hAnsi="Arial" w:cs="Arial"/>
            <w:b/>
            <w:bCs/>
            <w:color w:val="0000FF"/>
            <w:u w:val="single"/>
          </w:rPr>
          <w:t>AB 29</w:t>
        </w:r>
      </w:hyperlink>
      <w:r w:rsidRPr="00850018">
        <w:rPr>
          <w:rFonts w:ascii="Arial" w:eastAsia="Times New Roman" w:hAnsi="Arial" w:cs="Arial"/>
          <w:color w:val="000000"/>
        </w:rPr>
        <w:t> </w:t>
      </w:r>
      <w:r w:rsidRPr="00850018">
        <w:rPr>
          <w:rFonts w:ascii="Arial" w:eastAsia="Times New Roman" w:hAnsi="Arial" w:cs="Arial"/>
          <w:b/>
          <w:bCs/>
          <w:color w:val="000000"/>
        </w:rPr>
        <w:t>State bodies: meetings.</w:t>
      </w:r>
      <w:r w:rsidRPr="00850018">
        <w:rPr>
          <w:rFonts w:ascii="Arial" w:eastAsia="Times New Roman" w:hAnsi="Arial" w:cs="Arial"/>
          <w:color w:val="000000"/>
        </w:rPr>
        <w:t>  </w:t>
      </w:r>
    </w:p>
    <w:p w14:paraId="0054EC94"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12/7/2020   </w:t>
      </w:r>
      <w:hyperlink r:id="rId7"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8" w:tgtFrame="_blank" w:history="1">
        <w:r w:rsidRPr="00850018">
          <w:rPr>
            <w:rFonts w:ascii="Arial" w:eastAsia="Times New Roman" w:hAnsi="Arial" w:cs="Arial"/>
            <w:color w:val="C00000"/>
            <w:u w:val="single"/>
          </w:rPr>
          <w:t>pdf</w:t>
        </w:r>
      </w:hyperlink>
    </w:p>
    <w:p w14:paraId="55049632" w14:textId="52E861F9"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00427308">
        <w:rPr>
          <w:rFonts w:ascii="Arial" w:eastAsia="Times New Roman" w:hAnsi="Arial" w:cs="Arial"/>
          <w:color w:val="000000"/>
        </w:rPr>
        <w:t>4/12/2021-From Committee: Do pass and re-refer to Committee on Appropriations (Ayes 22. Noes 0.) (April 8). Re-referred to Committee on Appropriations.</w:t>
      </w:r>
    </w:p>
    <w:p w14:paraId="2C02F15B" w14:textId="72C37A60"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b/>
          <w:bCs/>
          <w:color w:val="000000"/>
          <w:shd w:val="clear" w:color="auto" w:fill="FBF175"/>
        </w:rPr>
        <w:t>Location: </w:t>
      </w:r>
      <w:r w:rsidR="00427308">
        <w:rPr>
          <w:rFonts w:ascii="Arial" w:eastAsia="Times New Roman" w:hAnsi="Arial" w:cs="Arial"/>
          <w:color w:val="000000"/>
          <w:shd w:val="clear" w:color="auto" w:fill="FBF175"/>
        </w:rPr>
        <w:t>4</w:t>
      </w:r>
      <w:r w:rsidRPr="00850018">
        <w:rPr>
          <w:rFonts w:ascii="Arial" w:eastAsia="Times New Roman" w:hAnsi="Arial" w:cs="Arial"/>
          <w:color w:val="000000"/>
          <w:shd w:val="clear" w:color="auto" w:fill="FBF175"/>
        </w:rPr>
        <w:t>/</w:t>
      </w:r>
      <w:r w:rsidR="00427308">
        <w:rPr>
          <w:rFonts w:ascii="Arial" w:eastAsia="Times New Roman" w:hAnsi="Arial" w:cs="Arial"/>
          <w:color w:val="000000"/>
          <w:shd w:val="clear" w:color="auto" w:fill="FBF175"/>
        </w:rPr>
        <w:t>8</w:t>
      </w:r>
      <w:r w:rsidRPr="00850018">
        <w:rPr>
          <w:rFonts w:ascii="Arial" w:eastAsia="Times New Roman" w:hAnsi="Arial" w:cs="Arial"/>
          <w:color w:val="000000"/>
          <w:shd w:val="clear" w:color="auto" w:fill="FBF175"/>
        </w:rPr>
        <w:t>/2021-ASSEMBLY</w:t>
      </w:r>
      <w:r w:rsidR="00427308">
        <w:rPr>
          <w:rFonts w:ascii="Arial" w:eastAsia="Times New Roman" w:hAnsi="Arial" w:cs="Arial"/>
          <w:color w:val="000000"/>
          <w:shd w:val="clear" w:color="auto" w:fill="FBF175"/>
        </w:rPr>
        <w:t>. APPROPRIATIONS.</w:t>
      </w:r>
      <w:r w:rsidRPr="00850018">
        <w:rPr>
          <w:rFonts w:ascii="Arial" w:eastAsia="Times New Roman" w:hAnsi="Arial" w:cs="Arial"/>
          <w:color w:val="000000"/>
          <w:shd w:val="clear" w:color="auto" w:fill="FBF175"/>
        </w:rPr>
        <w:t xml:space="preserve"> </w:t>
      </w:r>
    </w:p>
    <w:p w14:paraId="07F1F539" w14:textId="50F64972"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color w:val="000000"/>
          <w:shd w:val="clear" w:color="auto" w:fill="FBF175"/>
        </w:rPr>
        <w:t xml:space="preserve">[FIRST HOUSE </w:t>
      </w:r>
      <w:r w:rsidR="00427308">
        <w:rPr>
          <w:rFonts w:ascii="Arial" w:eastAsia="Times New Roman" w:hAnsi="Arial" w:cs="Arial"/>
          <w:color w:val="000000"/>
          <w:shd w:val="clear" w:color="auto" w:fill="FBF175"/>
        </w:rPr>
        <w:t>FISCAL</w:t>
      </w:r>
      <w:r w:rsidRPr="00850018">
        <w:rPr>
          <w:rFonts w:ascii="Arial" w:eastAsia="Times New Roman" w:hAnsi="Arial" w:cs="Arial"/>
          <w:color w:val="000000"/>
          <w:shd w:val="clear" w:color="auto" w:fill="FBF175"/>
        </w:rPr>
        <w:t>]</w:t>
      </w:r>
    </w:p>
    <w:p w14:paraId="685931EB"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w:t>
      </w:r>
    </w:p>
    <w:p w14:paraId="32381E2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color w:val="000000"/>
        </w:rPr>
        <w:br/>
      </w:r>
      <w:hyperlink r:id="rId9" w:tgtFrame="_self" w:history="1">
        <w:r w:rsidRPr="00850018">
          <w:rPr>
            <w:rFonts w:ascii="Arial" w:eastAsia="Times New Roman" w:hAnsi="Arial" w:cs="Arial"/>
            <w:b/>
            <w:bCs/>
            <w:color w:val="0000FF"/>
            <w:u w:val="single"/>
          </w:rPr>
          <w:t>AB 885</w:t>
        </w:r>
      </w:hyperlink>
      <w:r w:rsidRPr="00850018">
        <w:rPr>
          <w:rFonts w:ascii="Arial" w:eastAsia="Times New Roman" w:hAnsi="Arial" w:cs="Arial"/>
          <w:b/>
          <w:bCs/>
          <w:color w:val="000000"/>
        </w:rPr>
        <w:t xml:space="preserve"> Bagley-Keene Open Meeting Act: teleconferencing.</w:t>
      </w:r>
      <w:r w:rsidRPr="00850018">
        <w:rPr>
          <w:rFonts w:ascii="Arial" w:eastAsia="Times New Roman" w:hAnsi="Arial" w:cs="Arial"/>
          <w:color w:val="000000"/>
        </w:rPr>
        <w:t>  </w:t>
      </w:r>
    </w:p>
    <w:p w14:paraId="2DE8F96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Amended: 3/24/2021   </w:t>
      </w:r>
      <w:hyperlink r:id="rId10"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11" w:tgtFrame="_blank" w:history="1">
        <w:r w:rsidRPr="00850018">
          <w:rPr>
            <w:rFonts w:ascii="Arial" w:eastAsia="Times New Roman" w:hAnsi="Arial" w:cs="Arial"/>
            <w:color w:val="C00000"/>
            <w:u w:val="single"/>
          </w:rPr>
          <w:t>pdf</w:t>
        </w:r>
      </w:hyperlink>
    </w:p>
    <w:p w14:paraId="5DB4082E"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3/25/2021-Re-referred to Committee on Government Operations</w:t>
      </w:r>
    </w:p>
    <w:p w14:paraId="5EAAB5E9" w14:textId="73703DFB"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2/25/2021-AS</w:t>
      </w:r>
      <w:r w:rsidR="00427308">
        <w:rPr>
          <w:rFonts w:ascii="Arial" w:eastAsia="Times New Roman" w:hAnsi="Arial" w:cs="Arial"/>
          <w:color w:val="000000"/>
        </w:rPr>
        <w:t>S</w:t>
      </w:r>
      <w:r w:rsidRPr="00850018">
        <w:rPr>
          <w:rFonts w:ascii="Arial" w:eastAsia="Times New Roman" w:hAnsi="Arial" w:cs="Arial"/>
          <w:color w:val="000000"/>
        </w:rPr>
        <w:t>EMBLY GOVERNMENT OPERATIONS</w:t>
      </w:r>
    </w:p>
    <w:p w14:paraId="56118662"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lastRenderedPageBreak/>
        <w:t>[FIRST HOUSE POLICY]</w:t>
      </w:r>
    </w:p>
    <w:p w14:paraId="795D362A"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Would require a state body that elects to conduct a meeting or proceeding by teleconference to make the portion that is required to be open to the public both audibly and visually observable. The bill would require a state body that elects to conduct a meeting or proceeding by teleconference to post an agenda at the designated primary physical meeting location in the notice of the meeting where members of the public may physically attend the meeting and participate. The bill would extend the above requirements of meetings of multimember advisory bodies that are held by teleconference to meetings of all multimember state bodies. The bill would require a multimember state body to provide a means by which the public may both audibly and visually remotely observe a meeting if a member of that body participates remotely.</w:t>
      </w:r>
    </w:p>
    <w:p w14:paraId="07F3DDED" w14:textId="77777777" w:rsidR="00850018" w:rsidRPr="00850018" w:rsidRDefault="00850018" w:rsidP="00850018">
      <w:pPr>
        <w:spacing w:after="0" w:line="240" w:lineRule="auto"/>
        <w:ind w:right="-720"/>
        <w:rPr>
          <w:rFonts w:ascii="Arial" w:eastAsia="Times New Roman" w:hAnsi="Arial" w:cs="Arial"/>
        </w:rPr>
      </w:pPr>
    </w:p>
    <w:p w14:paraId="31957988" w14:textId="77777777" w:rsidR="00850018" w:rsidRPr="00850018" w:rsidRDefault="00FF2EA8" w:rsidP="00850018">
      <w:pPr>
        <w:shd w:val="clear" w:color="auto" w:fill="FFFFFF"/>
        <w:spacing w:after="0" w:line="234" w:lineRule="atLeast"/>
        <w:ind w:right="-720"/>
        <w:rPr>
          <w:rFonts w:ascii="Arial" w:eastAsia="Times New Roman" w:hAnsi="Arial" w:cs="Arial"/>
          <w:color w:val="000000"/>
        </w:rPr>
      </w:pPr>
      <w:hyperlink r:id="rId12" w:tgtFrame="_self" w:history="1">
        <w:r w:rsidR="00850018" w:rsidRPr="00850018">
          <w:rPr>
            <w:rFonts w:ascii="Arial" w:eastAsia="Times New Roman" w:hAnsi="Arial" w:cs="Arial"/>
            <w:b/>
            <w:bCs/>
            <w:color w:val="0000FF"/>
            <w:u w:val="single"/>
          </w:rPr>
          <w:t>AB 105</w:t>
        </w:r>
      </w:hyperlink>
      <w:r w:rsidR="00850018" w:rsidRPr="00850018">
        <w:rPr>
          <w:rFonts w:ascii="Arial" w:eastAsia="Times New Roman" w:hAnsi="Arial" w:cs="Arial"/>
          <w:b/>
          <w:bCs/>
          <w:color w:val="000000"/>
        </w:rPr>
        <w:t xml:space="preserve"> The Upward Mobility Act of 2021: boards and commissions: civil service: examinations: classifications.</w:t>
      </w:r>
      <w:r w:rsidR="00850018" w:rsidRPr="00850018">
        <w:rPr>
          <w:rFonts w:ascii="Arial" w:eastAsia="Times New Roman" w:hAnsi="Arial" w:cs="Arial"/>
          <w:color w:val="000000"/>
        </w:rPr>
        <w:t>  </w:t>
      </w:r>
    </w:p>
    <w:p w14:paraId="4E64253B"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Amended: 3/1/2021   </w:t>
      </w:r>
      <w:hyperlink r:id="rId13"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14" w:tgtFrame="_blank" w:history="1">
        <w:r w:rsidRPr="00850018">
          <w:rPr>
            <w:rFonts w:ascii="Arial" w:eastAsia="Times New Roman" w:hAnsi="Arial" w:cs="Arial"/>
            <w:color w:val="C00000"/>
            <w:u w:val="single"/>
          </w:rPr>
          <w:t>pdf</w:t>
        </w:r>
      </w:hyperlink>
    </w:p>
    <w:p w14:paraId="72F52591"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3/2/2021-Re-referred to Committee. on Public Employment and Retirement</w:t>
      </w:r>
    </w:p>
    <w:p w14:paraId="41AF2369"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1/11/2021-ASSEMBLY PUBLIC EMPLOYMENT AND RETIREMENT</w:t>
      </w:r>
    </w:p>
    <w:p w14:paraId="76EE572C"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[FIRST HOUSE POLICY]</w:t>
      </w:r>
    </w:p>
    <w:p w14:paraId="30931FA2"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Current law provides that it is the policy of the State of California that the composition of state boards and commissions shall be broadly reflective of the general public, including ethnic minorities and women. This bill would require that by December 31, 2022, all state boards and commissions have at least one director or commissioner from an underrepresented community. The bill would require by December 31, 2023, all state boards and commissions have at least 2 or 3 directors or commissioners, depending on the size of the entity, from an underrepresented community.</w:t>
      </w:r>
    </w:p>
    <w:p w14:paraId="17314C04" w14:textId="77777777" w:rsidR="00850018" w:rsidRPr="00850018" w:rsidRDefault="00850018" w:rsidP="00850018">
      <w:pPr>
        <w:shd w:val="clear" w:color="auto" w:fill="FFFFFF"/>
        <w:spacing w:after="0" w:line="234" w:lineRule="atLeast"/>
        <w:ind w:right="-720"/>
        <w:rPr>
          <w:rFonts w:ascii="Arial" w:eastAsia="Times New Roman" w:hAnsi="Arial" w:cs="Arial"/>
          <w:b/>
          <w:bCs/>
          <w:color w:val="000000"/>
        </w:rPr>
      </w:pPr>
      <w:bookmarkStart w:id="1" w:name="3"/>
      <w:bookmarkEnd w:id="1"/>
    </w:p>
    <w:p w14:paraId="593DF7D7" w14:textId="77777777" w:rsidR="00850018" w:rsidRPr="00850018" w:rsidRDefault="00FF2EA8" w:rsidP="00850018">
      <w:pPr>
        <w:shd w:val="clear" w:color="auto" w:fill="FFFFFF"/>
        <w:spacing w:after="0" w:line="234" w:lineRule="atLeast"/>
        <w:ind w:right="-720"/>
        <w:rPr>
          <w:rFonts w:ascii="Arial" w:eastAsia="Times New Roman" w:hAnsi="Arial" w:cs="Arial"/>
          <w:color w:val="000000"/>
        </w:rPr>
      </w:pPr>
      <w:hyperlink r:id="rId15" w:tgtFrame="_self" w:history="1">
        <w:r w:rsidR="00850018" w:rsidRPr="00850018">
          <w:rPr>
            <w:rFonts w:ascii="Arial" w:eastAsia="Times New Roman" w:hAnsi="Arial" w:cs="Arial"/>
            <w:b/>
            <w:bCs/>
            <w:color w:val="0000FF"/>
            <w:u w:val="single"/>
          </w:rPr>
          <w:t>AB 580</w:t>
        </w:r>
      </w:hyperlink>
      <w:r w:rsidR="00850018" w:rsidRPr="00850018">
        <w:rPr>
          <w:rFonts w:ascii="Arial" w:eastAsia="Times New Roman" w:hAnsi="Arial" w:cs="Arial"/>
          <w:color w:val="000000"/>
        </w:rPr>
        <w:t>  </w:t>
      </w:r>
      <w:r w:rsidR="00850018" w:rsidRPr="00850018">
        <w:rPr>
          <w:rFonts w:ascii="Arial" w:eastAsia="Times New Roman" w:hAnsi="Arial" w:cs="Arial"/>
          <w:b/>
          <w:bCs/>
          <w:color w:val="000000"/>
        </w:rPr>
        <w:t>Emergency services: vulnerable populations.</w:t>
      </w:r>
      <w:r w:rsidR="00850018" w:rsidRPr="00850018">
        <w:rPr>
          <w:rFonts w:ascii="Arial" w:eastAsia="Times New Roman" w:hAnsi="Arial" w:cs="Arial"/>
          <w:color w:val="000000"/>
        </w:rPr>
        <w:t>  </w:t>
      </w:r>
    </w:p>
    <w:p w14:paraId="3959CA66"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2/11/2021   </w:t>
      </w:r>
      <w:hyperlink r:id="rId16"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17" w:tgtFrame="_blank" w:history="1">
        <w:r w:rsidRPr="00850018">
          <w:rPr>
            <w:rFonts w:ascii="Arial" w:eastAsia="Times New Roman" w:hAnsi="Arial" w:cs="Arial"/>
            <w:color w:val="C00000"/>
            <w:u w:val="single"/>
          </w:rPr>
          <w:t>pdf</w:t>
        </w:r>
      </w:hyperlink>
    </w:p>
    <w:p w14:paraId="44B675FC" w14:textId="44798972"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00127A9A">
        <w:rPr>
          <w:rFonts w:ascii="Arial" w:eastAsia="Times New Roman" w:hAnsi="Arial" w:cs="Arial"/>
          <w:color w:val="000000"/>
        </w:rPr>
        <w:t>4</w:t>
      </w:r>
      <w:r w:rsidRPr="00850018">
        <w:rPr>
          <w:rFonts w:ascii="Arial" w:eastAsia="Times New Roman" w:hAnsi="Arial" w:cs="Arial"/>
          <w:color w:val="000000"/>
        </w:rPr>
        <w:t>/1</w:t>
      </w:r>
      <w:r w:rsidR="00127A9A">
        <w:rPr>
          <w:rFonts w:ascii="Arial" w:eastAsia="Times New Roman" w:hAnsi="Arial" w:cs="Arial"/>
          <w:color w:val="000000"/>
        </w:rPr>
        <w:t>3</w:t>
      </w:r>
      <w:r w:rsidRPr="00850018">
        <w:rPr>
          <w:rFonts w:ascii="Arial" w:eastAsia="Times New Roman" w:hAnsi="Arial" w:cs="Arial"/>
          <w:color w:val="000000"/>
        </w:rPr>
        <w:t>/2021-</w:t>
      </w:r>
      <w:r w:rsidR="00127A9A">
        <w:rPr>
          <w:rFonts w:ascii="Arial" w:eastAsia="Times New Roman" w:hAnsi="Arial" w:cs="Arial"/>
          <w:color w:val="000000"/>
        </w:rPr>
        <w:t>Re-</w:t>
      </w:r>
      <w:r w:rsidRPr="00850018">
        <w:rPr>
          <w:rFonts w:ascii="Arial" w:eastAsia="Times New Roman" w:hAnsi="Arial" w:cs="Arial"/>
          <w:color w:val="000000"/>
        </w:rPr>
        <w:t>Referred to Committee on Emergency Management</w:t>
      </w:r>
    </w:p>
    <w:p w14:paraId="26D9109A"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2/18/2021-ASSEMBLY EMERGENCY MANAGEMENT</w:t>
      </w:r>
    </w:p>
    <w:p w14:paraId="705EA56E"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[FIRST HOUSE POLICY]</w:t>
      </w:r>
    </w:p>
    <w:p w14:paraId="79FD63B8"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 xml:space="preserve">Current law requires Office of Emergency Services to establish a standardized emergency management system for use by all emergency response agencies. Current law requires the director to appoint representatives of the disabled community to serve on pertinent committees related to that system, and to ensure that the needs of the disabled community are met within that system by ensuring certain committee recommendations include the needs of people with disabilities. Current law requires those representatives to be from groups of persons who are blind or visually impaired, persons with sensory or cognitive disabilities, and persons with physical disabilities. This bill instead would require the director to appoint representatives of the access and functional needs population to serve on those committees and to ensure the needs of that population are met within that system. The bill would require those </w:t>
      </w:r>
      <w:r w:rsidRPr="00850018">
        <w:rPr>
          <w:rFonts w:ascii="Arial" w:eastAsia="Times New Roman" w:hAnsi="Arial" w:cs="Arial"/>
          <w:color w:val="000000"/>
        </w:rPr>
        <w:lastRenderedPageBreak/>
        <w:t>representatives to include persons not within the above-described groups of people with disabilities but who are part of the access and functional needs population.</w:t>
      </w:r>
    </w:p>
    <w:p w14:paraId="08E7864E" w14:textId="77777777" w:rsidR="00850018" w:rsidRPr="00850018" w:rsidRDefault="00850018" w:rsidP="00850018">
      <w:pPr>
        <w:spacing w:after="0" w:line="240" w:lineRule="auto"/>
        <w:ind w:right="-720"/>
        <w:rPr>
          <w:rFonts w:ascii="Arial" w:eastAsia="Times New Roman" w:hAnsi="Arial" w:cs="Arial"/>
          <w:color w:val="000000"/>
        </w:rPr>
      </w:pPr>
      <w:r w:rsidRPr="00850018">
        <w:rPr>
          <w:rFonts w:ascii="Arial" w:eastAsia="Times New Roman" w:hAnsi="Arial" w:cs="Arial"/>
          <w:color w:val="000000"/>
        </w:rPr>
        <w:br/>
      </w:r>
      <w:hyperlink r:id="rId18" w:tgtFrame="_self" w:history="1">
        <w:r w:rsidRPr="00850018">
          <w:rPr>
            <w:rFonts w:ascii="Arial" w:eastAsia="Times New Roman" w:hAnsi="Arial" w:cs="Arial"/>
            <w:b/>
            <w:bCs/>
            <w:color w:val="0000FF"/>
            <w:u w:val="single"/>
          </w:rPr>
          <w:t>SB 810</w:t>
        </w:r>
      </w:hyperlink>
      <w:r w:rsidRPr="00850018">
        <w:rPr>
          <w:rFonts w:ascii="Arial" w:eastAsia="Times New Roman" w:hAnsi="Arial" w:cs="Arial"/>
          <w:color w:val="000000"/>
        </w:rPr>
        <w:t> </w:t>
      </w:r>
      <w:r w:rsidRPr="00850018">
        <w:rPr>
          <w:rFonts w:ascii="Arial" w:eastAsia="Times New Roman" w:hAnsi="Arial" w:cs="Arial"/>
          <w:b/>
          <w:bCs/>
          <w:color w:val="000000"/>
        </w:rPr>
        <w:t>(Committee on Governance and Finance) Validations.</w:t>
      </w:r>
      <w:r w:rsidRPr="00850018">
        <w:rPr>
          <w:rFonts w:ascii="Arial" w:eastAsia="Times New Roman" w:hAnsi="Arial" w:cs="Arial"/>
          <w:color w:val="000000"/>
        </w:rPr>
        <w:t>  </w:t>
      </w:r>
    </w:p>
    <w:p w14:paraId="35180693"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2/23/2021   </w:t>
      </w:r>
      <w:hyperlink r:id="rId19"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0" w:tgtFrame="_blank" w:history="1">
        <w:r w:rsidRPr="00850018">
          <w:rPr>
            <w:rFonts w:ascii="Arial" w:eastAsia="Times New Roman" w:hAnsi="Arial" w:cs="Arial"/>
            <w:color w:val="C00000"/>
            <w:u w:val="single"/>
          </w:rPr>
          <w:t>pdf</w:t>
        </w:r>
      </w:hyperlink>
    </w:p>
    <w:p w14:paraId="75C0FDA1"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3/22/2021-Read third time. Urgency clause adopted. Passed. (Ayes 37. Noes 0.) Ordered to the Assembly. In Assembly. Read first time. Held at Desk.</w:t>
      </w:r>
    </w:p>
    <w:p w14:paraId="07CF0D97"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Location: </w:t>
      </w:r>
      <w:r w:rsidRPr="00850018">
        <w:rPr>
          <w:rFonts w:ascii="Arial" w:eastAsia="Times New Roman" w:hAnsi="Arial" w:cs="Arial"/>
          <w:color w:val="000000"/>
        </w:rPr>
        <w:t>3/22/2021-ASSEMBLY DESK</w:t>
      </w:r>
    </w:p>
    <w:p w14:paraId="2D491653"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rPr>
        <w:t>[SECOND HOUSE DESK]</w:t>
      </w:r>
    </w:p>
    <w:p w14:paraId="67EA3808"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This bill would enact the First Validating Act of 2021, which would validate the organization, boundaries, acts, proceedings, and bonds of the state and counties, cities, and specified districts, agencies, and entities.</w:t>
      </w:r>
    </w:p>
    <w:p w14:paraId="1F74687E" w14:textId="77777777" w:rsidR="00850018" w:rsidRPr="00850018" w:rsidRDefault="00850018" w:rsidP="00850018">
      <w:pPr>
        <w:shd w:val="clear" w:color="auto" w:fill="FFFFFF"/>
        <w:spacing w:after="0" w:line="234" w:lineRule="atLeast"/>
        <w:ind w:right="-720"/>
        <w:rPr>
          <w:rFonts w:ascii="Arial" w:eastAsia="Times New Roman" w:hAnsi="Arial" w:cs="Arial"/>
          <w:b/>
          <w:bCs/>
          <w:color w:val="000000"/>
        </w:rPr>
      </w:pPr>
    </w:p>
    <w:p w14:paraId="4FD97E97" w14:textId="77777777" w:rsidR="00850018" w:rsidRPr="00850018" w:rsidRDefault="00FF2EA8" w:rsidP="00850018">
      <w:pPr>
        <w:shd w:val="clear" w:color="auto" w:fill="FFFFFF"/>
        <w:spacing w:after="0" w:line="234" w:lineRule="atLeast"/>
        <w:ind w:right="-720"/>
        <w:rPr>
          <w:rFonts w:ascii="Arial" w:eastAsia="Times New Roman" w:hAnsi="Arial" w:cs="Arial"/>
          <w:color w:val="000000"/>
        </w:rPr>
      </w:pPr>
      <w:hyperlink r:id="rId21" w:tgtFrame="_self" w:history="1">
        <w:r w:rsidR="00850018" w:rsidRPr="00850018">
          <w:rPr>
            <w:rFonts w:ascii="Arial" w:eastAsia="Times New Roman" w:hAnsi="Arial" w:cs="Arial"/>
            <w:b/>
            <w:bCs/>
            <w:color w:val="0000FF"/>
            <w:u w:val="single"/>
          </w:rPr>
          <w:t>SB 811</w:t>
        </w:r>
      </w:hyperlink>
      <w:r w:rsidR="00850018" w:rsidRPr="00850018">
        <w:rPr>
          <w:rFonts w:ascii="Arial" w:eastAsia="Times New Roman" w:hAnsi="Arial" w:cs="Arial"/>
          <w:b/>
          <w:bCs/>
          <w:color w:val="000000"/>
        </w:rPr>
        <w:t xml:space="preserve"> </w:t>
      </w:r>
      <w:r w:rsidR="00850018" w:rsidRPr="00850018">
        <w:rPr>
          <w:rFonts w:ascii="Arial" w:eastAsia="Times New Roman" w:hAnsi="Arial" w:cs="Arial"/>
          <w:color w:val="000000"/>
        </w:rPr>
        <w:t>(</w:t>
      </w:r>
      <w:r w:rsidR="00850018" w:rsidRPr="00850018">
        <w:rPr>
          <w:rFonts w:ascii="Arial" w:eastAsia="Times New Roman" w:hAnsi="Arial" w:cs="Arial"/>
          <w:b/>
          <w:bCs/>
          <w:color w:val="000000"/>
        </w:rPr>
        <w:t>Committee on Governance and Finance) Validations.</w:t>
      </w:r>
      <w:r w:rsidR="00850018" w:rsidRPr="00850018">
        <w:rPr>
          <w:rFonts w:ascii="Arial" w:eastAsia="Times New Roman" w:hAnsi="Arial" w:cs="Arial"/>
          <w:color w:val="000000"/>
        </w:rPr>
        <w:t>  </w:t>
      </w:r>
    </w:p>
    <w:p w14:paraId="65DA585F"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2/23/2021   </w:t>
      </w:r>
      <w:hyperlink r:id="rId22"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3" w:tgtFrame="_blank" w:history="1">
        <w:r w:rsidRPr="00850018">
          <w:rPr>
            <w:rFonts w:ascii="Arial" w:eastAsia="Times New Roman" w:hAnsi="Arial" w:cs="Arial"/>
            <w:color w:val="C00000"/>
            <w:u w:val="single"/>
          </w:rPr>
          <w:t>pdf</w:t>
        </w:r>
      </w:hyperlink>
    </w:p>
    <w:p w14:paraId="047D1579"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3/22/2021-Read third time. Urgency clause adopted. Passed. (Ayes 37. Noes 0.) Ordered to the Assembly. In Assembly. Read first time. Held at Desk.</w:t>
      </w:r>
    </w:p>
    <w:p w14:paraId="4DAD7815" w14:textId="77777777"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b/>
          <w:bCs/>
          <w:color w:val="000000"/>
          <w:shd w:val="clear" w:color="auto" w:fill="FBF175"/>
        </w:rPr>
        <w:t>Location: </w:t>
      </w:r>
      <w:r w:rsidRPr="00850018">
        <w:rPr>
          <w:rFonts w:ascii="Arial" w:eastAsia="Times New Roman" w:hAnsi="Arial" w:cs="Arial"/>
          <w:color w:val="000000"/>
          <w:shd w:val="clear" w:color="auto" w:fill="FBF175"/>
        </w:rPr>
        <w:t>3/22/2021-ASSEMBLY DESK</w:t>
      </w:r>
    </w:p>
    <w:p w14:paraId="12E48F27"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shd w:val="clear" w:color="auto" w:fill="FBF175"/>
        </w:rPr>
        <w:t>[SECOND HOUSE DESK]</w:t>
      </w:r>
    </w:p>
    <w:p w14:paraId="6554969E"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This bill would enact the Second Validating Act of 2021, which would validate the organization, boundaries, acts, proceedings, and bonds of the state and counties, cities, and specified districts, agencies, and entities.</w:t>
      </w:r>
    </w:p>
    <w:p w14:paraId="7923283A"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color w:val="000000"/>
        </w:rPr>
        <w:br/>
      </w:r>
      <w:hyperlink r:id="rId24" w:tgtFrame="_self" w:history="1">
        <w:r w:rsidRPr="00850018">
          <w:rPr>
            <w:rFonts w:ascii="Arial" w:eastAsia="Times New Roman" w:hAnsi="Arial" w:cs="Arial"/>
            <w:b/>
            <w:bCs/>
            <w:color w:val="0000FF"/>
            <w:u w:val="single"/>
          </w:rPr>
          <w:t>SB 812</w:t>
        </w:r>
      </w:hyperlink>
      <w:r w:rsidRPr="00850018">
        <w:rPr>
          <w:rFonts w:ascii="Arial" w:eastAsia="Times New Roman" w:hAnsi="Arial" w:cs="Arial"/>
          <w:b/>
          <w:bCs/>
          <w:color w:val="000000"/>
        </w:rPr>
        <w:t xml:space="preserve"> </w:t>
      </w:r>
      <w:r w:rsidRPr="00850018">
        <w:rPr>
          <w:rFonts w:ascii="Arial" w:eastAsia="Times New Roman" w:hAnsi="Arial" w:cs="Arial"/>
          <w:color w:val="000000"/>
        </w:rPr>
        <w:t>(</w:t>
      </w:r>
      <w:r w:rsidRPr="00850018">
        <w:rPr>
          <w:rFonts w:ascii="Arial" w:eastAsia="Times New Roman" w:hAnsi="Arial" w:cs="Arial"/>
          <w:b/>
          <w:bCs/>
          <w:color w:val="000000"/>
        </w:rPr>
        <w:t>Committee on Governance and Finance) Validations.</w:t>
      </w:r>
      <w:r w:rsidRPr="00850018">
        <w:rPr>
          <w:rFonts w:ascii="Arial" w:eastAsia="Times New Roman" w:hAnsi="Arial" w:cs="Arial"/>
          <w:color w:val="000000"/>
        </w:rPr>
        <w:t>  </w:t>
      </w:r>
    </w:p>
    <w:p w14:paraId="54CB2A70"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Current Text: </w:t>
      </w:r>
      <w:r w:rsidRPr="00850018">
        <w:rPr>
          <w:rFonts w:ascii="Arial" w:eastAsia="Times New Roman" w:hAnsi="Arial" w:cs="Arial"/>
          <w:color w:val="000000"/>
        </w:rPr>
        <w:t>Introduced: 2/23/2021   </w:t>
      </w:r>
      <w:hyperlink r:id="rId25" w:tgtFrame="_blank" w:history="1">
        <w:r w:rsidRPr="00850018">
          <w:rPr>
            <w:rFonts w:ascii="Arial" w:eastAsia="Times New Roman" w:hAnsi="Arial" w:cs="Arial"/>
            <w:color w:val="0000FF"/>
            <w:u w:val="single"/>
          </w:rPr>
          <w:t>html </w:t>
        </w:r>
      </w:hyperlink>
      <w:r w:rsidRPr="00850018">
        <w:rPr>
          <w:rFonts w:ascii="Arial" w:eastAsia="Times New Roman" w:hAnsi="Arial" w:cs="Arial"/>
          <w:color w:val="000000"/>
        </w:rPr>
        <w:t>  </w:t>
      </w:r>
      <w:hyperlink r:id="rId26" w:tgtFrame="_blank" w:history="1">
        <w:r w:rsidRPr="00850018">
          <w:rPr>
            <w:rFonts w:ascii="Arial" w:eastAsia="Times New Roman" w:hAnsi="Arial" w:cs="Arial"/>
            <w:color w:val="C00000"/>
            <w:u w:val="single"/>
          </w:rPr>
          <w:t>pdf</w:t>
        </w:r>
      </w:hyperlink>
    </w:p>
    <w:p w14:paraId="1127DDC9" w14:textId="77777777" w:rsidR="00850018" w:rsidRP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Status: </w:t>
      </w:r>
      <w:r w:rsidRPr="00850018">
        <w:rPr>
          <w:rFonts w:ascii="Arial" w:eastAsia="Times New Roman" w:hAnsi="Arial" w:cs="Arial"/>
          <w:color w:val="000000"/>
        </w:rPr>
        <w:t>3/22/2021-Read third time. Passed. (Ayes 37. Noes 0.) Ordered to the Assembly. In Assembly. Read first time. Held at Desk.</w:t>
      </w:r>
    </w:p>
    <w:p w14:paraId="41742C5B" w14:textId="77777777" w:rsidR="00850018" w:rsidRPr="00850018" w:rsidRDefault="00850018" w:rsidP="00850018">
      <w:pPr>
        <w:shd w:val="clear" w:color="auto" w:fill="FBF175"/>
        <w:spacing w:after="0" w:line="234" w:lineRule="atLeast"/>
        <w:ind w:right="-720"/>
        <w:rPr>
          <w:rFonts w:ascii="Arial" w:eastAsia="Times New Roman" w:hAnsi="Arial" w:cs="Arial"/>
          <w:color w:val="000000"/>
          <w:shd w:val="clear" w:color="auto" w:fill="FBF175"/>
        </w:rPr>
      </w:pPr>
      <w:r w:rsidRPr="00850018">
        <w:rPr>
          <w:rFonts w:ascii="Arial" w:eastAsia="Times New Roman" w:hAnsi="Arial" w:cs="Arial"/>
          <w:b/>
          <w:bCs/>
          <w:color w:val="000000"/>
          <w:shd w:val="clear" w:color="auto" w:fill="FBF175"/>
        </w:rPr>
        <w:t>Location: </w:t>
      </w:r>
      <w:r w:rsidRPr="00850018">
        <w:rPr>
          <w:rFonts w:ascii="Arial" w:eastAsia="Times New Roman" w:hAnsi="Arial" w:cs="Arial"/>
          <w:color w:val="000000"/>
          <w:shd w:val="clear" w:color="auto" w:fill="FBF175"/>
        </w:rPr>
        <w:t>3/22/2021-ASSEMBLY DESK</w:t>
      </w:r>
    </w:p>
    <w:p w14:paraId="20D66BB6" w14:textId="77777777" w:rsidR="00850018" w:rsidRPr="00850018" w:rsidRDefault="00850018" w:rsidP="00850018">
      <w:pPr>
        <w:shd w:val="clear" w:color="auto" w:fill="FBF175"/>
        <w:spacing w:after="0" w:line="234" w:lineRule="atLeast"/>
        <w:ind w:right="-720"/>
        <w:rPr>
          <w:rFonts w:ascii="Arial" w:eastAsia="Times New Roman" w:hAnsi="Arial" w:cs="Arial"/>
          <w:color w:val="000000"/>
        </w:rPr>
      </w:pPr>
      <w:r w:rsidRPr="00850018">
        <w:rPr>
          <w:rFonts w:ascii="Arial" w:eastAsia="Times New Roman" w:hAnsi="Arial" w:cs="Arial"/>
          <w:color w:val="000000"/>
          <w:shd w:val="clear" w:color="auto" w:fill="FBF175"/>
        </w:rPr>
        <w:t>[SECOND HOUSE DESK]</w:t>
      </w:r>
    </w:p>
    <w:p w14:paraId="5CEEF7FD" w14:textId="741F1C5F" w:rsidR="00850018" w:rsidRDefault="00850018" w:rsidP="00850018">
      <w:pPr>
        <w:shd w:val="clear" w:color="auto" w:fill="FFFFFF"/>
        <w:spacing w:after="0" w:line="234" w:lineRule="atLeast"/>
        <w:ind w:right="-720"/>
        <w:rPr>
          <w:rFonts w:ascii="Arial" w:eastAsia="Times New Roman" w:hAnsi="Arial" w:cs="Arial"/>
          <w:color w:val="000000"/>
        </w:rPr>
      </w:pPr>
      <w:r w:rsidRPr="00850018">
        <w:rPr>
          <w:rFonts w:ascii="Arial" w:eastAsia="Times New Roman" w:hAnsi="Arial" w:cs="Arial"/>
          <w:b/>
          <w:bCs/>
          <w:color w:val="000000"/>
        </w:rPr>
        <w:t>Summary:</w:t>
      </w:r>
      <w:r w:rsidRPr="00850018">
        <w:rPr>
          <w:rFonts w:ascii="Arial" w:eastAsia="Times New Roman" w:hAnsi="Arial" w:cs="Arial"/>
          <w:b/>
          <w:bCs/>
          <w:color w:val="000000"/>
        </w:rPr>
        <w:br/>
      </w:r>
      <w:r w:rsidRPr="00850018">
        <w:rPr>
          <w:rFonts w:ascii="Arial" w:eastAsia="Times New Roman" w:hAnsi="Arial" w:cs="Arial"/>
          <w:color w:val="000000"/>
        </w:rPr>
        <w:t>This bill would enact the Third Validating Act of 2021, which would validate the organization, boundaries, acts, proceedings, and bonds of the state and counties, cities, and specified districts, agencies, and entities.</w:t>
      </w:r>
    </w:p>
    <w:p w14:paraId="68904E7D" w14:textId="031FF37F" w:rsidR="00850018" w:rsidRDefault="00850018" w:rsidP="00850018">
      <w:pPr>
        <w:shd w:val="clear" w:color="auto" w:fill="FFFFFF"/>
        <w:spacing w:after="0" w:line="234" w:lineRule="atLeast"/>
        <w:ind w:right="-720"/>
        <w:rPr>
          <w:rFonts w:ascii="Arial" w:eastAsia="Times New Roman" w:hAnsi="Arial" w:cs="Arial"/>
          <w:color w:val="000000"/>
        </w:rPr>
      </w:pPr>
    </w:p>
    <w:p w14:paraId="31C41459" w14:textId="77777777" w:rsidR="00850018" w:rsidRDefault="00850018" w:rsidP="00850018">
      <w:pPr>
        <w:shd w:val="clear" w:color="auto" w:fill="FFFFFF"/>
        <w:spacing w:after="0" w:line="234" w:lineRule="atLeast"/>
        <w:ind w:right="-720"/>
        <w:jc w:val="center"/>
        <w:rPr>
          <w:rFonts w:ascii="Arial" w:eastAsia="Times New Roman" w:hAnsi="Arial" w:cs="Arial"/>
          <w:b/>
          <w:bCs/>
          <w:color w:val="000000"/>
        </w:rPr>
      </w:pPr>
    </w:p>
    <w:p w14:paraId="1893EBFA" w14:textId="77777777" w:rsidR="00850018" w:rsidRDefault="00850018" w:rsidP="00850018">
      <w:pPr>
        <w:shd w:val="clear" w:color="auto" w:fill="FFFFFF"/>
        <w:spacing w:after="0" w:line="234" w:lineRule="atLeast"/>
        <w:ind w:right="-720"/>
        <w:jc w:val="center"/>
        <w:rPr>
          <w:rFonts w:ascii="Arial" w:eastAsia="Times New Roman" w:hAnsi="Arial" w:cs="Arial"/>
          <w:b/>
          <w:bCs/>
          <w:color w:val="000000"/>
        </w:rPr>
      </w:pPr>
    </w:p>
    <w:p w14:paraId="7BCCF9B1" w14:textId="3E927847" w:rsidR="00850018" w:rsidRPr="00850018" w:rsidRDefault="00850018" w:rsidP="00850018">
      <w:pPr>
        <w:shd w:val="clear" w:color="auto" w:fill="FFFFFF"/>
        <w:spacing w:after="0" w:line="234" w:lineRule="atLeast"/>
        <w:ind w:right="-720"/>
        <w:jc w:val="center"/>
        <w:rPr>
          <w:rFonts w:ascii="Arial" w:eastAsia="Times New Roman" w:hAnsi="Arial" w:cs="Arial"/>
          <w:b/>
          <w:bCs/>
          <w:color w:val="000000"/>
        </w:rPr>
      </w:pPr>
      <w:r w:rsidRPr="00850018">
        <w:rPr>
          <w:rFonts w:ascii="Arial" w:eastAsia="Times New Roman" w:hAnsi="Arial" w:cs="Arial"/>
          <w:b/>
          <w:bCs/>
          <w:color w:val="000000"/>
        </w:rPr>
        <w:t xml:space="preserve">Total Measures: </w:t>
      </w:r>
      <w:r w:rsidR="00FF2EA8">
        <w:rPr>
          <w:rFonts w:ascii="Arial" w:eastAsia="Times New Roman" w:hAnsi="Arial" w:cs="Arial"/>
          <w:b/>
          <w:bCs/>
          <w:color w:val="000000"/>
        </w:rPr>
        <w:t>7</w:t>
      </w:r>
    </w:p>
    <w:p w14:paraId="1F6C253D" w14:textId="44CD5B48" w:rsidR="00270EA0" w:rsidRDefault="00270EA0" w:rsidP="00850018">
      <w:pPr>
        <w:jc w:val="center"/>
      </w:pPr>
    </w:p>
    <w:sectPr w:rsidR="00270EA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5B1F0" w14:textId="77777777" w:rsidR="00850018" w:rsidRDefault="00850018" w:rsidP="00850018">
      <w:pPr>
        <w:spacing w:after="0" w:line="240" w:lineRule="auto"/>
      </w:pPr>
      <w:r>
        <w:separator/>
      </w:r>
    </w:p>
  </w:endnote>
  <w:endnote w:type="continuationSeparator" w:id="0">
    <w:p w14:paraId="2788AE3D" w14:textId="77777777" w:rsidR="00850018" w:rsidRDefault="00850018" w:rsidP="0085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574170"/>
      <w:docPartObj>
        <w:docPartGallery w:val="Page Numbers (Bottom of Page)"/>
        <w:docPartUnique/>
      </w:docPartObj>
    </w:sdtPr>
    <w:sdtEndPr/>
    <w:sdtContent>
      <w:sdt>
        <w:sdtPr>
          <w:id w:val="-1769616900"/>
          <w:docPartObj>
            <w:docPartGallery w:val="Page Numbers (Top of Page)"/>
            <w:docPartUnique/>
          </w:docPartObj>
        </w:sdtPr>
        <w:sdtEndPr/>
        <w:sdtContent>
          <w:p w14:paraId="7C078396" w14:textId="77777777" w:rsidR="00850018" w:rsidRDefault="00850018" w:rsidP="00850018">
            <w:pPr>
              <w:pStyle w:val="Footer"/>
            </w:pPr>
          </w:p>
          <w:p w14:paraId="179E74FE" w14:textId="5C7FC046" w:rsidR="00850018" w:rsidRPr="00850018" w:rsidRDefault="00850018" w:rsidP="00850018">
            <w:pPr>
              <w:pStyle w:val="Footer"/>
              <w:rPr>
                <w:i/>
                <w:iCs/>
              </w:rPr>
            </w:pPr>
            <w:r w:rsidRPr="00850018">
              <w:rPr>
                <w:rFonts w:ascii="Arial" w:hAnsi="Arial" w:cs="Arial"/>
                <w:i/>
                <w:iCs/>
              </w:rPr>
              <w:t xml:space="preserve">INFORMATION CURRENT AS OF </w:t>
            </w:r>
            <w:r w:rsidR="00127A9A">
              <w:rPr>
                <w:rFonts w:ascii="Arial" w:hAnsi="Arial" w:cs="Arial"/>
                <w:i/>
                <w:iCs/>
              </w:rPr>
              <w:t>APRIL 20</w:t>
            </w:r>
            <w:r w:rsidRPr="00850018">
              <w:rPr>
                <w:rFonts w:ascii="Arial" w:hAnsi="Arial" w:cs="Arial"/>
                <w:i/>
                <w:iCs/>
              </w:rPr>
              <w:t>, 2021. PLEASE NOTE LEGISLATIVE BILLS ARE SUBJECT TO CONSTANT, CONTINUOUS UPDATES.</w:t>
            </w:r>
            <w:r w:rsidRPr="00850018">
              <w:rPr>
                <w:i/>
                <w:iCs/>
              </w:rPr>
              <w:tab/>
              <w:t xml:space="preserve"> </w:t>
            </w:r>
          </w:p>
          <w:p w14:paraId="5DD659A0" w14:textId="5BA83E38" w:rsidR="00850018" w:rsidRDefault="00850018" w:rsidP="00850018">
            <w:pPr>
              <w:pStyle w:val="Footer"/>
            </w:pPr>
            <w:r>
              <w:tab/>
            </w:r>
            <w:r>
              <w:tab/>
            </w:r>
            <w:r w:rsidRPr="00850018">
              <w:rPr>
                <w:rFonts w:ascii="Arial" w:hAnsi="Arial" w:cs="Arial"/>
              </w:rPr>
              <w:t xml:space="preserve">Page </w:t>
            </w:r>
            <w:r w:rsidRPr="00850018">
              <w:rPr>
                <w:rFonts w:ascii="Arial" w:hAnsi="Arial" w:cs="Arial"/>
              </w:rPr>
              <w:fldChar w:fldCharType="begin"/>
            </w:r>
            <w:r w:rsidRPr="00850018">
              <w:rPr>
                <w:rFonts w:ascii="Arial" w:hAnsi="Arial" w:cs="Arial"/>
              </w:rPr>
              <w:instrText xml:space="preserve"> PAGE </w:instrText>
            </w:r>
            <w:r w:rsidRPr="00850018">
              <w:rPr>
                <w:rFonts w:ascii="Arial" w:hAnsi="Arial" w:cs="Arial"/>
              </w:rPr>
              <w:fldChar w:fldCharType="separate"/>
            </w:r>
            <w:r w:rsidRPr="00850018">
              <w:rPr>
                <w:rFonts w:ascii="Arial" w:hAnsi="Arial" w:cs="Arial"/>
                <w:noProof/>
              </w:rPr>
              <w:t>2</w:t>
            </w:r>
            <w:r w:rsidRPr="00850018">
              <w:rPr>
                <w:rFonts w:ascii="Arial" w:hAnsi="Arial" w:cs="Arial"/>
              </w:rPr>
              <w:fldChar w:fldCharType="end"/>
            </w:r>
            <w:r w:rsidRPr="00850018">
              <w:rPr>
                <w:rFonts w:ascii="Arial" w:hAnsi="Arial" w:cs="Arial"/>
              </w:rPr>
              <w:t xml:space="preserve"> of </w:t>
            </w:r>
            <w:r w:rsidRPr="00850018">
              <w:rPr>
                <w:rFonts w:ascii="Arial" w:hAnsi="Arial" w:cs="Arial"/>
              </w:rPr>
              <w:fldChar w:fldCharType="begin"/>
            </w:r>
            <w:r w:rsidRPr="00850018">
              <w:rPr>
                <w:rFonts w:ascii="Arial" w:hAnsi="Arial" w:cs="Arial"/>
              </w:rPr>
              <w:instrText xml:space="preserve"> NUMPAGES  </w:instrText>
            </w:r>
            <w:r w:rsidRPr="00850018">
              <w:rPr>
                <w:rFonts w:ascii="Arial" w:hAnsi="Arial" w:cs="Arial"/>
              </w:rPr>
              <w:fldChar w:fldCharType="separate"/>
            </w:r>
            <w:r w:rsidRPr="00850018">
              <w:rPr>
                <w:rFonts w:ascii="Arial" w:hAnsi="Arial" w:cs="Arial"/>
                <w:noProof/>
              </w:rPr>
              <w:t>2</w:t>
            </w:r>
            <w:r w:rsidRPr="00850018">
              <w:rPr>
                <w:rFonts w:ascii="Arial" w:hAnsi="Arial" w:cs="Arial"/>
              </w:rPr>
              <w:fldChar w:fldCharType="end"/>
            </w:r>
          </w:p>
        </w:sdtContent>
      </w:sdt>
    </w:sdtContent>
  </w:sdt>
  <w:p w14:paraId="5C9A43D7" w14:textId="39892828" w:rsidR="00850018" w:rsidRDefault="0085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6BFB4" w14:textId="77777777" w:rsidR="00850018" w:rsidRDefault="00850018" w:rsidP="00850018">
      <w:pPr>
        <w:spacing w:after="0" w:line="240" w:lineRule="auto"/>
      </w:pPr>
      <w:r>
        <w:separator/>
      </w:r>
    </w:p>
  </w:footnote>
  <w:footnote w:type="continuationSeparator" w:id="0">
    <w:p w14:paraId="121A290F" w14:textId="77777777" w:rsidR="00850018" w:rsidRDefault="00850018" w:rsidP="00850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18"/>
    <w:rsid w:val="000A02AE"/>
    <w:rsid w:val="00127A9A"/>
    <w:rsid w:val="00186EF8"/>
    <w:rsid w:val="00270EA0"/>
    <w:rsid w:val="002730B8"/>
    <w:rsid w:val="00427308"/>
    <w:rsid w:val="00850018"/>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8E777F"/>
  <w15:chartTrackingRefBased/>
  <w15:docId w15:val="{3E7626EF-A38D-42F9-8109-A1DF4300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18"/>
    <w:rPr>
      <w:sz w:val="24"/>
      <w:szCs w:val="24"/>
    </w:rPr>
  </w:style>
  <w:style w:type="paragraph" w:styleId="Footer">
    <w:name w:val="footer"/>
    <w:basedOn w:val="Normal"/>
    <w:link w:val="FooterChar"/>
    <w:uiPriority w:val="99"/>
    <w:unhideWhenUsed/>
    <w:rsid w:val="00850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web.capitoltrack.com/Bills/21Bills/asm/ab_0001-0050/ab_29_99_I_bill.pdf" TargetMode="External"/><Relationship Id="rId13" Type="http://schemas.openxmlformats.org/officeDocument/2006/relationships/hyperlink" Target="https://ctweb.capitoltrack.com/Bills/21Bills/asm/ab_0101-0150/ab_105_98_A_bill.htm" TargetMode="External"/><Relationship Id="rId18" Type="http://schemas.openxmlformats.org/officeDocument/2006/relationships/hyperlink" Target="https://ctweb.capitoltrack.com/public/publishbillinfo.aspx?bi=C3MOWf2kUk2WtxkVcQYnCJ%2bEZOszruQS1gI9fX%2fIAKzlL8HRZjM%2fHrqW%2b%2fgMocok" TargetMode="External"/><Relationship Id="rId26" Type="http://schemas.openxmlformats.org/officeDocument/2006/relationships/hyperlink" Target="https://ctweb.capitoltrack.com/Bills/21Bills/sen/sb_0801-0850/sb_812_99_I_bill.pdf" TargetMode="External"/><Relationship Id="rId3" Type="http://schemas.openxmlformats.org/officeDocument/2006/relationships/webSettings" Target="webSettings.xml"/><Relationship Id="rId21" Type="http://schemas.openxmlformats.org/officeDocument/2006/relationships/hyperlink" Target="https://ctweb.capitoltrack.com/public/publishbillinfo.aspx?bi=ecPDHgaGi3Lqk%2fah28s0VAF7YxE2fNTiTgqQlfgbVd2YvjM7%2fEKJDSg%2b5fyo60%2b3" TargetMode="External"/><Relationship Id="rId7" Type="http://schemas.openxmlformats.org/officeDocument/2006/relationships/hyperlink" Target="https://ctweb.capitoltrack.com/Bills/21Bills/asm/ab_0001-0050/ab_29_99_I_bill.htm" TargetMode="External"/><Relationship Id="rId12" Type="http://schemas.openxmlformats.org/officeDocument/2006/relationships/hyperlink" Target="https://ctweb.capitoltrack.com/public/publishbillinfo.aspx?bi=Ah5%2bYF9rkAATaXJyM2sKffNEXkuENjnUzhlsmKDlMRdoKfbMeroPe5EeVQAewSFp" TargetMode="External"/><Relationship Id="rId17" Type="http://schemas.openxmlformats.org/officeDocument/2006/relationships/hyperlink" Target="https://ctweb.capitoltrack.com/Bills/21Bills/asm/ab_0551-0600/ab_580_99_I_bill.pdf" TargetMode="External"/><Relationship Id="rId25" Type="http://schemas.openxmlformats.org/officeDocument/2006/relationships/hyperlink" Target="https://ctweb.capitoltrack.com/Bills/21Bills/sen/sb_0801-0850/sb_812_99_I_bill.htm" TargetMode="External"/><Relationship Id="rId2" Type="http://schemas.openxmlformats.org/officeDocument/2006/relationships/settings" Target="settings.xml"/><Relationship Id="rId16" Type="http://schemas.openxmlformats.org/officeDocument/2006/relationships/hyperlink" Target="https://ctweb.capitoltrack.com/Bills/21Bills/asm/ab_0551-0600/ab_580_99_I_bill.htm" TargetMode="External"/><Relationship Id="rId20" Type="http://schemas.openxmlformats.org/officeDocument/2006/relationships/hyperlink" Target="https://ctweb.capitoltrack.com/Bills/21Bills/sen/sb_0801-0850/sb_810_99_I_bill.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tweb.capitoltrack.com/public/publishbillinfo.aspx?bi=UqyeV29SoTIZWQaYX5hpCD0Y4hkdQR9ORJ5KsYtlYlFmw3aBZt%2fApDZ72Tmcvvet" TargetMode="External"/><Relationship Id="rId11" Type="http://schemas.openxmlformats.org/officeDocument/2006/relationships/hyperlink" Target="https://ctweb.capitoltrack.com/Bills/21Bills/asm/ab_0851-0900/ab_885_98_A_bill.pdf" TargetMode="External"/><Relationship Id="rId24" Type="http://schemas.openxmlformats.org/officeDocument/2006/relationships/hyperlink" Target="https://ctweb.capitoltrack.com/public/publishbillinfo.aspx?bi=7HR6V8oWyBhQB2b6rxfg9%2bBS4dHxG%2bi2dkqITA2yE7K7LN7z%2fvNNCzArGsxWqQli" TargetMode="External"/><Relationship Id="rId5" Type="http://schemas.openxmlformats.org/officeDocument/2006/relationships/endnotes" Target="endnotes.xml"/><Relationship Id="rId15" Type="http://schemas.openxmlformats.org/officeDocument/2006/relationships/hyperlink" Target="https://ctweb.capitoltrack.com/public/publishbillinfo.aspx?bi=LzlP9tt1fuhxcS9qRzcP6eVtnyAT1WQpQJ5MnRKXbcU0I9dbMSabPHoGJlcNMtBh" TargetMode="External"/><Relationship Id="rId23" Type="http://schemas.openxmlformats.org/officeDocument/2006/relationships/hyperlink" Target="https://ctweb.capitoltrack.com/Bills/21Bills/sen/sb_0801-0850/sb_811_99_I_bill.pdf" TargetMode="External"/><Relationship Id="rId28" Type="http://schemas.openxmlformats.org/officeDocument/2006/relationships/fontTable" Target="fontTable.xml"/><Relationship Id="rId10" Type="http://schemas.openxmlformats.org/officeDocument/2006/relationships/hyperlink" Target="https://ctweb.capitoltrack.com/Bills/21Bills/asm/ab_0851-0900/ab_885_98_A_bill.htm" TargetMode="External"/><Relationship Id="rId19" Type="http://schemas.openxmlformats.org/officeDocument/2006/relationships/hyperlink" Target="https://ctweb.capitoltrack.com/Bills/21Bills/sen/sb_0801-0850/sb_810_99_I_bill.htm" TargetMode="External"/><Relationship Id="rId4" Type="http://schemas.openxmlformats.org/officeDocument/2006/relationships/footnotes" Target="footnotes.xml"/><Relationship Id="rId9" Type="http://schemas.openxmlformats.org/officeDocument/2006/relationships/hyperlink" Target="https://ctweb.capitoltrack.com/public/publishbillinfo.aspx?bi=o3tmnxhVy2bMhyL7VW4BbNmcd8XAe9eU3fS8izPilBBYn%2bewk2T7p78Hb5mZAF7B" TargetMode="External"/><Relationship Id="rId14" Type="http://schemas.openxmlformats.org/officeDocument/2006/relationships/hyperlink" Target="https://ctweb.capitoltrack.com/Bills/21Bills/asm/ab_0101-0150/ab_105_98_A_bill.pdf" TargetMode="External"/><Relationship Id="rId22" Type="http://schemas.openxmlformats.org/officeDocument/2006/relationships/hyperlink" Target="https://ctweb.capitoltrack.com/Bills/21Bills/sen/sb_0801-0850/sb_811_99_I_bill.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3</cp:revision>
  <dcterms:created xsi:type="dcterms:W3CDTF">2021-04-20T18:39:00Z</dcterms:created>
  <dcterms:modified xsi:type="dcterms:W3CDTF">2021-04-20T21:48:00Z</dcterms:modified>
</cp:coreProperties>
</file>