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DAC39" w14:textId="77777777" w:rsidR="00FB6D33" w:rsidRPr="00C43DE1" w:rsidRDefault="00DE467C" w:rsidP="00824E1D">
      <w:pPr>
        <w:widowControl w:val="0"/>
        <w:tabs>
          <w:tab w:val="left" w:pos="1530"/>
          <w:tab w:val="left" w:pos="9360"/>
        </w:tabs>
        <w:spacing w:line="200" w:lineRule="atLeast"/>
        <w:ind w:left="90"/>
        <w:jc w:val="center"/>
        <w:rPr>
          <w:rFonts w:ascii="Arial" w:eastAsia="Arial" w:hAnsi="Arial" w:cs="Arial"/>
          <w:sz w:val="3"/>
          <w:szCs w:val="3"/>
        </w:rPr>
      </w:pPr>
      <w:r>
        <w:rPr>
          <w:rFonts w:ascii="Times New Roman" w:hAnsi="Times New Roman"/>
          <w:noProof/>
          <w:sz w:val="20"/>
        </w:rPr>
        <w:drawing>
          <wp:inline distT="0" distB="0" distL="0" distR="0" wp14:anchorId="2F896EA6" wp14:editId="4666AE58">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6C3B5037" wp14:editId="3A813D8D">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2926B"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67D4E1BE" w14:textId="77777777" w:rsidR="00FB6D33" w:rsidRPr="00C43DE1" w:rsidRDefault="00FB6D33" w:rsidP="00FB6D33">
      <w:pPr>
        <w:widowControl w:val="0"/>
        <w:ind w:left="152"/>
        <w:jc w:val="center"/>
        <w:rPr>
          <w:rFonts w:ascii="Tahoma"/>
          <w:sz w:val="8"/>
          <w:szCs w:val="8"/>
        </w:rPr>
      </w:pPr>
    </w:p>
    <w:p w14:paraId="6CE52A76"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2E9AD50C"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04EC01A8"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6D084AC4" w14:textId="77777777" w:rsidR="00FB6D33" w:rsidRPr="00C43DE1" w:rsidRDefault="00FB6D33" w:rsidP="00FB6D33">
      <w:pPr>
        <w:widowControl w:val="0"/>
        <w:ind w:right="540"/>
        <w:jc w:val="center"/>
        <w:rPr>
          <w:rFonts w:ascii="Tahoma" w:eastAsia="Tahoma" w:hAnsi="Tahoma" w:cs="Tahoma"/>
          <w:sz w:val="8"/>
          <w:szCs w:val="8"/>
        </w:rPr>
      </w:pPr>
    </w:p>
    <w:p w14:paraId="72293F01"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0B230F89" wp14:editId="5B17AEEB">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CAF6BA"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336308AB" w14:textId="77777777" w:rsidR="00FB6D33" w:rsidRPr="00C43DE1" w:rsidRDefault="00FB6D33" w:rsidP="00FB6D33">
      <w:pPr>
        <w:widowControl w:val="0"/>
        <w:rPr>
          <w:rFonts w:ascii="Tahoma" w:eastAsia="Tahoma" w:hAnsi="Tahoma" w:cs="Tahoma"/>
          <w:szCs w:val="24"/>
        </w:rPr>
      </w:pPr>
    </w:p>
    <w:p w14:paraId="795052F9" w14:textId="77777777" w:rsidR="00FB6D33" w:rsidRPr="00C43DE1" w:rsidRDefault="00FB6D33" w:rsidP="00FB6D33">
      <w:pPr>
        <w:widowControl w:val="0"/>
        <w:rPr>
          <w:rFonts w:ascii="Arial" w:eastAsia="Tahoma" w:hAnsi="Arial" w:cs="Arial"/>
          <w:sz w:val="20"/>
        </w:rPr>
        <w:sectPr w:rsidR="00FB6D33" w:rsidRPr="00C43DE1" w:rsidSect="00C43DE1">
          <w:footerReference w:type="default" r:id="rId9"/>
          <w:type w:val="continuous"/>
          <w:pgSz w:w="12240" w:h="15840"/>
          <w:pgMar w:top="720" w:right="259" w:bottom="720" w:left="634" w:header="720" w:footer="720" w:gutter="0"/>
          <w:pgNumType w:start="1"/>
          <w:cols w:space="720"/>
        </w:sectPr>
      </w:pPr>
    </w:p>
    <w:p w14:paraId="198C05E8"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2BCB5B0B" w14:textId="77777777" w:rsidR="00614DA6" w:rsidRPr="00C43DE1"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14:paraId="383753BA" w14:textId="56AEFD6A" w:rsidR="0017523D" w:rsidRPr="00C43DE1" w:rsidRDefault="0017523D" w:rsidP="0017523D">
      <w:pPr>
        <w:ind w:left="1170" w:right="701"/>
        <w:rPr>
          <w:rFonts w:ascii="Arial" w:hAnsi="Arial" w:cs="Arial"/>
          <w:i/>
          <w:szCs w:val="24"/>
        </w:rPr>
      </w:pPr>
      <w:r w:rsidRPr="00FB6C2D">
        <w:rPr>
          <w:rFonts w:ascii="Arial" w:eastAsia="Arial" w:hAnsi="Arial" w:cs="Arial"/>
          <w:i/>
          <w:szCs w:val="24"/>
        </w:rPr>
        <w:t xml:space="preserve">Tiffany </w:t>
      </w:r>
      <w:r>
        <w:rPr>
          <w:rFonts w:ascii="Arial" w:eastAsia="Arial" w:hAnsi="Arial" w:cs="Arial"/>
          <w:i/>
          <w:szCs w:val="24"/>
        </w:rPr>
        <w:t>Allen</w:t>
      </w:r>
    </w:p>
    <w:p w14:paraId="33706C98" w14:textId="77777777" w:rsidR="00614DA6" w:rsidRPr="00C43DE1" w:rsidRDefault="00614DA6" w:rsidP="00614DA6">
      <w:pPr>
        <w:ind w:left="1170" w:right="701"/>
        <w:rPr>
          <w:rFonts w:ascii="Arial" w:hAnsi="Arial" w:cs="Arial"/>
          <w:i/>
          <w:szCs w:val="24"/>
        </w:rPr>
      </w:pPr>
      <w:r w:rsidRPr="00C43DE1">
        <w:rPr>
          <w:rFonts w:ascii="Arial" w:hAnsi="Arial" w:cs="Arial"/>
          <w:i/>
          <w:szCs w:val="24"/>
        </w:rPr>
        <w:t>Chris Downey</w:t>
      </w:r>
    </w:p>
    <w:p w14:paraId="7B02D483" w14:textId="77777777"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14:paraId="369FA8DD" w14:textId="77777777" w:rsidR="00174A72" w:rsidRDefault="00174A72" w:rsidP="00614DA6">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14:paraId="69508DC7" w14:textId="77777777" w:rsidR="00614DA6" w:rsidRDefault="00614DA6" w:rsidP="00614DA6">
      <w:pPr>
        <w:ind w:left="1170" w:right="701"/>
        <w:rPr>
          <w:rFonts w:ascii="Arial" w:hAnsi="Arial" w:cs="Arial"/>
          <w:i/>
          <w:szCs w:val="24"/>
        </w:rPr>
      </w:pPr>
      <w:r w:rsidRPr="00C43DE1">
        <w:rPr>
          <w:rFonts w:ascii="Arial" w:hAnsi="Arial" w:cs="Arial"/>
          <w:i/>
          <w:szCs w:val="24"/>
        </w:rPr>
        <w:t>Michael Paravagna</w:t>
      </w:r>
    </w:p>
    <w:p w14:paraId="2B01D48F"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07351DE9"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1BC92D31"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0FD77776"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455D97A1" w14:textId="6773524C" w:rsidR="00B812A6" w:rsidRPr="0098793F" w:rsidRDefault="0098793F" w:rsidP="009D28E7">
      <w:pPr>
        <w:spacing w:before="32" w:line="275" w:lineRule="exact"/>
        <w:ind w:left="345"/>
        <w:rPr>
          <w:rFonts w:ascii="Arial" w:hAnsi="Arial" w:cs="Arial"/>
          <w:i/>
          <w:szCs w:val="24"/>
        </w:rPr>
      </w:pPr>
      <w:r w:rsidRPr="0098793F">
        <w:rPr>
          <w:rFonts w:ascii="Arial" w:hAnsi="Arial" w:cs="Arial"/>
          <w:i/>
          <w:szCs w:val="24"/>
        </w:rPr>
        <w:t>Melissa Hurtado - Senator</w:t>
      </w:r>
    </w:p>
    <w:p w14:paraId="328EDCE5"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14:paraId="2DBD1C21" w14:textId="77777777" w:rsidR="00614DA6" w:rsidRPr="00C43DE1" w:rsidRDefault="00614DA6" w:rsidP="00614DA6">
      <w:pPr>
        <w:spacing w:before="32" w:line="275" w:lineRule="exact"/>
        <w:ind w:left="345"/>
        <w:rPr>
          <w:rFonts w:ascii="Arial"/>
          <w:b/>
          <w:i/>
          <w:u w:val="thick" w:color="000000"/>
        </w:rPr>
      </w:pPr>
    </w:p>
    <w:p w14:paraId="4AECD6C9"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7AF8AAB8"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30BA3C8C"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369E5765" wp14:editId="738B985A">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42C3D9"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73B18951" w14:textId="77777777" w:rsidR="00FB6D33" w:rsidRPr="00C43DE1" w:rsidRDefault="00FB6D33" w:rsidP="00EE6E6C">
      <w:pPr>
        <w:widowControl w:val="0"/>
        <w:spacing w:line="241" w:lineRule="auto"/>
        <w:ind w:right="170" w:firstLine="2"/>
        <w:jc w:val="center"/>
        <w:rPr>
          <w:rFonts w:ascii="Arial"/>
          <w:b/>
          <w:spacing w:val="-1"/>
          <w:sz w:val="28"/>
        </w:rPr>
      </w:pPr>
    </w:p>
    <w:p w14:paraId="7CEDED0C" w14:textId="77777777" w:rsidR="00FB6D33" w:rsidRPr="00C43DE1" w:rsidRDefault="00FB6D33" w:rsidP="00FB6D33">
      <w:pPr>
        <w:widowControl w:val="0"/>
        <w:spacing w:line="241" w:lineRule="auto"/>
        <w:ind w:right="170" w:firstLine="2"/>
        <w:rPr>
          <w:rFonts w:ascii="Arial"/>
          <w:b/>
          <w:spacing w:val="-1"/>
          <w:sz w:val="28"/>
        </w:rPr>
      </w:pPr>
    </w:p>
    <w:p w14:paraId="4EABD2AE" w14:textId="77777777" w:rsidR="00FB6D33" w:rsidRDefault="00FB6D33" w:rsidP="00FB6D33">
      <w:pPr>
        <w:widowControl w:val="0"/>
        <w:spacing w:line="241" w:lineRule="auto"/>
        <w:ind w:right="-10" w:firstLine="2"/>
        <w:jc w:val="center"/>
        <w:rPr>
          <w:rFonts w:ascii="Arial"/>
          <w:b/>
          <w:spacing w:val="-1"/>
          <w:sz w:val="36"/>
          <w:szCs w:val="36"/>
        </w:rPr>
      </w:pPr>
      <w:r w:rsidRPr="00C43DE1">
        <w:rPr>
          <w:rFonts w:ascii="Arial"/>
          <w:b/>
          <w:spacing w:val="-1"/>
          <w:sz w:val="36"/>
          <w:szCs w:val="36"/>
        </w:rPr>
        <w:t>MEETING</w:t>
      </w:r>
      <w:r w:rsidRPr="00C43DE1">
        <w:rPr>
          <w:rFonts w:ascii="Arial"/>
          <w:b/>
          <w:spacing w:val="-2"/>
          <w:sz w:val="36"/>
          <w:szCs w:val="36"/>
        </w:rPr>
        <w:t xml:space="preserve"> </w:t>
      </w:r>
      <w:r w:rsidRPr="00C43DE1">
        <w:rPr>
          <w:rFonts w:ascii="Arial"/>
          <w:b/>
          <w:spacing w:val="-1"/>
          <w:sz w:val="36"/>
          <w:szCs w:val="36"/>
        </w:rPr>
        <w:t>NOTICE</w:t>
      </w:r>
      <w:r w:rsidRPr="00C43DE1">
        <w:rPr>
          <w:rFonts w:ascii="Arial"/>
          <w:b/>
          <w:spacing w:val="1"/>
          <w:sz w:val="36"/>
          <w:szCs w:val="36"/>
        </w:rPr>
        <w:t xml:space="preserve"> </w:t>
      </w:r>
      <w:r w:rsidRPr="00C43DE1">
        <w:rPr>
          <w:rFonts w:ascii="Arial"/>
          <w:b/>
          <w:spacing w:val="-3"/>
          <w:sz w:val="36"/>
          <w:szCs w:val="36"/>
        </w:rPr>
        <w:t>AND</w:t>
      </w:r>
      <w:r w:rsidRPr="00C43DE1">
        <w:rPr>
          <w:rFonts w:ascii="Arial"/>
          <w:b/>
          <w:spacing w:val="4"/>
          <w:sz w:val="36"/>
          <w:szCs w:val="36"/>
        </w:rPr>
        <w:t xml:space="preserve"> </w:t>
      </w:r>
      <w:r w:rsidRPr="00C43DE1">
        <w:rPr>
          <w:rFonts w:ascii="Arial"/>
          <w:b/>
          <w:spacing w:val="-1"/>
          <w:sz w:val="36"/>
          <w:szCs w:val="36"/>
        </w:rPr>
        <w:t>AGENDA</w:t>
      </w:r>
    </w:p>
    <w:p w14:paraId="30BE37A7" w14:textId="77777777" w:rsidR="00FD6FDE" w:rsidRDefault="00FD6FDE" w:rsidP="00FB6D33">
      <w:pPr>
        <w:widowControl w:val="0"/>
        <w:spacing w:line="241" w:lineRule="auto"/>
        <w:ind w:right="-10" w:firstLine="2"/>
        <w:jc w:val="center"/>
        <w:rPr>
          <w:rFonts w:ascii="Arial"/>
          <w:b/>
          <w:spacing w:val="-1"/>
          <w:sz w:val="36"/>
          <w:szCs w:val="36"/>
        </w:rPr>
      </w:pPr>
    </w:p>
    <w:p w14:paraId="0C69BE5D" w14:textId="77777777" w:rsidR="00587F8E" w:rsidRDefault="00EB0A0E" w:rsidP="00587F8E">
      <w:pPr>
        <w:widowControl w:val="0"/>
        <w:ind w:right="-10" w:firstLine="2"/>
        <w:jc w:val="center"/>
        <w:rPr>
          <w:rFonts w:ascii="Arial"/>
          <w:b/>
          <w:spacing w:val="-1"/>
          <w:sz w:val="40"/>
          <w:szCs w:val="40"/>
        </w:rPr>
      </w:pPr>
      <w:r>
        <w:rPr>
          <w:rFonts w:ascii="Arial"/>
          <w:b/>
          <w:spacing w:val="-1"/>
          <w:sz w:val="40"/>
          <w:szCs w:val="40"/>
        </w:rPr>
        <w:t>Full Commission Meeting</w:t>
      </w:r>
    </w:p>
    <w:p w14:paraId="4FB8AE35" w14:textId="77777777" w:rsidR="00FB6D33" w:rsidRPr="00C43DE1" w:rsidRDefault="00FB6D33" w:rsidP="00496B88">
      <w:pPr>
        <w:widowControl w:val="0"/>
        <w:ind w:right="170"/>
        <w:rPr>
          <w:rFonts w:ascii="Arial" w:eastAsia="Arial" w:hAnsi="Arial"/>
          <w:b/>
          <w:bCs/>
          <w:sz w:val="26"/>
          <w:szCs w:val="26"/>
        </w:rPr>
      </w:pPr>
    </w:p>
    <w:p w14:paraId="7AFFF879" w14:textId="6D1872C3" w:rsidR="00FB6D33" w:rsidRPr="003D3CFC" w:rsidRDefault="008C7791" w:rsidP="00FB6D33">
      <w:pPr>
        <w:widowControl w:val="0"/>
        <w:ind w:right="377"/>
        <w:jc w:val="center"/>
        <w:outlineLvl w:val="0"/>
        <w:rPr>
          <w:rFonts w:ascii="Arial" w:eastAsia="Arial" w:hAnsi="Arial"/>
          <w:b/>
          <w:bCs/>
          <w:spacing w:val="-1"/>
          <w:sz w:val="32"/>
          <w:szCs w:val="32"/>
        </w:rPr>
      </w:pPr>
      <w:r>
        <w:rPr>
          <w:rFonts w:ascii="Arial" w:eastAsia="Arial" w:hAnsi="Arial"/>
          <w:b/>
          <w:bCs/>
          <w:spacing w:val="-2"/>
          <w:sz w:val="32"/>
          <w:szCs w:val="32"/>
        </w:rPr>
        <w:t xml:space="preserve">January </w:t>
      </w:r>
      <w:r w:rsidR="00FD4867">
        <w:rPr>
          <w:rFonts w:ascii="Arial" w:eastAsia="Arial" w:hAnsi="Arial"/>
          <w:b/>
          <w:bCs/>
          <w:spacing w:val="-2"/>
          <w:sz w:val="32"/>
          <w:szCs w:val="32"/>
        </w:rPr>
        <w:t>2</w:t>
      </w:r>
      <w:r w:rsidR="00B812A6">
        <w:rPr>
          <w:rFonts w:ascii="Arial" w:eastAsia="Arial" w:hAnsi="Arial"/>
          <w:b/>
          <w:bCs/>
          <w:spacing w:val="-2"/>
          <w:sz w:val="32"/>
          <w:szCs w:val="32"/>
        </w:rPr>
        <w:t>2</w:t>
      </w:r>
      <w:r w:rsidR="00130F0B">
        <w:rPr>
          <w:rFonts w:ascii="Arial" w:eastAsia="Arial" w:hAnsi="Arial"/>
          <w:b/>
          <w:bCs/>
          <w:spacing w:val="-2"/>
          <w:sz w:val="32"/>
          <w:szCs w:val="32"/>
        </w:rPr>
        <w:t>, 20</w:t>
      </w:r>
      <w:r w:rsidR="00B812A6">
        <w:rPr>
          <w:rFonts w:ascii="Arial" w:eastAsia="Arial" w:hAnsi="Arial"/>
          <w:b/>
          <w:bCs/>
          <w:spacing w:val="-2"/>
          <w:sz w:val="32"/>
          <w:szCs w:val="32"/>
        </w:rPr>
        <w:t>20</w:t>
      </w:r>
    </w:p>
    <w:p w14:paraId="48EC3643" w14:textId="77777777" w:rsidR="00FB6D33" w:rsidRPr="003D3CFC" w:rsidRDefault="00130F0B" w:rsidP="00FB6D33">
      <w:pPr>
        <w:widowControl w:val="0"/>
        <w:spacing w:line="321" w:lineRule="exact"/>
        <w:ind w:left="1113" w:right="1492"/>
        <w:jc w:val="center"/>
        <w:rPr>
          <w:rFonts w:ascii="Arial" w:eastAsia="Arial" w:hAnsi="Arial" w:cs="Arial"/>
          <w:b/>
          <w:bCs/>
          <w:spacing w:val="-2"/>
          <w:sz w:val="32"/>
          <w:szCs w:val="32"/>
        </w:rPr>
      </w:pPr>
      <w:r>
        <w:rPr>
          <w:rFonts w:ascii="Arial" w:eastAsia="Arial" w:hAnsi="Arial" w:cs="Arial"/>
          <w:b/>
          <w:bCs/>
          <w:spacing w:val="-1"/>
          <w:sz w:val="32"/>
          <w:szCs w:val="32"/>
        </w:rPr>
        <w:t>1</w:t>
      </w:r>
      <w:r w:rsidR="00FD4867">
        <w:rPr>
          <w:rFonts w:ascii="Arial" w:eastAsia="Arial" w:hAnsi="Arial" w:cs="Arial"/>
          <w:b/>
          <w:bCs/>
          <w:spacing w:val="-1"/>
          <w:sz w:val="32"/>
          <w:szCs w:val="32"/>
        </w:rPr>
        <w:t>0:0</w:t>
      </w:r>
      <w:r>
        <w:rPr>
          <w:rFonts w:ascii="Arial" w:eastAsia="Arial" w:hAnsi="Arial" w:cs="Arial"/>
          <w:b/>
          <w:bCs/>
          <w:spacing w:val="-1"/>
          <w:sz w:val="32"/>
          <w:szCs w:val="32"/>
        </w:rPr>
        <w:t xml:space="preserve">0 </w:t>
      </w:r>
      <w:r w:rsidR="00FD4867">
        <w:rPr>
          <w:rFonts w:ascii="Arial" w:eastAsia="Arial" w:hAnsi="Arial" w:cs="Arial"/>
          <w:b/>
          <w:bCs/>
          <w:spacing w:val="-1"/>
          <w:sz w:val="32"/>
          <w:szCs w:val="32"/>
        </w:rPr>
        <w:t>A</w:t>
      </w:r>
      <w:r w:rsidR="00FB6D33" w:rsidRPr="003D3CFC">
        <w:rPr>
          <w:rFonts w:ascii="Arial" w:eastAsia="Arial" w:hAnsi="Arial" w:cs="Arial"/>
          <w:b/>
          <w:bCs/>
          <w:spacing w:val="-1"/>
          <w:sz w:val="32"/>
          <w:szCs w:val="32"/>
        </w:rPr>
        <w:t>M</w:t>
      </w:r>
      <w:r w:rsidR="00FB6D33" w:rsidRPr="003D3CFC">
        <w:rPr>
          <w:rFonts w:ascii="Arial" w:eastAsia="Arial" w:hAnsi="Arial" w:cs="Arial"/>
          <w:b/>
          <w:bCs/>
          <w:spacing w:val="1"/>
          <w:sz w:val="32"/>
          <w:szCs w:val="32"/>
        </w:rPr>
        <w:t xml:space="preserve"> </w:t>
      </w:r>
      <w:r w:rsidR="00FB6D33" w:rsidRPr="003D3CFC">
        <w:rPr>
          <w:rFonts w:ascii="Arial" w:eastAsia="Arial" w:hAnsi="Arial" w:cs="Arial"/>
          <w:b/>
          <w:bCs/>
          <w:sz w:val="32"/>
          <w:szCs w:val="32"/>
        </w:rPr>
        <w:t>–</w:t>
      </w:r>
      <w:r w:rsidR="00FB6D33" w:rsidRPr="003D3CFC">
        <w:rPr>
          <w:rFonts w:ascii="Arial" w:eastAsia="Arial" w:hAnsi="Arial" w:cs="Arial"/>
          <w:b/>
          <w:bCs/>
          <w:spacing w:val="1"/>
          <w:sz w:val="32"/>
          <w:szCs w:val="32"/>
        </w:rPr>
        <w:t xml:space="preserve"> </w:t>
      </w:r>
      <w:r w:rsidR="00EB0A0E">
        <w:rPr>
          <w:rFonts w:ascii="Arial" w:eastAsia="Arial" w:hAnsi="Arial" w:cs="Arial"/>
          <w:b/>
          <w:bCs/>
          <w:spacing w:val="-2"/>
          <w:sz w:val="32"/>
          <w:szCs w:val="32"/>
        </w:rPr>
        <w:t>4:00</w:t>
      </w:r>
      <w:r>
        <w:rPr>
          <w:rFonts w:ascii="Arial" w:eastAsia="Arial" w:hAnsi="Arial" w:cs="Arial"/>
          <w:b/>
          <w:bCs/>
          <w:spacing w:val="-2"/>
          <w:sz w:val="32"/>
          <w:szCs w:val="32"/>
        </w:rPr>
        <w:t xml:space="preserve"> </w:t>
      </w:r>
      <w:r w:rsidR="00EB0A0E">
        <w:rPr>
          <w:rFonts w:ascii="Arial" w:eastAsia="Arial" w:hAnsi="Arial" w:cs="Arial"/>
          <w:b/>
          <w:bCs/>
          <w:spacing w:val="-2"/>
          <w:sz w:val="32"/>
          <w:szCs w:val="32"/>
        </w:rPr>
        <w:t>P</w:t>
      </w:r>
      <w:r w:rsidR="00FB6D33" w:rsidRPr="003D3CFC">
        <w:rPr>
          <w:rFonts w:ascii="Arial" w:eastAsia="Arial" w:hAnsi="Arial" w:cs="Arial"/>
          <w:b/>
          <w:bCs/>
          <w:spacing w:val="-2"/>
          <w:sz w:val="32"/>
          <w:szCs w:val="32"/>
        </w:rPr>
        <w:t>M</w:t>
      </w:r>
    </w:p>
    <w:p w14:paraId="28EA8F5E" w14:textId="77777777" w:rsidR="00FB6D33" w:rsidRPr="00C43DE1" w:rsidRDefault="00FB6D33" w:rsidP="00FB6D33">
      <w:pPr>
        <w:widowControl w:val="0"/>
        <w:spacing w:line="321" w:lineRule="exact"/>
        <w:ind w:left="1113" w:right="1492"/>
        <w:jc w:val="center"/>
        <w:rPr>
          <w:rFonts w:ascii="Arial" w:eastAsia="Arial" w:hAnsi="Arial" w:cs="Arial"/>
          <w:sz w:val="28"/>
          <w:szCs w:val="28"/>
        </w:rPr>
      </w:pPr>
    </w:p>
    <w:p w14:paraId="498AD99F" w14:textId="77777777" w:rsidR="00FB6D33" w:rsidRPr="00C43DE1" w:rsidRDefault="00FB6D33" w:rsidP="00FB6D33">
      <w:pPr>
        <w:widowControl w:val="0"/>
        <w:spacing w:line="275" w:lineRule="exact"/>
        <w:ind w:left="1113" w:right="1493"/>
        <w:jc w:val="center"/>
        <w:rPr>
          <w:rFonts w:ascii="Arial" w:eastAsia="Arial" w:hAnsi="Arial"/>
          <w:sz w:val="26"/>
          <w:szCs w:val="26"/>
        </w:rPr>
      </w:pPr>
      <w:r w:rsidRPr="00C43DE1">
        <w:rPr>
          <w:rFonts w:ascii="Arial" w:eastAsia="Arial" w:hAnsi="Arial"/>
          <w:b/>
          <w:bCs/>
          <w:spacing w:val="-1"/>
          <w:sz w:val="26"/>
          <w:szCs w:val="26"/>
        </w:rPr>
        <w:t>(The</w:t>
      </w:r>
      <w:r w:rsidRPr="00C43DE1">
        <w:rPr>
          <w:rFonts w:ascii="Arial" w:eastAsia="Arial" w:hAnsi="Arial"/>
          <w:b/>
          <w:bCs/>
          <w:sz w:val="26"/>
          <w:szCs w:val="26"/>
        </w:rPr>
        <w:t xml:space="preserve"> end time </w:t>
      </w:r>
      <w:r w:rsidRPr="00C43DE1">
        <w:rPr>
          <w:rFonts w:ascii="Arial" w:eastAsia="Arial" w:hAnsi="Arial"/>
          <w:b/>
          <w:bCs/>
          <w:spacing w:val="-1"/>
          <w:sz w:val="26"/>
          <w:szCs w:val="26"/>
        </w:rPr>
        <w:t>is</w:t>
      </w:r>
      <w:r w:rsidRPr="00C43DE1">
        <w:rPr>
          <w:rFonts w:ascii="Arial" w:eastAsia="Arial" w:hAnsi="Arial"/>
          <w:b/>
          <w:bCs/>
          <w:sz w:val="26"/>
          <w:szCs w:val="26"/>
        </w:rPr>
        <w:t xml:space="preserve"> an</w:t>
      </w:r>
      <w:r w:rsidRPr="00C43DE1">
        <w:rPr>
          <w:rFonts w:ascii="Arial" w:eastAsia="Arial" w:hAnsi="Arial"/>
          <w:b/>
          <w:bCs/>
          <w:spacing w:val="-3"/>
          <w:sz w:val="26"/>
          <w:szCs w:val="26"/>
        </w:rPr>
        <w:t xml:space="preserve"> </w:t>
      </w:r>
      <w:r w:rsidR="00DB4017" w:rsidRPr="00C43DE1">
        <w:rPr>
          <w:rFonts w:ascii="Arial" w:eastAsia="Arial" w:hAnsi="Arial"/>
          <w:b/>
          <w:bCs/>
          <w:spacing w:val="-1"/>
          <w:sz w:val="26"/>
          <w:szCs w:val="26"/>
        </w:rPr>
        <w:t>estimate;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pacing w:val="-2"/>
          <w:sz w:val="26"/>
          <w:szCs w:val="26"/>
        </w:rPr>
        <w:t xml:space="preserve"> </w:t>
      </w:r>
      <w:r w:rsidRPr="00C43DE1">
        <w:rPr>
          <w:rFonts w:ascii="Arial" w:eastAsia="Arial" w:hAnsi="Arial"/>
          <w:b/>
          <w:bCs/>
          <w:sz w:val="26"/>
          <w:szCs w:val="26"/>
        </w:rPr>
        <w:t>meeting</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may</w:t>
      </w:r>
      <w:r w:rsidRPr="00C43DE1">
        <w:rPr>
          <w:rFonts w:ascii="Arial" w:eastAsia="Arial" w:hAnsi="Arial"/>
          <w:b/>
          <w:bCs/>
          <w:spacing w:val="-7"/>
          <w:sz w:val="26"/>
          <w:szCs w:val="26"/>
        </w:rPr>
        <w:t xml:space="preserve"> </w:t>
      </w:r>
      <w:r w:rsidRPr="00C43DE1">
        <w:rPr>
          <w:rFonts w:ascii="Arial" w:eastAsia="Arial" w:hAnsi="Arial"/>
          <w:b/>
          <w:bCs/>
          <w:sz w:val="26"/>
          <w:szCs w:val="26"/>
        </w:rPr>
        <w:t xml:space="preserve">conclude </w:t>
      </w:r>
      <w:r w:rsidRPr="00C43DE1">
        <w:rPr>
          <w:rFonts w:ascii="Arial" w:eastAsia="Arial" w:hAnsi="Arial"/>
          <w:b/>
          <w:bCs/>
          <w:spacing w:val="-1"/>
          <w:sz w:val="26"/>
          <w:szCs w:val="26"/>
        </w:rPr>
        <w:t>earlier</w:t>
      </w:r>
      <w:r w:rsidR="00DB4017">
        <w:rPr>
          <w:rFonts w:ascii="Arial" w:eastAsia="Arial" w:hAnsi="Arial"/>
          <w:b/>
          <w:bCs/>
          <w:spacing w:val="-1"/>
          <w:sz w:val="26"/>
          <w:szCs w:val="26"/>
        </w:rPr>
        <w:t>.</w:t>
      </w:r>
      <w:r w:rsidRPr="00C43DE1">
        <w:rPr>
          <w:rFonts w:ascii="Arial" w:eastAsia="Arial" w:hAnsi="Arial"/>
          <w:b/>
          <w:bCs/>
          <w:spacing w:val="-1"/>
          <w:sz w:val="26"/>
          <w:szCs w:val="26"/>
        </w:rPr>
        <w:t>)</w:t>
      </w:r>
    </w:p>
    <w:p w14:paraId="6ECB85BF" w14:textId="77777777" w:rsidR="00FB6D33" w:rsidRPr="00C43DE1" w:rsidRDefault="00FB6D33" w:rsidP="00FB6D33">
      <w:pPr>
        <w:widowControl w:val="0"/>
        <w:rPr>
          <w:rFonts w:ascii="Arial" w:eastAsia="Arial" w:hAnsi="Arial" w:cs="Arial"/>
          <w:b/>
          <w:bCs/>
          <w:szCs w:val="24"/>
        </w:rPr>
      </w:pPr>
    </w:p>
    <w:p w14:paraId="10D6DA30" w14:textId="77777777" w:rsidR="00FB6D33" w:rsidRPr="00C43DE1" w:rsidRDefault="00FB6D33" w:rsidP="00FB6D33">
      <w:pPr>
        <w:widowControl w:val="0"/>
        <w:ind w:left="1113" w:right="1489"/>
        <w:jc w:val="center"/>
        <w:rPr>
          <w:rFonts w:ascii="Arial" w:eastAsia="Arial" w:hAnsi="Arial"/>
          <w:b/>
          <w:sz w:val="26"/>
          <w:szCs w:val="26"/>
        </w:rPr>
      </w:pPr>
      <w:r w:rsidRPr="00C43DE1">
        <w:rPr>
          <w:rFonts w:ascii="Arial" w:eastAsia="Arial" w:hAnsi="Arial"/>
          <w:b/>
          <w:sz w:val="26"/>
          <w:szCs w:val="26"/>
        </w:rPr>
        <w:t>TELECONFERENCE</w:t>
      </w:r>
      <w:r w:rsidR="00130F0B">
        <w:rPr>
          <w:rFonts w:ascii="Arial" w:eastAsia="Arial" w:hAnsi="Arial"/>
          <w:b/>
          <w:sz w:val="26"/>
          <w:szCs w:val="26"/>
        </w:rPr>
        <w:t xml:space="preserve">: </w:t>
      </w:r>
      <w:r w:rsidRPr="00C43DE1">
        <w:rPr>
          <w:rFonts w:ascii="Arial" w:eastAsia="Arial" w:hAnsi="Arial"/>
          <w:b/>
          <w:sz w:val="26"/>
          <w:szCs w:val="26"/>
        </w:rPr>
        <w:t>1-866-770-5886</w:t>
      </w:r>
    </w:p>
    <w:p w14:paraId="1D7D2933" w14:textId="77777777" w:rsidR="00FB6D33" w:rsidRPr="00C43DE1" w:rsidRDefault="00FB6D33" w:rsidP="00FB6D33">
      <w:pPr>
        <w:widowControl w:val="0"/>
        <w:ind w:left="1113" w:right="1489"/>
        <w:jc w:val="center"/>
        <w:rPr>
          <w:rFonts w:ascii="Arial" w:eastAsia="Arial" w:hAnsi="Arial"/>
          <w:b/>
          <w:sz w:val="26"/>
          <w:szCs w:val="26"/>
        </w:rPr>
      </w:pPr>
      <w:r w:rsidRPr="00C43DE1">
        <w:rPr>
          <w:rFonts w:ascii="Arial" w:eastAsia="Arial" w:hAnsi="Arial"/>
          <w:b/>
          <w:sz w:val="26"/>
          <w:szCs w:val="26"/>
        </w:rPr>
        <w:t>PARTICIPANT PASSCODE</w:t>
      </w:r>
      <w:r w:rsidR="00130F0B">
        <w:rPr>
          <w:rFonts w:ascii="Arial" w:eastAsia="Arial" w:hAnsi="Arial"/>
          <w:b/>
          <w:sz w:val="26"/>
          <w:szCs w:val="26"/>
        </w:rPr>
        <w:t>:</w:t>
      </w:r>
      <w:r w:rsidRPr="00C43DE1">
        <w:rPr>
          <w:rFonts w:ascii="Arial" w:eastAsia="Arial" w:hAnsi="Arial"/>
          <w:b/>
          <w:sz w:val="26"/>
          <w:szCs w:val="26"/>
        </w:rPr>
        <w:t xml:space="preserve"> 19311577</w:t>
      </w:r>
      <w:r w:rsidR="00130F0B">
        <w:rPr>
          <w:rFonts w:ascii="Arial" w:eastAsia="Arial" w:hAnsi="Arial"/>
          <w:b/>
          <w:sz w:val="26"/>
          <w:szCs w:val="26"/>
        </w:rPr>
        <w:t>#</w:t>
      </w:r>
    </w:p>
    <w:p w14:paraId="65A2411F" w14:textId="77777777" w:rsidR="00FB6D33" w:rsidRPr="00C43DE1" w:rsidRDefault="00FB6D33" w:rsidP="00FB6D33">
      <w:pPr>
        <w:widowControl w:val="0"/>
        <w:ind w:right="170"/>
        <w:jc w:val="center"/>
        <w:rPr>
          <w:rFonts w:ascii="Arial" w:eastAsia="Arial" w:hAnsi="Arial"/>
          <w:b/>
          <w:bCs/>
          <w:sz w:val="26"/>
          <w:szCs w:val="26"/>
        </w:rPr>
      </w:pPr>
    </w:p>
    <w:p w14:paraId="1CA939ED" w14:textId="77777777" w:rsidR="00FB6D33" w:rsidRPr="00C43DE1" w:rsidRDefault="00FB6D33" w:rsidP="00FB6D33">
      <w:pPr>
        <w:widowControl w:val="0"/>
        <w:ind w:right="170"/>
        <w:jc w:val="center"/>
        <w:rPr>
          <w:rFonts w:ascii="Arial" w:eastAsia="Arial" w:hAnsi="Arial"/>
          <w:b/>
          <w:bCs/>
          <w:sz w:val="26"/>
          <w:szCs w:val="26"/>
        </w:rPr>
      </w:pPr>
      <w:r w:rsidRPr="00C43DE1">
        <w:rPr>
          <w:rFonts w:ascii="Arial" w:eastAsia="Arial" w:hAnsi="Arial"/>
          <w:b/>
          <w:bCs/>
          <w:sz w:val="26"/>
          <w:szCs w:val="26"/>
        </w:rPr>
        <w:t>CCDA</w:t>
      </w:r>
      <w:r w:rsidRPr="00C43DE1">
        <w:rPr>
          <w:rFonts w:ascii="Arial" w:eastAsia="Arial" w:hAnsi="Arial"/>
          <w:b/>
          <w:bCs/>
          <w:spacing w:val="-8"/>
          <w:sz w:val="26"/>
          <w:szCs w:val="26"/>
        </w:rPr>
        <w:t xml:space="preserve"> </w:t>
      </w:r>
      <w:r w:rsidRPr="00C43DE1">
        <w:rPr>
          <w:rFonts w:ascii="Arial" w:eastAsia="Arial" w:hAnsi="Arial"/>
          <w:b/>
          <w:bCs/>
          <w:sz w:val="26"/>
          <w:szCs w:val="26"/>
        </w:rPr>
        <w:t xml:space="preserve">wants to </w:t>
      </w:r>
      <w:r w:rsidRPr="00C43DE1">
        <w:rPr>
          <w:rFonts w:ascii="Arial" w:eastAsia="Arial" w:hAnsi="Arial"/>
          <w:b/>
          <w:bCs/>
          <w:spacing w:val="-1"/>
          <w:sz w:val="26"/>
          <w:szCs w:val="26"/>
        </w:rPr>
        <w:t>provide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z w:val="26"/>
          <w:szCs w:val="26"/>
        </w:rPr>
        <w:t xml:space="preserve"> highest</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level</w:t>
      </w:r>
      <w:r w:rsidRPr="00C43DE1">
        <w:rPr>
          <w:rFonts w:ascii="Arial" w:eastAsia="Arial" w:hAnsi="Arial"/>
          <w:b/>
          <w:bCs/>
          <w:sz w:val="26"/>
          <w:szCs w:val="26"/>
        </w:rPr>
        <w:t xml:space="preserve"> of</w:t>
      </w:r>
      <w:r w:rsidRPr="00C43DE1">
        <w:rPr>
          <w:rFonts w:ascii="Arial" w:eastAsia="Arial" w:hAnsi="Arial"/>
          <w:b/>
          <w:bCs/>
          <w:spacing w:val="-1"/>
          <w:sz w:val="26"/>
          <w:szCs w:val="26"/>
        </w:rPr>
        <w:t xml:space="preserve"> accessibility</w:t>
      </w:r>
      <w:r w:rsidRPr="00C43DE1">
        <w:rPr>
          <w:rFonts w:ascii="Arial" w:eastAsia="Arial" w:hAnsi="Arial"/>
          <w:b/>
          <w:bCs/>
          <w:spacing w:val="-7"/>
          <w:sz w:val="26"/>
          <w:szCs w:val="26"/>
        </w:rPr>
        <w:t xml:space="preserve"> </w:t>
      </w:r>
      <w:r w:rsidRPr="00C43DE1">
        <w:rPr>
          <w:rFonts w:ascii="Arial" w:eastAsia="Arial" w:hAnsi="Arial"/>
          <w:b/>
          <w:bCs/>
          <w:sz w:val="26"/>
          <w:szCs w:val="26"/>
        </w:rPr>
        <w:t>for all meetings.</w:t>
      </w:r>
    </w:p>
    <w:p w14:paraId="231FEFA6" w14:textId="77777777" w:rsidR="00FB6D33" w:rsidRPr="00C43DE1" w:rsidRDefault="00FB6D33" w:rsidP="00FB6D33">
      <w:pPr>
        <w:widowControl w:val="0"/>
        <w:ind w:right="170"/>
        <w:jc w:val="center"/>
        <w:rPr>
          <w:rFonts w:ascii="Arial" w:eastAsia="Arial" w:hAnsi="Arial"/>
          <w:sz w:val="26"/>
          <w:szCs w:val="26"/>
        </w:rPr>
      </w:pPr>
      <w:r w:rsidRPr="00C43DE1">
        <w:rPr>
          <w:rFonts w:ascii="Arial" w:eastAsia="Arial" w:hAnsi="Arial"/>
          <w:b/>
          <w:bCs/>
          <w:spacing w:val="-2"/>
          <w:sz w:val="26"/>
          <w:szCs w:val="26"/>
        </w:rPr>
        <w:t xml:space="preserve"> </w:t>
      </w:r>
      <w:r w:rsidRPr="00C43DE1">
        <w:rPr>
          <w:rFonts w:ascii="Arial" w:eastAsia="Arial" w:hAnsi="Arial"/>
          <w:b/>
          <w:bCs/>
          <w:sz w:val="26"/>
          <w:szCs w:val="26"/>
        </w:rPr>
        <w:t>We</w:t>
      </w:r>
      <w:r w:rsidRPr="00C43DE1">
        <w:rPr>
          <w:rFonts w:ascii="Arial" w:eastAsia="Arial" w:hAnsi="Arial"/>
          <w:b/>
          <w:bCs/>
          <w:spacing w:val="52"/>
          <w:sz w:val="26"/>
          <w:szCs w:val="26"/>
        </w:rPr>
        <w:t xml:space="preserve"> </w:t>
      </w:r>
      <w:r w:rsidRPr="00C43DE1">
        <w:rPr>
          <w:rFonts w:ascii="Arial" w:eastAsia="Arial" w:hAnsi="Arial"/>
          <w:b/>
          <w:bCs/>
          <w:sz w:val="26"/>
          <w:szCs w:val="26"/>
        </w:rPr>
        <w:t xml:space="preserve">encourage </w:t>
      </w:r>
      <w:r w:rsidRPr="00C43DE1">
        <w:rPr>
          <w:rFonts w:ascii="Arial" w:eastAsia="Arial" w:hAnsi="Arial"/>
          <w:b/>
          <w:bCs/>
          <w:spacing w:val="-3"/>
          <w:sz w:val="26"/>
          <w:szCs w:val="26"/>
        </w:rPr>
        <w:t>you</w:t>
      </w:r>
      <w:r w:rsidRPr="00C43DE1">
        <w:rPr>
          <w:rFonts w:ascii="Arial" w:eastAsia="Arial" w:hAnsi="Arial"/>
          <w:b/>
          <w:bCs/>
          <w:sz w:val="26"/>
          <w:szCs w:val="26"/>
        </w:rPr>
        <w:t xml:space="preserve"> to look at </w:t>
      </w:r>
      <w:r w:rsidRPr="00C43DE1">
        <w:rPr>
          <w:rFonts w:ascii="Arial" w:eastAsia="Arial" w:hAnsi="Arial"/>
          <w:b/>
          <w:bCs/>
          <w:spacing w:val="-1"/>
          <w:sz w:val="26"/>
          <w:szCs w:val="26"/>
        </w:rPr>
        <w:t>the</w:t>
      </w:r>
      <w:r w:rsidRPr="00C43DE1">
        <w:rPr>
          <w:rFonts w:ascii="Arial" w:eastAsia="Arial" w:hAnsi="Arial"/>
          <w:b/>
          <w:bCs/>
          <w:sz w:val="26"/>
          <w:szCs w:val="26"/>
        </w:rPr>
        <w:t xml:space="preserve"> </w:t>
      </w:r>
      <w:r w:rsidRPr="00C43DE1">
        <w:rPr>
          <w:rFonts w:ascii="Arial" w:eastAsia="Arial" w:hAnsi="Arial"/>
          <w:b/>
          <w:bCs/>
          <w:spacing w:val="-1"/>
          <w:sz w:val="26"/>
          <w:szCs w:val="26"/>
        </w:rPr>
        <w:t>detailed</w:t>
      </w:r>
      <w:r w:rsidRPr="00C43DE1">
        <w:rPr>
          <w:rFonts w:ascii="Arial" w:eastAsia="Arial" w:hAnsi="Arial"/>
          <w:b/>
          <w:bCs/>
          <w:spacing w:val="-3"/>
          <w:sz w:val="26"/>
          <w:szCs w:val="26"/>
        </w:rPr>
        <w:t xml:space="preserve"> </w:t>
      </w:r>
      <w:r w:rsidRPr="00C43DE1">
        <w:rPr>
          <w:rFonts w:ascii="Arial" w:eastAsia="Arial" w:hAnsi="Arial"/>
          <w:b/>
          <w:bCs/>
          <w:sz w:val="26"/>
          <w:szCs w:val="26"/>
        </w:rPr>
        <w:t>information</w:t>
      </w:r>
      <w:r w:rsidRPr="00C43DE1">
        <w:rPr>
          <w:rFonts w:ascii="Arial" w:eastAsia="Arial" w:hAnsi="Arial"/>
          <w:b/>
          <w:bCs/>
          <w:spacing w:val="3"/>
          <w:sz w:val="26"/>
          <w:szCs w:val="26"/>
        </w:rPr>
        <w:t xml:space="preserve"> </w:t>
      </w:r>
      <w:r w:rsidRPr="00C43DE1">
        <w:rPr>
          <w:rFonts w:ascii="Arial" w:eastAsia="Arial" w:hAnsi="Arial"/>
          <w:b/>
          <w:bCs/>
          <w:sz w:val="26"/>
          <w:szCs w:val="26"/>
        </w:rPr>
        <w:t xml:space="preserve">starting on </w:t>
      </w:r>
      <w:r w:rsidRPr="00C43DE1">
        <w:rPr>
          <w:rFonts w:ascii="Arial" w:eastAsia="Arial" w:hAnsi="Arial"/>
          <w:b/>
          <w:bCs/>
          <w:spacing w:val="-1"/>
          <w:sz w:val="26"/>
          <w:szCs w:val="26"/>
        </w:rPr>
        <w:t>page</w:t>
      </w:r>
      <w:r w:rsidRPr="00C43DE1">
        <w:rPr>
          <w:rFonts w:ascii="Arial" w:eastAsia="Arial" w:hAnsi="Arial"/>
          <w:b/>
          <w:bCs/>
          <w:sz w:val="26"/>
          <w:szCs w:val="26"/>
        </w:rPr>
        <w:t xml:space="preserve"> </w:t>
      </w:r>
      <w:r w:rsidR="0097523D">
        <w:rPr>
          <w:rFonts w:ascii="Arial" w:eastAsia="Arial" w:hAnsi="Arial"/>
          <w:b/>
          <w:bCs/>
          <w:sz w:val="26"/>
          <w:szCs w:val="26"/>
        </w:rPr>
        <w:t>4</w:t>
      </w:r>
      <w:r w:rsidRPr="00C43DE1">
        <w:rPr>
          <w:rFonts w:ascii="Arial" w:eastAsia="Arial" w:hAnsi="Arial"/>
          <w:b/>
          <w:bCs/>
          <w:sz w:val="26"/>
          <w:szCs w:val="26"/>
        </w:rPr>
        <w:t>.</w:t>
      </w:r>
    </w:p>
    <w:p w14:paraId="1B396FC6" w14:textId="77777777" w:rsidR="00FB6D33" w:rsidRPr="00C43DE1" w:rsidRDefault="00FB6D33" w:rsidP="00FB6D33">
      <w:pPr>
        <w:widowControl w:val="0"/>
        <w:spacing w:before="11"/>
        <w:rPr>
          <w:rFonts w:ascii="Arial" w:eastAsia="Arial" w:hAnsi="Arial" w:cs="Arial"/>
          <w:b/>
          <w:bCs/>
          <w:sz w:val="26"/>
          <w:szCs w:val="26"/>
        </w:rPr>
      </w:pPr>
    </w:p>
    <w:p w14:paraId="0581C8D0" w14:textId="77777777" w:rsidR="00D45FBD" w:rsidRDefault="00824E1D" w:rsidP="00D45FBD">
      <w:pPr>
        <w:widowControl w:val="0"/>
        <w:spacing w:line="242" w:lineRule="auto"/>
        <w:ind w:left="90" w:right="170" w:firstLine="3"/>
        <w:jc w:val="center"/>
        <w:rPr>
          <w:rFonts w:ascii="Arial" w:eastAsia="Arial" w:hAnsi="Arial"/>
          <w:b/>
          <w:bCs/>
          <w:color w:val="0000FF"/>
          <w:sz w:val="26"/>
          <w:szCs w:val="26"/>
          <w:u w:val="thick" w:color="0000FF"/>
        </w:rPr>
      </w:pPr>
      <w:hyperlink r:id="rId10">
        <w:r w:rsidR="00D45FBD" w:rsidRPr="008A6EF8">
          <w:rPr>
            <w:rFonts w:ascii="Arial" w:eastAsia="Arial" w:hAnsi="Arial"/>
            <w:b/>
            <w:bCs/>
            <w:color w:val="0000FF"/>
            <w:spacing w:val="-1"/>
            <w:sz w:val="26"/>
            <w:szCs w:val="26"/>
            <w:u w:val="thick" w:color="0000FF"/>
          </w:rPr>
          <w:t>Live</w:t>
        </w:r>
        <w:r w:rsidR="00D45FBD" w:rsidRPr="008A6EF8">
          <w:rPr>
            <w:rFonts w:ascii="Arial" w:eastAsia="Arial" w:hAnsi="Arial"/>
            <w:b/>
            <w:bCs/>
            <w:color w:val="0000FF"/>
            <w:spacing w:val="1"/>
            <w:sz w:val="26"/>
            <w:szCs w:val="26"/>
            <w:u w:val="thick" w:color="0000FF"/>
          </w:rPr>
          <w:t xml:space="preserve"> </w:t>
        </w:r>
        <w:r w:rsidR="00D45FBD" w:rsidRPr="008A6EF8">
          <w:rPr>
            <w:rFonts w:ascii="Arial" w:eastAsia="Arial" w:hAnsi="Arial"/>
            <w:b/>
            <w:bCs/>
            <w:color w:val="0000FF"/>
            <w:sz w:val="26"/>
            <w:szCs w:val="26"/>
            <w:u w:val="thick" w:color="0000FF"/>
          </w:rPr>
          <w:t>Captioning</w:t>
        </w:r>
      </w:hyperlink>
    </w:p>
    <w:p w14:paraId="5F018AC8" w14:textId="77777777" w:rsidR="00D45FBD" w:rsidRPr="008A6EF8" w:rsidRDefault="00D45FBD" w:rsidP="00D45FBD">
      <w:pPr>
        <w:widowControl w:val="0"/>
        <w:spacing w:line="242" w:lineRule="auto"/>
        <w:ind w:left="90" w:right="170" w:firstLine="3"/>
        <w:jc w:val="center"/>
        <w:rPr>
          <w:rFonts w:ascii="Arial" w:eastAsia="Arial" w:hAnsi="Arial"/>
          <w:b/>
          <w:bCs/>
          <w:color w:val="0000FF"/>
          <w:sz w:val="26"/>
          <w:szCs w:val="26"/>
          <w:u w:val="thick" w:color="0000FF"/>
        </w:rPr>
      </w:pPr>
    </w:p>
    <w:p w14:paraId="593615D6" w14:textId="77777777" w:rsidR="00D45FBD" w:rsidRPr="00D45FBD" w:rsidRDefault="00D45FBD" w:rsidP="00D45FBD">
      <w:pPr>
        <w:jc w:val="center"/>
        <w:rPr>
          <w:rStyle w:val="Hyperlink"/>
          <w:rFonts w:ascii="Arial" w:hAnsi="Arial" w:cs="Arial"/>
          <w:b/>
          <w:color w:val="000000" w:themeColor="text1"/>
          <w:sz w:val="26"/>
          <w:szCs w:val="26"/>
          <w:u w:val="none"/>
        </w:rPr>
      </w:pPr>
      <w:r w:rsidRPr="00D45FBD">
        <w:rPr>
          <w:rStyle w:val="Hyperlink"/>
          <w:rFonts w:ascii="Arial" w:hAnsi="Arial" w:cs="Arial"/>
          <w:b/>
          <w:color w:val="000000" w:themeColor="text1"/>
          <w:sz w:val="26"/>
          <w:szCs w:val="26"/>
          <w:u w:val="none"/>
        </w:rPr>
        <w:t>https://www.streamtext.net/player?event=CCDA</w:t>
      </w:r>
    </w:p>
    <w:p w14:paraId="0AF0A443" w14:textId="77777777" w:rsidR="007F4FAF" w:rsidRPr="002C5B7D" w:rsidRDefault="002C5B7D" w:rsidP="002C5B7D">
      <w:pPr>
        <w:jc w:val="center"/>
        <w:rPr>
          <w:rFonts w:ascii="Arial" w:eastAsia="Arial" w:hAnsi="Arial"/>
          <w:b/>
          <w:bCs/>
          <w:spacing w:val="-1"/>
          <w:sz w:val="26"/>
          <w:szCs w:val="26"/>
        </w:rPr>
      </w:pPr>
      <w:r>
        <w:rPr>
          <w:rFonts w:ascii="Arial" w:eastAsia="Arial" w:hAnsi="Arial"/>
          <w:b/>
          <w:bCs/>
          <w:spacing w:val="-1"/>
          <w:sz w:val="26"/>
          <w:szCs w:val="26"/>
        </w:rPr>
        <w:br w:type="page"/>
      </w:r>
      <w:r w:rsidR="007F4FAF" w:rsidRPr="003D3CFC">
        <w:rPr>
          <w:rFonts w:ascii="Arial" w:hAnsi="Arial" w:cs="Arial"/>
          <w:bCs/>
          <w:sz w:val="26"/>
          <w:szCs w:val="26"/>
          <w:u w:val="single"/>
        </w:rPr>
        <w:lastRenderedPageBreak/>
        <w:t>Meeting Site Location</w:t>
      </w:r>
      <w:r w:rsidR="00010CDA" w:rsidRPr="003D3CFC">
        <w:rPr>
          <w:rFonts w:ascii="Arial" w:hAnsi="Arial" w:cs="Arial"/>
          <w:bCs/>
          <w:sz w:val="26"/>
          <w:szCs w:val="26"/>
          <w:u w:val="single"/>
        </w:rPr>
        <w:t>(s)</w:t>
      </w:r>
    </w:p>
    <w:p w14:paraId="4CDA58EF" w14:textId="77777777" w:rsidR="002C2106" w:rsidRDefault="002C2106" w:rsidP="002C2106">
      <w:pPr>
        <w:widowControl w:val="0"/>
        <w:spacing w:line="258" w:lineRule="exact"/>
        <w:ind w:right="200"/>
        <w:jc w:val="center"/>
        <w:rPr>
          <w:rFonts w:ascii="Arial" w:eastAsia="Arial" w:hAnsi="Arial"/>
          <w:b/>
          <w:bCs/>
          <w:sz w:val="28"/>
          <w:szCs w:val="28"/>
        </w:rPr>
      </w:pPr>
    </w:p>
    <w:p w14:paraId="6F92A44F" w14:textId="77777777" w:rsidR="00EB0A0E" w:rsidRDefault="00400510" w:rsidP="00EB0A0E">
      <w:pPr>
        <w:widowControl w:val="0"/>
        <w:spacing w:before="22"/>
        <w:ind w:right="202"/>
        <w:jc w:val="center"/>
        <w:rPr>
          <w:rFonts w:ascii="Arial" w:eastAsia="Arial" w:hAnsi="Arial"/>
          <w:bCs/>
          <w:sz w:val="26"/>
          <w:szCs w:val="26"/>
        </w:rPr>
      </w:pPr>
      <w:r>
        <w:rPr>
          <w:rFonts w:ascii="Arial" w:eastAsia="Arial" w:hAnsi="Arial"/>
          <w:bCs/>
          <w:sz w:val="26"/>
          <w:szCs w:val="26"/>
        </w:rPr>
        <w:t>Cal PIA</w:t>
      </w:r>
    </w:p>
    <w:p w14:paraId="67B66295" w14:textId="0C0EEC35" w:rsidR="00400510" w:rsidRDefault="00400510" w:rsidP="00EB0A0E">
      <w:pPr>
        <w:widowControl w:val="0"/>
        <w:spacing w:before="22"/>
        <w:ind w:right="202"/>
        <w:jc w:val="center"/>
        <w:rPr>
          <w:rFonts w:ascii="Arial" w:eastAsia="Arial" w:hAnsi="Arial"/>
          <w:bCs/>
          <w:sz w:val="26"/>
          <w:szCs w:val="26"/>
        </w:rPr>
      </w:pPr>
      <w:r w:rsidRPr="00400510">
        <w:rPr>
          <w:rFonts w:ascii="Arial" w:eastAsia="Arial" w:hAnsi="Arial"/>
          <w:bCs/>
          <w:sz w:val="26"/>
          <w:szCs w:val="26"/>
        </w:rPr>
        <w:t>2125 19th St</w:t>
      </w:r>
      <w:r w:rsidR="00EE5B43">
        <w:rPr>
          <w:rFonts w:ascii="Arial" w:eastAsia="Arial" w:hAnsi="Arial"/>
          <w:bCs/>
          <w:sz w:val="26"/>
          <w:szCs w:val="26"/>
        </w:rPr>
        <w:t>reet</w:t>
      </w:r>
      <w:r w:rsidRPr="00400510">
        <w:rPr>
          <w:rFonts w:ascii="Arial" w:eastAsia="Arial" w:hAnsi="Arial"/>
          <w:bCs/>
          <w:sz w:val="26"/>
          <w:szCs w:val="26"/>
        </w:rPr>
        <w:t xml:space="preserve"> </w:t>
      </w:r>
    </w:p>
    <w:p w14:paraId="5AF0DFF2" w14:textId="77777777" w:rsidR="00423733" w:rsidRDefault="00400510" w:rsidP="00EB0A0E">
      <w:pPr>
        <w:widowControl w:val="0"/>
        <w:spacing w:before="22"/>
        <w:ind w:right="202"/>
        <w:jc w:val="center"/>
        <w:rPr>
          <w:rFonts w:ascii="Arial" w:eastAsia="Arial" w:hAnsi="Arial"/>
          <w:bCs/>
          <w:sz w:val="26"/>
          <w:szCs w:val="26"/>
        </w:rPr>
      </w:pPr>
      <w:r w:rsidRPr="00400510">
        <w:rPr>
          <w:rFonts w:ascii="Arial" w:eastAsia="Arial" w:hAnsi="Arial"/>
          <w:bCs/>
          <w:sz w:val="26"/>
          <w:szCs w:val="26"/>
        </w:rPr>
        <w:t>Sacramento, CA 95818</w:t>
      </w:r>
    </w:p>
    <w:p w14:paraId="65CC1D61" w14:textId="77777777" w:rsidR="00400510" w:rsidRDefault="00400510" w:rsidP="00EB0A0E">
      <w:pPr>
        <w:widowControl w:val="0"/>
        <w:spacing w:before="22"/>
        <w:ind w:right="202"/>
        <w:jc w:val="center"/>
        <w:rPr>
          <w:rFonts w:ascii="Arial" w:eastAsia="Arial" w:hAnsi="Arial"/>
          <w:bCs/>
          <w:sz w:val="26"/>
          <w:szCs w:val="26"/>
          <w:u w:val="single"/>
        </w:rPr>
      </w:pPr>
    </w:p>
    <w:p w14:paraId="6290039A" w14:textId="77777777" w:rsidR="00423733" w:rsidRPr="00423733" w:rsidRDefault="00423733" w:rsidP="00EB0A0E">
      <w:pPr>
        <w:widowControl w:val="0"/>
        <w:spacing w:before="22"/>
        <w:ind w:right="202"/>
        <w:jc w:val="center"/>
        <w:rPr>
          <w:rFonts w:ascii="Arial" w:eastAsia="Arial" w:hAnsi="Arial"/>
          <w:bCs/>
          <w:sz w:val="26"/>
          <w:szCs w:val="26"/>
          <w:u w:val="single"/>
        </w:rPr>
      </w:pPr>
      <w:r w:rsidRPr="00423733">
        <w:rPr>
          <w:rFonts w:ascii="Arial" w:eastAsia="Arial" w:hAnsi="Arial"/>
          <w:bCs/>
          <w:sz w:val="26"/>
          <w:szCs w:val="26"/>
          <w:u w:val="single"/>
        </w:rPr>
        <w:t xml:space="preserve">Off-Site Meeting Locations </w:t>
      </w:r>
    </w:p>
    <w:p w14:paraId="67B35977" w14:textId="2DA55E56" w:rsidR="009951CC" w:rsidRDefault="009951CC" w:rsidP="00EB0A0E">
      <w:pPr>
        <w:widowControl w:val="0"/>
        <w:spacing w:before="22"/>
        <w:ind w:right="202"/>
        <w:jc w:val="center"/>
        <w:rPr>
          <w:rFonts w:ascii="Arial" w:eastAsia="Arial" w:hAnsi="Arial"/>
          <w:bCs/>
          <w:sz w:val="26"/>
          <w:szCs w:val="26"/>
        </w:rPr>
      </w:pPr>
      <w:r>
        <w:rPr>
          <w:rFonts w:ascii="Arial" w:eastAsia="Arial" w:hAnsi="Arial"/>
          <w:bCs/>
          <w:sz w:val="26"/>
          <w:szCs w:val="26"/>
        </w:rPr>
        <w:t xml:space="preserve">7121 Magnolia Ave, </w:t>
      </w:r>
      <w:r w:rsidR="00C4185E">
        <w:rPr>
          <w:rFonts w:ascii="Arial" w:eastAsia="Arial" w:hAnsi="Arial"/>
          <w:bCs/>
          <w:sz w:val="26"/>
          <w:szCs w:val="26"/>
        </w:rPr>
        <w:t xml:space="preserve">Suite </w:t>
      </w:r>
      <w:r>
        <w:rPr>
          <w:rFonts w:ascii="Arial" w:eastAsia="Arial" w:hAnsi="Arial"/>
          <w:bCs/>
          <w:sz w:val="26"/>
          <w:szCs w:val="26"/>
        </w:rPr>
        <w:t>G,</w:t>
      </w:r>
    </w:p>
    <w:p w14:paraId="49E72454" w14:textId="6EB5CBEA" w:rsidR="00423733" w:rsidRDefault="009951CC" w:rsidP="00EB0A0E">
      <w:pPr>
        <w:widowControl w:val="0"/>
        <w:spacing w:before="22"/>
        <w:ind w:right="202"/>
        <w:jc w:val="center"/>
        <w:rPr>
          <w:rFonts w:ascii="Arial" w:eastAsia="Arial" w:hAnsi="Arial"/>
          <w:bCs/>
          <w:sz w:val="26"/>
          <w:szCs w:val="26"/>
        </w:rPr>
      </w:pPr>
      <w:r>
        <w:rPr>
          <w:rFonts w:ascii="Arial" w:eastAsia="Arial" w:hAnsi="Arial"/>
          <w:bCs/>
          <w:sz w:val="26"/>
          <w:szCs w:val="26"/>
        </w:rPr>
        <w:t>Riverside</w:t>
      </w:r>
      <w:r w:rsidR="00EE5B43">
        <w:rPr>
          <w:rFonts w:ascii="Arial" w:eastAsia="Arial" w:hAnsi="Arial"/>
          <w:bCs/>
          <w:sz w:val="26"/>
          <w:szCs w:val="26"/>
        </w:rPr>
        <w:t>,</w:t>
      </w:r>
      <w:r>
        <w:rPr>
          <w:rFonts w:ascii="Arial" w:eastAsia="Arial" w:hAnsi="Arial"/>
          <w:bCs/>
          <w:sz w:val="26"/>
          <w:szCs w:val="26"/>
        </w:rPr>
        <w:t xml:space="preserve"> </w:t>
      </w:r>
      <w:r w:rsidR="00EE5B43">
        <w:rPr>
          <w:rFonts w:ascii="Arial" w:eastAsia="Arial" w:hAnsi="Arial"/>
          <w:bCs/>
          <w:sz w:val="26"/>
          <w:szCs w:val="26"/>
        </w:rPr>
        <w:t xml:space="preserve">CA </w:t>
      </w:r>
      <w:r>
        <w:rPr>
          <w:rFonts w:ascii="Arial" w:eastAsia="Arial" w:hAnsi="Arial"/>
          <w:bCs/>
          <w:sz w:val="26"/>
          <w:szCs w:val="26"/>
        </w:rPr>
        <w:t>92504</w:t>
      </w:r>
    </w:p>
    <w:p w14:paraId="4CD028F4" w14:textId="4BC4EF94" w:rsidR="009951CC" w:rsidRDefault="009951CC" w:rsidP="009951CC">
      <w:pPr>
        <w:jc w:val="center"/>
        <w:rPr>
          <w:rFonts w:ascii="Arial" w:hAnsi="Arial" w:cs="Arial"/>
          <w:sz w:val="26"/>
          <w:szCs w:val="26"/>
        </w:rPr>
      </w:pPr>
      <w:r w:rsidRPr="00731155">
        <w:rPr>
          <w:rFonts w:ascii="Arial" w:hAnsi="Arial" w:cs="Arial"/>
          <w:sz w:val="26"/>
          <w:szCs w:val="26"/>
        </w:rPr>
        <w:t xml:space="preserve">[Must ask for Commissioner </w:t>
      </w:r>
      <w:r>
        <w:rPr>
          <w:rFonts w:ascii="Arial" w:hAnsi="Arial" w:cs="Arial"/>
          <w:sz w:val="26"/>
          <w:szCs w:val="26"/>
        </w:rPr>
        <w:t>Guy Leemhuis</w:t>
      </w:r>
      <w:r w:rsidRPr="00731155">
        <w:rPr>
          <w:rFonts w:ascii="Arial" w:hAnsi="Arial" w:cs="Arial"/>
          <w:sz w:val="26"/>
          <w:szCs w:val="26"/>
        </w:rPr>
        <w:t>]</w:t>
      </w:r>
    </w:p>
    <w:p w14:paraId="5D27CE2A" w14:textId="0441C6A7" w:rsidR="00452E46" w:rsidRDefault="00452E46" w:rsidP="009951CC">
      <w:pPr>
        <w:jc w:val="center"/>
        <w:rPr>
          <w:rFonts w:ascii="Arial" w:hAnsi="Arial" w:cs="Arial"/>
          <w:sz w:val="26"/>
          <w:szCs w:val="26"/>
        </w:rPr>
      </w:pPr>
    </w:p>
    <w:p w14:paraId="6A6E9ABB" w14:textId="55A089A0" w:rsidR="00452E46" w:rsidRDefault="00452E46" w:rsidP="009951CC">
      <w:pPr>
        <w:jc w:val="center"/>
        <w:rPr>
          <w:rFonts w:ascii="Arial" w:hAnsi="Arial" w:cs="Arial"/>
          <w:sz w:val="26"/>
          <w:szCs w:val="26"/>
        </w:rPr>
      </w:pPr>
      <w:r>
        <w:rPr>
          <w:rFonts w:ascii="Arial" w:hAnsi="Arial" w:cs="Arial"/>
          <w:sz w:val="26"/>
          <w:szCs w:val="26"/>
        </w:rPr>
        <w:t>9601 Ridgehaven C</w:t>
      </w:r>
      <w:r w:rsidR="00424F3D">
        <w:rPr>
          <w:rFonts w:ascii="Arial" w:hAnsi="Arial" w:cs="Arial"/>
          <w:sz w:val="26"/>
          <w:szCs w:val="26"/>
        </w:rPr>
        <w:t>our</w:t>
      </w:r>
      <w:r>
        <w:rPr>
          <w:rFonts w:ascii="Arial" w:hAnsi="Arial" w:cs="Arial"/>
          <w:sz w:val="26"/>
          <w:szCs w:val="26"/>
        </w:rPr>
        <w:t>t</w:t>
      </w:r>
    </w:p>
    <w:p w14:paraId="232F389B" w14:textId="0F46928D" w:rsidR="00452E46" w:rsidRDefault="00452E46" w:rsidP="009951CC">
      <w:pPr>
        <w:jc w:val="center"/>
        <w:rPr>
          <w:rFonts w:ascii="Arial" w:hAnsi="Arial" w:cs="Arial"/>
          <w:sz w:val="26"/>
          <w:szCs w:val="26"/>
        </w:rPr>
      </w:pPr>
      <w:r>
        <w:rPr>
          <w:rFonts w:ascii="Arial" w:hAnsi="Arial" w:cs="Arial"/>
          <w:sz w:val="26"/>
          <w:szCs w:val="26"/>
        </w:rPr>
        <w:t>San Diego, CA 92123</w:t>
      </w:r>
    </w:p>
    <w:p w14:paraId="2170F33B" w14:textId="62F3CAAB" w:rsidR="00452E46" w:rsidRPr="00731155" w:rsidRDefault="00452E46" w:rsidP="009951CC">
      <w:pPr>
        <w:jc w:val="center"/>
        <w:rPr>
          <w:rFonts w:ascii="Arial" w:hAnsi="Arial" w:cs="Arial"/>
          <w:sz w:val="26"/>
          <w:szCs w:val="26"/>
        </w:rPr>
      </w:pPr>
      <w:r>
        <w:rPr>
          <w:rFonts w:ascii="Arial" w:hAnsi="Arial" w:cs="Arial"/>
          <w:sz w:val="26"/>
          <w:szCs w:val="26"/>
        </w:rPr>
        <w:t>[Must ask for Commissioner Tiffany Allen]</w:t>
      </w:r>
    </w:p>
    <w:p w14:paraId="2F8CF240" w14:textId="77777777" w:rsidR="009951CC" w:rsidRDefault="009951CC" w:rsidP="00EB0A0E">
      <w:pPr>
        <w:widowControl w:val="0"/>
        <w:spacing w:before="22"/>
        <w:ind w:right="202"/>
        <w:jc w:val="center"/>
        <w:rPr>
          <w:rFonts w:ascii="Arial" w:eastAsia="Arial" w:hAnsi="Arial"/>
          <w:bCs/>
          <w:sz w:val="26"/>
          <w:szCs w:val="26"/>
        </w:rPr>
      </w:pPr>
    </w:p>
    <w:p w14:paraId="4382D7A9" w14:textId="46854B77" w:rsidR="005F0D53" w:rsidRPr="003D3CFC" w:rsidRDefault="005F0D53" w:rsidP="00983B01">
      <w:pPr>
        <w:keepNext/>
        <w:outlineLvl w:val="0"/>
        <w:rPr>
          <w:rFonts w:ascii="Arial" w:hAnsi="Arial" w:cs="Arial"/>
          <w:b/>
          <w:bCs/>
          <w:i/>
          <w:caps/>
          <w:color w:val="000000" w:themeColor="text1"/>
          <w:sz w:val="26"/>
          <w:szCs w:val="26"/>
        </w:rPr>
      </w:pPr>
    </w:p>
    <w:p w14:paraId="0D9840E5" w14:textId="77777777" w:rsidR="009B5B56" w:rsidRPr="003D3CFC" w:rsidRDefault="009B5B56" w:rsidP="009B5B56">
      <w:pPr>
        <w:rPr>
          <w:rFonts w:ascii="Arial" w:hAnsi="Arial" w:cs="Arial"/>
          <w:b/>
          <w:bCs/>
          <w:sz w:val="26"/>
          <w:szCs w:val="26"/>
        </w:rPr>
      </w:pPr>
      <w:r w:rsidRPr="003D3CFC">
        <w:rPr>
          <w:rFonts w:ascii="Arial" w:hAnsi="Arial" w:cs="Arial"/>
          <w:b/>
          <w:bCs/>
          <w:sz w:val="26"/>
          <w:szCs w:val="26"/>
        </w:rPr>
        <w:t xml:space="preserve">Notice is hereby given that the California Commission on Disability Access (CCDA) will </w:t>
      </w:r>
      <w:r w:rsidRPr="003D3CFC">
        <w:rPr>
          <w:rFonts w:ascii="Arial" w:hAnsi="Arial" w:cs="Arial"/>
          <w:b/>
          <w:bCs/>
          <w:sz w:val="26"/>
          <w:szCs w:val="26"/>
          <w:u w:val="single"/>
        </w:rPr>
        <w:t>hear, discuss, deliberate and/or take an action</w:t>
      </w:r>
      <w:r w:rsidRPr="003D3CFC">
        <w:rPr>
          <w:rFonts w:ascii="Arial" w:hAnsi="Arial" w:cs="Arial"/>
          <w:b/>
          <w:bCs/>
          <w:sz w:val="26"/>
          <w:szCs w:val="26"/>
        </w:rPr>
        <w:t xml:space="preserve"> upon the following items listed in this notice.  The public is invited to attend and provide their input or comments.</w:t>
      </w:r>
    </w:p>
    <w:p w14:paraId="24FE4425" w14:textId="77777777" w:rsidR="009B5B56" w:rsidRPr="003D3CFC" w:rsidRDefault="009B5B56" w:rsidP="009B5B56">
      <w:pPr>
        <w:rPr>
          <w:rFonts w:ascii="Arial" w:hAnsi="Arial"/>
          <w:b/>
          <w:sz w:val="26"/>
          <w:szCs w:val="26"/>
          <w:u w:val="single"/>
        </w:rPr>
      </w:pPr>
    </w:p>
    <w:p w14:paraId="498906B3"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28D2D0E7" w14:textId="77777777" w:rsidR="009B5B56" w:rsidRPr="003D3CFC" w:rsidRDefault="009B5B56" w:rsidP="009B5B56">
      <w:pPr>
        <w:rPr>
          <w:rFonts w:ascii="Arial" w:hAnsi="Arial" w:cs="Arial"/>
          <w:b/>
          <w:bCs/>
          <w:sz w:val="26"/>
          <w:szCs w:val="26"/>
        </w:rPr>
      </w:pPr>
    </w:p>
    <w:p w14:paraId="3AA4F985" w14:textId="77777777" w:rsidR="00AE3BA6" w:rsidRPr="003D3CFC"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r w:rsidR="00D70786">
        <w:rPr>
          <w:rStyle w:val="SubtleEmphasis"/>
          <w:rFonts w:ascii="Arial" w:hAnsi="Arial" w:cs="Arial"/>
          <w:b/>
          <w:i w:val="0"/>
          <w:color w:val="000000" w:themeColor="text1"/>
          <w:sz w:val="26"/>
          <w:szCs w:val="26"/>
        </w:rPr>
        <w:t xml:space="preserve"> / Pledge of Allegiance / Housekeeping</w:t>
      </w:r>
    </w:p>
    <w:p w14:paraId="660547B8" w14:textId="77777777" w:rsidR="00ED1806" w:rsidRPr="003D3CFC" w:rsidRDefault="00ED1806" w:rsidP="00ED1806">
      <w:pPr>
        <w:rPr>
          <w:rStyle w:val="SubtleEmphasis"/>
          <w:rFonts w:ascii="Arial" w:hAnsi="Arial" w:cs="Arial"/>
          <w:b/>
          <w:i w:val="0"/>
          <w:color w:val="000000" w:themeColor="text1"/>
          <w:sz w:val="26"/>
          <w:szCs w:val="26"/>
        </w:rPr>
      </w:pPr>
    </w:p>
    <w:p w14:paraId="739D46F7" w14:textId="7CDF5C93" w:rsidR="007220AE" w:rsidRDefault="00AE3BA6" w:rsidP="006650E3">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Approval of Meeting Minutes </w:t>
      </w:r>
      <w:r w:rsidR="00655296" w:rsidRPr="003D3CFC">
        <w:rPr>
          <w:rStyle w:val="SubtleEmphasis"/>
          <w:rFonts w:ascii="Arial" w:hAnsi="Arial" w:cs="Arial"/>
          <w:b/>
          <w:i w:val="0"/>
          <w:color w:val="000000" w:themeColor="text1"/>
          <w:sz w:val="26"/>
          <w:szCs w:val="26"/>
        </w:rPr>
        <w:t>(</w:t>
      </w:r>
      <w:r w:rsidR="008C7791">
        <w:rPr>
          <w:rStyle w:val="SubtleEmphasis"/>
          <w:rFonts w:ascii="Arial" w:hAnsi="Arial" w:cs="Arial"/>
          <w:b/>
          <w:i w:val="0"/>
          <w:color w:val="000000" w:themeColor="text1"/>
          <w:sz w:val="26"/>
          <w:szCs w:val="26"/>
        </w:rPr>
        <w:t>October 2</w:t>
      </w:r>
      <w:r w:rsidR="00400510">
        <w:rPr>
          <w:rStyle w:val="SubtleEmphasis"/>
          <w:rFonts w:ascii="Arial" w:hAnsi="Arial" w:cs="Arial"/>
          <w:b/>
          <w:i w:val="0"/>
          <w:color w:val="000000" w:themeColor="text1"/>
          <w:sz w:val="26"/>
          <w:szCs w:val="26"/>
        </w:rPr>
        <w:t>3</w:t>
      </w:r>
      <w:r w:rsidR="0098793F">
        <w:rPr>
          <w:rStyle w:val="SubtleEmphasis"/>
          <w:rFonts w:ascii="Arial" w:hAnsi="Arial" w:cs="Arial"/>
          <w:b/>
          <w:i w:val="0"/>
          <w:color w:val="000000" w:themeColor="text1"/>
          <w:sz w:val="26"/>
          <w:szCs w:val="26"/>
        </w:rPr>
        <w:t>, 2019</w:t>
      </w:r>
      <w:r w:rsidR="00883186" w:rsidRPr="003D3CFC">
        <w:rPr>
          <w:rStyle w:val="SubtleEmphasis"/>
          <w:rFonts w:ascii="Arial" w:hAnsi="Arial" w:cs="Arial"/>
          <w:b/>
          <w:i w:val="0"/>
          <w:color w:val="000000" w:themeColor="text1"/>
          <w:sz w:val="26"/>
          <w:szCs w:val="26"/>
        </w:rPr>
        <w:t>)</w:t>
      </w:r>
      <w:r w:rsidRPr="003D3CFC">
        <w:rPr>
          <w:rStyle w:val="SubtleEmphasis"/>
          <w:rFonts w:ascii="Arial" w:hAnsi="Arial" w:cs="Arial"/>
          <w:b/>
          <w:i w:val="0"/>
          <w:color w:val="000000" w:themeColor="text1"/>
          <w:sz w:val="26"/>
          <w:szCs w:val="26"/>
        </w:rPr>
        <w:t xml:space="preserve"> – Action</w:t>
      </w:r>
    </w:p>
    <w:p w14:paraId="73B86BDC" w14:textId="77777777" w:rsidR="0012271E" w:rsidRPr="003D3CFC" w:rsidRDefault="0012271E" w:rsidP="0012271E">
      <w:pPr>
        <w:rPr>
          <w:rStyle w:val="SubtleEmphasis"/>
          <w:rFonts w:ascii="Arial" w:hAnsi="Arial" w:cs="Arial"/>
          <w:i w:val="0"/>
          <w:color w:val="000000" w:themeColor="text1"/>
          <w:sz w:val="26"/>
          <w:szCs w:val="26"/>
        </w:rPr>
      </w:pPr>
    </w:p>
    <w:p w14:paraId="050EDA20" w14:textId="77777777" w:rsidR="00CC5F89" w:rsidRPr="005A2A16" w:rsidRDefault="00AE3BA6" w:rsidP="005A2A16">
      <w:pPr>
        <w:numPr>
          <w:ilvl w:val="0"/>
          <w:numId w:val="3"/>
        </w:numPr>
        <w:rPr>
          <w:rFonts w:ascii="Arial" w:hAnsi="Arial" w:cs="Arial"/>
          <w:iCs/>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w:t>
      </w:r>
      <w:r w:rsidR="00D70786">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will receive comments from the public at this time on matters not on the agenda.  Matters raised at this time may be briefly discussed by the </w:t>
      </w:r>
      <w:r w:rsidR="00D70786">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and/or placed on a subsequent agenda.</w:t>
      </w:r>
    </w:p>
    <w:p w14:paraId="25D2B333" w14:textId="77777777" w:rsidR="00CC5F89" w:rsidRPr="00D70786" w:rsidRDefault="00CC5F89" w:rsidP="00CC5F89">
      <w:pPr>
        <w:pStyle w:val="ListParagraph"/>
        <w:widowControl w:val="0"/>
        <w:tabs>
          <w:tab w:val="left" w:pos="657"/>
        </w:tabs>
        <w:autoSpaceDE w:val="0"/>
        <w:autoSpaceDN w:val="0"/>
        <w:rPr>
          <w:rFonts w:ascii="Arial" w:hAnsi="Arial" w:cs="Arial"/>
          <w:sz w:val="26"/>
          <w:szCs w:val="26"/>
        </w:rPr>
      </w:pPr>
    </w:p>
    <w:p w14:paraId="1C0CA296" w14:textId="5666BA63" w:rsidR="00C4185E" w:rsidRPr="009D28E7" w:rsidRDefault="004C6141" w:rsidP="009D28E7">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 xml:space="preserve">Legislative </w:t>
      </w:r>
      <w:r w:rsidR="00C4185E">
        <w:rPr>
          <w:rFonts w:ascii="Arial" w:hAnsi="Arial" w:cs="Arial"/>
          <w:b/>
          <w:sz w:val="26"/>
          <w:szCs w:val="26"/>
        </w:rPr>
        <w:t>Bill Tracking</w:t>
      </w:r>
      <w:r w:rsidR="00C4185E">
        <w:rPr>
          <w:rFonts w:ascii="Arial" w:hAnsi="Arial" w:cs="Arial"/>
          <w:sz w:val="26"/>
          <w:szCs w:val="26"/>
        </w:rPr>
        <w:t xml:space="preserve"> </w:t>
      </w:r>
      <w:r>
        <w:rPr>
          <w:rFonts w:ascii="Arial" w:hAnsi="Arial" w:cs="Arial"/>
          <w:sz w:val="26"/>
          <w:szCs w:val="26"/>
        </w:rPr>
        <w:t>– Update and Discussion</w:t>
      </w:r>
    </w:p>
    <w:p w14:paraId="1953F314" w14:textId="3935470E" w:rsidR="00C4185E" w:rsidRPr="0017523D" w:rsidRDefault="00C4185E" w:rsidP="0017523D">
      <w:pPr>
        <w:pStyle w:val="ListParagraph"/>
        <w:widowControl w:val="0"/>
        <w:numPr>
          <w:ilvl w:val="0"/>
          <w:numId w:val="33"/>
        </w:numPr>
        <w:tabs>
          <w:tab w:val="left" w:pos="657"/>
        </w:tabs>
        <w:autoSpaceDE w:val="0"/>
        <w:autoSpaceDN w:val="0"/>
        <w:rPr>
          <w:rFonts w:ascii="Arial" w:hAnsi="Arial" w:cs="Arial"/>
          <w:sz w:val="26"/>
          <w:szCs w:val="26"/>
        </w:rPr>
      </w:pPr>
      <w:r>
        <w:rPr>
          <w:rFonts w:ascii="Arial" w:hAnsi="Arial" w:cs="Arial"/>
          <w:sz w:val="26"/>
          <w:szCs w:val="26"/>
        </w:rPr>
        <w:t>No current bill assignments.</w:t>
      </w:r>
    </w:p>
    <w:p w14:paraId="491B613A" w14:textId="77777777" w:rsidR="00D70786" w:rsidRPr="005A2A16" w:rsidRDefault="00D70786" w:rsidP="005A2A16">
      <w:pPr>
        <w:rPr>
          <w:rFonts w:ascii="Arial" w:hAnsi="Arial" w:cs="Arial"/>
          <w:b/>
          <w:sz w:val="26"/>
          <w:szCs w:val="26"/>
        </w:rPr>
      </w:pPr>
    </w:p>
    <w:p w14:paraId="3A6DC6C9" w14:textId="71D037D1" w:rsidR="00737B9A" w:rsidRDefault="006650E3" w:rsidP="00737B9A">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CCDA Executive Director</w:t>
      </w:r>
      <w:r w:rsidR="00644264">
        <w:rPr>
          <w:rFonts w:ascii="Arial" w:hAnsi="Arial" w:cs="Arial"/>
          <w:b/>
          <w:sz w:val="26"/>
          <w:szCs w:val="26"/>
        </w:rPr>
        <w:t xml:space="preserve"> Report</w:t>
      </w:r>
      <w:r>
        <w:rPr>
          <w:rFonts w:ascii="Arial" w:hAnsi="Arial" w:cs="Arial"/>
          <w:b/>
          <w:sz w:val="26"/>
          <w:szCs w:val="26"/>
        </w:rPr>
        <w:t xml:space="preserve"> </w:t>
      </w:r>
      <w:r w:rsidR="00E665C3">
        <w:rPr>
          <w:rFonts w:ascii="Arial" w:hAnsi="Arial" w:cs="Arial"/>
          <w:sz w:val="26"/>
          <w:szCs w:val="26"/>
        </w:rPr>
        <w:t>–</w:t>
      </w:r>
      <w:r w:rsidR="00BC34EB">
        <w:rPr>
          <w:rFonts w:ascii="Arial" w:hAnsi="Arial" w:cs="Arial"/>
          <w:sz w:val="26"/>
          <w:szCs w:val="26"/>
        </w:rPr>
        <w:t xml:space="preserve"> </w:t>
      </w:r>
      <w:r w:rsidR="004C6141">
        <w:rPr>
          <w:rFonts w:ascii="Arial" w:hAnsi="Arial" w:cs="Arial"/>
          <w:sz w:val="26"/>
          <w:szCs w:val="26"/>
        </w:rPr>
        <w:t xml:space="preserve">Update and </w:t>
      </w:r>
      <w:r w:rsidR="00737B9A">
        <w:rPr>
          <w:rFonts w:ascii="Arial" w:hAnsi="Arial" w:cs="Arial"/>
          <w:sz w:val="26"/>
          <w:szCs w:val="26"/>
        </w:rPr>
        <w:t>Discussion</w:t>
      </w:r>
    </w:p>
    <w:p w14:paraId="7C05B3CC" w14:textId="77777777" w:rsidR="00C4185E" w:rsidRDefault="004C6141" w:rsidP="004C6141">
      <w:pPr>
        <w:pStyle w:val="ListParagraph"/>
        <w:widowControl w:val="0"/>
        <w:numPr>
          <w:ilvl w:val="0"/>
          <w:numId w:val="28"/>
        </w:numPr>
        <w:tabs>
          <w:tab w:val="left" w:pos="657"/>
        </w:tabs>
        <w:autoSpaceDE w:val="0"/>
        <w:autoSpaceDN w:val="0"/>
        <w:rPr>
          <w:rFonts w:ascii="Arial" w:hAnsi="Arial" w:cs="Arial"/>
          <w:sz w:val="26"/>
          <w:szCs w:val="26"/>
        </w:rPr>
      </w:pPr>
      <w:r>
        <w:rPr>
          <w:rFonts w:ascii="Arial" w:hAnsi="Arial" w:cs="Arial"/>
          <w:sz w:val="26"/>
          <w:szCs w:val="26"/>
        </w:rPr>
        <w:t>Administrative and Operational</w:t>
      </w:r>
    </w:p>
    <w:p w14:paraId="73855337" w14:textId="77777777" w:rsidR="007B4574" w:rsidRDefault="00C4185E" w:rsidP="004C6141">
      <w:pPr>
        <w:pStyle w:val="ListParagraph"/>
        <w:widowControl w:val="0"/>
        <w:numPr>
          <w:ilvl w:val="0"/>
          <w:numId w:val="28"/>
        </w:numPr>
        <w:tabs>
          <w:tab w:val="left" w:pos="657"/>
        </w:tabs>
        <w:autoSpaceDE w:val="0"/>
        <w:autoSpaceDN w:val="0"/>
        <w:rPr>
          <w:rFonts w:ascii="Arial" w:hAnsi="Arial" w:cs="Arial"/>
          <w:sz w:val="26"/>
          <w:szCs w:val="26"/>
        </w:rPr>
      </w:pPr>
      <w:r>
        <w:rPr>
          <w:rFonts w:ascii="Arial" w:hAnsi="Arial" w:cs="Arial"/>
          <w:sz w:val="26"/>
          <w:szCs w:val="26"/>
        </w:rPr>
        <w:t>Partnering and Outreach Efforts</w:t>
      </w:r>
    </w:p>
    <w:p w14:paraId="129E92D5" w14:textId="77777777" w:rsidR="007B4574" w:rsidRPr="007B4574" w:rsidRDefault="007B4574" w:rsidP="007B4574">
      <w:pPr>
        <w:pStyle w:val="ListParagraph"/>
        <w:widowControl w:val="0"/>
        <w:tabs>
          <w:tab w:val="left" w:pos="657"/>
        </w:tabs>
        <w:autoSpaceDE w:val="0"/>
        <w:autoSpaceDN w:val="0"/>
        <w:ind w:left="360"/>
        <w:rPr>
          <w:rFonts w:ascii="Arial" w:hAnsi="Arial" w:cs="Arial"/>
          <w:sz w:val="26"/>
          <w:szCs w:val="26"/>
        </w:rPr>
      </w:pPr>
    </w:p>
    <w:p w14:paraId="6F97BC8D" w14:textId="46ADEAC2" w:rsidR="007B4574" w:rsidRPr="007B4574" w:rsidRDefault="007B4574" w:rsidP="007B4574">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iCs/>
          <w:color w:val="000000" w:themeColor="text1"/>
          <w:sz w:val="26"/>
          <w:szCs w:val="26"/>
        </w:rPr>
        <w:t>2020 CCDA Meeting Calendar</w:t>
      </w:r>
      <w:r w:rsidRPr="009951CC">
        <w:rPr>
          <w:rFonts w:ascii="Arial" w:hAnsi="Arial" w:cs="Arial"/>
          <w:b/>
          <w:iCs/>
          <w:color w:val="000000" w:themeColor="text1"/>
          <w:sz w:val="26"/>
          <w:szCs w:val="26"/>
        </w:rPr>
        <w:t xml:space="preserve"> </w:t>
      </w:r>
      <w:r w:rsidRPr="009951CC">
        <w:rPr>
          <w:rFonts w:ascii="Arial" w:hAnsi="Arial" w:cs="Arial"/>
          <w:iCs/>
          <w:color w:val="000000" w:themeColor="text1"/>
          <w:sz w:val="26"/>
          <w:szCs w:val="26"/>
        </w:rPr>
        <w:t>–</w:t>
      </w:r>
      <w:r w:rsidRPr="009951CC">
        <w:rPr>
          <w:rFonts w:ascii="Arial" w:hAnsi="Arial" w:cs="Arial"/>
          <w:b/>
          <w:iCs/>
          <w:color w:val="000000" w:themeColor="text1"/>
          <w:sz w:val="26"/>
          <w:szCs w:val="26"/>
        </w:rPr>
        <w:t xml:space="preserve"> </w:t>
      </w:r>
      <w:r>
        <w:rPr>
          <w:rFonts w:ascii="Arial" w:hAnsi="Arial" w:cs="Arial"/>
          <w:iCs/>
          <w:color w:val="000000" w:themeColor="text1"/>
          <w:sz w:val="26"/>
          <w:szCs w:val="26"/>
        </w:rPr>
        <w:t>Update and Action</w:t>
      </w:r>
    </w:p>
    <w:p w14:paraId="1913FB0E" w14:textId="77777777" w:rsidR="007B4574" w:rsidRPr="007B4574" w:rsidRDefault="007B4574" w:rsidP="007B4574">
      <w:pPr>
        <w:pStyle w:val="ListParagraph"/>
        <w:widowControl w:val="0"/>
        <w:tabs>
          <w:tab w:val="left" w:pos="657"/>
        </w:tabs>
        <w:autoSpaceDE w:val="0"/>
        <w:autoSpaceDN w:val="0"/>
        <w:ind w:left="360"/>
        <w:rPr>
          <w:rFonts w:ascii="Arial" w:hAnsi="Arial" w:cs="Arial"/>
          <w:sz w:val="26"/>
          <w:szCs w:val="26"/>
        </w:rPr>
      </w:pPr>
    </w:p>
    <w:p w14:paraId="5F2D4680" w14:textId="02693548" w:rsidR="00ED5213" w:rsidRPr="007B4574" w:rsidRDefault="007B4574" w:rsidP="007B4574">
      <w:pPr>
        <w:pStyle w:val="ListParagraph"/>
        <w:widowControl w:val="0"/>
        <w:numPr>
          <w:ilvl w:val="0"/>
          <w:numId w:val="3"/>
        </w:numPr>
        <w:tabs>
          <w:tab w:val="left" w:pos="657"/>
        </w:tabs>
        <w:autoSpaceDE w:val="0"/>
        <w:autoSpaceDN w:val="0"/>
        <w:rPr>
          <w:rFonts w:ascii="Arial" w:hAnsi="Arial" w:cs="Arial"/>
          <w:sz w:val="26"/>
          <w:szCs w:val="26"/>
        </w:rPr>
      </w:pPr>
      <w:r w:rsidRPr="007B4574">
        <w:rPr>
          <w:rFonts w:ascii="Arial" w:hAnsi="Arial" w:cs="Arial"/>
          <w:b/>
          <w:iCs/>
          <w:color w:val="000000" w:themeColor="text1"/>
          <w:sz w:val="26"/>
          <w:szCs w:val="26"/>
        </w:rPr>
        <w:t xml:space="preserve">Creation of Bylaws Workgroup </w:t>
      </w:r>
      <w:r w:rsidRPr="007B4574">
        <w:rPr>
          <w:rFonts w:ascii="Arial" w:hAnsi="Arial" w:cs="Arial"/>
          <w:iCs/>
          <w:color w:val="000000" w:themeColor="text1"/>
          <w:sz w:val="26"/>
          <w:szCs w:val="26"/>
        </w:rPr>
        <w:t>–</w:t>
      </w:r>
      <w:r w:rsidRPr="007B4574">
        <w:rPr>
          <w:rFonts w:ascii="Arial" w:hAnsi="Arial" w:cs="Arial"/>
          <w:b/>
          <w:iCs/>
          <w:color w:val="000000" w:themeColor="text1"/>
          <w:sz w:val="26"/>
          <w:szCs w:val="26"/>
        </w:rPr>
        <w:t xml:space="preserve"> </w:t>
      </w:r>
      <w:r w:rsidRPr="007B4574">
        <w:rPr>
          <w:rFonts w:ascii="Arial" w:hAnsi="Arial" w:cs="Arial"/>
          <w:iCs/>
          <w:color w:val="000000" w:themeColor="text1"/>
          <w:sz w:val="26"/>
          <w:szCs w:val="26"/>
        </w:rPr>
        <w:t>Update and Discussion</w:t>
      </w:r>
      <w:r w:rsidR="00ED5213" w:rsidRPr="007B4574">
        <w:rPr>
          <w:rFonts w:ascii="Arial" w:hAnsi="Arial" w:cs="Arial"/>
          <w:b/>
          <w:iCs/>
          <w:color w:val="000000" w:themeColor="text1"/>
          <w:sz w:val="26"/>
          <w:szCs w:val="26"/>
        </w:rPr>
        <w:br/>
      </w:r>
    </w:p>
    <w:p w14:paraId="30733FB2" w14:textId="3E80B462" w:rsidR="009D28E7" w:rsidRDefault="00C4185E" w:rsidP="009D28E7">
      <w:pPr>
        <w:numPr>
          <w:ilvl w:val="0"/>
          <w:numId w:val="3"/>
        </w:numPr>
        <w:rPr>
          <w:rFonts w:ascii="Arial" w:hAnsi="Arial" w:cs="Arial"/>
          <w:iCs/>
          <w:color w:val="000000" w:themeColor="text1"/>
          <w:sz w:val="26"/>
          <w:szCs w:val="26"/>
        </w:rPr>
      </w:pPr>
      <w:r w:rsidRPr="009951CC">
        <w:rPr>
          <w:rFonts w:ascii="Arial" w:hAnsi="Arial" w:cs="Arial"/>
          <w:b/>
          <w:iCs/>
          <w:color w:val="000000" w:themeColor="text1"/>
          <w:sz w:val="26"/>
          <w:szCs w:val="26"/>
        </w:rPr>
        <w:lastRenderedPageBreak/>
        <w:t xml:space="preserve">Results of ADA </w:t>
      </w:r>
      <w:r>
        <w:rPr>
          <w:rFonts w:ascii="Arial" w:hAnsi="Arial" w:cs="Arial"/>
          <w:b/>
          <w:iCs/>
          <w:color w:val="000000" w:themeColor="text1"/>
          <w:sz w:val="26"/>
          <w:szCs w:val="26"/>
        </w:rPr>
        <w:t xml:space="preserve">Coordination </w:t>
      </w:r>
      <w:r w:rsidRPr="009951CC">
        <w:rPr>
          <w:rFonts w:ascii="Arial" w:hAnsi="Arial" w:cs="Arial"/>
          <w:b/>
          <w:iCs/>
          <w:color w:val="000000" w:themeColor="text1"/>
          <w:sz w:val="26"/>
          <w:szCs w:val="26"/>
        </w:rPr>
        <w:t xml:space="preserve">Survey </w:t>
      </w:r>
      <w:r w:rsidRPr="009951CC">
        <w:rPr>
          <w:rFonts w:ascii="Arial" w:hAnsi="Arial" w:cs="Arial"/>
          <w:iCs/>
          <w:color w:val="000000" w:themeColor="text1"/>
          <w:sz w:val="26"/>
          <w:szCs w:val="26"/>
        </w:rPr>
        <w:t>–</w:t>
      </w:r>
      <w:r w:rsidRPr="009951CC">
        <w:rPr>
          <w:rFonts w:ascii="Arial" w:hAnsi="Arial" w:cs="Arial"/>
          <w:b/>
          <w:iCs/>
          <w:color w:val="000000" w:themeColor="text1"/>
          <w:sz w:val="26"/>
          <w:szCs w:val="26"/>
        </w:rPr>
        <w:t xml:space="preserve"> </w:t>
      </w:r>
      <w:r w:rsidRPr="009951CC">
        <w:rPr>
          <w:rFonts w:ascii="Arial" w:hAnsi="Arial" w:cs="Arial"/>
          <w:iCs/>
          <w:color w:val="000000" w:themeColor="text1"/>
          <w:sz w:val="26"/>
          <w:szCs w:val="26"/>
        </w:rPr>
        <w:t>Update and Discussion</w:t>
      </w:r>
      <w:r>
        <w:rPr>
          <w:rFonts w:ascii="Arial" w:hAnsi="Arial" w:cs="Arial"/>
          <w:b/>
          <w:iCs/>
          <w:color w:val="000000" w:themeColor="text1"/>
          <w:sz w:val="26"/>
          <w:szCs w:val="26"/>
        </w:rPr>
        <w:t xml:space="preserve"> </w:t>
      </w:r>
      <w:r w:rsidR="009D28E7">
        <w:rPr>
          <w:rFonts w:ascii="Arial" w:hAnsi="Arial" w:cs="Arial"/>
          <w:b/>
          <w:iCs/>
          <w:color w:val="000000" w:themeColor="text1"/>
          <w:sz w:val="26"/>
          <w:szCs w:val="26"/>
        </w:rPr>
        <w:br/>
      </w:r>
    </w:p>
    <w:p w14:paraId="24D3F96E" w14:textId="51737F56" w:rsidR="0021164C" w:rsidRDefault="004C6141" w:rsidP="009D28E7">
      <w:pPr>
        <w:numPr>
          <w:ilvl w:val="0"/>
          <w:numId w:val="3"/>
        </w:numPr>
        <w:rPr>
          <w:rFonts w:ascii="Arial" w:hAnsi="Arial" w:cs="Arial"/>
          <w:iCs/>
          <w:color w:val="000000" w:themeColor="text1"/>
          <w:sz w:val="26"/>
          <w:szCs w:val="26"/>
        </w:rPr>
      </w:pPr>
      <w:r w:rsidRPr="009D28E7">
        <w:rPr>
          <w:rFonts w:ascii="Arial" w:hAnsi="Arial" w:cs="Arial"/>
          <w:b/>
          <w:iCs/>
          <w:color w:val="000000" w:themeColor="text1"/>
          <w:sz w:val="26"/>
          <w:szCs w:val="26"/>
        </w:rPr>
        <w:t xml:space="preserve">Draft </w:t>
      </w:r>
      <w:r w:rsidR="005A2A16" w:rsidRPr="009D28E7">
        <w:rPr>
          <w:rFonts w:ascii="Arial" w:hAnsi="Arial" w:cs="Arial"/>
          <w:b/>
          <w:iCs/>
          <w:color w:val="000000" w:themeColor="text1"/>
          <w:sz w:val="26"/>
          <w:szCs w:val="26"/>
        </w:rPr>
        <w:t>2</w:t>
      </w:r>
      <w:r w:rsidR="009951CC" w:rsidRPr="009D28E7">
        <w:rPr>
          <w:rFonts w:ascii="Arial" w:hAnsi="Arial" w:cs="Arial"/>
          <w:b/>
          <w:iCs/>
          <w:color w:val="000000" w:themeColor="text1"/>
          <w:sz w:val="26"/>
          <w:szCs w:val="26"/>
        </w:rPr>
        <w:t>020-</w:t>
      </w:r>
      <w:r w:rsidRPr="009D28E7">
        <w:rPr>
          <w:rFonts w:ascii="Arial" w:hAnsi="Arial" w:cs="Arial"/>
          <w:b/>
          <w:iCs/>
          <w:color w:val="000000" w:themeColor="text1"/>
          <w:sz w:val="26"/>
          <w:szCs w:val="26"/>
        </w:rPr>
        <w:t>2024 CCDA Strategic Plan</w:t>
      </w:r>
      <w:r w:rsidR="008E3BB0" w:rsidRPr="009D28E7">
        <w:rPr>
          <w:rFonts w:ascii="Arial" w:hAnsi="Arial" w:cs="Arial"/>
          <w:b/>
          <w:iCs/>
          <w:color w:val="000000" w:themeColor="text1"/>
          <w:sz w:val="26"/>
          <w:szCs w:val="26"/>
        </w:rPr>
        <w:t xml:space="preserve"> </w:t>
      </w:r>
      <w:r w:rsidRPr="009D28E7">
        <w:rPr>
          <w:rFonts w:ascii="Arial" w:hAnsi="Arial" w:cs="Arial"/>
          <w:iCs/>
          <w:color w:val="000000" w:themeColor="text1"/>
          <w:sz w:val="26"/>
          <w:szCs w:val="26"/>
        </w:rPr>
        <w:t xml:space="preserve">– Update, </w:t>
      </w:r>
      <w:r w:rsidR="008E3BB0" w:rsidRPr="009D28E7">
        <w:rPr>
          <w:rFonts w:ascii="Arial" w:hAnsi="Arial" w:cs="Arial"/>
          <w:iCs/>
          <w:color w:val="000000" w:themeColor="text1"/>
          <w:sz w:val="26"/>
          <w:szCs w:val="26"/>
        </w:rPr>
        <w:t>Discussion</w:t>
      </w:r>
      <w:r w:rsidRPr="009D28E7">
        <w:rPr>
          <w:rFonts w:ascii="Arial" w:hAnsi="Arial" w:cs="Arial"/>
          <w:iCs/>
          <w:color w:val="000000" w:themeColor="text1"/>
          <w:sz w:val="26"/>
          <w:szCs w:val="26"/>
        </w:rPr>
        <w:t>, and Action</w:t>
      </w:r>
    </w:p>
    <w:p w14:paraId="56E8F8F5" w14:textId="5A83D1DA" w:rsidR="0021164C" w:rsidRDefault="0021164C">
      <w:pPr>
        <w:rPr>
          <w:rFonts w:ascii="Arial" w:hAnsi="Arial" w:cs="Arial"/>
          <w:iCs/>
          <w:color w:val="000000" w:themeColor="text1"/>
          <w:sz w:val="26"/>
          <w:szCs w:val="26"/>
        </w:rPr>
      </w:pPr>
    </w:p>
    <w:p w14:paraId="4A746B59" w14:textId="176B3735" w:rsidR="005A2A16" w:rsidRPr="005F6950" w:rsidRDefault="009D28E7" w:rsidP="0017523D">
      <w:pPr>
        <w:jc w:val="center"/>
        <w:rPr>
          <w:rFonts w:ascii="Arial" w:hAnsi="Arial" w:cs="Arial"/>
          <w:b/>
          <w:iCs/>
          <w:color w:val="000000" w:themeColor="text1"/>
          <w:sz w:val="28"/>
          <w:szCs w:val="28"/>
          <w:u w:val="single"/>
        </w:rPr>
      </w:pPr>
      <w:r>
        <w:rPr>
          <w:rFonts w:ascii="Arial" w:hAnsi="Arial" w:cs="Arial"/>
          <w:iCs/>
          <w:color w:val="000000" w:themeColor="text1"/>
          <w:sz w:val="26"/>
          <w:szCs w:val="26"/>
        </w:rPr>
        <w:br/>
      </w:r>
      <w:r w:rsidR="005A2A16" w:rsidRPr="005F6950">
        <w:rPr>
          <w:rFonts w:ascii="Arial" w:hAnsi="Arial" w:cs="Arial"/>
          <w:b/>
          <w:iCs/>
          <w:color w:val="000000" w:themeColor="text1"/>
          <w:sz w:val="28"/>
          <w:szCs w:val="28"/>
          <w:u w:val="single"/>
        </w:rPr>
        <w:t>Lunch Break</w:t>
      </w:r>
    </w:p>
    <w:p w14:paraId="30F2FBAD" w14:textId="77777777" w:rsidR="009951CC" w:rsidRPr="009951CC" w:rsidRDefault="009951CC" w:rsidP="009951CC">
      <w:pPr>
        <w:tabs>
          <w:tab w:val="left" w:pos="360"/>
          <w:tab w:val="left" w:pos="450"/>
        </w:tabs>
        <w:rPr>
          <w:rFonts w:ascii="Arial" w:hAnsi="Arial" w:cs="Arial"/>
          <w:b/>
          <w:iCs/>
          <w:color w:val="000000" w:themeColor="text1"/>
          <w:sz w:val="26"/>
          <w:szCs w:val="26"/>
        </w:rPr>
      </w:pPr>
    </w:p>
    <w:p w14:paraId="7EB4B15E" w14:textId="20DE89F3" w:rsidR="009951CC" w:rsidRDefault="00C4185E" w:rsidP="00824E1D">
      <w:pPr>
        <w:pStyle w:val="ListParagraph"/>
        <w:numPr>
          <w:ilvl w:val="0"/>
          <w:numId w:val="3"/>
        </w:numPr>
        <w:tabs>
          <w:tab w:val="left" w:pos="360"/>
          <w:tab w:val="left" w:pos="450"/>
        </w:tabs>
        <w:rPr>
          <w:rFonts w:ascii="Arial" w:hAnsi="Arial" w:cs="Arial"/>
          <w:iCs/>
          <w:color w:val="000000" w:themeColor="text1"/>
          <w:sz w:val="26"/>
          <w:szCs w:val="26"/>
        </w:rPr>
      </w:pPr>
      <w:r>
        <w:rPr>
          <w:rFonts w:ascii="Arial" w:hAnsi="Arial" w:cs="Arial"/>
          <w:b/>
          <w:iCs/>
          <w:color w:val="000000" w:themeColor="text1"/>
          <w:sz w:val="26"/>
          <w:szCs w:val="26"/>
        </w:rPr>
        <w:t>Panel Presentatio</w:t>
      </w:r>
      <w:r w:rsidR="00424F3D">
        <w:rPr>
          <w:rFonts w:ascii="Arial" w:hAnsi="Arial" w:cs="Arial"/>
          <w:b/>
          <w:iCs/>
          <w:color w:val="000000" w:themeColor="text1"/>
          <w:sz w:val="26"/>
          <w:szCs w:val="26"/>
        </w:rPr>
        <w:t>n on Website Accessibility</w:t>
      </w:r>
      <w:r w:rsidR="009951CC">
        <w:rPr>
          <w:rFonts w:ascii="Arial" w:hAnsi="Arial" w:cs="Arial"/>
          <w:b/>
          <w:iCs/>
          <w:color w:val="000000" w:themeColor="text1"/>
          <w:sz w:val="26"/>
          <w:szCs w:val="26"/>
        </w:rPr>
        <w:t xml:space="preserve"> </w:t>
      </w:r>
      <w:r w:rsidR="009951CC">
        <w:rPr>
          <w:rFonts w:ascii="Arial" w:hAnsi="Arial" w:cs="Arial"/>
          <w:iCs/>
          <w:color w:val="000000" w:themeColor="text1"/>
          <w:sz w:val="26"/>
          <w:szCs w:val="26"/>
        </w:rPr>
        <w:t xml:space="preserve">– </w:t>
      </w:r>
      <w:r>
        <w:rPr>
          <w:rFonts w:ascii="Arial" w:hAnsi="Arial" w:cs="Arial"/>
          <w:iCs/>
          <w:color w:val="000000" w:themeColor="text1"/>
          <w:sz w:val="26"/>
          <w:szCs w:val="26"/>
        </w:rPr>
        <w:t xml:space="preserve">Update and </w:t>
      </w:r>
      <w:r w:rsidR="009951CC">
        <w:rPr>
          <w:rFonts w:ascii="Arial" w:hAnsi="Arial" w:cs="Arial"/>
          <w:iCs/>
          <w:color w:val="000000" w:themeColor="text1"/>
          <w:sz w:val="26"/>
          <w:szCs w:val="26"/>
        </w:rPr>
        <w:t>Discussion</w:t>
      </w:r>
    </w:p>
    <w:p w14:paraId="145EF411" w14:textId="5562CD29" w:rsidR="00424F3D" w:rsidRDefault="00424F3D" w:rsidP="00424F3D">
      <w:pPr>
        <w:pStyle w:val="ListParagraph"/>
        <w:numPr>
          <w:ilvl w:val="0"/>
          <w:numId w:val="35"/>
        </w:numPr>
        <w:tabs>
          <w:tab w:val="left" w:pos="720"/>
        </w:tabs>
        <w:rPr>
          <w:rFonts w:ascii="Arial" w:hAnsi="Arial" w:cs="Arial"/>
          <w:iCs/>
          <w:color w:val="000000" w:themeColor="text1"/>
          <w:sz w:val="26"/>
          <w:szCs w:val="26"/>
        </w:rPr>
      </w:pPr>
      <w:r>
        <w:rPr>
          <w:rFonts w:ascii="Arial" w:hAnsi="Arial" w:cs="Arial"/>
          <w:iCs/>
          <w:color w:val="000000" w:themeColor="text1"/>
          <w:sz w:val="26"/>
          <w:szCs w:val="26"/>
        </w:rPr>
        <w:t>Disability Rights California</w:t>
      </w:r>
    </w:p>
    <w:p w14:paraId="4A65805A" w14:textId="203CEDA8" w:rsidR="00424F3D" w:rsidRDefault="00424F3D" w:rsidP="00424F3D">
      <w:pPr>
        <w:pStyle w:val="ListParagraph"/>
        <w:numPr>
          <w:ilvl w:val="0"/>
          <w:numId w:val="35"/>
        </w:numPr>
        <w:tabs>
          <w:tab w:val="left" w:pos="720"/>
        </w:tabs>
        <w:rPr>
          <w:rFonts w:ascii="Arial" w:hAnsi="Arial" w:cs="Arial"/>
          <w:iCs/>
          <w:color w:val="000000" w:themeColor="text1"/>
          <w:sz w:val="26"/>
          <w:szCs w:val="26"/>
        </w:rPr>
      </w:pPr>
      <w:r>
        <w:rPr>
          <w:rFonts w:ascii="Arial" w:hAnsi="Arial" w:cs="Arial"/>
          <w:iCs/>
          <w:color w:val="000000" w:themeColor="text1"/>
          <w:sz w:val="26"/>
          <w:szCs w:val="26"/>
        </w:rPr>
        <w:t>Disability Access Services, Department of Rehabilitation</w:t>
      </w:r>
    </w:p>
    <w:p w14:paraId="6A233528" w14:textId="0006D8C7" w:rsidR="00424F3D" w:rsidRDefault="00424F3D" w:rsidP="00424F3D">
      <w:pPr>
        <w:pStyle w:val="ListParagraph"/>
        <w:numPr>
          <w:ilvl w:val="0"/>
          <w:numId w:val="35"/>
        </w:numPr>
        <w:tabs>
          <w:tab w:val="left" w:pos="720"/>
        </w:tabs>
        <w:rPr>
          <w:rFonts w:ascii="Arial" w:hAnsi="Arial" w:cs="Arial"/>
          <w:iCs/>
          <w:color w:val="000000" w:themeColor="text1"/>
          <w:sz w:val="26"/>
          <w:szCs w:val="26"/>
        </w:rPr>
      </w:pPr>
      <w:r>
        <w:rPr>
          <w:rFonts w:ascii="Arial" w:hAnsi="Arial" w:cs="Arial"/>
          <w:iCs/>
          <w:color w:val="000000" w:themeColor="text1"/>
          <w:sz w:val="26"/>
          <w:szCs w:val="26"/>
        </w:rPr>
        <w:t>Zenythgroup</w:t>
      </w:r>
    </w:p>
    <w:p w14:paraId="7A3B809E" w14:textId="77777777" w:rsidR="009951CC" w:rsidRPr="009951CC" w:rsidRDefault="009951CC" w:rsidP="009951CC">
      <w:pPr>
        <w:pStyle w:val="ListParagraph"/>
        <w:tabs>
          <w:tab w:val="left" w:pos="720"/>
        </w:tabs>
        <w:ind w:left="360"/>
        <w:rPr>
          <w:rFonts w:ascii="Arial" w:hAnsi="Arial" w:cs="Arial"/>
          <w:iCs/>
          <w:color w:val="000000" w:themeColor="text1"/>
          <w:sz w:val="26"/>
          <w:szCs w:val="26"/>
        </w:rPr>
      </w:pPr>
    </w:p>
    <w:p w14:paraId="281192B1" w14:textId="42D19E5A" w:rsidR="00D70786" w:rsidRPr="00B5318E" w:rsidRDefault="00D70786" w:rsidP="00824E1D">
      <w:pPr>
        <w:pStyle w:val="ListParagraph"/>
        <w:numPr>
          <w:ilvl w:val="0"/>
          <w:numId w:val="3"/>
        </w:numPr>
        <w:tabs>
          <w:tab w:val="left" w:pos="360"/>
          <w:tab w:val="left" w:pos="450"/>
        </w:tabs>
        <w:rPr>
          <w:rFonts w:ascii="Arial" w:hAnsi="Arial" w:cs="Arial"/>
          <w:iCs/>
          <w:color w:val="000000" w:themeColor="text1"/>
          <w:sz w:val="26"/>
          <w:szCs w:val="26"/>
        </w:rPr>
      </w:pPr>
      <w:r>
        <w:rPr>
          <w:rFonts w:ascii="Arial" w:hAnsi="Arial" w:cs="Arial"/>
          <w:b/>
          <w:iCs/>
          <w:color w:val="000000" w:themeColor="text1"/>
          <w:sz w:val="26"/>
          <w:szCs w:val="26"/>
        </w:rPr>
        <w:t>Commissioner Community Updates</w:t>
      </w:r>
      <w:r w:rsidR="00CC5F89">
        <w:rPr>
          <w:rFonts w:ascii="Arial" w:hAnsi="Arial" w:cs="Arial"/>
          <w:b/>
          <w:iCs/>
          <w:color w:val="000000" w:themeColor="text1"/>
          <w:sz w:val="26"/>
          <w:szCs w:val="26"/>
        </w:rPr>
        <w:t xml:space="preserve"> </w:t>
      </w:r>
      <w:r w:rsidR="00CC5F89" w:rsidRPr="00CC5F89">
        <w:rPr>
          <w:rFonts w:ascii="Arial" w:hAnsi="Arial" w:cs="Arial"/>
          <w:iCs/>
          <w:color w:val="000000" w:themeColor="text1"/>
          <w:sz w:val="26"/>
          <w:szCs w:val="26"/>
        </w:rPr>
        <w:t>– Co</w:t>
      </w:r>
      <w:r>
        <w:rPr>
          <w:rFonts w:ascii="Arial" w:hAnsi="Arial" w:cs="Arial"/>
          <w:iCs/>
          <w:color w:val="000000" w:themeColor="text1"/>
          <w:sz w:val="26"/>
          <w:szCs w:val="26"/>
        </w:rPr>
        <w:t>mments from Commission Members</w:t>
      </w:r>
    </w:p>
    <w:p w14:paraId="45355CBA" w14:textId="77777777" w:rsidR="00496B88" w:rsidRDefault="00496B88" w:rsidP="00496B88">
      <w:pPr>
        <w:pStyle w:val="ListParagraph"/>
        <w:ind w:left="0"/>
        <w:rPr>
          <w:rStyle w:val="SubtleEmphasis"/>
          <w:rFonts w:ascii="Arial" w:hAnsi="Arial" w:cs="Arial"/>
          <w:b/>
          <w:i w:val="0"/>
          <w:color w:val="000000" w:themeColor="text1"/>
          <w:sz w:val="26"/>
          <w:szCs w:val="26"/>
        </w:rPr>
      </w:pPr>
    </w:p>
    <w:p w14:paraId="2B332FE7" w14:textId="0633D7E6" w:rsidR="00C4185E" w:rsidRDefault="0064124C" w:rsidP="00BC34EB">
      <w:pPr>
        <w:pStyle w:val="ListParagraph"/>
        <w:numPr>
          <w:ilvl w:val="0"/>
          <w:numId w:val="3"/>
        </w:numPr>
        <w:tabs>
          <w:tab w:val="left" w:pos="360"/>
          <w:tab w:val="left" w:pos="450"/>
        </w:tabs>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Adjourn</w:t>
      </w:r>
      <w:bookmarkStart w:id="0" w:name="_GoBack"/>
      <w:bookmarkEnd w:id="0"/>
    </w:p>
    <w:p w14:paraId="0DEE3BFE" w14:textId="77777777" w:rsidR="00C4185E" w:rsidRDefault="00C4185E">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48745A02" w14:textId="77777777" w:rsidR="00B366C8" w:rsidRPr="003D3CFC" w:rsidRDefault="00B366C8" w:rsidP="00B366C8">
      <w:pPr>
        <w:rPr>
          <w:rFonts w:ascii="Arial" w:hAnsi="Arial" w:cs="Arial"/>
          <w:sz w:val="26"/>
          <w:szCs w:val="26"/>
        </w:rPr>
      </w:pPr>
      <w:r w:rsidRPr="003D3CFC">
        <w:rPr>
          <w:rFonts w:ascii="Arial" w:hAnsi="Arial" w:cs="Arial"/>
          <w:noProof/>
          <w:sz w:val="26"/>
          <w:szCs w:val="26"/>
        </w:rPr>
        <w:lastRenderedPageBreak/>
        <w:drawing>
          <wp:inline distT="0" distB="0" distL="0" distR="0" wp14:anchorId="4D60ACA8" wp14:editId="10CC7B88">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32ADDB0A"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52B8E014"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19794A1E"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5D1D151F"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3FC03741"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4C148F28"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4BC4C381"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568CFAC3"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797CEEF1"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12"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13"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14"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15"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48E7872A"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16"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75393A95"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17"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18"/>
      <w:headerReference w:type="default" r:id="rId19"/>
      <w:footerReference w:type="default" r:id="rId20"/>
      <w:headerReference w:type="first" r:id="rId21"/>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AD63" w14:textId="77777777" w:rsidR="00776582" w:rsidRDefault="00776582">
      <w:r>
        <w:separator/>
      </w:r>
    </w:p>
  </w:endnote>
  <w:endnote w:type="continuationSeparator" w:id="0">
    <w:p w14:paraId="148AB513" w14:textId="77777777" w:rsidR="00776582" w:rsidRDefault="0077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ACC5" w14:textId="7C1269D6" w:rsidR="002C5B7D" w:rsidRDefault="002C5B7D" w:rsidP="0017658A">
    <w:pPr>
      <w:pStyle w:val="Footer"/>
      <w:tabs>
        <w:tab w:val="clear" w:pos="4320"/>
        <w:tab w:val="left" w:pos="720"/>
        <w:tab w:val="center" w:pos="1620"/>
        <w:tab w:val="left" w:pos="2340"/>
        <w:tab w:val="left" w:pos="3600"/>
        <w:tab w:val="left" w:pos="8280"/>
      </w:tabs>
      <w:ind w:right="1177"/>
      <w:jc w:val="right"/>
      <w:rPr>
        <w:rFonts w:ascii="Arial" w:hAnsi="Arial" w:cs="Arial"/>
        <w:noProof/>
        <w:sz w:val="24"/>
        <w:szCs w:val="24"/>
        <w:lang w:val="en-US"/>
      </w:rPr>
    </w:pPr>
    <w:r w:rsidRPr="004B6D16">
      <w:rPr>
        <w:rFonts w:ascii="Arial" w:hAnsi="Arial" w:cs="Arial"/>
        <w:bCs/>
        <w:i/>
        <w:sz w:val="24"/>
        <w:szCs w:val="24"/>
      </w:rPr>
      <w:tab/>
    </w:r>
    <w:r w:rsidRPr="004B6D16">
      <w:rPr>
        <w:rFonts w:ascii="Arial" w:hAnsi="Arial" w:cs="Arial"/>
        <w:bCs/>
        <w:i/>
        <w:sz w:val="24"/>
        <w:szCs w:val="24"/>
      </w:rPr>
      <w:tab/>
    </w:r>
    <w:r w:rsidRPr="004B6D16">
      <w:rPr>
        <w:rFonts w:ascii="Arial" w:hAnsi="Arial" w:cs="Arial"/>
        <w:bCs/>
        <w:i/>
        <w:sz w:val="24"/>
        <w:szCs w:val="24"/>
        <w:lang w:val="en-US"/>
      </w:rPr>
      <w:t xml:space="preserve"> </w:t>
    </w:r>
    <w:r w:rsidRPr="004B6D16">
      <w:rPr>
        <w:rFonts w:ascii="Arial" w:hAnsi="Arial" w:cs="Arial"/>
        <w:sz w:val="24"/>
        <w:szCs w:val="24"/>
        <w:lang w:val="en-US"/>
      </w:rPr>
      <w:fldChar w:fldCharType="begin"/>
    </w:r>
    <w:r w:rsidRPr="004B6D16">
      <w:rPr>
        <w:rFonts w:ascii="Arial" w:hAnsi="Arial" w:cs="Arial"/>
        <w:sz w:val="24"/>
        <w:szCs w:val="24"/>
        <w:lang w:val="en-US"/>
      </w:rPr>
      <w:instrText xml:space="preserve"> PAGE   \* MERGEFORMAT </w:instrText>
    </w:r>
    <w:r w:rsidRPr="004B6D16">
      <w:rPr>
        <w:rFonts w:ascii="Arial" w:hAnsi="Arial" w:cs="Arial"/>
        <w:sz w:val="24"/>
        <w:szCs w:val="24"/>
        <w:lang w:val="en-US"/>
      </w:rPr>
      <w:fldChar w:fldCharType="separate"/>
    </w:r>
    <w:r w:rsidR="00824E1D">
      <w:rPr>
        <w:rFonts w:ascii="Arial" w:hAnsi="Arial" w:cs="Arial"/>
        <w:noProof/>
        <w:sz w:val="24"/>
        <w:szCs w:val="24"/>
        <w:lang w:val="en-US"/>
      </w:rPr>
      <w:t>1</w:t>
    </w:r>
    <w:r w:rsidRPr="004B6D16">
      <w:rPr>
        <w:rFonts w:ascii="Arial" w:hAnsi="Arial" w:cs="Arial"/>
        <w:noProof/>
        <w:sz w:val="24"/>
        <w:szCs w:val="24"/>
        <w:lang w:val="en-US"/>
      </w:rPr>
      <w:fldChar w:fldCharType="end"/>
    </w:r>
  </w:p>
  <w:p w14:paraId="263EA3CA" w14:textId="702A134B" w:rsidR="00B76008" w:rsidRPr="00424F3D" w:rsidRDefault="00B76008" w:rsidP="00B76008">
    <w:pPr>
      <w:pStyle w:val="Footer"/>
      <w:tabs>
        <w:tab w:val="clear" w:pos="4320"/>
        <w:tab w:val="left" w:pos="720"/>
        <w:tab w:val="center" w:pos="1620"/>
        <w:tab w:val="left" w:pos="2340"/>
        <w:tab w:val="left" w:pos="3600"/>
        <w:tab w:val="left" w:pos="8280"/>
      </w:tabs>
      <w:ind w:right="1177"/>
      <w:rPr>
        <w:rFonts w:ascii="Arial" w:hAnsi="Arial" w:cs="Arial"/>
        <w:sz w:val="22"/>
        <w:szCs w:val="22"/>
        <w:lang w:val="en-US"/>
      </w:rPr>
    </w:pPr>
    <w:r>
      <w:rPr>
        <w:rFonts w:ascii="Arial" w:hAnsi="Arial" w:cs="Arial"/>
        <w:noProof/>
        <w:sz w:val="24"/>
        <w:szCs w:val="24"/>
        <w:lang w:val="en-US"/>
      </w:rPr>
      <w:tab/>
    </w:r>
    <w:r w:rsidR="00424F3D" w:rsidRPr="00424F3D">
      <w:rPr>
        <w:rFonts w:ascii="Arial" w:hAnsi="Arial" w:cs="Arial"/>
        <w:sz w:val="22"/>
        <w:szCs w:val="22"/>
        <w:lang w:val="en-US"/>
      </w:rPr>
      <w:t>Amended Agenda January 15</w:t>
    </w:r>
    <w:r w:rsidRPr="00424F3D">
      <w:rPr>
        <w:rFonts w:ascii="Arial" w:hAnsi="Arial" w:cs="Arial"/>
        <w:sz w:val="22"/>
        <w:szCs w:val="22"/>
        <w:lang w:val="en-US"/>
      </w:rPr>
      <w: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B76A" w14:textId="05938628" w:rsidR="00464818" w:rsidRDefault="000D113C" w:rsidP="0017658A">
    <w:pPr>
      <w:pStyle w:val="Footer"/>
      <w:tabs>
        <w:tab w:val="clear" w:pos="4320"/>
        <w:tab w:val="left" w:pos="720"/>
        <w:tab w:val="center" w:pos="1620"/>
        <w:tab w:val="left" w:pos="2340"/>
        <w:tab w:val="left" w:pos="3600"/>
        <w:tab w:val="left" w:pos="8280"/>
      </w:tabs>
      <w:ind w:right="1177"/>
      <w:jc w:val="right"/>
      <w:rPr>
        <w:rFonts w:ascii="Arial" w:hAnsi="Arial" w:cs="Arial"/>
        <w:noProof/>
        <w:sz w:val="22"/>
        <w:szCs w:val="22"/>
        <w:lang w:val="en-US"/>
      </w:rPr>
    </w:pPr>
    <w:r>
      <w:rPr>
        <w:rFonts w:ascii="Arial" w:hAnsi="Arial" w:cs="Arial"/>
        <w:bCs/>
        <w:i/>
        <w:sz w:val="26"/>
        <w:szCs w:val="26"/>
      </w:rPr>
      <w:tab/>
    </w:r>
    <w:r>
      <w:rPr>
        <w:rFonts w:ascii="Arial" w:hAnsi="Arial" w:cs="Arial"/>
        <w:bCs/>
        <w:i/>
        <w:sz w:val="26"/>
        <w:szCs w:val="26"/>
      </w:rPr>
      <w:tab/>
    </w:r>
    <w:r>
      <w:rPr>
        <w:rFonts w:ascii="Arial" w:hAnsi="Arial" w:cs="Arial"/>
        <w:bCs/>
        <w:i/>
        <w:sz w:val="26"/>
        <w:szCs w:val="26"/>
        <w:lang w:val="en-US"/>
      </w:rPr>
      <w:t xml:space="preserve"> </w:t>
    </w:r>
    <w:r w:rsidRPr="00116642">
      <w:rPr>
        <w:rFonts w:ascii="Arial" w:hAnsi="Arial" w:cs="Arial"/>
        <w:sz w:val="22"/>
        <w:szCs w:val="22"/>
        <w:lang w:val="en-US"/>
      </w:rPr>
      <w:fldChar w:fldCharType="begin"/>
    </w:r>
    <w:r w:rsidRPr="00116642">
      <w:rPr>
        <w:rFonts w:ascii="Arial" w:hAnsi="Arial" w:cs="Arial"/>
        <w:sz w:val="22"/>
        <w:szCs w:val="22"/>
        <w:lang w:val="en-US"/>
      </w:rPr>
      <w:instrText xml:space="preserve"> PAGE   \* MERGEFORMAT </w:instrText>
    </w:r>
    <w:r w:rsidRPr="00116642">
      <w:rPr>
        <w:rFonts w:ascii="Arial" w:hAnsi="Arial" w:cs="Arial"/>
        <w:sz w:val="22"/>
        <w:szCs w:val="22"/>
        <w:lang w:val="en-US"/>
      </w:rPr>
      <w:fldChar w:fldCharType="separate"/>
    </w:r>
    <w:r w:rsidR="00824E1D">
      <w:rPr>
        <w:rFonts w:ascii="Arial" w:hAnsi="Arial" w:cs="Arial"/>
        <w:noProof/>
        <w:sz w:val="22"/>
        <w:szCs w:val="22"/>
        <w:lang w:val="en-US"/>
      </w:rPr>
      <w:t>4</w:t>
    </w:r>
    <w:r w:rsidRPr="00116642">
      <w:rPr>
        <w:rFonts w:ascii="Arial" w:hAnsi="Arial" w:cs="Arial"/>
        <w:noProof/>
        <w:sz w:val="22"/>
        <w:szCs w:val="22"/>
        <w:lang w:val="en-US"/>
      </w:rPr>
      <w:fldChar w:fldCharType="end"/>
    </w:r>
  </w:p>
  <w:p w14:paraId="6B4380A7" w14:textId="3D2E7112" w:rsidR="009951CC" w:rsidRPr="00424F3D" w:rsidRDefault="00B76008" w:rsidP="009951CC">
    <w:pPr>
      <w:pStyle w:val="Footer"/>
      <w:tabs>
        <w:tab w:val="clear" w:pos="4320"/>
        <w:tab w:val="left" w:pos="720"/>
        <w:tab w:val="center" w:pos="1620"/>
        <w:tab w:val="left" w:pos="2340"/>
        <w:tab w:val="left" w:pos="3600"/>
        <w:tab w:val="left" w:pos="8280"/>
      </w:tabs>
      <w:ind w:right="1177"/>
      <w:rPr>
        <w:rFonts w:ascii="Arial" w:hAnsi="Arial" w:cs="Arial"/>
        <w:sz w:val="22"/>
        <w:szCs w:val="22"/>
        <w:lang w:val="en-US"/>
      </w:rPr>
    </w:pPr>
    <w:r w:rsidRPr="00424F3D">
      <w:rPr>
        <w:rFonts w:ascii="Arial" w:hAnsi="Arial" w:cs="Arial"/>
        <w:sz w:val="22"/>
        <w:szCs w:val="22"/>
        <w:lang w:val="en-US"/>
      </w:rPr>
      <w:t>Amended Agenda January 14,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48F9" w14:textId="77777777" w:rsidR="00776582" w:rsidRDefault="00776582">
      <w:r>
        <w:separator/>
      </w:r>
    </w:p>
  </w:footnote>
  <w:footnote w:type="continuationSeparator" w:id="0">
    <w:p w14:paraId="4E58310E" w14:textId="77777777" w:rsidR="00776582" w:rsidRDefault="0077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FA1C" w14:textId="77777777" w:rsidR="00E96C33" w:rsidRDefault="00E96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3667" w14:textId="77777777" w:rsidR="00464818" w:rsidRDefault="00464818">
    <w:pPr>
      <w:pStyle w:val="Header"/>
      <w:tabs>
        <w:tab w:val="left" w:pos="165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4335" w14:textId="77777777" w:rsidR="00E96C33" w:rsidRDefault="00E9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A3A2E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5"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920E3"/>
    <w:multiLevelType w:val="hybridMultilevel"/>
    <w:tmpl w:val="CA92F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50F56"/>
    <w:multiLevelType w:val="hybridMultilevel"/>
    <w:tmpl w:val="F062A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3"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FBA77A9"/>
    <w:multiLevelType w:val="hybridMultilevel"/>
    <w:tmpl w:val="B2D63C3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831061"/>
    <w:multiLevelType w:val="hybridMultilevel"/>
    <w:tmpl w:val="1E2E2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7"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0541D"/>
    <w:multiLevelType w:val="hybridMultilevel"/>
    <w:tmpl w:val="5DC843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22"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5"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6"/>
  </w:num>
  <w:num w:numId="2">
    <w:abstractNumId w:val="20"/>
  </w:num>
  <w:num w:numId="3">
    <w:abstractNumId w:val="23"/>
  </w:num>
  <w:num w:numId="4">
    <w:abstractNumId w:val="25"/>
  </w:num>
  <w:num w:numId="5">
    <w:abstractNumId w:val="0"/>
  </w:num>
  <w:num w:numId="6">
    <w:abstractNumId w:val="3"/>
  </w:num>
  <w:num w:numId="7">
    <w:abstractNumId w:val="4"/>
  </w:num>
  <w:num w:numId="8">
    <w:abstractNumId w:val="26"/>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
  </w:num>
  <w:num w:numId="15">
    <w:abstractNumId w:val="30"/>
  </w:num>
  <w:num w:numId="16">
    <w:abstractNumId w:val="13"/>
  </w:num>
  <w:num w:numId="17">
    <w:abstractNumId w:val="28"/>
  </w:num>
  <w:num w:numId="18">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num>
  <w:num w:numId="20">
    <w:abstractNumId w:val="4"/>
  </w:num>
  <w:num w:numId="21">
    <w:abstractNumId w:val="12"/>
  </w:num>
  <w:num w:numId="22">
    <w:abstractNumId w:val="22"/>
  </w:num>
  <w:num w:numId="23">
    <w:abstractNumId w:val="29"/>
  </w:num>
  <w:num w:numId="24">
    <w:abstractNumId w:val="17"/>
  </w:num>
  <w:num w:numId="25">
    <w:abstractNumId w:val="21"/>
  </w:num>
  <w:num w:numId="26">
    <w:abstractNumId w:val="6"/>
  </w:num>
  <w:num w:numId="27">
    <w:abstractNumId w:val="5"/>
  </w:num>
  <w:num w:numId="28">
    <w:abstractNumId w:val="2"/>
  </w:num>
  <w:num w:numId="29">
    <w:abstractNumId w:val="9"/>
  </w:num>
  <w:num w:numId="30">
    <w:abstractNumId w:val="19"/>
  </w:num>
  <w:num w:numId="31">
    <w:abstractNumId w:val="10"/>
  </w:num>
  <w:num w:numId="32">
    <w:abstractNumId w:val="18"/>
  </w:num>
  <w:num w:numId="33">
    <w:abstractNumId w:val="15"/>
  </w:num>
  <w:num w:numId="34">
    <w:abstractNumId w:val="8"/>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77DB"/>
    <w:rsid w:val="00017B16"/>
    <w:rsid w:val="00020C42"/>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9AE"/>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3419"/>
    <w:rsid w:val="00164401"/>
    <w:rsid w:val="001646C7"/>
    <w:rsid w:val="00164877"/>
    <w:rsid w:val="0016571D"/>
    <w:rsid w:val="00165DBA"/>
    <w:rsid w:val="00167906"/>
    <w:rsid w:val="00170A61"/>
    <w:rsid w:val="00171067"/>
    <w:rsid w:val="00174A72"/>
    <w:rsid w:val="0017523D"/>
    <w:rsid w:val="001756B2"/>
    <w:rsid w:val="0017601B"/>
    <w:rsid w:val="0017658A"/>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037B"/>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64C"/>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365B"/>
    <w:rsid w:val="00283F16"/>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3EE1"/>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882"/>
    <w:rsid w:val="002E38E8"/>
    <w:rsid w:val="002E6E0D"/>
    <w:rsid w:val="002F2107"/>
    <w:rsid w:val="002F277B"/>
    <w:rsid w:val="002F3432"/>
    <w:rsid w:val="002F50A5"/>
    <w:rsid w:val="002F60E4"/>
    <w:rsid w:val="00300B7C"/>
    <w:rsid w:val="00302DCC"/>
    <w:rsid w:val="00303027"/>
    <w:rsid w:val="00303A73"/>
    <w:rsid w:val="003040EE"/>
    <w:rsid w:val="00307AD8"/>
    <w:rsid w:val="00310040"/>
    <w:rsid w:val="00311B8A"/>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398E"/>
    <w:rsid w:val="003F3EDE"/>
    <w:rsid w:val="003F6DF7"/>
    <w:rsid w:val="003F7E62"/>
    <w:rsid w:val="00400510"/>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3733"/>
    <w:rsid w:val="00424F3D"/>
    <w:rsid w:val="00426BB4"/>
    <w:rsid w:val="00430E97"/>
    <w:rsid w:val="00431CE2"/>
    <w:rsid w:val="004326C0"/>
    <w:rsid w:val="004332B9"/>
    <w:rsid w:val="00435E3E"/>
    <w:rsid w:val="0044138E"/>
    <w:rsid w:val="00442F5C"/>
    <w:rsid w:val="004430FE"/>
    <w:rsid w:val="004456B8"/>
    <w:rsid w:val="00445F33"/>
    <w:rsid w:val="004513C5"/>
    <w:rsid w:val="0045162B"/>
    <w:rsid w:val="0045220C"/>
    <w:rsid w:val="00452E46"/>
    <w:rsid w:val="004538FB"/>
    <w:rsid w:val="004600C7"/>
    <w:rsid w:val="0046305A"/>
    <w:rsid w:val="00464818"/>
    <w:rsid w:val="004665BA"/>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B6D16"/>
    <w:rsid w:val="004C2B65"/>
    <w:rsid w:val="004C45C6"/>
    <w:rsid w:val="004C6141"/>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2A16"/>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5F6950"/>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40196"/>
    <w:rsid w:val="0064124C"/>
    <w:rsid w:val="00642107"/>
    <w:rsid w:val="00642C93"/>
    <w:rsid w:val="0064310A"/>
    <w:rsid w:val="00644264"/>
    <w:rsid w:val="00644359"/>
    <w:rsid w:val="0065083A"/>
    <w:rsid w:val="006530D9"/>
    <w:rsid w:val="006543AC"/>
    <w:rsid w:val="00655296"/>
    <w:rsid w:val="006604EE"/>
    <w:rsid w:val="00660F99"/>
    <w:rsid w:val="0066266D"/>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03F5"/>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582"/>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B4574"/>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3B0C"/>
    <w:rsid w:val="007F4FAF"/>
    <w:rsid w:val="007F537F"/>
    <w:rsid w:val="008003B6"/>
    <w:rsid w:val="008022A0"/>
    <w:rsid w:val="008029C5"/>
    <w:rsid w:val="008036B5"/>
    <w:rsid w:val="00803873"/>
    <w:rsid w:val="00805E99"/>
    <w:rsid w:val="00806F48"/>
    <w:rsid w:val="00806FF5"/>
    <w:rsid w:val="008071D2"/>
    <w:rsid w:val="00807F9B"/>
    <w:rsid w:val="008101CD"/>
    <w:rsid w:val="00813088"/>
    <w:rsid w:val="00814DC4"/>
    <w:rsid w:val="00816330"/>
    <w:rsid w:val="0081705C"/>
    <w:rsid w:val="008176CA"/>
    <w:rsid w:val="00821932"/>
    <w:rsid w:val="00823C5A"/>
    <w:rsid w:val="0082472C"/>
    <w:rsid w:val="00824E1D"/>
    <w:rsid w:val="0082648A"/>
    <w:rsid w:val="008276B1"/>
    <w:rsid w:val="00832D04"/>
    <w:rsid w:val="0083502B"/>
    <w:rsid w:val="00837729"/>
    <w:rsid w:val="00841BF1"/>
    <w:rsid w:val="00844036"/>
    <w:rsid w:val="008477F1"/>
    <w:rsid w:val="00851727"/>
    <w:rsid w:val="00851D45"/>
    <w:rsid w:val="00857E92"/>
    <w:rsid w:val="00857FC0"/>
    <w:rsid w:val="0086124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C7791"/>
    <w:rsid w:val="008D0CA2"/>
    <w:rsid w:val="008D382D"/>
    <w:rsid w:val="008D3D59"/>
    <w:rsid w:val="008D59AA"/>
    <w:rsid w:val="008E0A08"/>
    <w:rsid w:val="008E111A"/>
    <w:rsid w:val="008E3BB0"/>
    <w:rsid w:val="008E4430"/>
    <w:rsid w:val="008F0083"/>
    <w:rsid w:val="008F1324"/>
    <w:rsid w:val="008F313D"/>
    <w:rsid w:val="008F373A"/>
    <w:rsid w:val="008F3B56"/>
    <w:rsid w:val="008F766B"/>
    <w:rsid w:val="009007B8"/>
    <w:rsid w:val="0090175C"/>
    <w:rsid w:val="00901FF4"/>
    <w:rsid w:val="0090207B"/>
    <w:rsid w:val="00903940"/>
    <w:rsid w:val="00903BB0"/>
    <w:rsid w:val="009045D5"/>
    <w:rsid w:val="0090791D"/>
    <w:rsid w:val="00907E29"/>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1CC"/>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C731A"/>
    <w:rsid w:val="009D28E7"/>
    <w:rsid w:val="009D58D2"/>
    <w:rsid w:val="009D7996"/>
    <w:rsid w:val="009E1A52"/>
    <w:rsid w:val="009E2F63"/>
    <w:rsid w:val="009E4605"/>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6176"/>
    <w:rsid w:val="00A64DE0"/>
    <w:rsid w:val="00A65694"/>
    <w:rsid w:val="00A659DC"/>
    <w:rsid w:val="00A65E9F"/>
    <w:rsid w:val="00A66838"/>
    <w:rsid w:val="00A675CC"/>
    <w:rsid w:val="00A71CA4"/>
    <w:rsid w:val="00A73FC8"/>
    <w:rsid w:val="00A74F21"/>
    <w:rsid w:val="00A80562"/>
    <w:rsid w:val="00A80A46"/>
    <w:rsid w:val="00A80AD8"/>
    <w:rsid w:val="00A83186"/>
    <w:rsid w:val="00A83DE4"/>
    <w:rsid w:val="00A840E6"/>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318E"/>
    <w:rsid w:val="00B540FB"/>
    <w:rsid w:val="00B546CA"/>
    <w:rsid w:val="00B5570A"/>
    <w:rsid w:val="00B55E5E"/>
    <w:rsid w:val="00B55F01"/>
    <w:rsid w:val="00B60BBC"/>
    <w:rsid w:val="00B640D9"/>
    <w:rsid w:val="00B671BD"/>
    <w:rsid w:val="00B679C3"/>
    <w:rsid w:val="00B72B9A"/>
    <w:rsid w:val="00B73CF0"/>
    <w:rsid w:val="00B74893"/>
    <w:rsid w:val="00B749A6"/>
    <w:rsid w:val="00B76008"/>
    <w:rsid w:val="00B77351"/>
    <w:rsid w:val="00B812A6"/>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34EB"/>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64D0"/>
    <w:rsid w:val="00BF691C"/>
    <w:rsid w:val="00C00265"/>
    <w:rsid w:val="00C014B2"/>
    <w:rsid w:val="00C03DC4"/>
    <w:rsid w:val="00C04904"/>
    <w:rsid w:val="00C06A29"/>
    <w:rsid w:val="00C06C61"/>
    <w:rsid w:val="00C07416"/>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185E"/>
    <w:rsid w:val="00C422C9"/>
    <w:rsid w:val="00C42FAF"/>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CFB"/>
    <w:rsid w:val="00C95719"/>
    <w:rsid w:val="00CA035C"/>
    <w:rsid w:val="00CA0DDC"/>
    <w:rsid w:val="00CA1968"/>
    <w:rsid w:val="00CA26A1"/>
    <w:rsid w:val="00CA27A8"/>
    <w:rsid w:val="00CA2F53"/>
    <w:rsid w:val="00CA438E"/>
    <w:rsid w:val="00CA5278"/>
    <w:rsid w:val="00CA578E"/>
    <w:rsid w:val="00CA5BFE"/>
    <w:rsid w:val="00CA650D"/>
    <w:rsid w:val="00CB142D"/>
    <w:rsid w:val="00CB1F2E"/>
    <w:rsid w:val="00CB24B0"/>
    <w:rsid w:val="00CB2B99"/>
    <w:rsid w:val="00CB3F2D"/>
    <w:rsid w:val="00CB535F"/>
    <w:rsid w:val="00CB5D6B"/>
    <w:rsid w:val="00CC007C"/>
    <w:rsid w:val="00CC0F3B"/>
    <w:rsid w:val="00CC1B7B"/>
    <w:rsid w:val="00CC3621"/>
    <w:rsid w:val="00CC537E"/>
    <w:rsid w:val="00CC5F89"/>
    <w:rsid w:val="00CC75F6"/>
    <w:rsid w:val="00CC7F7C"/>
    <w:rsid w:val="00CD33C0"/>
    <w:rsid w:val="00CD4779"/>
    <w:rsid w:val="00CD5341"/>
    <w:rsid w:val="00CD54AC"/>
    <w:rsid w:val="00CD5ECF"/>
    <w:rsid w:val="00CD718E"/>
    <w:rsid w:val="00CE007B"/>
    <w:rsid w:val="00CE073B"/>
    <w:rsid w:val="00CE0A80"/>
    <w:rsid w:val="00CE1925"/>
    <w:rsid w:val="00CE364E"/>
    <w:rsid w:val="00CE3DA2"/>
    <w:rsid w:val="00CE3E7A"/>
    <w:rsid w:val="00CE41A7"/>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4BA9"/>
    <w:rsid w:val="00D677AE"/>
    <w:rsid w:val="00D70786"/>
    <w:rsid w:val="00D71495"/>
    <w:rsid w:val="00D726D9"/>
    <w:rsid w:val="00D77851"/>
    <w:rsid w:val="00D82B07"/>
    <w:rsid w:val="00D82B33"/>
    <w:rsid w:val="00D84140"/>
    <w:rsid w:val="00D877AC"/>
    <w:rsid w:val="00D87DFD"/>
    <w:rsid w:val="00D90910"/>
    <w:rsid w:val="00D92FD4"/>
    <w:rsid w:val="00D956F5"/>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DF7C11"/>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0A0E"/>
    <w:rsid w:val="00EB15C3"/>
    <w:rsid w:val="00EB26CB"/>
    <w:rsid w:val="00EB2852"/>
    <w:rsid w:val="00EB2F2A"/>
    <w:rsid w:val="00EB4CF3"/>
    <w:rsid w:val="00EB560E"/>
    <w:rsid w:val="00EB65BE"/>
    <w:rsid w:val="00EC10C9"/>
    <w:rsid w:val="00EC149F"/>
    <w:rsid w:val="00EC1DDC"/>
    <w:rsid w:val="00EC4034"/>
    <w:rsid w:val="00ED0724"/>
    <w:rsid w:val="00ED07D5"/>
    <w:rsid w:val="00ED1806"/>
    <w:rsid w:val="00ED1CDA"/>
    <w:rsid w:val="00ED5213"/>
    <w:rsid w:val="00EE109A"/>
    <w:rsid w:val="00EE3E75"/>
    <w:rsid w:val="00EE3EE1"/>
    <w:rsid w:val="00EE5B43"/>
    <w:rsid w:val="00EE6B84"/>
    <w:rsid w:val="00EE6E6C"/>
    <w:rsid w:val="00EE70FC"/>
    <w:rsid w:val="00EE7F46"/>
    <w:rsid w:val="00EF147D"/>
    <w:rsid w:val="00EF164D"/>
    <w:rsid w:val="00EF5157"/>
    <w:rsid w:val="00EF5DBF"/>
    <w:rsid w:val="00F02D4F"/>
    <w:rsid w:val="00F03455"/>
    <w:rsid w:val="00F055BC"/>
    <w:rsid w:val="00F06014"/>
    <w:rsid w:val="00F06B1B"/>
    <w:rsid w:val="00F06DAC"/>
    <w:rsid w:val="00F07E62"/>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117A"/>
    <w:rsid w:val="00F71380"/>
    <w:rsid w:val="00F7365E"/>
    <w:rsid w:val="00F752C3"/>
    <w:rsid w:val="00F804A2"/>
    <w:rsid w:val="00F84810"/>
    <w:rsid w:val="00F84A78"/>
    <w:rsid w:val="00F84C23"/>
    <w:rsid w:val="00F913E0"/>
    <w:rsid w:val="00F91D1C"/>
    <w:rsid w:val="00F93CD5"/>
    <w:rsid w:val="00F945B9"/>
    <w:rsid w:val="00F95648"/>
    <w:rsid w:val="00F9685B"/>
    <w:rsid w:val="00F96FA9"/>
    <w:rsid w:val="00FA25A2"/>
    <w:rsid w:val="00FA4C62"/>
    <w:rsid w:val="00FA6D07"/>
    <w:rsid w:val="00FB1F4B"/>
    <w:rsid w:val="00FB2D22"/>
    <w:rsid w:val="00FB6C2D"/>
    <w:rsid w:val="00FB6D33"/>
    <w:rsid w:val="00FB6FD0"/>
    <w:rsid w:val="00FC318B"/>
    <w:rsid w:val="00FC37F8"/>
    <w:rsid w:val="00FC411C"/>
    <w:rsid w:val="00FC4586"/>
    <w:rsid w:val="00FC7C19"/>
    <w:rsid w:val="00FD0B36"/>
    <w:rsid w:val="00FD11E3"/>
    <w:rsid w:val="00FD14FB"/>
    <w:rsid w:val="00FD20F6"/>
    <w:rsid w:val="00FD3043"/>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45E7A2"/>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61521551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rt.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tro.net" TargetMode="External"/><Relationship Id="rId17" Type="http://schemas.openxmlformats.org/officeDocument/2006/relationships/hyperlink" Target="mailto:ccda@dgs.ca.gov" TargetMode="External"/><Relationship Id="rId2" Type="http://schemas.openxmlformats.org/officeDocument/2006/relationships/numbering" Target="numbering.xml"/><Relationship Id="rId16" Type="http://schemas.openxmlformats.org/officeDocument/2006/relationships/hyperlink" Target="https://www.dgs.ca.gov/ccd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acrt.com" TargetMode="External"/><Relationship Id="rId23" Type="http://schemas.openxmlformats.org/officeDocument/2006/relationships/theme" Target="theme/theme1.xml"/><Relationship Id="rId10" Type="http://schemas.openxmlformats.org/officeDocument/2006/relationships/hyperlink" Target="https://www.streamtext.net/player?event=CCD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ltrai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A5D4-73BF-4A8D-9204-2BD50A7F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762</Words>
  <Characters>4747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5499</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Ochoa, LaCandice@DGS</cp:lastModifiedBy>
  <cp:revision>5</cp:revision>
  <cp:lastPrinted>2020-01-06T17:24:00Z</cp:lastPrinted>
  <dcterms:created xsi:type="dcterms:W3CDTF">2020-01-14T23:50:00Z</dcterms:created>
  <dcterms:modified xsi:type="dcterms:W3CDTF">2020-01-16T00:20:00Z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