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3950C0D" w14:textId="7E5E5FBB" w:rsidR="00196BE6" w:rsidRDefault="00196BE6" w:rsidP="004729AB">
      <w:pPr>
        <w:jc w:val="center"/>
        <w:rPr>
          <w:rFonts w:ascii="Arial" w:hAnsi="Arial" w:cs="Arial"/>
          <w:b/>
          <w:bCs/>
          <w:color w:val="1F4E79" w:themeColor="accent5" w:themeShade="80"/>
          <w:sz w:val="28"/>
          <w:szCs w:val="28"/>
        </w:rPr>
      </w:pPr>
      <w:r w:rsidRPr="006A4981">
        <w:rPr>
          <w:rFonts w:ascii="Times New Roman" w:hAnsi="Times New Roman"/>
          <w:noProof/>
          <w:sz w:val="20"/>
          <w:szCs w:val="20"/>
        </w:rPr>
        <w:drawing>
          <wp:inline distT="0" distB="0" distL="0" distR="0" wp14:anchorId="058B74AF" wp14:editId="174A138F">
            <wp:extent cx="4543536" cy="843280"/>
            <wp:effectExtent l="0" t="0" r="9525" b="0"/>
            <wp:docPr id="1" name="Picture 1" descr="CCDA logo reading: California Commission on Disability Access." title="CCDA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cda logo 5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61700" cy="8466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CC1E5DA" w14:textId="67FC457B" w:rsidR="005571DE" w:rsidRDefault="003E3CB1" w:rsidP="004729AB">
      <w:pPr>
        <w:jc w:val="center"/>
        <w:rPr>
          <w:rFonts w:ascii="Arial" w:hAnsi="Arial" w:cs="Arial"/>
          <w:b/>
          <w:bCs/>
          <w:color w:val="1F4E79" w:themeColor="accent5" w:themeShade="80"/>
          <w:sz w:val="28"/>
          <w:szCs w:val="28"/>
        </w:rPr>
      </w:pPr>
      <w:r>
        <w:rPr>
          <w:rFonts w:ascii="Arial" w:hAnsi="Arial" w:cs="Arial"/>
          <w:b/>
          <w:noProof/>
          <w:sz w:val="32"/>
          <w:szCs w:val="32"/>
        </w:rPr>
        <mc:AlternateContent>
          <mc:Choice Requires="wps">
            <w:drawing>
              <wp:inline distT="0" distB="0" distL="0" distR="0" wp14:anchorId="36089941" wp14:editId="54027C10">
                <wp:extent cx="5905500" cy="9525"/>
                <wp:effectExtent l="0" t="0" r="19050" b="28575"/>
                <wp:docPr id="2" name="Straight Connector 2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05500" cy="95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line w14:anchorId="022CC1F6" id="Straight Connector 2" o:spid="_x0000_s1026" alt="&quot;&quot;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465pt,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" strokecolor="#4472c4 [3204]" strokeweight=".5pt">
                <v:stroke joinstyle="miter"/>
                <w10:anchorlock/>
              </v:line>
            </w:pict>
          </mc:Fallback>
        </mc:AlternateContent>
      </w:r>
    </w:p>
    <w:p w14:paraId="66FAC00B" w14:textId="623CE092" w:rsidR="003E3CB1" w:rsidRDefault="004729AB" w:rsidP="003E3CB1">
      <w:pPr>
        <w:spacing w:line="240" w:lineRule="auto"/>
        <w:jc w:val="center"/>
        <w:rPr>
          <w:rFonts w:ascii="Arial" w:hAnsi="Arial" w:cs="Arial"/>
          <w:b/>
          <w:bCs/>
          <w:color w:val="1F4E79" w:themeColor="accent5" w:themeShade="80"/>
          <w:sz w:val="28"/>
          <w:szCs w:val="28"/>
        </w:rPr>
      </w:pPr>
      <w:r w:rsidRPr="004729AB">
        <w:rPr>
          <w:rFonts w:ascii="Arial" w:hAnsi="Arial" w:cs="Arial"/>
          <w:b/>
          <w:bCs/>
          <w:color w:val="1F4E79" w:themeColor="accent5" w:themeShade="80"/>
          <w:sz w:val="28"/>
          <w:szCs w:val="28"/>
        </w:rPr>
        <w:t xml:space="preserve">Item </w:t>
      </w:r>
      <w:r w:rsidR="00364EA3">
        <w:rPr>
          <w:rFonts w:ascii="Arial" w:hAnsi="Arial" w:cs="Arial"/>
          <w:b/>
          <w:bCs/>
          <w:color w:val="1F4E79" w:themeColor="accent5" w:themeShade="80"/>
          <w:sz w:val="28"/>
          <w:szCs w:val="28"/>
        </w:rPr>
        <w:t>10</w:t>
      </w:r>
      <w:r w:rsidR="00CB6B19">
        <w:rPr>
          <w:rFonts w:ascii="Arial" w:hAnsi="Arial" w:cs="Arial"/>
          <w:b/>
          <w:bCs/>
          <w:color w:val="1F4E79" w:themeColor="accent5" w:themeShade="80"/>
          <w:sz w:val="28"/>
          <w:szCs w:val="28"/>
        </w:rPr>
        <w:t>.</w:t>
      </w:r>
      <w:r w:rsidRPr="004729AB">
        <w:rPr>
          <w:rFonts w:ascii="Arial" w:hAnsi="Arial" w:cs="Arial"/>
          <w:b/>
          <w:bCs/>
          <w:color w:val="1F4E79" w:themeColor="accent5" w:themeShade="80"/>
          <w:sz w:val="28"/>
          <w:szCs w:val="28"/>
        </w:rPr>
        <w:t xml:space="preserve"> 2021 Strategic Goal</w:t>
      </w:r>
    </w:p>
    <w:p w14:paraId="22B291A2" w14:textId="77777777" w:rsidR="00196BE6" w:rsidRPr="004729AB" w:rsidRDefault="00196BE6" w:rsidP="003E3CB1">
      <w:pPr>
        <w:spacing w:line="240" w:lineRule="auto"/>
        <w:jc w:val="center"/>
        <w:rPr>
          <w:rFonts w:ascii="Arial" w:hAnsi="Arial" w:cs="Arial"/>
          <w:b/>
          <w:bCs/>
          <w:color w:val="1F4E79" w:themeColor="accent5" w:themeShade="80"/>
          <w:sz w:val="28"/>
          <w:szCs w:val="28"/>
        </w:rPr>
      </w:pPr>
    </w:p>
    <w:p w14:paraId="49E2F110" w14:textId="10C69520" w:rsidR="00812E18" w:rsidRPr="00812E18" w:rsidRDefault="00CD4545" w:rsidP="003E3CB1">
      <w:pPr>
        <w:spacing w:after="200" w:line="240" w:lineRule="auto"/>
        <w:rPr>
          <w:rFonts w:ascii="Arial" w:hAnsi="Arial" w:cs="Arial"/>
          <w:b/>
          <w:bCs/>
          <w:sz w:val="24"/>
          <w:szCs w:val="28"/>
          <w:lang w:bidi="en-US"/>
        </w:rPr>
      </w:pPr>
      <w:r>
        <w:rPr>
          <w:rFonts w:ascii="Arial" w:hAnsi="Arial" w:cs="Arial"/>
          <w:b/>
          <w:bCs/>
          <w:sz w:val="24"/>
          <w:szCs w:val="28"/>
          <w:lang w:bidi="en-US"/>
        </w:rPr>
        <w:t xml:space="preserve">Project </w:t>
      </w:r>
      <w:r w:rsidR="00825032">
        <w:rPr>
          <w:rFonts w:ascii="Arial" w:hAnsi="Arial" w:cs="Arial"/>
          <w:b/>
          <w:bCs/>
          <w:sz w:val="24"/>
          <w:szCs w:val="28"/>
          <w:lang w:bidi="en-US"/>
        </w:rPr>
        <w:t>Length</w:t>
      </w:r>
      <w:r>
        <w:rPr>
          <w:rFonts w:ascii="Arial" w:hAnsi="Arial" w:cs="Arial"/>
          <w:b/>
          <w:bCs/>
          <w:sz w:val="24"/>
          <w:szCs w:val="28"/>
          <w:lang w:bidi="en-US"/>
        </w:rPr>
        <w:t xml:space="preserve">: </w:t>
      </w:r>
      <w:r w:rsidR="00812E18">
        <w:rPr>
          <w:rFonts w:ascii="Arial" w:hAnsi="Arial" w:cs="Arial"/>
          <w:b/>
          <w:bCs/>
          <w:sz w:val="24"/>
          <w:szCs w:val="28"/>
          <w:lang w:bidi="en-US"/>
        </w:rPr>
        <w:t>January 01, 2021 – December 3</w:t>
      </w:r>
      <w:r w:rsidR="00632242">
        <w:rPr>
          <w:rFonts w:ascii="Arial" w:hAnsi="Arial" w:cs="Arial"/>
          <w:b/>
          <w:bCs/>
          <w:sz w:val="24"/>
          <w:szCs w:val="28"/>
          <w:lang w:bidi="en-US"/>
        </w:rPr>
        <w:t>1</w:t>
      </w:r>
      <w:r w:rsidR="00812E18">
        <w:rPr>
          <w:rFonts w:ascii="Arial" w:hAnsi="Arial" w:cs="Arial"/>
          <w:b/>
          <w:bCs/>
          <w:sz w:val="24"/>
          <w:szCs w:val="28"/>
          <w:lang w:bidi="en-US"/>
        </w:rPr>
        <w:t>, 2021</w:t>
      </w:r>
    </w:p>
    <w:p w14:paraId="2FA41190" w14:textId="10167DC0" w:rsidR="004729AB" w:rsidRPr="00023414" w:rsidRDefault="004729AB" w:rsidP="003E3CB1">
      <w:pPr>
        <w:spacing w:after="200" w:line="240" w:lineRule="auto"/>
        <w:rPr>
          <w:rFonts w:ascii="Arial" w:hAnsi="Arial" w:cs="Arial"/>
          <w:b/>
          <w:sz w:val="24"/>
          <w:szCs w:val="24"/>
        </w:rPr>
      </w:pPr>
      <w:r w:rsidRPr="00023414">
        <w:rPr>
          <w:rFonts w:ascii="Arial" w:hAnsi="Arial" w:cs="Arial"/>
          <w:b/>
          <w:bCs/>
          <w:sz w:val="24"/>
          <w:szCs w:val="28"/>
          <w:u w:val="single"/>
          <w:lang w:bidi="en-US"/>
        </w:rPr>
        <w:t>Strategic Goal 2021</w:t>
      </w:r>
      <w:r w:rsidRPr="00023414">
        <w:rPr>
          <w:rFonts w:ascii="Arial" w:hAnsi="Arial" w:cs="Arial"/>
          <w:b/>
          <w:bCs/>
          <w:sz w:val="24"/>
          <w:szCs w:val="28"/>
          <w:lang w:bidi="en-US"/>
        </w:rPr>
        <w:t>:</w:t>
      </w:r>
      <w:r w:rsidRPr="00023414">
        <w:rPr>
          <w:rFonts w:ascii="Arial" w:hAnsi="Arial" w:cs="Arial"/>
          <w:b/>
          <w:sz w:val="24"/>
          <w:szCs w:val="24"/>
        </w:rPr>
        <w:t xml:space="preserve"> </w:t>
      </w:r>
      <w:r w:rsidR="00E85583">
        <w:rPr>
          <w:rFonts w:ascii="Arial" w:hAnsi="Arial" w:cs="Arial"/>
          <w:bCs/>
          <w:sz w:val="24"/>
          <w:szCs w:val="24"/>
        </w:rPr>
        <w:t>To provide a</w:t>
      </w:r>
      <w:r w:rsidR="00954D29" w:rsidRPr="00954D29">
        <w:rPr>
          <w:rFonts w:ascii="Arial" w:hAnsi="Arial" w:cs="Arial"/>
          <w:bCs/>
          <w:sz w:val="24"/>
          <w:szCs w:val="24"/>
        </w:rPr>
        <w:t xml:space="preserve"> global view of the disability access legal complaint</w:t>
      </w:r>
      <w:r w:rsidR="00954D29">
        <w:rPr>
          <w:rFonts w:ascii="Arial" w:hAnsi="Arial" w:cs="Arial"/>
          <w:bCs/>
          <w:sz w:val="24"/>
          <w:szCs w:val="24"/>
        </w:rPr>
        <w:t>s</w:t>
      </w:r>
      <w:r w:rsidR="00E85583">
        <w:rPr>
          <w:rFonts w:ascii="Arial" w:hAnsi="Arial" w:cs="Arial"/>
          <w:bCs/>
          <w:sz w:val="24"/>
          <w:szCs w:val="24"/>
        </w:rPr>
        <w:t xml:space="preserve"> and study the compliance effort of the legal community</w:t>
      </w:r>
      <w:r w:rsidR="00954D29">
        <w:rPr>
          <w:rFonts w:ascii="Arial" w:hAnsi="Arial" w:cs="Arial"/>
          <w:bCs/>
          <w:sz w:val="24"/>
          <w:szCs w:val="24"/>
        </w:rPr>
        <w:t xml:space="preserve"> </w:t>
      </w:r>
      <w:r w:rsidR="00954D29" w:rsidRPr="00954D29">
        <w:rPr>
          <w:rFonts w:ascii="Arial" w:hAnsi="Arial" w:cs="Arial"/>
          <w:bCs/>
          <w:sz w:val="24"/>
          <w:szCs w:val="24"/>
        </w:rPr>
        <w:t xml:space="preserve">within the </w:t>
      </w:r>
      <w:r w:rsidR="00954D29">
        <w:rPr>
          <w:rFonts w:ascii="Arial" w:hAnsi="Arial" w:cs="Arial"/>
          <w:bCs/>
          <w:sz w:val="24"/>
          <w:szCs w:val="24"/>
        </w:rPr>
        <w:t>S</w:t>
      </w:r>
      <w:r w:rsidR="00954D29" w:rsidRPr="00954D29">
        <w:rPr>
          <w:rFonts w:ascii="Arial" w:hAnsi="Arial" w:cs="Arial"/>
          <w:bCs/>
          <w:sz w:val="24"/>
          <w:szCs w:val="24"/>
        </w:rPr>
        <w:t>tate of California.</w:t>
      </w:r>
      <w:r w:rsidR="00954D29">
        <w:rPr>
          <w:rFonts w:ascii="Arial" w:hAnsi="Arial" w:cs="Arial"/>
          <w:b/>
          <w:sz w:val="24"/>
          <w:szCs w:val="24"/>
        </w:rPr>
        <w:t xml:space="preserve"> </w:t>
      </w:r>
      <w:r w:rsidR="00954D29">
        <w:rPr>
          <w:rFonts w:ascii="Arial" w:hAnsi="Arial" w:cs="Arial"/>
          <w:bCs/>
          <w:sz w:val="24"/>
          <w:szCs w:val="24"/>
        </w:rPr>
        <w:t>The</w:t>
      </w:r>
      <w:r w:rsidRPr="00023414">
        <w:rPr>
          <w:rFonts w:ascii="Arial" w:hAnsi="Arial" w:cs="Arial"/>
          <w:bCs/>
          <w:sz w:val="24"/>
          <w:szCs w:val="24"/>
        </w:rPr>
        <w:t xml:space="preserve"> California Commission on Disability Access (CCDA) </w:t>
      </w:r>
      <w:r w:rsidR="00954D29">
        <w:rPr>
          <w:rFonts w:ascii="Arial" w:hAnsi="Arial" w:cs="Arial"/>
          <w:bCs/>
          <w:sz w:val="24"/>
          <w:szCs w:val="24"/>
        </w:rPr>
        <w:t xml:space="preserve">has a </w:t>
      </w:r>
      <w:r w:rsidRPr="00023414">
        <w:rPr>
          <w:rFonts w:ascii="Arial" w:hAnsi="Arial" w:cs="Arial"/>
          <w:bCs/>
          <w:sz w:val="24"/>
          <w:szCs w:val="24"/>
        </w:rPr>
        <w:t xml:space="preserve">data collection mandate </w:t>
      </w:r>
      <w:r w:rsidR="00954D29">
        <w:rPr>
          <w:rFonts w:ascii="Arial" w:hAnsi="Arial" w:cs="Arial"/>
          <w:bCs/>
          <w:sz w:val="24"/>
          <w:szCs w:val="24"/>
        </w:rPr>
        <w:t xml:space="preserve">to research </w:t>
      </w:r>
      <w:r w:rsidRPr="00023414">
        <w:rPr>
          <w:rFonts w:ascii="Arial" w:hAnsi="Arial" w:cs="Arial"/>
          <w:bCs/>
          <w:sz w:val="24"/>
          <w:szCs w:val="24"/>
        </w:rPr>
        <w:t xml:space="preserve">Title III construction-related American with Disabilities Act (ADA) court filings and submission practices within the California federal district and state superior court systems. </w:t>
      </w:r>
    </w:p>
    <w:p w14:paraId="0B7DA194" w14:textId="4A2FDC68" w:rsidR="004729AB" w:rsidRDefault="004729AB" w:rsidP="003E3CB1">
      <w:pPr>
        <w:spacing w:after="200" w:line="240" w:lineRule="auto"/>
        <w:rPr>
          <w:rFonts w:ascii="Arial" w:hAnsi="Arial" w:cs="Arial"/>
          <w:sz w:val="24"/>
          <w:szCs w:val="24"/>
        </w:rPr>
      </w:pPr>
      <w:r w:rsidRPr="00023414">
        <w:rPr>
          <w:rFonts w:ascii="Arial" w:hAnsi="Arial" w:cs="Arial"/>
          <w:b/>
          <w:bCs/>
          <w:sz w:val="24"/>
          <w:szCs w:val="26"/>
          <w:u w:val="single"/>
          <w:lang w:bidi="en-US"/>
        </w:rPr>
        <w:t>Description:</w:t>
      </w:r>
      <w:r w:rsidRPr="00023414">
        <w:rPr>
          <w:rFonts w:ascii="Arial" w:hAnsi="Arial" w:cs="Arial"/>
          <w:sz w:val="24"/>
          <w:szCs w:val="24"/>
        </w:rPr>
        <w:t xml:space="preserve"> The CCDA will conduct a data collection review within the sixty-two court systems (four federal district courts and fifty-eight state superior courts) in California to determine compliance levels for ADA Title III construction-related attorney submitted legal complaint filings in 2020. </w:t>
      </w:r>
    </w:p>
    <w:p w14:paraId="292753C1" w14:textId="59170B25" w:rsidR="00CD4545" w:rsidRPr="00364EA3" w:rsidRDefault="00CD4545" w:rsidP="003E3CB1">
      <w:pPr>
        <w:spacing w:after="200" w:line="240" w:lineRule="auto"/>
        <w:rPr>
          <w:rFonts w:ascii="Arial" w:hAnsi="Arial" w:cs="Arial"/>
          <w:b/>
          <w:bCs/>
          <w:sz w:val="24"/>
          <w:szCs w:val="24"/>
        </w:rPr>
      </w:pPr>
      <w:r w:rsidRPr="00364EA3">
        <w:rPr>
          <w:rFonts w:ascii="Arial" w:hAnsi="Arial" w:cs="Arial"/>
          <w:b/>
          <w:bCs/>
          <w:sz w:val="24"/>
          <w:szCs w:val="24"/>
        </w:rPr>
        <w:t>I. Critical Paths</w:t>
      </w:r>
    </w:p>
    <w:p w14:paraId="79B90682" w14:textId="589730BF" w:rsidR="004729AB" w:rsidRPr="00023414" w:rsidRDefault="004729AB" w:rsidP="003E3CB1">
      <w:pPr>
        <w:spacing w:line="240" w:lineRule="auto"/>
        <w:rPr>
          <w:rFonts w:ascii="Arial" w:hAnsi="Arial" w:cs="Arial"/>
          <w:i/>
          <w:iCs/>
          <w:sz w:val="24"/>
          <w:szCs w:val="24"/>
        </w:rPr>
      </w:pPr>
      <w:r w:rsidRPr="00023414">
        <w:rPr>
          <w:rFonts w:ascii="Arial" w:hAnsi="Arial" w:cs="Arial"/>
          <w:b/>
          <w:bCs/>
          <w:sz w:val="24"/>
          <w:szCs w:val="24"/>
        </w:rPr>
        <w:t>A.</w:t>
      </w:r>
      <w:r w:rsidRPr="00023414">
        <w:rPr>
          <w:rFonts w:ascii="Arial" w:hAnsi="Arial" w:cs="Arial"/>
          <w:sz w:val="24"/>
          <w:szCs w:val="24"/>
        </w:rPr>
        <w:t xml:space="preserve"> Develop</w:t>
      </w:r>
      <w:r w:rsidR="002371A1">
        <w:rPr>
          <w:rFonts w:ascii="Arial" w:hAnsi="Arial" w:cs="Arial"/>
          <w:sz w:val="24"/>
          <w:szCs w:val="24"/>
        </w:rPr>
        <w:t xml:space="preserve"> a </w:t>
      </w:r>
      <w:r w:rsidRPr="00023414">
        <w:rPr>
          <w:rFonts w:ascii="Arial" w:hAnsi="Arial" w:cs="Arial"/>
          <w:sz w:val="24"/>
          <w:szCs w:val="24"/>
        </w:rPr>
        <w:t xml:space="preserve">research </w:t>
      </w:r>
      <w:r w:rsidR="003B59D0">
        <w:rPr>
          <w:rFonts w:ascii="Arial" w:hAnsi="Arial" w:cs="Arial"/>
          <w:sz w:val="24"/>
          <w:szCs w:val="24"/>
        </w:rPr>
        <w:t>protocol</w:t>
      </w:r>
      <w:r w:rsidRPr="00023414">
        <w:rPr>
          <w:rFonts w:ascii="Arial" w:hAnsi="Arial" w:cs="Arial"/>
          <w:sz w:val="24"/>
          <w:szCs w:val="24"/>
        </w:rPr>
        <w:t>, including criteria for data collection</w:t>
      </w:r>
      <w:r w:rsidR="00E85583">
        <w:rPr>
          <w:rFonts w:ascii="Arial" w:hAnsi="Arial" w:cs="Arial"/>
          <w:sz w:val="24"/>
          <w:szCs w:val="24"/>
        </w:rPr>
        <w:t>.</w:t>
      </w:r>
    </w:p>
    <w:p w14:paraId="02FA7D4B" w14:textId="1DCCD4F7" w:rsidR="004729AB" w:rsidRPr="00023414" w:rsidRDefault="004729AB" w:rsidP="003E3CB1">
      <w:pPr>
        <w:spacing w:line="240" w:lineRule="auto"/>
        <w:rPr>
          <w:rFonts w:ascii="Arial" w:hAnsi="Arial" w:cs="Arial"/>
          <w:sz w:val="24"/>
          <w:szCs w:val="24"/>
        </w:rPr>
      </w:pPr>
      <w:r w:rsidRPr="00023414">
        <w:rPr>
          <w:rFonts w:ascii="Arial" w:hAnsi="Arial" w:cs="Arial"/>
          <w:sz w:val="24"/>
          <w:szCs w:val="24"/>
        </w:rPr>
        <w:t>The CCDA is reviewing whether California attorneys are consistently in compliance with California Civil Code Section 55.32 et seq.</w:t>
      </w:r>
      <w:r w:rsidR="00935B5E">
        <w:rPr>
          <w:rFonts w:ascii="Arial" w:hAnsi="Arial" w:cs="Arial"/>
          <w:sz w:val="24"/>
          <w:szCs w:val="24"/>
        </w:rPr>
        <w:t xml:space="preserve"> </w:t>
      </w:r>
      <w:r w:rsidRPr="00023414">
        <w:rPr>
          <w:rFonts w:ascii="Arial" w:hAnsi="Arial" w:cs="Arial"/>
          <w:sz w:val="24"/>
          <w:szCs w:val="24"/>
        </w:rPr>
        <w:t>This statute mandates submission of attorney federal district and state superior court alleged construction-related Title III ADA legal complaints into the CCDA’s electronic portal</w:t>
      </w:r>
      <w:r w:rsidR="00CD4545">
        <w:rPr>
          <w:rFonts w:ascii="Arial" w:hAnsi="Arial" w:cs="Arial"/>
          <w:sz w:val="24"/>
          <w:szCs w:val="24"/>
        </w:rPr>
        <w:t>.</w:t>
      </w:r>
      <w:r w:rsidRPr="00023414">
        <w:rPr>
          <w:rFonts w:ascii="Arial" w:hAnsi="Arial" w:cs="Arial"/>
          <w:sz w:val="24"/>
          <w:szCs w:val="24"/>
        </w:rPr>
        <w:t xml:space="preserve"> </w:t>
      </w:r>
    </w:p>
    <w:p w14:paraId="779142B9" w14:textId="04CE58E1" w:rsidR="004729AB" w:rsidRPr="00023414" w:rsidRDefault="004729AB" w:rsidP="003E3CB1">
      <w:pPr>
        <w:spacing w:line="240" w:lineRule="auto"/>
        <w:rPr>
          <w:rFonts w:ascii="Arial" w:hAnsi="Arial" w:cs="Arial"/>
          <w:sz w:val="24"/>
          <w:szCs w:val="24"/>
        </w:rPr>
      </w:pPr>
      <w:r w:rsidRPr="00023414">
        <w:rPr>
          <w:rFonts w:ascii="Arial" w:hAnsi="Arial" w:cs="Arial"/>
          <w:b/>
          <w:bCs/>
          <w:sz w:val="24"/>
          <w:szCs w:val="24"/>
        </w:rPr>
        <w:t xml:space="preserve">B. </w:t>
      </w:r>
      <w:r w:rsidRPr="00023414">
        <w:rPr>
          <w:rFonts w:ascii="Arial" w:hAnsi="Arial" w:cs="Arial"/>
          <w:sz w:val="24"/>
          <w:szCs w:val="24"/>
        </w:rPr>
        <w:t xml:space="preserve">Conduct data collection of the four California district courts (Central, Eastern, Northern, and Southern) and California’s 58 superior state courts using legal research tools and existing CCDA records. </w:t>
      </w:r>
    </w:p>
    <w:p w14:paraId="459D445D" w14:textId="13B23B9F" w:rsidR="004729AB" w:rsidRPr="00023414" w:rsidRDefault="004729AB" w:rsidP="00023414">
      <w:pPr>
        <w:spacing w:line="240" w:lineRule="auto"/>
        <w:rPr>
          <w:rFonts w:ascii="Arial" w:hAnsi="Arial" w:cs="Arial"/>
          <w:sz w:val="24"/>
          <w:szCs w:val="24"/>
        </w:rPr>
      </w:pPr>
      <w:r w:rsidRPr="00023414">
        <w:rPr>
          <w:rFonts w:ascii="Arial" w:hAnsi="Arial" w:cs="Arial"/>
          <w:b/>
          <w:bCs/>
          <w:sz w:val="24"/>
          <w:szCs w:val="24"/>
        </w:rPr>
        <w:t xml:space="preserve">C. </w:t>
      </w:r>
      <w:r w:rsidRPr="00023414">
        <w:rPr>
          <w:rFonts w:ascii="Arial" w:hAnsi="Arial" w:cs="Arial"/>
          <w:sz w:val="24"/>
          <w:szCs w:val="24"/>
        </w:rPr>
        <w:t>Analysis of Data</w:t>
      </w:r>
      <w:r w:rsidR="00BA4B37">
        <w:rPr>
          <w:rFonts w:ascii="Arial" w:hAnsi="Arial" w:cs="Arial"/>
          <w:sz w:val="24"/>
          <w:szCs w:val="24"/>
        </w:rPr>
        <w:t>:</w:t>
      </w:r>
      <w:r w:rsidRPr="00023414">
        <w:rPr>
          <w:rFonts w:ascii="Arial" w:hAnsi="Arial" w:cs="Arial"/>
          <w:sz w:val="24"/>
          <w:szCs w:val="24"/>
        </w:rPr>
        <w:t xml:space="preserve">  Identify existing law firms filing claims </w:t>
      </w:r>
      <w:r w:rsidR="00023414" w:rsidRPr="00023414">
        <w:rPr>
          <w:rFonts w:ascii="Arial" w:hAnsi="Arial" w:cs="Arial"/>
          <w:sz w:val="24"/>
          <w:szCs w:val="24"/>
        </w:rPr>
        <w:t>submitted to the</w:t>
      </w:r>
      <w:r w:rsidRPr="00023414">
        <w:rPr>
          <w:rFonts w:ascii="Arial" w:hAnsi="Arial" w:cs="Arial"/>
          <w:sz w:val="24"/>
          <w:szCs w:val="24"/>
        </w:rPr>
        <w:t xml:space="preserve"> California courts</w:t>
      </w:r>
      <w:r w:rsidR="00023414" w:rsidRPr="00023414">
        <w:rPr>
          <w:rFonts w:ascii="Arial" w:hAnsi="Arial" w:cs="Arial"/>
          <w:sz w:val="24"/>
          <w:szCs w:val="24"/>
        </w:rPr>
        <w:t xml:space="preserve"> outside CCDA</w:t>
      </w:r>
      <w:r w:rsidR="001772A1">
        <w:rPr>
          <w:rFonts w:ascii="Arial" w:hAnsi="Arial" w:cs="Arial"/>
          <w:sz w:val="24"/>
          <w:szCs w:val="24"/>
        </w:rPr>
        <w:t>’s</w:t>
      </w:r>
      <w:r w:rsidR="006E0C88">
        <w:rPr>
          <w:rFonts w:ascii="Arial" w:hAnsi="Arial" w:cs="Arial"/>
          <w:sz w:val="24"/>
          <w:szCs w:val="24"/>
        </w:rPr>
        <w:t xml:space="preserve"> data</w:t>
      </w:r>
      <w:r w:rsidR="00023414" w:rsidRPr="00023414">
        <w:rPr>
          <w:rFonts w:ascii="Arial" w:hAnsi="Arial" w:cs="Arial"/>
          <w:sz w:val="24"/>
          <w:szCs w:val="24"/>
        </w:rPr>
        <w:t xml:space="preserve"> collection system</w:t>
      </w:r>
      <w:r w:rsidRPr="00023414">
        <w:rPr>
          <w:rFonts w:ascii="Arial" w:hAnsi="Arial" w:cs="Arial"/>
          <w:sz w:val="24"/>
          <w:szCs w:val="24"/>
        </w:rPr>
        <w:t xml:space="preserve">. </w:t>
      </w:r>
    </w:p>
    <w:p w14:paraId="1765460F" w14:textId="37A5FE7B" w:rsidR="004729AB" w:rsidRPr="00023414" w:rsidRDefault="004729AB" w:rsidP="00023414">
      <w:pPr>
        <w:spacing w:line="240" w:lineRule="auto"/>
        <w:rPr>
          <w:rFonts w:ascii="Arial" w:hAnsi="Arial" w:cs="Arial"/>
          <w:sz w:val="24"/>
          <w:szCs w:val="24"/>
        </w:rPr>
      </w:pPr>
      <w:r w:rsidRPr="00023414">
        <w:rPr>
          <w:rFonts w:ascii="Arial" w:hAnsi="Arial" w:cs="Arial"/>
          <w:b/>
          <w:bCs/>
          <w:sz w:val="24"/>
          <w:szCs w:val="24"/>
        </w:rPr>
        <w:t xml:space="preserve">D. </w:t>
      </w:r>
      <w:r w:rsidRPr="00023414">
        <w:rPr>
          <w:rFonts w:ascii="Arial" w:hAnsi="Arial" w:cs="Arial"/>
          <w:sz w:val="24"/>
          <w:szCs w:val="24"/>
        </w:rPr>
        <w:t xml:space="preserve">Develop a letter to communicate reporting obligations for </w:t>
      </w:r>
      <w:r w:rsidR="006E0C88">
        <w:rPr>
          <w:rFonts w:ascii="Arial" w:hAnsi="Arial" w:cs="Arial"/>
          <w:sz w:val="24"/>
          <w:szCs w:val="24"/>
        </w:rPr>
        <w:t xml:space="preserve">the </w:t>
      </w:r>
      <w:r w:rsidRPr="00023414">
        <w:rPr>
          <w:rFonts w:ascii="Arial" w:hAnsi="Arial" w:cs="Arial"/>
          <w:sz w:val="24"/>
          <w:szCs w:val="24"/>
        </w:rPr>
        <w:t>legal community</w:t>
      </w:r>
      <w:r w:rsidR="00BA4B37">
        <w:rPr>
          <w:rFonts w:ascii="Arial" w:hAnsi="Arial" w:cs="Arial"/>
          <w:sz w:val="24"/>
          <w:szCs w:val="24"/>
        </w:rPr>
        <w:t>,</w:t>
      </w:r>
      <w:r w:rsidRPr="00023414">
        <w:rPr>
          <w:rFonts w:ascii="Arial" w:hAnsi="Arial" w:cs="Arial"/>
          <w:sz w:val="24"/>
          <w:szCs w:val="24"/>
        </w:rPr>
        <w:t xml:space="preserve"> </w:t>
      </w:r>
      <w:proofErr w:type="gramStart"/>
      <w:r w:rsidRPr="00023414">
        <w:rPr>
          <w:rFonts w:ascii="Arial" w:hAnsi="Arial" w:cs="Arial"/>
          <w:sz w:val="24"/>
          <w:szCs w:val="24"/>
        </w:rPr>
        <w:t>in order to</w:t>
      </w:r>
      <w:proofErr w:type="gramEnd"/>
      <w:r w:rsidRPr="00023414">
        <w:rPr>
          <w:rFonts w:ascii="Arial" w:hAnsi="Arial" w:cs="Arial"/>
          <w:sz w:val="24"/>
          <w:szCs w:val="24"/>
        </w:rPr>
        <w:t xml:space="preserve"> achieve greater compliance with on-time submissions</w:t>
      </w:r>
      <w:r w:rsidRPr="00023414">
        <w:rPr>
          <w:rFonts w:ascii="Arial" w:hAnsi="Arial" w:cs="Arial"/>
          <w:color w:val="385623" w:themeColor="accent6" w:themeShade="80"/>
          <w:sz w:val="24"/>
          <w:szCs w:val="24"/>
        </w:rPr>
        <w:t xml:space="preserve">. </w:t>
      </w:r>
    </w:p>
    <w:p w14:paraId="04157D46" w14:textId="35485644" w:rsidR="004729AB" w:rsidRPr="00023414" w:rsidRDefault="004729AB" w:rsidP="003E3CB1">
      <w:pPr>
        <w:spacing w:line="240" w:lineRule="auto"/>
        <w:rPr>
          <w:rFonts w:ascii="Arial" w:hAnsi="Arial" w:cs="Arial"/>
          <w:b/>
          <w:bCs/>
          <w:sz w:val="24"/>
          <w:szCs w:val="24"/>
        </w:rPr>
      </w:pPr>
      <w:r w:rsidRPr="00023414">
        <w:rPr>
          <w:rFonts w:ascii="Arial" w:hAnsi="Arial" w:cs="Arial"/>
          <w:b/>
          <w:bCs/>
          <w:sz w:val="24"/>
          <w:szCs w:val="24"/>
        </w:rPr>
        <w:t xml:space="preserve">E. </w:t>
      </w:r>
      <w:r w:rsidRPr="00023414">
        <w:rPr>
          <w:rFonts w:ascii="Arial" w:hAnsi="Arial" w:cs="Arial"/>
          <w:sz w:val="24"/>
          <w:szCs w:val="24"/>
        </w:rPr>
        <w:t xml:space="preserve">Develop recommendations based on findings from examining claims submitted within California's courts by </w:t>
      </w:r>
      <w:r w:rsidR="00E85583">
        <w:rPr>
          <w:rFonts w:ascii="Arial" w:hAnsi="Arial" w:cs="Arial"/>
          <w:sz w:val="24"/>
          <w:szCs w:val="24"/>
        </w:rPr>
        <w:t xml:space="preserve">attorneys and/or law firms </w:t>
      </w:r>
      <w:r w:rsidR="00196BE6">
        <w:rPr>
          <w:rFonts w:ascii="Arial" w:hAnsi="Arial" w:cs="Arial"/>
          <w:sz w:val="24"/>
          <w:szCs w:val="24"/>
        </w:rPr>
        <w:t xml:space="preserve">for inclusion in </w:t>
      </w:r>
      <w:r w:rsidR="00D572C5">
        <w:rPr>
          <w:rFonts w:ascii="Arial" w:hAnsi="Arial" w:cs="Arial"/>
          <w:sz w:val="24"/>
          <w:szCs w:val="24"/>
        </w:rPr>
        <w:t>the</w:t>
      </w:r>
      <w:r w:rsidR="00196BE6">
        <w:rPr>
          <w:rFonts w:ascii="Arial" w:hAnsi="Arial" w:cs="Arial"/>
          <w:sz w:val="24"/>
          <w:szCs w:val="24"/>
        </w:rPr>
        <w:t xml:space="preserve"> </w:t>
      </w:r>
      <w:r w:rsidRPr="00023414">
        <w:rPr>
          <w:rFonts w:ascii="Arial" w:hAnsi="Arial" w:cs="Arial"/>
          <w:sz w:val="24"/>
          <w:szCs w:val="24"/>
        </w:rPr>
        <w:t xml:space="preserve">Annual Report to </w:t>
      </w:r>
      <w:r w:rsidR="00E85583">
        <w:rPr>
          <w:rFonts w:ascii="Arial" w:hAnsi="Arial" w:cs="Arial"/>
          <w:sz w:val="24"/>
          <w:szCs w:val="24"/>
        </w:rPr>
        <w:t xml:space="preserve">the State </w:t>
      </w:r>
      <w:r w:rsidRPr="00023414">
        <w:rPr>
          <w:rFonts w:ascii="Arial" w:hAnsi="Arial" w:cs="Arial"/>
          <w:sz w:val="24"/>
          <w:szCs w:val="24"/>
        </w:rPr>
        <w:t>Legislature</w:t>
      </w:r>
      <w:r w:rsidRPr="00023414">
        <w:rPr>
          <w:rFonts w:ascii="Arial" w:hAnsi="Arial" w:cs="Arial"/>
          <w:b/>
          <w:bCs/>
          <w:sz w:val="24"/>
          <w:szCs w:val="24"/>
        </w:rPr>
        <w:t xml:space="preserve">. </w:t>
      </w:r>
    </w:p>
    <w:p w14:paraId="4E0858AA" w14:textId="77777777" w:rsidR="00D64C9E" w:rsidRPr="00023414" w:rsidRDefault="00D64C9E">
      <w:pPr>
        <w:rPr>
          <w:rFonts w:ascii="Arial" w:hAnsi="Arial" w:cs="Arial"/>
        </w:rPr>
      </w:pPr>
    </w:p>
    <w:sectPr w:rsidR="00D64C9E" w:rsidRPr="00023414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BAC2D41" w14:textId="77777777" w:rsidR="00D9543A" w:rsidRDefault="00D9543A" w:rsidP="005571DE">
      <w:pPr>
        <w:spacing w:after="0" w:line="240" w:lineRule="auto"/>
      </w:pPr>
      <w:r>
        <w:separator/>
      </w:r>
    </w:p>
  </w:endnote>
  <w:endnote w:type="continuationSeparator" w:id="0">
    <w:p w14:paraId="21E70036" w14:textId="77777777" w:rsidR="00D9543A" w:rsidRDefault="00D9543A" w:rsidP="005571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Fonts w:ascii="Arial" w:hAnsi="Arial" w:cs="Arial"/>
        <w:sz w:val="24"/>
        <w:szCs w:val="24"/>
      </w:rPr>
      <w:id w:val="1741985542"/>
      <w:docPartObj>
        <w:docPartGallery w:val="Page Numbers (Bottom of Page)"/>
        <w:docPartUnique/>
      </w:docPartObj>
    </w:sdtPr>
    <w:sdtEndPr/>
    <w:sdtContent>
      <w:sdt>
        <w:sdtPr>
          <w:rPr>
            <w:rFonts w:ascii="Arial" w:hAnsi="Arial" w:cs="Arial"/>
            <w:sz w:val="24"/>
            <w:szCs w:val="24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1D271626" w14:textId="0AD74B13" w:rsidR="005571DE" w:rsidRPr="005571DE" w:rsidRDefault="005571DE" w:rsidP="005571DE">
            <w:pPr>
              <w:pStyle w:val="Footer"/>
              <w:rPr>
                <w:rFonts w:ascii="Arial" w:hAnsi="Arial" w:cs="Arial"/>
                <w:sz w:val="24"/>
                <w:szCs w:val="24"/>
              </w:rPr>
            </w:pPr>
            <w:r w:rsidRPr="005571DE">
              <w:rPr>
                <w:rFonts w:ascii="Arial" w:hAnsi="Arial" w:cs="Arial"/>
                <w:sz w:val="24"/>
                <w:szCs w:val="24"/>
              </w:rPr>
              <w:t xml:space="preserve">July </w:t>
            </w:r>
            <w:r w:rsidR="00CD4545">
              <w:rPr>
                <w:rFonts w:ascii="Arial" w:hAnsi="Arial" w:cs="Arial"/>
                <w:sz w:val="24"/>
                <w:szCs w:val="24"/>
              </w:rPr>
              <w:t>28</w:t>
            </w:r>
            <w:r w:rsidRPr="005571DE">
              <w:rPr>
                <w:rFonts w:ascii="Arial" w:hAnsi="Arial" w:cs="Arial"/>
                <w:sz w:val="24"/>
                <w:szCs w:val="24"/>
              </w:rPr>
              <w:t>, 2021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CD4545">
              <w:rPr>
                <w:rFonts w:ascii="Arial" w:hAnsi="Arial" w:cs="Arial"/>
                <w:sz w:val="24"/>
                <w:szCs w:val="24"/>
              </w:rPr>
              <w:t>Full Commission</w:t>
            </w:r>
            <w:r w:rsidRPr="005571DE">
              <w:rPr>
                <w:rFonts w:ascii="Arial" w:hAnsi="Arial" w:cs="Arial"/>
                <w:sz w:val="24"/>
                <w:szCs w:val="24"/>
              </w:rPr>
              <w:t xml:space="preserve"> Meeting Supporting Document</w:t>
            </w:r>
            <w:r w:rsidR="007879B7">
              <w:rPr>
                <w:rFonts w:ascii="Arial" w:hAnsi="Arial" w:cs="Arial"/>
                <w:sz w:val="24"/>
                <w:szCs w:val="24"/>
              </w:rPr>
              <w:t xml:space="preserve"> – Item 10     </w:t>
            </w:r>
            <w:r>
              <w:rPr>
                <w:rFonts w:ascii="Arial" w:hAnsi="Arial" w:cs="Arial"/>
                <w:sz w:val="24"/>
                <w:szCs w:val="24"/>
              </w:rPr>
              <w:tab/>
            </w:r>
            <w:r w:rsidRPr="005571DE">
              <w:rPr>
                <w:rFonts w:ascii="Arial" w:hAnsi="Arial" w:cs="Arial"/>
                <w:sz w:val="24"/>
                <w:szCs w:val="24"/>
              </w:rPr>
              <w:t xml:space="preserve"> Page </w:t>
            </w:r>
            <w:r w:rsidRPr="005571DE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begin"/>
            </w:r>
            <w:r w:rsidRPr="005571DE">
              <w:rPr>
                <w:rFonts w:ascii="Arial" w:hAnsi="Arial" w:cs="Arial"/>
                <w:b/>
                <w:bCs/>
                <w:sz w:val="24"/>
                <w:szCs w:val="24"/>
              </w:rPr>
              <w:instrText xml:space="preserve"> PAGE </w:instrText>
            </w:r>
            <w:r w:rsidRPr="005571DE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separate"/>
            </w:r>
            <w:r w:rsidRPr="005571DE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2</w:t>
            </w:r>
            <w:r w:rsidRPr="005571DE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end"/>
            </w:r>
            <w:r w:rsidRPr="005571DE">
              <w:rPr>
                <w:rFonts w:ascii="Arial" w:hAnsi="Arial" w:cs="Arial"/>
                <w:sz w:val="24"/>
                <w:szCs w:val="24"/>
              </w:rPr>
              <w:t xml:space="preserve"> of </w:t>
            </w:r>
            <w:r w:rsidRPr="005571DE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begin"/>
            </w:r>
            <w:r w:rsidRPr="005571DE">
              <w:rPr>
                <w:rFonts w:ascii="Arial" w:hAnsi="Arial" w:cs="Arial"/>
                <w:b/>
                <w:bCs/>
                <w:sz w:val="24"/>
                <w:szCs w:val="24"/>
              </w:rPr>
              <w:instrText xml:space="preserve"> NUMPAGES  </w:instrText>
            </w:r>
            <w:r w:rsidRPr="005571DE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separate"/>
            </w:r>
            <w:r w:rsidRPr="005571DE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2</w:t>
            </w:r>
            <w:r w:rsidRPr="005571DE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4726CBBF" w14:textId="77777777" w:rsidR="005571DE" w:rsidRDefault="005571D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D57B375" w14:textId="77777777" w:rsidR="00D9543A" w:rsidRDefault="00D9543A" w:rsidP="005571DE">
      <w:pPr>
        <w:spacing w:after="0" w:line="240" w:lineRule="auto"/>
      </w:pPr>
      <w:r>
        <w:separator/>
      </w:r>
    </w:p>
  </w:footnote>
  <w:footnote w:type="continuationSeparator" w:id="0">
    <w:p w14:paraId="3249D1BF" w14:textId="77777777" w:rsidR="00D9543A" w:rsidRDefault="00D9543A" w:rsidP="005571D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A69754A"/>
    <w:multiLevelType w:val="hybridMultilevel"/>
    <w:tmpl w:val="7F2C46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9FC6EA9"/>
    <w:multiLevelType w:val="hybridMultilevel"/>
    <w:tmpl w:val="15D01C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0AD1A1E"/>
    <w:multiLevelType w:val="hybridMultilevel"/>
    <w:tmpl w:val="475039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F391EDE"/>
    <w:multiLevelType w:val="hybridMultilevel"/>
    <w:tmpl w:val="DAD0EB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B6356BB"/>
    <w:multiLevelType w:val="hybridMultilevel"/>
    <w:tmpl w:val="12083C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29AB"/>
    <w:rsid w:val="00023414"/>
    <w:rsid w:val="001772A1"/>
    <w:rsid w:val="00196BE6"/>
    <w:rsid w:val="002371A1"/>
    <w:rsid w:val="00297819"/>
    <w:rsid w:val="00364EA3"/>
    <w:rsid w:val="003B59D0"/>
    <w:rsid w:val="003E3CB1"/>
    <w:rsid w:val="004729AB"/>
    <w:rsid w:val="005571DE"/>
    <w:rsid w:val="00632242"/>
    <w:rsid w:val="00694784"/>
    <w:rsid w:val="006E0C88"/>
    <w:rsid w:val="007879B7"/>
    <w:rsid w:val="00812E18"/>
    <w:rsid w:val="00825032"/>
    <w:rsid w:val="00826300"/>
    <w:rsid w:val="00935B5E"/>
    <w:rsid w:val="00954D29"/>
    <w:rsid w:val="0097374A"/>
    <w:rsid w:val="00AA60E1"/>
    <w:rsid w:val="00AB3C44"/>
    <w:rsid w:val="00B22CB6"/>
    <w:rsid w:val="00BA4B37"/>
    <w:rsid w:val="00C9398A"/>
    <w:rsid w:val="00CB6B19"/>
    <w:rsid w:val="00CD4545"/>
    <w:rsid w:val="00D572C5"/>
    <w:rsid w:val="00D64C9E"/>
    <w:rsid w:val="00D9543A"/>
    <w:rsid w:val="00DF6880"/>
    <w:rsid w:val="00E855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4037239D"/>
  <w15:chartTrackingRefBased/>
  <w15:docId w15:val="{A8A1E199-AF40-4110-85D0-A74F759495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729A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729A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5571D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571DE"/>
  </w:style>
  <w:style w:type="paragraph" w:styleId="Footer">
    <w:name w:val="footer"/>
    <w:basedOn w:val="Normal"/>
    <w:link w:val="FooterChar"/>
    <w:uiPriority w:val="99"/>
    <w:unhideWhenUsed/>
    <w:rsid w:val="005571D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571D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288</Words>
  <Characters>1646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Saenz, Davina@DGS</dc:creator>
  <cp:keywords/>
  <dc:description/>
  <cp:lastModifiedBy>Brown, Theresa@DGS</cp:lastModifiedBy>
  <cp:revision>2</cp:revision>
  <cp:lastPrinted>2021-07-08T22:39:00Z</cp:lastPrinted>
  <dcterms:created xsi:type="dcterms:W3CDTF">2021-07-23T22:24:00Z</dcterms:created>
  <dcterms:modified xsi:type="dcterms:W3CDTF">2021-07-23T22:24:00Z</dcterms:modified>
</cp:coreProperties>
</file>