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6412"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bookmarkStart w:id="0" w:name="_GoBack"/>
      <w:bookmarkEnd w:id="0"/>
      <w:r>
        <w:rPr>
          <w:rFonts w:ascii="Times New Roman" w:hAnsi="Times New Roman"/>
          <w:noProof/>
          <w:sz w:val="20"/>
        </w:rPr>
        <w:drawing>
          <wp:inline distT="0" distB="0" distL="0" distR="0" wp14:anchorId="7277DA6E" wp14:editId="7B038FAA">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52AB6791" wp14:editId="14B0F46E">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A8D7A"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004CDB36" w14:textId="77777777" w:rsidR="00FB6D33" w:rsidRPr="00C43DE1" w:rsidRDefault="00FB6D33" w:rsidP="00FB6D33">
      <w:pPr>
        <w:widowControl w:val="0"/>
        <w:ind w:left="152"/>
        <w:jc w:val="center"/>
        <w:rPr>
          <w:rFonts w:ascii="Tahoma"/>
          <w:sz w:val="8"/>
          <w:szCs w:val="8"/>
        </w:rPr>
      </w:pPr>
    </w:p>
    <w:p w14:paraId="1F8263D6"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683CCB94"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7F5AD5E3"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5ACC5F99" w14:textId="77777777" w:rsidR="00FB6D33" w:rsidRPr="00C43DE1" w:rsidRDefault="00FB6D33" w:rsidP="00FB6D33">
      <w:pPr>
        <w:widowControl w:val="0"/>
        <w:ind w:right="540"/>
        <w:jc w:val="center"/>
        <w:rPr>
          <w:rFonts w:ascii="Tahoma" w:eastAsia="Tahoma" w:hAnsi="Tahoma" w:cs="Tahoma"/>
          <w:sz w:val="8"/>
          <w:szCs w:val="8"/>
        </w:rPr>
      </w:pPr>
    </w:p>
    <w:p w14:paraId="6D7C4D6A"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39DCFC3" wp14:editId="383867B2">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3B3058"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54B2DDBB" w14:textId="77777777" w:rsidR="00FB6D33" w:rsidRPr="00C43DE1" w:rsidRDefault="00FB6D33" w:rsidP="00FB6D33">
      <w:pPr>
        <w:widowControl w:val="0"/>
        <w:rPr>
          <w:rFonts w:ascii="Tahoma" w:eastAsia="Tahoma" w:hAnsi="Tahoma" w:cs="Tahoma"/>
          <w:szCs w:val="24"/>
        </w:rPr>
      </w:pPr>
    </w:p>
    <w:p w14:paraId="6CF14372" w14:textId="77777777" w:rsidR="00FB6D33" w:rsidRPr="00C43DE1" w:rsidRDefault="00FB6D33" w:rsidP="00FB6D33">
      <w:pPr>
        <w:widowControl w:val="0"/>
        <w:rPr>
          <w:rFonts w:ascii="Arial" w:eastAsia="Tahoma" w:hAnsi="Arial" w:cs="Arial"/>
          <w:sz w:val="20"/>
        </w:rPr>
        <w:sectPr w:rsidR="00FB6D33" w:rsidRPr="00C43DE1" w:rsidSect="00C43D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259" w:bottom="720" w:left="634" w:header="720" w:footer="720" w:gutter="0"/>
          <w:pgNumType w:start="1"/>
          <w:cols w:space="720"/>
        </w:sectPr>
      </w:pPr>
    </w:p>
    <w:p w14:paraId="7EB5578F"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0DECFF90" w14:textId="77777777" w:rsidR="00B64305" w:rsidRPr="00C43DE1" w:rsidRDefault="00B64305" w:rsidP="00B64305">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5814FF78" w14:textId="77777777" w:rsidR="00B64305" w:rsidRPr="00C43DE1" w:rsidRDefault="00B64305" w:rsidP="00B64305">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3899755D" w14:textId="77777777" w:rsidR="00B64305" w:rsidRDefault="00B64305" w:rsidP="00B64305">
      <w:pPr>
        <w:ind w:left="1170" w:right="701"/>
        <w:rPr>
          <w:rFonts w:ascii="Arial" w:hAnsi="Arial" w:cs="Arial"/>
          <w:i/>
          <w:szCs w:val="24"/>
        </w:rPr>
      </w:pPr>
      <w:r w:rsidRPr="00C43DE1">
        <w:rPr>
          <w:rFonts w:ascii="Arial" w:hAnsi="Arial" w:cs="Arial"/>
          <w:i/>
          <w:szCs w:val="24"/>
        </w:rPr>
        <w:t>Chris Downey</w:t>
      </w:r>
    </w:p>
    <w:p w14:paraId="7238314C" w14:textId="77777777" w:rsidR="00B64305" w:rsidRPr="00C43DE1" w:rsidRDefault="00B64305" w:rsidP="00B64305">
      <w:pPr>
        <w:ind w:left="1170" w:right="701"/>
        <w:rPr>
          <w:rFonts w:ascii="Arial" w:hAnsi="Arial" w:cs="Arial"/>
          <w:i/>
          <w:szCs w:val="24"/>
        </w:rPr>
      </w:pPr>
      <w:proofErr w:type="spellStart"/>
      <w:r>
        <w:rPr>
          <w:rFonts w:ascii="Arial" w:hAnsi="Arial" w:cs="Arial"/>
          <w:i/>
          <w:szCs w:val="24"/>
        </w:rPr>
        <w:t>Souraya</w:t>
      </w:r>
      <w:proofErr w:type="spellEnd"/>
      <w:r>
        <w:rPr>
          <w:rFonts w:ascii="Arial" w:hAnsi="Arial" w:cs="Arial"/>
          <w:i/>
          <w:szCs w:val="24"/>
        </w:rPr>
        <w:t xml:space="preserve"> Sue ElHessen</w:t>
      </w:r>
    </w:p>
    <w:p w14:paraId="70C81982" w14:textId="77777777" w:rsidR="00B64305" w:rsidRPr="00C43DE1" w:rsidRDefault="00B64305" w:rsidP="00B64305">
      <w:pPr>
        <w:ind w:left="1170" w:right="701"/>
        <w:rPr>
          <w:rFonts w:ascii="Arial" w:hAnsi="Arial" w:cs="Arial"/>
          <w:i/>
          <w:szCs w:val="24"/>
        </w:rPr>
      </w:pPr>
      <w:r w:rsidRPr="00C43DE1">
        <w:rPr>
          <w:rFonts w:ascii="Arial" w:hAnsi="Arial" w:cs="Arial"/>
          <w:i/>
          <w:szCs w:val="24"/>
        </w:rPr>
        <w:t>Brian Holloway</w:t>
      </w:r>
    </w:p>
    <w:p w14:paraId="47877574" w14:textId="77777777" w:rsidR="00B64305" w:rsidRDefault="00B64305" w:rsidP="00B64305">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32B1CC44" w14:textId="77777777" w:rsidR="00B64305" w:rsidRDefault="00B64305" w:rsidP="00B64305">
      <w:pPr>
        <w:ind w:left="1170" w:right="701"/>
        <w:rPr>
          <w:rFonts w:ascii="Arial" w:hAnsi="Arial" w:cs="Arial"/>
          <w:i/>
          <w:szCs w:val="24"/>
        </w:rPr>
      </w:pPr>
      <w:r w:rsidRPr="00C43DE1">
        <w:rPr>
          <w:rFonts w:ascii="Arial" w:hAnsi="Arial" w:cs="Arial"/>
          <w:i/>
          <w:szCs w:val="24"/>
        </w:rPr>
        <w:t>Michael Paravagna</w:t>
      </w:r>
    </w:p>
    <w:p w14:paraId="69F62079" w14:textId="77777777" w:rsidR="00B64305" w:rsidRPr="00174A72" w:rsidRDefault="00B64305" w:rsidP="00B64305">
      <w:pPr>
        <w:ind w:left="1170" w:right="701"/>
        <w:rPr>
          <w:rFonts w:ascii="Arial" w:hAnsi="Arial" w:cs="Arial"/>
          <w:i/>
          <w:szCs w:val="24"/>
        </w:rPr>
      </w:pPr>
      <w:r>
        <w:rPr>
          <w:rFonts w:ascii="Arial" w:hAnsi="Arial" w:cs="Arial"/>
          <w:i/>
          <w:szCs w:val="24"/>
        </w:rPr>
        <w:t>Karla Prieto</w:t>
      </w:r>
    </w:p>
    <w:p w14:paraId="22489EA5"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56FAEDDE"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738433E3"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31C78E4A"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4FAA8C6A"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5CD9AF0C" w14:textId="77777777" w:rsidR="00614DA6" w:rsidRPr="00C43DE1" w:rsidRDefault="00614DA6" w:rsidP="00614DA6">
      <w:pPr>
        <w:spacing w:before="32" w:line="275" w:lineRule="exact"/>
        <w:ind w:left="345"/>
        <w:rPr>
          <w:rFonts w:ascii="Arial"/>
          <w:b/>
          <w:i/>
          <w:u w:val="thick" w:color="000000"/>
        </w:rPr>
      </w:pPr>
    </w:p>
    <w:p w14:paraId="261D58D2"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4EE534A0"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4A20AAC7"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66EEFB2B" wp14:editId="792682D9">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A2EA50"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62446729" w14:textId="77777777" w:rsidR="00FB6D33" w:rsidRPr="00C43DE1" w:rsidRDefault="00FB6D33" w:rsidP="00EE6E6C">
      <w:pPr>
        <w:widowControl w:val="0"/>
        <w:spacing w:line="241" w:lineRule="auto"/>
        <w:ind w:right="170" w:firstLine="2"/>
        <w:jc w:val="center"/>
        <w:rPr>
          <w:rFonts w:ascii="Arial"/>
          <w:b/>
          <w:spacing w:val="-1"/>
          <w:sz w:val="28"/>
        </w:rPr>
      </w:pPr>
    </w:p>
    <w:p w14:paraId="75368C0C" w14:textId="77777777" w:rsidR="00FB6D33" w:rsidRPr="00C43DE1" w:rsidRDefault="00FB6D33" w:rsidP="00FB6D33">
      <w:pPr>
        <w:widowControl w:val="0"/>
        <w:spacing w:line="241" w:lineRule="auto"/>
        <w:ind w:right="170" w:firstLine="2"/>
        <w:rPr>
          <w:rFonts w:ascii="Arial"/>
          <w:b/>
          <w:spacing w:val="-1"/>
          <w:sz w:val="28"/>
        </w:rPr>
      </w:pPr>
    </w:p>
    <w:p w14:paraId="48A7A7BD" w14:textId="38494F06" w:rsidR="00FB6D33" w:rsidRDefault="00FB6D33" w:rsidP="00FB6D33">
      <w:pPr>
        <w:widowControl w:val="0"/>
        <w:spacing w:line="241" w:lineRule="auto"/>
        <w:ind w:right="-10" w:firstLine="2"/>
        <w:jc w:val="center"/>
        <w:rPr>
          <w:rFonts w:ascii="Arial"/>
          <w:b/>
          <w:spacing w:val="-1"/>
          <w:sz w:val="36"/>
          <w:szCs w:val="36"/>
        </w:rPr>
      </w:pPr>
      <w:r w:rsidRPr="00C43DE1">
        <w:rPr>
          <w:rFonts w:ascii="Arial"/>
          <w:b/>
          <w:spacing w:val="-1"/>
          <w:sz w:val="36"/>
          <w:szCs w:val="36"/>
        </w:rPr>
        <w:t>MEETING</w:t>
      </w:r>
      <w:r w:rsidRPr="00C43DE1">
        <w:rPr>
          <w:rFonts w:ascii="Arial"/>
          <w:b/>
          <w:spacing w:val="-2"/>
          <w:sz w:val="36"/>
          <w:szCs w:val="36"/>
        </w:rPr>
        <w:t xml:space="preserve"> </w:t>
      </w:r>
      <w:r w:rsidRPr="00C43DE1">
        <w:rPr>
          <w:rFonts w:ascii="Arial"/>
          <w:b/>
          <w:spacing w:val="-1"/>
          <w:sz w:val="36"/>
          <w:szCs w:val="36"/>
        </w:rPr>
        <w:t>NOTICE</w:t>
      </w:r>
      <w:r w:rsidRPr="00C43DE1">
        <w:rPr>
          <w:rFonts w:ascii="Arial"/>
          <w:b/>
          <w:spacing w:val="1"/>
          <w:sz w:val="36"/>
          <w:szCs w:val="36"/>
        </w:rPr>
        <w:t xml:space="preserve"> </w:t>
      </w:r>
      <w:r w:rsidRPr="00C43DE1">
        <w:rPr>
          <w:rFonts w:ascii="Arial"/>
          <w:b/>
          <w:spacing w:val="-3"/>
          <w:sz w:val="36"/>
          <w:szCs w:val="36"/>
        </w:rPr>
        <w:t>AND</w:t>
      </w:r>
      <w:r w:rsidRPr="00C43DE1">
        <w:rPr>
          <w:rFonts w:ascii="Arial"/>
          <w:b/>
          <w:spacing w:val="4"/>
          <w:sz w:val="36"/>
          <w:szCs w:val="36"/>
        </w:rPr>
        <w:t xml:space="preserve"> </w:t>
      </w:r>
      <w:r w:rsidRPr="00C43DE1">
        <w:rPr>
          <w:rFonts w:ascii="Arial"/>
          <w:b/>
          <w:spacing w:val="-1"/>
          <w:sz w:val="36"/>
          <w:szCs w:val="36"/>
        </w:rPr>
        <w:t>AGENDA</w:t>
      </w:r>
      <w:r w:rsidR="00657B24">
        <w:rPr>
          <w:rFonts w:ascii="Arial"/>
          <w:b/>
          <w:spacing w:val="-1"/>
          <w:sz w:val="36"/>
          <w:szCs w:val="36"/>
        </w:rPr>
        <w:t xml:space="preserve"> </w:t>
      </w:r>
    </w:p>
    <w:p w14:paraId="62DACF68" w14:textId="77777777" w:rsidR="00FD6FDE" w:rsidRDefault="00FD6FDE" w:rsidP="00FB6D33">
      <w:pPr>
        <w:widowControl w:val="0"/>
        <w:spacing w:line="241" w:lineRule="auto"/>
        <w:ind w:right="-10" w:firstLine="2"/>
        <w:jc w:val="center"/>
        <w:rPr>
          <w:rFonts w:ascii="Arial"/>
          <w:b/>
          <w:spacing w:val="-1"/>
          <w:sz w:val="36"/>
          <w:szCs w:val="36"/>
        </w:rPr>
      </w:pPr>
    </w:p>
    <w:p w14:paraId="7F53A923" w14:textId="77777777" w:rsidR="00587F8E" w:rsidRDefault="00982C24" w:rsidP="00587F8E">
      <w:pPr>
        <w:widowControl w:val="0"/>
        <w:ind w:right="-10" w:firstLine="2"/>
        <w:jc w:val="center"/>
        <w:rPr>
          <w:rFonts w:ascii="Arial"/>
          <w:b/>
          <w:spacing w:val="-1"/>
          <w:sz w:val="40"/>
          <w:szCs w:val="40"/>
        </w:rPr>
      </w:pPr>
      <w:r>
        <w:rPr>
          <w:rFonts w:ascii="Arial"/>
          <w:b/>
          <w:spacing w:val="-1"/>
          <w:sz w:val="40"/>
          <w:szCs w:val="40"/>
        </w:rPr>
        <w:t xml:space="preserve">Joint </w:t>
      </w:r>
      <w:r w:rsidR="00FB6D33">
        <w:rPr>
          <w:rFonts w:ascii="Arial"/>
          <w:b/>
          <w:spacing w:val="-1"/>
          <w:sz w:val="40"/>
          <w:szCs w:val="40"/>
        </w:rPr>
        <w:t>Executive</w:t>
      </w:r>
      <w:r>
        <w:rPr>
          <w:rFonts w:ascii="Arial"/>
          <w:b/>
          <w:spacing w:val="-1"/>
          <w:sz w:val="40"/>
          <w:szCs w:val="40"/>
        </w:rPr>
        <w:t xml:space="preserve"> &amp; Legislative</w:t>
      </w:r>
      <w:r w:rsidR="00FB6D33">
        <w:rPr>
          <w:rFonts w:ascii="Arial"/>
          <w:b/>
          <w:spacing w:val="-1"/>
          <w:sz w:val="40"/>
          <w:szCs w:val="40"/>
        </w:rPr>
        <w:t xml:space="preserve"> Committee</w:t>
      </w:r>
      <w:r w:rsidR="002C5B7D">
        <w:rPr>
          <w:rFonts w:ascii="Arial"/>
          <w:b/>
          <w:spacing w:val="-1"/>
          <w:sz w:val="40"/>
          <w:szCs w:val="40"/>
        </w:rPr>
        <w:t xml:space="preserve"> </w:t>
      </w:r>
    </w:p>
    <w:p w14:paraId="478C942F" w14:textId="77777777" w:rsidR="00FB6D33" w:rsidRPr="00C43DE1" w:rsidRDefault="00FB6D33" w:rsidP="00496B88">
      <w:pPr>
        <w:widowControl w:val="0"/>
        <w:ind w:right="170"/>
        <w:rPr>
          <w:rFonts w:ascii="Arial" w:eastAsia="Arial" w:hAnsi="Arial"/>
          <w:b/>
          <w:bCs/>
          <w:sz w:val="26"/>
          <w:szCs w:val="26"/>
        </w:rPr>
      </w:pPr>
    </w:p>
    <w:p w14:paraId="771D9B46" w14:textId="77777777" w:rsidR="00FB6D33" w:rsidRPr="003D3CFC" w:rsidRDefault="00B64305" w:rsidP="00FB6D33">
      <w:pPr>
        <w:widowControl w:val="0"/>
        <w:ind w:right="377"/>
        <w:jc w:val="center"/>
        <w:outlineLvl w:val="0"/>
        <w:rPr>
          <w:rFonts w:ascii="Arial" w:eastAsia="Arial" w:hAnsi="Arial"/>
          <w:b/>
          <w:bCs/>
          <w:spacing w:val="-1"/>
          <w:sz w:val="32"/>
          <w:szCs w:val="32"/>
        </w:rPr>
      </w:pPr>
      <w:r>
        <w:rPr>
          <w:rFonts w:ascii="Arial" w:eastAsia="Arial" w:hAnsi="Arial"/>
          <w:b/>
          <w:bCs/>
          <w:spacing w:val="-2"/>
          <w:sz w:val="32"/>
          <w:szCs w:val="32"/>
        </w:rPr>
        <w:t>July 8, 2020</w:t>
      </w:r>
    </w:p>
    <w:p w14:paraId="45DAC238" w14:textId="77777777" w:rsidR="00FB6D33" w:rsidRPr="003D3CFC" w:rsidRDefault="00982C24" w:rsidP="00FB6D33">
      <w:pPr>
        <w:widowControl w:val="0"/>
        <w:spacing w:line="321" w:lineRule="exact"/>
        <w:ind w:left="1113" w:right="1492"/>
        <w:jc w:val="center"/>
        <w:rPr>
          <w:rFonts w:ascii="Arial" w:eastAsia="Arial" w:hAnsi="Arial" w:cs="Arial"/>
          <w:b/>
          <w:bCs/>
          <w:spacing w:val="-2"/>
          <w:sz w:val="32"/>
          <w:szCs w:val="32"/>
        </w:rPr>
      </w:pPr>
      <w:r>
        <w:rPr>
          <w:rFonts w:ascii="Arial" w:eastAsia="Arial" w:hAnsi="Arial" w:cs="Arial"/>
          <w:b/>
          <w:bCs/>
          <w:spacing w:val="-1"/>
          <w:sz w:val="32"/>
          <w:szCs w:val="32"/>
        </w:rPr>
        <w:t>10</w:t>
      </w:r>
      <w:r w:rsidR="006D02C8">
        <w:rPr>
          <w:rFonts w:ascii="Arial" w:eastAsia="Arial" w:hAnsi="Arial" w:cs="Arial"/>
          <w:b/>
          <w:bCs/>
          <w:spacing w:val="-1"/>
          <w:sz w:val="32"/>
          <w:szCs w:val="32"/>
        </w:rPr>
        <w:t xml:space="preserve">:00 </w:t>
      </w:r>
      <w:r>
        <w:rPr>
          <w:rFonts w:ascii="Arial" w:eastAsia="Arial" w:hAnsi="Arial" w:cs="Arial"/>
          <w:b/>
          <w:bCs/>
          <w:spacing w:val="-1"/>
          <w:sz w:val="32"/>
          <w:szCs w:val="32"/>
        </w:rPr>
        <w:t>A</w:t>
      </w:r>
      <w:r w:rsidR="006D02C8">
        <w:rPr>
          <w:rFonts w:ascii="Arial" w:eastAsia="Arial" w:hAnsi="Arial" w:cs="Arial"/>
          <w:b/>
          <w:bCs/>
          <w:spacing w:val="-1"/>
          <w:sz w:val="32"/>
          <w:szCs w:val="32"/>
        </w:rPr>
        <w:t xml:space="preserve">M – </w:t>
      </w:r>
      <w:r>
        <w:rPr>
          <w:rFonts w:ascii="Arial" w:eastAsia="Arial" w:hAnsi="Arial" w:cs="Arial"/>
          <w:b/>
          <w:bCs/>
          <w:spacing w:val="-1"/>
          <w:sz w:val="32"/>
          <w:szCs w:val="32"/>
        </w:rPr>
        <w:t>11</w:t>
      </w:r>
      <w:r w:rsidR="006D02C8">
        <w:rPr>
          <w:rFonts w:ascii="Arial" w:eastAsia="Arial" w:hAnsi="Arial" w:cs="Arial"/>
          <w:b/>
          <w:bCs/>
          <w:spacing w:val="-1"/>
          <w:sz w:val="32"/>
          <w:szCs w:val="32"/>
        </w:rPr>
        <w:t xml:space="preserve">:30 </w:t>
      </w:r>
      <w:r>
        <w:rPr>
          <w:rFonts w:ascii="Arial" w:eastAsia="Arial" w:hAnsi="Arial" w:cs="Arial"/>
          <w:b/>
          <w:bCs/>
          <w:spacing w:val="-1"/>
          <w:sz w:val="32"/>
          <w:szCs w:val="32"/>
        </w:rPr>
        <w:t>A</w:t>
      </w:r>
      <w:r w:rsidR="006D02C8">
        <w:rPr>
          <w:rFonts w:ascii="Arial" w:eastAsia="Arial" w:hAnsi="Arial" w:cs="Arial"/>
          <w:b/>
          <w:bCs/>
          <w:spacing w:val="-1"/>
          <w:sz w:val="32"/>
          <w:szCs w:val="32"/>
        </w:rPr>
        <w:t>M</w:t>
      </w:r>
    </w:p>
    <w:p w14:paraId="7459A67F" w14:textId="77777777" w:rsidR="00FB6D33" w:rsidRPr="00C43DE1" w:rsidRDefault="00FB6D33" w:rsidP="00FB6D33">
      <w:pPr>
        <w:widowControl w:val="0"/>
        <w:spacing w:line="321" w:lineRule="exact"/>
        <w:ind w:left="1113" w:right="1492"/>
        <w:jc w:val="center"/>
        <w:rPr>
          <w:rFonts w:ascii="Arial" w:eastAsia="Arial" w:hAnsi="Arial" w:cs="Arial"/>
          <w:sz w:val="28"/>
          <w:szCs w:val="28"/>
        </w:rPr>
      </w:pPr>
    </w:p>
    <w:p w14:paraId="2E555345" w14:textId="77777777" w:rsidR="00FB6D33" w:rsidRPr="00C43DE1" w:rsidRDefault="00FB6D33" w:rsidP="00FB6D33">
      <w:pPr>
        <w:widowControl w:val="0"/>
        <w:spacing w:line="275" w:lineRule="exact"/>
        <w:ind w:left="1113" w:right="1493"/>
        <w:jc w:val="center"/>
        <w:rPr>
          <w:rFonts w:ascii="Arial" w:eastAsia="Arial" w:hAnsi="Arial"/>
          <w:sz w:val="26"/>
          <w:szCs w:val="26"/>
        </w:rPr>
      </w:pPr>
      <w:r w:rsidRPr="00C43DE1">
        <w:rPr>
          <w:rFonts w:ascii="Arial" w:eastAsia="Arial" w:hAnsi="Arial"/>
          <w:b/>
          <w:bCs/>
          <w:spacing w:val="-1"/>
          <w:sz w:val="26"/>
          <w:szCs w:val="26"/>
        </w:rPr>
        <w:t>(The</w:t>
      </w:r>
      <w:r w:rsidRPr="00C43DE1">
        <w:rPr>
          <w:rFonts w:ascii="Arial" w:eastAsia="Arial" w:hAnsi="Arial"/>
          <w:b/>
          <w:bCs/>
          <w:sz w:val="26"/>
          <w:szCs w:val="26"/>
        </w:rPr>
        <w:t xml:space="preserve"> end time </w:t>
      </w:r>
      <w:r w:rsidRPr="00C43DE1">
        <w:rPr>
          <w:rFonts w:ascii="Arial" w:eastAsia="Arial" w:hAnsi="Arial"/>
          <w:b/>
          <w:bCs/>
          <w:spacing w:val="-1"/>
          <w:sz w:val="26"/>
          <w:szCs w:val="26"/>
        </w:rPr>
        <w:t>is</w:t>
      </w:r>
      <w:r w:rsidRPr="00C43DE1">
        <w:rPr>
          <w:rFonts w:ascii="Arial" w:eastAsia="Arial" w:hAnsi="Arial"/>
          <w:b/>
          <w:bCs/>
          <w:sz w:val="26"/>
          <w:szCs w:val="26"/>
        </w:rPr>
        <w:t xml:space="preserve"> an</w:t>
      </w:r>
      <w:r w:rsidRPr="00C43DE1">
        <w:rPr>
          <w:rFonts w:ascii="Arial" w:eastAsia="Arial" w:hAnsi="Arial"/>
          <w:b/>
          <w:bCs/>
          <w:spacing w:val="-3"/>
          <w:sz w:val="26"/>
          <w:szCs w:val="26"/>
        </w:rPr>
        <w:t xml:space="preserve"> </w:t>
      </w:r>
      <w:r w:rsidR="00DB4017" w:rsidRPr="00C43DE1">
        <w:rPr>
          <w:rFonts w:ascii="Arial" w:eastAsia="Arial" w:hAnsi="Arial"/>
          <w:b/>
          <w:bCs/>
          <w:spacing w:val="-1"/>
          <w:sz w:val="26"/>
          <w:szCs w:val="26"/>
        </w:rPr>
        <w:t>estimate;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pacing w:val="-2"/>
          <w:sz w:val="26"/>
          <w:szCs w:val="26"/>
        </w:rPr>
        <w:t xml:space="preserve"> </w:t>
      </w:r>
      <w:r w:rsidRPr="00C43DE1">
        <w:rPr>
          <w:rFonts w:ascii="Arial" w:eastAsia="Arial" w:hAnsi="Arial"/>
          <w:b/>
          <w:bCs/>
          <w:sz w:val="26"/>
          <w:szCs w:val="26"/>
        </w:rPr>
        <w:t>meeting</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may</w:t>
      </w:r>
      <w:r w:rsidRPr="00C43DE1">
        <w:rPr>
          <w:rFonts w:ascii="Arial" w:eastAsia="Arial" w:hAnsi="Arial"/>
          <w:b/>
          <w:bCs/>
          <w:spacing w:val="-7"/>
          <w:sz w:val="26"/>
          <w:szCs w:val="26"/>
        </w:rPr>
        <w:t xml:space="preserve"> </w:t>
      </w:r>
      <w:r w:rsidRPr="00C43DE1">
        <w:rPr>
          <w:rFonts w:ascii="Arial" w:eastAsia="Arial" w:hAnsi="Arial"/>
          <w:b/>
          <w:bCs/>
          <w:sz w:val="26"/>
          <w:szCs w:val="26"/>
        </w:rPr>
        <w:t xml:space="preserve">conclude </w:t>
      </w:r>
      <w:r w:rsidRPr="00C43DE1">
        <w:rPr>
          <w:rFonts w:ascii="Arial" w:eastAsia="Arial" w:hAnsi="Arial"/>
          <w:b/>
          <w:bCs/>
          <w:spacing w:val="-1"/>
          <w:sz w:val="26"/>
          <w:szCs w:val="26"/>
        </w:rPr>
        <w:t>earlier</w:t>
      </w:r>
      <w:r w:rsidR="00DB4017">
        <w:rPr>
          <w:rFonts w:ascii="Arial" w:eastAsia="Arial" w:hAnsi="Arial"/>
          <w:b/>
          <w:bCs/>
          <w:spacing w:val="-1"/>
          <w:sz w:val="26"/>
          <w:szCs w:val="26"/>
        </w:rPr>
        <w:t>.</w:t>
      </w:r>
      <w:r w:rsidRPr="00C43DE1">
        <w:rPr>
          <w:rFonts w:ascii="Arial" w:eastAsia="Arial" w:hAnsi="Arial"/>
          <w:b/>
          <w:bCs/>
          <w:spacing w:val="-1"/>
          <w:sz w:val="26"/>
          <w:szCs w:val="26"/>
        </w:rPr>
        <w:t>)</w:t>
      </w:r>
    </w:p>
    <w:p w14:paraId="1A683EBB" w14:textId="77777777" w:rsidR="00FB6D33" w:rsidRPr="00C43DE1" w:rsidRDefault="00FB6D33" w:rsidP="00FB6D33">
      <w:pPr>
        <w:widowControl w:val="0"/>
        <w:rPr>
          <w:rFonts w:ascii="Arial" w:eastAsia="Arial" w:hAnsi="Arial" w:cs="Arial"/>
          <w:b/>
          <w:bCs/>
          <w:szCs w:val="24"/>
        </w:rPr>
      </w:pPr>
    </w:p>
    <w:p w14:paraId="2C3B5C68" w14:textId="792C9F8B" w:rsidR="00B64305" w:rsidRPr="00462A59" w:rsidRDefault="00B64305" w:rsidP="00B64305">
      <w:pPr>
        <w:widowControl w:val="0"/>
        <w:spacing w:line="275" w:lineRule="exact"/>
        <w:ind w:right="-144"/>
        <w:rPr>
          <w:rFonts w:ascii="Arial" w:eastAsia="Arial" w:hAnsi="Arial"/>
          <w:i/>
          <w:iCs/>
          <w:spacing w:val="-1"/>
          <w:szCs w:val="24"/>
          <w:lang w:val="en"/>
        </w:rPr>
      </w:pPr>
      <w:r w:rsidRPr="00462A59">
        <w:rPr>
          <w:rFonts w:ascii="Arial" w:eastAsia="Arial" w:hAnsi="Arial"/>
          <w:spacing w:val="-1"/>
          <w:szCs w:val="24"/>
          <w:lang w:val="en"/>
        </w:rPr>
        <w:t xml:space="preserve">Due to the ongoing health emergency, and consistent with </w:t>
      </w:r>
      <w:hyperlink r:id="rId15" w:history="1">
        <w:r w:rsidRPr="00462A59">
          <w:rPr>
            <w:rStyle w:val="Hyperlink"/>
            <w:rFonts w:ascii="Arial" w:eastAsia="Arial" w:hAnsi="Arial"/>
            <w:spacing w:val="-1"/>
            <w:szCs w:val="24"/>
            <w:lang w:val="en"/>
          </w:rPr>
          <w:t>Executive Order N-25-20</w:t>
        </w:r>
      </w:hyperlink>
      <w:r w:rsidRPr="00462A59">
        <w:rPr>
          <w:rFonts w:ascii="Arial" w:eastAsia="Arial" w:hAnsi="Arial"/>
          <w:spacing w:val="-1"/>
          <w:szCs w:val="24"/>
          <w:lang w:val="en"/>
        </w:rPr>
        <w:t xml:space="preserve"> and </w:t>
      </w:r>
      <w:hyperlink r:id="rId16" w:history="1">
        <w:r w:rsidRPr="00462A59">
          <w:rPr>
            <w:rStyle w:val="Hyperlink"/>
            <w:rFonts w:ascii="Arial" w:eastAsia="Arial" w:hAnsi="Arial"/>
            <w:spacing w:val="-1"/>
            <w:szCs w:val="24"/>
            <w:lang w:val="en"/>
          </w:rPr>
          <w:t>Executive Order N-29-20</w:t>
        </w:r>
      </w:hyperlink>
      <w:r w:rsidRPr="00462A59">
        <w:rPr>
          <w:rFonts w:ascii="Arial" w:eastAsia="Arial" w:hAnsi="Arial"/>
          <w:spacing w:val="-1"/>
          <w:szCs w:val="24"/>
          <w:lang w:val="en"/>
        </w:rPr>
        <w:t xml:space="preserve">, this meeting will be conducted entirely by </w:t>
      </w:r>
      <w:r w:rsidR="00CE020A">
        <w:rPr>
          <w:rFonts w:ascii="Arial" w:eastAsia="Arial" w:hAnsi="Arial"/>
          <w:spacing w:val="-1"/>
          <w:szCs w:val="24"/>
          <w:lang w:val="en"/>
        </w:rPr>
        <w:t>Microsoft Teams</w:t>
      </w:r>
      <w:r w:rsidRPr="00462A59">
        <w:rPr>
          <w:rFonts w:ascii="Arial" w:eastAsia="Arial" w:hAnsi="Arial"/>
          <w:spacing w:val="-1"/>
          <w:szCs w:val="24"/>
        </w:rPr>
        <w:t>.</w:t>
      </w:r>
      <w:r>
        <w:rPr>
          <w:rFonts w:ascii="Arial" w:eastAsia="Arial" w:hAnsi="Arial"/>
          <w:spacing w:val="-1"/>
          <w:szCs w:val="24"/>
        </w:rPr>
        <w:t xml:space="preserve"> I</w:t>
      </w:r>
      <w:r w:rsidRPr="00280DCD">
        <w:rPr>
          <w:rFonts w:ascii="Arial" w:eastAsia="Arial" w:hAnsi="Arial"/>
          <w:spacing w:val="-1"/>
          <w:szCs w:val="24"/>
        </w:rPr>
        <w:t xml:space="preserve">nterested persons may </w:t>
      </w:r>
      <w:r>
        <w:rPr>
          <w:rFonts w:ascii="Arial" w:eastAsia="Arial" w:hAnsi="Arial"/>
          <w:spacing w:val="-1"/>
          <w:szCs w:val="24"/>
        </w:rPr>
        <w:t xml:space="preserve">participate in </w:t>
      </w:r>
      <w:r w:rsidRPr="00280DCD">
        <w:rPr>
          <w:rFonts w:ascii="Arial" w:eastAsia="Arial" w:hAnsi="Arial"/>
          <w:spacing w:val="-1"/>
          <w:szCs w:val="24"/>
        </w:rPr>
        <w:t xml:space="preserve">the meeting by </w:t>
      </w:r>
      <w:r>
        <w:rPr>
          <w:rFonts w:ascii="Arial" w:eastAsia="Arial" w:hAnsi="Arial"/>
          <w:spacing w:val="-1"/>
          <w:szCs w:val="24"/>
        </w:rPr>
        <w:t>joining</w:t>
      </w:r>
      <w:r w:rsidRPr="00280DCD">
        <w:rPr>
          <w:rFonts w:ascii="Arial" w:eastAsia="Arial" w:hAnsi="Arial"/>
          <w:spacing w:val="-1"/>
          <w:szCs w:val="24"/>
        </w:rPr>
        <w:t xml:space="preserve"> the </w:t>
      </w:r>
      <w:r>
        <w:rPr>
          <w:rFonts w:ascii="Arial" w:eastAsia="Arial" w:hAnsi="Arial"/>
          <w:spacing w:val="-1"/>
          <w:szCs w:val="24"/>
        </w:rPr>
        <w:t>session</w:t>
      </w:r>
      <w:r w:rsidRPr="00280DCD">
        <w:rPr>
          <w:rFonts w:ascii="Arial" w:eastAsia="Arial" w:hAnsi="Arial"/>
          <w:spacing w:val="-1"/>
          <w:szCs w:val="24"/>
        </w:rPr>
        <w:t xml:space="preserve"> at:</w:t>
      </w:r>
    </w:p>
    <w:p w14:paraId="7C54DEC4" w14:textId="77777777" w:rsidR="00B64305" w:rsidRPr="00280DCD" w:rsidRDefault="00B64305" w:rsidP="00B64305">
      <w:pPr>
        <w:widowControl w:val="0"/>
        <w:spacing w:line="275" w:lineRule="exact"/>
        <w:ind w:left="720" w:right="1493"/>
        <w:rPr>
          <w:rFonts w:ascii="Arial" w:eastAsia="Arial" w:hAnsi="Arial"/>
          <w:spacing w:val="-1"/>
          <w:szCs w:val="24"/>
        </w:rPr>
      </w:pPr>
    </w:p>
    <w:p w14:paraId="5EF2EF00" w14:textId="2EFDD914" w:rsidR="00B64305" w:rsidRPr="00CE020A" w:rsidRDefault="00CE020A" w:rsidP="00B64305">
      <w:pPr>
        <w:widowControl w:val="0"/>
        <w:jc w:val="center"/>
        <w:rPr>
          <w:rFonts w:ascii="Arial" w:eastAsia="Arial" w:hAnsi="Arial" w:cs="Arial"/>
          <w:b/>
          <w:bCs/>
          <w:color w:val="0000FF"/>
          <w:szCs w:val="24"/>
          <w:u w:val="single"/>
        </w:rPr>
      </w:pPr>
      <w:r w:rsidRPr="007819AC">
        <w:rPr>
          <w:rFonts w:ascii="Arial" w:eastAsia="Arial" w:hAnsi="Arial"/>
          <w:b/>
          <w:bCs/>
          <w:spacing w:val="-1"/>
          <w:szCs w:val="24"/>
        </w:rPr>
        <w:t>Microsoft Teams</w:t>
      </w:r>
      <w:r w:rsidR="00B64305" w:rsidRPr="00CE020A">
        <w:rPr>
          <w:rFonts w:ascii="Arial" w:eastAsia="Arial" w:hAnsi="Arial"/>
          <w:b/>
          <w:bCs/>
          <w:spacing w:val="-1"/>
          <w:szCs w:val="24"/>
        </w:rPr>
        <w:t xml:space="preserve"> – </w:t>
      </w:r>
      <w:hyperlink r:id="rId17" w:history="1">
        <w:r w:rsidR="00B64305" w:rsidRPr="007819AC">
          <w:rPr>
            <w:rStyle w:val="Hyperlink"/>
            <w:rFonts w:ascii="Arial" w:eastAsia="Arial" w:hAnsi="Arial"/>
            <w:b/>
            <w:bCs/>
            <w:spacing w:val="-1"/>
            <w:szCs w:val="24"/>
          </w:rPr>
          <w:t>Virtual Meeting</w:t>
        </w:r>
      </w:hyperlink>
      <w:r w:rsidR="00B64305" w:rsidRPr="00CE020A">
        <w:rPr>
          <w:szCs w:val="24"/>
        </w:rPr>
        <w:t xml:space="preserve"> </w:t>
      </w:r>
    </w:p>
    <w:p w14:paraId="28C7BF20" w14:textId="48C65773" w:rsidR="00B64305" w:rsidRPr="00CE020A" w:rsidRDefault="00CE020A" w:rsidP="00B64305">
      <w:pPr>
        <w:widowControl w:val="0"/>
        <w:ind w:left="393" w:right="1489" w:firstLine="720"/>
        <w:jc w:val="center"/>
        <w:rPr>
          <w:rFonts w:ascii="Arial" w:eastAsia="Arial" w:hAnsi="Arial"/>
          <w:b/>
          <w:szCs w:val="24"/>
        </w:rPr>
      </w:pPr>
      <w:r>
        <w:rPr>
          <w:rFonts w:ascii="Arial" w:eastAsia="Arial" w:hAnsi="Arial"/>
          <w:b/>
          <w:szCs w:val="24"/>
        </w:rPr>
        <w:t xml:space="preserve">TELECONFERENCE: </w:t>
      </w:r>
      <w:r w:rsidRPr="00CE020A">
        <w:rPr>
          <w:rFonts w:ascii="Arial" w:eastAsia="Arial" w:hAnsi="Arial"/>
          <w:b/>
          <w:szCs w:val="24"/>
        </w:rPr>
        <w:t xml:space="preserve">+1 559-365-7468 </w:t>
      </w:r>
    </w:p>
    <w:p w14:paraId="11FBE63A" w14:textId="0694F255" w:rsidR="00B64305" w:rsidRDefault="00CE020A" w:rsidP="00B64305">
      <w:pPr>
        <w:widowControl w:val="0"/>
        <w:ind w:left="393" w:right="1489" w:firstLine="720"/>
        <w:jc w:val="center"/>
        <w:rPr>
          <w:rFonts w:ascii="Arial" w:eastAsia="Arial" w:hAnsi="Arial"/>
          <w:b/>
          <w:szCs w:val="24"/>
        </w:rPr>
      </w:pPr>
      <w:r>
        <w:rPr>
          <w:rFonts w:ascii="Arial" w:eastAsia="Arial" w:hAnsi="Arial"/>
          <w:b/>
          <w:szCs w:val="24"/>
        </w:rPr>
        <w:t xml:space="preserve">CONFERENCE ID: </w:t>
      </w:r>
      <w:r w:rsidRPr="00CE020A">
        <w:rPr>
          <w:rFonts w:ascii="Arial" w:eastAsia="Arial" w:hAnsi="Arial"/>
          <w:b/>
          <w:szCs w:val="24"/>
        </w:rPr>
        <w:t>671 985 572#</w:t>
      </w:r>
    </w:p>
    <w:p w14:paraId="07BBEA02" w14:textId="77777777" w:rsidR="00B64305" w:rsidRDefault="00B64305" w:rsidP="00B64305">
      <w:pPr>
        <w:widowControl w:val="0"/>
        <w:ind w:left="393" w:right="1489" w:firstLine="720"/>
        <w:jc w:val="center"/>
        <w:rPr>
          <w:rFonts w:ascii="Arial" w:eastAsia="Arial" w:hAnsi="Arial"/>
          <w:b/>
          <w:szCs w:val="24"/>
        </w:rPr>
      </w:pPr>
    </w:p>
    <w:p w14:paraId="41903143" w14:textId="4AB76AF3" w:rsidR="00B64305" w:rsidRDefault="00960DF1" w:rsidP="00B64305">
      <w:pPr>
        <w:widowControl w:val="0"/>
        <w:ind w:right="170"/>
        <w:jc w:val="center"/>
        <w:rPr>
          <w:rFonts w:ascii="Arial" w:hAnsi="Arial" w:cs="Arial"/>
          <w:b/>
          <w:szCs w:val="24"/>
        </w:rPr>
      </w:pPr>
      <w:hyperlink r:id="rId18" w:history="1">
        <w:r w:rsidR="003222FE" w:rsidRPr="003222FE">
          <w:rPr>
            <w:rStyle w:val="Hyperlink"/>
            <w:rFonts w:ascii="Arial" w:hAnsi="Arial" w:cs="Arial"/>
            <w:b/>
            <w:szCs w:val="24"/>
          </w:rPr>
          <w:t>Live Captioning</w:t>
        </w:r>
      </w:hyperlink>
      <w:r w:rsidR="003222FE">
        <w:rPr>
          <w:rFonts w:ascii="Arial" w:hAnsi="Arial" w:cs="Arial"/>
          <w:b/>
          <w:szCs w:val="24"/>
        </w:rPr>
        <w:t xml:space="preserve">: </w:t>
      </w:r>
      <w:r w:rsidR="003222FE" w:rsidRPr="00907E34">
        <w:rPr>
          <w:rFonts w:ascii="Arial" w:hAnsi="Arial" w:cs="Arial"/>
          <w:b/>
          <w:szCs w:val="24"/>
        </w:rPr>
        <w:t>https://www.streamtext.net/player?event=CCDA</w:t>
      </w:r>
    </w:p>
    <w:p w14:paraId="79BCC53F" w14:textId="77777777" w:rsidR="003222FE" w:rsidRDefault="003222FE" w:rsidP="00B64305">
      <w:pPr>
        <w:widowControl w:val="0"/>
        <w:ind w:right="170"/>
        <w:jc w:val="center"/>
        <w:rPr>
          <w:rFonts w:ascii="Arial" w:hAnsi="Arial" w:cs="Arial"/>
          <w:b/>
          <w:szCs w:val="24"/>
        </w:rPr>
      </w:pPr>
    </w:p>
    <w:p w14:paraId="53BEA138" w14:textId="77777777" w:rsidR="00FB6D33" w:rsidRPr="00C43DE1" w:rsidRDefault="00FB6D33" w:rsidP="00FB6D33">
      <w:pPr>
        <w:widowControl w:val="0"/>
        <w:ind w:right="170"/>
        <w:jc w:val="center"/>
        <w:rPr>
          <w:rFonts w:ascii="Arial" w:eastAsia="Arial" w:hAnsi="Arial"/>
          <w:b/>
          <w:bCs/>
          <w:sz w:val="26"/>
          <w:szCs w:val="26"/>
        </w:rPr>
      </w:pPr>
      <w:r w:rsidRPr="00C43DE1">
        <w:rPr>
          <w:rFonts w:ascii="Arial" w:eastAsia="Arial" w:hAnsi="Arial"/>
          <w:b/>
          <w:bCs/>
          <w:sz w:val="26"/>
          <w:szCs w:val="26"/>
        </w:rPr>
        <w:t>CCDA</w:t>
      </w:r>
      <w:r w:rsidRPr="00C43DE1">
        <w:rPr>
          <w:rFonts w:ascii="Arial" w:eastAsia="Arial" w:hAnsi="Arial"/>
          <w:b/>
          <w:bCs/>
          <w:spacing w:val="-8"/>
          <w:sz w:val="26"/>
          <w:szCs w:val="26"/>
        </w:rPr>
        <w:t xml:space="preserve"> </w:t>
      </w:r>
      <w:r w:rsidRPr="00C43DE1">
        <w:rPr>
          <w:rFonts w:ascii="Arial" w:eastAsia="Arial" w:hAnsi="Arial"/>
          <w:b/>
          <w:bCs/>
          <w:sz w:val="26"/>
          <w:szCs w:val="26"/>
        </w:rPr>
        <w:t xml:space="preserve">wants to </w:t>
      </w:r>
      <w:r w:rsidRPr="00C43DE1">
        <w:rPr>
          <w:rFonts w:ascii="Arial" w:eastAsia="Arial" w:hAnsi="Arial"/>
          <w:b/>
          <w:bCs/>
          <w:spacing w:val="-1"/>
          <w:sz w:val="26"/>
          <w:szCs w:val="26"/>
        </w:rPr>
        <w:t>provide</w:t>
      </w:r>
      <w:r w:rsidRPr="00C43DE1">
        <w:rPr>
          <w:rFonts w:ascii="Arial" w:eastAsia="Arial" w:hAnsi="Arial"/>
          <w:b/>
          <w:bCs/>
          <w:sz w:val="26"/>
          <w:szCs w:val="26"/>
        </w:rPr>
        <w:t xml:space="preserve"> </w:t>
      </w:r>
      <w:r w:rsidRPr="00C43DE1">
        <w:rPr>
          <w:rFonts w:ascii="Arial" w:eastAsia="Arial" w:hAnsi="Arial"/>
          <w:b/>
          <w:bCs/>
          <w:spacing w:val="-1"/>
          <w:sz w:val="26"/>
          <w:szCs w:val="26"/>
        </w:rPr>
        <w:t>the</w:t>
      </w:r>
      <w:r w:rsidRPr="00C43DE1">
        <w:rPr>
          <w:rFonts w:ascii="Arial" w:eastAsia="Arial" w:hAnsi="Arial"/>
          <w:b/>
          <w:bCs/>
          <w:sz w:val="26"/>
          <w:szCs w:val="26"/>
        </w:rPr>
        <w:t xml:space="preserve"> highest</w:t>
      </w:r>
      <w:r w:rsidRPr="00C43DE1">
        <w:rPr>
          <w:rFonts w:ascii="Arial" w:eastAsia="Arial" w:hAnsi="Arial"/>
          <w:b/>
          <w:bCs/>
          <w:spacing w:val="-3"/>
          <w:sz w:val="26"/>
          <w:szCs w:val="26"/>
        </w:rPr>
        <w:t xml:space="preserve"> </w:t>
      </w:r>
      <w:r w:rsidRPr="00C43DE1">
        <w:rPr>
          <w:rFonts w:ascii="Arial" w:eastAsia="Arial" w:hAnsi="Arial"/>
          <w:b/>
          <w:bCs/>
          <w:spacing w:val="-1"/>
          <w:sz w:val="26"/>
          <w:szCs w:val="26"/>
        </w:rPr>
        <w:t>level</w:t>
      </w:r>
      <w:r w:rsidRPr="00C43DE1">
        <w:rPr>
          <w:rFonts w:ascii="Arial" w:eastAsia="Arial" w:hAnsi="Arial"/>
          <w:b/>
          <w:bCs/>
          <w:sz w:val="26"/>
          <w:szCs w:val="26"/>
        </w:rPr>
        <w:t xml:space="preserve"> of</w:t>
      </w:r>
      <w:r w:rsidRPr="00C43DE1">
        <w:rPr>
          <w:rFonts w:ascii="Arial" w:eastAsia="Arial" w:hAnsi="Arial"/>
          <w:b/>
          <w:bCs/>
          <w:spacing w:val="-1"/>
          <w:sz w:val="26"/>
          <w:szCs w:val="26"/>
        </w:rPr>
        <w:t xml:space="preserve"> accessibility</w:t>
      </w:r>
      <w:r w:rsidRPr="00C43DE1">
        <w:rPr>
          <w:rFonts w:ascii="Arial" w:eastAsia="Arial" w:hAnsi="Arial"/>
          <w:b/>
          <w:bCs/>
          <w:spacing w:val="-7"/>
          <w:sz w:val="26"/>
          <w:szCs w:val="26"/>
        </w:rPr>
        <w:t xml:space="preserve"> </w:t>
      </w:r>
      <w:r w:rsidRPr="00C43DE1">
        <w:rPr>
          <w:rFonts w:ascii="Arial" w:eastAsia="Arial" w:hAnsi="Arial"/>
          <w:b/>
          <w:bCs/>
          <w:sz w:val="26"/>
          <w:szCs w:val="26"/>
        </w:rPr>
        <w:t>for all meetings.</w:t>
      </w:r>
    </w:p>
    <w:p w14:paraId="533BBEEE" w14:textId="77777777" w:rsidR="00FB6D33" w:rsidRPr="00C43DE1" w:rsidRDefault="00FB6D33" w:rsidP="00FB6D33">
      <w:pPr>
        <w:widowControl w:val="0"/>
        <w:ind w:right="170"/>
        <w:jc w:val="center"/>
        <w:rPr>
          <w:rFonts w:ascii="Arial" w:eastAsia="Arial" w:hAnsi="Arial"/>
          <w:sz w:val="26"/>
          <w:szCs w:val="26"/>
        </w:rPr>
      </w:pPr>
      <w:r w:rsidRPr="00C43DE1">
        <w:rPr>
          <w:rFonts w:ascii="Arial" w:eastAsia="Arial" w:hAnsi="Arial"/>
          <w:b/>
          <w:bCs/>
          <w:spacing w:val="-2"/>
          <w:sz w:val="26"/>
          <w:szCs w:val="26"/>
        </w:rPr>
        <w:t xml:space="preserve"> </w:t>
      </w:r>
      <w:r w:rsidRPr="00C43DE1">
        <w:rPr>
          <w:rFonts w:ascii="Arial" w:eastAsia="Arial" w:hAnsi="Arial"/>
          <w:b/>
          <w:bCs/>
          <w:sz w:val="26"/>
          <w:szCs w:val="26"/>
        </w:rPr>
        <w:t>We</w:t>
      </w:r>
      <w:r w:rsidRPr="00C43DE1">
        <w:rPr>
          <w:rFonts w:ascii="Arial" w:eastAsia="Arial" w:hAnsi="Arial"/>
          <w:b/>
          <w:bCs/>
          <w:spacing w:val="52"/>
          <w:sz w:val="26"/>
          <w:szCs w:val="26"/>
        </w:rPr>
        <w:t xml:space="preserve"> </w:t>
      </w:r>
      <w:r w:rsidRPr="00C43DE1">
        <w:rPr>
          <w:rFonts w:ascii="Arial" w:eastAsia="Arial" w:hAnsi="Arial"/>
          <w:b/>
          <w:bCs/>
          <w:sz w:val="26"/>
          <w:szCs w:val="26"/>
        </w:rPr>
        <w:t xml:space="preserve">encourage </w:t>
      </w:r>
      <w:r w:rsidRPr="00C43DE1">
        <w:rPr>
          <w:rFonts w:ascii="Arial" w:eastAsia="Arial" w:hAnsi="Arial"/>
          <w:b/>
          <w:bCs/>
          <w:spacing w:val="-3"/>
          <w:sz w:val="26"/>
          <w:szCs w:val="26"/>
        </w:rPr>
        <w:t>you</w:t>
      </w:r>
      <w:r w:rsidRPr="00C43DE1">
        <w:rPr>
          <w:rFonts w:ascii="Arial" w:eastAsia="Arial" w:hAnsi="Arial"/>
          <w:b/>
          <w:bCs/>
          <w:sz w:val="26"/>
          <w:szCs w:val="26"/>
        </w:rPr>
        <w:t xml:space="preserve"> to look at </w:t>
      </w:r>
      <w:r w:rsidRPr="00C43DE1">
        <w:rPr>
          <w:rFonts w:ascii="Arial" w:eastAsia="Arial" w:hAnsi="Arial"/>
          <w:b/>
          <w:bCs/>
          <w:spacing w:val="-1"/>
          <w:sz w:val="26"/>
          <w:szCs w:val="26"/>
        </w:rPr>
        <w:t>the</w:t>
      </w:r>
      <w:r w:rsidRPr="00C43DE1">
        <w:rPr>
          <w:rFonts w:ascii="Arial" w:eastAsia="Arial" w:hAnsi="Arial"/>
          <w:b/>
          <w:bCs/>
          <w:sz w:val="26"/>
          <w:szCs w:val="26"/>
        </w:rPr>
        <w:t xml:space="preserve"> </w:t>
      </w:r>
      <w:r w:rsidRPr="00C43DE1">
        <w:rPr>
          <w:rFonts w:ascii="Arial" w:eastAsia="Arial" w:hAnsi="Arial"/>
          <w:b/>
          <w:bCs/>
          <w:spacing w:val="-1"/>
          <w:sz w:val="26"/>
          <w:szCs w:val="26"/>
        </w:rPr>
        <w:t>detailed</w:t>
      </w:r>
      <w:r w:rsidRPr="00C43DE1">
        <w:rPr>
          <w:rFonts w:ascii="Arial" w:eastAsia="Arial" w:hAnsi="Arial"/>
          <w:b/>
          <w:bCs/>
          <w:spacing w:val="-3"/>
          <w:sz w:val="26"/>
          <w:szCs w:val="26"/>
        </w:rPr>
        <w:t xml:space="preserve"> </w:t>
      </w:r>
      <w:r w:rsidRPr="00C43DE1">
        <w:rPr>
          <w:rFonts w:ascii="Arial" w:eastAsia="Arial" w:hAnsi="Arial"/>
          <w:b/>
          <w:bCs/>
          <w:sz w:val="26"/>
          <w:szCs w:val="26"/>
        </w:rPr>
        <w:t>information</w:t>
      </w:r>
      <w:r w:rsidRPr="00C43DE1">
        <w:rPr>
          <w:rFonts w:ascii="Arial" w:eastAsia="Arial" w:hAnsi="Arial"/>
          <w:b/>
          <w:bCs/>
          <w:spacing w:val="3"/>
          <w:sz w:val="26"/>
          <w:szCs w:val="26"/>
        </w:rPr>
        <w:t xml:space="preserve"> </w:t>
      </w:r>
      <w:r w:rsidRPr="00C43DE1">
        <w:rPr>
          <w:rFonts w:ascii="Arial" w:eastAsia="Arial" w:hAnsi="Arial"/>
          <w:b/>
          <w:bCs/>
          <w:sz w:val="26"/>
          <w:szCs w:val="26"/>
        </w:rPr>
        <w:t xml:space="preserve">starting on </w:t>
      </w:r>
      <w:r w:rsidRPr="00C43DE1">
        <w:rPr>
          <w:rFonts w:ascii="Arial" w:eastAsia="Arial" w:hAnsi="Arial"/>
          <w:b/>
          <w:bCs/>
          <w:spacing w:val="-1"/>
          <w:sz w:val="26"/>
          <w:szCs w:val="26"/>
        </w:rPr>
        <w:t>page</w:t>
      </w:r>
      <w:r w:rsidRPr="00C43DE1">
        <w:rPr>
          <w:rFonts w:ascii="Arial" w:eastAsia="Arial" w:hAnsi="Arial"/>
          <w:b/>
          <w:bCs/>
          <w:sz w:val="26"/>
          <w:szCs w:val="26"/>
        </w:rPr>
        <w:t xml:space="preserve"> </w:t>
      </w:r>
      <w:r w:rsidR="00982C24">
        <w:rPr>
          <w:rFonts w:ascii="Arial" w:eastAsia="Arial" w:hAnsi="Arial"/>
          <w:b/>
          <w:bCs/>
          <w:sz w:val="26"/>
          <w:szCs w:val="26"/>
        </w:rPr>
        <w:t>4</w:t>
      </w:r>
      <w:r w:rsidRPr="00C43DE1">
        <w:rPr>
          <w:rFonts w:ascii="Arial" w:eastAsia="Arial" w:hAnsi="Arial"/>
          <w:b/>
          <w:bCs/>
          <w:sz w:val="26"/>
          <w:szCs w:val="26"/>
        </w:rPr>
        <w:t>.</w:t>
      </w:r>
    </w:p>
    <w:p w14:paraId="36188548" w14:textId="77777777" w:rsidR="00FB6D33" w:rsidRPr="00C43DE1" w:rsidRDefault="00FB6D33" w:rsidP="00FB6D33">
      <w:pPr>
        <w:widowControl w:val="0"/>
        <w:spacing w:before="11"/>
        <w:rPr>
          <w:rFonts w:ascii="Arial" w:eastAsia="Arial" w:hAnsi="Arial" w:cs="Arial"/>
          <w:b/>
          <w:bCs/>
          <w:sz w:val="26"/>
          <w:szCs w:val="26"/>
        </w:rPr>
      </w:pPr>
    </w:p>
    <w:p w14:paraId="65BDE64F" w14:textId="77777777" w:rsidR="005F0D53" w:rsidRPr="003D3CFC" w:rsidRDefault="005F0D53" w:rsidP="00983B01">
      <w:pPr>
        <w:keepNext/>
        <w:outlineLvl w:val="0"/>
        <w:rPr>
          <w:rFonts w:ascii="Arial" w:hAnsi="Arial" w:cs="Arial"/>
          <w:b/>
          <w:bCs/>
          <w:i/>
          <w:caps/>
          <w:color w:val="000000" w:themeColor="text1"/>
          <w:sz w:val="26"/>
          <w:szCs w:val="26"/>
        </w:rPr>
      </w:pPr>
    </w:p>
    <w:p w14:paraId="413945A8" w14:textId="77777777" w:rsidR="009B5B56" w:rsidRPr="003D3CFC" w:rsidRDefault="009B5B56" w:rsidP="009B5B56">
      <w:pPr>
        <w:rPr>
          <w:rFonts w:ascii="Arial" w:hAnsi="Arial" w:cs="Arial"/>
          <w:b/>
          <w:bCs/>
          <w:sz w:val="26"/>
          <w:szCs w:val="26"/>
        </w:rPr>
      </w:pPr>
      <w:r w:rsidRPr="003D3CFC">
        <w:rPr>
          <w:rFonts w:ascii="Arial" w:hAnsi="Arial" w:cs="Arial"/>
          <w:b/>
          <w:bCs/>
          <w:sz w:val="26"/>
          <w:szCs w:val="26"/>
        </w:rPr>
        <w:t xml:space="preserve">Notice is hereby given that the California Commission on Disability Access (CCDA) Committee will </w:t>
      </w:r>
      <w:r w:rsidRPr="003D3CFC">
        <w:rPr>
          <w:rFonts w:ascii="Arial" w:hAnsi="Arial" w:cs="Arial"/>
          <w:b/>
          <w:bCs/>
          <w:sz w:val="26"/>
          <w:szCs w:val="26"/>
          <w:u w:val="single"/>
        </w:rPr>
        <w:t>hear, discuss, deliberate and/or take an action</w:t>
      </w:r>
      <w:r w:rsidRPr="003D3CFC">
        <w:rPr>
          <w:rFonts w:ascii="Arial" w:hAnsi="Arial" w:cs="Arial"/>
          <w:b/>
          <w:bCs/>
          <w:sz w:val="26"/>
          <w:szCs w:val="26"/>
        </w:rPr>
        <w:t xml:space="preserve"> upon the following items listed in this notice.  The public is invited to attend and provide their input or comments.</w:t>
      </w:r>
    </w:p>
    <w:p w14:paraId="4D321985" w14:textId="77777777" w:rsidR="009B5B56" w:rsidRPr="003D3CFC" w:rsidRDefault="009B5B56" w:rsidP="009B5B56">
      <w:pPr>
        <w:rPr>
          <w:rFonts w:ascii="Arial" w:hAnsi="Arial"/>
          <w:b/>
          <w:sz w:val="26"/>
          <w:szCs w:val="26"/>
          <w:u w:val="single"/>
        </w:rPr>
      </w:pPr>
    </w:p>
    <w:p w14:paraId="1609D4D7"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12370790" w14:textId="77777777" w:rsidR="009B5B56" w:rsidRPr="003D3CFC" w:rsidRDefault="009B5B56" w:rsidP="009B5B56">
      <w:pPr>
        <w:rPr>
          <w:rFonts w:ascii="Arial" w:hAnsi="Arial" w:cs="Arial"/>
          <w:b/>
          <w:bCs/>
          <w:sz w:val="26"/>
          <w:szCs w:val="26"/>
        </w:rPr>
      </w:pPr>
    </w:p>
    <w:p w14:paraId="6429CF6A" w14:textId="77777777" w:rsidR="00AE3BA6" w:rsidRPr="003D3CFC"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p>
    <w:p w14:paraId="330706E0" w14:textId="77777777" w:rsidR="00ED1806" w:rsidRPr="003D3CFC" w:rsidRDefault="00ED1806" w:rsidP="00ED1806">
      <w:pPr>
        <w:rPr>
          <w:rStyle w:val="SubtleEmphasis"/>
          <w:rFonts w:ascii="Arial" w:hAnsi="Arial" w:cs="Arial"/>
          <w:b/>
          <w:i w:val="0"/>
          <w:color w:val="000000" w:themeColor="text1"/>
          <w:sz w:val="26"/>
          <w:szCs w:val="26"/>
        </w:rPr>
      </w:pPr>
    </w:p>
    <w:p w14:paraId="2F9F9266" w14:textId="77777777" w:rsidR="007220AE" w:rsidRDefault="00AE3BA6" w:rsidP="00462731">
      <w:pPr>
        <w:numPr>
          <w:ilvl w:val="0"/>
          <w:numId w:val="3"/>
        </w:numPr>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Approval of Meeting Minutes </w:t>
      </w:r>
      <w:r w:rsidR="00655296" w:rsidRPr="003D3CFC">
        <w:rPr>
          <w:rStyle w:val="SubtleEmphasis"/>
          <w:rFonts w:ascii="Arial" w:hAnsi="Arial" w:cs="Arial"/>
          <w:b/>
          <w:i w:val="0"/>
          <w:color w:val="000000" w:themeColor="text1"/>
          <w:sz w:val="26"/>
          <w:szCs w:val="26"/>
        </w:rPr>
        <w:t>(</w:t>
      </w:r>
      <w:r w:rsidR="00CA6176">
        <w:rPr>
          <w:rStyle w:val="SubtleEmphasis"/>
          <w:rFonts w:ascii="Arial" w:hAnsi="Arial" w:cs="Arial"/>
          <w:b/>
          <w:i w:val="0"/>
          <w:color w:val="000000" w:themeColor="text1"/>
          <w:sz w:val="26"/>
          <w:szCs w:val="26"/>
        </w:rPr>
        <w:t>October 2, 2019</w:t>
      </w:r>
      <w:r w:rsidR="00462731">
        <w:rPr>
          <w:rStyle w:val="SubtleEmphasis"/>
          <w:rFonts w:ascii="Arial" w:hAnsi="Arial" w:cs="Arial"/>
          <w:b/>
          <w:i w:val="0"/>
          <w:color w:val="000000" w:themeColor="text1"/>
          <w:sz w:val="26"/>
          <w:szCs w:val="26"/>
        </w:rPr>
        <w:t xml:space="preserve"> – Executive Committee; </w:t>
      </w:r>
      <w:r w:rsidR="00462731" w:rsidRPr="00462731">
        <w:rPr>
          <w:rStyle w:val="SubtleEmphasis"/>
          <w:rFonts w:ascii="Arial" w:hAnsi="Arial" w:cs="Arial"/>
          <w:b/>
          <w:i w:val="0"/>
          <w:color w:val="000000" w:themeColor="text1"/>
          <w:sz w:val="26"/>
          <w:szCs w:val="26"/>
        </w:rPr>
        <w:t>January 15, 2020</w:t>
      </w:r>
      <w:r w:rsidR="00462731">
        <w:rPr>
          <w:rStyle w:val="SubtleEmphasis"/>
          <w:rFonts w:ascii="Arial" w:hAnsi="Arial" w:cs="Arial"/>
          <w:b/>
          <w:i w:val="0"/>
          <w:color w:val="000000" w:themeColor="text1"/>
          <w:sz w:val="26"/>
          <w:szCs w:val="26"/>
        </w:rPr>
        <w:t xml:space="preserve"> – Legislative Committee</w:t>
      </w:r>
      <w:r w:rsidR="00883186" w:rsidRPr="003D3CFC">
        <w:rPr>
          <w:rStyle w:val="SubtleEmphasis"/>
          <w:rFonts w:ascii="Arial" w:hAnsi="Arial" w:cs="Arial"/>
          <w:b/>
          <w:i w:val="0"/>
          <w:color w:val="000000" w:themeColor="text1"/>
          <w:sz w:val="26"/>
          <w:szCs w:val="26"/>
        </w:rPr>
        <w:t>)</w:t>
      </w:r>
      <w:r w:rsidRPr="003D3CFC">
        <w:rPr>
          <w:rStyle w:val="SubtleEmphasis"/>
          <w:rFonts w:ascii="Arial" w:hAnsi="Arial" w:cs="Arial"/>
          <w:b/>
          <w:i w:val="0"/>
          <w:color w:val="000000" w:themeColor="text1"/>
          <w:sz w:val="26"/>
          <w:szCs w:val="26"/>
        </w:rPr>
        <w:t xml:space="preserve"> – Action</w:t>
      </w:r>
    </w:p>
    <w:p w14:paraId="17C0106C" w14:textId="77777777" w:rsidR="0012271E" w:rsidRPr="003D3CFC" w:rsidRDefault="0012271E" w:rsidP="0012271E">
      <w:pPr>
        <w:rPr>
          <w:rStyle w:val="SubtleEmphasis"/>
          <w:rFonts w:ascii="Arial" w:hAnsi="Arial" w:cs="Arial"/>
          <w:i w:val="0"/>
          <w:color w:val="000000" w:themeColor="text1"/>
          <w:sz w:val="26"/>
          <w:szCs w:val="26"/>
        </w:rPr>
      </w:pPr>
    </w:p>
    <w:p w14:paraId="3E42D002" w14:textId="77777777" w:rsidR="00401DD3" w:rsidRDefault="00AE3BA6" w:rsidP="00401DD3">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Executive Committee will receive comments from the public at this time on matters not on the agenda.  Matters raised at this time may be briefly discussed by the Executive Committee and/or placed on a subsequent agenda.</w:t>
      </w:r>
      <w:r w:rsidR="006D23CC">
        <w:rPr>
          <w:rStyle w:val="SubtleEmphasis"/>
          <w:rFonts w:ascii="Arial" w:hAnsi="Arial" w:cs="Arial"/>
          <w:i w:val="0"/>
          <w:color w:val="000000" w:themeColor="text1"/>
          <w:sz w:val="26"/>
          <w:szCs w:val="26"/>
        </w:rPr>
        <w:br/>
      </w:r>
    </w:p>
    <w:p w14:paraId="2432AF3A" w14:textId="77777777"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CCDA Executive Director</w:t>
      </w:r>
      <w:r w:rsidR="00644264">
        <w:rPr>
          <w:rFonts w:ascii="Arial" w:hAnsi="Arial" w:cs="Arial"/>
          <w:b/>
          <w:sz w:val="26"/>
          <w:szCs w:val="26"/>
        </w:rPr>
        <w:t xml:space="preserve"> Report</w:t>
      </w:r>
      <w:r>
        <w:rPr>
          <w:rFonts w:ascii="Arial" w:hAnsi="Arial" w:cs="Arial"/>
          <w:b/>
          <w:sz w:val="26"/>
          <w:szCs w:val="26"/>
        </w:rPr>
        <w:t xml:space="preserve"> </w:t>
      </w:r>
      <w:r w:rsidR="00E665C3">
        <w:rPr>
          <w:rFonts w:ascii="Arial" w:hAnsi="Arial" w:cs="Arial"/>
          <w:sz w:val="26"/>
          <w:szCs w:val="26"/>
        </w:rPr>
        <w:t>–</w:t>
      </w:r>
      <w:r w:rsidR="006D23CC">
        <w:rPr>
          <w:rFonts w:ascii="Arial" w:hAnsi="Arial" w:cs="Arial"/>
          <w:sz w:val="26"/>
          <w:szCs w:val="26"/>
        </w:rPr>
        <w:t xml:space="preserve"> </w:t>
      </w:r>
      <w:r>
        <w:rPr>
          <w:rFonts w:ascii="Arial" w:hAnsi="Arial" w:cs="Arial"/>
          <w:sz w:val="26"/>
          <w:szCs w:val="26"/>
        </w:rPr>
        <w:t xml:space="preserve">Update and </w:t>
      </w:r>
      <w:r w:rsidR="00737B9A">
        <w:rPr>
          <w:rFonts w:ascii="Arial" w:hAnsi="Arial" w:cs="Arial"/>
          <w:sz w:val="26"/>
          <w:szCs w:val="26"/>
        </w:rPr>
        <w:t>Discussion</w:t>
      </w:r>
      <w:r w:rsidR="00E665C3">
        <w:rPr>
          <w:rFonts w:ascii="Arial" w:hAnsi="Arial" w:cs="Arial"/>
          <w:sz w:val="26"/>
          <w:szCs w:val="26"/>
        </w:rPr>
        <w:t xml:space="preserve"> </w:t>
      </w:r>
    </w:p>
    <w:p w14:paraId="4778F705" w14:textId="77777777" w:rsidR="00644264" w:rsidRDefault="006650E3" w:rsidP="006650E3">
      <w:pPr>
        <w:pStyle w:val="ListParagraph"/>
        <w:widowControl w:val="0"/>
        <w:numPr>
          <w:ilvl w:val="0"/>
          <w:numId w:val="28"/>
        </w:numPr>
        <w:tabs>
          <w:tab w:val="left" w:pos="657"/>
        </w:tabs>
        <w:autoSpaceDE w:val="0"/>
        <w:autoSpaceDN w:val="0"/>
        <w:spacing w:before="80"/>
        <w:rPr>
          <w:rFonts w:ascii="Arial" w:hAnsi="Arial" w:cs="Arial"/>
          <w:sz w:val="26"/>
          <w:szCs w:val="26"/>
        </w:rPr>
      </w:pPr>
      <w:r w:rsidRPr="006650E3">
        <w:rPr>
          <w:rFonts w:ascii="Arial" w:hAnsi="Arial" w:cs="Arial"/>
          <w:sz w:val="26"/>
          <w:szCs w:val="26"/>
        </w:rPr>
        <w:t>Administrative and Operational</w:t>
      </w:r>
    </w:p>
    <w:p w14:paraId="352805B9" w14:textId="4378A218" w:rsidR="00510D64" w:rsidRPr="00510D64" w:rsidRDefault="00510D64" w:rsidP="00510D64">
      <w:pPr>
        <w:rPr>
          <w:rFonts w:ascii="Arial" w:hAnsi="Arial" w:cs="Arial"/>
          <w:iCs/>
          <w:color w:val="000000" w:themeColor="text1"/>
          <w:sz w:val="26"/>
          <w:szCs w:val="26"/>
        </w:rPr>
      </w:pPr>
    </w:p>
    <w:p w14:paraId="3E3D3FEA" w14:textId="6A255483" w:rsidR="006D23CC" w:rsidRDefault="006D23CC" w:rsidP="00737B9A">
      <w:pPr>
        <w:numPr>
          <w:ilvl w:val="0"/>
          <w:numId w:val="3"/>
        </w:numPr>
        <w:rPr>
          <w:rFonts w:ascii="Arial" w:hAnsi="Arial" w:cs="Arial"/>
          <w:iCs/>
          <w:color w:val="000000" w:themeColor="text1"/>
          <w:sz w:val="26"/>
          <w:szCs w:val="26"/>
        </w:rPr>
      </w:pPr>
      <w:r>
        <w:rPr>
          <w:rFonts w:ascii="Arial" w:hAnsi="Arial" w:cs="Arial"/>
          <w:b/>
          <w:iCs/>
          <w:color w:val="000000" w:themeColor="text1"/>
          <w:sz w:val="26"/>
          <w:szCs w:val="26"/>
        </w:rPr>
        <w:t>Budget Report</w:t>
      </w:r>
      <w:r>
        <w:rPr>
          <w:rFonts w:ascii="Arial" w:hAnsi="Arial" w:cs="Arial"/>
          <w:iCs/>
          <w:color w:val="000000" w:themeColor="text1"/>
          <w:sz w:val="26"/>
          <w:szCs w:val="26"/>
        </w:rPr>
        <w:t xml:space="preserve"> – Update and Discussion</w:t>
      </w:r>
    </w:p>
    <w:p w14:paraId="4EC9D869" w14:textId="77777777" w:rsidR="006D23CC" w:rsidRDefault="006D23CC" w:rsidP="006D23CC">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FY 2019 – 20 year-end summary</w:t>
      </w:r>
    </w:p>
    <w:p w14:paraId="30801D45" w14:textId="77777777" w:rsidR="006D23CC" w:rsidRDefault="006D23CC" w:rsidP="006D23CC">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FY 2020 – 21 budget summary</w:t>
      </w:r>
    </w:p>
    <w:p w14:paraId="3DEFB3D6" w14:textId="77777777" w:rsidR="006C031C" w:rsidRPr="006C031C" w:rsidRDefault="006C031C" w:rsidP="006C031C">
      <w:pPr>
        <w:pStyle w:val="ListParagraph"/>
        <w:rPr>
          <w:rFonts w:ascii="Arial" w:hAnsi="Arial" w:cs="Arial"/>
          <w:iCs/>
          <w:color w:val="000000" w:themeColor="text1"/>
          <w:sz w:val="26"/>
          <w:szCs w:val="26"/>
        </w:rPr>
      </w:pPr>
    </w:p>
    <w:p w14:paraId="6D4149D3" w14:textId="2E1B4F45" w:rsidR="00510D64" w:rsidRDefault="00510D64" w:rsidP="00FF7204">
      <w:pPr>
        <w:pStyle w:val="ListParagraph"/>
        <w:numPr>
          <w:ilvl w:val="0"/>
          <w:numId w:val="3"/>
        </w:numPr>
        <w:rPr>
          <w:rFonts w:ascii="Arial" w:hAnsi="Arial" w:cs="Arial"/>
          <w:iCs/>
          <w:color w:val="000000" w:themeColor="text1"/>
          <w:sz w:val="26"/>
          <w:szCs w:val="26"/>
        </w:rPr>
      </w:pPr>
      <w:r>
        <w:rPr>
          <w:rFonts w:ascii="Arial" w:hAnsi="Arial" w:cs="Arial"/>
          <w:b/>
          <w:iCs/>
          <w:color w:val="000000" w:themeColor="text1"/>
          <w:sz w:val="26"/>
          <w:szCs w:val="26"/>
        </w:rPr>
        <w:t xml:space="preserve">CCDA 2020 – 21 Marketing Campaigns and Educational Tools </w:t>
      </w:r>
      <w:r>
        <w:rPr>
          <w:rFonts w:ascii="Arial" w:hAnsi="Arial" w:cs="Arial"/>
          <w:iCs/>
          <w:color w:val="000000" w:themeColor="text1"/>
          <w:sz w:val="26"/>
          <w:szCs w:val="26"/>
        </w:rPr>
        <w:t>– Update, Discussion, and Action</w:t>
      </w:r>
    </w:p>
    <w:p w14:paraId="506286B3" w14:textId="77777777" w:rsidR="00510D64" w:rsidRDefault="00510D64" w:rsidP="00510D64">
      <w:pPr>
        <w:pStyle w:val="ListParagraph"/>
        <w:numPr>
          <w:ilvl w:val="0"/>
          <w:numId w:val="27"/>
        </w:numPr>
        <w:ind w:left="0" w:firstLine="450"/>
        <w:rPr>
          <w:rFonts w:ascii="Arial" w:hAnsi="Arial" w:cs="Arial"/>
          <w:iCs/>
          <w:color w:val="000000" w:themeColor="text1"/>
          <w:sz w:val="26"/>
          <w:szCs w:val="26"/>
        </w:rPr>
      </w:pPr>
      <w:r w:rsidRPr="006650E3">
        <w:rPr>
          <w:rFonts w:ascii="Arial" w:hAnsi="Arial" w:cs="Arial"/>
          <w:iCs/>
          <w:color w:val="000000" w:themeColor="text1"/>
          <w:sz w:val="26"/>
          <w:szCs w:val="26"/>
        </w:rPr>
        <w:t>Checklist Committee</w:t>
      </w:r>
    </w:p>
    <w:p w14:paraId="6ED66D72" w14:textId="77777777" w:rsidR="00510D64" w:rsidRDefault="00510D64" w:rsidP="00510D64">
      <w:pPr>
        <w:pStyle w:val="ListParagraph"/>
        <w:numPr>
          <w:ilvl w:val="1"/>
          <w:numId w:val="27"/>
        </w:numPr>
        <w:rPr>
          <w:rFonts w:ascii="Arial" w:hAnsi="Arial" w:cs="Arial"/>
          <w:iCs/>
          <w:color w:val="000000" w:themeColor="text1"/>
          <w:sz w:val="26"/>
          <w:szCs w:val="26"/>
        </w:rPr>
      </w:pPr>
      <w:r>
        <w:rPr>
          <w:rFonts w:ascii="Arial" w:hAnsi="Arial" w:cs="Arial"/>
          <w:iCs/>
          <w:color w:val="000000" w:themeColor="text1"/>
          <w:sz w:val="26"/>
          <w:szCs w:val="26"/>
        </w:rPr>
        <w:t>Update to 2015 Accessibility Construction Checklist</w:t>
      </w:r>
    </w:p>
    <w:p w14:paraId="3331A840" w14:textId="77777777" w:rsidR="00510D64" w:rsidRDefault="00510D64" w:rsidP="00510D64">
      <w:pPr>
        <w:pStyle w:val="ListParagraph"/>
        <w:numPr>
          <w:ilvl w:val="0"/>
          <w:numId w:val="27"/>
        </w:numPr>
        <w:ind w:left="0" w:firstLine="450"/>
        <w:rPr>
          <w:rFonts w:ascii="Arial" w:hAnsi="Arial" w:cs="Arial"/>
          <w:iCs/>
          <w:color w:val="000000" w:themeColor="text1"/>
          <w:sz w:val="26"/>
          <w:szCs w:val="26"/>
        </w:rPr>
      </w:pPr>
      <w:r w:rsidRPr="006650E3">
        <w:rPr>
          <w:rFonts w:ascii="Arial" w:hAnsi="Arial" w:cs="Arial"/>
          <w:iCs/>
          <w:color w:val="000000" w:themeColor="text1"/>
          <w:sz w:val="26"/>
          <w:szCs w:val="26"/>
        </w:rPr>
        <w:t>Education and Outreach Committee</w:t>
      </w:r>
    </w:p>
    <w:p w14:paraId="13106037" w14:textId="77777777" w:rsidR="00510D64" w:rsidRDefault="00510D64" w:rsidP="00510D64">
      <w:pPr>
        <w:pStyle w:val="ListParagraph"/>
        <w:numPr>
          <w:ilvl w:val="1"/>
          <w:numId w:val="27"/>
        </w:numPr>
        <w:rPr>
          <w:rFonts w:ascii="Arial" w:hAnsi="Arial" w:cs="Arial"/>
          <w:iCs/>
          <w:color w:val="000000" w:themeColor="text1"/>
          <w:sz w:val="26"/>
          <w:szCs w:val="26"/>
        </w:rPr>
      </w:pPr>
      <w:r>
        <w:rPr>
          <w:rFonts w:ascii="Arial" w:hAnsi="Arial" w:cs="Arial"/>
          <w:iCs/>
          <w:color w:val="000000" w:themeColor="text1"/>
          <w:sz w:val="26"/>
          <w:szCs w:val="26"/>
        </w:rPr>
        <w:t>Curbside/open air business operations educational tool</w:t>
      </w:r>
    </w:p>
    <w:p w14:paraId="7647E3F6" w14:textId="77777777" w:rsidR="00510D64" w:rsidRDefault="00510D64" w:rsidP="00510D64">
      <w:pPr>
        <w:pStyle w:val="ListParagraph"/>
        <w:numPr>
          <w:ilvl w:val="1"/>
          <w:numId w:val="27"/>
        </w:numPr>
        <w:rPr>
          <w:rFonts w:ascii="Arial" w:hAnsi="Arial" w:cs="Arial"/>
          <w:iCs/>
          <w:color w:val="000000" w:themeColor="text1"/>
          <w:sz w:val="26"/>
          <w:szCs w:val="26"/>
        </w:rPr>
      </w:pPr>
      <w:r>
        <w:rPr>
          <w:rFonts w:ascii="Arial" w:hAnsi="Arial" w:cs="Arial"/>
          <w:iCs/>
          <w:color w:val="000000" w:themeColor="text1"/>
          <w:sz w:val="26"/>
          <w:szCs w:val="26"/>
        </w:rPr>
        <w:t>ADA30 Campaign</w:t>
      </w:r>
    </w:p>
    <w:p w14:paraId="68BCDEE2" w14:textId="77777777" w:rsidR="00510D64" w:rsidRPr="00510D64" w:rsidRDefault="00510D64" w:rsidP="00510D64">
      <w:pPr>
        <w:pStyle w:val="ListParagraph"/>
        <w:ind w:left="360"/>
        <w:rPr>
          <w:rFonts w:ascii="Arial" w:hAnsi="Arial" w:cs="Arial"/>
          <w:iCs/>
          <w:color w:val="000000" w:themeColor="text1"/>
          <w:sz w:val="26"/>
          <w:szCs w:val="26"/>
        </w:rPr>
      </w:pPr>
    </w:p>
    <w:p w14:paraId="74619A86" w14:textId="77777777" w:rsidR="00510D64" w:rsidRDefault="00510D64" w:rsidP="00510D64">
      <w:pPr>
        <w:numPr>
          <w:ilvl w:val="0"/>
          <w:numId w:val="3"/>
        </w:numPr>
        <w:rPr>
          <w:rFonts w:ascii="Arial" w:hAnsi="Arial" w:cs="Arial"/>
          <w:iCs/>
          <w:color w:val="000000" w:themeColor="text1"/>
          <w:sz w:val="26"/>
          <w:szCs w:val="26"/>
        </w:rPr>
      </w:pPr>
      <w:r>
        <w:rPr>
          <w:rFonts w:ascii="Arial" w:hAnsi="Arial" w:cs="Arial"/>
          <w:b/>
          <w:iCs/>
          <w:color w:val="000000" w:themeColor="text1"/>
          <w:sz w:val="26"/>
          <w:szCs w:val="26"/>
        </w:rPr>
        <w:t>Legislative Reporting</w:t>
      </w:r>
      <w:r>
        <w:rPr>
          <w:rFonts w:ascii="Arial" w:hAnsi="Arial" w:cs="Arial"/>
          <w:iCs/>
          <w:color w:val="000000" w:themeColor="text1"/>
          <w:sz w:val="26"/>
          <w:szCs w:val="26"/>
        </w:rPr>
        <w:t xml:space="preserve"> – Update, Discussion, and Action</w:t>
      </w:r>
    </w:p>
    <w:p w14:paraId="2FD2F56E" w14:textId="1C9E5A85" w:rsidR="00FF7204" w:rsidRPr="00A37515" w:rsidRDefault="00FF7204" w:rsidP="00510D64">
      <w:pPr>
        <w:pStyle w:val="ListParagraph"/>
        <w:numPr>
          <w:ilvl w:val="2"/>
          <w:numId w:val="3"/>
        </w:numPr>
        <w:rPr>
          <w:rFonts w:ascii="Arial" w:hAnsi="Arial" w:cs="Arial"/>
          <w:iCs/>
          <w:color w:val="000000" w:themeColor="text1"/>
          <w:sz w:val="26"/>
          <w:szCs w:val="26"/>
        </w:rPr>
      </w:pPr>
      <w:r w:rsidRPr="00510D64">
        <w:rPr>
          <w:rFonts w:ascii="Arial" w:hAnsi="Arial" w:cs="Arial"/>
          <w:iCs/>
          <w:color w:val="000000" w:themeColor="text1"/>
          <w:sz w:val="26"/>
          <w:szCs w:val="26"/>
        </w:rPr>
        <w:t>Legislative Bill Tracking</w:t>
      </w:r>
      <w:r>
        <w:rPr>
          <w:rFonts w:ascii="Arial" w:hAnsi="Arial" w:cs="Arial"/>
          <w:iCs/>
          <w:color w:val="000000" w:themeColor="text1"/>
          <w:sz w:val="26"/>
          <w:szCs w:val="26"/>
        </w:rPr>
        <w:t xml:space="preserve"> </w:t>
      </w:r>
    </w:p>
    <w:p w14:paraId="4B1E4AE3" w14:textId="77777777" w:rsidR="00FF7204" w:rsidRDefault="00FF7204" w:rsidP="00510D64">
      <w:pPr>
        <w:pStyle w:val="ListParagraph"/>
        <w:numPr>
          <w:ilvl w:val="3"/>
          <w:numId w:val="32"/>
        </w:numPr>
        <w:ind w:firstLine="630"/>
        <w:rPr>
          <w:rFonts w:ascii="Arial" w:hAnsi="Arial" w:cs="Arial"/>
          <w:iCs/>
          <w:color w:val="000000" w:themeColor="text1"/>
          <w:sz w:val="26"/>
          <w:szCs w:val="26"/>
        </w:rPr>
      </w:pPr>
      <w:r>
        <w:rPr>
          <w:rFonts w:ascii="Arial" w:hAnsi="Arial" w:cs="Arial"/>
          <w:iCs/>
          <w:color w:val="000000" w:themeColor="text1"/>
          <w:sz w:val="26"/>
          <w:szCs w:val="26"/>
        </w:rPr>
        <w:t>AB 2028 (</w:t>
      </w:r>
      <w:proofErr w:type="spellStart"/>
      <w:r>
        <w:rPr>
          <w:rFonts w:ascii="Arial" w:hAnsi="Arial" w:cs="Arial"/>
          <w:iCs/>
          <w:color w:val="000000" w:themeColor="text1"/>
          <w:sz w:val="26"/>
          <w:szCs w:val="26"/>
        </w:rPr>
        <w:t>Aguiar</w:t>
      </w:r>
      <w:proofErr w:type="spellEnd"/>
      <w:r>
        <w:rPr>
          <w:rFonts w:ascii="Arial" w:hAnsi="Arial" w:cs="Arial"/>
          <w:iCs/>
          <w:color w:val="000000" w:themeColor="text1"/>
          <w:sz w:val="26"/>
          <w:szCs w:val="26"/>
        </w:rPr>
        <w:t>-Curry) – State agencies: meetings.</w:t>
      </w:r>
    </w:p>
    <w:p w14:paraId="642BBCB5" w14:textId="77777777" w:rsidR="00FF7204" w:rsidRDefault="00FF7204" w:rsidP="00510D64">
      <w:pPr>
        <w:pStyle w:val="ListParagraph"/>
        <w:numPr>
          <w:ilvl w:val="3"/>
          <w:numId w:val="32"/>
        </w:numPr>
        <w:ind w:firstLine="630"/>
        <w:rPr>
          <w:rFonts w:ascii="Arial" w:hAnsi="Arial" w:cs="Arial"/>
          <w:iCs/>
          <w:color w:val="000000" w:themeColor="text1"/>
          <w:sz w:val="26"/>
          <w:szCs w:val="26"/>
        </w:rPr>
      </w:pPr>
      <w:r>
        <w:rPr>
          <w:rFonts w:ascii="Arial" w:hAnsi="Arial" w:cs="Arial"/>
          <w:iCs/>
          <w:color w:val="000000" w:themeColor="text1"/>
          <w:sz w:val="26"/>
          <w:szCs w:val="26"/>
        </w:rPr>
        <w:t>AB 2123 (Chau) – Accessibility: internet website.</w:t>
      </w:r>
    </w:p>
    <w:p w14:paraId="7CF34836" w14:textId="77777777" w:rsidR="00FF7204" w:rsidRDefault="00FF7204" w:rsidP="00510D64">
      <w:pPr>
        <w:pStyle w:val="ListParagraph"/>
        <w:numPr>
          <w:ilvl w:val="3"/>
          <w:numId w:val="32"/>
        </w:numPr>
        <w:ind w:firstLine="630"/>
        <w:rPr>
          <w:rFonts w:ascii="Arial" w:hAnsi="Arial" w:cs="Arial"/>
          <w:iCs/>
          <w:color w:val="000000" w:themeColor="text1"/>
          <w:sz w:val="26"/>
          <w:szCs w:val="26"/>
        </w:rPr>
      </w:pPr>
      <w:r>
        <w:rPr>
          <w:rFonts w:ascii="Arial" w:hAnsi="Arial" w:cs="Arial"/>
          <w:iCs/>
          <w:color w:val="000000" w:themeColor="text1"/>
          <w:sz w:val="26"/>
          <w:szCs w:val="26"/>
        </w:rPr>
        <w:t>AB 2504 (</w:t>
      </w:r>
      <w:proofErr w:type="spellStart"/>
      <w:r>
        <w:rPr>
          <w:rFonts w:ascii="Arial" w:hAnsi="Arial" w:cs="Arial"/>
          <w:iCs/>
          <w:color w:val="000000" w:themeColor="text1"/>
          <w:sz w:val="26"/>
          <w:szCs w:val="26"/>
        </w:rPr>
        <w:t>Nazarian</w:t>
      </w:r>
      <w:proofErr w:type="spellEnd"/>
      <w:r>
        <w:rPr>
          <w:rFonts w:ascii="Arial" w:hAnsi="Arial" w:cs="Arial"/>
          <w:iCs/>
          <w:color w:val="000000" w:themeColor="text1"/>
          <w:sz w:val="26"/>
          <w:szCs w:val="26"/>
        </w:rPr>
        <w:t>) – The Capital Access Loan Program.</w:t>
      </w:r>
    </w:p>
    <w:p w14:paraId="1C26455E" w14:textId="77777777" w:rsidR="00FF7204" w:rsidRDefault="00FF7204" w:rsidP="00510D64">
      <w:pPr>
        <w:pStyle w:val="ListParagraph"/>
        <w:numPr>
          <w:ilvl w:val="3"/>
          <w:numId w:val="32"/>
        </w:numPr>
        <w:ind w:firstLine="630"/>
        <w:rPr>
          <w:rFonts w:ascii="Arial" w:hAnsi="Arial" w:cs="Arial"/>
          <w:iCs/>
          <w:color w:val="000000" w:themeColor="text1"/>
          <w:sz w:val="26"/>
          <w:szCs w:val="26"/>
        </w:rPr>
      </w:pPr>
      <w:r>
        <w:rPr>
          <w:rFonts w:ascii="Arial" w:hAnsi="Arial" w:cs="Arial"/>
          <w:iCs/>
          <w:color w:val="000000" w:themeColor="text1"/>
          <w:sz w:val="26"/>
          <w:szCs w:val="26"/>
        </w:rPr>
        <w:t>AB 2664 (Diep) – Disability access: statutory damages: small businesses: certified access specialist’s report: violations.</w:t>
      </w:r>
    </w:p>
    <w:p w14:paraId="033FE378" w14:textId="77777777" w:rsidR="00FF7204" w:rsidRDefault="00FF7204" w:rsidP="00510D64">
      <w:pPr>
        <w:pStyle w:val="ListParagraph"/>
        <w:numPr>
          <w:ilvl w:val="3"/>
          <w:numId w:val="32"/>
        </w:numPr>
        <w:ind w:firstLine="450"/>
        <w:rPr>
          <w:rFonts w:ascii="Arial" w:hAnsi="Arial" w:cs="Arial"/>
          <w:iCs/>
          <w:color w:val="000000" w:themeColor="text1"/>
          <w:sz w:val="26"/>
          <w:szCs w:val="26"/>
        </w:rPr>
      </w:pPr>
      <w:r>
        <w:rPr>
          <w:rFonts w:ascii="Arial" w:hAnsi="Arial" w:cs="Arial"/>
          <w:iCs/>
          <w:color w:val="000000" w:themeColor="text1"/>
          <w:sz w:val="26"/>
          <w:szCs w:val="26"/>
        </w:rPr>
        <w:t>AB 3364 (Committee on Judiciary) – Judiciary omnibus.</w:t>
      </w:r>
    </w:p>
    <w:p w14:paraId="45062E89" w14:textId="6BFB45BD" w:rsidR="00FF7204" w:rsidRDefault="00FF7204" w:rsidP="00510D64">
      <w:pPr>
        <w:pStyle w:val="ListParagraph"/>
        <w:numPr>
          <w:ilvl w:val="3"/>
          <w:numId w:val="32"/>
        </w:numPr>
        <w:ind w:firstLine="450"/>
        <w:rPr>
          <w:rFonts w:ascii="Arial" w:hAnsi="Arial" w:cs="Arial"/>
          <w:iCs/>
          <w:color w:val="000000" w:themeColor="text1"/>
          <w:sz w:val="26"/>
          <w:szCs w:val="26"/>
        </w:rPr>
      </w:pPr>
      <w:r>
        <w:rPr>
          <w:rFonts w:ascii="Arial" w:hAnsi="Arial" w:cs="Arial"/>
          <w:iCs/>
          <w:color w:val="000000" w:themeColor="text1"/>
          <w:sz w:val="26"/>
          <w:szCs w:val="26"/>
        </w:rPr>
        <w:t>SB (Wiener) – Planning and zoning: housing development: streamlined approval: incentives.</w:t>
      </w:r>
    </w:p>
    <w:p w14:paraId="0935F769" w14:textId="490FA32F" w:rsidR="00510D64" w:rsidRPr="00510D64" w:rsidRDefault="00510D64" w:rsidP="00510D64">
      <w:pPr>
        <w:pStyle w:val="ListParagraph"/>
        <w:numPr>
          <w:ilvl w:val="2"/>
          <w:numId w:val="3"/>
        </w:numPr>
        <w:rPr>
          <w:rFonts w:ascii="Arial" w:hAnsi="Arial" w:cs="Arial"/>
          <w:iCs/>
          <w:color w:val="000000" w:themeColor="text1"/>
          <w:sz w:val="26"/>
          <w:szCs w:val="26"/>
        </w:rPr>
      </w:pPr>
      <w:r w:rsidRPr="00510D64">
        <w:rPr>
          <w:rFonts w:ascii="Arial" w:hAnsi="Arial" w:cs="Arial"/>
          <w:iCs/>
          <w:color w:val="000000" w:themeColor="text1"/>
          <w:sz w:val="26"/>
          <w:szCs w:val="26"/>
        </w:rPr>
        <w:t xml:space="preserve">Role of committee and </w:t>
      </w:r>
      <w:r>
        <w:rPr>
          <w:rFonts w:ascii="Arial" w:hAnsi="Arial" w:cs="Arial"/>
          <w:iCs/>
          <w:color w:val="000000" w:themeColor="text1"/>
          <w:sz w:val="26"/>
          <w:szCs w:val="26"/>
        </w:rPr>
        <w:t>functionality</w:t>
      </w:r>
    </w:p>
    <w:p w14:paraId="6B80ED38" w14:textId="4AC12865" w:rsidR="00510D64" w:rsidRDefault="00510D64" w:rsidP="00510D64">
      <w:pPr>
        <w:pStyle w:val="ListParagraph"/>
        <w:numPr>
          <w:ilvl w:val="2"/>
          <w:numId w:val="3"/>
        </w:numPr>
        <w:rPr>
          <w:rFonts w:ascii="Arial" w:hAnsi="Arial" w:cs="Arial"/>
          <w:iCs/>
          <w:color w:val="000000" w:themeColor="text1"/>
          <w:sz w:val="26"/>
          <w:szCs w:val="26"/>
        </w:rPr>
      </w:pPr>
      <w:r>
        <w:rPr>
          <w:rFonts w:ascii="Arial" w:hAnsi="Arial" w:cs="Arial"/>
          <w:iCs/>
          <w:color w:val="000000" w:themeColor="text1"/>
          <w:sz w:val="26"/>
          <w:szCs w:val="26"/>
        </w:rPr>
        <w:t>Opportunities and challenges with governing language</w:t>
      </w:r>
    </w:p>
    <w:p w14:paraId="766135C8" w14:textId="1D8752D1" w:rsidR="00510D64" w:rsidRPr="00510D64" w:rsidRDefault="00510D64" w:rsidP="00510D64">
      <w:pPr>
        <w:pStyle w:val="ListParagraph"/>
        <w:numPr>
          <w:ilvl w:val="4"/>
          <w:numId w:val="3"/>
        </w:numPr>
        <w:rPr>
          <w:rFonts w:ascii="Arial" w:hAnsi="Arial" w:cs="Arial"/>
          <w:iCs/>
          <w:color w:val="000000" w:themeColor="text1"/>
          <w:sz w:val="26"/>
          <w:szCs w:val="26"/>
        </w:rPr>
      </w:pPr>
      <w:r w:rsidRPr="00510D64">
        <w:rPr>
          <w:rFonts w:ascii="Arial" w:hAnsi="Arial" w:cs="Arial"/>
          <w:iCs/>
          <w:color w:val="000000" w:themeColor="text1"/>
          <w:sz w:val="26"/>
          <w:szCs w:val="26"/>
        </w:rPr>
        <w:lastRenderedPageBreak/>
        <w:t>Ensuring CCDA can collect all Title III state and federal cases</w:t>
      </w:r>
    </w:p>
    <w:p w14:paraId="0A59342B" w14:textId="77777777" w:rsidR="00510D64" w:rsidRPr="00510D64" w:rsidRDefault="00510D64" w:rsidP="00510D64">
      <w:pPr>
        <w:pStyle w:val="ListParagraph"/>
        <w:numPr>
          <w:ilvl w:val="4"/>
          <w:numId w:val="3"/>
        </w:numPr>
        <w:rPr>
          <w:rFonts w:ascii="Arial" w:hAnsi="Arial" w:cs="Arial"/>
          <w:iCs/>
          <w:color w:val="000000" w:themeColor="text1"/>
          <w:sz w:val="26"/>
          <w:szCs w:val="26"/>
        </w:rPr>
      </w:pPr>
      <w:r w:rsidRPr="00510D64">
        <w:rPr>
          <w:rFonts w:ascii="Arial" w:hAnsi="Arial" w:cs="Arial"/>
          <w:iCs/>
          <w:color w:val="000000" w:themeColor="text1"/>
          <w:sz w:val="26"/>
          <w:szCs w:val="26"/>
        </w:rPr>
        <w:t>Due date of Annual Report to Legislature</w:t>
      </w:r>
    </w:p>
    <w:p w14:paraId="0AFD9605" w14:textId="77777777" w:rsidR="006C031C" w:rsidRPr="00BD723F" w:rsidRDefault="006C031C">
      <w:pPr>
        <w:rPr>
          <w:rFonts w:ascii="Arial" w:hAnsi="Arial" w:cs="Arial"/>
          <w:iCs/>
          <w:strike/>
          <w:color w:val="000000" w:themeColor="text1"/>
          <w:sz w:val="26"/>
          <w:szCs w:val="26"/>
        </w:rPr>
      </w:pPr>
    </w:p>
    <w:p w14:paraId="3D70F08B" w14:textId="68C75C74" w:rsidR="006D23CC" w:rsidRDefault="006D23CC" w:rsidP="00737B9A">
      <w:pPr>
        <w:numPr>
          <w:ilvl w:val="0"/>
          <w:numId w:val="3"/>
        </w:numPr>
        <w:rPr>
          <w:rFonts w:ascii="Arial" w:hAnsi="Arial" w:cs="Arial"/>
          <w:iCs/>
          <w:color w:val="000000" w:themeColor="text1"/>
          <w:sz w:val="26"/>
          <w:szCs w:val="26"/>
        </w:rPr>
      </w:pPr>
      <w:r w:rsidRPr="006D23CC">
        <w:rPr>
          <w:rFonts w:ascii="Arial" w:hAnsi="Arial" w:cs="Arial"/>
          <w:b/>
          <w:iCs/>
          <w:color w:val="000000" w:themeColor="text1"/>
          <w:sz w:val="26"/>
          <w:szCs w:val="26"/>
        </w:rPr>
        <w:t xml:space="preserve">CCDA Strategic Plan Stakeholder </w:t>
      </w:r>
      <w:r w:rsidR="00651E23" w:rsidRPr="00AB2693">
        <w:rPr>
          <w:rFonts w:ascii="Arial" w:hAnsi="Arial" w:cs="Arial"/>
          <w:b/>
          <w:iCs/>
          <w:color w:val="000000" w:themeColor="text1"/>
          <w:sz w:val="26"/>
          <w:szCs w:val="26"/>
        </w:rPr>
        <w:t>Involvement</w:t>
      </w:r>
      <w:r w:rsidR="00F1004C">
        <w:rPr>
          <w:rFonts w:ascii="Arial" w:hAnsi="Arial" w:cs="Arial"/>
          <w:b/>
          <w:iCs/>
          <w:color w:val="000000" w:themeColor="text1"/>
          <w:sz w:val="26"/>
          <w:szCs w:val="26"/>
        </w:rPr>
        <w:t xml:space="preserve"> – </w:t>
      </w:r>
      <w:r w:rsidR="00F1004C" w:rsidRPr="00F1004C">
        <w:rPr>
          <w:rFonts w:ascii="Arial" w:hAnsi="Arial" w:cs="Arial"/>
          <w:iCs/>
          <w:color w:val="000000" w:themeColor="text1"/>
          <w:sz w:val="26"/>
          <w:szCs w:val="26"/>
        </w:rPr>
        <w:t>Update</w:t>
      </w:r>
      <w:r w:rsidR="00F1004C">
        <w:rPr>
          <w:rFonts w:ascii="Arial" w:hAnsi="Arial" w:cs="Arial"/>
          <w:b/>
          <w:iCs/>
          <w:color w:val="000000" w:themeColor="text1"/>
          <w:sz w:val="26"/>
          <w:szCs w:val="26"/>
        </w:rPr>
        <w:t xml:space="preserve"> </w:t>
      </w:r>
      <w:r>
        <w:rPr>
          <w:rFonts w:ascii="Arial" w:hAnsi="Arial" w:cs="Arial"/>
          <w:iCs/>
          <w:color w:val="000000" w:themeColor="text1"/>
          <w:sz w:val="26"/>
          <w:szCs w:val="26"/>
        </w:rPr>
        <w:t>and Discussion</w:t>
      </w:r>
    </w:p>
    <w:p w14:paraId="30C8DD36" w14:textId="007720B3" w:rsidR="006D23CC" w:rsidRPr="00651E23" w:rsidRDefault="00651E23" w:rsidP="006D23CC">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 xml:space="preserve">Strategic Plan Stakeholder Survey </w:t>
      </w:r>
    </w:p>
    <w:p w14:paraId="24DB3CDB" w14:textId="3D09D225" w:rsidR="00651E23" w:rsidRDefault="00AB2693" w:rsidP="006D23CC">
      <w:pPr>
        <w:pStyle w:val="ListParagraph"/>
        <w:numPr>
          <w:ilvl w:val="1"/>
          <w:numId w:val="3"/>
        </w:numPr>
        <w:ind w:firstLine="0"/>
        <w:rPr>
          <w:rFonts w:ascii="Arial" w:hAnsi="Arial" w:cs="Arial"/>
          <w:iCs/>
          <w:color w:val="000000" w:themeColor="text1"/>
          <w:sz w:val="26"/>
          <w:szCs w:val="26"/>
        </w:rPr>
      </w:pPr>
      <w:r>
        <w:rPr>
          <w:rFonts w:ascii="Arial" w:hAnsi="Arial" w:cs="Arial"/>
          <w:iCs/>
          <w:color w:val="000000" w:themeColor="text1"/>
          <w:sz w:val="26"/>
          <w:szCs w:val="26"/>
        </w:rPr>
        <w:t xml:space="preserve">Development of </w:t>
      </w:r>
      <w:r w:rsidR="00651E23">
        <w:rPr>
          <w:rFonts w:ascii="Arial" w:hAnsi="Arial" w:cs="Arial"/>
          <w:iCs/>
          <w:color w:val="000000" w:themeColor="text1"/>
          <w:sz w:val="26"/>
          <w:szCs w:val="26"/>
        </w:rPr>
        <w:t xml:space="preserve">Focus Group </w:t>
      </w:r>
      <w:r w:rsidR="00BD723F">
        <w:rPr>
          <w:rFonts w:ascii="Arial" w:hAnsi="Arial" w:cs="Arial"/>
          <w:iCs/>
          <w:color w:val="000000" w:themeColor="text1"/>
          <w:sz w:val="26"/>
          <w:szCs w:val="26"/>
        </w:rPr>
        <w:t>discussion</w:t>
      </w:r>
      <w:r w:rsidR="002F2373">
        <w:rPr>
          <w:rFonts w:ascii="Arial" w:hAnsi="Arial" w:cs="Arial"/>
          <w:iCs/>
          <w:color w:val="000000" w:themeColor="text1"/>
          <w:sz w:val="26"/>
          <w:szCs w:val="26"/>
        </w:rPr>
        <w:t>s</w:t>
      </w:r>
    </w:p>
    <w:p w14:paraId="4F36103D" w14:textId="77777777" w:rsidR="006D23CC" w:rsidRDefault="006D23CC" w:rsidP="006D23CC">
      <w:pPr>
        <w:pStyle w:val="ListParagraph"/>
        <w:rPr>
          <w:rFonts w:ascii="Arial" w:hAnsi="Arial" w:cs="Arial"/>
          <w:b/>
          <w:iCs/>
          <w:color w:val="000000" w:themeColor="text1"/>
          <w:sz w:val="26"/>
          <w:szCs w:val="26"/>
        </w:rPr>
      </w:pPr>
    </w:p>
    <w:p w14:paraId="6819CE5F" w14:textId="77777777" w:rsidR="00464818" w:rsidRDefault="00464818" w:rsidP="00FC4586">
      <w:pPr>
        <w:pStyle w:val="ListParagraph"/>
        <w:numPr>
          <w:ilvl w:val="0"/>
          <w:numId w:val="3"/>
        </w:numPr>
        <w:ind w:left="0" w:firstLine="0"/>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Future Agenda Items</w:t>
      </w:r>
      <w:r w:rsidRPr="003D3CFC">
        <w:rPr>
          <w:rStyle w:val="SubtleEmphasis"/>
          <w:rFonts w:ascii="Arial" w:hAnsi="Arial" w:cs="Arial"/>
          <w:i w:val="0"/>
          <w:color w:val="000000" w:themeColor="text1"/>
          <w:sz w:val="26"/>
          <w:szCs w:val="26"/>
        </w:rPr>
        <w:t xml:space="preserve"> – The Executive Committee may discuss and set for action on future agendas, procedural and substantive items relating to state buildings regulatory programs, Commission policy and administrative matters.</w:t>
      </w:r>
    </w:p>
    <w:p w14:paraId="410F0707" w14:textId="77777777" w:rsidR="00496B88" w:rsidRDefault="00496B88" w:rsidP="00496B88">
      <w:pPr>
        <w:pStyle w:val="ListParagraph"/>
        <w:ind w:left="0"/>
        <w:rPr>
          <w:rStyle w:val="SubtleEmphasis"/>
          <w:rFonts w:ascii="Arial" w:hAnsi="Arial" w:cs="Arial"/>
          <w:b/>
          <w:i w:val="0"/>
          <w:color w:val="000000" w:themeColor="text1"/>
          <w:sz w:val="26"/>
          <w:szCs w:val="26"/>
        </w:rPr>
      </w:pPr>
    </w:p>
    <w:p w14:paraId="788D5C53" w14:textId="77777777" w:rsidR="00982C24" w:rsidRDefault="00274E6F" w:rsidP="003D6CD9">
      <w:pPr>
        <w:pStyle w:val="ListParagraph"/>
        <w:numPr>
          <w:ilvl w:val="0"/>
          <w:numId w:val="3"/>
        </w:numPr>
        <w:tabs>
          <w:tab w:val="clear" w:pos="360"/>
          <w:tab w:val="num" w:pos="270"/>
        </w:tabs>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64124C" w:rsidRPr="003D3CFC">
        <w:rPr>
          <w:rStyle w:val="SubtleEmphasis"/>
          <w:rFonts w:ascii="Arial" w:hAnsi="Arial" w:cs="Arial"/>
          <w:b/>
          <w:i w:val="0"/>
          <w:color w:val="000000" w:themeColor="text1"/>
          <w:sz w:val="26"/>
          <w:szCs w:val="26"/>
        </w:rPr>
        <w:t>Adjourn</w:t>
      </w:r>
    </w:p>
    <w:p w14:paraId="621BD29D" w14:textId="77777777" w:rsidR="00982C24" w:rsidRDefault="00982C24">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606BB19E" w14:textId="77777777" w:rsidR="00B366C8" w:rsidRPr="003D3CFC" w:rsidRDefault="00B366C8" w:rsidP="00B366C8">
      <w:pPr>
        <w:rPr>
          <w:rFonts w:ascii="Arial" w:hAnsi="Arial" w:cs="Arial"/>
          <w:sz w:val="26"/>
          <w:szCs w:val="26"/>
        </w:rPr>
      </w:pPr>
      <w:r w:rsidRPr="003D3CFC">
        <w:rPr>
          <w:rFonts w:ascii="Arial" w:hAnsi="Arial" w:cs="Arial"/>
          <w:noProof/>
          <w:sz w:val="26"/>
          <w:szCs w:val="26"/>
        </w:rPr>
        <w:lastRenderedPageBreak/>
        <w:drawing>
          <wp:inline distT="0" distB="0" distL="0" distR="0" wp14:anchorId="5576C40E" wp14:editId="484C256D">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1E89D969"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296650E9"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553AC439"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4A86A6C8"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2AB92BF6"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1CD84606"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30031CDD"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0277051C"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2B0BA6D7"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20"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21"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22"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23"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790C4B43"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24"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67B05348"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25"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26"/>
      <w:headerReference w:type="default" r:id="rId27"/>
      <w:footerReference w:type="default" r:id="rId28"/>
      <w:headerReference w:type="first" r:id="rId29"/>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57C1F" w14:textId="77777777" w:rsidR="00A531D4" w:rsidRDefault="00A531D4">
      <w:r>
        <w:separator/>
      </w:r>
    </w:p>
  </w:endnote>
  <w:endnote w:type="continuationSeparator" w:id="0">
    <w:p w14:paraId="70B50159" w14:textId="77777777" w:rsidR="00A531D4" w:rsidRDefault="00A5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45CBD" w14:textId="77777777" w:rsidR="007B5309" w:rsidRDefault="007B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B9567" w14:textId="4661B94A" w:rsidR="002C5B7D" w:rsidRPr="002C5B7D" w:rsidRDefault="002C5B7D" w:rsidP="00CA6176">
    <w:pPr>
      <w:pStyle w:val="Footer"/>
      <w:tabs>
        <w:tab w:val="clear" w:pos="4320"/>
        <w:tab w:val="left" w:pos="720"/>
        <w:tab w:val="center" w:pos="1620"/>
        <w:tab w:val="left" w:pos="2340"/>
        <w:tab w:val="left" w:pos="3600"/>
        <w:tab w:val="left" w:pos="8280"/>
      </w:tabs>
      <w:ind w:right="1177"/>
      <w:jc w:val="right"/>
      <w:rPr>
        <w:rFonts w:ascii="Arial" w:hAnsi="Arial" w:cs="Arial"/>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960DF1">
      <w:rPr>
        <w:rFonts w:ascii="Arial" w:hAnsi="Arial" w:cs="Arial"/>
        <w:noProof/>
        <w:sz w:val="22"/>
        <w:szCs w:val="22"/>
        <w:lang w:val="en-US"/>
      </w:rPr>
      <w:t>1</w:t>
    </w:r>
    <w:r w:rsidRPr="00116642">
      <w:rPr>
        <w:rFonts w:ascii="Arial" w:hAnsi="Arial" w:cs="Arial"/>
        <w:noProof/>
        <w:sz w:val="22"/>
        <w:szCs w:val="22"/>
        <w:lang w:val="en-US"/>
      </w:rPr>
      <w:fldChar w:fldCharType="end"/>
    </w:r>
  </w:p>
  <w:p w14:paraId="3F1F4E16" w14:textId="77777777" w:rsidR="00FB6D33" w:rsidRDefault="00FB6D33">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E49D7" w14:textId="77777777" w:rsidR="007B5309" w:rsidRDefault="007B5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0E82" w14:textId="36BC4BEB" w:rsidR="00464818" w:rsidRPr="000D113C" w:rsidRDefault="00960DF1" w:rsidP="00CA6176">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0D113C">
          <w:rPr>
            <w:rFonts w:ascii="Arial" w:hAnsi="Arial" w:cs="Arial"/>
            <w:sz w:val="22"/>
            <w:szCs w:val="22"/>
            <w:lang w:val="en-US"/>
          </w:rPr>
          <w:tab/>
        </w:r>
        <w:r w:rsidR="000D113C">
          <w:rPr>
            <w:rFonts w:ascii="Arial" w:hAnsi="Arial" w:cs="Arial"/>
            <w:sz w:val="22"/>
            <w:szCs w:val="22"/>
            <w:lang w:val="en-US"/>
          </w:rPr>
          <w:tab/>
        </w:r>
      </w:sdtContent>
    </w:sdt>
    <w:r w:rsidR="000D113C">
      <w:rPr>
        <w:rFonts w:ascii="Arial" w:hAnsi="Arial" w:cs="Arial"/>
        <w:bCs/>
        <w:i/>
        <w:sz w:val="26"/>
        <w:szCs w:val="26"/>
      </w:rPr>
      <w:tab/>
    </w:r>
    <w:r w:rsidR="000D113C">
      <w:rPr>
        <w:rFonts w:ascii="Arial" w:hAnsi="Arial" w:cs="Arial"/>
        <w:bCs/>
        <w:i/>
        <w:sz w:val="26"/>
        <w:szCs w:val="26"/>
      </w:rPr>
      <w:tab/>
    </w:r>
    <w:r w:rsidR="000D113C">
      <w:rPr>
        <w:rFonts w:ascii="Arial" w:hAnsi="Arial" w:cs="Arial"/>
        <w:bCs/>
        <w:i/>
        <w:sz w:val="26"/>
        <w:szCs w:val="26"/>
        <w:lang w:val="en-US"/>
      </w:rPr>
      <w:t xml:space="preserve"> </w:t>
    </w:r>
    <w:r w:rsidR="000D113C" w:rsidRPr="00116642">
      <w:rPr>
        <w:rFonts w:ascii="Arial" w:hAnsi="Arial" w:cs="Arial"/>
        <w:sz w:val="22"/>
        <w:szCs w:val="22"/>
        <w:lang w:val="en-US"/>
      </w:rPr>
      <w:fldChar w:fldCharType="begin"/>
    </w:r>
    <w:r w:rsidR="000D113C" w:rsidRPr="00116642">
      <w:rPr>
        <w:rFonts w:ascii="Arial" w:hAnsi="Arial" w:cs="Arial"/>
        <w:sz w:val="22"/>
        <w:szCs w:val="22"/>
        <w:lang w:val="en-US"/>
      </w:rPr>
      <w:instrText xml:space="preserve"> PAGE   \* MERGEFORMAT </w:instrText>
    </w:r>
    <w:r w:rsidR="000D113C" w:rsidRPr="00116642">
      <w:rPr>
        <w:rFonts w:ascii="Arial" w:hAnsi="Arial" w:cs="Arial"/>
        <w:sz w:val="22"/>
        <w:szCs w:val="22"/>
        <w:lang w:val="en-US"/>
      </w:rPr>
      <w:fldChar w:fldCharType="separate"/>
    </w:r>
    <w:r>
      <w:rPr>
        <w:rFonts w:ascii="Arial" w:hAnsi="Arial" w:cs="Arial"/>
        <w:noProof/>
        <w:sz w:val="22"/>
        <w:szCs w:val="22"/>
        <w:lang w:val="en-US"/>
      </w:rPr>
      <w:t>2</w:t>
    </w:r>
    <w:r w:rsidR="000D113C"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3535" w14:textId="77777777" w:rsidR="00A531D4" w:rsidRDefault="00A531D4">
      <w:r>
        <w:separator/>
      </w:r>
    </w:p>
  </w:footnote>
  <w:footnote w:type="continuationSeparator" w:id="0">
    <w:p w14:paraId="640543CD" w14:textId="77777777" w:rsidR="00A531D4" w:rsidRDefault="00A5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15EA" w14:textId="77777777" w:rsidR="007B5309" w:rsidRDefault="007B5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BFAB" w14:textId="77777777" w:rsidR="007B5309" w:rsidRDefault="007B5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2DCE" w14:textId="77777777" w:rsidR="007B5309" w:rsidRDefault="007B5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AE7C" w14:textId="77777777" w:rsidR="00E96C33" w:rsidRDefault="00E96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1427" w14:textId="77777777" w:rsidR="00464818" w:rsidRDefault="00464818">
    <w:pPr>
      <w:pStyle w:val="Header"/>
      <w:tabs>
        <w:tab w:val="left" w:pos="165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7CFE" w14:textId="77777777" w:rsidR="00E96C33" w:rsidRDefault="00E9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2496137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F64C35"/>
    <w:multiLevelType w:val="hybridMultilevel"/>
    <w:tmpl w:val="828844B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6"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7418CB"/>
    <w:multiLevelType w:val="multilevel"/>
    <w:tmpl w:val="B05EAB3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lowerRoman"/>
      <w:lvlText w:val="%4."/>
      <w:lvlJc w:val="right"/>
      <w:pPr>
        <w:tabs>
          <w:tab w:val="num" w:pos="630"/>
        </w:tabs>
        <w:ind w:left="63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3"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5"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19"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76AF9"/>
    <w:multiLevelType w:val="multilevel"/>
    <w:tmpl w:val="C4D248F6"/>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decimal"/>
      <w:lvlText w:val="(%4)"/>
      <w:lvlJc w:val="left"/>
      <w:pPr>
        <w:tabs>
          <w:tab w:val="num" w:pos="630"/>
        </w:tabs>
        <w:ind w:left="630" w:hanging="360"/>
      </w:pPr>
      <w:rPr>
        <w:rFonts w:cs="Times New Roman"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2"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4"/>
  </w:num>
  <w:num w:numId="2">
    <w:abstractNumId w:val="17"/>
  </w:num>
  <w:num w:numId="3">
    <w:abstractNumId w:val="20"/>
  </w:num>
  <w:num w:numId="4">
    <w:abstractNumId w:val="22"/>
  </w:num>
  <w:num w:numId="5">
    <w:abstractNumId w:val="0"/>
  </w:num>
  <w:num w:numId="6">
    <w:abstractNumId w:val="3"/>
  </w:num>
  <w:num w:numId="7">
    <w:abstractNumId w:val="5"/>
  </w:num>
  <w:num w:numId="8">
    <w:abstractNumId w:val="23"/>
  </w:num>
  <w:num w:numId="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27"/>
  </w:num>
  <w:num w:numId="16">
    <w:abstractNumId w:val="13"/>
  </w:num>
  <w:num w:numId="17">
    <w:abstractNumId w:val="25"/>
  </w:num>
  <w:num w:numId="18">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8"/>
  </w:num>
  <w:num w:numId="20">
    <w:abstractNumId w:val="5"/>
  </w:num>
  <w:num w:numId="21">
    <w:abstractNumId w:val="12"/>
  </w:num>
  <w:num w:numId="22">
    <w:abstractNumId w:val="19"/>
  </w:num>
  <w:num w:numId="23">
    <w:abstractNumId w:val="26"/>
  </w:num>
  <w:num w:numId="24">
    <w:abstractNumId w:val="15"/>
  </w:num>
  <w:num w:numId="25">
    <w:abstractNumId w:val="18"/>
  </w:num>
  <w:num w:numId="26">
    <w:abstractNumId w:val="7"/>
  </w:num>
  <w:num w:numId="27">
    <w:abstractNumId w:val="6"/>
  </w:num>
  <w:num w:numId="28">
    <w:abstractNumId w:val="2"/>
  </w:num>
  <w:num w:numId="29">
    <w:abstractNumId w:val="9"/>
  </w:num>
  <w:num w:numId="30">
    <w:abstractNumId w:val="16"/>
  </w:num>
  <w:num w:numId="31">
    <w:abstractNumId w:val="4"/>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E74"/>
    <w:rsid w:val="00003232"/>
    <w:rsid w:val="00005DAE"/>
    <w:rsid w:val="00006728"/>
    <w:rsid w:val="000073EB"/>
    <w:rsid w:val="00007E99"/>
    <w:rsid w:val="00010CDA"/>
    <w:rsid w:val="00011725"/>
    <w:rsid w:val="00011DEA"/>
    <w:rsid w:val="0001233E"/>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2C1E"/>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6E8"/>
    <w:rsid w:val="001536D2"/>
    <w:rsid w:val="00153A33"/>
    <w:rsid w:val="001545A6"/>
    <w:rsid w:val="00154F50"/>
    <w:rsid w:val="001553F1"/>
    <w:rsid w:val="00157477"/>
    <w:rsid w:val="00157705"/>
    <w:rsid w:val="001617B0"/>
    <w:rsid w:val="0016283A"/>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98D"/>
    <w:rsid w:val="00235E99"/>
    <w:rsid w:val="00236BD5"/>
    <w:rsid w:val="002415DC"/>
    <w:rsid w:val="00242552"/>
    <w:rsid w:val="00244B96"/>
    <w:rsid w:val="00244F59"/>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365B"/>
    <w:rsid w:val="00283F16"/>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6E0D"/>
    <w:rsid w:val="002F2107"/>
    <w:rsid w:val="002F2373"/>
    <w:rsid w:val="002F277B"/>
    <w:rsid w:val="002F3432"/>
    <w:rsid w:val="002F50A5"/>
    <w:rsid w:val="002F60E4"/>
    <w:rsid w:val="00300B7C"/>
    <w:rsid w:val="00302DCC"/>
    <w:rsid w:val="00303027"/>
    <w:rsid w:val="00303A73"/>
    <w:rsid w:val="003040EE"/>
    <w:rsid w:val="00307AD8"/>
    <w:rsid w:val="00310040"/>
    <w:rsid w:val="00311B8A"/>
    <w:rsid w:val="00313EE3"/>
    <w:rsid w:val="003151C6"/>
    <w:rsid w:val="00321462"/>
    <w:rsid w:val="00322285"/>
    <w:rsid w:val="003222FE"/>
    <w:rsid w:val="00323641"/>
    <w:rsid w:val="003269F1"/>
    <w:rsid w:val="0033403A"/>
    <w:rsid w:val="0033601E"/>
    <w:rsid w:val="00337834"/>
    <w:rsid w:val="0034099E"/>
    <w:rsid w:val="00341EFC"/>
    <w:rsid w:val="00342194"/>
    <w:rsid w:val="0034255D"/>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3988"/>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42E8"/>
    <w:rsid w:val="003B4D83"/>
    <w:rsid w:val="003B69FE"/>
    <w:rsid w:val="003C0133"/>
    <w:rsid w:val="003C02B1"/>
    <w:rsid w:val="003C4A4D"/>
    <w:rsid w:val="003C52C9"/>
    <w:rsid w:val="003D0A14"/>
    <w:rsid w:val="003D0CA6"/>
    <w:rsid w:val="003D129D"/>
    <w:rsid w:val="003D28FC"/>
    <w:rsid w:val="003D39F2"/>
    <w:rsid w:val="003D3CFC"/>
    <w:rsid w:val="003D40DA"/>
    <w:rsid w:val="003D5661"/>
    <w:rsid w:val="003D6CD9"/>
    <w:rsid w:val="003D6D43"/>
    <w:rsid w:val="003D6E5E"/>
    <w:rsid w:val="003E0F3C"/>
    <w:rsid w:val="003E5D6F"/>
    <w:rsid w:val="003E6337"/>
    <w:rsid w:val="003E6841"/>
    <w:rsid w:val="003E7608"/>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CE2"/>
    <w:rsid w:val="004326C0"/>
    <w:rsid w:val="004332B9"/>
    <w:rsid w:val="00435E3E"/>
    <w:rsid w:val="0044138E"/>
    <w:rsid w:val="004430FE"/>
    <w:rsid w:val="004456B8"/>
    <w:rsid w:val="00445F33"/>
    <w:rsid w:val="004513C5"/>
    <w:rsid w:val="0045162B"/>
    <w:rsid w:val="0045220C"/>
    <w:rsid w:val="004538FB"/>
    <w:rsid w:val="004600C7"/>
    <w:rsid w:val="00462731"/>
    <w:rsid w:val="0046305A"/>
    <w:rsid w:val="00464818"/>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72"/>
    <w:rsid w:val="004B62F8"/>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0D64"/>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33B"/>
    <w:rsid w:val="0065083A"/>
    <w:rsid w:val="00651E23"/>
    <w:rsid w:val="006530D9"/>
    <w:rsid w:val="006543AC"/>
    <w:rsid w:val="00655296"/>
    <w:rsid w:val="00657B24"/>
    <w:rsid w:val="006604EE"/>
    <w:rsid w:val="00660F99"/>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031C"/>
    <w:rsid w:val="006C1541"/>
    <w:rsid w:val="006C26D0"/>
    <w:rsid w:val="006C2A55"/>
    <w:rsid w:val="006C2D5B"/>
    <w:rsid w:val="006C350F"/>
    <w:rsid w:val="006C3568"/>
    <w:rsid w:val="006C388F"/>
    <w:rsid w:val="006C43F2"/>
    <w:rsid w:val="006C5A06"/>
    <w:rsid w:val="006C6E4B"/>
    <w:rsid w:val="006D02C8"/>
    <w:rsid w:val="006D23CC"/>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19AC"/>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B5309"/>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2CD6"/>
    <w:rsid w:val="007F3B0C"/>
    <w:rsid w:val="007F4FAF"/>
    <w:rsid w:val="007F537F"/>
    <w:rsid w:val="008003B6"/>
    <w:rsid w:val="008022A0"/>
    <w:rsid w:val="008029C5"/>
    <w:rsid w:val="008036B5"/>
    <w:rsid w:val="00803873"/>
    <w:rsid w:val="00805E99"/>
    <w:rsid w:val="00806F48"/>
    <w:rsid w:val="00806FF5"/>
    <w:rsid w:val="008071D2"/>
    <w:rsid w:val="00807F9B"/>
    <w:rsid w:val="008101CD"/>
    <w:rsid w:val="00813088"/>
    <w:rsid w:val="00816330"/>
    <w:rsid w:val="0081705C"/>
    <w:rsid w:val="008176CA"/>
    <w:rsid w:val="00821932"/>
    <w:rsid w:val="00822989"/>
    <w:rsid w:val="00823C5A"/>
    <w:rsid w:val="0082472C"/>
    <w:rsid w:val="0082648A"/>
    <w:rsid w:val="008276B1"/>
    <w:rsid w:val="00832D04"/>
    <w:rsid w:val="0083502B"/>
    <w:rsid w:val="00837729"/>
    <w:rsid w:val="00841BF1"/>
    <w:rsid w:val="00844036"/>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4430"/>
    <w:rsid w:val="008F0083"/>
    <w:rsid w:val="008F1324"/>
    <w:rsid w:val="008F313D"/>
    <w:rsid w:val="008F373A"/>
    <w:rsid w:val="008F3B56"/>
    <w:rsid w:val="008F766B"/>
    <w:rsid w:val="009007B8"/>
    <w:rsid w:val="0090175C"/>
    <w:rsid w:val="00901FF4"/>
    <w:rsid w:val="0090207B"/>
    <w:rsid w:val="00903940"/>
    <w:rsid w:val="00903BB0"/>
    <w:rsid w:val="009045D5"/>
    <w:rsid w:val="0090791D"/>
    <w:rsid w:val="00907E29"/>
    <w:rsid w:val="00907E34"/>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BAC"/>
    <w:rsid w:val="00954F9F"/>
    <w:rsid w:val="00955594"/>
    <w:rsid w:val="00955BEA"/>
    <w:rsid w:val="00960DF1"/>
    <w:rsid w:val="00961143"/>
    <w:rsid w:val="00961B5F"/>
    <w:rsid w:val="00962B42"/>
    <w:rsid w:val="0097523D"/>
    <w:rsid w:val="00976880"/>
    <w:rsid w:val="00977DC1"/>
    <w:rsid w:val="00980241"/>
    <w:rsid w:val="00982C24"/>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C1875"/>
    <w:rsid w:val="009C1FC7"/>
    <w:rsid w:val="009C2718"/>
    <w:rsid w:val="009C5A7A"/>
    <w:rsid w:val="009C6E40"/>
    <w:rsid w:val="009D58D2"/>
    <w:rsid w:val="009D7996"/>
    <w:rsid w:val="009E1A52"/>
    <w:rsid w:val="009E2F63"/>
    <w:rsid w:val="009E4605"/>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31D4"/>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2693"/>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4305"/>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39F8"/>
    <w:rsid w:val="00BC3DF1"/>
    <w:rsid w:val="00BC4E54"/>
    <w:rsid w:val="00BC5DB3"/>
    <w:rsid w:val="00BC62D9"/>
    <w:rsid w:val="00BC70A5"/>
    <w:rsid w:val="00BC78B3"/>
    <w:rsid w:val="00BD065A"/>
    <w:rsid w:val="00BD0E5F"/>
    <w:rsid w:val="00BD0F40"/>
    <w:rsid w:val="00BD723F"/>
    <w:rsid w:val="00BD7328"/>
    <w:rsid w:val="00BE1F12"/>
    <w:rsid w:val="00BE2648"/>
    <w:rsid w:val="00BF0104"/>
    <w:rsid w:val="00BF53E4"/>
    <w:rsid w:val="00BF64D0"/>
    <w:rsid w:val="00BF6762"/>
    <w:rsid w:val="00BF691C"/>
    <w:rsid w:val="00C014B2"/>
    <w:rsid w:val="00C03DC4"/>
    <w:rsid w:val="00C04904"/>
    <w:rsid w:val="00C06A29"/>
    <w:rsid w:val="00C06C61"/>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CFB"/>
    <w:rsid w:val="00C95719"/>
    <w:rsid w:val="00CA035C"/>
    <w:rsid w:val="00CA0DDC"/>
    <w:rsid w:val="00CA1968"/>
    <w:rsid w:val="00CA26A1"/>
    <w:rsid w:val="00CA27A8"/>
    <w:rsid w:val="00CA2F53"/>
    <w:rsid w:val="00CA438E"/>
    <w:rsid w:val="00CA5278"/>
    <w:rsid w:val="00CA578E"/>
    <w:rsid w:val="00CA5BFE"/>
    <w:rsid w:val="00CA6176"/>
    <w:rsid w:val="00CA650D"/>
    <w:rsid w:val="00CB142D"/>
    <w:rsid w:val="00CB1F2E"/>
    <w:rsid w:val="00CB24B0"/>
    <w:rsid w:val="00CB2B99"/>
    <w:rsid w:val="00CB3F2D"/>
    <w:rsid w:val="00CB535F"/>
    <w:rsid w:val="00CB5D6B"/>
    <w:rsid w:val="00CC007C"/>
    <w:rsid w:val="00CC0F3B"/>
    <w:rsid w:val="00CC1B7B"/>
    <w:rsid w:val="00CC3621"/>
    <w:rsid w:val="00CC537E"/>
    <w:rsid w:val="00CC75F6"/>
    <w:rsid w:val="00CC7F7C"/>
    <w:rsid w:val="00CD33C0"/>
    <w:rsid w:val="00CD4779"/>
    <w:rsid w:val="00CD5341"/>
    <w:rsid w:val="00CD5ECF"/>
    <w:rsid w:val="00CD718E"/>
    <w:rsid w:val="00CD72EE"/>
    <w:rsid w:val="00CE007B"/>
    <w:rsid w:val="00CE020A"/>
    <w:rsid w:val="00CE073B"/>
    <w:rsid w:val="00CE0A80"/>
    <w:rsid w:val="00CE1925"/>
    <w:rsid w:val="00CE364E"/>
    <w:rsid w:val="00CE3DA2"/>
    <w:rsid w:val="00CE3E7A"/>
    <w:rsid w:val="00CE41A7"/>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1495"/>
    <w:rsid w:val="00D726D9"/>
    <w:rsid w:val="00D77851"/>
    <w:rsid w:val="00D82B07"/>
    <w:rsid w:val="00D84140"/>
    <w:rsid w:val="00D877AC"/>
    <w:rsid w:val="00D87DFD"/>
    <w:rsid w:val="00D90910"/>
    <w:rsid w:val="00D92FD4"/>
    <w:rsid w:val="00D956F5"/>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83D"/>
    <w:rsid w:val="00E60C16"/>
    <w:rsid w:val="00E611D7"/>
    <w:rsid w:val="00E6263C"/>
    <w:rsid w:val="00E654F5"/>
    <w:rsid w:val="00E6629D"/>
    <w:rsid w:val="00E665C3"/>
    <w:rsid w:val="00E70B12"/>
    <w:rsid w:val="00E70C24"/>
    <w:rsid w:val="00E73AF8"/>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15C3"/>
    <w:rsid w:val="00EB26CB"/>
    <w:rsid w:val="00EB2F2A"/>
    <w:rsid w:val="00EB4CF3"/>
    <w:rsid w:val="00EB560E"/>
    <w:rsid w:val="00EB65BE"/>
    <w:rsid w:val="00EC10C9"/>
    <w:rsid w:val="00EC149F"/>
    <w:rsid w:val="00EC1DDC"/>
    <w:rsid w:val="00EC4034"/>
    <w:rsid w:val="00ED0724"/>
    <w:rsid w:val="00ED07D5"/>
    <w:rsid w:val="00ED1806"/>
    <w:rsid w:val="00ED1CDA"/>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E62"/>
    <w:rsid w:val="00F1004C"/>
    <w:rsid w:val="00F1107F"/>
    <w:rsid w:val="00F1319B"/>
    <w:rsid w:val="00F137B2"/>
    <w:rsid w:val="00F154E7"/>
    <w:rsid w:val="00F157B9"/>
    <w:rsid w:val="00F1642F"/>
    <w:rsid w:val="00F1747A"/>
    <w:rsid w:val="00F22D54"/>
    <w:rsid w:val="00F26FDA"/>
    <w:rsid w:val="00F273A1"/>
    <w:rsid w:val="00F3000C"/>
    <w:rsid w:val="00F31183"/>
    <w:rsid w:val="00F319FE"/>
    <w:rsid w:val="00F32B39"/>
    <w:rsid w:val="00F37D45"/>
    <w:rsid w:val="00F37FF8"/>
    <w:rsid w:val="00F46940"/>
    <w:rsid w:val="00F50219"/>
    <w:rsid w:val="00F511BB"/>
    <w:rsid w:val="00F54006"/>
    <w:rsid w:val="00F5421A"/>
    <w:rsid w:val="00F559C8"/>
    <w:rsid w:val="00F55B09"/>
    <w:rsid w:val="00F56053"/>
    <w:rsid w:val="00F56D7C"/>
    <w:rsid w:val="00F6013F"/>
    <w:rsid w:val="00F60FD4"/>
    <w:rsid w:val="00F62AC2"/>
    <w:rsid w:val="00F66E00"/>
    <w:rsid w:val="00F67978"/>
    <w:rsid w:val="00F67D3D"/>
    <w:rsid w:val="00F70A1B"/>
    <w:rsid w:val="00F7117A"/>
    <w:rsid w:val="00F71380"/>
    <w:rsid w:val="00F7365E"/>
    <w:rsid w:val="00F752C3"/>
    <w:rsid w:val="00F804A2"/>
    <w:rsid w:val="00F84810"/>
    <w:rsid w:val="00F84A78"/>
    <w:rsid w:val="00F84C23"/>
    <w:rsid w:val="00F913E0"/>
    <w:rsid w:val="00F91D1C"/>
    <w:rsid w:val="00F93CD5"/>
    <w:rsid w:val="00F945B9"/>
    <w:rsid w:val="00F95648"/>
    <w:rsid w:val="00F9685B"/>
    <w:rsid w:val="00F96FA9"/>
    <w:rsid w:val="00FA25A2"/>
    <w:rsid w:val="00FA4C62"/>
    <w:rsid w:val="00FA6D07"/>
    <w:rsid w:val="00FB1F4B"/>
    <w:rsid w:val="00FB2D22"/>
    <w:rsid w:val="00FB6C2D"/>
    <w:rsid w:val="00FB6D33"/>
    <w:rsid w:val="00FB6FD0"/>
    <w:rsid w:val="00FC318B"/>
    <w:rsid w:val="00FC37F8"/>
    <w:rsid w:val="00FC411C"/>
    <w:rsid w:val="00FC4586"/>
    <w:rsid w:val="00FC7C19"/>
    <w:rsid w:val="00FD0B36"/>
    <w:rsid w:val="00FD11E3"/>
    <w:rsid w:val="00FD14FB"/>
    <w:rsid w:val="00FD20F6"/>
    <w:rsid w:val="00FD3043"/>
    <w:rsid w:val="00FD4867"/>
    <w:rsid w:val="00FD4F52"/>
    <w:rsid w:val="00FD50BC"/>
    <w:rsid w:val="00FD6343"/>
    <w:rsid w:val="00FD6FDE"/>
    <w:rsid w:val="00FD784A"/>
    <w:rsid w:val="00FD78D1"/>
    <w:rsid w:val="00FE0EF5"/>
    <w:rsid w:val="00FE161C"/>
    <w:rsid w:val="00FE25EB"/>
    <w:rsid w:val="00FE2A97"/>
    <w:rsid w:val="00FE2B29"/>
    <w:rsid w:val="00FE5623"/>
    <w:rsid w:val="00FF0B11"/>
    <w:rsid w:val="00FF152C"/>
    <w:rsid w:val="00FF1CEE"/>
    <w:rsid w:val="00FF2091"/>
    <w:rsid w:val="00FF5A43"/>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02C8A3"/>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paragraph" w:styleId="Revision">
    <w:name w:val="Revision"/>
    <w:hidden/>
    <w:uiPriority w:val="99"/>
    <w:semiHidden/>
    <w:rsid w:val="00651E23"/>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treamtext.net/player?event=CCDA"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bart.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eams.microsoft.com/l/meetup-join/19%3ameeting_MDhjMjg5YWUtYjI4NS00MGIwLWEwZDgtMjY3YzRlMDY5MWVm%40thread.v2/0?context=%7b%22Tid%22%3a%22ea45f7b1-07d7-49a8-b8f5-37136ec9382d%22%2c%22Oid%22%3a%22375fb0bd-2fcd-4d0b-a2be-eb4ce741594c%22%7d" TargetMode="External"/><Relationship Id="rId25" Type="http://schemas.openxmlformats.org/officeDocument/2006/relationships/hyperlink" Target="mailto:ccda@dgs.ca.gov"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gov.ca.gov%2Fwp-content%2Fuploads%2F2020%2F03%2F3.17.20-N-29-20-EO.pdf&amp;data=02%7C01%7CDavina.Saenz%40dgs.ca.gov%7Ce10c06a970c44b7a011108d80bf261f9%7Cea45f7b107d749a8b8f537136ec9382d%7C0%7C0%7C637272482938204703&amp;sdata=MGsP7n4J2qAC%2FsaZIYn%2FYFfsMUzdrrueCyY%2BpoSRoK8%3D&amp;reserved=0" TargetMode="External"/><Relationship Id="rId20" Type="http://schemas.openxmlformats.org/officeDocument/2006/relationships/hyperlink" Target="http://www.metro.ne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gs.ca.gov/ccda"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gov.ca.gov%2Fwp-content%2Fuploads%2F2020%2F03%2F3.12.20-EO-N-25-20-COVID-19.pdf&amp;data=02%7C01%7CDavina.Saenz%40dgs.ca.gov%7Ce10c06a970c44b7a011108d80bf261f9%7Cea45f7b107d749a8b8f537136ec9382d%7C0%7C0%7C637272482938204703&amp;sdata=RfUc2SmR3S8lOZYbiy27rQTY352YNN8WHI%2FmIFR%2FpIg%3D&amp;reserved=0" TargetMode="External"/><Relationship Id="rId23" Type="http://schemas.openxmlformats.org/officeDocument/2006/relationships/hyperlink" Target="http://www.sacrt.com"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altrain.com"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24D9-979E-4DDD-BEE6-09A4D9F0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6355</Characters>
  <Application>Microsoft Office Word</Application>
  <DocSecurity>0</DocSecurity>
  <Lines>192</Lines>
  <Paragraphs>104</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7335</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Ochoa, LaCandice@DGS</cp:lastModifiedBy>
  <cp:revision>2</cp:revision>
  <cp:lastPrinted>2019-12-26T21:01:00Z</cp:lastPrinted>
  <dcterms:created xsi:type="dcterms:W3CDTF">2020-06-26T17:02:00Z</dcterms:created>
  <dcterms:modified xsi:type="dcterms:W3CDTF">2020-06-26T17:02:00Z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