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08" w:rsidRPr="00134B27" w:rsidRDefault="006A5108" w:rsidP="006A510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34B27">
        <w:rPr>
          <w:rFonts w:ascii="Tahoma" w:hAnsi="Tahoma" w:cs="Tahoma"/>
          <w:b/>
          <w:sz w:val="28"/>
          <w:szCs w:val="28"/>
        </w:rPr>
        <w:t>CALIFORNIA COMMISSION ON DISABILITY ACCESS</w:t>
      </w:r>
    </w:p>
    <w:p w:rsidR="006A5108" w:rsidRPr="00134B27" w:rsidRDefault="006A5108" w:rsidP="006A510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34B27">
        <w:rPr>
          <w:rFonts w:ascii="Tahoma" w:hAnsi="Tahoma" w:cs="Tahoma"/>
          <w:b/>
          <w:sz w:val="28"/>
          <w:szCs w:val="28"/>
        </w:rPr>
        <w:t>EXECUTIVE COMMITTEE</w:t>
      </w:r>
    </w:p>
    <w:p w:rsidR="003641CB" w:rsidRPr="00134B27" w:rsidRDefault="006A5108" w:rsidP="006A5108">
      <w:pPr>
        <w:jc w:val="center"/>
        <w:rPr>
          <w:rFonts w:ascii="Tahoma" w:hAnsi="Tahoma" w:cs="Tahoma"/>
          <w:b/>
          <w:sz w:val="28"/>
          <w:szCs w:val="28"/>
        </w:rPr>
      </w:pPr>
      <w:r w:rsidRPr="00134B27">
        <w:rPr>
          <w:rFonts w:ascii="Tahoma" w:hAnsi="Tahoma" w:cs="Tahoma"/>
          <w:b/>
          <w:sz w:val="28"/>
          <w:szCs w:val="28"/>
        </w:rPr>
        <w:t>MEETING MINUTES</w:t>
      </w:r>
    </w:p>
    <w:p w:rsidR="006A5108" w:rsidRPr="0081098A" w:rsidRDefault="006A5108" w:rsidP="006A5108">
      <w:pPr>
        <w:jc w:val="center"/>
        <w:rPr>
          <w:rFonts w:ascii="Tahoma" w:hAnsi="Tahoma" w:cs="Tahoma"/>
          <w:b/>
          <w:sz w:val="28"/>
          <w:szCs w:val="28"/>
        </w:rPr>
      </w:pPr>
    </w:p>
    <w:p w:rsidR="006A5108" w:rsidRPr="0081098A" w:rsidRDefault="0081098A" w:rsidP="006A5108">
      <w:pPr>
        <w:jc w:val="center"/>
        <w:rPr>
          <w:rFonts w:ascii="Tahoma" w:hAnsi="Tahoma" w:cs="Tahoma"/>
          <w:b/>
          <w:sz w:val="28"/>
          <w:szCs w:val="28"/>
        </w:rPr>
      </w:pPr>
      <w:r w:rsidRPr="0081098A">
        <w:rPr>
          <w:rFonts w:ascii="Tahoma" w:hAnsi="Tahoma" w:cs="Tahoma"/>
          <w:b/>
          <w:sz w:val="28"/>
          <w:szCs w:val="28"/>
        </w:rPr>
        <w:t>August 28</w:t>
      </w:r>
      <w:r w:rsidR="006A5108" w:rsidRPr="0081098A">
        <w:rPr>
          <w:rFonts w:ascii="Tahoma" w:hAnsi="Tahoma" w:cs="Tahoma"/>
          <w:b/>
          <w:sz w:val="28"/>
          <w:szCs w:val="28"/>
        </w:rPr>
        <w:t>, 201</w:t>
      </w:r>
      <w:r w:rsidR="00E1123E" w:rsidRPr="0081098A">
        <w:rPr>
          <w:rFonts w:ascii="Tahoma" w:hAnsi="Tahoma" w:cs="Tahoma"/>
          <w:b/>
          <w:sz w:val="28"/>
          <w:szCs w:val="28"/>
        </w:rPr>
        <w:t>9</w:t>
      </w:r>
    </w:p>
    <w:p w:rsidR="0072415C" w:rsidRDefault="0072415C" w:rsidP="006A5108">
      <w:pPr>
        <w:rPr>
          <w:rFonts w:ascii="Tahoma" w:hAnsi="Tahoma" w:cs="Tahoma"/>
          <w:sz w:val="24"/>
          <w:szCs w:val="24"/>
        </w:rPr>
      </w:pPr>
    </w:p>
    <w:p w:rsidR="0072415C" w:rsidRPr="00FE183E" w:rsidRDefault="0072415C" w:rsidP="0072415C">
      <w:pPr>
        <w:rPr>
          <w:rFonts w:ascii="Tahoma" w:hAnsi="Tahoma" w:cs="Tahoma"/>
          <w:sz w:val="24"/>
          <w:szCs w:val="24"/>
        </w:rPr>
      </w:pPr>
    </w:p>
    <w:p w:rsidR="0072415C" w:rsidRPr="000F6A6D" w:rsidRDefault="0072415C" w:rsidP="00C47201">
      <w:pPr>
        <w:pStyle w:val="Heading1"/>
      </w:pPr>
      <w:r w:rsidRPr="00816E7D">
        <w:t>1.</w:t>
      </w:r>
      <w:r w:rsidRPr="00816E7D">
        <w:tab/>
      </w:r>
      <w:r w:rsidR="000F6A6D" w:rsidRPr="000F6A6D">
        <w:t xml:space="preserve">Call </w:t>
      </w:r>
      <w:r w:rsidR="000F6A6D">
        <w:t>t</w:t>
      </w:r>
      <w:r w:rsidR="000F6A6D" w:rsidRPr="000F6A6D">
        <w:t>o Order</w:t>
      </w:r>
    </w:p>
    <w:p w:rsidR="00B73FAC" w:rsidRPr="000F6A6D" w:rsidRDefault="001F561C" w:rsidP="00B73FAC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Acting Chair Michael Paravagna</w:t>
      </w:r>
      <w:r w:rsidR="00B73FAC" w:rsidRPr="000F6A6D">
        <w:rPr>
          <w:rFonts w:ascii="Tahoma" w:hAnsi="Tahoma" w:cs="Tahoma"/>
          <w:sz w:val="24"/>
          <w:szCs w:val="24"/>
        </w:rPr>
        <w:t xml:space="preserve"> welcomed everyone and called the meeting of the Executive </w:t>
      </w:r>
      <w:r w:rsidR="00B73FAC" w:rsidRPr="0081098A">
        <w:rPr>
          <w:rFonts w:ascii="Tahoma" w:hAnsi="Tahoma" w:cs="Tahoma"/>
          <w:sz w:val="24"/>
          <w:szCs w:val="24"/>
        </w:rPr>
        <w:t xml:space="preserve">Committee of the California Commission on Disability Access (CCDA) to order at </w:t>
      </w:r>
      <w:r w:rsidR="00FD67F0" w:rsidRPr="0081098A">
        <w:rPr>
          <w:rFonts w:ascii="Tahoma" w:hAnsi="Tahoma" w:cs="Tahoma"/>
          <w:sz w:val="24"/>
          <w:szCs w:val="24"/>
        </w:rPr>
        <w:t xml:space="preserve">approximately </w:t>
      </w:r>
      <w:r w:rsidR="00B73FAC" w:rsidRPr="0081098A">
        <w:rPr>
          <w:rFonts w:ascii="Tahoma" w:hAnsi="Tahoma" w:cs="Tahoma"/>
          <w:sz w:val="24"/>
          <w:szCs w:val="24"/>
        </w:rPr>
        <w:t>1:30 p.m. at</w:t>
      </w:r>
      <w:r w:rsidR="00B73FAC" w:rsidRPr="000F6A6D">
        <w:rPr>
          <w:rFonts w:ascii="Tahoma" w:hAnsi="Tahoma" w:cs="Tahoma"/>
          <w:sz w:val="24"/>
          <w:szCs w:val="24"/>
        </w:rPr>
        <w:t xml:space="preserve"> the </w:t>
      </w:r>
      <w:r w:rsidR="00306593">
        <w:rPr>
          <w:rFonts w:ascii="Tahoma" w:hAnsi="Tahoma" w:cs="Tahoma"/>
          <w:sz w:val="24"/>
          <w:szCs w:val="24"/>
        </w:rPr>
        <w:t>CCDA Hearing Room, 400 R Street, 3</w:t>
      </w:r>
      <w:r w:rsidR="00306593" w:rsidRPr="00306593">
        <w:rPr>
          <w:rFonts w:ascii="Tahoma" w:hAnsi="Tahoma" w:cs="Tahoma"/>
          <w:sz w:val="24"/>
          <w:szCs w:val="24"/>
          <w:vertAlign w:val="superscript"/>
        </w:rPr>
        <w:t>rd</w:t>
      </w:r>
      <w:r w:rsidR="00306593">
        <w:rPr>
          <w:rFonts w:ascii="Tahoma" w:hAnsi="Tahoma" w:cs="Tahoma"/>
          <w:sz w:val="24"/>
          <w:szCs w:val="24"/>
        </w:rPr>
        <w:t xml:space="preserve"> Floor, </w:t>
      </w:r>
      <w:r w:rsidR="0069455D">
        <w:rPr>
          <w:rFonts w:ascii="Tahoma" w:hAnsi="Tahoma" w:cs="Tahoma"/>
          <w:sz w:val="24"/>
          <w:szCs w:val="24"/>
        </w:rPr>
        <w:t xml:space="preserve">Conference Room 300, </w:t>
      </w:r>
      <w:r w:rsidR="00306593">
        <w:rPr>
          <w:rFonts w:ascii="Tahoma" w:hAnsi="Tahoma" w:cs="Tahoma"/>
          <w:sz w:val="24"/>
          <w:szCs w:val="24"/>
        </w:rPr>
        <w:t>Sacramento, 95811</w:t>
      </w:r>
      <w:r w:rsidR="00B73FAC" w:rsidRPr="000F6A6D">
        <w:rPr>
          <w:rFonts w:ascii="Tahoma" w:hAnsi="Tahoma" w:cs="Tahoma"/>
          <w:sz w:val="24"/>
          <w:szCs w:val="24"/>
        </w:rPr>
        <w:t>.</w:t>
      </w:r>
    </w:p>
    <w:p w:rsidR="0072415C" w:rsidRPr="000F6A6D" w:rsidRDefault="000F6A6D" w:rsidP="00C47201">
      <w:pPr>
        <w:pStyle w:val="Heading2"/>
      </w:pPr>
      <w:r w:rsidRPr="000F6A6D">
        <w:t xml:space="preserve">Roll Call </w:t>
      </w:r>
    </w:p>
    <w:p w:rsidR="00494123" w:rsidRPr="00494123" w:rsidRDefault="0072415C" w:rsidP="00494123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1760D3">
        <w:rPr>
          <w:rFonts w:ascii="Tahoma" w:hAnsi="Tahoma" w:cs="Tahoma"/>
          <w:sz w:val="24"/>
          <w:szCs w:val="24"/>
        </w:rPr>
        <w:t xml:space="preserve">Staff Member </w:t>
      </w:r>
      <w:r w:rsidR="001F561C">
        <w:rPr>
          <w:rFonts w:ascii="Tahoma" w:hAnsi="Tahoma" w:cs="Tahoma"/>
          <w:sz w:val="24"/>
          <w:szCs w:val="24"/>
        </w:rPr>
        <w:t>St. Mary</w:t>
      </w:r>
      <w:r w:rsidRPr="001760D3">
        <w:rPr>
          <w:rFonts w:ascii="Tahoma" w:hAnsi="Tahoma" w:cs="Tahoma"/>
          <w:sz w:val="24"/>
          <w:szCs w:val="24"/>
        </w:rPr>
        <w:t xml:space="preserve"> called the roll and </w:t>
      </w:r>
      <w:r w:rsidR="00494123" w:rsidRPr="00494123">
        <w:rPr>
          <w:rFonts w:ascii="Tahoma" w:hAnsi="Tahoma" w:cs="Tahoma"/>
          <w:sz w:val="24"/>
          <w:szCs w:val="24"/>
        </w:rPr>
        <w:t xml:space="preserve">announced a quorum was not </w:t>
      </w:r>
      <w:r w:rsidR="002F1ED5">
        <w:rPr>
          <w:rFonts w:ascii="Tahoma" w:hAnsi="Tahoma" w:cs="Tahoma"/>
          <w:sz w:val="24"/>
          <w:szCs w:val="24"/>
        </w:rPr>
        <w:t>achieved</w:t>
      </w:r>
      <w:r w:rsidR="00494123" w:rsidRPr="00494123">
        <w:rPr>
          <w:rFonts w:ascii="Tahoma" w:hAnsi="Tahoma" w:cs="Tahoma"/>
          <w:sz w:val="24"/>
          <w:szCs w:val="24"/>
        </w:rPr>
        <w:t>.</w:t>
      </w:r>
    </w:p>
    <w:p w:rsid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  <w:u w:val="single"/>
        </w:rPr>
        <w:sectPr w:rsidR="00C47201" w:rsidSect="00A5201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  <w:u w:val="single"/>
        </w:rPr>
      </w:pPr>
      <w:r w:rsidRPr="00C47201">
        <w:rPr>
          <w:rFonts w:ascii="Tahoma" w:hAnsi="Tahoma" w:cs="Tahoma"/>
          <w:sz w:val="24"/>
          <w:szCs w:val="24"/>
          <w:u w:val="single"/>
        </w:rPr>
        <w:t>Commissioners Present:</w:t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Michael Paravagna, Acting Chair</w:t>
      </w:r>
      <w:r w:rsidRPr="00C47201">
        <w:rPr>
          <w:rFonts w:ascii="Tahoma" w:hAnsi="Tahoma" w:cs="Tahoma"/>
          <w:sz w:val="24"/>
          <w:szCs w:val="24"/>
        </w:rPr>
        <w:tab/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Chris Downey (NAPL - Teleconference)</w:t>
      </w:r>
      <w:r w:rsidRPr="00C47201">
        <w:rPr>
          <w:rFonts w:ascii="Tahoma" w:hAnsi="Tahoma" w:cs="Tahoma"/>
          <w:sz w:val="24"/>
          <w:szCs w:val="24"/>
        </w:rPr>
        <w:tab/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Brian Holloway (NAPL – Teleconference)</w:t>
      </w:r>
      <w:r w:rsidRPr="00C47201">
        <w:rPr>
          <w:rFonts w:ascii="Tahoma" w:hAnsi="Tahoma" w:cs="Tahoma"/>
          <w:sz w:val="24"/>
          <w:szCs w:val="24"/>
        </w:rPr>
        <w:tab/>
      </w:r>
    </w:p>
    <w:p w:rsid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Betty Wilson</w:t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ab/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  <w:u w:val="single"/>
        </w:rPr>
      </w:pPr>
      <w:r w:rsidRPr="00C47201">
        <w:rPr>
          <w:rFonts w:ascii="Tahoma" w:hAnsi="Tahoma" w:cs="Tahoma"/>
          <w:sz w:val="24"/>
          <w:szCs w:val="24"/>
          <w:u w:val="single"/>
        </w:rPr>
        <w:t>Staff Present:</w:t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Angela Jemmott, Executive Director</w:t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LaCandice Ochoa, Operations Manager</w:t>
      </w:r>
      <w:r w:rsidRPr="00C47201">
        <w:rPr>
          <w:rFonts w:ascii="Tahoma" w:hAnsi="Tahoma" w:cs="Tahoma"/>
          <w:sz w:val="24"/>
          <w:szCs w:val="24"/>
        </w:rPr>
        <w:tab/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 xml:space="preserve">Joshua Morrell, Staff Services Analyst </w:t>
      </w:r>
    </w:p>
    <w:p w:rsid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Taylor St. Mary, Marketing and Outreach Analyst</w:t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  <w:u w:val="single"/>
        </w:rPr>
      </w:pPr>
      <w:r w:rsidRPr="00C47201">
        <w:rPr>
          <w:rFonts w:ascii="Tahoma" w:hAnsi="Tahoma" w:cs="Tahoma"/>
          <w:sz w:val="24"/>
          <w:szCs w:val="24"/>
          <w:u w:val="single"/>
        </w:rPr>
        <w:t>Commissioners Absent:</w:t>
      </w:r>
    </w:p>
    <w:p w:rsidR="00C47201" w:rsidRP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>Guy Leemhuis, Chair</w:t>
      </w:r>
      <w:r w:rsidRPr="00C47201">
        <w:rPr>
          <w:rFonts w:ascii="Tahoma" w:hAnsi="Tahoma" w:cs="Tahoma"/>
          <w:sz w:val="24"/>
          <w:szCs w:val="24"/>
        </w:rPr>
        <w:tab/>
      </w:r>
    </w:p>
    <w:p w:rsid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  <w:sectPr w:rsidR="00C47201" w:rsidSect="00C4720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C47201">
        <w:rPr>
          <w:rFonts w:ascii="Tahoma" w:hAnsi="Tahoma" w:cs="Tahoma"/>
          <w:sz w:val="24"/>
          <w:szCs w:val="24"/>
        </w:rPr>
        <w:t>Douglas Wiele, Vice Chair</w:t>
      </w:r>
    </w:p>
    <w:p w:rsidR="00C47201" w:rsidRDefault="00C47201" w:rsidP="00C47201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 w:rsidRPr="00C47201">
        <w:rPr>
          <w:rFonts w:ascii="Tahoma" w:hAnsi="Tahoma" w:cs="Tahoma"/>
          <w:sz w:val="24"/>
          <w:szCs w:val="24"/>
        </w:rPr>
        <w:tab/>
      </w:r>
    </w:p>
    <w:p w:rsidR="00494123" w:rsidRPr="007E6A1B" w:rsidRDefault="00494123" w:rsidP="005326FD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  <w:r w:rsidRPr="007E6A1B">
        <w:rPr>
          <w:rFonts w:ascii="Tahoma" w:hAnsi="Tahoma" w:cs="Tahoma"/>
          <w:sz w:val="24"/>
          <w:szCs w:val="24"/>
          <w:u w:val="single"/>
        </w:rPr>
        <w:t>Also Present</w:t>
      </w:r>
      <w:r w:rsidRPr="003F6842">
        <w:rPr>
          <w:rFonts w:ascii="Tahoma" w:hAnsi="Tahoma" w:cs="Tahoma"/>
          <w:sz w:val="24"/>
          <w:szCs w:val="24"/>
        </w:rPr>
        <w:t>:</w:t>
      </w:r>
    </w:p>
    <w:p w:rsidR="006929D1" w:rsidRDefault="00125BC6" w:rsidP="003706A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Brent Jamison, Deputy Director, Interagency Support Division, California Department of General Services (DGS)</w:t>
      </w:r>
    </w:p>
    <w:p w:rsidR="003706AE" w:rsidRDefault="003706AE" w:rsidP="003706AE">
      <w:pPr>
        <w:spacing w:line="240" w:lineRule="auto"/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Marjorie </w:t>
      </w:r>
      <w:proofErr w:type="spellStart"/>
      <w:r>
        <w:rPr>
          <w:rFonts w:ascii="Tahoma" w:hAnsi="Tahoma" w:cs="Tahoma"/>
          <w:sz w:val="24"/>
          <w:szCs w:val="24"/>
        </w:rPr>
        <w:t>McWee</w:t>
      </w:r>
      <w:proofErr w:type="spellEnd"/>
      <w:r>
        <w:rPr>
          <w:rFonts w:ascii="Tahoma" w:hAnsi="Tahoma" w:cs="Tahoma"/>
          <w:sz w:val="24"/>
          <w:szCs w:val="24"/>
        </w:rPr>
        <w:t xml:space="preserve"> (Member of the Public)</w:t>
      </w:r>
    </w:p>
    <w:p w:rsidR="00494123" w:rsidRPr="00D33580" w:rsidRDefault="00494123" w:rsidP="00494123">
      <w:pPr>
        <w:spacing w:line="240" w:lineRule="auto"/>
        <w:rPr>
          <w:rFonts w:ascii="Tahoma" w:hAnsi="Tahoma" w:cs="Tahoma"/>
          <w:sz w:val="24"/>
          <w:szCs w:val="24"/>
        </w:rPr>
      </w:pPr>
    </w:p>
    <w:p w:rsidR="003A1321" w:rsidRDefault="003A1321" w:rsidP="00C47201">
      <w:pPr>
        <w:pStyle w:val="Heading1"/>
      </w:pPr>
      <w:r w:rsidRPr="00FE183E">
        <w:t>2.</w:t>
      </w:r>
      <w:r>
        <w:tab/>
      </w:r>
      <w:r w:rsidRPr="000E6027">
        <w:t>Approval of Meeting Minutes (</w:t>
      </w:r>
      <w:r w:rsidR="002E0BB4" w:rsidRPr="002E0BB4">
        <w:t>April 24</w:t>
      </w:r>
      <w:r w:rsidRPr="002E0BB4">
        <w:t>,</w:t>
      </w:r>
      <w:r w:rsidRPr="000E6027">
        <w:t xml:space="preserve"> 201</w:t>
      </w:r>
      <w:r>
        <w:t>9</w:t>
      </w:r>
      <w:r w:rsidRPr="000E6027">
        <w:t>) – Action</w:t>
      </w:r>
    </w:p>
    <w:p w:rsidR="00732163" w:rsidRPr="00732163" w:rsidRDefault="00732163" w:rsidP="00732163">
      <w:pPr>
        <w:spacing w:after="12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Acting Chair Paravagna tabled this agenda item to the next Executive Committee meeting</w:t>
      </w:r>
      <w:r w:rsidR="0096635B">
        <w:rPr>
          <w:rFonts w:ascii="Tahoma" w:hAnsi="Tahoma" w:cs="Tahoma"/>
          <w:bCs/>
          <w:sz w:val="24"/>
          <w:szCs w:val="24"/>
        </w:rPr>
        <w:t xml:space="preserve"> due to the lack of a quorum.</w:t>
      </w:r>
    </w:p>
    <w:p w:rsidR="003A1321" w:rsidRPr="00FD44A3" w:rsidRDefault="003A1321" w:rsidP="00C47201">
      <w:pPr>
        <w:pStyle w:val="Heading1"/>
        <w:rPr>
          <w:u w:val="single"/>
        </w:rPr>
      </w:pPr>
      <w:r w:rsidRPr="00FD44A3">
        <w:t>3.</w:t>
      </w:r>
      <w:r>
        <w:tab/>
      </w:r>
      <w:r w:rsidRPr="003C4596">
        <w:t xml:space="preserve">Comments from </w:t>
      </w:r>
      <w:r>
        <w:t>t</w:t>
      </w:r>
      <w:r w:rsidRPr="003C4596">
        <w:t>he Public on Issues Not on This Agenda</w:t>
      </w:r>
    </w:p>
    <w:p w:rsidR="009259E4" w:rsidRPr="00FD44A3" w:rsidRDefault="004E6887" w:rsidP="009259E4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members of the public addressed the Committee</w:t>
      </w:r>
      <w:r w:rsidR="009259E4" w:rsidRPr="00FD44A3">
        <w:rPr>
          <w:rFonts w:ascii="Tahoma" w:hAnsi="Tahoma" w:cs="Tahoma"/>
          <w:sz w:val="24"/>
          <w:szCs w:val="24"/>
        </w:rPr>
        <w:t>.</w:t>
      </w:r>
    </w:p>
    <w:p w:rsidR="0072415C" w:rsidRPr="00FE183E" w:rsidRDefault="0072415C" w:rsidP="00C47201">
      <w:pPr>
        <w:pStyle w:val="Heading1"/>
        <w:rPr>
          <w:u w:val="single"/>
        </w:rPr>
      </w:pPr>
      <w:r w:rsidRPr="00FE183E">
        <w:lastRenderedPageBreak/>
        <w:t>4.</w:t>
      </w:r>
      <w:r>
        <w:tab/>
      </w:r>
      <w:r w:rsidR="00102543">
        <w:t xml:space="preserve">Operations Manager Report </w:t>
      </w:r>
      <w:r w:rsidR="00102543" w:rsidRPr="003C4596">
        <w:t xml:space="preserve">– </w:t>
      </w:r>
      <w:r w:rsidR="00102543">
        <w:t>Results of CCDA Commissioner Survey</w:t>
      </w:r>
      <w:r w:rsidR="00D24807">
        <w:t xml:space="preserve"> </w:t>
      </w:r>
      <w:r w:rsidR="00E832B9" w:rsidRPr="003C4596">
        <w:t xml:space="preserve">– </w:t>
      </w:r>
      <w:r w:rsidR="00D24807">
        <w:t>Discussion</w:t>
      </w:r>
    </w:p>
    <w:p w:rsidR="00D24807" w:rsidRPr="00FE183E" w:rsidRDefault="00D24807" w:rsidP="00D24807">
      <w:p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FE183E">
        <w:rPr>
          <w:rFonts w:ascii="Tahoma" w:hAnsi="Tahoma" w:cs="Tahoma"/>
          <w:b/>
          <w:sz w:val="24"/>
          <w:szCs w:val="24"/>
        </w:rPr>
        <w:t>a.</w:t>
      </w:r>
      <w:r w:rsidRPr="00FE183E">
        <w:rPr>
          <w:rFonts w:ascii="Tahoma" w:hAnsi="Tahoma" w:cs="Tahoma"/>
          <w:b/>
          <w:sz w:val="24"/>
          <w:szCs w:val="24"/>
        </w:rPr>
        <w:tab/>
      </w:r>
      <w:r w:rsidR="00102543">
        <w:rPr>
          <w:rFonts w:ascii="Tahoma" w:hAnsi="Tahoma" w:cs="Tahoma"/>
          <w:b/>
          <w:sz w:val="24"/>
          <w:szCs w:val="24"/>
        </w:rPr>
        <w:t>Tabulated Survey Results</w:t>
      </w:r>
    </w:p>
    <w:p w:rsidR="00E1735F" w:rsidRPr="007E6A1B" w:rsidRDefault="00E1735F" w:rsidP="00396CF2">
      <w:pPr>
        <w:tabs>
          <w:tab w:val="center" w:pos="4680"/>
        </w:tabs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LaCandice Ochoa, </w:t>
      </w:r>
      <w:r w:rsidR="004A3135">
        <w:rPr>
          <w:rFonts w:ascii="Tahoma" w:hAnsi="Tahoma" w:cs="Tahoma"/>
          <w:sz w:val="24"/>
          <w:szCs w:val="24"/>
        </w:rPr>
        <w:t xml:space="preserve">CCDA </w:t>
      </w:r>
      <w:r>
        <w:rPr>
          <w:rFonts w:ascii="Tahoma" w:hAnsi="Tahoma" w:cs="Tahoma"/>
          <w:sz w:val="24"/>
          <w:szCs w:val="24"/>
        </w:rPr>
        <w:t>Operations Manager</w:t>
      </w:r>
      <w:r w:rsidR="004A3135">
        <w:rPr>
          <w:rFonts w:ascii="Tahoma" w:hAnsi="Tahoma" w:cs="Tahoma"/>
          <w:sz w:val="24"/>
          <w:szCs w:val="24"/>
        </w:rPr>
        <w:t xml:space="preserve">, reviewed the </w:t>
      </w:r>
      <w:r w:rsidR="00DF559C">
        <w:rPr>
          <w:rFonts w:ascii="Tahoma" w:hAnsi="Tahoma" w:cs="Tahoma"/>
          <w:sz w:val="24"/>
          <w:szCs w:val="24"/>
        </w:rPr>
        <w:t>R</w:t>
      </w:r>
      <w:r w:rsidR="004A3135">
        <w:rPr>
          <w:rFonts w:ascii="Tahoma" w:hAnsi="Tahoma" w:cs="Tahoma"/>
          <w:sz w:val="24"/>
          <w:szCs w:val="24"/>
        </w:rPr>
        <w:t xml:space="preserve">esults of the CCDA Commissioner </w:t>
      </w:r>
      <w:r w:rsidR="00396CF2">
        <w:rPr>
          <w:rFonts w:ascii="Tahoma" w:hAnsi="Tahoma" w:cs="Tahoma"/>
          <w:sz w:val="24"/>
          <w:szCs w:val="24"/>
        </w:rPr>
        <w:t xml:space="preserve">Strategic Goal </w:t>
      </w:r>
      <w:r w:rsidR="004A3135">
        <w:rPr>
          <w:rFonts w:ascii="Tahoma" w:hAnsi="Tahoma" w:cs="Tahoma"/>
          <w:sz w:val="24"/>
          <w:szCs w:val="24"/>
        </w:rPr>
        <w:t>Survey</w:t>
      </w:r>
      <w:r w:rsidR="00DF559C">
        <w:rPr>
          <w:rFonts w:ascii="Tahoma" w:hAnsi="Tahoma" w:cs="Tahoma"/>
          <w:sz w:val="24"/>
          <w:szCs w:val="24"/>
        </w:rPr>
        <w:t xml:space="preserve"> </w:t>
      </w:r>
      <w:r w:rsidR="007330A3">
        <w:rPr>
          <w:rFonts w:ascii="Tahoma" w:hAnsi="Tahoma" w:cs="Tahoma"/>
          <w:sz w:val="24"/>
          <w:szCs w:val="24"/>
        </w:rPr>
        <w:t>notes</w:t>
      </w:r>
      <w:r w:rsidR="004A3135">
        <w:rPr>
          <w:rFonts w:ascii="Tahoma" w:hAnsi="Tahoma" w:cs="Tahoma"/>
          <w:sz w:val="24"/>
          <w:szCs w:val="24"/>
        </w:rPr>
        <w:t>, which was included in the meeting packet.</w:t>
      </w:r>
    </w:p>
    <w:p w:rsidR="00CF6E58" w:rsidRDefault="00CF6E58" w:rsidP="00C47201">
      <w:pPr>
        <w:pStyle w:val="Heading1"/>
      </w:pPr>
      <w:r>
        <w:t>5</w:t>
      </w:r>
      <w:r w:rsidRPr="00FE183E">
        <w:t>.</w:t>
      </w:r>
      <w:r>
        <w:tab/>
      </w:r>
      <w:r w:rsidR="00102543">
        <w:t>Facilitated Presentation on Five-Year Plan, Goals, and Objectives</w:t>
      </w:r>
      <w:r w:rsidR="00E832B9">
        <w:t xml:space="preserve"> </w:t>
      </w:r>
      <w:r w:rsidR="003C4596" w:rsidRPr="003C4596">
        <w:t>– Discussion</w:t>
      </w:r>
      <w:r w:rsidR="00361923">
        <w:t xml:space="preserve"> and Action</w:t>
      </w:r>
    </w:p>
    <w:p w:rsidR="00463AF9" w:rsidRDefault="00463AF9" w:rsidP="00463AF9">
      <w:pPr>
        <w:spacing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FE183E">
        <w:rPr>
          <w:rFonts w:ascii="Tahoma" w:hAnsi="Tahoma" w:cs="Tahoma"/>
          <w:b/>
          <w:sz w:val="24"/>
          <w:szCs w:val="24"/>
        </w:rPr>
        <w:t>a.</w:t>
      </w:r>
      <w:r w:rsidRPr="00FE183E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Function Hierarchy for CCDA Mission</w:t>
      </w:r>
    </w:p>
    <w:p w:rsidR="00463AF9" w:rsidRDefault="00463AF9" w:rsidP="00463AF9">
      <w:pPr>
        <w:spacing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FE183E">
        <w:rPr>
          <w:rFonts w:ascii="Tahoma" w:hAnsi="Tahoma" w:cs="Tahoma"/>
          <w:b/>
          <w:sz w:val="24"/>
          <w:szCs w:val="24"/>
        </w:rPr>
        <w:t>b.</w:t>
      </w:r>
      <w:r w:rsidRPr="00FE183E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Ongoing Goals from Five-Year Plan Ending 2019</w:t>
      </w:r>
    </w:p>
    <w:p w:rsidR="00463AF9" w:rsidRDefault="00463AF9" w:rsidP="00463AF9">
      <w:pPr>
        <w:spacing w:after="12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FE183E">
        <w:rPr>
          <w:rFonts w:ascii="Tahoma" w:hAnsi="Tahoma" w:cs="Tahoma"/>
          <w:b/>
          <w:sz w:val="24"/>
          <w:szCs w:val="24"/>
        </w:rPr>
        <w:t>c.</w:t>
      </w:r>
      <w:r w:rsidRPr="00FE183E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Measurable Objectives for Ongoing Goals</w:t>
      </w:r>
    </w:p>
    <w:p w:rsidR="00A0145C" w:rsidRDefault="00A0145C" w:rsidP="00A0145C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F1223A">
        <w:rPr>
          <w:rFonts w:ascii="Tahoma" w:hAnsi="Tahoma" w:cs="Tahoma"/>
          <w:sz w:val="24"/>
          <w:szCs w:val="24"/>
        </w:rPr>
        <w:t xml:space="preserve">Executive Director Jemmott </w:t>
      </w:r>
      <w:r>
        <w:rPr>
          <w:rFonts w:ascii="Tahoma" w:hAnsi="Tahoma" w:cs="Tahoma"/>
          <w:sz w:val="24"/>
          <w:szCs w:val="24"/>
        </w:rPr>
        <w:t xml:space="preserve">introduced </w:t>
      </w:r>
      <w:r w:rsidR="00AF64F4">
        <w:rPr>
          <w:rFonts w:ascii="Tahoma" w:hAnsi="Tahoma" w:cs="Tahoma"/>
          <w:sz w:val="24"/>
          <w:szCs w:val="24"/>
        </w:rPr>
        <w:t>Renee Taylor and asked her to present this agenda item.</w:t>
      </w:r>
    </w:p>
    <w:p w:rsidR="00CE09B9" w:rsidRDefault="00CE09B9" w:rsidP="007330A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Renee Taylor,</w:t>
      </w:r>
      <w:r w:rsidR="008E52F8">
        <w:rPr>
          <w:rFonts w:ascii="Tahoma" w:hAnsi="Tahoma" w:cs="Tahoma"/>
          <w:sz w:val="24"/>
          <w:szCs w:val="24"/>
        </w:rPr>
        <w:t xml:space="preserve"> President, Renee Taylor Consulting, Inc., </w:t>
      </w:r>
      <w:r w:rsidR="008A72E5">
        <w:rPr>
          <w:rFonts w:ascii="Tahoma" w:hAnsi="Tahoma" w:cs="Tahoma"/>
          <w:sz w:val="24"/>
          <w:szCs w:val="24"/>
        </w:rPr>
        <w:t xml:space="preserve">provided an overview, with </w:t>
      </w:r>
      <w:r w:rsidR="007330A3">
        <w:rPr>
          <w:rFonts w:ascii="Tahoma" w:hAnsi="Tahoma" w:cs="Tahoma"/>
          <w:sz w:val="24"/>
          <w:szCs w:val="24"/>
        </w:rPr>
        <w:t>a</w:t>
      </w:r>
      <w:r w:rsidR="008A72E5">
        <w:rPr>
          <w:rFonts w:ascii="Tahoma" w:hAnsi="Tahoma" w:cs="Tahoma"/>
          <w:sz w:val="24"/>
          <w:szCs w:val="24"/>
        </w:rPr>
        <w:t xml:space="preserve"> slide presentation</w:t>
      </w:r>
      <w:r w:rsidR="007330A3">
        <w:rPr>
          <w:rFonts w:ascii="Tahoma" w:hAnsi="Tahoma" w:cs="Tahoma"/>
          <w:sz w:val="24"/>
          <w:szCs w:val="24"/>
        </w:rPr>
        <w:t>,</w:t>
      </w:r>
      <w:r w:rsidR="008A72E5">
        <w:rPr>
          <w:rFonts w:ascii="Tahoma" w:hAnsi="Tahoma" w:cs="Tahoma"/>
          <w:sz w:val="24"/>
          <w:szCs w:val="24"/>
        </w:rPr>
        <w:t xml:space="preserve"> of the </w:t>
      </w:r>
      <w:r w:rsidR="009F048F">
        <w:rPr>
          <w:rFonts w:ascii="Tahoma" w:hAnsi="Tahoma" w:cs="Tahoma"/>
          <w:sz w:val="24"/>
          <w:szCs w:val="24"/>
        </w:rPr>
        <w:t>function hierarchy based on the CCDA mission</w:t>
      </w:r>
      <w:r w:rsidR="00A81291">
        <w:rPr>
          <w:rFonts w:ascii="Tahoma" w:hAnsi="Tahoma" w:cs="Tahoma"/>
          <w:sz w:val="24"/>
          <w:szCs w:val="24"/>
        </w:rPr>
        <w:t>;</w:t>
      </w:r>
      <w:r w:rsidR="009F048F">
        <w:rPr>
          <w:rFonts w:ascii="Tahoma" w:hAnsi="Tahoma" w:cs="Tahoma"/>
          <w:sz w:val="24"/>
          <w:szCs w:val="24"/>
        </w:rPr>
        <w:t xml:space="preserve"> matrix of the 2014-2019 Strategic Goals to functions</w:t>
      </w:r>
      <w:r w:rsidR="00A81291">
        <w:rPr>
          <w:rFonts w:ascii="Tahoma" w:hAnsi="Tahoma" w:cs="Tahoma"/>
          <w:sz w:val="24"/>
          <w:szCs w:val="24"/>
        </w:rPr>
        <w:t>;</w:t>
      </w:r>
      <w:r w:rsidR="009F048F">
        <w:rPr>
          <w:rFonts w:ascii="Tahoma" w:hAnsi="Tahoma" w:cs="Tahoma"/>
          <w:sz w:val="24"/>
          <w:szCs w:val="24"/>
        </w:rPr>
        <w:t xml:space="preserve"> </w:t>
      </w:r>
      <w:r w:rsidR="00A81291">
        <w:rPr>
          <w:rFonts w:ascii="Tahoma" w:hAnsi="Tahoma" w:cs="Tahoma"/>
          <w:sz w:val="24"/>
          <w:szCs w:val="24"/>
        </w:rPr>
        <w:t xml:space="preserve">and the </w:t>
      </w:r>
      <w:r w:rsidR="007330A3">
        <w:rPr>
          <w:rFonts w:ascii="Tahoma" w:hAnsi="Tahoma" w:cs="Tahoma"/>
          <w:sz w:val="24"/>
          <w:szCs w:val="24"/>
        </w:rPr>
        <w:t xml:space="preserve">CCDA </w:t>
      </w:r>
      <w:r w:rsidR="00A81291">
        <w:rPr>
          <w:rFonts w:ascii="Tahoma" w:hAnsi="Tahoma" w:cs="Tahoma"/>
          <w:sz w:val="24"/>
          <w:szCs w:val="24"/>
        </w:rPr>
        <w:t>Strengths, Opportunities, Aspirations, and Results (SOAR) methodology</w:t>
      </w:r>
      <w:r w:rsidR="00EB24BA">
        <w:rPr>
          <w:rFonts w:ascii="Tahoma" w:hAnsi="Tahoma" w:cs="Tahoma"/>
          <w:sz w:val="24"/>
          <w:szCs w:val="24"/>
        </w:rPr>
        <w:t>, based on the CCDA Commissioner Strategic Goal Survey</w:t>
      </w:r>
      <w:r w:rsidR="007330A3">
        <w:rPr>
          <w:rFonts w:ascii="Tahoma" w:hAnsi="Tahoma" w:cs="Tahoma"/>
          <w:sz w:val="24"/>
          <w:szCs w:val="24"/>
        </w:rPr>
        <w:t xml:space="preserve"> notes. She </w:t>
      </w:r>
      <w:r w:rsidR="008A72E5">
        <w:rPr>
          <w:rFonts w:ascii="Tahoma" w:hAnsi="Tahoma" w:cs="Tahoma"/>
          <w:sz w:val="24"/>
          <w:szCs w:val="24"/>
        </w:rPr>
        <w:t>included an outline of her presentation in the m</w:t>
      </w:r>
      <w:r w:rsidR="000B4468">
        <w:rPr>
          <w:rFonts w:ascii="Tahoma" w:hAnsi="Tahoma" w:cs="Tahoma"/>
          <w:sz w:val="24"/>
          <w:szCs w:val="24"/>
        </w:rPr>
        <w:t>eeting packet.</w:t>
      </w:r>
      <w:r w:rsidR="00976B0C">
        <w:rPr>
          <w:rFonts w:ascii="Tahoma" w:hAnsi="Tahoma" w:cs="Tahoma"/>
          <w:sz w:val="24"/>
          <w:szCs w:val="24"/>
        </w:rPr>
        <w:t xml:space="preserve"> Goals 2, 3, 4, 6, and 8 will continue as part of the new CCDA Strategic Plan.</w:t>
      </w:r>
      <w:r w:rsidR="002E2D91">
        <w:rPr>
          <w:rFonts w:ascii="Tahoma" w:hAnsi="Tahoma" w:cs="Tahoma"/>
          <w:sz w:val="24"/>
          <w:szCs w:val="24"/>
        </w:rPr>
        <w:t xml:space="preserve"> </w:t>
      </w:r>
      <w:r w:rsidR="002E2D91" w:rsidRPr="002E2D91">
        <w:rPr>
          <w:rFonts w:ascii="Tahoma" w:hAnsi="Tahoma" w:cs="Tahoma"/>
          <w:sz w:val="24"/>
          <w:szCs w:val="24"/>
        </w:rPr>
        <w:t>Ms. Taylor asked Commissioners the following questions:</w:t>
      </w:r>
    </w:p>
    <w:p w:rsidR="00E260C5" w:rsidRDefault="002E2D91" w:rsidP="002E2D91">
      <w:pPr>
        <w:numPr>
          <w:ilvl w:val="0"/>
          <w:numId w:val="7"/>
        </w:numPr>
        <w:spacing w:after="120" w:line="240" w:lineRule="auto"/>
        <w:rPr>
          <w:rFonts w:ascii="Tahoma" w:hAnsi="Tahoma" w:cs="Tahoma"/>
          <w:sz w:val="24"/>
          <w:szCs w:val="24"/>
        </w:rPr>
      </w:pPr>
      <w:bookmarkStart w:id="0" w:name="_Hlk18377799"/>
      <w:r>
        <w:rPr>
          <w:rFonts w:ascii="Tahoma" w:hAnsi="Tahoma" w:cs="Tahoma"/>
          <w:sz w:val="24"/>
          <w:szCs w:val="24"/>
        </w:rPr>
        <w:t>Are</w:t>
      </w:r>
      <w:r w:rsidR="00621B1E">
        <w:rPr>
          <w:rFonts w:ascii="Tahoma" w:hAnsi="Tahoma" w:cs="Tahoma"/>
          <w:sz w:val="24"/>
          <w:szCs w:val="24"/>
        </w:rPr>
        <w:t xml:space="preserve"> there additional CCDA strengths </w:t>
      </w:r>
      <w:r w:rsidR="001359CB">
        <w:rPr>
          <w:rFonts w:ascii="Tahoma" w:hAnsi="Tahoma" w:cs="Tahoma"/>
          <w:sz w:val="24"/>
          <w:szCs w:val="24"/>
        </w:rPr>
        <w:t xml:space="preserve">or opportunities </w:t>
      </w:r>
      <w:r w:rsidR="00621B1E">
        <w:rPr>
          <w:rFonts w:ascii="Tahoma" w:hAnsi="Tahoma" w:cs="Tahoma"/>
          <w:sz w:val="24"/>
          <w:szCs w:val="24"/>
        </w:rPr>
        <w:t>that should be included in the matrix</w:t>
      </w:r>
      <w:r>
        <w:rPr>
          <w:rFonts w:ascii="Tahoma" w:hAnsi="Tahoma" w:cs="Tahoma"/>
          <w:sz w:val="24"/>
          <w:szCs w:val="24"/>
        </w:rPr>
        <w:t>?</w:t>
      </w:r>
    </w:p>
    <w:bookmarkEnd w:id="0"/>
    <w:p w:rsidR="004542BF" w:rsidRDefault="008A67F8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referred to the CCDA </w:t>
      </w:r>
      <w:r w:rsidR="004542BF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hecklist</w:t>
      </w:r>
      <w:r w:rsidR="004542BF">
        <w:rPr>
          <w:rFonts w:ascii="Tahoma" w:hAnsi="Tahoma" w:cs="Tahoma"/>
          <w:sz w:val="24"/>
          <w:szCs w:val="24"/>
        </w:rPr>
        <w:t>s targeting specific industries and suggested including opportunit</w:t>
      </w:r>
      <w:r w:rsidR="001E0197">
        <w:rPr>
          <w:rFonts w:ascii="Tahoma" w:hAnsi="Tahoma" w:cs="Tahoma"/>
          <w:sz w:val="24"/>
          <w:szCs w:val="24"/>
        </w:rPr>
        <w:t>ies</w:t>
      </w:r>
      <w:r w:rsidR="004542BF">
        <w:rPr>
          <w:rFonts w:ascii="Tahoma" w:hAnsi="Tahoma" w:cs="Tahoma"/>
          <w:sz w:val="24"/>
          <w:szCs w:val="24"/>
        </w:rPr>
        <w:t xml:space="preserve"> </w:t>
      </w:r>
      <w:r w:rsidR="00D1661F">
        <w:rPr>
          <w:rFonts w:ascii="Tahoma" w:hAnsi="Tahoma" w:cs="Tahoma"/>
          <w:sz w:val="24"/>
          <w:szCs w:val="24"/>
        </w:rPr>
        <w:t xml:space="preserve">to learn better ways to </w:t>
      </w:r>
      <w:r w:rsidR="004542BF">
        <w:rPr>
          <w:rFonts w:ascii="Tahoma" w:hAnsi="Tahoma" w:cs="Tahoma"/>
          <w:sz w:val="24"/>
          <w:szCs w:val="24"/>
        </w:rPr>
        <w:t xml:space="preserve">rapidly </w:t>
      </w:r>
      <w:r w:rsidR="004B0AC3">
        <w:rPr>
          <w:rFonts w:ascii="Tahoma" w:hAnsi="Tahoma" w:cs="Tahoma"/>
          <w:sz w:val="24"/>
          <w:szCs w:val="24"/>
        </w:rPr>
        <w:t>penetrate</w:t>
      </w:r>
      <w:r w:rsidR="004542BF">
        <w:rPr>
          <w:rFonts w:ascii="Tahoma" w:hAnsi="Tahoma" w:cs="Tahoma"/>
          <w:sz w:val="24"/>
          <w:szCs w:val="24"/>
        </w:rPr>
        <w:t xml:space="preserve"> particular industries</w:t>
      </w:r>
      <w:r w:rsidR="00D1661F">
        <w:rPr>
          <w:rFonts w:ascii="Tahoma" w:hAnsi="Tahoma" w:cs="Tahoma"/>
          <w:sz w:val="24"/>
          <w:szCs w:val="24"/>
        </w:rPr>
        <w:t xml:space="preserve"> before moving to the next one</w:t>
      </w:r>
      <w:r w:rsidR="004542BF">
        <w:rPr>
          <w:rFonts w:ascii="Tahoma" w:hAnsi="Tahoma" w:cs="Tahoma"/>
          <w:sz w:val="24"/>
          <w:szCs w:val="24"/>
        </w:rPr>
        <w:t>.</w:t>
      </w:r>
    </w:p>
    <w:p w:rsidR="0098760E" w:rsidRDefault="001D5433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</w:t>
      </w:r>
      <w:r w:rsidR="00174CA9">
        <w:rPr>
          <w:rFonts w:ascii="Tahoma" w:hAnsi="Tahoma" w:cs="Tahoma"/>
          <w:sz w:val="24"/>
          <w:szCs w:val="24"/>
        </w:rPr>
        <w:t>stated</w:t>
      </w:r>
      <w:r w:rsidR="00E237D9">
        <w:rPr>
          <w:rFonts w:ascii="Tahoma" w:hAnsi="Tahoma" w:cs="Tahoma"/>
          <w:sz w:val="24"/>
          <w:szCs w:val="24"/>
        </w:rPr>
        <w:t xml:space="preserve"> the </w:t>
      </w:r>
      <w:r w:rsidR="00174CA9">
        <w:rPr>
          <w:rFonts w:ascii="Tahoma" w:hAnsi="Tahoma" w:cs="Tahoma"/>
          <w:sz w:val="24"/>
          <w:szCs w:val="24"/>
        </w:rPr>
        <w:t>bullet</w:t>
      </w:r>
      <w:r w:rsidR="00E237D9">
        <w:rPr>
          <w:rFonts w:ascii="Tahoma" w:hAnsi="Tahoma" w:cs="Tahoma"/>
          <w:sz w:val="24"/>
          <w:szCs w:val="24"/>
        </w:rPr>
        <w:t xml:space="preserve"> for more statewide training and outreach can include ways to outreach that do not require travel such as webinars or </w:t>
      </w:r>
      <w:r w:rsidR="00694D63">
        <w:rPr>
          <w:rFonts w:ascii="Tahoma" w:hAnsi="Tahoma" w:cs="Tahoma"/>
          <w:sz w:val="24"/>
          <w:szCs w:val="24"/>
        </w:rPr>
        <w:t>penetrating industries to the point where they make the CCDA checklist available at their events, for example.</w:t>
      </w:r>
    </w:p>
    <w:p w:rsidR="001D5433" w:rsidRDefault="00B31722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Acting Chair Paravagna stated tapping into organizations build</w:t>
      </w:r>
      <w:r w:rsidR="00BD250E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an audience</w:t>
      </w:r>
      <w:r w:rsidR="00BD250E">
        <w:rPr>
          <w:rFonts w:ascii="Tahoma" w:hAnsi="Tahoma" w:cs="Tahoma"/>
          <w:sz w:val="24"/>
          <w:szCs w:val="24"/>
        </w:rPr>
        <w:t>. It</w:t>
      </w:r>
      <w:r>
        <w:rPr>
          <w:rFonts w:ascii="Tahoma" w:hAnsi="Tahoma" w:cs="Tahoma"/>
          <w:sz w:val="24"/>
          <w:szCs w:val="24"/>
        </w:rPr>
        <w:t xml:space="preserve"> help</w:t>
      </w:r>
      <w:r w:rsidR="00BD250E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the Commission learn how to </w:t>
      </w:r>
      <w:r w:rsidR="00053521">
        <w:rPr>
          <w:rFonts w:ascii="Tahoma" w:hAnsi="Tahoma" w:cs="Tahoma"/>
          <w:sz w:val="24"/>
          <w:szCs w:val="24"/>
        </w:rPr>
        <w:t xml:space="preserve">help them move forward </w:t>
      </w:r>
      <w:r>
        <w:rPr>
          <w:rFonts w:ascii="Tahoma" w:hAnsi="Tahoma" w:cs="Tahoma"/>
          <w:sz w:val="24"/>
          <w:szCs w:val="24"/>
        </w:rPr>
        <w:t xml:space="preserve">such as </w:t>
      </w:r>
      <w:r w:rsidR="00BD250E">
        <w:rPr>
          <w:rFonts w:ascii="Tahoma" w:hAnsi="Tahoma" w:cs="Tahoma"/>
          <w:sz w:val="24"/>
          <w:szCs w:val="24"/>
        </w:rPr>
        <w:t xml:space="preserve">providing </w:t>
      </w:r>
      <w:r w:rsidR="00053521">
        <w:rPr>
          <w:rFonts w:ascii="Tahoma" w:hAnsi="Tahoma" w:cs="Tahoma"/>
          <w:sz w:val="24"/>
          <w:szCs w:val="24"/>
        </w:rPr>
        <w:t>webinars, checklists, or model policies.</w:t>
      </w:r>
    </w:p>
    <w:p w:rsidR="00BD250E" w:rsidRDefault="00BD250E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Executive Director Jemmott </w:t>
      </w:r>
      <w:r w:rsidR="00051F60">
        <w:rPr>
          <w:rFonts w:ascii="Tahoma" w:hAnsi="Tahoma" w:cs="Tahoma"/>
          <w:sz w:val="24"/>
          <w:szCs w:val="24"/>
        </w:rPr>
        <w:t xml:space="preserve">suggested including </w:t>
      </w:r>
      <w:r w:rsidR="00174CA9">
        <w:rPr>
          <w:rFonts w:ascii="Tahoma" w:hAnsi="Tahoma" w:cs="Tahoma"/>
          <w:sz w:val="24"/>
          <w:szCs w:val="24"/>
        </w:rPr>
        <w:t>ensuring that data is part of education.</w:t>
      </w:r>
    </w:p>
    <w:p w:rsidR="00593924" w:rsidRDefault="002E2D91" w:rsidP="002E2D91">
      <w:pPr>
        <w:numPr>
          <w:ilvl w:val="0"/>
          <w:numId w:val="7"/>
        </w:numPr>
        <w:spacing w:after="120" w:line="240" w:lineRule="auto"/>
        <w:rPr>
          <w:rFonts w:ascii="Tahoma" w:hAnsi="Tahoma" w:cs="Tahoma"/>
          <w:sz w:val="24"/>
          <w:szCs w:val="24"/>
        </w:rPr>
      </w:pPr>
      <w:bookmarkStart w:id="1" w:name="_Hlk18434921"/>
      <w:r>
        <w:rPr>
          <w:rFonts w:ascii="Tahoma" w:hAnsi="Tahoma" w:cs="Tahoma"/>
          <w:sz w:val="24"/>
          <w:szCs w:val="24"/>
        </w:rPr>
        <w:t>Are</w:t>
      </w:r>
      <w:r w:rsidR="00593924">
        <w:rPr>
          <w:rFonts w:ascii="Tahoma" w:hAnsi="Tahoma" w:cs="Tahoma"/>
          <w:sz w:val="24"/>
          <w:szCs w:val="24"/>
        </w:rPr>
        <w:t xml:space="preserve"> there additional CCDA aspirations or results that should be included in the matrix</w:t>
      </w:r>
      <w:r w:rsidR="00EC4527">
        <w:rPr>
          <w:rFonts w:ascii="Tahoma" w:hAnsi="Tahoma" w:cs="Tahoma"/>
          <w:sz w:val="24"/>
          <w:szCs w:val="24"/>
        </w:rPr>
        <w:t>?</w:t>
      </w:r>
    </w:p>
    <w:bookmarkEnd w:id="1"/>
    <w:p w:rsidR="00003701" w:rsidRDefault="00AC1E53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F827CC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. Taylor stated the Legislative Committee</w:t>
      </w:r>
      <w:r w:rsidR="00976B0C">
        <w:rPr>
          <w:rFonts w:ascii="Tahoma" w:hAnsi="Tahoma" w:cs="Tahoma"/>
          <w:sz w:val="24"/>
          <w:szCs w:val="24"/>
        </w:rPr>
        <w:t xml:space="preserve"> </w:t>
      </w:r>
      <w:r w:rsidR="00003701">
        <w:rPr>
          <w:rFonts w:ascii="Tahoma" w:hAnsi="Tahoma" w:cs="Tahoma"/>
          <w:sz w:val="24"/>
          <w:szCs w:val="24"/>
        </w:rPr>
        <w:t>added</w:t>
      </w:r>
      <w:r w:rsidR="00FC5BC7">
        <w:rPr>
          <w:rFonts w:ascii="Tahoma" w:hAnsi="Tahoma" w:cs="Tahoma"/>
          <w:sz w:val="24"/>
          <w:szCs w:val="24"/>
        </w:rPr>
        <w:t xml:space="preserve"> as Goal 10: </w:t>
      </w:r>
      <w:r w:rsidR="00976B0C">
        <w:rPr>
          <w:rFonts w:ascii="Tahoma" w:hAnsi="Tahoma" w:cs="Tahoma"/>
          <w:sz w:val="24"/>
          <w:szCs w:val="24"/>
        </w:rPr>
        <w:t xml:space="preserve">to identify solutions </w:t>
      </w:r>
      <w:r>
        <w:rPr>
          <w:rFonts w:ascii="Tahoma" w:hAnsi="Tahoma" w:cs="Tahoma"/>
          <w:sz w:val="24"/>
          <w:szCs w:val="24"/>
        </w:rPr>
        <w:t xml:space="preserve">in the built and program environments </w:t>
      </w:r>
      <w:r w:rsidR="00976B0C">
        <w:rPr>
          <w:rFonts w:ascii="Tahoma" w:hAnsi="Tahoma" w:cs="Tahoma"/>
          <w:sz w:val="24"/>
          <w:szCs w:val="24"/>
        </w:rPr>
        <w:t>for increasing disability access awareness.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003701" w:rsidRDefault="00003701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Acting Chair Paravagna stated those solutions may be a training product post</w:t>
      </w:r>
      <w:r w:rsidR="00B21153">
        <w:rPr>
          <w:rFonts w:ascii="Tahoma" w:hAnsi="Tahoma" w:cs="Tahoma"/>
          <w:sz w:val="24"/>
          <w:szCs w:val="24"/>
        </w:rPr>
        <w:t>ed</w:t>
      </w:r>
      <w:r>
        <w:rPr>
          <w:rFonts w:ascii="Tahoma" w:hAnsi="Tahoma" w:cs="Tahoma"/>
          <w:sz w:val="24"/>
          <w:szCs w:val="24"/>
        </w:rPr>
        <w:t xml:space="preserve"> on the website, a guidance document, or communication to the Legislature through a report about seeing certain kinds of issues.</w:t>
      </w:r>
    </w:p>
    <w:p w:rsidR="00F827CC" w:rsidRDefault="00F827CC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Ms. Taylor stated another way to say it is to increase awareness through the techniques developed</w:t>
      </w:r>
      <w:r w:rsidR="002840BC">
        <w:rPr>
          <w:rFonts w:ascii="Tahoma" w:hAnsi="Tahoma" w:cs="Tahoma"/>
          <w:sz w:val="24"/>
          <w:szCs w:val="24"/>
        </w:rPr>
        <w:t>.</w:t>
      </w:r>
    </w:p>
    <w:p w:rsidR="00EC4527" w:rsidRPr="00EC4527" w:rsidRDefault="00EC4527" w:rsidP="00EC4527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z w:val="24"/>
          <w:szCs w:val="24"/>
        </w:rPr>
      </w:pPr>
      <w:r w:rsidRPr="00EC4527">
        <w:rPr>
          <w:rFonts w:ascii="Tahoma" w:hAnsi="Tahoma" w:cs="Tahoma"/>
          <w:sz w:val="24"/>
          <w:szCs w:val="24"/>
        </w:rPr>
        <w:t>Are there any missing goals or additional goals that are not represented by the list as presented?</w:t>
      </w:r>
    </w:p>
    <w:p w:rsidR="00171AAF" w:rsidRDefault="00171AAF" w:rsidP="005D319D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Commissioner Holloway stated those two combined seem comprehensive.</w:t>
      </w:r>
    </w:p>
    <w:p w:rsidR="00003701" w:rsidRDefault="001106E0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Ms. Taylor stated it seems that Commissioners have a consensus on Goals 2, 3, 4, 6, 8, and 10 going forward.</w:t>
      </w:r>
    </w:p>
    <w:p w:rsidR="001106E0" w:rsidRDefault="001106E0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Executive Director Jemmott highlight</w:t>
      </w:r>
      <w:r w:rsidR="00FA19A6">
        <w:rPr>
          <w:rFonts w:ascii="Tahoma" w:hAnsi="Tahoma" w:cs="Tahoma"/>
          <w:sz w:val="24"/>
          <w:szCs w:val="24"/>
        </w:rPr>
        <w:t>ed</w:t>
      </w:r>
      <w:r>
        <w:rPr>
          <w:rFonts w:ascii="Tahoma" w:hAnsi="Tahoma" w:cs="Tahoma"/>
          <w:sz w:val="24"/>
          <w:szCs w:val="24"/>
        </w:rPr>
        <w:t xml:space="preserve"> one </w:t>
      </w:r>
      <w:r w:rsidR="00893D0F">
        <w:rPr>
          <w:rFonts w:ascii="Tahoma" w:hAnsi="Tahoma" w:cs="Tahoma"/>
          <w:sz w:val="24"/>
          <w:szCs w:val="24"/>
        </w:rPr>
        <w:t>area of legislation that state</w:t>
      </w:r>
      <w:r w:rsidR="00FA19A6">
        <w:rPr>
          <w:rFonts w:ascii="Tahoma" w:hAnsi="Tahoma" w:cs="Tahoma"/>
          <w:sz w:val="24"/>
          <w:szCs w:val="24"/>
        </w:rPr>
        <w:t>s</w:t>
      </w:r>
      <w:r w:rsidR="00893D0F">
        <w:rPr>
          <w:rFonts w:ascii="Tahoma" w:hAnsi="Tahoma" w:cs="Tahoma"/>
          <w:sz w:val="24"/>
          <w:szCs w:val="24"/>
        </w:rPr>
        <w:t xml:space="preserve"> the CCDA acts as an information resource.</w:t>
      </w:r>
      <w:r w:rsidR="00FA19A6">
        <w:rPr>
          <w:rFonts w:ascii="Tahoma" w:hAnsi="Tahoma" w:cs="Tahoma"/>
          <w:sz w:val="24"/>
          <w:szCs w:val="24"/>
        </w:rPr>
        <w:t xml:space="preserve"> She questioned the relation between Goal 3 and Function 3.</w:t>
      </w:r>
    </w:p>
    <w:p w:rsidR="00893D0F" w:rsidRDefault="00893D0F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Acting Chair Paravagna suggested adding training to the </w:t>
      </w:r>
      <w:r w:rsidR="00FA19A6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 xml:space="preserve">unction </w:t>
      </w:r>
      <w:r w:rsidR="00FA19A6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so it w</w:t>
      </w:r>
      <w:r w:rsidR="006C6F26">
        <w:rPr>
          <w:rFonts w:ascii="Tahoma" w:hAnsi="Tahoma" w:cs="Tahoma"/>
          <w:sz w:val="24"/>
          <w:szCs w:val="24"/>
        </w:rPr>
        <w:t xml:space="preserve">ould </w:t>
      </w:r>
      <w:r>
        <w:rPr>
          <w:rFonts w:ascii="Tahoma" w:hAnsi="Tahoma" w:cs="Tahoma"/>
          <w:sz w:val="24"/>
          <w:szCs w:val="24"/>
        </w:rPr>
        <w:t>read “</w:t>
      </w:r>
      <w:r w:rsidR="006C6F26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ct as information and training resource for access requirements and compliance.”</w:t>
      </w:r>
      <w:r w:rsidR="006C6F26">
        <w:rPr>
          <w:rFonts w:ascii="Tahoma" w:hAnsi="Tahoma" w:cs="Tahoma"/>
          <w:sz w:val="24"/>
          <w:szCs w:val="24"/>
        </w:rPr>
        <w:t xml:space="preserve"> When goals were discussed in a previous meeting, there was a strong sentiment among Commissioners for fewer, more tangible and measurable goals.</w:t>
      </w:r>
      <w:r w:rsidR="00FA19A6">
        <w:rPr>
          <w:rFonts w:ascii="Tahoma" w:hAnsi="Tahoma" w:cs="Tahoma"/>
          <w:sz w:val="24"/>
          <w:szCs w:val="24"/>
        </w:rPr>
        <w:t xml:space="preserve"> Adding training to this function </w:t>
      </w:r>
      <w:r w:rsidR="005D319D">
        <w:rPr>
          <w:rFonts w:ascii="Tahoma" w:hAnsi="Tahoma" w:cs="Tahoma"/>
          <w:sz w:val="24"/>
          <w:szCs w:val="24"/>
        </w:rPr>
        <w:t>might help towards that end.</w:t>
      </w:r>
    </w:p>
    <w:p w:rsidR="005D319D" w:rsidRDefault="005D319D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Ms. Taylor stated the goals may be a little overarching but the performance measures would tie in directly</w:t>
      </w:r>
      <w:r w:rsidR="00CB0F23">
        <w:rPr>
          <w:rFonts w:ascii="Tahoma" w:hAnsi="Tahoma" w:cs="Tahoma"/>
          <w:sz w:val="24"/>
          <w:szCs w:val="24"/>
        </w:rPr>
        <w:t xml:space="preserve"> and could be bulleted. She stated serving as a resource is a function. She suggested the goal of </w:t>
      </w:r>
      <w:r w:rsidR="008E786C">
        <w:rPr>
          <w:rFonts w:ascii="Tahoma" w:hAnsi="Tahoma" w:cs="Tahoma"/>
          <w:sz w:val="24"/>
          <w:szCs w:val="24"/>
        </w:rPr>
        <w:t>“</w:t>
      </w:r>
      <w:r w:rsidR="00B41677">
        <w:rPr>
          <w:rFonts w:ascii="Tahoma" w:hAnsi="Tahoma" w:cs="Tahoma"/>
          <w:sz w:val="24"/>
          <w:szCs w:val="24"/>
        </w:rPr>
        <w:t>create</w:t>
      </w:r>
      <w:r w:rsidR="00CB0F23">
        <w:rPr>
          <w:rFonts w:ascii="Tahoma" w:hAnsi="Tahoma" w:cs="Tahoma"/>
          <w:sz w:val="24"/>
          <w:szCs w:val="24"/>
        </w:rPr>
        <w:t xml:space="preserve"> training tools and programs</w:t>
      </w:r>
      <w:r w:rsidR="00B41677">
        <w:rPr>
          <w:rFonts w:ascii="Tahoma" w:hAnsi="Tahoma" w:cs="Tahoma"/>
          <w:sz w:val="24"/>
          <w:szCs w:val="24"/>
        </w:rPr>
        <w:t xml:space="preserve"> for targeted constituencies</w:t>
      </w:r>
      <w:r w:rsidR="008E786C">
        <w:rPr>
          <w:rFonts w:ascii="Tahoma" w:hAnsi="Tahoma" w:cs="Tahoma"/>
          <w:sz w:val="24"/>
          <w:szCs w:val="24"/>
        </w:rPr>
        <w:t>”</w:t>
      </w:r>
      <w:r w:rsidR="00CB0F23">
        <w:rPr>
          <w:rFonts w:ascii="Tahoma" w:hAnsi="Tahoma" w:cs="Tahoma"/>
          <w:sz w:val="24"/>
          <w:szCs w:val="24"/>
        </w:rPr>
        <w:t xml:space="preserve"> </w:t>
      </w:r>
      <w:r w:rsidR="00B41677">
        <w:rPr>
          <w:rFonts w:ascii="Tahoma" w:hAnsi="Tahoma" w:cs="Tahoma"/>
          <w:sz w:val="24"/>
          <w:szCs w:val="24"/>
        </w:rPr>
        <w:t xml:space="preserve">and </w:t>
      </w:r>
      <w:r w:rsidR="005606BA">
        <w:rPr>
          <w:rFonts w:ascii="Tahoma" w:hAnsi="Tahoma" w:cs="Tahoma"/>
          <w:sz w:val="24"/>
          <w:szCs w:val="24"/>
        </w:rPr>
        <w:t xml:space="preserve">listing the </w:t>
      </w:r>
      <w:r w:rsidR="00B41677">
        <w:rPr>
          <w:rFonts w:ascii="Tahoma" w:hAnsi="Tahoma" w:cs="Tahoma"/>
          <w:sz w:val="24"/>
          <w:szCs w:val="24"/>
        </w:rPr>
        <w:t>number of items and the timeframe</w:t>
      </w:r>
      <w:r w:rsidR="005606BA">
        <w:rPr>
          <w:rFonts w:ascii="Tahoma" w:hAnsi="Tahoma" w:cs="Tahoma"/>
          <w:sz w:val="24"/>
          <w:szCs w:val="24"/>
        </w:rPr>
        <w:t xml:space="preserve"> for</w:t>
      </w:r>
      <w:r w:rsidR="005606BA" w:rsidRPr="005606BA">
        <w:rPr>
          <w:rFonts w:ascii="Tahoma" w:hAnsi="Tahoma" w:cs="Tahoma"/>
          <w:sz w:val="24"/>
          <w:szCs w:val="24"/>
        </w:rPr>
        <w:t xml:space="preserve"> </w:t>
      </w:r>
      <w:r w:rsidR="005606BA">
        <w:rPr>
          <w:rFonts w:ascii="Tahoma" w:hAnsi="Tahoma" w:cs="Tahoma"/>
          <w:sz w:val="24"/>
          <w:szCs w:val="24"/>
        </w:rPr>
        <w:t>the results or performance measures.</w:t>
      </w:r>
      <w:r w:rsidR="00D93176">
        <w:rPr>
          <w:rFonts w:ascii="Tahoma" w:hAnsi="Tahoma" w:cs="Tahoma"/>
          <w:sz w:val="24"/>
          <w:szCs w:val="24"/>
        </w:rPr>
        <w:t xml:space="preserve"> This w</w:t>
      </w:r>
      <w:r w:rsidR="005606BA">
        <w:rPr>
          <w:rFonts w:ascii="Tahoma" w:hAnsi="Tahoma" w:cs="Tahoma"/>
          <w:sz w:val="24"/>
          <w:szCs w:val="24"/>
        </w:rPr>
        <w:t>ould</w:t>
      </w:r>
      <w:r w:rsidR="00D93176">
        <w:rPr>
          <w:rFonts w:ascii="Tahoma" w:hAnsi="Tahoma" w:cs="Tahoma"/>
          <w:sz w:val="24"/>
          <w:szCs w:val="24"/>
        </w:rPr>
        <w:t xml:space="preserve"> make it more concrete.</w:t>
      </w:r>
    </w:p>
    <w:p w:rsidR="005606BA" w:rsidRDefault="005606BA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Ms. Taylor also suggested the use of “increase</w:t>
      </w:r>
      <w:r w:rsidR="00FF7EF4">
        <w:rPr>
          <w:rFonts w:ascii="Tahoma" w:hAnsi="Tahoma" w:cs="Tahoma"/>
          <w:sz w:val="24"/>
          <w:szCs w:val="24"/>
        </w:rPr>
        <w:t>” instead of “create</w:t>
      </w:r>
      <w:r>
        <w:rPr>
          <w:rFonts w:ascii="Tahoma" w:hAnsi="Tahoma" w:cs="Tahoma"/>
          <w:sz w:val="24"/>
          <w:szCs w:val="24"/>
        </w:rPr>
        <w:t xml:space="preserve">” </w:t>
      </w:r>
      <w:r w:rsidR="00FF7EF4">
        <w:rPr>
          <w:rFonts w:ascii="Tahoma" w:hAnsi="Tahoma" w:cs="Tahoma"/>
          <w:sz w:val="24"/>
          <w:szCs w:val="24"/>
        </w:rPr>
        <w:t xml:space="preserve">for Goal 3, </w:t>
      </w:r>
      <w:r>
        <w:rPr>
          <w:rFonts w:ascii="Tahoma" w:hAnsi="Tahoma" w:cs="Tahoma"/>
          <w:sz w:val="24"/>
          <w:szCs w:val="24"/>
        </w:rPr>
        <w:t xml:space="preserve">since the Commission has </w:t>
      </w:r>
      <w:r w:rsidR="00FC5BC7">
        <w:rPr>
          <w:rFonts w:ascii="Tahoma" w:hAnsi="Tahoma" w:cs="Tahoma"/>
          <w:sz w:val="24"/>
          <w:szCs w:val="24"/>
        </w:rPr>
        <w:t>done work on</w:t>
      </w:r>
      <w:r w:rsidR="00FF7EF4">
        <w:rPr>
          <w:rFonts w:ascii="Tahoma" w:hAnsi="Tahoma" w:cs="Tahoma"/>
          <w:sz w:val="24"/>
          <w:szCs w:val="24"/>
        </w:rPr>
        <w:t xml:space="preserve"> this goal for the past five years.</w:t>
      </w:r>
    </w:p>
    <w:p w:rsidR="007602C5" w:rsidRDefault="007602C5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Acting Chair Pa</w:t>
      </w:r>
      <w:r w:rsidR="00485B90">
        <w:rPr>
          <w:rFonts w:ascii="Tahoma" w:hAnsi="Tahoma" w:cs="Tahoma"/>
          <w:sz w:val="24"/>
          <w:szCs w:val="24"/>
        </w:rPr>
        <w:t>rav</w:t>
      </w:r>
      <w:r>
        <w:rPr>
          <w:rFonts w:ascii="Tahoma" w:hAnsi="Tahoma" w:cs="Tahoma"/>
          <w:sz w:val="24"/>
          <w:szCs w:val="24"/>
        </w:rPr>
        <w:t xml:space="preserve">agna </w:t>
      </w:r>
      <w:r w:rsidR="004329EC">
        <w:rPr>
          <w:rFonts w:ascii="Tahoma" w:hAnsi="Tahoma" w:cs="Tahoma"/>
          <w:sz w:val="24"/>
          <w:szCs w:val="24"/>
        </w:rPr>
        <w:t xml:space="preserve">stated </w:t>
      </w:r>
      <w:r>
        <w:rPr>
          <w:rFonts w:ascii="Tahoma" w:hAnsi="Tahoma" w:cs="Tahoma"/>
          <w:sz w:val="24"/>
          <w:szCs w:val="24"/>
        </w:rPr>
        <w:t>some goals can be illustrated through and measured by objectives.</w:t>
      </w:r>
      <w:r w:rsidR="00485B90">
        <w:rPr>
          <w:rFonts w:ascii="Tahoma" w:hAnsi="Tahoma" w:cs="Tahoma"/>
          <w:sz w:val="24"/>
          <w:szCs w:val="24"/>
        </w:rPr>
        <w:t xml:space="preserve"> He used the example of Goal 3</w:t>
      </w:r>
      <w:r w:rsidR="00691858">
        <w:rPr>
          <w:rFonts w:ascii="Tahoma" w:hAnsi="Tahoma" w:cs="Tahoma"/>
          <w:sz w:val="24"/>
          <w:szCs w:val="24"/>
        </w:rPr>
        <w:t>,</w:t>
      </w:r>
      <w:r w:rsidR="00485B90">
        <w:rPr>
          <w:rFonts w:ascii="Tahoma" w:hAnsi="Tahoma" w:cs="Tahoma"/>
          <w:sz w:val="24"/>
          <w:szCs w:val="24"/>
        </w:rPr>
        <w:t xml:space="preserve"> where the objectives may be to develop training programs in the following three subjects and they will be posted on the website for download by end users</w:t>
      </w:r>
      <w:r w:rsidR="00B2760A">
        <w:rPr>
          <w:rFonts w:ascii="Tahoma" w:hAnsi="Tahoma" w:cs="Tahoma"/>
          <w:sz w:val="24"/>
          <w:szCs w:val="24"/>
        </w:rPr>
        <w:t xml:space="preserve"> within a certain timeframe</w:t>
      </w:r>
      <w:r w:rsidR="00485B90">
        <w:rPr>
          <w:rFonts w:ascii="Tahoma" w:hAnsi="Tahoma" w:cs="Tahoma"/>
          <w:sz w:val="24"/>
          <w:szCs w:val="24"/>
        </w:rPr>
        <w:t>. The number of times the training was downloaded will be a performance measurement.</w:t>
      </w:r>
    </w:p>
    <w:p w:rsidR="00003701" w:rsidRDefault="00B2760A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Ms. Taylor stated </w:t>
      </w:r>
      <w:r w:rsidR="007629FD">
        <w:rPr>
          <w:rFonts w:ascii="Tahoma" w:hAnsi="Tahoma" w:cs="Tahoma"/>
          <w:sz w:val="24"/>
          <w:szCs w:val="24"/>
        </w:rPr>
        <w:t>the Legislative Committee</w:t>
      </w:r>
      <w:r>
        <w:rPr>
          <w:rFonts w:ascii="Tahoma" w:hAnsi="Tahoma" w:cs="Tahoma"/>
          <w:sz w:val="24"/>
          <w:szCs w:val="24"/>
        </w:rPr>
        <w:t xml:space="preserve"> recommended the additional goal of </w:t>
      </w:r>
      <w:r w:rsidR="00D1452B">
        <w:rPr>
          <w:rFonts w:ascii="Tahoma" w:hAnsi="Tahoma" w:cs="Tahoma"/>
          <w:sz w:val="24"/>
          <w:szCs w:val="24"/>
        </w:rPr>
        <w:t xml:space="preserve">“strengthen the language of </w:t>
      </w:r>
      <w:r w:rsidR="004329EC">
        <w:rPr>
          <w:rFonts w:ascii="Tahoma" w:hAnsi="Tahoma" w:cs="Tahoma"/>
          <w:sz w:val="24"/>
          <w:szCs w:val="24"/>
        </w:rPr>
        <w:t xml:space="preserve">the </w:t>
      </w:r>
      <w:r w:rsidR="00D1452B">
        <w:rPr>
          <w:rFonts w:ascii="Tahoma" w:hAnsi="Tahoma" w:cs="Tahoma"/>
          <w:sz w:val="24"/>
          <w:szCs w:val="24"/>
        </w:rPr>
        <w:t>CCDA’s mandate.</w:t>
      </w:r>
    </w:p>
    <w:p w:rsidR="00D1452B" w:rsidRDefault="00D1452B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Acting Chair Paravagna agreed it needs to be very clear to all parties involved what the Commission’s mandate is, what it has the authority to do, </w:t>
      </w:r>
      <w:r w:rsidR="00C51B8C">
        <w:rPr>
          <w:rFonts w:ascii="Tahoma" w:hAnsi="Tahoma" w:cs="Tahoma"/>
          <w:sz w:val="24"/>
          <w:szCs w:val="24"/>
        </w:rPr>
        <w:t xml:space="preserve">and </w:t>
      </w:r>
      <w:r>
        <w:rPr>
          <w:rFonts w:ascii="Tahoma" w:hAnsi="Tahoma" w:cs="Tahoma"/>
          <w:sz w:val="24"/>
          <w:szCs w:val="24"/>
        </w:rPr>
        <w:t xml:space="preserve">how </w:t>
      </w:r>
      <w:r w:rsidR="00C51B8C">
        <w:rPr>
          <w:rFonts w:ascii="Tahoma" w:hAnsi="Tahoma" w:cs="Tahoma"/>
          <w:sz w:val="24"/>
          <w:szCs w:val="24"/>
        </w:rPr>
        <w:t>proposed</w:t>
      </w:r>
      <w:r>
        <w:rPr>
          <w:rFonts w:ascii="Tahoma" w:hAnsi="Tahoma" w:cs="Tahoma"/>
          <w:sz w:val="24"/>
          <w:szCs w:val="24"/>
        </w:rPr>
        <w:t xml:space="preserve"> activities connect with that. </w:t>
      </w:r>
    </w:p>
    <w:p w:rsidR="00D1452B" w:rsidRDefault="00D1452B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Ms. Taylor asked if this should be Goal 11 or if it is unpinning.</w:t>
      </w:r>
    </w:p>
    <w:p w:rsidR="00EE4D47" w:rsidRDefault="00EE4D47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Acting Chair Paravagna stated it could be either way but </w:t>
      </w:r>
      <w:r w:rsidR="00C51B8C">
        <w:rPr>
          <w:rFonts w:ascii="Tahoma" w:hAnsi="Tahoma" w:cs="Tahoma"/>
          <w:sz w:val="24"/>
          <w:szCs w:val="24"/>
        </w:rPr>
        <w:t xml:space="preserve">it </w:t>
      </w:r>
      <w:r>
        <w:rPr>
          <w:rFonts w:ascii="Tahoma" w:hAnsi="Tahoma" w:cs="Tahoma"/>
          <w:sz w:val="24"/>
          <w:szCs w:val="24"/>
        </w:rPr>
        <w:t>is more of an underpinning because it is the context in which the Commission works and is foundational.</w:t>
      </w:r>
    </w:p>
    <w:p w:rsidR="00EE4D47" w:rsidRDefault="00EE4D47" w:rsidP="00F668C3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Ms. Taylor stated the next steps at the September meeting will be to look again at this list of goals, focus on the measurable results, an</w:t>
      </w:r>
      <w:bookmarkStart w:id="2" w:name="_GoBack"/>
      <w:bookmarkEnd w:id="2"/>
      <w:r>
        <w:rPr>
          <w:rFonts w:ascii="Tahoma" w:hAnsi="Tahoma" w:cs="Tahoma"/>
          <w:sz w:val="24"/>
          <w:szCs w:val="24"/>
        </w:rPr>
        <w:t>d to develop performance measures in more concrete detail.</w:t>
      </w:r>
    </w:p>
    <w:p w:rsidR="00B73FAC" w:rsidRDefault="0098760E" w:rsidP="00C47201">
      <w:pPr>
        <w:pStyle w:val="Heading1"/>
        <w:rPr>
          <w:u w:val="single"/>
        </w:rPr>
      </w:pPr>
      <w:r>
        <w:t>6</w:t>
      </w:r>
      <w:r w:rsidR="00B73FAC" w:rsidRPr="00FE183E">
        <w:t>.</w:t>
      </w:r>
      <w:r w:rsidR="00B73FAC">
        <w:tab/>
      </w:r>
      <w:r w:rsidR="00043522">
        <w:t>Remaining 2019 Committee Meetings Calendar</w:t>
      </w:r>
      <w:r w:rsidR="003A05C1">
        <w:t xml:space="preserve"> </w:t>
      </w:r>
      <w:r w:rsidR="003A05C1" w:rsidRPr="003C4596">
        <w:t>–</w:t>
      </w:r>
      <w:r w:rsidR="00043522">
        <w:t xml:space="preserve"> </w:t>
      </w:r>
      <w:r w:rsidR="003A05C1" w:rsidRPr="003C4596">
        <w:t>Discussion</w:t>
      </w:r>
      <w:r w:rsidR="00043522">
        <w:t xml:space="preserve"> and Action</w:t>
      </w:r>
    </w:p>
    <w:p w:rsidR="00B73FAC" w:rsidRDefault="00B73FAC" w:rsidP="003C4596">
      <w:pPr>
        <w:spacing w:after="120" w:line="240" w:lineRule="auto"/>
        <w:ind w:left="72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a.</w:t>
      </w:r>
      <w:r>
        <w:rPr>
          <w:rFonts w:ascii="Tahoma" w:hAnsi="Tahoma" w:cs="Tahoma"/>
          <w:b/>
          <w:sz w:val="24"/>
          <w:szCs w:val="24"/>
        </w:rPr>
        <w:tab/>
      </w:r>
      <w:r w:rsidR="00043522">
        <w:rPr>
          <w:rFonts w:ascii="Tahoma" w:hAnsi="Tahoma" w:cs="Tahoma"/>
          <w:b/>
          <w:sz w:val="24"/>
          <w:szCs w:val="24"/>
        </w:rPr>
        <w:t>Updated Calendar Dates September through December 2019:</w:t>
      </w:r>
    </w:p>
    <w:p w:rsidR="00043522" w:rsidRDefault="00043522" w:rsidP="0098760E">
      <w:pPr>
        <w:numPr>
          <w:ilvl w:val="0"/>
          <w:numId w:val="3"/>
        </w:numPr>
        <w:spacing w:after="12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September 11</w:t>
      </w:r>
      <w:r w:rsidR="00BF01F4">
        <w:rPr>
          <w:rFonts w:ascii="Tahoma" w:hAnsi="Tahoma" w:cs="Tahoma"/>
          <w:b/>
          <w:sz w:val="24"/>
          <w:szCs w:val="24"/>
        </w:rPr>
        <w:t xml:space="preserve"> </w:t>
      </w:r>
      <w:r w:rsidR="00BF01F4" w:rsidRPr="003C4596">
        <w:rPr>
          <w:rFonts w:ascii="Tahoma" w:hAnsi="Tahoma" w:cs="Tahoma"/>
          <w:b/>
          <w:sz w:val="24"/>
          <w:szCs w:val="24"/>
        </w:rPr>
        <w:t>–</w:t>
      </w:r>
      <w:r w:rsidR="00BF01F4">
        <w:rPr>
          <w:rFonts w:ascii="Tahoma" w:hAnsi="Tahoma" w:cs="Tahoma"/>
          <w:b/>
          <w:sz w:val="24"/>
          <w:szCs w:val="24"/>
        </w:rPr>
        <w:t xml:space="preserve"> Legislative Committee Meeting, 10:00 a.m. </w:t>
      </w:r>
      <w:r w:rsidR="00BF01F4" w:rsidRPr="003C4596">
        <w:rPr>
          <w:rFonts w:ascii="Tahoma" w:hAnsi="Tahoma" w:cs="Tahoma"/>
          <w:b/>
          <w:sz w:val="24"/>
          <w:szCs w:val="24"/>
        </w:rPr>
        <w:t>–</w:t>
      </w:r>
      <w:r w:rsidR="00BF01F4">
        <w:rPr>
          <w:rFonts w:ascii="Tahoma" w:hAnsi="Tahoma" w:cs="Tahoma"/>
          <w:b/>
          <w:sz w:val="24"/>
          <w:szCs w:val="24"/>
        </w:rPr>
        <w:t xml:space="preserve"> 11:30 a.m.</w:t>
      </w:r>
    </w:p>
    <w:p w:rsidR="00BF01F4" w:rsidRDefault="00BF01F4" w:rsidP="0098760E">
      <w:pPr>
        <w:numPr>
          <w:ilvl w:val="0"/>
          <w:numId w:val="3"/>
        </w:numPr>
        <w:spacing w:after="12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September 11 </w:t>
      </w:r>
      <w:r w:rsidRPr="003C4596">
        <w:rPr>
          <w:rFonts w:ascii="Tahoma" w:hAnsi="Tahoma" w:cs="Tahoma"/>
          <w:b/>
          <w:sz w:val="24"/>
          <w:szCs w:val="24"/>
        </w:rPr>
        <w:t>–</w:t>
      </w:r>
      <w:r>
        <w:rPr>
          <w:rFonts w:ascii="Tahoma" w:hAnsi="Tahoma" w:cs="Tahoma"/>
          <w:b/>
          <w:sz w:val="24"/>
          <w:szCs w:val="24"/>
        </w:rPr>
        <w:t xml:space="preserve"> Executive Committee Meeting, 1:30 </w:t>
      </w:r>
      <w:r w:rsidRPr="003C4596">
        <w:rPr>
          <w:rFonts w:ascii="Tahoma" w:hAnsi="Tahoma" w:cs="Tahoma"/>
          <w:b/>
          <w:sz w:val="24"/>
          <w:szCs w:val="24"/>
        </w:rPr>
        <w:t>–</w:t>
      </w:r>
      <w:r>
        <w:rPr>
          <w:rFonts w:ascii="Tahoma" w:hAnsi="Tahoma" w:cs="Tahoma"/>
          <w:b/>
          <w:sz w:val="24"/>
          <w:szCs w:val="24"/>
        </w:rPr>
        <w:t xml:space="preserve"> 3:30 p.m.</w:t>
      </w:r>
    </w:p>
    <w:p w:rsidR="00BF01F4" w:rsidRDefault="00BF01F4" w:rsidP="0098760E">
      <w:pPr>
        <w:numPr>
          <w:ilvl w:val="0"/>
          <w:numId w:val="3"/>
        </w:numPr>
        <w:spacing w:after="12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September 17 </w:t>
      </w:r>
      <w:r w:rsidRPr="003C4596">
        <w:rPr>
          <w:rFonts w:ascii="Tahoma" w:hAnsi="Tahoma" w:cs="Tahoma"/>
          <w:b/>
          <w:sz w:val="24"/>
          <w:szCs w:val="24"/>
        </w:rPr>
        <w:t>–</w:t>
      </w:r>
      <w:r>
        <w:rPr>
          <w:rFonts w:ascii="Tahoma" w:hAnsi="Tahoma" w:cs="Tahoma"/>
          <w:b/>
          <w:sz w:val="24"/>
          <w:szCs w:val="24"/>
        </w:rPr>
        <w:t xml:space="preserve"> Education and Outreach Committee, 10:00 a.m. </w:t>
      </w:r>
      <w:r w:rsidRPr="003C4596">
        <w:rPr>
          <w:rFonts w:ascii="Tahoma" w:hAnsi="Tahoma" w:cs="Tahoma"/>
          <w:b/>
          <w:sz w:val="24"/>
          <w:szCs w:val="24"/>
        </w:rPr>
        <w:t>–</w:t>
      </w:r>
      <w:r>
        <w:rPr>
          <w:rFonts w:ascii="Tahoma" w:hAnsi="Tahoma" w:cs="Tahoma"/>
          <w:b/>
          <w:sz w:val="24"/>
          <w:szCs w:val="24"/>
        </w:rPr>
        <w:t xml:space="preserve"> 11:30 a.m.</w:t>
      </w:r>
    </w:p>
    <w:p w:rsidR="00BF01F4" w:rsidRPr="00FE183E" w:rsidRDefault="00BF01F4" w:rsidP="0098760E">
      <w:pPr>
        <w:numPr>
          <w:ilvl w:val="0"/>
          <w:numId w:val="3"/>
        </w:numPr>
        <w:spacing w:after="12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October 23 </w:t>
      </w:r>
      <w:r w:rsidRPr="003C4596">
        <w:rPr>
          <w:rFonts w:ascii="Tahoma" w:hAnsi="Tahoma" w:cs="Tahoma"/>
          <w:b/>
          <w:sz w:val="24"/>
          <w:szCs w:val="24"/>
        </w:rPr>
        <w:t>–</w:t>
      </w:r>
      <w:r>
        <w:rPr>
          <w:rFonts w:ascii="Tahoma" w:hAnsi="Tahoma" w:cs="Tahoma"/>
          <w:b/>
          <w:sz w:val="24"/>
          <w:szCs w:val="24"/>
        </w:rPr>
        <w:t xml:space="preserve"> Full Commission Meeting (Sacramento)</w:t>
      </w:r>
      <w:r w:rsidR="0098760E">
        <w:rPr>
          <w:rFonts w:ascii="Tahoma" w:hAnsi="Tahoma" w:cs="Tahoma"/>
          <w:b/>
          <w:sz w:val="24"/>
          <w:szCs w:val="24"/>
        </w:rPr>
        <w:t xml:space="preserve">, 10:00 a.m. </w:t>
      </w:r>
      <w:r w:rsidR="0098760E" w:rsidRPr="003C4596">
        <w:rPr>
          <w:rFonts w:ascii="Tahoma" w:hAnsi="Tahoma" w:cs="Tahoma"/>
          <w:b/>
          <w:sz w:val="24"/>
          <w:szCs w:val="24"/>
        </w:rPr>
        <w:t>–</w:t>
      </w:r>
      <w:r w:rsidR="0098760E">
        <w:rPr>
          <w:rFonts w:ascii="Tahoma" w:hAnsi="Tahoma" w:cs="Tahoma"/>
          <w:b/>
          <w:sz w:val="24"/>
          <w:szCs w:val="24"/>
        </w:rPr>
        <w:t xml:space="preserve"> 4:00 p.m.</w:t>
      </w:r>
    </w:p>
    <w:p w:rsidR="00BB418B" w:rsidRDefault="00BB418B" w:rsidP="00B73FAC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Acting Chair Paravagna stated no action can be taken on this agenda item today due to the lack of a quorum</w:t>
      </w:r>
      <w:r w:rsidR="002F1ED5">
        <w:rPr>
          <w:rFonts w:ascii="Tahoma" w:hAnsi="Tahoma" w:cs="Tahoma"/>
          <w:sz w:val="24"/>
          <w:szCs w:val="24"/>
        </w:rPr>
        <w:t>.</w:t>
      </w:r>
    </w:p>
    <w:p w:rsidR="00CF6E58" w:rsidRPr="00FE183E" w:rsidRDefault="00CF6E58" w:rsidP="00C47201">
      <w:pPr>
        <w:pStyle w:val="Heading1"/>
        <w:rPr>
          <w:u w:val="single"/>
        </w:rPr>
      </w:pPr>
      <w:r>
        <w:t>7</w:t>
      </w:r>
      <w:r w:rsidRPr="00FE183E">
        <w:t>.</w:t>
      </w:r>
      <w:r>
        <w:tab/>
      </w:r>
      <w:r w:rsidR="00967ABE" w:rsidRPr="00967ABE">
        <w:t>Future Agenda Items</w:t>
      </w:r>
    </w:p>
    <w:p w:rsidR="004E6887" w:rsidRPr="00FE183E" w:rsidRDefault="004E6887" w:rsidP="00CF6E58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future agenda items were offered.</w:t>
      </w:r>
    </w:p>
    <w:p w:rsidR="00CF6E58" w:rsidRPr="00FE183E" w:rsidRDefault="00CF6E58" w:rsidP="00C47201">
      <w:pPr>
        <w:pStyle w:val="Heading1"/>
        <w:rPr>
          <w:u w:val="single"/>
        </w:rPr>
      </w:pPr>
      <w:r>
        <w:t>8</w:t>
      </w:r>
      <w:r w:rsidRPr="00FE183E">
        <w:t>.</w:t>
      </w:r>
      <w:r>
        <w:tab/>
      </w:r>
      <w:r w:rsidR="00967ABE" w:rsidRPr="00967ABE">
        <w:t xml:space="preserve">Adjourn </w:t>
      </w:r>
    </w:p>
    <w:p w:rsidR="004E6887" w:rsidRPr="00FE183E" w:rsidRDefault="003956DE" w:rsidP="00CF6E58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Acting Chair Paravagna </w:t>
      </w:r>
      <w:r w:rsidR="00CF6E58" w:rsidRPr="00FE183E">
        <w:rPr>
          <w:rFonts w:ascii="Tahoma" w:hAnsi="Tahoma" w:cs="Tahoma"/>
          <w:sz w:val="24"/>
          <w:szCs w:val="24"/>
        </w:rPr>
        <w:t xml:space="preserve">adjourned the meeting at </w:t>
      </w:r>
      <w:r>
        <w:rPr>
          <w:rFonts w:ascii="Tahoma" w:hAnsi="Tahoma" w:cs="Tahoma"/>
          <w:sz w:val="24"/>
          <w:szCs w:val="24"/>
        </w:rPr>
        <w:t xml:space="preserve">2:14 </w:t>
      </w:r>
      <w:r w:rsidR="00CF6E58" w:rsidRPr="00FE183E">
        <w:rPr>
          <w:rFonts w:ascii="Tahoma" w:hAnsi="Tahoma" w:cs="Tahoma"/>
          <w:sz w:val="24"/>
          <w:szCs w:val="24"/>
        </w:rPr>
        <w:t>p.m.</w:t>
      </w:r>
    </w:p>
    <w:sectPr w:rsidR="004E6887" w:rsidRPr="00FE183E" w:rsidSect="00C47201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E0" w:rsidRDefault="006D06E0" w:rsidP="001711B7">
      <w:pPr>
        <w:spacing w:line="240" w:lineRule="auto"/>
      </w:pPr>
      <w:r>
        <w:separator/>
      </w:r>
    </w:p>
  </w:endnote>
  <w:endnote w:type="continuationSeparator" w:id="0">
    <w:p w:rsidR="006D06E0" w:rsidRDefault="006D06E0" w:rsidP="00171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222D79" w:rsidRDefault="001711B7" w:rsidP="001711B7">
    <w:pPr>
      <w:pStyle w:val="Footer"/>
      <w:jc w:val="center"/>
      <w:rPr>
        <w:rFonts w:ascii="Tahoma" w:hAnsi="Tahoma" w:cs="Tahoma"/>
      </w:rPr>
    </w:pPr>
    <w:r w:rsidRPr="00305F1C">
      <w:rPr>
        <w:rFonts w:ascii="Tahoma" w:hAnsi="Tahoma" w:cs="Tahoma"/>
      </w:rPr>
      <w:t xml:space="preserve">Page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PAGE </w:instrText>
    </w:r>
    <w:r w:rsidRPr="00305F1C">
      <w:rPr>
        <w:rStyle w:val="PageNumber"/>
        <w:rFonts w:ascii="Tahoma" w:hAnsi="Tahoma" w:cs="Tahoma"/>
      </w:rPr>
      <w:fldChar w:fldCharType="separate"/>
    </w:r>
    <w:r w:rsidR="00C47201">
      <w:rPr>
        <w:rStyle w:val="PageNumber"/>
        <w:rFonts w:ascii="Tahoma" w:hAnsi="Tahoma" w:cs="Tahoma"/>
        <w:noProof/>
      </w:rPr>
      <w:t>2</w:t>
    </w:r>
    <w:r w:rsidRPr="00305F1C">
      <w:rPr>
        <w:rStyle w:val="PageNumber"/>
        <w:rFonts w:ascii="Tahoma" w:hAnsi="Tahoma" w:cs="Tahoma"/>
      </w:rPr>
      <w:fldChar w:fldCharType="end"/>
    </w:r>
    <w:r w:rsidRPr="00305F1C">
      <w:rPr>
        <w:rStyle w:val="PageNumber"/>
        <w:rFonts w:ascii="Tahoma" w:hAnsi="Tahoma" w:cs="Tahoma"/>
      </w:rPr>
      <w:t xml:space="preserve"> of </w:t>
    </w:r>
    <w:r w:rsidRPr="00305F1C">
      <w:rPr>
        <w:rStyle w:val="PageNumber"/>
        <w:rFonts w:ascii="Tahoma" w:hAnsi="Tahoma" w:cs="Tahoma"/>
      </w:rPr>
      <w:fldChar w:fldCharType="begin"/>
    </w:r>
    <w:r w:rsidRPr="00305F1C">
      <w:rPr>
        <w:rStyle w:val="PageNumber"/>
        <w:rFonts w:ascii="Tahoma" w:hAnsi="Tahoma" w:cs="Tahoma"/>
      </w:rPr>
      <w:instrText xml:space="preserve"> NUMPAGES </w:instrText>
    </w:r>
    <w:r w:rsidRPr="00305F1C">
      <w:rPr>
        <w:rStyle w:val="PageNumber"/>
        <w:rFonts w:ascii="Tahoma" w:hAnsi="Tahoma" w:cs="Tahoma"/>
      </w:rPr>
      <w:fldChar w:fldCharType="separate"/>
    </w:r>
    <w:r w:rsidR="00C47201">
      <w:rPr>
        <w:rStyle w:val="PageNumber"/>
        <w:rFonts w:ascii="Tahoma" w:hAnsi="Tahoma" w:cs="Tahoma"/>
        <w:noProof/>
      </w:rPr>
      <w:t>4</w:t>
    </w:r>
    <w:r w:rsidRPr="00305F1C">
      <w:rPr>
        <w:rStyle w:val="PageNumber"/>
        <w:rFonts w:ascii="Tahoma" w:hAnsi="Tahoma" w:cs="Tahoma"/>
      </w:rPr>
      <w:fldChar w:fldCharType="end"/>
    </w:r>
  </w:p>
  <w:p w:rsidR="001711B7" w:rsidRDefault="00171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E0" w:rsidRDefault="006D06E0" w:rsidP="001711B7">
      <w:pPr>
        <w:spacing w:line="240" w:lineRule="auto"/>
      </w:pPr>
      <w:r>
        <w:separator/>
      </w:r>
    </w:p>
  </w:footnote>
  <w:footnote w:type="continuationSeparator" w:id="0">
    <w:p w:rsidR="006D06E0" w:rsidRDefault="006D06E0" w:rsidP="00171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B7" w:rsidRPr="00222D79" w:rsidRDefault="003F6842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222D79">
      <w:rPr>
        <w:rFonts w:ascii="Tahoma" w:hAnsi="Tahoma" w:cs="Tahoma"/>
        <w:b/>
        <w:sz w:val="24"/>
        <w:szCs w:val="24"/>
      </w:rPr>
      <w:t xml:space="preserve">California Commission </w:t>
    </w:r>
    <w:r>
      <w:rPr>
        <w:rFonts w:ascii="Tahoma" w:hAnsi="Tahoma" w:cs="Tahoma"/>
        <w:b/>
        <w:sz w:val="24"/>
        <w:szCs w:val="24"/>
      </w:rPr>
      <w:t>o</w:t>
    </w:r>
    <w:r w:rsidRPr="00222D79">
      <w:rPr>
        <w:rFonts w:ascii="Tahoma" w:hAnsi="Tahoma" w:cs="Tahoma"/>
        <w:b/>
        <w:sz w:val="24"/>
        <w:szCs w:val="24"/>
      </w:rPr>
      <w:t>n Disability Access</w:t>
    </w:r>
  </w:p>
  <w:p w:rsidR="001711B7" w:rsidRPr="00E1735F" w:rsidRDefault="003F6842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E1735F">
      <w:rPr>
        <w:rFonts w:ascii="Tahoma" w:hAnsi="Tahoma" w:cs="Tahoma"/>
        <w:b/>
        <w:sz w:val="24"/>
        <w:szCs w:val="24"/>
      </w:rPr>
      <w:t>Executive Committee</w:t>
    </w:r>
  </w:p>
  <w:p w:rsidR="001711B7" w:rsidRPr="00E1735F" w:rsidRDefault="00E1735F" w:rsidP="001711B7">
    <w:pPr>
      <w:pStyle w:val="Header"/>
      <w:jc w:val="center"/>
      <w:rPr>
        <w:rFonts w:ascii="Tahoma" w:hAnsi="Tahoma" w:cs="Tahoma"/>
        <w:b/>
        <w:sz w:val="24"/>
        <w:szCs w:val="24"/>
      </w:rPr>
    </w:pPr>
    <w:r w:rsidRPr="00E1735F">
      <w:rPr>
        <w:rFonts w:ascii="Tahoma" w:hAnsi="Tahoma" w:cs="Tahoma"/>
        <w:b/>
        <w:sz w:val="24"/>
        <w:szCs w:val="24"/>
      </w:rPr>
      <w:t>August 28</w:t>
    </w:r>
    <w:r w:rsidR="003F6842" w:rsidRPr="00E1735F">
      <w:rPr>
        <w:rFonts w:ascii="Tahoma" w:hAnsi="Tahoma" w:cs="Tahoma"/>
        <w:b/>
        <w:sz w:val="24"/>
        <w:szCs w:val="24"/>
      </w:rPr>
      <w:t>, 201</w:t>
    </w:r>
    <w:r w:rsidR="00E1123E" w:rsidRPr="00E1735F">
      <w:rPr>
        <w:rFonts w:ascii="Tahoma" w:hAnsi="Tahoma" w:cs="Tahoma"/>
        <w:b/>
        <w:sz w:val="24"/>
        <w:szCs w:val="24"/>
      </w:rPr>
      <w:t>9</w:t>
    </w:r>
    <w:r w:rsidR="003F6842" w:rsidRPr="00E1735F">
      <w:rPr>
        <w:rFonts w:ascii="Tahoma" w:hAnsi="Tahoma" w:cs="Tahoma"/>
        <w:b/>
        <w:sz w:val="24"/>
        <w:szCs w:val="24"/>
      </w:rPr>
      <w:t>, Meeting Minutes</w:t>
    </w:r>
  </w:p>
  <w:p w:rsidR="001711B7" w:rsidRPr="00E1735F" w:rsidRDefault="0017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CD7"/>
    <w:multiLevelType w:val="hybridMultilevel"/>
    <w:tmpl w:val="7960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2843"/>
    <w:multiLevelType w:val="hybridMultilevel"/>
    <w:tmpl w:val="B2888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87157"/>
    <w:multiLevelType w:val="hybridMultilevel"/>
    <w:tmpl w:val="85F2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7E0D"/>
    <w:multiLevelType w:val="hybridMultilevel"/>
    <w:tmpl w:val="37588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F29F2"/>
    <w:multiLevelType w:val="hybridMultilevel"/>
    <w:tmpl w:val="D9DC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14D5C"/>
    <w:multiLevelType w:val="hybridMultilevel"/>
    <w:tmpl w:val="2B0A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F3234"/>
    <w:multiLevelType w:val="hybridMultilevel"/>
    <w:tmpl w:val="6E46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0C4C"/>
    <w:multiLevelType w:val="hybridMultilevel"/>
    <w:tmpl w:val="0154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08"/>
    <w:rsid w:val="00000202"/>
    <w:rsid w:val="00003701"/>
    <w:rsid w:val="00010001"/>
    <w:rsid w:val="00014F4D"/>
    <w:rsid w:val="0003141B"/>
    <w:rsid w:val="000367A5"/>
    <w:rsid w:val="00037C4C"/>
    <w:rsid w:val="000408B6"/>
    <w:rsid w:val="00042DDA"/>
    <w:rsid w:val="00043522"/>
    <w:rsid w:val="00051F60"/>
    <w:rsid w:val="00053521"/>
    <w:rsid w:val="000539BD"/>
    <w:rsid w:val="00054820"/>
    <w:rsid w:val="00054D90"/>
    <w:rsid w:val="00094558"/>
    <w:rsid w:val="000B3450"/>
    <w:rsid w:val="000B4468"/>
    <w:rsid w:val="000D06E9"/>
    <w:rsid w:val="000E7F3D"/>
    <w:rsid w:val="000F4C4E"/>
    <w:rsid w:val="000F6A6D"/>
    <w:rsid w:val="000F6ED3"/>
    <w:rsid w:val="00101B4B"/>
    <w:rsid w:val="00102543"/>
    <w:rsid w:val="001025B7"/>
    <w:rsid w:val="0011001F"/>
    <w:rsid w:val="001103A7"/>
    <w:rsid w:val="00110476"/>
    <w:rsid w:val="001106E0"/>
    <w:rsid w:val="00122649"/>
    <w:rsid w:val="00125272"/>
    <w:rsid w:val="00125BC6"/>
    <w:rsid w:val="001310BB"/>
    <w:rsid w:val="00134B27"/>
    <w:rsid w:val="001359CB"/>
    <w:rsid w:val="001424ED"/>
    <w:rsid w:val="00150444"/>
    <w:rsid w:val="0015260D"/>
    <w:rsid w:val="00166A20"/>
    <w:rsid w:val="00170085"/>
    <w:rsid w:val="001711B7"/>
    <w:rsid w:val="00171AAF"/>
    <w:rsid w:val="00173F89"/>
    <w:rsid w:val="00174CA9"/>
    <w:rsid w:val="00194079"/>
    <w:rsid w:val="001D5433"/>
    <w:rsid w:val="001E0197"/>
    <w:rsid w:val="001E1A53"/>
    <w:rsid w:val="001F24DA"/>
    <w:rsid w:val="001F561C"/>
    <w:rsid w:val="001F5723"/>
    <w:rsid w:val="0022127B"/>
    <w:rsid w:val="002502E0"/>
    <w:rsid w:val="00262269"/>
    <w:rsid w:val="00276E78"/>
    <w:rsid w:val="002840BC"/>
    <w:rsid w:val="00293D55"/>
    <w:rsid w:val="00295C8E"/>
    <w:rsid w:val="002A458E"/>
    <w:rsid w:val="002C11F1"/>
    <w:rsid w:val="002E0BB4"/>
    <w:rsid w:val="002E2D91"/>
    <w:rsid w:val="002F1ED5"/>
    <w:rsid w:val="002F625A"/>
    <w:rsid w:val="00306593"/>
    <w:rsid w:val="00312A03"/>
    <w:rsid w:val="00315880"/>
    <w:rsid w:val="00325FB4"/>
    <w:rsid w:val="00351C77"/>
    <w:rsid w:val="00355601"/>
    <w:rsid w:val="00361923"/>
    <w:rsid w:val="003641CB"/>
    <w:rsid w:val="003706AE"/>
    <w:rsid w:val="003956DE"/>
    <w:rsid w:val="00396CF2"/>
    <w:rsid w:val="003A05C1"/>
    <w:rsid w:val="003A1321"/>
    <w:rsid w:val="003C4596"/>
    <w:rsid w:val="003F0D0B"/>
    <w:rsid w:val="003F4575"/>
    <w:rsid w:val="003F6842"/>
    <w:rsid w:val="0040439D"/>
    <w:rsid w:val="004329EC"/>
    <w:rsid w:val="004542BF"/>
    <w:rsid w:val="00463AF9"/>
    <w:rsid w:val="00485B90"/>
    <w:rsid w:val="00494123"/>
    <w:rsid w:val="004A3135"/>
    <w:rsid w:val="004B0AC3"/>
    <w:rsid w:val="004B0DC5"/>
    <w:rsid w:val="004C2005"/>
    <w:rsid w:val="004E3AA0"/>
    <w:rsid w:val="004E6887"/>
    <w:rsid w:val="005326FD"/>
    <w:rsid w:val="0054558F"/>
    <w:rsid w:val="00552A16"/>
    <w:rsid w:val="005606BA"/>
    <w:rsid w:val="00593924"/>
    <w:rsid w:val="00594082"/>
    <w:rsid w:val="005974C1"/>
    <w:rsid w:val="005A46F4"/>
    <w:rsid w:val="005D319D"/>
    <w:rsid w:val="005E06D9"/>
    <w:rsid w:val="005E28EF"/>
    <w:rsid w:val="00604EAD"/>
    <w:rsid w:val="00621B1E"/>
    <w:rsid w:val="00633B5C"/>
    <w:rsid w:val="006511B8"/>
    <w:rsid w:val="00677491"/>
    <w:rsid w:val="00682EBF"/>
    <w:rsid w:val="00687866"/>
    <w:rsid w:val="00690652"/>
    <w:rsid w:val="00691858"/>
    <w:rsid w:val="006929D1"/>
    <w:rsid w:val="0069455D"/>
    <w:rsid w:val="00694D63"/>
    <w:rsid w:val="006A5108"/>
    <w:rsid w:val="006B4DB7"/>
    <w:rsid w:val="006C6F26"/>
    <w:rsid w:val="006D06E0"/>
    <w:rsid w:val="006D7B7A"/>
    <w:rsid w:val="007036F8"/>
    <w:rsid w:val="007210E7"/>
    <w:rsid w:val="0072415C"/>
    <w:rsid w:val="00732163"/>
    <w:rsid w:val="007330A3"/>
    <w:rsid w:val="00747926"/>
    <w:rsid w:val="007602C5"/>
    <w:rsid w:val="007629FD"/>
    <w:rsid w:val="007667B3"/>
    <w:rsid w:val="00770B90"/>
    <w:rsid w:val="00773F0A"/>
    <w:rsid w:val="007941DC"/>
    <w:rsid w:val="007A0925"/>
    <w:rsid w:val="007B1271"/>
    <w:rsid w:val="007D1BA0"/>
    <w:rsid w:val="007D4C29"/>
    <w:rsid w:val="007E1171"/>
    <w:rsid w:val="007E6A1B"/>
    <w:rsid w:val="007F2033"/>
    <w:rsid w:val="00806F65"/>
    <w:rsid w:val="0081098A"/>
    <w:rsid w:val="00811E0D"/>
    <w:rsid w:val="0084449C"/>
    <w:rsid w:val="00855673"/>
    <w:rsid w:val="00891FC4"/>
    <w:rsid w:val="00893D0F"/>
    <w:rsid w:val="008A67F8"/>
    <w:rsid w:val="008A72E5"/>
    <w:rsid w:val="008B0633"/>
    <w:rsid w:val="008E52F8"/>
    <w:rsid w:val="008E786C"/>
    <w:rsid w:val="00906F33"/>
    <w:rsid w:val="009259E4"/>
    <w:rsid w:val="009362BC"/>
    <w:rsid w:val="00941D44"/>
    <w:rsid w:val="00966106"/>
    <w:rsid w:val="0096635B"/>
    <w:rsid w:val="00967ABE"/>
    <w:rsid w:val="0097440A"/>
    <w:rsid w:val="00976B0C"/>
    <w:rsid w:val="0098760E"/>
    <w:rsid w:val="00990419"/>
    <w:rsid w:val="009923CE"/>
    <w:rsid w:val="009A52FB"/>
    <w:rsid w:val="009D29D5"/>
    <w:rsid w:val="009F048F"/>
    <w:rsid w:val="00A0145C"/>
    <w:rsid w:val="00A109E5"/>
    <w:rsid w:val="00A157BA"/>
    <w:rsid w:val="00A3372A"/>
    <w:rsid w:val="00A5201B"/>
    <w:rsid w:val="00A54CCD"/>
    <w:rsid w:val="00A647BD"/>
    <w:rsid w:val="00A81291"/>
    <w:rsid w:val="00A84E3D"/>
    <w:rsid w:val="00A8677E"/>
    <w:rsid w:val="00A935E2"/>
    <w:rsid w:val="00AC1E53"/>
    <w:rsid w:val="00AD13DF"/>
    <w:rsid w:val="00AE7796"/>
    <w:rsid w:val="00AF64F4"/>
    <w:rsid w:val="00AF6D38"/>
    <w:rsid w:val="00B21153"/>
    <w:rsid w:val="00B2760A"/>
    <w:rsid w:val="00B30841"/>
    <w:rsid w:val="00B31722"/>
    <w:rsid w:val="00B31FE0"/>
    <w:rsid w:val="00B3250B"/>
    <w:rsid w:val="00B41677"/>
    <w:rsid w:val="00B529D7"/>
    <w:rsid w:val="00B73FAC"/>
    <w:rsid w:val="00B80847"/>
    <w:rsid w:val="00BA7BFD"/>
    <w:rsid w:val="00BB418B"/>
    <w:rsid w:val="00BD0916"/>
    <w:rsid w:val="00BD250E"/>
    <w:rsid w:val="00BF01F4"/>
    <w:rsid w:val="00BF1386"/>
    <w:rsid w:val="00C1199B"/>
    <w:rsid w:val="00C326ED"/>
    <w:rsid w:val="00C46592"/>
    <w:rsid w:val="00C47201"/>
    <w:rsid w:val="00C51B8C"/>
    <w:rsid w:val="00C52ACD"/>
    <w:rsid w:val="00C5328A"/>
    <w:rsid w:val="00C53D51"/>
    <w:rsid w:val="00C57DC9"/>
    <w:rsid w:val="00C61B93"/>
    <w:rsid w:val="00C75232"/>
    <w:rsid w:val="00CB0F23"/>
    <w:rsid w:val="00CD6523"/>
    <w:rsid w:val="00CE09B9"/>
    <w:rsid w:val="00CF1356"/>
    <w:rsid w:val="00CF3606"/>
    <w:rsid w:val="00CF6E58"/>
    <w:rsid w:val="00D1452B"/>
    <w:rsid w:val="00D1661F"/>
    <w:rsid w:val="00D206CA"/>
    <w:rsid w:val="00D22461"/>
    <w:rsid w:val="00D24807"/>
    <w:rsid w:val="00D27423"/>
    <w:rsid w:val="00D33580"/>
    <w:rsid w:val="00D4176F"/>
    <w:rsid w:val="00D50420"/>
    <w:rsid w:val="00D73794"/>
    <w:rsid w:val="00D75188"/>
    <w:rsid w:val="00D81534"/>
    <w:rsid w:val="00D835D6"/>
    <w:rsid w:val="00D93176"/>
    <w:rsid w:val="00DC5FA4"/>
    <w:rsid w:val="00DD592B"/>
    <w:rsid w:val="00DF559C"/>
    <w:rsid w:val="00DF7100"/>
    <w:rsid w:val="00E01213"/>
    <w:rsid w:val="00E1123E"/>
    <w:rsid w:val="00E11421"/>
    <w:rsid w:val="00E1735F"/>
    <w:rsid w:val="00E22F23"/>
    <w:rsid w:val="00E237D9"/>
    <w:rsid w:val="00E260C5"/>
    <w:rsid w:val="00E62C92"/>
    <w:rsid w:val="00E81C63"/>
    <w:rsid w:val="00E832B9"/>
    <w:rsid w:val="00E846E0"/>
    <w:rsid w:val="00E8604C"/>
    <w:rsid w:val="00EB24BA"/>
    <w:rsid w:val="00EC3A0C"/>
    <w:rsid w:val="00EC4527"/>
    <w:rsid w:val="00EE4D47"/>
    <w:rsid w:val="00EF3814"/>
    <w:rsid w:val="00F0280A"/>
    <w:rsid w:val="00F12449"/>
    <w:rsid w:val="00F602B1"/>
    <w:rsid w:val="00F668C3"/>
    <w:rsid w:val="00F733CA"/>
    <w:rsid w:val="00F77551"/>
    <w:rsid w:val="00F80279"/>
    <w:rsid w:val="00F827CC"/>
    <w:rsid w:val="00F874E6"/>
    <w:rsid w:val="00F97C61"/>
    <w:rsid w:val="00FA19A6"/>
    <w:rsid w:val="00FA7039"/>
    <w:rsid w:val="00FC5BC7"/>
    <w:rsid w:val="00FD2663"/>
    <w:rsid w:val="00FD3040"/>
    <w:rsid w:val="00FD49B3"/>
    <w:rsid w:val="00FD67F0"/>
    <w:rsid w:val="00FE1CEC"/>
    <w:rsid w:val="00FE2B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90EDDC"/>
  <w15:chartTrackingRefBased/>
  <w15:docId w15:val="{EB6FB96A-935C-4D79-9C8B-4F6D892D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08"/>
    <w:pPr>
      <w:spacing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201"/>
    <w:pPr>
      <w:spacing w:before="480"/>
      <w:contextualSpacing/>
      <w:outlineLvl w:val="0"/>
    </w:pPr>
    <w:rPr>
      <w:rFonts w:ascii="Tahoma" w:eastAsia="Times New Roman" w:hAnsi="Tahoma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201"/>
    <w:pPr>
      <w:spacing w:before="200"/>
      <w:outlineLvl w:val="1"/>
    </w:pPr>
    <w:rPr>
      <w:rFonts w:ascii="Tahoma" w:eastAsia="Times New Roman" w:hAnsi="Tahom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47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4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4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4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4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47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47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47201"/>
    <w:rPr>
      <w:rFonts w:ascii="Tahoma" w:eastAsia="Times New Roman" w:hAnsi="Tahoma"/>
      <w:b/>
      <w:bCs/>
      <w:sz w:val="26"/>
      <w:szCs w:val="28"/>
      <w:lang w:bidi="en-US"/>
    </w:rPr>
  </w:style>
  <w:style w:type="character" w:customStyle="1" w:styleId="Heading2Char">
    <w:name w:val="Heading 2 Char"/>
    <w:link w:val="Heading2"/>
    <w:uiPriority w:val="9"/>
    <w:rsid w:val="00C47201"/>
    <w:rPr>
      <w:rFonts w:ascii="Tahoma" w:eastAsia="Times New Roman" w:hAnsi="Tahom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rsid w:val="00B8084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B8084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8084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8084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8084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B8084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8084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084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8084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47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8084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80847"/>
    <w:rPr>
      <w:b/>
      <w:bCs/>
    </w:rPr>
  </w:style>
  <w:style w:type="character" w:styleId="Emphasis">
    <w:name w:val="Emphasis"/>
    <w:uiPriority w:val="20"/>
    <w:qFormat/>
    <w:rsid w:val="00B808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0847"/>
    <w:pPr>
      <w:spacing w:line="240" w:lineRule="auto"/>
    </w:pPr>
  </w:style>
  <w:style w:type="paragraph" w:styleId="ListParagraph">
    <w:name w:val="List Paragraph"/>
    <w:basedOn w:val="Normal"/>
    <w:qFormat/>
    <w:rsid w:val="00B808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84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B808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B80847"/>
    <w:rPr>
      <w:b/>
      <w:bCs/>
      <w:i/>
      <w:iCs/>
    </w:rPr>
  </w:style>
  <w:style w:type="character" w:styleId="SubtleEmphasis">
    <w:name w:val="Subtle Emphasis"/>
    <w:uiPriority w:val="19"/>
    <w:qFormat/>
    <w:rsid w:val="00B80847"/>
    <w:rPr>
      <w:i/>
      <w:iCs/>
    </w:rPr>
  </w:style>
  <w:style w:type="character" w:styleId="IntenseEmphasis">
    <w:name w:val="Intense Emphasis"/>
    <w:uiPriority w:val="21"/>
    <w:qFormat/>
    <w:rsid w:val="00B80847"/>
    <w:rPr>
      <w:b/>
      <w:bCs/>
    </w:rPr>
  </w:style>
  <w:style w:type="character" w:styleId="SubtleReference">
    <w:name w:val="Subtle Reference"/>
    <w:uiPriority w:val="31"/>
    <w:qFormat/>
    <w:rsid w:val="00B80847"/>
    <w:rPr>
      <w:smallCaps/>
    </w:rPr>
  </w:style>
  <w:style w:type="character" w:styleId="IntenseReference">
    <w:name w:val="Intense Reference"/>
    <w:uiPriority w:val="32"/>
    <w:qFormat/>
    <w:rsid w:val="00B80847"/>
    <w:rPr>
      <w:smallCaps/>
      <w:spacing w:val="5"/>
      <w:u w:val="single"/>
    </w:rPr>
  </w:style>
  <w:style w:type="character" w:styleId="BookTitle">
    <w:name w:val="Book Title"/>
    <w:uiPriority w:val="33"/>
    <w:qFormat/>
    <w:rsid w:val="00B808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84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1711B7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1711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1711B7"/>
    <w:rPr>
      <w:rFonts w:eastAsia="Calibri"/>
    </w:rPr>
  </w:style>
  <w:style w:type="character" w:styleId="PageNumber">
    <w:name w:val="page number"/>
    <w:basedOn w:val="DefaultParagraphFont"/>
    <w:semiHidden/>
    <w:rsid w:val="001711B7"/>
  </w:style>
  <w:style w:type="character" w:customStyle="1" w:styleId="ft">
    <w:name w:val="ft"/>
    <w:basedOn w:val="DefaultParagraphFont"/>
    <w:rsid w:val="00D8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cp:lastModifiedBy>Ochoa, LaCandice@DGS</cp:lastModifiedBy>
  <cp:revision>3</cp:revision>
  <dcterms:created xsi:type="dcterms:W3CDTF">2019-10-03T19:51:00Z</dcterms:created>
  <dcterms:modified xsi:type="dcterms:W3CDTF">2019-10-03T19:58:00Z</dcterms:modified>
</cp:coreProperties>
</file>