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134B27" w:rsidRDefault="006A5108" w:rsidP="00D000F0">
      <w:pPr>
        <w:spacing w:line="240" w:lineRule="auto"/>
        <w:jc w:val="center"/>
        <w:rPr>
          <w:rFonts w:ascii="Tahoma" w:hAnsi="Tahoma" w:cs="Tahoma"/>
          <w:b/>
          <w:sz w:val="28"/>
          <w:szCs w:val="28"/>
        </w:rPr>
      </w:pPr>
      <w:r w:rsidRPr="00134B27">
        <w:rPr>
          <w:rFonts w:ascii="Tahoma" w:hAnsi="Tahoma" w:cs="Tahoma"/>
          <w:b/>
          <w:sz w:val="28"/>
          <w:szCs w:val="28"/>
        </w:rPr>
        <w:t>CALIFORNIA COMMISSION ON DISABILITY ACCESS</w:t>
      </w:r>
    </w:p>
    <w:p w:rsidR="006A5108" w:rsidRPr="00134B27" w:rsidRDefault="006A5108" w:rsidP="00D000F0">
      <w:pPr>
        <w:spacing w:line="240" w:lineRule="auto"/>
        <w:jc w:val="center"/>
        <w:rPr>
          <w:rFonts w:ascii="Tahoma" w:hAnsi="Tahoma" w:cs="Tahoma"/>
          <w:b/>
          <w:sz w:val="28"/>
          <w:szCs w:val="28"/>
        </w:rPr>
      </w:pPr>
      <w:r w:rsidRPr="00134B27">
        <w:rPr>
          <w:rFonts w:ascii="Tahoma" w:hAnsi="Tahoma" w:cs="Tahoma"/>
          <w:b/>
          <w:sz w:val="28"/>
          <w:szCs w:val="28"/>
        </w:rPr>
        <w:t>EXECUTIVE COMMITTEE</w:t>
      </w:r>
    </w:p>
    <w:p w:rsidR="003641CB" w:rsidRPr="00881A72" w:rsidRDefault="006A5108" w:rsidP="00D000F0">
      <w:pPr>
        <w:spacing w:line="240" w:lineRule="auto"/>
        <w:jc w:val="center"/>
        <w:rPr>
          <w:rFonts w:ascii="Tahoma" w:hAnsi="Tahoma" w:cs="Tahoma"/>
          <w:b/>
          <w:sz w:val="28"/>
          <w:szCs w:val="28"/>
        </w:rPr>
      </w:pPr>
      <w:r w:rsidRPr="00881A72">
        <w:rPr>
          <w:rFonts w:ascii="Tahoma" w:hAnsi="Tahoma" w:cs="Tahoma"/>
          <w:b/>
          <w:sz w:val="28"/>
          <w:szCs w:val="28"/>
        </w:rPr>
        <w:t>MEETING MINUTES</w:t>
      </w:r>
    </w:p>
    <w:p w:rsidR="006A5108" w:rsidRPr="00881A72" w:rsidRDefault="006A5108" w:rsidP="00D000F0">
      <w:pPr>
        <w:spacing w:line="240" w:lineRule="auto"/>
        <w:jc w:val="center"/>
        <w:rPr>
          <w:rFonts w:ascii="Tahoma" w:hAnsi="Tahoma" w:cs="Tahoma"/>
          <w:b/>
          <w:sz w:val="28"/>
          <w:szCs w:val="28"/>
        </w:rPr>
      </w:pPr>
    </w:p>
    <w:p w:rsidR="006A5108" w:rsidRPr="00881A72" w:rsidRDefault="0056353E" w:rsidP="00D000F0">
      <w:pPr>
        <w:spacing w:line="240" w:lineRule="auto"/>
        <w:jc w:val="center"/>
        <w:rPr>
          <w:rFonts w:ascii="Tahoma" w:hAnsi="Tahoma" w:cs="Tahoma"/>
          <w:b/>
          <w:sz w:val="28"/>
          <w:szCs w:val="28"/>
        </w:rPr>
      </w:pPr>
      <w:r w:rsidRPr="00881A72">
        <w:rPr>
          <w:rFonts w:ascii="Tahoma" w:hAnsi="Tahoma" w:cs="Tahoma"/>
          <w:b/>
          <w:sz w:val="28"/>
          <w:szCs w:val="28"/>
        </w:rPr>
        <w:t>April 24</w:t>
      </w:r>
      <w:r w:rsidR="006A5108" w:rsidRPr="00881A72">
        <w:rPr>
          <w:rFonts w:ascii="Tahoma" w:hAnsi="Tahoma" w:cs="Tahoma"/>
          <w:b/>
          <w:sz w:val="28"/>
          <w:szCs w:val="28"/>
        </w:rPr>
        <w:t>, 201</w:t>
      </w:r>
      <w:r w:rsidR="00E1123E" w:rsidRPr="00881A72">
        <w:rPr>
          <w:rFonts w:ascii="Tahoma" w:hAnsi="Tahoma" w:cs="Tahoma"/>
          <w:b/>
          <w:sz w:val="28"/>
          <w:szCs w:val="28"/>
        </w:rPr>
        <w:t>9</w:t>
      </w:r>
    </w:p>
    <w:p w:rsidR="0072415C" w:rsidRDefault="0072415C" w:rsidP="00D000F0">
      <w:pPr>
        <w:spacing w:line="240" w:lineRule="auto"/>
        <w:rPr>
          <w:rFonts w:ascii="Tahoma" w:hAnsi="Tahoma" w:cs="Tahoma"/>
          <w:sz w:val="24"/>
          <w:szCs w:val="24"/>
        </w:rPr>
      </w:pPr>
    </w:p>
    <w:p w:rsidR="0072415C" w:rsidRPr="00FE183E" w:rsidRDefault="0072415C" w:rsidP="00D000F0">
      <w:pPr>
        <w:spacing w:line="240" w:lineRule="auto"/>
        <w:rPr>
          <w:rFonts w:ascii="Tahoma" w:hAnsi="Tahoma" w:cs="Tahoma"/>
          <w:sz w:val="24"/>
          <w:szCs w:val="24"/>
        </w:rPr>
      </w:pPr>
    </w:p>
    <w:p w:rsidR="0072415C" w:rsidRPr="000F6A6D" w:rsidRDefault="0072415C" w:rsidP="00AF1018">
      <w:pPr>
        <w:pStyle w:val="Heading1"/>
      </w:pPr>
      <w:r w:rsidRPr="00816E7D">
        <w:t>1.</w:t>
      </w:r>
      <w:r w:rsidRPr="00816E7D">
        <w:tab/>
      </w:r>
      <w:r w:rsidR="000F6A6D" w:rsidRPr="000F6A6D">
        <w:t xml:space="preserve">Call </w:t>
      </w:r>
      <w:r w:rsidR="000F6A6D">
        <w:t>t</w:t>
      </w:r>
      <w:r w:rsidR="000F6A6D" w:rsidRPr="000F6A6D">
        <w:t>o Order</w:t>
      </w:r>
    </w:p>
    <w:p w:rsidR="00B73FAC" w:rsidRPr="000F6A6D" w:rsidRDefault="00B73FAC" w:rsidP="00D000F0">
      <w:pPr>
        <w:spacing w:after="120" w:line="240" w:lineRule="auto"/>
        <w:rPr>
          <w:rFonts w:ascii="Tahoma" w:hAnsi="Tahoma" w:cs="Tahoma"/>
          <w:sz w:val="24"/>
          <w:szCs w:val="24"/>
        </w:rPr>
      </w:pPr>
      <w:r w:rsidRPr="000F6A6D">
        <w:rPr>
          <w:rFonts w:ascii="Tahoma" w:hAnsi="Tahoma" w:cs="Tahoma"/>
          <w:sz w:val="24"/>
          <w:szCs w:val="24"/>
        </w:rPr>
        <w:t xml:space="preserve">Chair </w:t>
      </w:r>
      <w:r w:rsidR="004C320F">
        <w:rPr>
          <w:rFonts w:ascii="Tahoma" w:hAnsi="Tahoma" w:cs="Tahoma"/>
          <w:sz w:val="24"/>
          <w:szCs w:val="24"/>
        </w:rPr>
        <w:t>Guy Leemhuis</w:t>
      </w:r>
      <w:r w:rsidRPr="000F6A6D">
        <w:rPr>
          <w:rFonts w:ascii="Tahoma" w:hAnsi="Tahoma" w:cs="Tahoma"/>
          <w:sz w:val="24"/>
          <w:szCs w:val="24"/>
        </w:rPr>
        <w:t xml:space="preserve"> welcomed everyone and called the meeting of the Executive Committee of the California Commission on Disability Access (CCDA) to order </w:t>
      </w:r>
      <w:r w:rsidRPr="00881A72">
        <w:rPr>
          <w:rFonts w:ascii="Tahoma" w:hAnsi="Tahoma" w:cs="Tahoma"/>
          <w:sz w:val="24"/>
          <w:szCs w:val="24"/>
        </w:rPr>
        <w:t xml:space="preserve">at </w:t>
      </w:r>
      <w:r w:rsidR="00FD67F0" w:rsidRPr="00881A72">
        <w:rPr>
          <w:rFonts w:ascii="Tahoma" w:hAnsi="Tahoma" w:cs="Tahoma"/>
          <w:sz w:val="24"/>
          <w:szCs w:val="24"/>
        </w:rPr>
        <w:t xml:space="preserve">approximately </w:t>
      </w:r>
      <w:r w:rsidRPr="00881A72">
        <w:rPr>
          <w:rFonts w:ascii="Tahoma" w:hAnsi="Tahoma" w:cs="Tahoma"/>
          <w:sz w:val="24"/>
          <w:szCs w:val="24"/>
        </w:rPr>
        <w:t xml:space="preserve">1:30 p.m. at the </w:t>
      </w:r>
      <w:r w:rsidR="00306593" w:rsidRPr="00881A72">
        <w:rPr>
          <w:rFonts w:ascii="Tahoma" w:hAnsi="Tahoma" w:cs="Tahoma"/>
          <w:sz w:val="24"/>
          <w:szCs w:val="24"/>
        </w:rPr>
        <w:t>CCDA Hearing Room, 400 R Street, 3</w:t>
      </w:r>
      <w:r w:rsidR="00306593" w:rsidRPr="00881A72">
        <w:rPr>
          <w:rFonts w:ascii="Tahoma" w:hAnsi="Tahoma" w:cs="Tahoma"/>
          <w:sz w:val="24"/>
          <w:szCs w:val="24"/>
          <w:vertAlign w:val="superscript"/>
        </w:rPr>
        <w:t>rd</w:t>
      </w:r>
      <w:r w:rsidR="00306593" w:rsidRPr="00881A72">
        <w:rPr>
          <w:rFonts w:ascii="Tahoma" w:hAnsi="Tahoma" w:cs="Tahoma"/>
          <w:sz w:val="24"/>
          <w:szCs w:val="24"/>
        </w:rPr>
        <w:t xml:space="preserve"> Floo</w:t>
      </w:r>
      <w:r w:rsidR="00306593">
        <w:rPr>
          <w:rFonts w:ascii="Tahoma" w:hAnsi="Tahoma" w:cs="Tahoma"/>
          <w:sz w:val="24"/>
          <w:szCs w:val="24"/>
        </w:rPr>
        <w:t xml:space="preserve">r, </w:t>
      </w:r>
      <w:r w:rsidR="0069455D">
        <w:rPr>
          <w:rFonts w:ascii="Tahoma" w:hAnsi="Tahoma" w:cs="Tahoma"/>
          <w:sz w:val="24"/>
          <w:szCs w:val="24"/>
        </w:rPr>
        <w:t xml:space="preserve">Conference Room 300, </w:t>
      </w:r>
      <w:r w:rsidR="00306593">
        <w:rPr>
          <w:rFonts w:ascii="Tahoma" w:hAnsi="Tahoma" w:cs="Tahoma"/>
          <w:sz w:val="24"/>
          <w:szCs w:val="24"/>
        </w:rPr>
        <w:t>Sacramento, 95811</w:t>
      </w:r>
      <w:r w:rsidRPr="000F6A6D">
        <w:rPr>
          <w:rFonts w:ascii="Tahoma" w:hAnsi="Tahoma" w:cs="Tahoma"/>
          <w:sz w:val="24"/>
          <w:szCs w:val="24"/>
        </w:rPr>
        <w:t>.</w:t>
      </w:r>
    </w:p>
    <w:p w:rsidR="00B73FAC" w:rsidRPr="000F6A6D" w:rsidRDefault="00B73FAC" w:rsidP="00D000F0">
      <w:pPr>
        <w:spacing w:after="120" w:line="240" w:lineRule="auto"/>
        <w:rPr>
          <w:rFonts w:ascii="Tahoma" w:hAnsi="Tahoma" w:cs="Tahoma"/>
          <w:sz w:val="24"/>
          <w:szCs w:val="24"/>
        </w:rPr>
      </w:pPr>
      <w:r w:rsidRPr="000F6A6D">
        <w:rPr>
          <w:rFonts w:ascii="Tahoma" w:hAnsi="Tahoma" w:cs="Tahoma"/>
          <w:sz w:val="24"/>
          <w:szCs w:val="24"/>
        </w:rPr>
        <w:t>The off-site meeting location</w:t>
      </w:r>
      <w:r w:rsidRPr="004C320F">
        <w:rPr>
          <w:rFonts w:ascii="Tahoma" w:hAnsi="Tahoma" w:cs="Tahoma"/>
          <w:sz w:val="24"/>
          <w:szCs w:val="24"/>
        </w:rPr>
        <w:t>s for</w:t>
      </w:r>
      <w:r w:rsidRPr="000F6A6D">
        <w:rPr>
          <w:rFonts w:ascii="Tahoma" w:hAnsi="Tahoma" w:cs="Tahoma"/>
          <w:sz w:val="24"/>
          <w:szCs w:val="24"/>
        </w:rPr>
        <w:t xml:space="preserve"> teleconference were </w:t>
      </w:r>
      <w:r w:rsidR="004C320F">
        <w:rPr>
          <w:rFonts w:ascii="Tahoma" w:hAnsi="Tahoma" w:cs="Tahoma"/>
          <w:sz w:val="24"/>
          <w:szCs w:val="24"/>
        </w:rPr>
        <w:t>the Lighthouse for the Blind, 1155 Market Street, 10</w:t>
      </w:r>
      <w:r w:rsidR="004C320F" w:rsidRPr="004C320F">
        <w:rPr>
          <w:rFonts w:ascii="Tahoma" w:hAnsi="Tahoma" w:cs="Tahoma"/>
          <w:sz w:val="24"/>
          <w:szCs w:val="24"/>
          <w:vertAlign w:val="superscript"/>
        </w:rPr>
        <w:t>th</w:t>
      </w:r>
      <w:r w:rsidR="004C320F">
        <w:rPr>
          <w:rFonts w:ascii="Tahoma" w:hAnsi="Tahoma" w:cs="Tahoma"/>
          <w:sz w:val="24"/>
          <w:szCs w:val="24"/>
        </w:rPr>
        <w:t xml:space="preserve"> Floor, San Francisco</w:t>
      </w:r>
      <w:r w:rsidR="008E5D8C">
        <w:rPr>
          <w:rFonts w:ascii="Tahoma" w:hAnsi="Tahoma" w:cs="Tahoma"/>
          <w:sz w:val="24"/>
          <w:szCs w:val="24"/>
        </w:rPr>
        <w:t xml:space="preserve">, 94103, and </w:t>
      </w:r>
      <w:r w:rsidR="00306593" w:rsidRPr="000F6A6D">
        <w:rPr>
          <w:rFonts w:ascii="Tahoma" w:hAnsi="Tahoma" w:cs="Tahoma"/>
          <w:sz w:val="24"/>
          <w:szCs w:val="24"/>
        </w:rPr>
        <w:t>Law Office</w:t>
      </w:r>
      <w:r w:rsidR="008E5D8C">
        <w:rPr>
          <w:rFonts w:ascii="Tahoma" w:hAnsi="Tahoma" w:cs="Tahoma"/>
          <w:sz w:val="24"/>
          <w:szCs w:val="24"/>
        </w:rPr>
        <w:t>s</w:t>
      </w:r>
      <w:r w:rsidR="00306593" w:rsidRPr="000F6A6D">
        <w:rPr>
          <w:rFonts w:ascii="Tahoma" w:hAnsi="Tahoma" w:cs="Tahoma"/>
          <w:sz w:val="24"/>
          <w:szCs w:val="24"/>
        </w:rPr>
        <w:t xml:space="preserve"> of Guy A. Leemhuis, </w:t>
      </w:r>
      <w:r w:rsidR="008E5D8C">
        <w:rPr>
          <w:rFonts w:ascii="Tahoma" w:hAnsi="Tahoma" w:cs="Tahoma"/>
          <w:sz w:val="24"/>
          <w:szCs w:val="24"/>
        </w:rPr>
        <w:t>7121 Magnolia Avenue</w:t>
      </w:r>
      <w:r w:rsidR="00306593" w:rsidRPr="000F6A6D">
        <w:rPr>
          <w:rFonts w:ascii="Tahoma" w:hAnsi="Tahoma" w:cs="Tahoma"/>
          <w:sz w:val="24"/>
          <w:szCs w:val="24"/>
        </w:rPr>
        <w:t>, Riverside, 9250</w:t>
      </w:r>
      <w:r w:rsidR="008E5D8C">
        <w:rPr>
          <w:rFonts w:ascii="Tahoma" w:hAnsi="Tahoma" w:cs="Tahoma"/>
          <w:sz w:val="24"/>
          <w:szCs w:val="24"/>
        </w:rPr>
        <w:t>4</w:t>
      </w:r>
      <w:r w:rsidRPr="000F6A6D">
        <w:rPr>
          <w:rFonts w:ascii="Tahoma" w:hAnsi="Tahoma" w:cs="Tahoma"/>
          <w:sz w:val="24"/>
          <w:szCs w:val="24"/>
        </w:rPr>
        <w:t>.</w:t>
      </w:r>
    </w:p>
    <w:p w:rsidR="00150444" w:rsidRPr="000F6A6D" w:rsidRDefault="00150444" w:rsidP="00D000F0">
      <w:pPr>
        <w:spacing w:after="120" w:line="240" w:lineRule="auto"/>
        <w:rPr>
          <w:rFonts w:ascii="Tahoma" w:hAnsi="Tahoma" w:cs="Tahoma"/>
          <w:sz w:val="24"/>
          <w:szCs w:val="24"/>
        </w:rPr>
      </w:pPr>
      <w:r w:rsidRPr="000F6A6D">
        <w:rPr>
          <w:rFonts w:ascii="Tahoma" w:hAnsi="Tahoma" w:cs="Tahoma"/>
          <w:sz w:val="24"/>
          <w:szCs w:val="24"/>
        </w:rPr>
        <w:t>Chair Leemhuis reviewed the meeting protocols.</w:t>
      </w:r>
    </w:p>
    <w:p w:rsidR="0072415C" w:rsidRPr="000F6A6D" w:rsidRDefault="000F6A6D" w:rsidP="00AF1018">
      <w:pPr>
        <w:pStyle w:val="Heading2"/>
      </w:pPr>
      <w:r w:rsidRPr="000F6A6D">
        <w:t xml:space="preserve">Roll Call </w:t>
      </w:r>
    </w:p>
    <w:p w:rsidR="0072415C" w:rsidRDefault="0072415C" w:rsidP="00D000F0">
      <w:pPr>
        <w:spacing w:after="120" w:line="240" w:lineRule="auto"/>
        <w:rPr>
          <w:rFonts w:ascii="Tahoma" w:hAnsi="Tahoma" w:cs="Tahoma"/>
          <w:sz w:val="24"/>
          <w:szCs w:val="24"/>
        </w:rPr>
      </w:pPr>
      <w:r w:rsidRPr="001760D3">
        <w:rPr>
          <w:rFonts w:ascii="Tahoma" w:hAnsi="Tahoma" w:cs="Tahoma"/>
          <w:sz w:val="24"/>
          <w:szCs w:val="24"/>
        </w:rPr>
        <w:t xml:space="preserve">Staff Member </w:t>
      </w:r>
      <w:r w:rsidR="008E5D8C">
        <w:rPr>
          <w:rFonts w:ascii="Tahoma" w:hAnsi="Tahoma" w:cs="Tahoma"/>
          <w:sz w:val="24"/>
          <w:szCs w:val="24"/>
        </w:rPr>
        <w:t>St. Mary</w:t>
      </w:r>
      <w:r w:rsidRPr="001760D3">
        <w:rPr>
          <w:rFonts w:ascii="Tahoma" w:hAnsi="Tahoma" w:cs="Tahoma"/>
          <w:sz w:val="24"/>
          <w:szCs w:val="24"/>
        </w:rPr>
        <w:t xml:space="preserve"> called the roll and confirmed the presence of a quorum.</w:t>
      </w:r>
    </w:p>
    <w:p w:rsidR="00AF1018" w:rsidRDefault="00AF1018" w:rsidP="00AF1018">
      <w:pPr>
        <w:spacing w:line="240" w:lineRule="auto"/>
        <w:rPr>
          <w:rFonts w:ascii="Tahoma" w:hAnsi="Tahoma" w:cs="Tahoma"/>
          <w:sz w:val="24"/>
          <w:szCs w:val="24"/>
          <w:u w:val="single"/>
        </w:rPr>
        <w:sectPr w:rsidR="00AF1018" w:rsidSect="00A520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AF1018" w:rsidRPr="00AF1018" w:rsidRDefault="00AF1018" w:rsidP="00AF1018">
      <w:pPr>
        <w:spacing w:line="240" w:lineRule="auto"/>
        <w:rPr>
          <w:rFonts w:ascii="Tahoma" w:hAnsi="Tahoma" w:cs="Tahoma"/>
          <w:sz w:val="24"/>
          <w:szCs w:val="24"/>
          <w:u w:val="single"/>
        </w:rPr>
      </w:pPr>
      <w:r>
        <w:rPr>
          <w:rFonts w:ascii="Tahoma" w:hAnsi="Tahoma" w:cs="Tahoma"/>
          <w:sz w:val="24"/>
          <w:szCs w:val="24"/>
          <w:u w:val="single"/>
        </w:rPr>
        <w:t>Commissioners Present:</w:t>
      </w:r>
    </w:p>
    <w:p w:rsidR="00AF1018" w:rsidRPr="00AF1018" w:rsidRDefault="00AF1018" w:rsidP="00AF1018">
      <w:pPr>
        <w:spacing w:line="240" w:lineRule="auto"/>
        <w:rPr>
          <w:rFonts w:ascii="Tahoma" w:hAnsi="Tahoma" w:cs="Tahoma"/>
          <w:sz w:val="24"/>
          <w:szCs w:val="24"/>
        </w:rPr>
      </w:pPr>
      <w:r w:rsidRPr="00AF1018">
        <w:rPr>
          <w:rFonts w:ascii="Tahoma" w:hAnsi="Tahoma" w:cs="Tahoma"/>
          <w:sz w:val="24"/>
          <w:szCs w:val="24"/>
        </w:rPr>
        <w:t>Guy Leemhuis, Chair (Teleconference)</w:t>
      </w:r>
      <w:r w:rsidRPr="00AF1018">
        <w:rPr>
          <w:rFonts w:ascii="Tahoma" w:hAnsi="Tahoma" w:cs="Tahoma"/>
          <w:sz w:val="24"/>
          <w:szCs w:val="24"/>
        </w:rPr>
        <w:tab/>
      </w:r>
    </w:p>
    <w:p w:rsidR="00AF1018" w:rsidRPr="00AF1018" w:rsidRDefault="00AF1018" w:rsidP="00AF1018">
      <w:pPr>
        <w:spacing w:line="240" w:lineRule="auto"/>
        <w:rPr>
          <w:rFonts w:ascii="Tahoma" w:hAnsi="Tahoma" w:cs="Tahoma"/>
          <w:sz w:val="24"/>
          <w:szCs w:val="24"/>
        </w:rPr>
      </w:pPr>
      <w:r w:rsidRPr="00AF1018">
        <w:rPr>
          <w:rFonts w:ascii="Tahoma" w:hAnsi="Tahoma" w:cs="Tahoma"/>
          <w:sz w:val="24"/>
          <w:szCs w:val="24"/>
        </w:rPr>
        <w:t>Douglas Wiele, Vice Chair</w:t>
      </w:r>
      <w:r w:rsidRPr="00AF1018">
        <w:rPr>
          <w:rFonts w:ascii="Tahoma" w:hAnsi="Tahoma" w:cs="Tahoma"/>
          <w:sz w:val="24"/>
          <w:szCs w:val="24"/>
        </w:rPr>
        <w:tab/>
      </w:r>
    </w:p>
    <w:p w:rsidR="00AF1018" w:rsidRPr="00AF1018" w:rsidRDefault="00AF1018" w:rsidP="00AF1018">
      <w:pPr>
        <w:spacing w:line="240" w:lineRule="auto"/>
        <w:rPr>
          <w:rFonts w:ascii="Tahoma" w:hAnsi="Tahoma" w:cs="Tahoma"/>
          <w:sz w:val="24"/>
          <w:szCs w:val="24"/>
        </w:rPr>
      </w:pPr>
      <w:r w:rsidRPr="00AF1018">
        <w:rPr>
          <w:rFonts w:ascii="Tahoma" w:hAnsi="Tahoma" w:cs="Tahoma"/>
          <w:sz w:val="24"/>
          <w:szCs w:val="24"/>
        </w:rPr>
        <w:t>Chris Downey (Teleconference)</w:t>
      </w:r>
      <w:r w:rsidRPr="00AF1018">
        <w:rPr>
          <w:rFonts w:ascii="Tahoma" w:hAnsi="Tahoma" w:cs="Tahoma"/>
          <w:sz w:val="24"/>
          <w:szCs w:val="24"/>
        </w:rPr>
        <w:tab/>
      </w:r>
    </w:p>
    <w:p w:rsidR="00AF1018" w:rsidRPr="00AF1018" w:rsidRDefault="00AF1018" w:rsidP="00AF1018">
      <w:pPr>
        <w:spacing w:line="240" w:lineRule="auto"/>
        <w:rPr>
          <w:rFonts w:ascii="Tahoma" w:hAnsi="Tahoma" w:cs="Tahoma"/>
          <w:sz w:val="24"/>
          <w:szCs w:val="24"/>
        </w:rPr>
      </w:pPr>
      <w:r w:rsidRPr="00AF1018">
        <w:rPr>
          <w:rFonts w:ascii="Tahoma" w:hAnsi="Tahoma" w:cs="Tahoma"/>
          <w:sz w:val="24"/>
          <w:szCs w:val="24"/>
        </w:rPr>
        <w:t>Brian Holloway</w:t>
      </w:r>
      <w:r w:rsidR="002C59B8">
        <w:rPr>
          <w:rFonts w:ascii="Tahoma" w:hAnsi="Tahoma" w:cs="Tahoma"/>
          <w:sz w:val="24"/>
          <w:szCs w:val="24"/>
        </w:rPr>
        <w:tab/>
      </w:r>
    </w:p>
    <w:p w:rsidR="00AF1018" w:rsidRPr="00AF1018" w:rsidRDefault="00AF1018" w:rsidP="00AF1018">
      <w:pPr>
        <w:spacing w:line="240" w:lineRule="auto"/>
        <w:rPr>
          <w:rFonts w:ascii="Tahoma" w:hAnsi="Tahoma" w:cs="Tahoma"/>
          <w:sz w:val="24"/>
          <w:szCs w:val="24"/>
        </w:rPr>
      </w:pPr>
      <w:r w:rsidRPr="00AF1018">
        <w:rPr>
          <w:rFonts w:ascii="Tahoma" w:hAnsi="Tahoma" w:cs="Tahoma"/>
          <w:sz w:val="24"/>
          <w:szCs w:val="24"/>
        </w:rPr>
        <w:t>Michael Paravagna</w:t>
      </w:r>
      <w:r w:rsidRPr="00AF1018">
        <w:rPr>
          <w:rFonts w:ascii="Tahoma" w:hAnsi="Tahoma" w:cs="Tahoma"/>
          <w:sz w:val="24"/>
          <w:szCs w:val="24"/>
        </w:rPr>
        <w:tab/>
      </w:r>
    </w:p>
    <w:p w:rsidR="00AF1018" w:rsidRDefault="00AF1018" w:rsidP="00AF1018">
      <w:pPr>
        <w:spacing w:line="240" w:lineRule="auto"/>
        <w:rPr>
          <w:rFonts w:ascii="Tahoma" w:hAnsi="Tahoma" w:cs="Tahoma"/>
          <w:sz w:val="24"/>
          <w:szCs w:val="24"/>
        </w:rPr>
      </w:pPr>
      <w:r w:rsidRPr="00AF1018">
        <w:rPr>
          <w:rFonts w:ascii="Tahoma" w:hAnsi="Tahoma" w:cs="Tahoma"/>
          <w:sz w:val="24"/>
          <w:szCs w:val="24"/>
        </w:rPr>
        <w:t>Betty Wilson (Teleconference, NAPL)</w:t>
      </w:r>
    </w:p>
    <w:p w:rsidR="00AF1018" w:rsidRPr="00AF1018" w:rsidRDefault="00AF1018" w:rsidP="00AF1018">
      <w:pPr>
        <w:spacing w:line="240" w:lineRule="auto"/>
        <w:rPr>
          <w:rFonts w:ascii="Tahoma" w:hAnsi="Tahoma" w:cs="Tahoma"/>
          <w:sz w:val="24"/>
          <w:szCs w:val="24"/>
        </w:rPr>
      </w:pPr>
      <w:r w:rsidRPr="00AF1018">
        <w:rPr>
          <w:rFonts w:ascii="Tahoma" w:hAnsi="Tahoma" w:cs="Tahoma"/>
          <w:sz w:val="24"/>
          <w:szCs w:val="24"/>
        </w:rPr>
        <w:tab/>
      </w:r>
    </w:p>
    <w:p w:rsidR="00AF1018" w:rsidRPr="00AF1018" w:rsidRDefault="00AF1018" w:rsidP="00AF1018">
      <w:pPr>
        <w:spacing w:line="240" w:lineRule="auto"/>
        <w:rPr>
          <w:rFonts w:ascii="Tahoma" w:hAnsi="Tahoma" w:cs="Tahoma"/>
          <w:sz w:val="24"/>
          <w:szCs w:val="24"/>
          <w:u w:val="single"/>
        </w:rPr>
      </w:pPr>
      <w:r>
        <w:rPr>
          <w:rFonts w:ascii="Tahoma" w:hAnsi="Tahoma" w:cs="Tahoma"/>
          <w:sz w:val="24"/>
          <w:szCs w:val="24"/>
          <w:u w:val="single"/>
        </w:rPr>
        <w:t>Staff Present:</w:t>
      </w:r>
    </w:p>
    <w:p w:rsidR="00AF1018" w:rsidRPr="00AF1018" w:rsidRDefault="00AF1018" w:rsidP="00AF1018">
      <w:pPr>
        <w:spacing w:line="240" w:lineRule="auto"/>
        <w:rPr>
          <w:rFonts w:ascii="Tahoma" w:hAnsi="Tahoma" w:cs="Tahoma"/>
          <w:sz w:val="24"/>
          <w:szCs w:val="24"/>
        </w:rPr>
      </w:pPr>
      <w:r w:rsidRPr="00AF1018">
        <w:rPr>
          <w:rFonts w:ascii="Tahoma" w:hAnsi="Tahoma" w:cs="Tahoma"/>
          <w:sz w:val="24"/>
          <w:szCs w:val="24"/>
        </w:rPr>
        <w:t xml:space="preserve">Angela Jemmott, Executive Director </w:t>
      </w:r>
    </w:p>
    <w:p w:rsidR="00AF1018" w:rsidRPr="00AF1018" w:rsidRDefault="00AF1018" w:rsidP="00AF1018">
      <w:pPr>
        <w:spacing w:line="240" w:lineRule="auto"/>
        <w:rPr>
          <w:rFonts w:ascii="Tahoma" w:hAnsi="Tahoma" w:cs="Tahoma"/>
          <w:sz w:val="24"/>
          <w:szCs w:val="24"/>
        </w:rPr>
      </w:pPr>
      <w:r w:rsidRPr="00AF1018">
        <w:rPr>
          <w:rFonts w:ascii="Tahoma" w:hAnsi="Tahoma" w:cs="Tahoma"/>
          <w:sz w:val="24"/>
          <w:szCs w:val="24"/>
        </w:rPr>
        <w:t xml:space="preserve">LaCandice Ochoa, Operations Manager </w:t>
      </w:r>
    </w:p>
    <w:p w:rsidR="00AF1018" w:rsidRDefault="00AF1018" w:rsidP="00AF1018">
      <w:pPr>
        <w:spacing w:line="240" w:lineRule="auto"/>
        <w:rPr>
          <w:rFonts w:ascii="Tahoma" w:hAnsi="Tahoma" w:cs="Tahoma"/>
          <w:sz w:val="24"/>
          <w:szCs w:val="24"/>
        </w:rPr>
      </w:pPr>
      <w:r w:rsidRPr="00AF1018">
        <w:rPr>
          <w:rFonts w:ascii="Tahoma" w:hAnsi="Tahoma" w:cs="Tahoma"/>
          <w:sz w:val="24"/>
          <w:szCs w:val="24"/>
        </w:rPr>
        <w:t>Taylor St. Mary, Marketing and Outreach Analyst</w:t>
      </w:r>
    </w:p>
    <w:p w:rsidR="00AF1018" w:rsidRDefault="00AF1018" w:rsidP="00AF1018">
      <w:pPr>
        <w:spacing w:line="240" w:lineRule="auto"/>
        <w:rPr>
          <w:rFonts w:ascii="Tahoma" w:hAnsi="Tahoma" w:cs="Tahoma"/>
          <w:sz w:val="24"/>
          <w:szCs w:val="24"/>
        </w:rPr>
        <w:sectPr w:rsidR="00AF1018" w:rsidSect="00AF1018">
          <w:type w:val="continuous"/>
          <w:pgSz w:w="12240" w:h="15840"/>
          <w:pgMar w:top="1440" w:right="1440" w:bottom="1440" w:left="1440" w:header="720" w:footer="720" w:gutter="0"/>
          <w:cols w:num="2" w:space="720"/>
          <w:titlePg/>
          <w:docGrid w:linePitch="360"/>
        </w:sectPr>
      </w:pPr>
    </w:p>
    <w:p w:rsidR="00AF1018" w:rsidRPr="00AF1018" w:rsidRDefault="00AF1018" w:rsidP="00AF1018">
      <w:pPr>
        <w:spacing w:line="240" w:lineRule="auto"/>
        <w:rPr>
          <w:rFonts w:ascii="Tahoma" w:hAnsi="Tahoma" w:cs="Tahoma"/>
          <w:sz w:val="24"/>
          <w:szCs w:val="24"/>
        </w:rPr>
      </w:pPr>
    </w:p>
    <w:p w:rsidR="00494123" w:rsidRPr="007E6A1B" w:rsidRDefault="00494123" w:rsidP="00D000F0">
      <w:pPr>
        <w:spacing w:line="240" w:lineRule="auto"/>
        <w:rPr>
          <w:rFonts w:ascii="Tahoma" w:hAnsi="Tahoma" w:cs="Tahoma"/>
          <w:sz w:val="24"/>
          <w:szCs w:val="24"/>
          <w:u w:val="single"/>
        </w:rPr>
      </w:pPr>
      <w:r w:rsidRPr="007E6A1B">
        <w:rPr>
          <w:rFonts w:ascii="Tahoma" w:hAnsi="Tahoma" w:cs="Tahoma"/>
          <w:sz w:val="24"/>
          <w:szCs w:val="24"/>
          <w:u w:val="single"/>
        </w:rPr>
        <w:t>Also Present</w:t>
      </w:r>
      <w:r w:rsidRPr="003F6842">
        <w:rPr>
          <w:rFonts w:ascii="Tahoma" w:hAnsi="Tahoma" w:cs="Tahoma"/>
          <w:sz w:val="24"/>
          <w:szCs w:val="24"/>
        </w:rPr>
        <w:t>:</w:t>
      </w:r>
    </w:p>
    <w:p w:rsidR="00AA1C3C" w:rsidRDefault="00AA1C3C" w:rsidP="00D000F0">
      <w:pPr>
        <w:spacing w:after="120" w:line="240" w:lineRule="auto"/>
        <w:rPr>
          <w:rFonts w:ascii="Tahoma" w:hAnsi="Tahoma" w:cs="Tahoma"/>
          <w:sz w:val="24"/>
          <w:szCs w:val="24"/>
        </w:rPr>
      </w:pPr>
      <w:r>
        <w:rPr>
          <w:rFonts w:ascii="Tahoma" w:hAnsi="Tahoma" w:cs="Tahoma"/>
          <w:sz w:val="24"/>
          <w:szCs w:val="24"/>
        </w:rPr>
        <w:t>Nina Beatty, resident of Monterey, California</w:t>
      </w:r>
    </w:p>
    <w:p w:rsidR="003A1321" w:rsidRPr="0036349E" w:rsidRDefault="003A1321" w:rsidP="00AF1018">
      <w:pPr>
        <w:pStyle w:val="Heading1"/>
      </w:pPr>
      <w:r w:rsidRPr="00FE183E">
        <w:t>2.</w:t>
      </w:r>
      <w:r>
        <w:tab/>
      </w:r>
      <w:r w:rsidRPr="000E6027">
        <w:t xml:space="preserve">Approval of Meeting </w:t>
      </w:r>
      <w:r w:rsidRPr="0036349E">
        <w:t>Minutes (March 1</w:t>
      </w:r>
      <w:r w:rsidR="0036349E" w:rsidRPr="0036349E">
        <w:t>3</w:t>
      </w:r>
      <w:r w:rsidRPr="0036349E">
        <w:t>, 2019) – Action</w:t>
      </w:r>
    </w:p>
    <w:p w:rsidR="003A1321" w:rsidRDefault="003A1321" w:rsidP="00D000F0">
      <w:pPr>
        <w:spacing w:after="120" w:line="240" w:lineRule="auto"/>
        <w:ind w:left="1440"/>
        <w:rPr>
          <w:rFonts w:ascii="Tahoma" w:hAnsi="Tahoma" w:cs="Tahoma"/>
          <w:sz w:val="24"/>
          <w:szCs w:val="24"/>
        </w:rPr>
      </w:pPr>
      <w:r w:rsidRPr="0036349E">
        <w:rPr>
          <w:rFonts w:ascii="Tahoma" w:hAnsi="Tahoma" w:cs="Tahoma"/>
          <w:b/>
          <w:sz w:val="24"/>
          <w:szCs w:val="24"/>
        </w:rPr>
        <w:t>Motion:</w:t>
      </w:r>
      <w:r w:rsidRPr="0036349E">
        <w:rPr>
          <w:rFonts w:ascii="Tahoma" w:hAnsi="Tahoma" w:cs="Tahoma"/>
          <w:sz w:val="24"/>
          <w:szCs w:val="24"/>
        </w:rPr>
        <w:t xml:space="preserve"> Commissioner </w:t>
      </w:r>
      <w:r w:rsidR="0036349E" w:rsidRPr="0036349E">
        <w:rPr>
          <w:rFonts w:ascii="Tahoma" w:hAnsi="Tahoma" w:cs="Tahoma"/>
          <w:sz w:val="24"/>
          <w:szCs w:val="24"/>
        </w:rPr>
        <w:t>Paravagna</w:t>
      </w:r>
      <w:r w:rsidRPr="0036349E">
        <w:rPr>
          <w:rFonts w:ascii="Tahoma" w:hAnsi="Tahoma" w:cs="Tahoma"/>
          <w:sz w:val="24"/>
          <w:szCs w:val="24"/>
        </w:rPr>
        <w:t xml:space="preserve"> moved to approve the March 1</w:t>
      </w:r>
      <w:r w:rsidR="0036349E" w:rsidRPr="0036349E">
        <w:rPr>
          <w:rFonts w:ascii="Tahoma" w:hAnsi="Tahoma" w:cs="Tahoma"/>
          <w:sz w:val="24"/>
          <w:szCs w:val="24"/>
        </w:rPr>
        <w:t>3</w:t>
      </w:r>
      <w:r w:rsidRPr="0036349E">
        <w:rPr>
          <w:rFonts w:ascii="Tahoma" w:hAnsi="Tahoma" w:cs="Tahoma"/>
          <w:sz w:val="24"/>
          <w:szCs w:val="24"/>
        </w:rPr>
        <w:t xml:space="preserve">, 2019, California Commission on Disability Access Executive Committee Meeting Minutes as presented. Commissioner </w:t>
      </w:r>
      <w:r w:rsidR="0036349E" w:rsidRPr="0036349E">
        <w:rPr>
          <w:rFonts w:ascii="Tahoma" w:hAnsi="Tahoma" w:cs="Tahoma"/>
          <w:sz w:val="24"/>
          <w:szCs w:val="24"/>
        </w:rPr>
        <w:t>Wilson</w:t>
      </w:r>
      <w:r w:rsidRPr="0036349E">
        <w:rPr>
          <w:rFonts w:ascii="Tahoma" w:hAnsi="Tahoma" w:cs="Tahoma"/>
          <w:sz w:val="24"/>
          <w:szCs w:val="24"/>
        </w:rPr>
        <w:t xml:space="preserve"> seconded. Motion carried unanimously with </w:t>
      </w:r>
      <w:r w:rsidR="0036349E">
        <w:rPr>
          <w:rFonts w:ascii="Tahoma" w:hAnsi="Tahoma" w:cs="Tahoma"/>
          <w:sz w:val="24"/>
          <w:szCs w:val="24"/>
        </w:rPr>
        <w:t>no</w:t>
      </w:r>
      <w:r w:rsidRPr="0036349E">
        <w:rPr>
          <w:rFonts w:ascii="Tahoma" w:hAnsi="Tahoma" w:cs="Tahoma"/>
          <w:sz w:val="24"/>
          <w:szCs w:val="24"/>
        </w:rPr>
        <w:t xml:space="preserve"> abstention</w:t>
      </w:r>
      <w:r w:rsidR="0036349E">
        <w:rPr>
          <w:rFonts w:ascii="Tahoma" w:hAnsi="Tahoma" w:cs="Tahoma"/>
          <w:sz w:val="24"/>
          <w:szCs w:val="24"/>
        </w:rPr>
        <w:t>s</w:t>
      </w:r>
      <w:r w:rsidRPr="0036349E">
        <w:rPr>
          <w:rFonts w:ascii="Tahoma" w:hAnsi="Tahoma" w:cs="Tahoma"/>
          <w:sz w:val="24"/>
          <w:szCs w:val="24"/>
        </w:rPr>
        <w:t>.</w:t>
      </w:r>
    </w:p>
    <w:p w:rsidR="003A1321" w:rsidRPr="00FD44A3" w:rsidRDefault="003A1321" w:rsidP="00AF1018">
      <w:pPr>
        <w:pStyle w:val="Heading1"/>
        <w:rPr>
          <w:u w:val="single"/>
        </w:rPr>
      </w:pPr>
      <w:r w:rsidRPr="00FD44A3">
        <w:t>3.</w:t>
      </w:r>
      <w:r>
        <w:tab/>
      </w:r>
      <w:r w:rsidRPr="003C4596">
        <w:t xml:space="preserve">Comments from </w:t>
      </w:r>
      <w:r>
        <w:t>t</w:t>
      </w:r>
      <w:r w:rsidRPr="003C4596">
        <w:t>he Public on Issues Not on This Agenda</w:t>
      </w:r>
    </w:p>
    <w:p w:rsidR="00C725B6" w:rsidRDefault="00624669" w:rsidP="00D000F0">
      <w:pPr>
        <w:spacing w:after="120" w:line="240" w:lineRule="auto"/>
        <w:rPr>
          <w:rFonts w:ascii="Tahoma" w:hAnsi="Tahoma" w:cs="Tahoma"/>
          <w:sz w:val="24"/>
          <w:szCs w:val="24"/>
        </w:rPr>
      </w:pPr>
      <w:r>
        <w:rPr>
          <w:rFonts w:ascii="Tahoma" w:hAnsi="Tahoma" w:cs="Tahoma"/>
          <w:sz w:val="24"/>
          <w:szCs w:val="24"/>
        </w:rPr>
        <w:t>Nina Bea</w:t>
      </w:r>
      <w:r w:rsidR="00571410">
        <w:rPr>
          <w:rFonts w:ascii="Tahoma" w:hAnsi="Tahoma" w:cs="Tahoma"/>
          <w:sz w:val="24"/>
          <w:szCs w:val="24"/>
        </w:rPr>
        <w:t>t</w:t>
      </w:r>
      <w:r>
        <w:rPr>
          <w:rFonts w:ascii="Tahoma" w:hAnsi="Tahoma" w:cs="Tahoma"/>
          <w:sz w:val="24"/>
          <w:szCs w:val="24"/>
        </w:rPr>
        <w:t>ty</w:t>
      </w:r>
      <w:r w:rsidR="00571410">
        <w:rPr>
          <w:rFonts w:ascii="Tahoma" w:hAnsi="Tahoma" w:cs="Tahoma"/>
          <w:sz w:val="24"/>
          <w:szCs w:val="24"/>
        </w:rPr>
        <w:t xml:space="preserve">, resident of Monterey, California, stated she </w:t>
      </w:r>
      <w:r w:rsidR="00C725B6">
        <w:rPr>
          <w:rFonts w:ascii="Tahoma" w:hAnsi="Tahoma" w:cs="Tahoma"/>
          <w:sz w:val="24"/>
          <w:szCs w:val="24"/>
        </w:rPr>
        <w:t xml:space="preserve">has </w:t>
      </w:r>
      <w:r w:rsidR="009B52FB">
        <w:rPr>
          <w:rFonts w:ascii="Tahoma" w:hAnsi="Tahoma" w:cs="Tahoma"/>
          <w:sz w:val="24"/>
          <w:szCs w:val="24"/>
        </w:rPr>
        <w:t>electromagnetic sensitivity (EMS)</w:t>
      </w:r>
      <w:r w:rsidR="00F94612">
        <w:rPr>
          <w:rFonts w:ascii="Tahoma" w:hAnsi="Tahoma" w:cs="Tahoma"/>
          <w:sz w:val="24"/>
          <w:szCs w:val="24"/>
        </w:rPr>
        <w:t>.</w:t>
      </w:r>
      <w:r w:rsidR="009B52FB">
        <w:rPr>
          <w:rFonts w:ascii="Tahoma" w:hAnsi="Tahoma" w:cs="Tahoma"/>
          <w:sz w:val="24"/>
          <w:szCs w:val="24"/>
        </w:rPr>
        <w:t xml:space="preserve"> She suffers </w:t>
      </w:r>
      <w:r w:rsidR="00571410">
        <w:rPr>
          <w:rFonts w:ascii="Tahoma" w:hAnsi="Tahoma" w:cs="Tahoma"/>
          <w:sz w:val="24"/>
          <w:szCs w:val="24"/>
        </w:rPr>
        <w:t>disabl</w:t>
      </w:r>
      <w:r w:rsidR="00C725B6">
        <w:rPr>
          <w:rFonts w:ascii="Tahoma" w:hAnsi="Tahoma" w:cs="Tahoma"/>
          <w:sz w:val="24"/>
          <w:szCs w:val="24"/>
        </w:rPr>
        <w:t xml:space="preserve">ing health effects </w:t>
      </w:r>
      <w:r w:rsidR="00F94612">
        <w:rPr>
          <w:rFonts w:ascii="Tahoma" w:hAnsi="Tahoma" w:cs="Tahoma"/>
          <w:sz w:val="24"/>
          <w:szCs w:val="24"/>
        </w:rPr>
        <w:t xml:space="preserve">due </w:t>
      </w:r>
      <w:r w:rsidR="00C725B6">
        <w:rPr>
          <w:rFonts w:ascii="Tahoma" w:hAnsi="Tahoma" w:cs="Tahoma"/>
          <w:sz w:val="24"/>
          <w:szCs w:val="24"/>
        </w:rPr>
        <w:t>to</w:t>
      </w:r>
      <w:r w:rsidR="00571410">
        <w:rPr>
          <w:rFonts w:ascii="Tahoma" w:hAnsi="Tahoma" w:cs="Tahoma"/>
          <w:sz w:val="24"/>
          <w:szCs w:val="24"/>
        </w:rPr>
        <w:t xml:space="preserve"> </w:t>
      </w:r>
      <w:r w:rsidR="00C725B6">
        <w:rPr>
          <w:rFonts w:ascii="Tahoma" w:hAnsi="Tahoma" w:cs="Tahoma"/>
          <w:sz w:val="24"/>
          <w:szCs w:val="24"/>
        </w:rPr>
        <w:t xml:space="preserve">electromagnetic fields and to wireless emissions, including from cell towers, cell phones, </w:t>
      </w:r>
      <w:r w:rsidR="00084EDB">
        <w:rPr>
          <w:rFonts w:ascii="Tahoma" w:hAnsi="Tahoma" w:cs="Tahoma"/>
          <w:sz w:val="24"/>
          <w:szCs w:val="24"/>
        </w:rPr>
        <w:t>WiFi</w:t>
      </w:r>
      <w:r w:rsidR="00C725B6">
        <w:rPr>
          <w:rFonts w:ascii="Tahoma" w:hAnsi="Tahoma" w:cs="Tahoma"/>
          <w:sz w:val="24"/>
          <w:szCs w:val="24"/>
        </w:rPr>
        <w:t xml:space="preserve">, and smart meters. </w:t>
      </w:r>
      <w:r w:rsidR="009B52FB">
        <w:rPr>
          <w:rFonts w:ascii="Tahoma" w:hAnsi="Tahoma" w:cs="Tahoma"/>
          <w:sz w:val="24"/>
          <w:szCs w:val="24"/>
        </w:rPr>
        <w:t>In 2002, the U</w:t>
      </w:r>
      <w:r w:rsidR="00084EDB">
        <w:rPr>
          <w:rFonts w:ascii="Tahoma" w:hAnsi="Tahoma" w:cs="Tahoma"/>
          <w:sz w:val="24"/>
          <w:szCs w:val="24"/>
        </w:rPr>
        <w:t>.</w:t>
      </w:r>
      <w:r w:rsidR="009B52FB">
        <w:rPr>
          <w:rFonts w:ascii="Tahoma" w:hAnsi="Tahoma" w:cs="Tahoma"/>
          <w:sz w:val="24"/>
          <w:szCs w:val="24"/>
        </w:rPr>
        <w:t>S</w:t>
      </w:r>
      <w:r w:rsidR="00084EDB">
        <w:rPr>
          <w:rFonts w:ascii="Tahoma" w:hAnsi="Tahoma" w:cs="Tahoma"/>
          <w:sz w:val="24"/>
          <w:szCs w:val="24"/>
        </w:rPr>
        <w:t>.</w:t>
      </w:r>
      <w:r w:rsidR="009B52FB">
        <w:rPr>
          <w:rFonts w:ascii="Tahoma" w:hAnsi="Tahoma" w:cs="Tahoma"/>
          <w:sz w:val="24"/>
          <w:szCs w:val="24"/>
        </w:rPr>
        <w:t xml:space="preserve"> Access Board recognized electromagnetic sensitivity and that it could be disabling. People with EMS are often stigmatized and ridiculed but the health impacts can be life</w:t>
      </w:r>
      <w:r w:rsidR="00006D4E">
        <w:rPr>
          <w:rFonts w:ascii="Tahoma" w:hAnsi="Tahoma" w:cs="Tahoma"/>
          <w:sz w:val="24"/>
          <w:szCs w:val="24"/>
        </w:rPr>
        <w:t>-</w:t>
      </w:r>
      <w:r w:rsidR="009B52FB">
        <w:rPr>
          <w:rFonts w:ascii="Tahoma" w:hAnsi="Tahoma" w:cs="Tahoma"/>
          <w:sz w:val="24"/>
          <w:szCs w:val="24"/>
        </w:rPr>
        <w:t>threatening.</w:t>
      </w:r>
    </w:p>
    <w:p w:rsidR="00006D4E" w:rsidRPr="00006D4E" w:rsidRDefault="006668B1" w:rsidP="00006D4E">
      <w:pPr>
        <w:spacing w:after="120" w:line="240" w:lineRule="auto"/>
        <w:rPr>
          <w:rFonts w:ascii="Tahoma" w:hAnsi="Tahoma" w:cs="Tahoma"/>
          <w:sz w:val="24"/>
          <w:szCs w:val="24"/>
        </w:rPr>
      </w:pPr>
      <w:r>
        <w:rPr>
          <w:rFonts w:ascii="Tahoma" w:hAnsi="Tahoma" w:cs="Tahoma"/>
          <w:sz w:val="24"/>
          <w:szCs w:val="24"/>
        </w:rPr>
        <w:t xml:space="preserve">Ms. Beatty </w:t>
      </w:r>
      <w:r w:rsidR="00006D4E" w:rsidRPr="00006D4E">
        <w:rPr>
          <w:rFonts w:ascii="Tahoma" w:hAnsi="Tahoma" w:cs="Tahoma"/>
          <w:sz w:val="24"/>
          <w:szCs w:val="24"/>
        </w:rPr>
        <w:t>stated she has lost access to most public buildings and many commercial spaces in her community, and she is now losing access to streets because cell towers are now being installed in the public right-of-way over sidewalks and alongside streets next to homes and businesses. She stated she has lost access to ambulance services and hospitals.</w:t>
      </w:r>
    </w:p>
    <w:p w:rsidR="006668B1" w:rsidRDefault="00006D4E" w:rsidP="00006D4E">
      <w:pPr>
        <w:spacing w:after="120" w:line="240" w:lineRule="auto"/>
        <w:rPr>
          <w:rFonts w:ascii="Tahoma" w:hAnsi="Tahoma" w:cs="Tahoma"/>
          <w:sz w:val="24"/>
          <w:szCs w:val="24"/>
        </w:rPr>
      </w:pPr>
      <w:r w:rsidRPr="00006D4E">
        <w:rPr>
          <w:rFonts w:ascii="Tahoma" w:hAnsi="Tahoma" w:cs="Tahoma"/>
          <w:sz w:val="24"/>
          <w:szCs w:val="24"/>
        </w:rPr>
        <w:t>Ms. Beatty stated she wanted to bring this to the Commission’s attention because it is a hidden disability but it is a growing problem. No metrics have been gathered on EMS since 1998. Exposure is growing, access barriers are increasing, and discrimination continues with little or no effort to reduce exposure in the built environment, while requests for accommodation are often ignored</w:t>
      </w:r>
      <w:r w:rsidR="001C50DC">
        <w:rPr>
          <w:rFonts w:ascii="Tahoma" w:hAnsi="Tahoma" w:cs="Tahoma"/>
          <w:sz w:val="24"/>
          <w:szCs w:val="24"/>
        </w:rPr>
        <w:t>.</w:t>
      </w:r>
    </w:p>
    <w:p w:rsidR="0082175C" w:rsidRPr="00AA1C3C" w:rsidRDefault="0082175C" w:rsidP="00AF1018">
      <w:pPr>
        <w:pStyle w:val="Heading1"/>
      </w:pPr>
      <w:r w:rsidRPr="00AA1C3C">
        <w:t>4.</w:t>
      </w:r>
      <w:r w:rsidRPr="00AA1C3C">
        <w:tab/>
        <w:t>Legislative Bill Tracking – Update and Discussion</w:t>
      </w:r>
    </w:p>
    <w:p w:rsidR="0082175C" w:rsidRDefault="0082175C" w:rsidP="00D000F0">
      <w:pPr>
        <w:spacing w:after="120" w:line="240" w:lineRule="auto"/>
        <w:rPr>
          <w:rFonts w:ascii="Tahoma" w:hAnsi="Tahoma" w:cs="Tahoma"/>
          <w:sz w:val="24"/>
          <w:szCs w:val="24"/>
        </w:rPr>
      </w:pPr>
      <w:r w:rsidRPr="00AA1C3C">
        <w:rPr>
          <w:rFonts w:ascii="Tahoma" w:hAnsi="Tahoma" w:cs="Tahoma"/>
          <w:sz w:val="24"/>
          <w:szCs w:val="24"/>
        </w:rPr>
        <w:t>Corrina Roy, Legislative Consultant, Office of Administrative Affairs, Department of General Services (DGS), summarized the CCDA Legislative Status Report on the bills staff is tracking, which was included in the meeting packet.</w:t>
      </w:r>
    </w:p>
    <w:p w:rsidR="0082175C" w:rsidRPr="00AA1C3C" w:rsidRDefault="0082175C" w:rsidP="00AF1018">
      <w:pPr>
        <w:pStyle w:val="Heading2"/>
      </w:pPr>
      <w:r w:rsidRPr="00AA1C3C">
        <w:t>a.</w:t>
      </w:r>
      <w:r w:rsidRPr="00AA1C3C">
        <w:tab/>
        <w:t>AB 63 (Fong) – State government.</w:t>
      </w:r>
    </w:p>
    <w:p w:rsidR="0082175C" w:rsidRPr="00AA1C3C" w:rsidRDefault="0082175C" w:rsidP="00D000F0">
      <w:pPr>
        <w:spacing w:after="120" w:line="240" w:lineRule="auto"/>
        <w:rPr>
          <w:rFonts w:ascii="Tahoma" w:hAnsi="Tahoma" w:cs="Tahoma"/>
          <w:sz w:val="24"/>
          <w:szCs w:val="24"/>
        </w:rPr>
      </w:pPr>
      <w:r w:rsidRPr="00AA1C3C">
        <w:rPr>
          <w:rFonts w:ascii="Tahoma" w:hAnsi="Tahoma" w:cs="Tahoma"/>
          <w:sz w:val="24"/>
          <w:szCs w:val="24"/>
        </w:rPr>
        <w:t>This bill was amended April 3</w:t>
      </w:r>
      <w:r w:rsidRPr="00AA1C3C">
        <w:rPr>
          <w:rFonts w:ascii="Tahoma" w:hAnsi="Tahoma" w:cs="Tahoma"/>
          <w:sz w:val="24"/>
          <w:szCs w:val="24"/>
          <w:vertAlign w:val="superscript"/>
        </w:rPr>
        <w:t>rd</w:t>
      </w:r>
      <w:r w:rsidRPr="00AA1C3C">
        <w:rPr>
          <w:rFonts w:ascii="Tahoma" w:hAnsi="Tahoma" w:cs="Tahoma"/>
          <w:sz w:val="24"/>
          <w:szCs w:val="24"/>
        </w:rPr>
        <w:t xml:space="preserve"> and now requires any agency who furnishes information or renders services to the public to utilize in their plain-language form available on the Internet an A-F grading system that individuals can use to rate their experience with the agency. Any comments, complaints, and grades received by the agency shall be made publicly available on the agency’s website.</w:t>
      </w:r>
    </w:p>
    <w:p w:rsidR="0082175C" w:rsidRPr="00AA1C3C" w:rsidRDefault="0082175C" w:rsidP="00D000F0">
      <w:pPr>
        <w:spacing w:after="120" w:line="240" w:lineRule="auto"/>
        <w:rPr>
          <w:rFonts w:ascii="Tahoma" w:hAnsi="Tahoma" w:cs="Tahoma"/>
          <w:sz w:val="24"/>
          <w:szCs w:val="24"/>
        </w:rPr>
      </w:pPr>
      <w:r w:rsidRPr="00AA1C3C">
        <w:rPr>
          <w:rFonts w:ascii="Tahoma" w:hAnsi="Tahoma" w:cs="Tahoma"/>
          <w:sz w:val="24"/>
          <w:szCs w:val="24"/>
        </w:rPr>
        <w:t>This bill is pending hearing in the Assembly Appropriations Committee.</w:t>
      </w:r>
    </w:p>
    <w:p w:rsidR="0082175C" w:rsidRPr="00AA1C3C" w:rsidRDefault="0082175C" w:rsidP="00AF1018">
      <w:pPr>
        <w:pStyle w:val="Heading2"/>
      </w:pPr>
      <w:r w:rsidRPr="00AA1C3C">
        <w:t>b.</w:t>
      </w:r>
      <w:r w:rsidRPr="00AA1C3C">
        <w:tab/>
        <w:t>AB 1351 (Lackey) – Transit operators: paratransit and dial-a-ride services.</w:t>
      </w:r>
    </w:p>
    <w:p w:rsidR="0082175C" w:rsidRPr="00AA1C3C" w:rsidRDefault="0082175C" w:rsidP="00D000F0">
      <w:pPr>
        <w:spacing w:after="120" w:line="240" w:lineRule="auto"/>
        <w:rPr>
          <w:rFonts w:ascii="Tahoma" w:hAnsi="Tahoma" w:cs="Tahoma"/>
          <w:sz w:val="24"/>
          <w:szCs w:val="24"/>
        </w:rPr>
      </w:pPr>
      <w:r w:rsidRPr="00AA1C3C">
        <w:rPr>
          <w:rFonts w:ascii="Tahoma" w:hAnsi="Tahoma" w:cs="Tahoma"/>
          <w:sz w:val="24"/>
          <w:szCs w:val="24"/>
        </w:rPr>
        <w:t>This bill was amended April 10</w:t>
      </w:r>
      <w:r w:rsidRPr="00AA1C3C">
        <w:rPr>
          <w:rFonts w:ascii="Tahoma" w:hAnsi="Tahoma" w:cs="Tahoma"/>
          <w:sz w:val="24"/>
          <w:szCs w:val="24"/>
          <w:vertAlign w:val="superscript"/>
        </w:rPr>
        <w:t>th</w:t>
      </w:r>
      <w:r w:rsidRPr="00AA1C3C">
        <w:rPr>
          <w:rFonts w:ascii="Tahoma" w:hAnsi="Tahoma" w:cs="Tahoma"/>
          <w:sz w:val="24"/>
          <w:szCs w:val="24"/>
        </w:rPr>
        <w:t xml:space="preserve"> and now requires the transportation agency to conduct an assessment of the procedures that public transit operators use to provide dial-a-ride and paratransit services to individuals with disabilities who are visiting new territories but are already certified to use another in-state public transit operator’s similar dial-a-ride and paratransit services. The bill would require the transportation agency to publish the assessment on its website by October 1, 2020, and this bill would authorize the </w:t>
      </w:r>
      <w:r w:rsidRPr="00AA1C3C">
        <w:rPr>
          <w:rFonts w:ascii="Tahoma" w:hAnsi="Tahoma" w:cs="Tahoma"/>
          <w:sz w:val="24"/>
          <w:szCs w:val="24"/>
        </w:rPr>
        <w:lastRenderedPageBreak/>
        <w:t>agency to adopt guidelines in order to develop a statewide reciprocity program so that individuals with disabilities who use a public transit operation and have been certified to use one transit operation in one area of the state can then use a similar paratransit system in another area of the state</w:t>
      </w:r>
      <w:r w:rsidR="00006D4E">
        <w:rPr>
          <w:rFonts w:ascii="Tahoma" w:hAnsi="Tahoma" w:cs="Tahoma"/>
          <w:sz w:val="24"/>
          <w:szCs w:val="24"/>
        </w:rPr>
        <w:t>,</w:t>
      </w:r>
      <w:r w:rsidRPr="00AA1C3C">
        <w:rPr>
          <w:rFonts w:ascii="Tahoma" w:hAnsi="Tahoma" w:cs="Tahoma"/>
          <w:sz w:val="24"/>
          <w:szCs w:val="24"/>
        </w:rPr>
        <w:t xml:space="preserve"> creating a reciprocity agreement.</w:t>
      </w:r>
    </w:p>
    <w:p w:rsidR="0082175C" w:rsidRPr="00AA1C3C" w:rsidRDefault="0082175C" w:rsidP="00D000F0">
      <w:pPr>
        <w:spacing w:after="120" w:line="240" w:lineRule="auto"/>
        <w:rPr>
          <w:rFonts w:ascii="Tahoma" w:hAnsi="Tahoma" w:cs="Tahoma"/>
          <w:sz w:val="24"/>
          <w:szCs w:val="24"/>
        </w:rPr>
      </w:pPr>
      <w:r w:rsidRPr="00AA1C3C">
        <w:rPr>
          <w:rFonts w:ascii="Tahoma" w:hAnsi="Tahoma" w:cs="Tahoma"/>
          <w:sz w:val="24"/>
          <w:szCs w:val="24"/>
        </w:rPr>
        <w:t xml:space="preserve">This bill is </w:t>
      </w:r>
      <w:r w:rsidR="001429AD">
        <w:rPr>
          <w:rFonts w:ascii="Tahoma" w:hAnsi="Tahoma" w:cs="Tahoma"/>
          <w:sz w:val="24"/>
          <w:szCs w:val="24"/>
        </w:rPr>
        <w:t>pen</w:t>
      </w:r>
      <w:r w:rsidR="00C65C4B">
        <w:rPr>
          <w:rFonts w:ascii="Tahoma" w:hAnsi="Tahoma" w:cs="Tahoma"/>
          <w:sz w:val="24"/>
          <w:szCs w:val="24"/>
        </w:rPr>
        <w:t>d</w:t>
      </w:r>
      <w:r w:rsidR="001429AD">
        <w:rPr>
          <w:rFonts w:ascii="Tahoma" w:hAnsi="Tahoma" w:cs="Tahoma"/>
          <w:sz w:val="24"/>
          <w:szCs w:val="24"/>
        </w:rPr>
        <w:t xml:space="preserve">ing hearing in </w:t>
      </w:r>
      <w:r w:rsidRPr="00AA1C3C">
        <w:rPr>
          <w:rFonts w:ascii="Tahoma" w:hAnsi="Tahoma" w:cs="Tahoma"/>
          <w:sz w:val="24"/>
          <w:szCs w:val="24"/>
        </w:rPr>
        <w:t xml:space="preserve">the Assembly </w:t>
      </w:r>
      <w:r w:rsidR="00C65C4B">
        <w:rPr>
          <w:rFonts w:ascii="Tahoma" w:hAnsi="Tahoma" w:cs="Tahoma"/>
          <w:sz w:val="24"/>
          <w:szCs w:val="24"/>
        </w:rPr>
        <w:t>Appropriations</w:t>
      </w:r>
      <w:r w:rsidRPr="00AA1C3C">
        <w:rPr>
          <w:rFonts w:ascii="Tahoma" w:hAnsi="Tahoma" w:cs="Tahoma"/>
          <w:sz w:val="24"/>
          <w:szCs w:val="24"/>
        </w:rPr>
        <w:t xml:space="preserve"> Committee.</w:t>
      </w:r>
    </w:p>
    <w:p w:rsidR="0082175C" w:rsidRPr="00AA1C3C" w:rsidRDefault="0082175C" w:rsidP="00AF1018">
      <w:pPr>
        <w:pStyle w:val="Heading2"/>
      </w:pPr>
      <w:r w:rsidRPr="00AA1C3C">
        <w:t>c.</w:t>
      </w:r>
      <w:r w:rsidRPr="00AA1C3C">
        <w:tab/>
        <w:t>SB 53 (Wilk) – Open meetings.</w:t>
      </w:r>
    </w:p>
    <w:p w:rsidR="0082175C" w:rsidRPr="00AA1C3C" w:rsidRDefault="0082175C" w:rsidP="00D000F0">
      <w:pPr>
        <w:spacing w:after="120" w:line="240" w:lineRule="auto"/>
        <w:rPr>
          <w:rFonts w:ascii="Tahoma" w:hAnsi="Tahoma" w:cs="Tahoma"/>
          <w:sz w:val="24"/>
          <w:szCs w:val="24"/>
        </w:rPr>
      </w:pPr>
      <w:r w:rsidRPr="00AA1C3C">
        <w:rPr>
          <w:rFonts w:ascii="Tahoma" w:hAnsi="Tahoma" w:cs="Tahoma"/>
          <w:sz w:val="24"/>
          <w:szCs w:val="24"/>
        </w:rPr>
        <w:t>This bill ex</w:t>
      </w:r>
      <w:r w:rsidR="00C65C4B">
        <w:rPr>
          <w:rFonts w:ascii="Tahoma" w:hAnsi="Tahoma" w:cs="Tahoma"/>
          <w:sz w:val="24"/>
          <w:szCs w:val="24"/>
        </w:rPr>
        <w:t>pands</w:t>
      </w:r>
      <w:r w:rsidRPr="00AA1C3C">
        <w:rPr>
          <w:rFonts w:ascii="Tahoma" w:hAnsi="Tahoma" w:cs="Tahoma"/>
          <w:sz w:val="24"/>
          <w:szCs w:val="24"/>
        </w:rPr>
        <w:t xml:space="preserve"> the definition of “state body” to include an advisory board, advisory commission, advisory committee, advisory subcommittee, or similar multimember advisory body of a state body that consists of 2 or more individuals with limited exception. It lowers the threshold from 3 or more to 2 or more individuals.</w:t>
      </w:r>
    </w:p>
    <w:p w:rsidR="0082175C" w:rsidRPr="001D354F" w:rsidRDefault="0082175C" w:rsidP="00D000F0">
      <w:pPr>
        <w:spacing w:after="120" w:line="240" w:lineRule="auto"/>
        <w:rPr>
          <w:rFonts w:ascii="Tahoma" w:hAnsi="Tahoma" w:cs="Tahoma"/>
          <w:sz w:val="24"/>
          <w:szCs w:val="24"/>
        </w:rPr>
      </w:pPr>
      <w:r w:rsidRPr="001D354F">
        <w:rPr>
          <w:rFonts w:ascii="Tahoma" w:hAnsi="Tahoma" w:cs="Tahoma"/>
          <w:sz w:val="24"/>
          <w:szCs w:val="24"/>
        </w:rPr>
        <w:t xml:space="preserve">This bill has passed the Senate </w:t>
      </w:r>
      <w:r w:rsidR="00C65C4B" w:rsidRPr="001D354F">
        <w:rPr>
          <w:rFonts w:ascii="Tahoma" w:hAnsi="Tahoma" w:cs="Tahoma"/>
          <w:sz w:val="24"/>
          <w:szCs w:val="24"/>
        </w:rPr>
        <w:t>floor and is awaiting assignment</w:t>
      </w:r>
      <w:r w:rsidR="0086150C" w:rsidRPr="001D354F">
        <w:rPr>
          <w:rFonts w:ascii="Tahoma" w:hAnsi="Tahoma" w:cs="Tahoma"/>
          <w:sz w:val="24"/>
          <w:szCs w:val="24"/>
        </w:rPr>
        <w:t xml:space="preserve"> to a Committee in </w:t>
      </w:r>
      <w:r w:rsidRPr="001D354F">
        <w:rPr>
          <w:rFonts w:ascii="Tahoma" w:hAnsi="Tahoma" w:cs="Tahoma"/>
          <w:sz w:val="24"/>
          <w:szCs w:val="24"/>
        </w:rPr>
        <w:t>the Assembly.</w:t>
      </w:r>
    </w:p>
    <w:p w:rsidR="0072415C" w:rsidRPr="00FE183E" w:rsidRDefault="0082175C" w:rsidP="002C59B8">
      <w:pPr>
        <w:rPr>
          <w:b/>
          <w:u w:val="single"/>
        </w:rPr>
      </w:pPr>
      <w:r w:rsidRPr="002C59B8">
        <w:rPr>
          <w:rStyle w:val="Heading1Char"/>
          <w:rFonts w:eastAsia="Calibri"/>
        </w:rPr>
        <w:t>5</w:t>
      </w:r>
      <w:r w:rsidR="0072415C" w:rsidRPr="002C59B8">
        <w:rPr>
          <w:rStyle w:val="Heading1Char"/>
          <w:rFonts w:eastAsia="Calibri"/>
        </w:rPr>
        <w:t>.</w:t>
      </w:r>
      <w:r w:rsidR="0072415C" w:rsidRPr="002C59B8">
        <w:rPr>
          <w:rStyle w:val="Heading1Char"/>
          <w:rFonts w:eastAsia="Calibri"/>
        </w:rPr>
        <w:tab/>
      </w:r>
      <w:r w:rsidRPr="002C59B8">
        <w:rPr>
          <w:rStyle w:val="Heading1Char"/>
          <w:rFonts w:eastAsia="Calibri"/>
        </w:rPr>
        <w:t>Review of Governing Statutes and Legislation to Develop New Strategic Plan Goals</w:t>
      </w:r>
      <w:r w:rsidR="00D24807">
        <w:rPr>
          <w:b/>
        </w:rPr>
        <w:t xml:space="preserve"> </w:t>
      </w:r>
      <w:r w:rsidR="00E832B9" w:rsidRPr="002C59B8">
        <w:rPr>
          <w:rFonts w:ascii="Tahoma" w:hAnsi="Tahoma" w:cs="Tahoma"/>
          <w:b/>
          <w:sz w:val="26"/>
          <w:szCs w:val="26"/>
        </w:rPr>
        <w:t xml:space="preserve">– </w:t>
      </w:r>
      <w:r w:rsidR="00916164" w:rsidRPr="002C59B8">
        <w:rPr>
          <w:rFonts w:ascii="Tahoma" w:hAnsi="Tahoma" w:cs="Tahoma"/>
          <w:b/>
          <w:sz w:val="26"/>
          <w:szCs w:val="26"/>
        </w:rPr>
        <w:t xml:space="preserve">Update, </w:t>
      </w:r>
      <w:r w:rsidR="00D24807" w:rsidRPr="002C59B8">
        <w:rPr>
          <w:rFonts w:ascii="Tahoma" w:hAnsi="Tahoma" w:cs="Tahoma"/>
          <w:b/>
          <w:sz w:val="26"/>
          <w:szCs w:val="26"/>
        </w:rPr>
        <w:t>Discussion</w:t>
      </w:r>
      <w:r w:rsidR="00916164" w:rsidRPr="002C59B8">
        <w:rPr>
          <w:rFonts w:ascii="Tahoma" w:hAnsi="Tahoma" w:cs="Tahoma"/>
          <w:b/>
          <w:sz w:val="26"/>
          <w:szCs w:val="26"/>
        </w:rPr>
        <w:t>,</w:t>
      </w:r>
      <w:r w:rsidR="00D24807" w:rsidRPr="002C59B8">
        <w:rPr>
          <w:rFonts w:ascii="Tahoma" w:hAnsi="Tahoma" w:cs="Tahoma"/>
          <w:b/>
          <w:sz w:val="26"/>
          <w:szCs w:val="26"/>
        </w:rPr>
        <w:t xml:space="preserve"> and Action</w:t>
      </w:r>
      <w:r w:rsidR="00D24807">
        <w:rPr>
          <w:b/>
        </w:rPr>
        <w:t xml:space="preserve"> </w:t>
      </w:r>
    </w:p>
    <w:p w:rsidR="00D24807" w:rsidRDefault="00D24807" w:rsidP="008B48E4">
      <w:pPr>
        <w:spacing w:after="120" w:line="240" w:lineRule="auto"/>
        <w:ind w:left="720" w:hanging="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sidR="00916164">
        <w:rPr>
          <w:rFonts w:ascii="Tahoma" w:hAnsi="Tahoma" w:cs="Tahoma"/>
          <w:b/>
          <w:sz w:val="24"/>
          <w:szCs w:val="24"/>
        </w:rPr>
        <w:t>Current five-year strategic goal evaluated using Government Code sections 14985</w:t>
      </w:r>
      <w:r w:rsidR="000F32F9">
        <w:rPr>
          <w:rFonts w:ascii="Tahoma" w:hAnsi="Tahoma" w:cs="Tahoma"/>
          <w:b/>
          <w:sz w:val="24"/>
          <w:szCs w:val="24"/>
        </w:rPr>
        <w:t xml:space="preserve"> – </w:t>
      </w:r>
      <w:r w:rsidR="00916164">
        <w:rPr>
          <w:rFonts w:ascii="Tahoma" w:hAnsi="Tahoma" w:cs="Tahoma"/>
          <w:b/>
          <w:sz w:val="24"/>
          <w:szCs w:val="24"/>
        </w:rPr>
        <w:t>14985.11</w:t>
      </w:r>
    </w:p>
    <w:p w:rsidR="006C11EF" w:rsidRPr="00FE183E" w:rsidRDefault="006C11EF" w:rsidP="006C11EF">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SB 1608 (Chapter 549, Statutes of 2008)</w:t>
      </w:r>
    </w:p>
    <w:p w:rsidR="006C11EF" w:rsidRPr="00FE183E" w:rsidRDefault="006C11EF" w:rsidP="006C11EF">
      <w:pPr>
        <w:spacing w:after="120" w:line="240" w:lineRule="auto"/>
        <w:ind w:left="360"/>
        <w:rPr>
          <w:rFonts w:ascii="Tahoma" w:hAnsi="Tahoma" w:cs="Tahoma"/>
          <w:b/>
          <w:sz w:val="24"/>
          <w:szCs w:val="24"/>
        </w:rPr>
      </w:pPr>
      <w:r>
        <w:rPr>
          <w:rFonts w:ascii="Tahoma" w:hAnsi="Tahoma" w:cs="Tahoma"/>
          <w:b/>
          <w:sz w:val="24"/>
          <w:szCs w:val="24"/>
        </w:rPr>
        <w:t>c</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SB 1186 (Chapter 383, Statutes of 2012)</w:t>
      </w:r>
    </w:p>
    <w:p w:rsidR="006C11EF" w:rsidRPr="00FE183E" w:rsidRDefault="006C11EF" w:rsidP="006C11EF">
      <w:pPr>
        <w:spacing w:after="120" w:line="240" w:lineRule="auto"/>
        <w:ind w:left="360"/>
        <w:rPr>
          <w:rFonts w:ascii="Tahoma" w:hAnsi="Tahoma" w:cs="Tahoma"/>
          <w:b/>
          <w:sz w:val="24"/>
          <w:szCs w:val="24"/>
        </w:rPr>
      </w:pPr>
      <w:r>
        <w:rPr>
          <w:rFonts w:ascii="Tahoma" w:hAnsi="Tahoma" w:cs="Tahoma"/>
          <w:b/>
          <w:sz w:val="24"/>
          <w:szCs w:val="24"/>
        </w:rPr>
        <w:t>d</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Programmatic need for Strategic Planning consulting services</w:t>
      </w:r>
    </w:p>
    <w:p w:rsidR="00EA58CB" w:rsidRDefault="007F5A7D" w:rsidP="00D000F0">
      <w:pPr>
        <w:spacing w:after="120" w:line="240" w:lineRule="auto"/>
        <w:rPr>
          <w:rFonts w:ascii="Tahoma" w:hAnsi="Tahoma" w:cs="Tahoma"/>
          <w:sz w:val="24"/>
          <w:szCs w:val="24"/>
        </w:rPr>
      </w:pPr>
      <w:r w:rsidRPr="00F1223A">
        <w:rPr>
          <w:rFonts w:ascii="Tahoma" w:hAnsi="Tahoma" w:cs="Tahoma"/>
          <w:sz w:val="24"/>
          <w:szCs w:val="24"/>
        </w:rPr>
        <w:t xml:space="preserve">Executive Director Jemmott stated </w:t>
      </w:r>
      <w:r w:rsidR="00006D4E">
        <w:rPr>
          <w:rFonts w:ascii="Tahoma" w:hAnsi="Tahoma" w:cs="Tahoma"/>
          <w:sz w:val="24"/>
          <w:szCs w:val="24"/>
        </w:rPr>
        <w:t xml:space="preserve">the </w:t>
      </w:r>
      <w:r w:rsidR="00930429">
        <w:rPr>
          <w:rFonts w:ascii="Tahoma" w:hAnsi="Tahoma" w:cs="Tahoma"/>
          <w:sz w:val="24"/>
          <w:szCs w:val="24"/>
        </w:rPr>
        <w:t>full Commission recommended that the Executive Committee review the legislative mandates in relation to the goals</w:t>
      </w:r>
      <w:r w:rsidR="009426E1">
        <w:rPr>
          <w:rFonts w:ascii="Tahoma" w:hAnsi="Tahoma" w:cs="Tahoma"/>
          <w:sz w:val="24"/>
          <w:szCs w:val="24"/>
        </w:rPr>
        <w:t>. She reviewed the Current Five-Year Strategic Plan Goals Evaluated Using Governing Statutes document, which was included in the meeting packet</w:t>
      </w:r>
      <w:r w:rsidR="00EA58CB">
        <w:rPr>
          <w:rFonts w:ascii="Tahoma" w:hAnsi="Tahoma" w:cs="Tahoma"/>
          <w:sz w:val="24"/>
          <w:szCs w:val="24"/>
        </w:rPr>
        <w:t xml:space="preserve">. </w:t>
      </w:r>
    </w:p>
    <w:p w:rsidR="009426E1" w:rsidRDefault="00EA58CB" w:rsidP="00D000F0">
      <w:pPr>
        <w:spacing w:after="120" w:line="240" w:lineRule="auto"/>
        <w:rPr>
          <w:rFonts w:ascii="Tahoma" w:hAnsi="Tahoma" w:cs="Tahoma"/>
          <w:sz w:val="24"/>
          <w:szCs w:val="24"/>
        </w:rPr>
      </w:pPr>
      <w:r w:rsidRPr="00EA58CB">
        <w:rPr>
          <w:rFonts w:ascii="Tahoma" w:hAnsi="Tahoma" w:cs="Tahoma"/>
          <w:sz w:val="24"/>
          <w:szCs w:val="24"/>
          <w:u w:val="single"/>
        </w:rPr>
        <w:t>S</w:t>
      </w:r>
      <w:r w:rsidR="009426E1" w:rsidRPr="00EA58CB">
        <w:rPr>
          <w:rFonts w:ascii="Tahoma" w:hAnsi="Tahoma" w:cs="Tahoma"/>
          <w:sz w:val="24"/>
          <w:szCs w:val="24"/>
          <w:u w:val="single"/>
        </w:rPr>
        <w:t xml:space="preserve">taff recommendation is to delete/discontinue </w:t>
      </w:r>
      <w:r w:rsidR="00D851C9" w:rsidRPr="00EA58CB">
        <w:rPr>
          <w:rFonts w:ascii="Tahoma" w:hAnsi="Tahoma" w:cs="Tahoma"/>
          <w:sz w:val="24"/>
          <w:szCs w:val="24"/>
          <w:u w:val="single"/>
        </w:rPr>
        <w:t>the following goals for 2019</w:t>
      </w:r>
      <w:r w:rsidR="00D851C9">
        <w:rPr>
          <w:rFonts w:ascii="Tahoma" w:hAnsi="Tahoma" w:cs="Tahoma"/>
          <w:sz w:val="24"/>
          <w:szCs w:val="24"/>
        </w:rPr>
        <w:t>:</w:t>
      </w:r>
    </w:p>
    <w:p w:rsidR="00D851C9" w:rsidRDefault="00D851C9" w:rsidP="00D000F0">
      <w:pPr>
        <w:spacing w:after="120" w:line="240" w:lineRule="auto"/>
        <w:rPr>
          <w:rFonts w:ascii="Tahoma" w:hAnsi="Tahoma" w:cs="Tahoma"/>
          <w:sz w:val="24"/>
          <w:szCs w:val="24"/>
        </w:rPr>
      </w:pPr>
      <w:r w:rsidRPr="00D851C9">
        <w:rPr>
          <w:rFonts w:ascii="Tahoma" w:hAnsi="Tahoma" w:cs="Tahoma"/>
          <w:sz w:val="24"/>
          <w:szCs w:val="24"/>
        </w:rPr>
        <w:t>Goal 1: Advocate for access curricula for all school programs.</w:t>
      </w:r>
    </w:p>
    <w:p w:rsidR="00D851C9" w:rsidRDefault="00D851C9" w:rsidP="00D000F0">
      <w:pPr>
        <w:spacing w:after="120" w:line="240" w:lineRule="auto"/>
        <w:rPr>
          <w:rFonts w:ascii="Tahoma" w:hAnsi="Tahoma" w:cs="Tahoma"/>
          <w:sz w:val="24"/>
          <w:szCs w:val="24"/>
        </w:rPr>
      </w:pPr>
      <w:r w:rsidRPr="00D851C9">
        <w:rPr>
          <w:rFonts w:ascii="Tahoma" w:hAnsi="Tahoma" w:cs="Tahoma"/>
          <w:sz w:val="24"/>
          <w:szCs w:val="24"/>
        </w:rPr>
        <w:t>Goal 5: Create financial and other incentives for access compliance.</w:t>
      </w:r>
    </w:p>
    <w:p w:rsidR="00D851C9" w:rsidRDefault="00D851C9" w:rsidP="00D000F0">
      <w:pPr>
        <w:spacing w:after="120" w:line="240" w:lineRule="auto"/>
        <w:rPr>
          <w:rFonts w:ascii="Tahoma" w:hAnsi="Tahoma" w:cs="Tahoma"/>
          <w:sz w:val="24"/>
          <w:szCs w:val="24"/>
        </w:rPr>
      </w:pPr>
      <w:r w:rsidRPr="00D851C9">
        <w:rPr>
          <w:rFonts w:ascii="Tahoma" w:hAnsi="Tahoma" w:cs="Tahoma"/>
          <w:sz w:val="24"/>
          <w:szCs w:val="24"/>
        </w:rPr>
        <w:t>Goal 7: Advocate to hold authorities having jurisdiction accountable for the built environment (both public and private) to avoid passive non-compliance for architectural and program access.</w:t>
      </w:r>
    </w:p>
    <w:p w:rsidR="00D851C9" w:rsidRDefault="00D851C9" w:rsidP="00D000F0">
      <w:pPr>
        <w:spacing w:after="120" w:line="240" w:lineRule="auto"/>
        <w:rPr>
          <w:rFonts w:ascii="Tahoma" w:hAnsi="Tahoma" w:cs="Tahoma"/>
          <w:sz w:val="24"/>
          <w:szCs w:val="24"/>
        </w:rPr>
      </w:pPr>
      <w:r w:rsidRPr="00D851C9">
        <w:rPr>
          <w:rFonts w:ascii="Tahoma" w:hAnsi="Tahoma" w:cs="Tahoma"/>
          <w:sz w:val="24"/>
          <w:szCs w:val="24"/>
        </w:rPr>
        <w:t>Goal 9: Expand methods of identification, obligation, and enforcement of barrier removal in the built environment.</w:t>
      </w:r>
    </w:p>
    <w:p w:rsidR="007006DF" w:rsidRPr="007F5A7D" w:rsidRDefault="007006DF" w:rsidP="00D000F0">
      <w:pPr>
        <w:pStyle w:val="ListParagraph"/>
        <w:spacing w:after="120" w:line="240" w:lineRule="auto"/>
        <w:ind w:left="1440"/>
        <w:rPr>
          <w:rFonts w:ascii="Tahoma" w:hAnsi="Tahoma" w:cs="Tahoma"/>
          <w:sz w:val="24"/>
          <w:szCs w:val="24"/>
        </w:rPr>
      </w:pPr>
      <w:r w:rsidRPr="007F5A7D">
        <w:rPr>
          <w:rFonts w:ascii="Tahoma" w:hAnsi="Tahoma" w:cs="Tahoma"/>
          <w:b/>
          <w:sz w:val="24"/>
          <w:szCs w:val="24"/>
        </w:rPr>
        <w:lastRenderedPageBreak/>
        <w:t>MOTION</w:t>
      </w:r>
      <w:r w:rsidRPr="007F5A7D">
        <w:rPr>
          <w:rFonts w:ascii="Tahoma" w:hAnsi="Tahoma" w:cs="Tahoma"/>
          <w:sz w:val="24"/>
          <w:szCs w:val="24"/>
        </w:rPr>
        <w:t xml:space="preserve">: Vice Chair Wiele moved to </w:t>
      </w:r>
      <w:r>
        <w:rPr>
          <w:rFonts w:ascii="Tahoma" w:hAnsi="Tahoma" w:cs="Tahoma"/>
          <w:sz w:val="24"/>
          <w:szCs w:val="24"/>
        </w:rPr>
        <w:t>delete/discontinue Goals 1, 5, 7, and 9 from the 2019 Strategic Plan. Commissioner Paravagna</w:t>
      </w:r>
      <w:r w:rsidRPr="007F5A7D">
        <w:rPr>
          <w:rFonts w:ascii="Tahoma" w:hAnsi="Tahoma" w:cs="Tahoma"/>
          <w:sz w:val="24"/>
          <w:szCs w:val="24"/>
        </w:rPr>
        <w:t xml:space="preserve"> seconded. Motion carried unanimously.</w:t>
      </w:r>
    </w:p>
    <w:p w:rsidR="00EA58CB" w:rsidRDefault="00EA58CB" w:rsidP="00D000F0">
      <w:pPr>
        <w:spacing w:after="120" w:line="240" w:lineRule="auto"/>
        <w:rPr>
          <w:rFonts w:ascii="Tahoma" w:hAnsi="Tahoma" w:cs="Tahoma"/>
          <w:sz w:val="24"/>
          <w:szCs w:val="24"/>
        </w:rPr>
      </w:pPr>
      <w:r w:rsidRPr="00EA58CB">
        <w:rPr>
          <w:rFonts w:ascii="Tahoma" w:hAnsi="Tahoma" w:cs="Tahoma"/>
          <w:sz w:val="24"/>
          <w:szCs w:val="24"/>
          <w:u w:val="single"/>
        </w:rPr>
        <w:t xml:space="preserve">Staff recommendation is to </w:t>
      </w:r>
      <w:r>
        <w:rPr>
          <w:rFonts w:ascii="Tahoma" w:hAnsi="Tahoma" w:cs="Tahoma"/>
          <w:sz w:val="24"/>
          <w:szCs w:val="24"/>
          <w:u w:val="single"/>
        </w:rPr>
        <w:t>continue</w:t>
      </w:r>
      <w:r w:rsidRPr="00EA58CB">
        <w:rPr>
          <w:rFonts w:ascii="Tahoma" w:hAnsi="Tahoma" w:cs="Tahoma"/>
          <w:sz w:val="24"/>
          <w:szCs w:val="24"/>
          <w:u w:val="single"/>
        </w:rPr>
        <w:t xml:space="preserve"> the following goals for 2019</w:t>
      </w:r>
      <w:r w:rsidR="00145EAF" w:rsidRPr="00145EAF">
        <w:rPr>
          <w:rFonts w:ascii="Tahoma" w:hAnsi="Tahoma" w:cs="Tahoma"/>
          <w:sz w:val="24"/>
          <w:szCs w:val="24"/>
        </w:rPr>
        <w:t>:</w:t>
      </w:r>
    </w:p>
    <w:p w:rsidR="00351A0F" w:rsidRDefault="00351A0F" w:rsidP="00D000F0">
      <w:pPr>
        <w:spacing w:after="120" w:line="240" w:lineRule="auto"/>
        <w:rPr>
          <w:rFonts w:ascii="Tahoma" w:hAnsi="Tahoma" w:cs="Tahoma"/>
          <w:sz w:val="24"/>
          <w:szCs w:val="24"/>
        </w:rPr>
      </w:pPr>
      <w:r w:rsidRPr="00351A0F">
        <w:rPr>
          <w:rFonts w:ascii="Tahoma" w:hAnsi="Tahoma" w:cs="Tahoma"/>
          <w:sz w:val="24"/>
          <w:szCs w:val="24"/>
        </w:rPr>
        <w:t>Goal 2: Increase disability access awareness.</w:t>
      </w:r>
    </w:p>
    <w:p w:rsidR="00351A0F" w:rsidRDefault="00351A0F" w:rsidP="00D000F0">
      <w:pPr>
        <w:spacing w:after="120" w:line="240" w:lineRule="auto"/>
        <w:rPr>
          <w:rFonts w:ascii="Tahoma" w:hAnsi="Tahoma" w:cs="Tahoma"/>
          <w:sz w:val="24"/>
          <w:szCs w:val="24"/>
        </w:rPr>
      </w:pPr>
      <w:r w:rsidRPr="00351A0F">
        <w:rPr>
          <w:rFonts w:ascii="Tahoma" w:hAnsi="Tahoma" w:cs="Tahoma"/>
          <w:sz w:val="24"/>
          <w:szCs w:val="24"/>
        </w:rPr>
        <w:t>Goal 3: Create training programs for targeted constituencies.</w:t>
      </w:r>
    </w:p>
    <w:p w:rsidR="00351A0F" w:rsidRDefault="00351A0F" w:rsidP="00D000F0">
      <w:pPr>
        <w:spacing w:after="120" w:line="240" w:lineRule="auto"/>
        <w:rPr>
          <w:rFonts w:ascii="Tahoma" w:hAnsi="Tahoma" w:cs="Tahoma"/>
          <w:sz w:val="24"/>
          <w:szCs w:val="24"/>
        </w:rPr>
      </w:pPr>
      <w:r w:rsidRPr="00351A0F">
        <w:rPr>
          <w:rFonts w:ascii="Tahoma" w:hAnsi="Tahoma" w:cs="Tahoma"/>
          <w:sz w:val="24"/>
          <w:szCs w:val="24"/>
        </w:rPr>
        <w:t>Goal 4: Create and identify revenue streams to fund access needs (subject to increased CCDA staffing).</w:t>
      </w:r>
    </w:p>
    <w:p w:rsidR="00351A0F" w:rsidRDefault="00351A0F" w:rsidP="00D000F0">
      <w:pPr>
        <w:spacing w:after="120" w:line="240" w:lineRule="auto"/>
        <w:rPr>
          <w:rFonts w:ascii="Tahoma" w:hAnsi="Tahoma" w:cs="Tahoma"/>
          <w:sz w:val="24"/>
          <w:szCs w:val="24"/>
        </w:rPr>
      </w:pPr>
      <w:r w:rsidRPr="00351A0F">
        <w:rPr>
          <w:rFonts w:ascii="Tahoma" w:hAnsi="Tahoma" w:cs="Tahoma"/>
          <w:sz w:val="24"/>
          <w:szCs w:val="24"/>
        </w:rPr>
        <w:t>Goal 6: Explore the development of a state level Americans with Disabilities Act (ADA) Access office.</w:t>
      </w:r>
    </w:p>
    <w:p w:rsidR="00351A0F" w:rsidRDefault="00351A0F" w:rsidP="00D000F0">
      <w:pPr>
        <w:spacing w:after="120" w:line="240" w:lineRule="auto"/>
        <w:rPr>
          <w:rFonts w:ascii="Tahoma" w:hAnsi="Tahoma" w:cs="Tahoma"/>
          <w:sz w:val="24"/>
          <w:szCs w:val="24"/>
        </w:rPr>
      </w:pPr>
      <w:r w:rsidRPr="00351A0F">
        <w:rPr>
          <w:rFonts w:ascii="Tahoma" w:hAnsi="Tahoma" w:cs="Tahoma"/>
          <w:sz w:val="24"/>
          <w:szCs w:val="24"/>
        </w:rPr>
        <w:t>Goal 8: Maintain data on status of access compliance.</w:t>
      </w:r>
    </w:p>
    <w:p w:rsidR="00351A0F" w:rsidRPr="00251E83" w:rsidRDefault="00251E83" w:rsidP="00AF1018">
      <w:pPr>
        <w:pStyle w:val="Heading2"/>
      </w:pPr>
      <w:r w:rsidRPr="00251E83">
        <w:t>Questions and Discussion</w:t>
      </w:r>
    </w:p>
    <w:p w:rsidR="00251E83" w:rsidRDefault="00251E83" w:rsidP="00D000F0">
      <w:pPr>
        <w:spacing w:after="120" w:line="240" w:lineRule="auto"/>
        <w:rPr>
          <w:rFonts w:ascii="Tahoma" w:hAnsi="Tahoma" w:cs="Tahoma"/>
          <w:sz w:val="24"/>
          <w:szCs w:val="24"/>
        </w:rPr>
      </w:pPr>
      <w:r>
        <w:rPr>
          <w:rFonts w:ascii="Tahoma" w:hAnsi="Tahoma" w:cs="Tahoma"/>
          <w:sz w:val="24"/>
          <w:szCs w:val="24"/>
        </w:rPr>
        <w:t>Commissioner Paravagna suggested considering which subcommittees each goal can be assigned to. The subcommittee can provide input on how the goals should be measured.</w:t>
      </w:r>
    </w:p>
    <w:p w:rsidR="009D5D85" w:rsidRDefault="009D5D85" w:rsidP="00D000F0">
      <w:pPr>
        <w:spacing w:after="120" w:line="240" w:lineRule="auto"/>
        <w:rPr>
          <w:rFonts w:ascii="Tahoma" w:hAnsi="Tahoma" w:cs="Tahoma"/>
          <w:sz w:val="24"/>
          <w:szCs w:val="24"/>
        </w:rPr>
      </w:pPr>
      <w:r>
        <w:rPr>
          <w:rFonts w:ascii="Tahoma" w:hAnsi="Tahoma" w:cs="Tahoma"/>
          <w:sz w:val="24"/>
          <w:szCs w:val="24"/>
        </w:rPr>
        <w:t xml:space="preserve">Chair Leemhuis asked staff to assign the five remaining goals to subcommittees to provide recommendations to the Executive Committee on whether a portion or all of the goal should be </w:t>
      </w:r>
      <w:r w:rsidR="00654098">
        <w:rPr>
          <w:rFonts w:ascii="Tahoma" w:hAnsi="Tahoma" w:cs="Tahoma"/>
          <w:sz w:val="24"/>
          <w:szCs w:val="24"/>
        </w:rPr>
        <w:t>retained, deleted, or changed. He asked that Executive Committee members get this information 15 days prior to the next meeting.</w:t>
      </w:r>
    </w:p>
    <w:p w:rsidR="00B30E3D" w:rsidRDefault="00654098" w:rsidP="00D000F0">
      <w:pPr>
        <w:spacing w:after="120" w:line="240" w:lineRule="auto"/>
        <w:rPr>
          <w:rFonts w:ascii="Tahoma" w:hAnsi="Tahoma" w:cs="Tahoma"/>
          <w:sz w:val="24"/>
          <w:szCs w:val="24"/>
        </w:rPr>
      </w:pPr>
      <w:r>
        <w:rPr>
          <w:rFonts w:ascii="Tahoma" w:hAnsi="Tahoma" w:cs="Tahoma"/>
          <w:sz w:val="24"/>
          <w:szCs w:val="24"/>
        </w:rPr>
        <w:t>Executive Director Jemmott stated the Research Committee, which has been suspended, would be the best Committee to look at the data collection goal.</w:t>
      </w:r>
      <w:r w:rsidR="00D000F0">
        <w:rPr>
          <w:rFonts w:ascii="Tahoma" w:hAnsi="Tahoma" w:cs="Tahoma"/>
          <w:sz w:val="24"/>
          <w:szCs w:val="24"/>
        </w:rPr>
        <w:t xml:space="preserve"> Chair Leemhuis suggested assigning that goal to the Executive Committee for review.</w:t>
      </w:r>
    </w:p>
    <w:p w:rsidR="00B30E3D" w:rsidRDefault="00B30E3D" w:rsidP="00D000F0">
      <w:pPr>
        <w:spacing w:after="120" w:line="240" w:lineRule="auto"/>
        <w:rPr>
          <w:rFonts w:ascii="Tahoma" w:hAnsi="Tahoma" w:cs="Tahoma"/>
          <w:sz w:val="24"/>
          <w:szCs w:val="24"/>
        </w:rPr>
      </w:pPr>
      <w:r>
        <w:rPr>
          <w:rFonts w:ascii="Tahoma" w:hAnsi="Tahoma" w:cs="Tahoma"/>
          <w:sz w:val="24"/>
          <w:szCs w:val="24"/>
        </w:rPr>
        <w:t>Executive Director Jemmott suggested convening a facilitated meeting with the full Commission to vet these goals.</w:t>
      </w:r>
      <w:r w:rsidR="00B60ACE">
        <w:rPr>
          <w:rFonts w:ascii="Tahoma" w:hAnsi="Tahoma" w:cs="Tahoma"/>
          <w:sz w:val="24"/>
          <w:szCs w:val="24"/>
        </w:rPr>
        <w:t xml:space="preserve"> </w:t>
      </w:r>
      <w:r>
        <w:rPr>
          <w:rFonts w:ascii="Tahoma" w:hAnsi="Tahoma" w:cs="Tahoma"/>
          <w:sz w:val="24"/>
          <w:szCs w:val="24"/>
        </w:rPr>
        <w:t>Chair Leem</w:t>
      </w:r>
      <w:r w:rsidR="00FA1176">
        <w:rPr>
          <w:rFonts w:ascii="Tahoma" w:hAnsi="Tahoma" w:cs="Tahoma"/>
          <w:sz w:val="24"/>
          <w:szCs w:val="24"/>
        </w:rPr>
        <w:t>h</w:t>
      </w:r>
      <w:r>
        <w:rPr>
          <w:rFonts w:ascii="Tahoma" w:hAnsi="Tahoma" w:cs="Tahoma"/>
          <w:sz w:val="24"/>
          <w:szCs w:val="24"/>
        </w:rPr>
        <w:t xml:space="preserve">uis stated he preferred the prior model of </w:t>
      </w:r>
      <w:r w:rsidR="00FA1176">
        <w:rPr>
          <w:rFonts w:ascii="Tahoma" w:hAnsi="Tahoma" w:cs="Tahoma"/>
          <w:sz w:val="24"/>
          <w:szCs w:val="24"/>
        </w:rPr>
        <w:t xml:space="preserve">running it by staff first, then </w:t>
      </w:r>
      <w:r w:rsidR="000921C9">
        <w:rPr>
          <w:rFonts w:ascii="Tahoma" w:hAnsi="Tahoma" w:cs="Tahoma"/>
          <w:sz w:val="24"/>
          <w:szCs w:val="24"/>
        </w:rPr>
        <w:t xml:space="preserve">asking some Commissioners, staff, and community members to spend a full day working </w:t>
      </w:r>
      <w:r w:rsidR="00780CA3">
        <w:rPr>
          <w:rFonts w:ascii="Tahoma" w:hAnsi="Tahoma" w:cs="Tahoma"/>
          <w:sz w:val="24"/>
          <w:szCs w:val="24"/>
        </w:rPr>
        <w:t>it</w:t>
      </w:r>
      <w:r w:rsidR="000921C9">
        <w:rPr>
          <w:rFonts w:ascii="Tahoma" w:hAnsi="Tahoma" w:cs="Tahoma"/>
          <w:sz w:val="24"/>
          <w:szCs w:val="24"/>
        </w:rPr>
        <w:t xml:space="preserve"> out and bringing recommendations to the full Commission.</w:t>
      </w:r>
      <w:r w:rsidR="00046CDD">
        <w:rPr>
          <w:rFonts w:ascii="Tahoma" w:hAnsi="Tahoma" w:cs="Tahoma"/>
          <w:sz w:val="24"/>
          <w:szCs w:val="24"/>
        </w:rPr>
        <w:t xml:space="preserve"> He noted that certain goals and/or objectives must </w:t>
      </w:r>
      <w:r w:rsidR="006519A0">
        <w:rPr>
          <w:rFonts w:ascii="Tahoma" w:hAnsi="Tahoma" w:cs="Tahoma"/>
          <w:sz w:val="24"/>
          <w:szCs w:val="24"/>
        </w:rPr>
        <w:t>be moved forward due to legislative mandate. It is important to indicate those items.</w:t>
      </w:r>
    </w:p>
    <w:p w:rsidR="00C97CC0" w:rsidRDefault="00C97CC0" w:rsidP="00D000F0">
      <w:pPr>
        <w:spacing w:after="120" w:line="240" w:lineRule="auto"/>
        <w:rPr>
          <w:rFonts w:ascii="Tahoma" w:hAnsi="Tahoma" w:cs="Tahoma"/>
          <w:sz w:val="24"/>
          <w:szCs w:val="24"/>
        </w:rPr>
      </w:pPr>
      <w:r>
        <w:rPr>
          <w:rFonts w:ascii="Tahoma" w:hAnsi="Tahoma" w:cs="Tahoma"/>
          <w:sz w:val="24"/>
          <w:szCs w:val="24"/>
        </w:rPr>
        <w:t>Chair Leemhuis also asked staff</w:t>
      </w:r>
      <w:r w:rsidR="00E82009">
        <w:rPr>
          <w:rFonts w:ascii="Tahoma" w:hAnsi="Tahoma" w:cs="Tahoma"/>
          <w:sz w:val="24"/>
          <w:szCs w:val="24"/>
        </w:rPr>
        <w:t>, as a first step,</w:t>
      </w:r>
      <w:r>
        <w:rPr>
          <w:rFonts w:ascii="Tahoma" w:hAnsi="Tahoma" w:cs="Tahoma"/>
          <w:sz w:val="24"/>
          <w:szCs w:val="24"/>
        </w:rPr>
        <w:t xml:space="preserve"> to do an analysis on what has and has not been accomplished</w:t>
      </w:r>
      <w:r w:rsidR="0070452C">
        <w:rPr>
          <w:rFonts w:ascii="Tahoma" w:hAnsi="Tahoma" w:cs="Tahoma"/>
          <w:sz w:val="24"/>
          <w:szCs w:val="24"/>
        </w:rPr>
        <w:t>, what goals were met or partially met,</w:t>
      </w:r>
      <w:r>
        <w:rPr>
          <w:rFonts w:ascii="Tahoma" w:hAnsi="Tahoma" w:cs="Tahoma"/>
          <w:sz w:val="24"/>
          <w:szCs w:val="24"/>
        </w:rPr>
        <w:t xml:space="preserve"> </w:t>
      </w:r>
      <w:r w:rsidR="00B60ACE">
        <w:rPr>
          <w:rFonts w:ascii="Tahoma" w:hAnsi="Tahoma" w:cs="Tahoma"/>
          <w:sz w:val="24"/>
          <w:szCs w:val="24"/>
        </w:rPr>
        <w:t xml:space="preserve">what the Commission must continue to do by statute, what is optional, </w:t>
      </w:r>
      <w:r>
        <w:rPr>
          <w:rFonts w:ascii="Tahoma" w:hAnsi="Tahoma" w:cs="Tahoma"/>
          <w:sz w:val="24"/>
          <w:szCs w:val="24"/>
        </w:rPr>
        <w:t>and where the Commission is currently before getting further input</w:t>
      </w:r>
      <w:r w:rsidR="0070452C">
        <w:rPr>
          <w:rFonts w:ascii="Tahoma" w:hAnsi="Tahoma" w:cs="Tahoma"/>
          <w:sz w:val="24"/>
          <w:szCs w:val="24"/>
        </w:rPr>
        <w:t xml:space="preserve">. This would give Commissioners </w:t>
      </w:r>
      <w:r w:rsidR="00B60ACE">
        <w:rPr>
          <w:rFonts w:ascii="Tahoma" w:hAnsi="Tahoma" w:cs="Tahoma"/>
          <w:sz w:val="24"/>
          <w:szCs w:val="24"/>
        </w:rPr>
        <w:t xml:space="preserve">and the community </w:t>
      </w:r>
      <w:r w:rsidR="0070452C">
        <w:rPr>
          <w:rFonts w:ascii="Tahoma" w:hAnsi="Tahoma" w:cs="Tahoma"/>
          <w:sz w:val="24"/>
          <w:szCs w:val="24"/>
        </w:rPr>
        <w:t xml:space="preserve">a better idea </w:t>
      </w:r>
      <w:r w:rsidR="00B60ACE">
        <w:rPr>
          <w:rFonts w:ascii="Tahoma" w:hAnsi="Tahoma" w:cs="Tahoma"/>
          <w:sz w:val="24"/>
          <w:szCs w:val="24"/>
        </w:rPr>
        <w:t xml:space="preserve">of what to provide feedback on, </w:t>
      </w:r>
      <w:r w:rsidR="0070452C">
        <w:rPr>
          <w:rFonts w:ascii="Tahoma" w:hAnsi="Tahoma" w:cs="Tahoma"/>
          <w:sz w:val="24"/>
          <w:szCs w:val="24"/>
        </w:rPr>
        <w:t xml:space="preserve">what </w:t>
      </w:r>
      <w:r w:rsidR="00B60ACE">
        <w:rPr>
          <w:rFonts w:ascii="Tahoma" w:hAnsi="Tahoma" w:cs="Tahoma"/>
          <w:sz w:val="24"/>
          <w:szCs w:val="24"/>
        </w:rPr>
        <w:t xml:space="preserve">the Commission should </w:t>
      </w:r>
      <w:r w:rsidR="0070452C">
        <w:rPr>
          <w:rFonts w:ascii="Tahoma" w:hAnsi="Tahoma" w:cs="Tahoma"/>
          <w:sz w:val="24"/>
          <w:szCs w:val="24"/>
        </w:rPr>
        <w:t>spend time and resources on</w:t>
      </w:r>
      <w:r w:rsidR="00B60ACE">
        <w:rPr>
          <w:rFonts w:ascii="Tahoma" w:hAnsi="Tahoma" w:cs="Tahoma"/>
          <w:sz w:val="24"/>
          <w:szCs w:val="24"/>
        </w:rPr>
        <w:t>, and what can realistically be accomplished.</w:t>
      </w:r>
      <w:r w:rsidR="00E82009">
        <w:rPr>
          <w:rFonts w:ascii="Tahoma" w:hAnsi="Tahoma" w:cs="Tahoma"/>
          <w:sz w:val="24"/>
          <w:szCs w:val="24"/>
        </w:rPr>
        <w:t xml:space="preserve"> He stated he would be happy to meet with staff to go over a framework to begin to do this. </w:t>
      </w:r>
      <w:r w:rsidR="006C11EF">
        <w:rPr>
          <w:rFonts w:ascii="Tahoma" w:hAnsi="Tahoma" w:cs="Tahoma"/>
          <w:sz w:val="24"/>
          <w:szCs w:val="24"/>
        </w:rPr>
        <w:t>The completed framework will be presented at the next Executive Committee meeting.</w:t>
      </w:r>
    </w:p>
    <w:p w:rsidR="00CF6E58" w:rsidRPr="00FE183E" w:rsidRDefault="00F5325C" w:rsidP="00AF1018">
      <w:pPr>
        <w:pStyle w:val="Heading1"/>
        <w:rPr>
          <w:u w:val="single"/>
        </w:rPr>
      </w:pPr>
      <w:r>
        <w:t>6</w:t>
      </w:r>
      <w:r w:rsidR="00CF6E58" w:rsidRPr="00FE183E">
        <w:t>.</w:t>
      </w:r>
      <w:r w:rsidR="00CF6E58">
        <w:tab/>
      </w:r>
      <w:r w:rsidR="00E832B9">
        <w:t>CCDA</w:t>
      </w:r>
      <w:r w:rsidR="003C4596" w:rsidRPr="003C4596">
        <w:t xml:space="preserve"> Executive Director </w:t>
      </w:r>
      <w:r w:rsidR="00E832B9">
        <w:t xml:space="preserve">Report </w:t>
      </w:r>
      <w:r w:rsidR="003C4596" w:rsidRPr="003C4596">
        <w:t xml:space="preserve">– Update </w:t>
      </w:r>
      <w:r w:rsidR="00E832B9" w:rsidRPr="003C4596">
        <w:t>and</w:t>
      </w:r>
      <w:r w:rsidR="003C4596" w:rsidRPr="003C4596">
        <w:t xml:space="preserve"> Discussion</w:t>
      </w:r>
    </w:p>
    <w:p w:rsidR="00CF6E58" w:rsidRDefault="00CF6E58" w:rsidP="00D000F0">
      <w:pPr>
        <w:spacing w:after="120"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sidR="00F5325C">
        <w:rPr>
          <w:rFonts w:ascii="Tahoma" w:hAnsi="Tahoma" w:cs="Tahoma"/>
          <w:b/>
          <w:sz w:val="24"/>
          <w:szCs w:val="24"/>
        </w:rPr>
        <w:t>Administrative and Operational</w:t>
      </w:r>
    </w:p>
    <w:p w:rsidR="00CF6E58" w:rsidRPr="00F1223A" w:rsidRDefault="00CF6E58" w:rsidP="00D000F0">
      <w:pPr>
        <w:spacing w:after="120" w:line="240" w:lineRule="auto"/>
        <w:rPr>
          <w:rFonts w:ascii="Tahoma" w:hAnsi="Tahoma" w:cs="Tahoma"/>
          <w:sz w:val="24"/>
          <w:szCs w:val="24"/>
        </w:rPr>
      </w:pPr>
      <w:r w:rsidRPr="00F1223A">
        <w:rPr>
          <w:rFonts w:ascii="Tahoma" w:hAnsi="Tahoma" w:cs="Tahoma"/>
          <w:sz w:val="24"/>
          <w:szCs w:val="24"/>
        </w:rPr>
        <w:t xml:space="preserve">Executive Director Jemmott stated </w:t>
      </w:r>
      <w:r w:rsidR="00C15101">
        <w:rPr>
          <w:rFonts w:ascii="Tahoma" w:hAnsi="Tahoma" w:cs="Tahoma"/>
          <w:sz w:val="24"/>
          <w:szCs w:val="24"/>
        </w:rPr>
        <w:t>May 3</w:t>
      </w:r>
      <w:r w:rsidR="00C15101" w:rsidRPr="00C15101">
        <w:rPr>
          <w:rFonts w:ascii="Tahoma" w:hAnsi="Tahoma" w:cs="Tahoma"/>
          <w:sz w:val="24"/>
          <w:szCs w:val="24"/>
          <w:vertAlign w:val="superscript"/>
        </w:rPr>
        <w:t>rd</w:t>
      </w:r>
      <w:r w:rsidR="00C15101">
        <w:rPr>
          <w:rFonts w:ascii="Tahoma" w:hAnsi="Tahoma" w:cs="Tahoma"/>
          <w:sz w:val="24"/>
          <w:szCs w:val="24"/>
        </w:rPr>
        <w:t xml:space="preserve"> is the closing date for </w:t>
      </w:r>
      <w:r w:rsidR="000F32F9">
        <w:rPr>
          <w:rFonts w:ascii="Tahoma" w:hAnsi="Tahoma" w:cs="Tahoma"/>
          <w:sz w:val="24"/>
          <w:szCs w:val="24"/>
        </w:rPr>
        <w:t xml:space="preserve">applications to be received for </w:t>
      </w:r>
      <w:r w:rsidR="00C15101">
        <w:rPr>
          <w:rFonts w:ascii="Tahoma" w:hAnsi="Tahoma" w:cs="Tahoma"/>
          <w:sz w:val="24"/>
          <w:szCs w:val="24"/>
        </w:rPr>
        <w:t>the staff analyst position.</w:t>
      </w:r>
    </w:p>
    <w:p w:rsidR="00CF6E58" w:rsidRDefault="00CF6E58" w:rsidP="00D000F0">
      <w:pPr>
        <w:spacing w:after="120" w:line="240" w:lineRule="auto"/>
        <w:ind w:left="360"/>
        <w:rPr>
          <w:rFonts w:ascii="Tahoma" w:hAnsi="Tahoma" w:cs="Tahoma"/>
          <w:b/>
          <w:sz w:val="24"/>
          <w:szCs w:val="24"/>
        </w:rPr>
      </w:pPr>
      <w:r w:rsidRPr="00FE183E">
        <w:rPr>
          <w:rFonts w:ascii="Tahoma" w:hAnsi="Tahoma" w:cs="Tahoma"/>
          <w:b/>
          <w:sz w:val="24"/>
          <w:szCs w:val="24"/>
        </w:rPr>
        <w:t>b.</w:t>
      </w:r>
      <w:r w:rsidRPr="00FE183E">
        <w:rPr>
          <w:rFonts w:ascii="Tahoma" w:hAnsi="Tahoma" w:cs="Tahoma"/>
          <w:b/>
          <w:sz w:val="24"/>
          <w:szCs w:val="24"/>
        </w:rPr>
        <w:tab/>
      </w:r>
      <w:r w:rsidR="00F5325C">
        <w:rPr>
          <w:rFonts w:ascii="Tahoma" w:hAnsi="Tahoma" w:cs="Tahoma"/>
          <w:b/>
          <w:sz w:val="24"/>
          <w:szCs w:val="24"/>
        </w:rPr>
        <w:t xml:space="preserve">2018 </w:t>
      </w:r>
      <w:r>
        <w:rPr>
          <w:rFonts w:ascii="Tahoma" w:hAnsi="Tahoma" w:cs="Tahoma"/>
          <w:b/>
          <w:sz w:val="24"/>
          <w:szCs w:val="24"/>
        </w:rPr>
        <w:t>Annual Report</w:t>
      </w:r>
    </w:p>
    <w:p w:rsidR="00CF6E58" w:rsidRDefault="00CF6E58" w:rsidP="00D000F0">
      <w:pPr>
        <w:spacing w:after="120" w:line="240" w:lineRule="auto"/>
        <w:rPr>
          <w:rFonts w:ascii="Tahoma" w:hAnsi="Tahoma" w:cs="Tahoma"/>
          <w:sz w:val="24"/>
          <w:szCs w:val="24"/>
        </w:rPr>
      </w:pPr>
      <w:r w:rsidRPr="00F1223A">
        <w:rPr>
          <w:rFonts w:ascii="Tahoma" w:hAnsi="Tahoma" w:cs="Tahoma"/>
          <w:sz w:val="24"/>
          <w:szCs w:val="24"/>
        </w:rPr>
        <w:t>Executive Director Jemmott stated</w:t>
      </w:r>
      <w:r w:rsidR="00A7697B">
        <w:rPr>
          <w:rFonts w:ascii="Tahoma" w:hAnsi="Tahoma" w:cs="Tahoma"/>
          <w:sz w:val="24"/>
          <w:szCs w:val="24"/>
        </w:rPr>
        <w:t xml:space="preserve"> the Annual Report is still at the Executive Office </w:t>
      </w:r>
      <w:r w:rsidR="00C15101">
        <w:rPr>
          <w:rFonts w:ascii="Tahoma" w:hAnsi="Tahoma" w:cs="Tahoma"/>
          <w:sz w:val="24"/>
          <w:szCs w:val="24"/>
        </w:rPr>
        <w:t>and DGS for review</w:t>
      </w:r>
      <w:r w:rsidR="00A7697B">
        <w:rPr>
          <w:rFonts w:ascii="Tahoma" w:hAnsi="Tahoma" w:cs="Tahoma"/>
          <w:sz w:val="24"/>
          <w:szCs w:val="24"/>
        </w:rPr>
        <w:t>.</w:t>
      </w:r>
    </w:p>
    <w:p w:rsidR="007464DE" w:rsidRPr="00F1223A" w:rsidRDefault="007464DE" w:rsidP="00D000F0">
      <w:pPr>
        <w:spacing w:after="120" w:line="240" w:lineRule="auto"/>
        <w:rPr>
          <w:rFonts w:ascii="Tahoma" w:hAnsi="Tahoma" w:cs="Tahoma"/>
          <w:sz w:val="24"/>
          <w:szCs w:val="24"/>
        </w:rPr>
      </w:pPr>
    </w:p>
    <w:p w:rsidR="0060075C" w:rsidRPr="00FE183E" w:rsidRDefault="0060075C" w:rsidP="00AF1018">
      <w:pPr>
        <w:pStyle w:val="Heading1"/>
        <w:rPr>
          <w:u w:val="single"/>
        </w:rPr>
      </w:pPr>
      <w:r>
        <w:t>7</w:t>
      </w:r>
      <w:r w:rsidRPr="00FE183E">
        <w:t>.</w:t>
      </w:r>
      <w:r>
        <w:tab/>
        <w:t>Budget</w:t>
      </w:r>
      <w:r w:rsidRPr="003C4596">
        <w:t xml:space="preserve"> </w:t>
      </w:r>
      <w:r>
        <w:t xml:space="preserve">Report </w:t>
      </w:r>
      <w:r w:rsidRPr="003C4596">
        <w:t>– Update and Discussion</w:t>
      </w:r>
    </w:p>
    <w:p w:rsidR="0060075C" w:rsidRDefault="0060075C" w:rsidP="00D000F0">
      <w:pPr>
        <w:spacing w:after="120" w:line="240" w:lineRule="auto"/>
        <w:rPr>
          <w:rFonts w:ascii="Tahoma" w:hAnsi="Tahoma" w:cs="Tahoma"/>
          <w:sz w:val="24"/>
          <w:szCs w:val="24"/>
        </w:rPr>
      </w:pPr>
      <w:r w:rsidRPr="00F1223A">
        <w:rPr>
          <w:rFonts w:ascii="Tahoma" w:hAnsi="Tahoma" w:cs="Tahoma"/>
          <w:sz w:val="24"/>
          <w:szCs w:val="24"/>
        </w:rPr>
        <w:t xml:space="preserve">Executive Director Jemmott </w:t>
      </w:r>
      <w:r w:rsidR="00C15101">
        <w:rPr>
          <w:rFonts w:ascii="Tahoma" w:hAnsi="Tahoma" w:cs="Tahoma"/>
          <w:sz w:val="24"/>
          <w:szCs w:val="24"/>
        </w:rPr>
        <w:t xml:space="preserve">deferred to LaCandice Ochoa to present this </w:t>
      </w:r>
      <w:r w:rsidR="000D208E">
        <w:rPr>
          <w:rFonts w:ascii="Tahoma" w:hAnsi="Tahoma" w:cs="Tahoma"/>
          <w:sz w:val="24"/>
          <w:szCs w:val="24"/>
        </w:rPr>
        <w:t>report</w:t>
      </w:r>
      <w:r w:rsidR="000F32F9">
        <w:rPr>
          <w:rFonts w:ascii="Tahoma" w:hAnsi="Tahoma" w:cs="Tahoma"/>
          <w:sz w:val="24"/>
          <w:szCs w:val="24"/>
        </w:rPr>
        <w:t>.</w:t>
      </w:r>
    </w:p>
    <w:p w:rsidR="000D208E" w:rsidRDefault="000D208E" w:rsidP="00D000F0">
      <w:pPr>
        <w:spacing w:after="120" w:line="240" w:lineRule="auto"/>
        <w:rPr>
          <w:rFonts w:ascii="Tahoma" w:hAnsi="Tahoma" w:cs="Tahoma"/>
          <w:sz w:val="24"/>
          <w:szCs w:val="24"/>
        </w:rPr>
      </w:pPr>
      <w:r>
        <w:rPr>
          <w:rFonts w:ascii="Tahoma" w:hAnsi="Tahoma" w:cs="Tahoma"/>
          <w:sz w:val="24"/>
          <w:szCs w:val="24"/>
        </w:rPr>
        <w:t xml:space="preserve">LaCandice Ochoa, Operations Manager, reviewed the </w:t>
      </w:r>
      <w:r w:rsidR="00501D87">
        <w:rPr>
          <w:rFonts w:ascii="Tahoma" w:hAnsi="Tahoma" w:cs="Tahoma"/>
          <w:sz w:val="24"/>
          <w:szCs w:val="24"/>
        </w:rPr>
        <w:t>CCDA Fiscal Year 2018-19 Quarter</w:t>
      </w:r>
      <w:r w:rsidR="005B7604">
        <w:rPr>
          <w:rFonts w:ascii="Tahoma" w:hAnsi="Tahoma" w:cs="Tahoma"/>
          <w:sz w:val="24"/>
          <w:szCs w:val="24"/>
        </w:rPr>
        <w:t> </w:t>
      </w:r>
      <w:r w:rsidR="00501D87">
        <w:rPr>
          <w:rFonts w:ascii="Tahoma" w:hAnsi="Tahoma" w:cs="Tahoma"/>
          <w:sz w:val="24"/>
          <w:szCs w:val="24"/>
        </w:rPr>
        <w:t>2 Budget Report, which was included in the meeting packet.</w:t>
      </w:r>
    </w:p>
    <w:p w:rsidR="007464DE" w:rsidRPr="004E4EF4" w:rsidRDefault="005B7604" w:rsidP="00D000F0">
      <w:pPr>
        <w:spacing w:after="120" w:line="240" w:lineRule="auto"/>
        <w:rPr>
          <w:rFonts w:ascii="Tahoma" w:hAnsi="Tahoma" w:cs="Tahoma"/>
          <w:b/>
          <w:sz w:val="24"/>
          <w:szCs w:val="24"/>
        </w:rPr>
      </w:pPr>
      <w:r w:rsidRPr="004E4EF4">
        <w:rPr>
          <w:rFonts w:ascii="Tahoma" w:hAnsi="Tahoma" w:cs="Tahoma"/>
          <w:b/>
          <w:sz w:val="24"/>
          <w:szCs w:val="24"/>
        </w:rPr>
        <w:t>Questions and Discussion</w:t>
      </w:r>
    </w:p>
    <w:p w:rsidR="005B7604" w:rsidRDefault="005B7604" w:rsidP="00D000F0">
      <w:pPr>
        <w:spacing w:after="120" w:line="240" w:lineRule="auto"/>
        <w:rPr>
          <w:rFonts w:ascii="Tahoma" w:hAnsi="Tahoma" w:cs="Tahoma"/>
          <w:sz w:val="24"/>
          <w:szCs w:val="24"/>
        </w:rPr>
      </w:pPr>
      <w:r>
        <w:rPr>
          <w:rFonts w:ascii="Tahoma" w:hAnsi="Tahoma" w:cs="Tahoma"/>
          <w:sz w:val="24"/>
          <w:szCs w:val="24"/>
        </w:rPr>
        <w:t>Vice Chair Wiele referred to the Facilities Operation line item and asked why the Commission has spent four times the budgeted amount</w:t>
      </w:r>
      <w:r w:rsidR="004E4EF4">
        <w:rPr>
          <w:rFonts w:ascii="Tahoma" w:hAnsi="Tahoma" w:cs="Tahoma"/>
          <w:sz w:val="24"/>
          <w:szCs w:val="24"/>
        </w:rPr>
        <w:t xml:space="preserve"> in half a year.</w:t>
      </w:r>
    </w:p>
    <w:p w:rsidR="00CB369C" w:rsidRDefault="004E4EF4" w:rsidP="00D000F0">
      <w:pPr>
        <w:spacing w:after="120" w:line="240" w:lineRule="auto"/>
        <w:rPr>
          <w:rFonts w:ascii="Tahoma" w:hAnsi="Tahoma" w:cs="Tahoma"/>
          <w:sz w:val="24"/>
          <w:szCs w:val="24"/>
        </w:rPr>
      </w:pPr>
      <w:r>
        <w:rPr>
          <w:rFonts w:ascii="Tahoma" w:hAnsi="Tahoma" w:cs="Tahoma"/>
          <w:sz w:val="24"/>
          <w:szCs w:val="24"/>
        </w:rPr>
        <w:t>Executive Director Jemmott stated</w:t>
      </w:r>
      <w:r w:rsidR="00380ABD">
        <w:rPr>
          <w:rFonts w:ascii="Tahoma" w:hAnsi="Tahoma" w:cs="Tahoma"/>
          <w:sz w:val="24"/>
          <w:szCs w:val="24"/>
        </w:rPr>
        <w:t xml:space="preserve"> some of the reporting has lagged but the DGS’s commitment is that the CCDA stays in the black. She noted that there is not</w:t>
      </w:r>
      <w:r w:rsidR="00084EDB">
        <w:rPr>
          <w:rFonts w:ascii="Tahoma" w:hAnsi="Tahoma" w:cs="Tahoma"/>
          <w:sz w:val="24"/>
          <w:szCs w:val="24"/>
        </w:rPr>
        <w:t xml:space="preserve"> currently</w:t>
      </w:r>
      <w:r w:rsidR="00380ABD">
        <w:rPr>
          <w:rFonts w:ascii="Tahoma" w:hAnsi="Tahoma" w:cs="Tahoma"/>
          <w:sz w:val="24"/>
          <w:szCs w:val="24"/>
        </w:rPr>
        <w:t xml:space="preserve"> a budget </w:t>
      </w:r>
      <w:r w:rsidR="00084EDB">
        <w:rPr>
          <w:rFonts w:ascii="Tahoma" w:hAnsi="Tahoma" w:cs="Tahoma"/>
          <w:sz w:val="24"/>
          <w:szCs w:val="24"/>
        </w:rPr>
        <w:t xml:space="preserve">to support CCDA’s </w:t>
      </w:r>
      <w:r w:rsidR="00380ABD">
        <w:rPr>
          <w:rFonts w:ascii="Tahoma" w:hAnsi="Tahoma" w:cs="Tahoma"/>
          <w:sz w:val="24"/>
          <w:szCs w:val="24"/>
        </w:rPr>
        <w:t>rent.</w:t>
      </w:r>
    </w:p>
    <w:p w:rsidR="0060075C" w:rsidRPr="00FE183E" w:rsidRDefault="0060075C" w:rsidP="00AF1018">
      <w:pPr>
        <w:pStyle w:val="Heading1"/>
        <w:rPr>
          <w:u w:val="single"/>
        </w:rPr>
      </w:pPr>
      <w:r>
        <w:t>8</w:t>
      </w:r>
      <w:r w:rsidRPr="00FE183E">
        <w:t>.</w:t>
      </w:r>
      <w:r>
        <w:tab/>
        <w:t xml:space="preserve">Committee Membership Updates </w:t>
      </w:r>
      <w:r w:rsidRPr="003C4596">
        <w:t>–</w:t>
      </w:r>
      <w:r>
        <w:t xml:space="preserve"> </w:t>
      </w:r>
      <w:r w:rsidRPr="003C4596">
        <w:t>Discussion</w:t>
      </w:r>
      <w:r>
        <w:t xml:space="preserve"> and Action</w:t>
      </w:r>
    </w:p>
    <w:p w:rsidR="00DF401A" w:rsidRDefault="00DF401A" w:rsidP="00D000F0">
      <w:pPr>
        <w:spacing w:after="120" w:line="240" w:lineRule="auto"/>
        <w:ind w:left="720" w:hanging="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Pr>
          <w:rFonts w:ascii="Tahoma" w:hAnsi="Tahoma" w:cs="Tahoma"/>
          <w:b/>
          <w:sz w:val="24"/>
          <w:szCs w:val="24"/>
        </w:rPr>
        <w:t>Recommendation of adding new Checklist committee member: Melissa Barton, American Institute of Architects, California</w:t>
      </w:r>
    </w:p>
    <w:p w:rsidR="0060075C" w:rsidRDefault="00986E42" w:rsidP="00D000F0">
      <w:pPr>
        <w:spacing w:after="120" w:line="240" w:lineRule="auto"/>
        <w:rPr>
          <w:rFonts w:ascii="Tahoma" w:hAnsi="Tahoma" w:cs="Tahoma"/>
          <w:sz w:val="24"/>
          <w:szCs w:val="24"/>
        </w:rPr>
      </w:pPr>
      <w:r>
        <w:rPr>
          <w:rFonts w:ascii="Tahoma" w:hAnsi="Tahoma" w:cs="Tahoma"/>
          <w:sz w:val="24"/>
          <w:szCs w:val="24"/>
        </w:rPr>
        <w:t>Commissioner Holloway, Chair of the Checklist Committee, recommended adding Melissa Barton</w:t>
      </w:r>
      <w:r w:rsidR="0060075C" w:rsidRPr="00F1223A">
        <w:rPr>
          <w:rFonts w:ascii="Tahoma" w:hAnsi="Tahoma" w:cs="Tahoma"/>
          <w:sz w:val="24"/>
          <w:szCs w:val="24"/>
        </w:rPr>
        <w:t xml:space="preserve"> </w:t>
      </w:r>
      <w:r>
        <w:rPr>
          <w:rFonts w:ascii="Tahoma" w:hAnsi="Tahoma" w:cs="Tahoma"/>
          <w:sz w:val="24"/>
          <w:szCs w:val="24"/>
        </w:rPr>
        <w:t xml:space="preserve">as a member of the Checklist Committee. Chair Leemhuis </w:t>
      </w:r>
      <w:r w:rsidR="001D354F">
        <w:rPr>
          <w:rFonts w:ascii="Tahoma" w:hAnsi="Tahoma" w:cs="Tahoma"/>
          <w:sz w:val="24"/>
          <w:szCs w:val="24"/>
        </w:rPr>
        <w:t>appointed Melissa Barton to the Checklist Committee.</w:t>
      </w:r>
      <w:r w:rsidR="0060075C">
        <w:rPr>
          <w:rFonts w:ascii="Tahoma" w:hAnsi="Tahoma" w:cs="Tahoma"/>
          <w:sz w:val="24"/>
          <w:szCs w:val="24"/>
        </w:rPr>
        <w:t xml:space="preserve"> </w:t>
      </w:r>
    </w:p>
    <w:p w:rsidR="002F5E12" w:rsidRDefault="002F5E12" w:rsidP="00D000F0">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Education and Outreach</w:t>
      </w:r>
    </w:p>
    <w:p w:rsidR="002F5E12" w:rsidRDefault="002F5E12" w:rsidP="00D000F0">
      <w:pPr>
        <w:spacing w:after="120" w:line="240" w:lineRule="auto"/>
        <w:ind w:left="1080" w:hanging="360"/>
        <w:rPr>
          <w:rFonts w:ascii="Tahoma" w:hAnsi="Tahoma" w:cs="Tahoma"/>
          <w:b/>
          <w:sz w:val="24"/>
          <w:szCs w:val="24"/>
        </w:rPr>
      </w:pPr>
      <w:r w:rsidRPr="00586AC0">
        <w:rPr>
          <w:rFonts w:ascii="Tahoma" w:hAnsi="Tahoma" w:cs="Tahoma"/>
          <w:b/>
          <w:sz w:val="24"/>
          <w:szCs w:val="24"/>
        </w:rPr>
        <w:t>1.</w:t>
      </w:r>
      <w:r>
        <w:rPr>
          <w:rFonts w:ascii="Tahoma" w:hAnsi="Tahoma" w:cs="Tahoma"/>
          <w:b/>
          <w:sz w:val="24"/>
          <w:szCs w:val="24"/>
        </w:rPr>
        <w:tab/>
      </w:r>
      <w:r w:rsidRPr="00586AC0">
        <w:rPr>
          <w:rFonts w:ascii="Tahoma" w:hAnsi="Tahoma" w:cs="Tahoma"/>
          <w:b/>
          <w:sz w:val="24"/>
          <w:szCs w:val="24"/>
        </w:rPr>
        <w:t>Public Service Announcement Project</w:t>
      </w:r>
    </w:p>
    <w:p w:rsidR="004369CF" w:rsidRDefault="002F5E12" w:rsidP="00D000F0">
      <w:pPr>
        <w:spacing w:after="120" w:line="240" w:lineRule="auto"/>
        <w:rPr>
          <w:rFonts w:ascii="Tahoma" w:hAnsi="Tahoma" w:cs="Tahoma"/>
          <w:sz w:val="24"/>
          <w:szCs w:val="24"/>
        </w:rPr>
      </w:pPr>
      <w:r w:rsidRPr="00B77469">
        <w:rPr>
          <w:rFonts w:ascii="Tahoma" w:hAnsi="Tahoma" w:cs="Tahoma"/>
          <w:sz w:val="24"/>
          <w:szCs w:val="24"/>
        </w:rPr>
        <w:t xml:space="preserve">Commissioner </w:t>
      </w:r>
      <w:r>
        <w:rPr>
          <w:rFonts w:ascii="Tahoma" w:hAnsi="Tahoma" w:cs="Tahoma"/>
          <w:sz w:val="24"/>
          <w:szCs w:val="24"/>
        </w:rPr>
        <w:t>Downey</w:t>
      </w:r>
      <w:r w:rsidRPr="00B77469">
        <w:rPr>
          <w:rFonts w:ascii="Tahoma" w:hAnsi="Tahoma" w:cs="Tahoma"/>
          <w:sz w:val="24"/>
          <w:szCs w:val="24"/>
        </w:rPr>
        <w:t xml:space="preserve">, </w:t>
      </w:r>
      <w:r w:rsidRPr="00277759">
        <w:rPr>
          <w:rFonts w:ascii="Tahoma" w:hAnsi="Tahoma" w:cs="Tahoma"/>
          <w:sz w:val="24"/>
          <w:szCs w:val="24"/>
        </w:rPr>
        <w:t xml:space="preserve">Co-Chair of the Education and Outreach (E&amp;O) Committee, stated the Committee’s public service announcement (PSA) project is moving forward. </w:t>
      </w:r>
      <w:r w:rsidR="004369CF">
        <w:rPr>
          <w:rFonts w:ascii="Tahoma" w:hAnsi="Tahoma" w:cs="Tahoma"/>
          <w:sz w:val="24"/>
          <w:szCs w:val="24"/>
        </w:rPr>
        <w:t xml:space="preserve">The final production lines </w:t>
      </w:r>
      <w:r w:rsidR="00BA7F60">
        <w:rPr>
          <w:rFonts w:ascii="Tahoma" w:hAnsi="Tahoma" w:cs="Tahoma"/>
          <w:sz w:val="24"/>
          <w:szCs w:val="24"/>
        </w:rPr>
        <w:t>for</w:t>
      </w:r>
      <w:r w:rsidR="004369CF">
        <w:rPr>
          <w:rFonts w:ascii="Tahoma" w:hAnsi="Tahoma" w:cs="Tahoma"/>
          <w:sz w:val="24"/>
          <w:szCs w:val="24"/>
        </w:rPr>
        <w:t xml:space="preserve"> the two PSAs were received from </w:t>
      </w:r>
      <w:r w:rsidR="004369CF" w:rsidRPr="00277759">
        <w:rPr>
          <w:rFonts w:ascii="Tahoma" w:hAnsi="Tahoma" w:cs="Tahoma"/>
          <w:sz w:val="24"/>
          <w:szCs w:val="24"/>
        </w:rPr>
        <w:t>the Art Academy in San Francisco</w:t>
      </w:r>
      <w:r w:rsidR="004369CF">
        <w:rPr>
          <w:rFonts w:ascii="Tahoma" w:hAnsi="Tahoma" w:cs="Tahoma"/>
          <w:sz w:val="24"/>
          <w:szCs w:val="24"/>
        </w:rPr>
        <w:t xml:space="preserve"> this week for approval and the PSAs will go into production next week.</w:t>
      </w:r>
    </w:p>
    <w:p w:rsidR="0060075C" w:rsidRPr="00FE183E" w:rsidRDefault="0060075C" w:rsidP="00AF1018">
      <w:pPr>
        <w:pStyle w:val="Heading1"/>
        <w:rPr>
          <w:u w:val="single"/>
        </w:rPr>
      </w:pPr>
      <w:r>
        <w:t>9</w:t>
      </w:r>
      <w:r w:rsidRPr="00FE183E">
        <w:t>.</w:t>
      </w:r>
      <w:r>
        <w:tab/>
      </w:r>
      <w:r w:rsidR="00DF401A">
        <w:t>Executive Committee 2019 Meeting Calendar</w:t>
      </w:r>
      <w:r>
        <w:t xml:space="preserve"> </w:t>
      </w:r>
      <w:r w:rsidRPr="003C4596">
        <w:t xml:space="preserve">– </w:t>
      </w:r>
      <w:r w:rsidR="00DF401A">
        <w:t>Discussion and Action</w:t>
      </w:r>
    </w:p>
    <w:p w:rsidR="0060075C" w:rsidRDefault="0060075C" w:rsidP="00D000F0">
      <w:pPr>
        <w:spacing w:after="120" w:line="240" w:lineRule="auto"/>
        <w:ind w:left="720" w:hanging="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sidR="00DF401A">
        <w:rPr>
          <w:rFonts w:ascii="Tahoma" w:hAnsi="Tahoma" w:cs="Tahoma"/>
          <w:b/>
          <w:sz w:val="24"/>
          <w:szCs w:val="24"/>
        </w:rPr>
        <w:t>June 12, 2019, meeting</w:t>
      </w:r>
    </w:p>
    <w:p w:rsidR="0060075C" w:rsidRPr="007F5A7D" w:rsidRDefault="0060075C" w:rsidP="00D000F0">
      <w:pPr>
        <w:spacing w:after="120" w:line="240" w:lineRule="auto"/>
        <w:rPr>
          <w:rFonts w:ascii="Tahoma" w:hAnsi="Tahoma" w:cs="Tahoma"/>
          <w:sz w:val="24"/>
          <w:szCs w:val="24"/>
        </w:rPr>
      </w:pPr>
      <w:r w:rsidRPr="007F5A7D">
        <w:rPr>
          <w:rFonts w:ascii="Tahoma" w:hAnsi="Tahoma" w:cs="Tahoma"/>
          <w:sz w:val="24"/>
          <w:szCs w:val="24"/>
        </w:rPr>
        <w:t xml:space="preserve">Executive Director Jemmott </w:t>
      </w:r>
      <w:r w:rsidR="00E03053" w:rsidRPr="007F5A7D">
        <w:rPr>
          <w:rFonts w:ascii="Tahoma" w:hAnsi="Tahoma" w:cs="Tahoma"/>
          <w:sz w:val="24"/>
          <w:szCs w:val="24"/>
        </w:rPr>
        <w:t xml:space="preserve">asked to </w:t>
      </w:r>
      <w:r w:rsidR="007B582B" w:rsidRPr="007F5A7D">
        <w:rPr>
          <w:rFonts w:ascii="Tahoma" w:hAnsi="Tahoma" w:cs="Tahoma"/>
          <w:sz w:val="24"/>
          <w:szCs w:val="24"/>
        </w:rPr>
        <w:t>cancel</w:t>
      </w:r>
      <w:r w:rsidR="00E03053" w:rsidRPr="007F5A7D">
        <w:rPr>
          <w:rFonts w:ascii="Tahoma" w:hAnsi="Tahoma" w:cs="Tahoma"/>
          <w:sz w:val="24"/>
          <w:szCs w:val="24"/>
        </w:rPr>
        <w:t xml:space="preserve"> th</w:t>
      </w:r>
      <w:r w:rsidR="00272B36">
        <w:rPr>
          <w:rFonts w:ascii="Tahoma" w:hAnsi="Tahoma" w:cs="Tahoma"/>
          <w:sz w:val="24"/>
          <w:szCs w:val="24"/>
        </w:rPr>
        <w:t>e June 12</w:t>
      </w:r>
      <w:r w:rsidR="00272B36" w:rsidRPr="00272B36">
        <w:rPr>
          <w:rFonts w:ascii="Tahoma" w:hAnsi="Tahoma" w:cs="Tahoma"/>
          <w:sz w:val="24"/>
          <w:szCs w:val="24"/>
          <w:vertAlign w:val="superscript"/>
        </w:rPr>
        <w:t>th</w:t>
      </w:r>
      <w:r w:rsidR="00272B36">
        <w:rPr>
          <w:rFonts w:ascii="Tahoma" w:hAnsi="Tahoma" w:cs="Tahoma"/>
          <w:sz w:val="24"/>
          <w:szCs w:val="24"/>
        </w:rPr>
        <w:t xml:space="preserve"> </w:t>
      </w:r>
      <w:r w:rsidR="007B582B" w:rsidRPr="007F5A7D">
        <w:rPr>
          <w:rFonts w:ascii="Tahoma" w:hAnsi="Tahoma" w:cs="Tahoma"/>
          <w:sz w:val="24"/>
          <w:szCs w:val="24"/>
        </w:rPr>
        <w:t xml:space="preserve">Executive Committee </w:t>
      </w:r>
      <w:r w:rsidR="00E03053" w:rsidRPr="007F5A7D">
        <w:rPr>
          <w:rFonts w:ascii="Tahoma" w:hAnsi="Tahoma" w:cs="Tahoma"/>
          <w:sz w:val="24"/>
          <w:szCs w:val="24"/>
        </w:rPr>
        <w:t xml:space="preserve">meeting since the </w:t>
      </w:r>
      <w:r w:rsidR="007B582B" w:rsidRPr="007F5A7D">
        <w:rPr>
          <w:rFonts w:ascii="Tahoma" w:hAnsi="Tahoma" w:cs="Tahoma"/>
          <w:sz w:val="24"/>
          <w:szCs w:val="24"/>
        </w:rPr>
        <w:t>CCDA Southern California Community Gathering Event is scheduled for the same time.</w:t>
      </w:r>
    </w:p>
    <w:p w:rsidR="00D86700" w:rsidRPr="007F5A7D" w:rsidRDefault="00D86700" w:rsidP="00D000F0">
      <w:pPr>
        <w:pStyle w:val="ListParagraph"/>
        <w:spacing w:after="120" w:line="240" w:lineRule="auto"/>
        <w:ind w:left="1440"/>
        <w:rPr>
          <w:rFonts w:ascii="Tahoma" w:hAnsi="Tahoma" w:cs="Tahoma"/>
          <w:sz w:val="24"/>
          <w:szCs w:val="24"/>
        </w:rPr>
      </w:pPr>
      <w:r w:rsidRPr="007F5A7D">
        <w:rPr>
          <w:rFonts w:ascii="Tahoma" w:hAnsi="Tahoma" w:cs="Tahoma"/>
          <w:b/>
          <w:sz w:val="24"/>
          <w:szCs w:val="24"/>
        </w:rPr>
        <w:t>MOTION</w:t>
      </w:r>
      <w:r w:rsidRPr="007F5A7D">
        <w:rPr>
          <w:rFonts w:ascii="Tahoma" w:hAnsi="Tahoma" w:cs="Tahoma"/>
          <w:sz w:val="24"/>
          <w:szCs w:val="24"/>
        </w:rPr>
        <w:t>: Commissioner Holloway moved to cancel the June 12, 2019, California Commission on Disability Access Executive Committee meeting. Vice Chair Wiele seconded. Motion carried unanimously.</w:t>
      </w:r>
    </w:p>
    <w:p w:rsidR="007464DE" w:rsidRPr="00F1223A" w:rsidRDefault="007464DE" w:rsidP="00D000F0">
      <w:pPr>
        <w:spacing w:after="120" w:line="240" w:lineRule="auto"/>
        <w:rPr>
          <w:rFonts w:ascii="Tahoma" w:hAnsi="Tahoma" w:cs="Tahoma"/>
          <w:sz w:val="24"/>
          <w:szCs w:val="24"/>
        </w:rPr>
      </w:pPr>
    </w:p>
    <w:p w:rsidR="00CF6E58" w:rsidRPr="00FE183E" w:rsidRDefault="00F5325C" w:rsidP="00AF1018">
      <w:pPr>
        <w:pStyle w:val="Heading1"/>
        <w:rPr>
          <w:u w:val="single"/>
        </w:rPr>
      </w:pPr>
      <w:r>
        <w:t>10</w:t>
      </w:r>
      <w:r w:rsidR="00CF6E58" w:rsidRPr="00FE183E">
        <w:t>.</w:t>
      </w:r>
      <w:r w:rsidR="00CF6E58">
        <w:tab/>
      </w:r>
      <w:r w:rsidR="00967ABE" w:rsidRPr="00967ABE">
        <w:t>Future Agenda Items</w:t>
      </w:r>
    </w:p>
    <w:p w:rsidR="004E6887" w:rsidRDefault="004E6887" w:rsidP="00D000F0">
      <w:pPr>
        <w:spacing w:after="120" w:line="240" w:lineRule="auto"/>
        <w:rPr>
          <w:rFonts w:ascii="Tahoma" w:hAnsi="Tahoma" w:cs="Tahoma"/>
          <w:sz w:val="24"/>
          <w:szCs w:val="24"/>
        </w:rPr>
      </w:pPr>
      <w:r>
        <w:rPr>
          <w:rFonts w:ascii="Tahoma" w:hAnsi="Tahoma" w:cs="Tahoma"/>
          <w:sz w:val="24"/>
          <w:szCs w:val="24"/>
        </w:rPr>
        <w:t>No future agenda items were offered.</w:t>
      </w:r>
    </w:p>
    <w:p w:rsidR="00CF6E58" w:rsidRPr="00FE183E" w:rsidRDefault="00F5325C" w:rsidP="00AF1018">
      <w:pPr>
        <w:pStyle w:val="Heading1"/>
        <w:rPr>
          <w:u w:val="single"/>
        </w:rPr>
      </w:pPr>
      <w:bookmarkStart w:id="0" w:name="_GoBack"/>
      <w:bookmarkEnd w:id="0"/>
      <w:r>
        <w:t>11</w:t>
      </w:r>
      <w:r w:rsidR="00CF6E58" w:rsidRPr="00FE183E">
        <w:t>.</w:t>
      </w:r>
      <w:r w:rsidR="00CF6E58">
        <w:tab/>
      </w:r>
      <w:r w:rsidR="00967ABE" w:rsidRPr="00967ABE">
        <w:t xml:space="preserve">Adjourn </w:t>
      </w:r>
    </w:p>
    <w:p w:rsidR="00CF6E58" w:rsidRDefault="00CF6E58" w:rsidP="00D000F0">
      <w:pPr>
        <w:spacing w:after="120" w:line="240" w:lineRule="auto"/>
        <w:rPr>
          <w:rFonts w:ascii="Tahoma" w:hAnsi="Tahoma" w:cs="Tahoma"/>
          <w:sz w:val="24"/>
          <w:szCs w:val="24"/>
        </w:rPr>
      </w:pPr>
      <w:r w:rsidRPr="00FE183E">
        <w:rPr>
          <w:rFonts w:ascii="Tahoma" w:hAnsi="Tahoma" w:cs="Tahoma"/>
          <w:sz w:val="24"/>
          <w:szCs w:val="24"/>
        </w:rPr>
        <w:t xml:space="preserve">Chair Leemhuis adjourned the meeting at </w:t>
      </w:r>
      <w:r w:rsidR="00906F33">
        <w:rPr>
          <w:rFonts w:ascii="Tahoma" w:hAnsi="Tahoma" w:cs="Tahoma"/>
          <w:sz w:val="24"/>
          <w:szCs w:val="24"/>
        </w:rPr>
        <w:t xml:space="preserve">approximately </w:t>
      </w:r>
      <w:r w:rsidR="002321F7">
        <w:rPr>
          <w:rFonts w:ascii="Tahoma" w:hAnsi="Tahoma" w:cs="Tahoma"/>
          <w:sz w:val="24"/>
          <w:szCs w:val="24"/>
        </w:rPr>
        <w:t>3:00</w:t>
      </w:r>
      <w:r w:rsidRPr="00FE183E">
        <w:rPr>
          <w:rFonts w:ascii="Tahoma" w:hAnsi="Tahoma" w:cs="Tahoma"/>
          <w:sz w:val="24"/>
          <w:szCs w:val="24"/>
        </w:rPr>
        <w:t xml:space="preserve"> p.m.</w:t>
      </w:r>
    </w:p>
    <w:sectPr w:rsidR="00CF6E58" w:rsidSect="00AF10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5D8" w:rsidRDefault="001365D8" w:rsidP="001711B7">
      <w:pPr>
        <w:spacing w:line="240" w:lineRule="auto"/>
      </w:pPr>
      <w:r>
        <w:separator/>
      </w:r>
    </w:p>
  </w:endnote>
  <w:endnote w:type="continuationSeparator" w:id="0">
    <w:p w:rsidR="001365D8" w:rsidRDefault="001365D8"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26" w:rsidRDefault="00477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2C59B8">
      <w:rPr>
        <w:rStyle w:val="PageNumber"/>
        <w:rFonts w:ascii="Tahoma" w:hAnsi="Tahoma" w:cs="Tahoma"/>
        <w:noProof/>
      </w:rPr>
      <w:t>2</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2C59B8">
      <w:rPr>
        <w:rStyle w:val="PageNumber"/>
        <w:rFonts w:ascii="Tahoma" w:hAnsi="Tahoma" w:cs="Tahoma"/>
        <w:noProof/>
      </w:rPr>
      <w:t>6</w:t>
    </w:r>
    <w:r w:rsidRPr="00305F1C">
      <w:rPr>
        <w:rStyle w:val="PageNumber"/>
        <w:rFonts w:ascii="Tahoma" w:hAnsi="Tahoma" w:cs="Tahoma"/>
      </w:rPr>
      <w:fldChar w:fldCharType="end"/>
    </w:r>
  </w:p>
  <w:p w:rsidR="001711B7" w:rsidRDefault="00171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26" w:rsidRDefault="00477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5D8" w:rsidRDefault="001365D8" w:rsidP="001711B7">
      <w:pPr>
        <w:spacing w:line="240" w:lineRule="auto"/>
      </w:pPr>
      <w:r>
        <w:separator/>
      </w:r>
    </w:p>
  </w:footnote>
  <w:footnote w:type="continuationSeparator" w:id="0">
    <w:p w:rsidR="001365D8" w:rsidRDefault="001365D8"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26" w:rsidRDefault="00477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3F6842" w:rsidP="001711B7">
    <w:pPr>
      <w:pStyle w:val="Header"/>
      <w:jc w:val="center"/>
      <w:rPr>
        <w:rFonts w:ascii="Tahoma" w:hAnsi="Tahoma" w:cs="Tahoma"/>
        <w:b/>
        <w:sz w:val="24"/>
        <w:szCs w:val="24"/>
      </w:rPr>
    </w:pPr>
    <w:r w:rsidRPr="00222D79">
      <w:rPr>
        <w:rFonts w:ascii="Tahoma" w:hAnsi="Tahoma" w:cs="Tahoma"/>
        <w:b/>
        <w:sz w:val="24"/>
        <w:szCs w:val="24"/>
      </w:rPr>
      <w:t xml:space="preserve">California Commission </w:t>
    </w:r>
    <w:r>
      <w:rPr>
        <w:rFonts w:ascii="Tahoma" w:hAnsi="Tahoma" w:cs="Tahoma"/>
        <w:b/>
        <w:sz w:val="24"/>
        <w:szCs w:val="24"/>
      </w:rPr>
      <w:t>o</w:t>
    </w:r>
    <w:r w:rsidRPr="00222D79">
      <w:rPr>
        <w:rFonts w:ascii="Tahoma" w:hAnsi="Tahoma" w:cs="Tahoma"/>
        <w:b/>
        <w:sz w:val="24"/>
        <w:szCs w:val="24"/>
      </w:rPr>
      <w:t>n Disability Access</w:t>
    </w:r>
  </w:p>
  <w:p w:rsidR="001711B7" w:rsidRPr="00451BFA" w:rsidRDefault="003F6842" w:rsidP="001711B7">
    <w:pPr>
      <w:pStyle w:val="Header"/>
      <w:jc w:val="center"/>
      <w:rPr>
        <w:rFonts w:ascii="Tahoma" w:hAnsi="Tahoma" w:cs="Tahoma"/>
        <w:b/>
        <w:sz w:val="24"/>
        <w:szCs w:val="24"/>
      </w:rPr>
    </w:pPr>
    <w:r w:rsidRPr="00451BFA">
      <w:rPr>
        <w:rFonts w:ascii="Tahoma" w:hAnsi="Tahoma" w:cs="Tahoma"/>
        <w:b/>
        <w:sz w:val="24"/>
        <w:szCs w:val="24"/>
      </w:rPr>
      <w:t>Executive Committee</w:t>
    </w:r>
  </w:p>
  <w:p w:rsidR="001711B7" w:rsidRDefault="00451BFA" w:rsidP="001711B7">
    <w:pPr>
      <w:pStyle w:val="Header"/>
      <w:jc w:val="center"/>
      <w:rPr>
        <w:rFonts w:ascii="Tahoma" w:hAnsi="Tahoma" w:cs="Tahoma"/>
        <w:b/>
        <w:sz w:val="24"/>
        <w:szCs w:val="24"/>
      </w:rPr>
    </w:pPr>
    <w:r w:rsidRPr="00451BFA">
      <w:rPr>
        <w:rFonts w:ascii="Tahoma" w:hAnsi="Tahoma" w:cs="Tahoma"/>
        <w:b/>
        <w:sz w:val="24"/>
        <w:szCs w:val="24"/>
      </w:rPr>
      <w:t>April 24</w:t>
    </w:r>
    <w:r w:rsidR="003F6842" w:rsidRPr="00451BFA">
      <w:rPr>
        <w:rFonts w:ascii="Tahoma" w:hAnsi="Tahoma" w:cs="Tahoma"/>
        <w:b/>
        <w:sz w:val="24"/>
        <w:szCs w:val="24"/>
      </w:rPr>
      <w:t>, 201</w:t>
    </w:r>
    <w:r w:rsidR="00E1123E" w:rsidRPr="00451BFA">
      <w:rPr>
        <w:rFonts w:ascii="Tahoma" w:hAnsi="Tahoma" w:cs="Tahoma"/>
        <w:b/>
        <w:sz w:val="24"/>
        <w:szCs w:val="24"/>
      </w:rPr>
      <w:t>9</w:t>
    </w:r>
    <w:r w:rsidR="003F6842" w:rsidRPr="00222D79">
      <w:rPr>
        <w:rFonts w:ascii="Tahoma" w:hAnsi="Tahoma" w:cs="Tahoma"/>
        <w:b/>
        <w:sz w:val="24"/>
        <w:szCs w:val="24"/>
      </w:rPr>
      <w:t>, Meeting Minutes</w:t>
    </w:r>
  </w:p>
  <w:p w:rsidR="001711B7" w:rsidRDefault="0017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26" w:rsidRDefault="00477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3tjQ0MDY1MTYBspR0lIJTi4sz8/NACgxrAZF15ScsAAAA"/>
  </w:docVars>
  <w:rsids>
    <w:rsidRoot w:val="006A5108"/>
    <w:rsid w:val="00000202"/>
    <w:rsid w:val="00006D4E"/>
    <w:rsid w:val="00010001"/>
    <w:rsid w:val="00014F4D"/>
    <w:rsid w:val="0003141B"/>
    <w:rsid w:val="00037C4C"/>
    <w:rsid w:val="000408B6"/>
    <w:rsid w:val="00042DDA"/>
    <w:rsid w:val="00046CDD"/>
    <w:rsid w:val="000539BD"/>
    <w:rsid w:val="00054820"/>
    <w:rsid w:val="00084EDB"/>
    <w:rsid w:val="000921C9"/>
    <w:rsid w:val="00094558"/>
    <w:rsid w:val="000B3450"/>
    <w:rsid w:val="000C7EBA"/>
    <w:rsid w:val="000D06E9"/>
    <w:rsid w:val="000D208E"/>
    <w:rsid w:val="000F32F9"/>
    <w:rsid w:val="000F4C4E"/>
    <w:rsid w:val="000F6A6D"/>
    <w:rsid w:val="000F6ED3"/>
    <w:rsid w:val="00101B4B"/>
    <w:rsid w:val="001025B7"/>
    <w:rsid w:val="0011001F"/>
    <w:rsid w:val="001103A7"/>
    <w:rsid w:val="00110476"/>
    <w:rsid w:val="00114A64"/>
    <w:rsid w:val="00125272"/>
    <w:rsid w:val="00134B27"/>
    <w:rsid w:val="001365D8"/>
    <w:rsid w:val="001429AD"/>
    <w:rsid w:val="00145EAF"/>
    <w:rsid w:val="00150444"/>
    <w:rsid w:val="0015260D"/>
    <w:rsid w:val="00166A20"/>
    <w:rsid w:val="001711B7"/>
    <w:rsid w:val="00173F89"/>
    <w:rsid w:val="00194079"/>
    <w:rsid w:val="001A32A6"/>
    <w:rsid w:val="001C50DC"/>
    <w:rsid w:val="001D354F"/>
    <w:rsid w:val="001E1A53"/>
    <w:rsid w:val="001F24DA"/>
    <w:rsid w:val="001F5723"/>
    <w:rsid w:val="00215465"/>
    <w:rsid w:val="002321F7"/>
    <w:rsid w:val="002502E0"/>
    <w:rsid w:val="00251E83"/>
    <w:rsid w:val="00262269"/>
    <w:rsid w:val="00272B36"/>
    <w:rsid w:val="00276E78"/>
    <w:rsid w:val="00293D55"/>
    <w:rsid w:val="00295C8E"/>
    <w:rsid w:val="002A458E"/>
    <w:rsid w:val="002C11F1"/>
    <w:rsid w:val="002C59B8"/>
    <w:rsid w:val="002D7AB0"/>
    <w:rsid w:val="002F5E12"/>
    <w:rsid w:val="002F625A"/>
    <w:rsid w:val="00306593"/>
    <w:rsid w:val="00312A03"/>
    <w:rsid w:val="00315880"/>
    <w:rsid w:val="00325FB4"/>
    <w:rsid w:val="00351A0F"/>
    <w:rsid w:val="0036349E"/>
    <w:rsid w:val="003641CB"/>
    <w:rsid w:val="00380ABD"/>
    <w:rsid w:val="003A05C1"/>
    <w:rsid w:val="003A1321"/>
    <w:rsid w:val="003C4596"/>
    <w:rsid w:val="003D2B3A"/>
    <w:rsid w:val="003F0D0B"/>
    <w:rsid w:val="003F4575"/>
    <w:rsid w:val="003F6842"/>
    <w:rsid w:val="0040439D"/>
    <w:rsid w:val="004369CF"/>
    <w:rsid w:val="00451BFA"/>
    <w:rsid w:val="004776A4"/>
    <w:rsid w:val="00477D26"/>
    <w:rsid w:val="00494123"/>
    <w:rsid w:val="00497EF1"/>
    <w:rsid w:val="004B0DC5"/>
    <w:rsid w:val="004C2005"/>
    <w:rsid w:val="004C320F"/>
    <w:rsid w:val="004E3AA0"/>
    <w:rsid w:val="004E4EF4"/>
    <w:rsid w:val="004E6887"/>
    <w:rsid w:val="004E6B2C"/>
    <w:rsid w:val="00501D87"/>
    <w:rsid w:val="005326FD"/>
    <w:rsid w:val="0054558F"/>
    <w:rsid w:val="00547624"/>
    <w:rsid w:val="0055291E"/>
    <w:rsid w:val="00552A16"/>
    <w:rsid w:val="0056353E"/>
    <w:rsid w:val="00571410"/>
    <w:rsid w:val="005A46F4"/>
    <w:rsid w:val="005B7604"/>
    <w:rsid w:val="005E06D9"/>
    <w:rsid w:val="005E28EF"/>
    <w:rsid w:val="0060075C"/>
    <w:rsid w:val="00604EAD"/>
    <w:rsid w:val="00624669"/>
    <w:rsid w:val="00633B5C"/>
    <w:rsid w:val="006511B8"/>
    <w:rsid w:val="006519A0"/>
    <w:rsid w:val="00654098"/>
    <w:rsid w:val="006576FD"/>
    <w:rsid w:val="006668B1"/>
    <w:rsid w:val="00677491"/>
    <w:rsid w:val="00687866"/>
    <w:rsid w:val="00690652"/>
    <w:rsid w:val="0069455D"/>
    <w:rsid w:val="006A5108"/>
    <w:rsid w:val="006B4DB7"/>
    <w:rsid w:val="006C11EF"/>
    <w:rsid w:val="006D7B7A"/>
    <w:rsid w:val="007006DF"/>
    <w:rsid w:val="0070452C"/>
    <w:rsid w:val="007210E7"/>
    <w:rsid w:val="0072415C"/>
    <w:rsid w:val="007464DE"/>
    <w:rsid w:val="00747926"/>
    <w:rsid w:val="00750199"/>
    <w:rsid w:val="00755496"/>
    <w:rsid w:val="007667B3"/>
    <w:rsid w:val="00770B90"/>
    <w:rsid w:val="00780CA3"/>
    <w:rsid w:val="007941DC"/>
    <w:rsid w:val="007A0925"/>
    <w:rsid w:val="007B1271"/>
    <w:rsid w:val="007B582B"/>
    <w:rsid w:val="007D1BA0"/>
    <w:rsid w:val="007D4C29"/>
    <w:rsid w:val="007E1171"/>
    <w:rsid w:val="007E6A1B"/>
    <w:rsid w:val="007F2033"/>
    <w:rsid w:val="007F5A7D"/>
    <w:rsid w:val="00811E0D"/>
    <w:rsid w:val="0082175C"/>
    <w:rsid w:val="0084449C"/>
    <w:rsid w:val="0086150C"/>
    <w:rsid w:val="00875AA6"/>
    <w:rsid w:val="00881A72"/>
    <w:rsid w:val="008B0633"/>
    <w:rsid w:val="008B48E4"/>
    <w:rsid w:val="008C05DE"/>
    <w:rsid w:val="008E5D8C"/>
    <w:rsid w:val="00906F33"/>
    <w:rsid w:val="00916164"/>
    <w:rsid w:val="009259E4"/>
    <w:rsid w:val="00930429"/>
    <w:rsid w:val="009362BC"/>
    <w:rsid w:val="00941D44"/>
    <w:rsid w:val="009426E1"/>
    <w:rsid w:val="00966106"/>
    <w:rsid w:val="00967ABE"/>
    <w:rsid w:val="0097440A"/>
    <w:rsid w:val="00986E42"/>
    <w:rsid w:val="00990419"/>
    <w:rsid w:val="009A3388"/>
    <w:rsid w:val="009A52FB"/>
    <w:rsid w:val="009B52FB"/>
    <w:rsid w:val="009D29D5"/>
    <w:rsid w:val="009D5D85"/>
    <w:rsid w:val="00A109E5"/>
    <w:rsid w:val="00A157BA"/>
    <w:rsid w:val="00A3372A"/>
    <w:rsid w:val="00A5201B"/>
    <w:rsid w:val="00A54CCD"/>
    <w:rsid w:val="00A647BD"/>
    <w:rsid w:val="00A7697B"/>
    <w:rsid w:val="00A84E3D"/>
    <w:rsid w:val="00A935E2"/>
    <w:rsid w:val="00AA1C3C"/>
    <w:rsid w:val="00AD13DF"/>
    <w:rsid w:val="00AD44ED"/>
    <w:rsid w:val="00AE7796"/>
    <w:rsid w:val="00AF1018"/>
    <w:rsid w:val="00AF6D38"/>
    <w:rsid w:val="00B30841"/>
    <w:rsid w:val="00B30E3D"/>
    <w:rsid w:val="00B31FE0"/>
    <w:rsid w:val="00B3250B"/>
    <w:rsid w:val="00B529D7"/>
    <w:rsid w:val="00B60ACE"/>
    <w:rsid w:val="00B73FAC"/>
    <w:rsid w:val="00B80847"/>
    <w:rsid w:val="00BA7BFD"/>
    <w:rsid w:val="00BA7F60"/>
    <w:rsid w:val="00BD0916"/>
    <w:rsid w:val="00BF1386"/>
    <w:rsid w:val="00C15101"/>
    <w:rsid w:val="00C326ED"/>
    <w:rsid w:val="00C46592"/>
    <w:rsid w:val="00C5328A"/>
    <w:rsid w:val="00C53D51"/>
    <w:rsid w:val="00C57DC9"/>
    <w:rsid w:val="00C61B93"/>
    <w:rsid w:val="00C65C4B"/>
    <w:rsid w:val="00C725B6"/>
    <w:rsid w:val="00C75232"/>
    <w:rsid w:val="00C97CC0"/>
    <w:rsid w:val="00CB16A8"/>
    <w:rsid w:val="00CB369C"/>
    <w:rsid w:val="00CD6523"/>
    <w:rsid w:val="00CF1356"/>
    <w:rsid w:val="00CF3606"/>
    <w:rsid w:val="00CF6E58"/>
    <w:rsid w:val="00D000F0"/>
    <w:rsid w:val="00D206CA"/>
    <w:rsid w:val="00D22461"/>
    <w:rsid w:val="00D24807"/>
    <w:rsid w:val="00D27423"/>
    <w:rsid w:val="00D33580"/>
    <w:rsid w:val="00D4176F"/>
    <w:rsid w:val="00D50420"/>
    <w:rsid w:val="00D73794"/>
    <w:rsid w:val="00D75188"/>
    <w:rsid w:val="00D81534"/>
    <w:rsid w:val="00D835D6"/>
    <w:rsid w:val="00D851C9"/>
    <w:rsid w:val="00D86700"/>
    <w:rsid w:val="00DC5FA4"/>
    <w:rsid w:val="00DD592B"/>
    <w:rsid w:val="00DF401A"/>
    <w:rsid w:val="00DF7100"/>
    <w:rsid w:val="00E01213"/>
    <w:rsid w:val="00E03053"/>
    <w:rsid w:val="00E1123E"/>
    <w:rsid w:val="00E11421"/>
    <w:rsid w:val="00E22F23"/>
    <w:rsid w:val="00E62C92"/>
    <w:rsid w:val="00E81C63"/>
    <w:rsid w:val="00E82009"/>
    <w:rsid w:val="00E832B9"/>
    <w:rsid w:val="00E8604C"/>
    <w:rsid w:val="00EA58CB"/>
    <w:rsid w:val="00EC3A0C"/>
    <w:rsid w:val="00F0280A"/>
    <w:rsid w:val="00F12449"/>
    <w:rsid w:val="00F14869"/>
    <w:rsid w:val="00F5325C"/>
    <w:rsid w:val="00F602B1"/>
    <w:rsid w:val="00F668C3"/>
    <w:rsid w:val="00F733CA"/>
    <w:rsid w:val="00F77551"/>
    <w:rsid w:val="00F80279"/>
    <w:rsid w:val="00F80D00"/>
    <w:rsid w:val="00F874E6"/>
    <w:rsid w:val="00F94612"/>
    <w:rsid w:val="00F97C61"/>
    <w:rsid w:val="00FA1176"/>
    <w:rsid w:val="00FD2663"/>
    <w:rsid w:val="00FD3040"/>
    <w:rsid w:val="00FD67F0"/>
    <w:rsid w:val="00FE1CEC"/>
    <w:rsid w:val="00FE2BE9"/>
    <w:rsid w:val="00FE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12A00D9"/>
  <w15:chartTrackingRefBased/>
  <w15:docId w15:val="{2E47F97E-6FF5-49BB-9FE3-B26D2883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Normal"/>
    <w:link w:val="Heading1Char"/>
    <w:uiPriority w:val="9"/>
    <w:qFormat/>
    <w:rsid w:val="00AF1018"/>
    <w:pPr>
      <w:spacing w:before="480"/>
      <w:contextualSpacing/>
      <w:outlineLvl w:val="0"/>
    </w:pPr>
    <w:rPr>
      <w:rFonts w:ascii="Tahoma" w:eastAsia="Times New Roman" w:hAnsi="Tahoma"/>
      <w:b/>
      <w:bCs/>
      <w:sz w:val="26"/>
      <w:szCs w:val="28"/>
    </w:rPr>
  </w:style>
  <w:style w:type="paragraph" w:styleId="Heading2">
    <w:name w:val="heading 2"/>
    <w:basedOn w:val="Normal"/>
    <w:next w:val="Normal"/>
    <w:link w:val="Heading2Char"/>
    <w:uiPriority w:val="9"/>
    <w:unhideWhenUsed/>
    <w:qFormat/>
    <w:rsid w:val="00AF1018"/>
    <w:pPr>
      <w:spacing w:before="200"/>
      <w:outlineLvl w:val="1"/>
    </w:pPr>
    <w:rPr>
      <w:rFonts w:ascii="Tahoma" w:eastAsia="Times New Roman" w:hAnsi="Tahoma"/>
      <w:b/>
      <w:bCs/>
      <w:sz w:val="26"/>
      <w:szCs w:val="26"/>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F1018"/>
    <w:rPr>
      <w:rFonts w:ascii="Tahoma" w:eastAsia="Times New Roman" w:hAnsi="Tahoma"/>
      <w:b/>
      <w:bCs/>
      <w:sz w:val="26"/>
      <w:szCs w:val="28"/>
      <w:lang w:bidi="en-US"/>
    </w:rPr>
  </w:style>
  <w:style w:type="character" w:customStyle="1" w:styleId="Heading2Char">
    <w:name w:val="Heading 2 Char"/>
    <w:link w:val="Heading2"/>
    <w:uiPriority w:val="9"/>
    <w:rsid w:val="00AF1018"/>
    <w:rPr>
      <w:rFonts w:ascii="Tahoma" w:eastAsia="Times New Roman" w:hAnsi="Tahoma"/>
      <w:b/>
      <w:bCs/>
      <w:sz w:val="26"/>
      <w:szCs w:val="26"/>
      <w:lang w:bidi="en-US"/>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24224">
      <w:bodyDiv w:val="1"/>
      <w:marLeft w:val="0"/>
      <w:marRight w:val="0"/>
      <w:marTop w:val="0"/>
      <w:marBottom w:val="0"/>
      <w:divBdr>
        <w:top w:val="none" w:sz="0" w:space="0" w:color="auto"/>
        <w:left w:val="none" w:sz="0" w:space="0" w:color="auto"/>
        <w:bottom w:val="none" w:sz="0" w:space="0" w:color="auto"/>
        <w:right w:val="none" w:sz="0" w:space="0" w:color="auto"/>
      </w:divBdr>
    </w:div>
    <w:div w:id="17141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Ochoa, LaCandice@DGS</cp:lastModifiedBy>
  <cp:revision>4</cp:revision>
  <dcterms:created xsi:type="dcterms:W3CDTF">2019-10-03T19:59:00Z</dcterms:created>
  <dcterms:modified xsi:type="dcterms:W3CDTF">2019-10-03T20:04:00Z</dcterms:modified>
</cp:coreProperties>
</file>