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981" w:rsidRPr="006A4981" w:rsidRDefault="006A4981" w:rsidP="006A4981">
      <w:pPr>
        <w:widowControl w:val="0"/>
        <w:tabs>
          <w:tab w:val="left" w:pos="9360"/>
        </w:tabs>
        <w:spacing w:after="0" w:line="200" w:lineRule="atLeast"/>
        <w:ind w:left="90"/>
        <w:jc w:val="center"/>
        <w:rPr>
          <w:rFonts w:eastAsia="Arial" w:cs="Arial"/>
          <w:sz w:val="3"/>
          <w:szCs w:val="3"/>
        </w:rPr>
      </w:pPr>
      <w:bookmarkStart w:id="0" w:name="_GoBack"/>
      <w:bookmarkEnd w:id="0"/>
      <w:r w:rsidRPr="006A4981">
        <w:rPr>
          <w:rFonts w:ascii="Times New Roman" w:hAnsi="Times New Roman"/>
          <w:noProof/>
          <w:sz w:val="20"/>
          <w:szCs w:val="20"/>
        </w:rPr>
        <w:drawing>
          <wp:inline distT="0" distB="0" distL="0" distR="0" wp14:anchorId="3DD93A18" wp14:editId="51966F21">
            <wp:extent cx="3876675" cy="719511"/>
            <wp:effectExtent l="0" t="0" r="0" b="4445"/>
            <wp:docPr id="1" name="Picture 1" descr="CCDA logo reading: California Commission on Disability Access." title="CC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da logo 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2194" cy="720535"/>
                    </a:xfrm>
                    <a:prstGeom prst="rect">
                      <a:avLst/>
                    </a:prstGeom>
                  </pic:spPr>
                </pic:pic>
              </a:graphicData>
            </a:graphic>
          </wp:inline>
        </w:drawing>
      </w:r>
      <w:r w:rsidRPr="006A4981">
        <w:rPr>
          <w:rFonts w:eastAsia="Arial" w:cs="Arial"/>
          <w:noProof/>
          <w:sz w:val="3"/>
          <w:szCs w:val="3"/>
        </w:rPr>
        <mc:AlternateContent>
          <mc:Choice Requires="wpg">
            <w:drawing>
              <wp:inline distT="0" distB="0" distL="0" distR="0" wp14:anchorId="1332189C" wp14:editId="03E6E76D">
                <wp:extent cx="6934200" cy="45719"/>
                <wp:effectExtent l="0" t="0" r="0" b="0"/>
                <wp:docPr id="9" name="Group 9"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45719"/>
                          <a:chOff x="0" y="0"/>
                          <a:chExt cx="11121" cy="31"/>
                        </a:xfrm>
                      </wpg:grpSpPr>
                      <wpg:grpSp>
                        <wpg:cNvPr id="10" name="Group 9"/>
                        <wpg:cNvGrpSpPr>
                          <a:grpSpLocks/>
                        </wpg:cNvGrpSpPr>
                        <wpg:grpSpPr bwMode="auto">
                          <a:xfrm>
                            <a:off x="15" y="15"/>
                            <a:ext cx="11090" cy="2"/>
                            <a:chOff x="15" y="15"/>
                            <a:chExt cx="11090" cy="2"/>
                          </a:xfrm>
                        </wpg:grpSpPr>
                        <wps:wsp>
                          <wps:cNvPr id="11" name="Freeform 10"/>
                          <wps:cNvSpPr>
                            <a:spLocks/>
                          </wps:cNvSpPr>
                          <wps:spPr bwMode="auto">
                            <a:xfrm>
                              <a:off x="15" y="15"/>
                              <a:ext cx="11090" cy="2"/>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C6D5BA" id="Group 9" o:spid="_x0000_s1026" alt="Title: Divider Line - Description: Line diving sections of meeting notice and agenda." style="width:546pt;height:3.6pt;mso-position-horizontal-relative:char;mso-position-vertical-relative:line" coordsize="111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CkLjgMAAJgIAAAOAAAAZHJzL2Uyb0RvYy54bWy0Vutu2zYU/j9g70DwZwdHkmOnsRCnKHwJ&#10;BmRtgXoPQFPUBZNIjaQtp0XffR9JyVHcBQM61DDkQ537dy703btTU5Oj0KZSckmTq5gSIbnKKlks&#10;6Z+77eSWEmOZzFitpFjSJ2Hou/tff7nr2lRMVanqTGgCI9KkXbukpbVtGkWGl6Jh5kq1QoKZK90w&#10;i6MuokyzDtabOprG8U3UKZ21WnFhDN6uA5Pee/t5Lrj9mOdGWFIvKWKz/qn9c++e0f0dSwvN2rLi&#10;fRjsB6JoWCXh9GxqzSwjB119Z6qpuFZG5faKqyZSeV5x4XNANkl8kc2DVofW51KkXdGeYQK0Fzj9&#10;sFn+4fhJkypb0gUlkjUokfdKcMyE4YDqsZKCZNUR8BIDQFFpQ1ROGiGseyeVRRIENSasEKj0FXCu&#10;bA1Ta2i5+joTDuquLVJ4fNDt5/aTDniBfFT8LwN2dMl35yIIk333h8pgkx2s8lCfct04EwCRnHxF&#10;n84VFSdLOF7eLK5naBNKOHiz+dtkESrOS7TFd1q83PR6SZJMk6B1nTiViKXBn4+xjykk5A/n3Ho0&#10;E/h8CedPTj+ZU4Ic8QNHLB0ASJJ40ac/vUj9QmOc/EudV3PHyJrnrjT/rys/l6wVvtmN65EBR1Qh&#10;4LjVQrg9QACtx9KLDX1kxk004nStSQ167T/b5wKN1/A7Y8FSfjD2QSjfg+z4aKwHvshA+c7O+sB3&#10;wD9vaqyV3yYkJskc31CK4iyCLIPIm4jsYtKRULfe4mBoOkgFQ5D5N1vXg5SzNR3bQvDn8Fg5RMxP&#10;sg8ZFMYY2yX2A9Yq40Zkh+CGyYIFCLn0XpGF80vZoNO70Fggl7tYU4JdvA+YtMy6yJwLR5IOPe17&#10;2L1p1FHslOfZi+mFl2duLcdS/QyM4gp8qDgXfrjPbl20o8JKta3q2tehlj6YxXx+6+Exqq4yx3Xx&#10;GF3sV7UmR+YuGv9x+cDaCzEsdJl5a6Vg2aanLavqQEO+9vCi/3oUXCf6m+TrIl5sbje3s8lserOZ&#10;zOIsm7zfrmaTm23ydr6+Xq9W6+Rb73XQx7oKA+AWlEn3KnvCMGgVLkJc3CBKpb9Q0uESXFLz94Fp&#10;QUn9u8Q8L5LZDN1r/QHrc4qDHnP2Yw6THKaW1FJ0kSNXFieoHFpdFSU8JR44qd5jh+eVGxgfX4iq&#10;P2CleKrf/D2N6w/Ui/t1fPZSz38o7v8BAAD//wMAUEsDBBQABgAIAAAAIQB2osFG2wAAAAQBAAAP&#10;AAAAZHJzL2Rvd25yZXYueG1sTI9Ba8JAEIXvhf6HZQre6iaR1ppmIyJtT1KoCsXbmB2TYHY2ZNck&#10;/vuuvbSXB483vPdNthxNI3rqXG1ZQTyNQBAXVtdcKtjv3h9fQDiPrLGxTAqu5GCZ399lmGo78Bf1&#10;W1+KUMIuRQWV920qpSsqMuimtiUO2cl2Bn2wXSl1h0MoN41MouhZGqw5LFTY0rqi4ry9GAUfAw6r&#10;WfzWb86n9fWwe/r83sSk1ORhXL2C8DT6v2O44Qd0yAPT0V5YO9EoCI/4X71l0SIJ/qhgnoDMM/kf&#10;Pv8BAAD//wMAUEsBAi0AFAAGAAgAAAAhALaDOJL+AAAA4QEAABMAAAAAAAAAAAAAAAAAAAAAAFtD&#10;b250ZW50X1R5cGVzXS54bWxQSwECLQAUAAYACAAAACEAOP0h/9YAAACUAQAACwAAAAAAAAAAAAAA&#10;AAAvAQAAX3JlbHMvLnJlbHNQSwECLQAUAAYACAAAACEAj+wpC44DAACYCAAADgAAAAAAAAAAAAAA&#10;AAAuAgAAZHJzL2Uyb0RvYy54bWxQSwECLQAUAAYACAAAACEAdqLBRtsAAAAEAQAADwAAAAAAAAAA&#10;AAAAAADoBQAAZHJzL2Rvd25yZXYueG1sUEsFBgAAAAAEAAQA8wAAAPAGAAAAAA==&#10;">
                <v:group id="_x0000_s1027" style="position:absolute;left:15;top:15;width:11090;height:2" coordorigin="15,15"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28" style="position:absolute;left:15;top:15;width:11090;height:2;visibility:visible;mso-wrap-style:square;v-text-anchor:top"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B9wgAAANsAAAAPAAAAZHJzL2Rvd25yZXYueG1sRE9NawIx&#10;EL0L/ocwBS9Ss7oi7dYoKgjWW1cL7W3YTHdDN5Mlibr9901B6G0e73OW69624ko+GMcKppMMBHHl&#10;tOFawfm0f3wCESKyxtYxKfihAOvVcLDEQrsbv9G1jLVIIRwKVNDE2BVShqohi2HiOuLEfTlvMSbo&#10;a6k93lK4beUsyxbSouHU0GBHu4aq7/JiFbj38bY8Zh9znR8498fFp3k2r0qNHvrNC4hIffwX390H&#10;neZP4e+XdIBc/QIAAP//AwBQSwECLQAUAAYACAAAACEA2+H2y+4AAACFAQAAEwAAAAAAAAAAAAAA&#10;AAAAAAAAW0NvbnRlbnRfVHlwZXNdLnhtbFBLAQItABQABgAIAAAAIQBa9CxbvwAAABUBAAALAAAA&#10;AAAAAAAAAAAAAB8BAABfcmVscy8ucmVsc1BLAQItABQABgAIAAAAIQAXW/B9wgAAANsAAAAPAAAA&#10;AAAAAAAAAAAAAAcCAABkcnMvZG93bnJldi54bWxQSwUGAAAAAAMAAwC3AAAA9gIAAAAA&#10;" path="m,l11090,e" filled="f" strokeweight="1.54pt">
                    <v:path arrowok="t" o:connecttype="custom" o:connectlocs="0,0;11090,0" o:connectangles="0,0"/>
                  </v:shape>
                </v:group>
                <w10:anchorlock/>
              </v:group>
            </w:pict>
          </mc:Fallback>
        </mc:AlternateContent>
      </w:r>
    </w:p>
    <w:p w:rsidR="006A4981" w:rsidRPr="006A4981" w:rsidRDefault="006A4981" w:rsidP="006A4981">
      <w:pPr>
        <w:widowControl w:val="0"/>
        <w:spacing w:after="0" w:line="240" w:lineRule="auto"/>
        <w:ind w:left="152"/>
        <w:jc w:val="center"/>
        <w:rPr>
          <w:rFonts w:ascii="Tahoma" w:hAnsi="Comic Sans MS"/>
          <w:sz w:val="8"/>
          <w:szCs w:val="8"/>
        </w:rPr>
      </w:pPr>
    </w:p>
    <w:p w:rsidR="006A4981" w:rsidRPr="006A4981" w:rsidRDefault="006A4981" w:rsidP="006A4981">
      <w:pPr>
        <w:widowControl w:val="0"/>
        <w:spacing w:after="0" w:line="289" w:lineRule="exact"/>
        <w:jc w:val="center"/>
        <w:rPr>
          <w:rFonts w:ascii="Tahoma" w:eastAsia="Tahoma" w:hAnsi="Tahoma" w:cs="Tahoma"/>
          <w:szCs w:val="24"/>
        </w:rPr>
      </w:pPr>
      <w:r w:rsidRPr="006A4981">
        <w:rPr>
          <w:rFonts w:ascii="Tahoma" w:hAnsi="Comic Sans MS"/>
          <w:szCs w:val="20"/>
        </w:rPr>
        <w:t xml:space="preserve">400 R Street, Suite 310 | </w:t>
      </w:r>
      <w:r w:rsidRPr="006A4981">
        <w:rPr>
          <w:rFonts w:ascii="Tahoma" w:hAnsi="Comic Sans MS"/>
          <w:spacing w:val="-1"/>
          <w:szCs w:val="20"/>
        </w:rPr>
        <w:t>Sacramento,</w:t>
      </w:r>
      <w:r w:rsidRPr="006A4981">
        <w:rPr>
          <w:rFonts w:ascii="Tahoma" w:hAnsi="Comic Sans MS"/>
          <w:spacing w:val="-6"/>
          <w:szCs w:val="20"/>
        </w:rPr>
        <w:t xml:space="preserve"> </w:t>
      </w:r>
      <w:r w:rsidRPr="006A4981">
        <w:rPr>
          <w:rFonts w:ascii="Tahoma" w:hAnsi="Comic Sans MS"/>
          <w:spacing w:val="-1"/>
          <w:szCs w:val="20"/>
        </w:rPr>
        <w:t>CA</w:t>
      </w:r>
      <w:r w:rsidRPr="006A4981">
        <w:rPr>
          <w:rFonts w:ascii="Tahoma" w:hAnsi="Comic Sans MS"/>
          <w:spacing w:val="62"/>
          <w:szCs w:val="20"/>
        </w:rPr>
        <w:t xml:space="preserve"> </w:t>
      </w:r>
      <w:r w:rsidRPr="006A4981">
        <w:rPr>
          <w:rFonts w:ascii="Tahoma" w:hAnsi="Comic Sans MS"/>
          <w:spacing w:val="-1"/>
          <w:szCs w:val="20"/>
        </w:rPr>
        <w:t>95811</w:t>
      </w:r>
    </w:p>
    <w:p w:rsidR="006A4981" w:rsidRPr="006A4981" w:rsidRDefault="006A4981" w:rsidP="006A4981">
      <w:pPr>
        <w:widowControl w:val="0"/>
        <w:spacing w:after="0" w:line="289" w:lineRule="exact"/>
        <w:jc w:val="center"/>
        <w:rPr>
          <w:rFonts w:ascii="Tahoma" w:hAnsi="Comic Sans MS"/>
          <w:spacing w:val="-1"/>
          <w:szCs w:val="20"/>
        </w:rPr>
      </w:pPr>
      <w:r w:rsidRPr="006A4981">
        <w:rPr>
          <w:rFonts w:ascii="Tahoma" w:hAnsi="Comic Sans MS"/>
          <w:szCs w:val="20"/>
        </w:rPr>
        <w:t>Office: (916)</w:t>
      </w:r>
      <w:r w:rsidRPr="006A4981">
        <w:rPr>
          <w:rFonts w:ascii="Tahoma" w:hAnsi="Comic Sans MS"/>
          <w:spacing w:val="-7"/>
          <w:szCs w:val="20"/>
        </w:rPr>
        <w:t xml:space="preserve"> </w:t>
      </w:r>
      <w:r w:rsidRPr="006A4981">
        <w:rPr>
          <w:rFonts w:ascii="Tahoma" w:hAnsi="Comic Sans MS"/>
          <w:spacing w:val="-1"/>
          <w:szCs w:val="20"/>
        </w:rPr>
        <w:t>319-9974</w:t>
      </w:r>
      <w:r w:rsidRPr="006A4981">
        <w:rPr>
          <w:rFonts w:ascii="Tahoma" w:hAnsi="Comic Sans MS"/>
          <w:spacing w:val="-5"/>
          <w:szCs w:val="20"/>
        </w:rPr>
        <w:t xml:space="preserve"> | e</w:t>
      </w:r>
      <w:r w:rsidRPr="006A4981">
        <w:rPr>
          <w:rFonts w:ascii="Tahoma" w:hAnsi="Tahoma"/>
          <w:szCs w:val="20"/>
        </w:rPr>
        <w:t>Fax</w:t>
      </w:r>
      <w:r w:rsidRPr="006A4981">
        <w:rPr>
          <w:rFonts w:ascii="Tahoma" w:hAnsi="Comic Sans MS"/>
          <w:spacing w:val="61"/>
          <w:szCs w:val="20"/>
        </w:rPr>
        <w:t>:</w:t>
      </w:r>
      <w:r w:rsidRPr="006A4981">
        <w:rPr>
          <w:rFonts w:ascii="Tahoma" w:hAnsi="Comic Sans MS"/>
          <w:szCs w:val="20"/>
        </w:rPr>
        <w:t>(916)</w:t>
      </w:r>
      <w:r w:rsidRPr="006A4981">
        <w:rPr>
          <w:rFonts w:ascii="Tahoma" w:hAnsi="Comic Sans MS"/>
          <w:spacing w:val="-7"/>
          <w:szCs w:val="20"/>
        </w:rPr>
        <w:t xml:space="preserve"> </w:t>
      </w:r>
      <w:r w:rsidRPr="006A4981">
        <w:rPr>
          <w:rFonts w:ascii="Tahoma" w:hAnsi="Comic Sans MS"/>
          <w:spacing w:val="-1"/>
          <w:szCs w:val="20"/>
        </w:rPr>
        <w:t>376-4216 | TDD/TTY</w:t>
      </w:r>
      <w:r w:rsidRPr="006A4981">
        <w:rPr>
          <w:rFonts w:ascii="Tahoma" w:hAnsi="Comic Sans MS"/>
          <w:szCs w:val="20"/>
        </w:rPr>
        <w:t>: (800)</w:t>
      </w:r>
      <w:r w:rsidRPr="006A4981">
        <w:rPr>
          <w:rFonts w:ascii="Tahoma" w:hAnsi="Comic Sans MS"/>
          <w:spacing w:val="-11"/>
          <w:szCs w:val="20"/>
        </w:rPr>
        <w:t xml:space="preserve"> </w:t>
      </w:r>
      <w:r w:rsidRPr="006A4981">
        <w:rPr>
          <w:rFonts w:ascii="Tahoma" w:hAnsi="Comic Sans MS"/>
          <w:spacing w:val="-1"/>
          <w:szCs w:val="20"/>
        </w:rPr>
        <w:t>735-2929</w:t>
      </w:r>
    </w:p>
    <w:p w:rsidR="006A4981" w:rsidRPr="006A4981" w:rsidRDefault="006A4981" w:rsidP="006A4981">
      <w:pPr>
        <w:widowControl w:val="0"/>
        <w:spacing w:after="0" w:line="289" w:lineRule="exact"/>
        <w:jc w:val="center"/>
        <w:rPr>
          <w:rFonts w:ascii="Tahoma" w:eastAsia="Tahoma" w:hAnsi="Tahoma" w:cs="Tahoma"/>
          <w:szCs w:val="24"/>
        </w:rPr>
      </w:pPr>
      <w:r w:rsidRPr="006A4981">
        <w:rPr>
          <w:rFonts w:ascii="Tahoma" w:eastAsia="Tahoma" w:hAnsi="Tahoma" w:cs="Tahoma"/>
          <w:szCs w:val="24"/>
        </w:rPr>
        <w:t>https://www.dgs.ca.gov/ccda</w:t>
      </w:r>
    </w:p>
    <w:p w:rsidR="006A4981" w:rsidRPr="006A4981" w:rsidRDefault="006A4981" w:rsidP="006A4981">
      <w:pPr>
        <w:widowControl w:val="0"/>
        <w:spacing w:after="0" w:line="240" w:lineRule="auto"/>
        <w:ind w:right="540"/>
        <w:jc w:val="center"/>
        <w:rPr>
          <w:rFonts w:ascii="Tahoma" w:eastAsia="Tahoma" w:hAnsi="Tahoma" w:cs="Tahoma"/>
          <w:sz w:val="8"/>
          <w:szCs w:val="8"/>
        </w:rPr>
      </w:pPr>
    </w:p>
    <w:p w:rsidR="006A4981" w:rsidRPr="006A4981" w:rsidRDefault="006A4981" w:rsidP="006A4981">
      <w:pPr>
        <w:widowControl w:val="0"/>
        <w:spacing w:after="0" w:line="30" w:lineRule="atLeast"/>
        <w:ind w:left="107"/>
        <w:rPr>
          <w:rFonts w:ascii="Tahoma" w:eastAsia="Tahoma" w:hAnsi="Tahoma" w:cs="Tahoma"/>
          <w:sz w:val="3"/>
          <w:szCs w:val="3"/>
        </w:rPr>
      </w:pPr>
      <w:r w:rsidRPr="006A4981">
        <w:rPr>
          <w:rFonts w:ascii="Tahoma" w:eastAsia="Tahoma" w:hAnsi="Tahoma" w:cs="Tahoma"/>
          <w:noProof/>
          <w:sz w:val="3"/>
          <w:szCs w:val="3"/>
        </w:rPr>
        <mc:AlternateContent>
          <mc:Choice Requires="wpg">
            <w:drawing>
              <wp:inline distT="0" distB="0" distL="0" distR="0" wp14:anchorId="4C48F067" wp14:editId="253B74EA">
                <wp:extent cx="6914699" cy="45719"/>
                <wp:effectExtent l="0" t="0" r="635" b="0"/>
                <wp:docPr id="6" name="Group 6"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4699" cy="45719"/>
                          <a:chOff x="0" y="0"/>
                          <a:chExt cx="11121" cy="31"/>
                        </a:xfrm>
                      </wpg:grpSpPr>
                      <wpg:grpSp>
                        <wpg:cNvPr id="7" name="Group 6"/>
                        <wpg:cNvGrpSpPr>
                          <a:grpSpLocks/>
                        </wpg:cNvGrpSpPr>
                        <wpg:grpSpPr bwMode="auto">
                          <a:xfrm>
                            <a:off x="15" y="15"/>
                            <a:ext cx="11090" cy="2"/>
                            <a:chOff x="15" y="15"/>
                            <a:chExt cx="11090" cy="2"/>
                          </a:xfrm>
                        </wpg:grpSpPr>
                        <wps:wsp>
                          <wps:cNvPr id="8" name="Freeform 7"/>
                          <wps:cNvSpPr>
                            <a:spLocks/>
                          </wps:cNvSpPr>
                          <wps:spPr bwMode="auto">
                            <a:xfrm>
                              <a:off x="15" y="15"/>
                              <a:ext cx="11090" cy="2"/>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A53451" id="Group 6" o:spid="_x0000_s1026" alt="Title: Divider Line - Description: Line diving sections of meeting notice and agenda." style="width:544.45pt;height:3.6pt;mso-position-horizontal-relative:char;mso-position-vertical-relative:line" coordsize="111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gRjQMAAJUIAAAOAAAAZHJzL2Uyb0RvYy54bWy0Vtlu4zYUfS/QfyD42MKR5NhOLMQZDLwE&#10;BdJ2gHE/gKaoBZVIlaQtZ4r+ew9J2VE0DQpMUcOQL3X3cxf64cO5qclJaFMpuaLJTUyJkFxllSxW&#10;9Lf9bnJPibFMZqxWUqzoizD0w+P33z10bSqmqlR1JjSBEWnSrl3R0to2jSLDS9Ewc6NaIcHMlW6Y&#10;xVEXUaZZB+tNHU3jeBF1SmetVlwYg7ebwKSP3n6eC25/zXMjLKlXFLFZ/9T+eXDP6PGBpYVmbVnx&#10;Pgz2DVE0rJJwejW1YZaRo66+MtVUXCujcnvDVROpPK+48DkgmyQeZfOk1bH1uRRpV7RXmADtCKdv&#10;Nst/OX3SpMpWdEGJZA1K5L0SHDNhOKB6rqQgWXUCvMQAUFTaEJWTRgjr3kllkQRBjQkrBCp9A5wr&#10;W8PUBlquvs6Eg7prixQen3T7uf2kA14gnxX/3YAdjfnuXARhcuh+VhlssqNVHupzrhtnAiCSs6/o&#10;y7Wi4mwJx8vFMpktlktKOHiz+V2yDBXnJdriKy1ebnu9JEmmSdC6TZxKxNLgz8fYxxQS8odrbj2a&#10;d2M0/+fskzklSBE/cMTSS/5JEi/R9i776SjzkcYw97c676aOiTWvTWn+W1N+LlkrfK8b1yI9jNge&#10;oSl3Wgi3BcidS6NrvdClicywgwYcJ2bQaP/aOyMs3kPvigRL+dHYJ6F8A7LTs7Ee9iID5ds66+Pe&#10;A/28qbFTfpyQmCRzfEMhiqsIGi2I/BCRfUw6EqrWW7wYml6kgiHI/JOt24uUszUd2kLw1/BYeYmY&#10;n2UfMijMMFZL7KerVcbNxx7BXcYKFiDk0ntHFs7HskGnd6GxPcaLWFOCRXwImLTMusicC0eSDh3t&#10;O9i9adRJ7JXn2dHowssrt5ZDqX4CBnEFPlScCz/ZV7cu2kFhpdpVde3rUEsfzHI+v/fwGFVXmeO6&#10;eIwuDutakxNzt4z/uHxg7Y0YtrnMvLVSsGzb05ZVdaAhX3t40X89Cq4T/TXy5zJebu+397PJbLrY&#10;TmZxlk0+7tazyWKX3M03t5v1epP81Xu96GNXhQEIE3NQ2QuGQatwC+LWBlEq/YWSDjfgipo/jkwL&#10;SuqfJKYZq3Pmrkx/wO6c4qCHnMOQwySHqRW1FF3kyLXFCSrHVldFCU+JB06qj1jgeeUGxscXouoP&#10;WCie6td+T+PuA/Xmch2evdTrv4nHvwEAAP//AwBQSwMEFAAGAAgAAAAhAEg02urcAAAABAEAAA8A&#10;AABkcnMvZG93bnJldi54bWxMj0FrwkAQhe8F/8Myhd7qJpbWNM1GRGxPUlALpbcxOybB7GzIrkn8&#10;9117qZeBx3u89022GE0jeupcbVlBPI1AEBdW11wq+Nq/PyYgnEfW2FgmBRdysMgndxmm2g68pX7n&#10;SxFK2KWooPK+TaV0RUUG3dS2xME72s6gD7Irpe5wCOWmkbMoepEGaw4LFba0qqg47c5GwceAw/Ip&#10;Xveb03F1+dk/f35vYlLq4X5cvoHwNPr/MFzxAzrkgelgz6ydaBSER/zfvXpRkryCOCiYz0DmmbyF&#10;z38BAAD//wMAUEsBAi0AFAAGAAgAAAAhALaDOJL+AAAA4QEAABMAAAAAAAAAAAAAAAAAAAAAAFtD&#10;b250ZW50X1R5cGVzXS54bWxQSwECLQAUAAYACAAAACEAOP0h/9YAAACUAQAACwAAAAAAAAAAAAAA&#10;AAAvAQAAX3JlbHMvLnJlbHNQSwECLQAUAAYACAAAACEAjA+IEY0DAACVCAAADgAAAAAAAAAAAAAA&#10;AAAuAgAAZHJzL2Uyb0RvYy54bWxQSwECLQAUAAYACAAAACEASDTa6twAAAAEAQAADwAAAAAAAAAA&#10;AAAAAADnBQAAZHJzL2Rvd25yZXYueG1sUEsFBgAAAAAEAAQA8wAAAPAGAAAAAA==&#10;">
                <v:group id="_x0000_s1027" style="position:absolute;left:15;top:15;width:11090;height:2" coordorigin="15,15"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15;top:15;width:11090;height:2;visibility:visible;mso-wrap-style:square;v-text-anchor:top"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6YwQAAANoAAAAPAAAAZHJzL2Rvd25yZXYueG1sRE/Pa8Iw&#10;FL4P9j+EN9hlaKoV0c5UpjBQb+sm6O3RvLVhzUtJMu3+e3MQdvz4fq/Wg+3EhXwwjhVMxhkI4tpp&#10;w42Cr8/30QJEiMgaO8ek4I8CrMvHhxUW2l35gy5VbEQK4VCggjbGvpAy1C1ZDGPXEyfu23mLMUHf&#10;SO3xmsJtJ6dZNpcWDaeGFnvatlT/VL9WgTu+bKpDdprpfMe5P8zPZmn2Sj0/DW+vICIN8V98d++0&#10;grQ1XUk3QJY3AAAA//8DAFBLAQItABQABgAIAAAAIQDb4fbL7gAAAIUBAAATAAAAAAAAAAAAAAAA&#10;AAAAAABbQ29udGVudF9UeXBlc10ueG1sUEsBAi0AFAAGAAgAAAAhAFr0LFu/AAAAFQEAAAsAAAAA&#10;AAAAAAAAAAAAHwEAAF9yZWxzLy5yZWxzUEsBAi0AFAAGAAgAAAAhAIgxjpjBAAAA2gAAAA8AAAAA&#10;AAAAAAAAAAAABwIAAGRycy9kb3ducmV2LnhtbFBLBQYAAAAAAwADALcAAAD1AgAAAAA=&#10;" path="m,l11090,e" filled="f" strokeweight="1.54pt">
                    <v:path arrowok="t" o:connecttype="custom" o:connectlocs="0,0;11090,0" o:connectangles="0,0"/>
                  </v:shape>
                </v:group>
                <w10:anchorlock/>
              </v:group>
            </w:pict>
          </mc:Fallback>
        </mc:AlternateContent>
      </w:r>
    </w:p>
    <w:p w:rsidR="006A4981" w:rsidRPr="006A4981" w:rsidRDefault="006A4981" w:rsidP="006A4981">
      <w:pPr>
        <w:widowControl w:val="0"/>
        <w:spacing w:after="0" w:line="240" w:lineRule="auto"/>
        <w:rPr>
          <w:rFonts w:ascii="Tahoma" w:eastAsia="Tahoma" w:hAnsi="Tahoma" w:cs="Tahoma"/>
          <w:szCs w:val="24"/>
        </w:rPr>
      </w:pPr>
    </w:p>
    <w:p w:rsidR="006A4981" w:rsidRPr="006A4981" w:rsidRDefault="006A4981" w:rsidP="006A4981">
      <w:pPr>
        <w:widowControl w:val="0"/>
        <w:spacing w:after="0" w:line="240" w:lineRule="auto"/>
        <w:rPr>
          <w:rFonts w:eastAsia="Tahoma" w:cs="Arial"/>
          <w:sz w:val="20"/>
          <w:szCs w:val="20"/>
        </w:rPr>
        <w:sectPr w:rsidR="006A4981" w:rsidRPr="006A4981" w:rsidSect="006A4981">
          <w:headerReference w:type="even" r:id="rId8"/>
          <w:headerReference w:type="default" r:id="rId9"/>
          <w:footerReference w:type="even" r:id="rId10"/>
          <w:footerReference w:type="default" r:id="rId11"/>
          <w:headerReference w:type="first" r:id="rId12"/>
          <w:footerReference w:type="first" r:id="rId13"/>
          <w:pgSz w:w="12240" w:h="15840"/>
          <w:pgMar w:top="720" w:right="259" w:bottom="720" w:left="634" w:header="720" w:footer="720" w:gutter="0"/>
          <w:pgNumType w:start="1"/>
          <w:cols w:space="720"/>
        </w:sectPr>
      </w:pPr>
    </w:p>
    <w:p w:rsidR="006A4981" w:rsidRPr="006A4981" w:rsidRDefault="006A4981" w:rsidP="006A4981">
      <w:pPr>
        <w:spacing w:before="76" w:after="0" w:line="240" w:lineRule="auto"/>
        <w:ind w:left="1143"/>
        <w:rPr>
          <w:rFonts w:cs="Arial"/>
          <w:szCs w:val="24"/>
        </w:rPr>
      </w:pPr>
      <w:r w:rsidRPr="006A4981">
        <w:rPr>
          <w:rFonts w:hAnsi="Comic Sans MS"/>
          <w:b/>
          <w:i/>
          <w:szCs w:val="20"/>
          <w:u w:val="thick" w:color="000000"/>
        </w:rPr>
        <w:t>MEMBERS of</w:t>
      </w:r>
      <w:r w:rsidRPr="006A4981">
        <w:rPr>
          <w:rFonts w:hAnsi="Comic Sans MS"/>
          <w:b/>
          <w:i/>
          <w:spacing w:val="-2"/>
          <w:szCs w:val="20"/>
          <w:u w:val="thick" w:color="000000"/>
        </w:rPr>
        <w:t xml:space="preserve"> </w:t>
      </w:r>
      <w:r w:rsidRPr="006A4981">
        <w:rPr>
          <w:rFonts w:hAnsi="Comic Sans MS"/>
          <w:b/>
          <w:i/>
          <w:szCs w:val="20"/>
          <w:u w:val="thick" w:color="000000"/>
        </w:rPr>
        <w:t>the COMMISSION</w:t>
      </w:r>
    </w:p>
    <w:p w:rsidR="006A4981" w:rsidRPr="006A4981" w:rsidRDefault="006A4981" w:rsidP="006A4981">
      <w:pPr>
        <w:spacing w:after="0" w:line="240" w:lineRule="auto"/>
        <w:ind w:left="1170" w:right="701"/>
        <w:rPr>
          <w:rFonts w:cs="Arial"/>
          <w:i/>
          <w:szCs w:val="24"/>
        </w:rPr>
      </w:pPr>
      <w:r w:rsidRPr="006A4981">
        <w:rPr>
          <w:rFonts w:cs="Arial"/>
          <w:i/>
          <w:szCs w:val="24"/>
        </w:rPr>
        <w:t>Guy Leemhuis</w:t>
      </w:r>
      <w:r w:rsidRPr="006A4981">
        <w:rPr>
          <w:rFonts w:cs="Arial"/>
          <w:i/>
          <w:spacing w:val="1"/>
          <w:szCs w:val="24"/>
        </w:rPr>
        <w:t xml:space="preserve"> </w:t>
      </w:r>
      <w:r w:rsidRPr="006A4981">
        <w:rPr>
          <w:rFonts w:cs="Arial"/>
          <w:i/>
          <w:szCs w:val="24"/>
        </w:rPr>
        <w:t>–</w:t>
      </w:r>
      <w:r w:rsidRPr="006A4981">
        <w:rPr>
          <w:rFonts w:cs="Arial"/>
          <w:i/>
          <w:spacing w:val="1"/>
          <w:szCs w:val="24"/>
        </w:rPr>
        <w:t xml:space="preserve"> </w:t>
      </w:r>
      <w:r w:rsidRPr="006A4981">
        <w:rPr>
          <w:rFonts w:cs="Arial"/>
          <w:i/>
          <w:szCs w:val="24"/>
        </w:rPr>
        <w:t>Chair Douglas</w:t>
      </w:r>
      <w:r w:rsidRPr="006A4981">
        <w:rPr>
          <w:rFonts w:cs="Arial"/>
          <w:i/>
          <w:spacing w:val="-2"/>
          <w:szCs w:val="24"/>
        </w:rPr>
        <w:t xml:space="preserve"> </w:t>
      </w:r>
      <w:r w:rsidRPr="006A4981">
        <w:rPr>
          <w:rFonts w:cs="Arial"/>
          <w:i/>
          <w:szCs w:val="24"/>
        </w:rPr>
        <w:t>Wiele</w:t>
      </w:r>
      <w:r w:rsidRPr="006A4981">
        <w:rPr>
          <w:rFonts w:cs="Arial"/>
          <w:i/>
          <w:spacing w:val="-1"/>
          <w:szCs w:val="24"/>
        </w:rPr>
        <w:t xml:space="preserve"> </w:t>
      </w:r>
      <w:r w:rsidRPr="006A4981">
        <w:rPr>
          <w:rFonts w:cs="Arial"/>
          <w:i/>
          <w:szCs w:val="24"/>
        </w:rPr>
        <w:t>–</w:t>
      </w:r>
      <w:r w:rsidRPr="006A4981">
        <w:rPr>
          <w:rFonts w:cs="Arial"/>
          <w:i/>
          <w:spacing w:val="1"/>
          <w:szCs w:val="24"/>
        </w:rPr>
        <w:t xml:space="preserve"> </w:t>
      </w:r>
      <w:r w:rsidRPr="006A4981">
        <w:rPr>
          <w:rFonts w:cs="Arial"/>
          <w:i/>
          <w:szCs w:val="24"/>
        </w:rPr>
        <w:t xml:space="preserve">Vice-Chair </w:t>
      </w:r>
    </w:p>
    <w:p w:rsidR="006A4981" w:rsidRPr="006A4981" w:rsidRDefault="006A4981" w:rsidP="006A4981">
      <w:pPr>
        <w:spacing w:after="0" w:line="240" w:lineRule="auto"/>
        <w:ind w:left="1170" w:right="701"/>
        <w:rPr>
          <w:rFonts w:cs="Arial"/>
          <w:i/>
          <w:szCs w:val="24"/>
        </w:rPr>
      </w:pPr>
      <w:r w:rsidRPr="006A4981">
        <w:rPr>
          <w:rFonts w:eastAsia="Arial" w:cs="Arial"/>
          <w:i/>
          <w:szCs w:val="24"/>
        </w:rPr>
        <w:t>Tiffany Allen</w:t>
      </w:r>
    </w:p>
    <w:p w:rsidR="006A4981" w:rsidRPr="006A4981" w:rsidRDefault="006A4981" w:rsidP="006A4981">
      <w:pPr>
        <w:spacing w:after="0" w:line="240" w:lineRule="auto"/>
        <w:ind w:left="1170" w:right="701"/>
        <w:rPr>
          <w:rFonts w:cs="Arial"/>
          <w:i/>
          <w:szCs w:val="24"/>
        </w:rPr>
      </w:pPr>
      <w:r w:rsidRPr="006A4981">
        <w:rPr>
          <w:rFonts w:cs="Arial"/>
          <w:i/>
          <w:szCs w:val="24"/>
        </w:rPr>
        <w:t>Chris Downey</w:t>
      </w:r>
    </w:p>
    <w:p w:rsidR="006A4981" w:rsidRPr="006A4981" w:rsidRDefault="006A4981" w:rsidP="006A4981">
      <w:pPr>
        <w:spacing w:after="0" w:line="240" w:lineRule="auto"/>
        <w:ind w:left="1170" w:right="701"/>
        <w:rPr>
          <w:rFonts w:cs="Arial"/>
          <w:i/>
          <w:szCs w:val="24"/>
        </w:rPr>
      </w:pPr>
      <w:r w:rsidRPr="006A4981">
        <w:rPr>
          <w:rFonts w:cs="Arial"/>
          <w:i/>
          <w:szCs w:val="24"/>
        </w:rPr>
        <w:t>Souraya Sue ElHessen</w:t>
      </w:r>
    </w:p>
    <w:p w:rsidR="006A4981" w:rsidRPr="006A4981" w:rsidRDefault="006A4981" w:rsidP="006A4981">
      <w:pPr>
        <w:spacing w:after="0" w:line="240" w:lineRule="auto"/>
        <w:ind w:left="1170" w:right="701"/>
        <w:rPr>
          <w:rFonts w:cs="Arial"/>
          <w:i/>
          <w:szCs w:val="24"/>
        </w:rPr>
      </w:pPr>
      <w:r w:rsidRPr="006A4981">
        <w:rPr>
          <w:rFonts w:cs="Arial"/>
          <w:i/>
          <w:szCs w:val="24"/>
        </w:rPr>
        <w:t>Brian Holloway</w:t>
      </w:r>
    </w:p>
    <w:p w:rsidR="006A4981" w:rsidRPr="006A4981" w:rsidRDefault="006A4981" w:rsidP="006A4981">
      <w:pPr>
        <w:spacing w:after="0" w:line="240" w:lineRule="auto"/>
        <w:ind w:left="1170" w:right="701"/>
        <w:rPr>
          <w:rFonts w:cs="Arial"/>
          <w:i/>
          <w:szCs w:val="24"/>
        </w:rPr>
      </w:pPr>
      <w:r w:rsidRPr="006A4981">
        <w:rPr>
          <w:rFonts w:eastAsia="Arial" w:cs="Arial"/>
          <w:i/>
          <w:szCs w:val="24"/>
        </w:rPr>
        <w:t>Scott Lillibridge</w:t>
      </w:r>
      <w:r w:rsidRPr="006A4981">
        <w:rPr>
          <w:rFonts w:cs="Arial"/>
          <w:i/>
          <w:szCs w:val="24"/>
        </w:rPr>
        <w:t xml:space="preserve"> </w:t>
      </w:r>
    </w:p>
    <w:p w:rsidR="006A4981" w:rsidRPr="006A4981" w:rsidRDefault="006A4981" w:rsidP="006A4981">
      <w:pPr>
        <w:spacing w:after="0" w:line="240" w:lineRule="auto"/>
        <w:ind w:left="1170" w:right="701"/>
        <w:rPr>
          <w:rFonts w:cs="Arial"/>
          <w:i/>
          <w:szCs w:val="24"/>
        </w:rPr>
      </w:pPr>
      <w:r w:rsidRPr="006A4981">
        <w:rPr>
          <w:rFonts w:cs="Arial"/>
          <w:i/>
          <w:szCs w:val="24"/>
        </w:rPr>
        <w:t>Michael Paravagna</w:t>
      </w:r>
    </w:p>
    <w:p w:rsidR="006A4981" w:rsidRPr="006A4981" w:rsidRDefault="006A4981" w:rsidP="006A4981">
      <w:pPr>
        <w:spacing w:after="0" w:line="240" w:lineRule="auto"/>
        <w:ind w:left="1170" w:right="701"/>
        <w:rPr>
          <w:rFonts w:cs="Arial"/>
          <w:i/>
          <w:szCs w:val="24"/>
        </w:rPr>
      </w:pPr>
      <w:r w:rsidRPr="006A4981">
        <w:rPr>
          <w:rFonts w:cs="Arial"/>
          <w:i/>
          <w:szCs w:val="24"/>
        </w:rPr>
        <w:t>Karla Prieto</w:t>
      </w:r>
    </w:p>
    <w:p w:rsidR="006A4981" w:rsidRPr="006A4981" w:rsidRDefault="006A4981" w:rsidP="006A4981">
      <w:pPr>
        <w:spacing w:before="69" w:after="0" w:line="276" w:lineRule="exact"/>
        <w:ind w:left="367"/>
        <w:rPr>
          <w:rFonts w:cs="Arial"/>
          <w:szCs w:val="24"/>
        </w:rPr>
      </w:pPr>
      <w:r w:rsidRPr="006A4981">
        <w:rPr>
          <w:rFonts w:ascii="Comic Sans MS" w:hAnsi="Comic Sans MS"/>
          <w:szCs w:val="20"/>
        </w:rPr>
        <w:br w:type="column"/>
      </w:r>
      <w:r w:rsidRPr="006A4981">
        <w:rPr>
          <w:rFonts w:hAnsi="Comic Sans MS"/>
          <w:b/>
          <w:i/>
          <w:szCs w:val="20"/>
          <w:u w:val="thick" w:color="000000"/>
        </w:rPr>
        <w:t>MEMBERS of</w:t>
      </w:r>
      <w:r w:rsidRPr="006A4981">
        <w:rPr>
          <w:rFonts w:hAnsi="Comic Sans MS"/>
          <w:b/>
          <w:i/>
          <w:spacing w:val="-2"/>
          <w:szCs w:val="20"/>
          <w:u w:val="thick" w:color="000000"/>
        </w:rPr>
        <w:t xml:space="preserve"> </w:t>
      </w:r>
      <w:r w:rsidRPr="006A4981">
        <w:rPr>
          <w:rFonts w:hAnsi="Comic Sans MS"/>
          <w:b/>
          <w:i/>
          <w:szCs w:val="20"/>
          <w:u w:val="thick" w:color="000000"/>
        </w:rPr>
        <w:t>the COMMISSION</w:t>
      </w:r>
    </w:p>
    <w:p w:rsidR="006A4981" w:rsidRPr="006A4981" w:rsidRDefault="006A4981" w:rsidP="006A4981">
      <w:pPr>
        <w:spacing w:before="32" w:after="0" w:line="275" w:lineRule="exact"/>
        <w:ind w:left="345"/>
        <w:rPr>
          <w:rFonts w:cs="Arial"/>
          <w:i/>
          <w:szCs w:val="24"/>
        </w:rPr>
      </w:pPr>
      <w:r w:rsidRPr="006A4981">
        <w:rPr>
          <w:rFonts w:cs="Arial"/>
          <w:i/>
          <w:szCs w:val="24"/>
        </w:rPr>
        <w:t xml:space="preserve">Jim Frazier – Assembly Member </w:t>
      </w:r>
    </w:p>
    <w:p w:rsidR="006A4981" w:rsidRPr="006A4981" w:rsidRDefault="006A4981" w:rsidP="006A4981">
      <w:pPr>
        <w:spacing w:before="32" w:after="0" w:line="275" w:lineRule="exact"/>
        <w:ind w:left="345"/>
        <w:rPr>
          <w:rFonts w:cs="Arial"/>
          <w:i/>
          <w:szCs w:val="24"/>
        </w:rPr>
      </w:pPr>
      <w:r w:rsidRPr="006A4981">
        <w:rPr>
          <w:rFonts w:cs="Arial"/>
          <w:i/>
          <w:szCs w:val="24"/>
        </w:rPr>
        <w:t>Tom Lackey – Assembly Member</w:t>
      </w:r>
    </w:p>
    <w:p w:rsidR="006A4981" w:rsidRPr="006A4981" w:rsidRDefault="006A4981" w:rsidP="006A4981">
      <w:pPr>
        <w:spacing w:before="32" w:after="0" w:line="275" w:lineRule="exact"/>
        <w:ind w:left="345"/>
        <w:rPr>
          <w:rFonts w:cs="Arial"/>
          <w:i/>
          <w:szCs w:val="24"/>
        </w:rPr>
      </w:pPr>
      <w:r w:rsidRPr="006A4981">
        <w:rPr>
          <w:rFonts w:cs="Arial"/>
          <w:i/>
          <w:szCs w:val="24"/>
        </w:rPr>
        <w:t>Melissa Hurtado – Senator</w:t>
      </w:r>
    </w:p>
    <w:p w:rsidR="006A4981" w:rsidRPr="006A4981" w:rsidRDefault="006A4981" w:rsidP="006A4981">
      <w:pPr>
        <w:spacing w:before="32" w:after="0" w:line="275" w:lineRule="exact"/>
        <w:ind w:left="345"/>
        <w:rPr>
          <w:rFonts w:cs="Arial"/>
          <w:i/>
          <w:szCs w:val="24"/>
        </w:rPr>
      </w:pPr>
      <w:r w:rsidRPr="006A4981">
        <w:rPr>
          <w:rFonts w:cs="Arial"/>
          <w:i/>
          <w:szCs w:val="24"/>
        </w:rPr>
        <w:t>Brian Jones – Senator</w:t>
      </w:r>
    </w:p>
    <w:p w:rsidR="006A4981" w:rsidRPr="006A4981" w:rsidRDefault="006A4981" w:rsidP="006A4981">
      <w:pPr>
        <w:spacing w:before="32" w:after="0" w:line="275" w:lineRule="exact"/>
        <w:ind w:left="345"/>
        <w:rPr>
          <w:rFonts w:cs="Arial"/>
          <w:i/>
          <w:szCs w:val="24"/>
        </w:rPr>
      </w:pPr>
      <w:r w:rsidRPr="006A4981">
        <w:rPr>
          <w:rFonts w:cs="Arial"/>
          <w:i/>
          <w:szCs w:val="24"/>
        </w:rPr>
        <w:t xml:space="preserve">Ida Clair, Acting State Architect </w:t>
      </w:r>
      <w:r w:rsidRPr="006A4981">
        <w:rPr>
          <w:rFonts w:cs="Arial"/>
          <w:i/>
          <w:szCs w:val="24"/>
        </w:rPr>
        <w:br/>
        <w:t>Attorney General Xavier Becerra by Deputy Attorney General Anthony Seferian</w:t>
      </w:r>
    </w:p>
    <w:p w:rsidR="006A4981" w:rsidRPr="006A4981" w:rsidRDefault="006A4981" w:rsidP="006A4981">
      <w:pPr>
        <w:spacing w:before="32" w:after="0" w:line="275" w:lineRule="exact"/>
        <w:ind w:left="345"/>
        <w:rPr>
          <w:rFonts w:hAnsi="Comic Sans MS"/>
          <w:b/>
          <w:i/>
          <w:szCs w:val="20"/>
          <w:u w:val="thick" w:color="000000"/>
        </w:rPr>
      </w:pPr>
    </w:p>
    <w:p w:rsidR="006A4981" w:rsidRPr="006A4981" w:rsidRDefault="006A4981" w:rsidP="006A4981">
      <w:pPr>
        <w:spacing w:before="32" w:after="0" w:line="275" w:lineRule="exact"/>
        <w:ind w:left="345"/>
        <w:rPr>
          <w:rFonts w:cs="Arial"/>
          <w:szCs w:val="24"/>
        </w:rPr>
      </w:pPr>
      <w:r w:rsidRPr="006A4981">
        <w:rPr>
          <w:rFonts w:hAnsi="Comic Sans MS"/>
          <w:b/>
          <w:i/>
          <w:szCs w:val="20"/>
          <w:u w:val="thick" w:color="000000"/>
        </w:rPr>
        <w:t xml:space="preserve">Commission </w:t>
      </w:r>
      <w:r w:rsidRPr="006A4981">
        <w:rPr>
          <w:rFonts w:hAnsi="Comic Sans MS"/>
          <w:b/>
          <w:i/>
          <w:spacing w:val="-1"/>
          <w:szCs w:val="20"/>
          <w:u w:val="thick" w:color="000000"/>
        </w:rPr>
        <w:t>Executive</w:t>
      </w:r>
      <w:r w:rsidRPr="006A4981">
        <w:rPr>
          <w:rFonts w:hAnsi="Comic Sans MS"/>
          <w:b/>
          <w:i/>
          <w:szCs w:val="20"/>
          <w:u w:val="thick" w:color="000000"/>
        </w:rPr>
        <w:t xml:space="preserve"> Staff</w:t>
      </w:r>
    </w:p>
    <w:p w:rsidR="006A4981" w:rsidRPr="006A4981" w:rsidRDefault="006A4981" w:rsidP="006A4981">
      <w:pPr>
        <w:spacing w:after="0" w:line="275" w:lineRule="exact"/>
        <w:ind w:left="360"/>
        <w:rPr>
          <w:rFonts w:eastAsia="Calibri" w:cs="Arial"/>
          <w:szCs w:val="24"/>
        </w:rPr>
        <w:sectPr w:rsidR="006A4981" w:rsidRPr="006A4981">
          <w:type w:val="continuous"/>
          <w:pgSz w:w="12240" w:h="15840"/>
          <w:pgMar w:top="1080" w:right="260" w:bottom="920" w:left="640" w:header="720" w:footer="720" w:gutter="0"/>
          <w:cols w:num="2" w:space="720" w:equalWidth="0">
            <w:col w:w="5091" w:space="40"/>
            <w:col w:w="6209"/>
          </w:cols>
        </w:sectPr>
      </w:pPr>
      <w:r w:rsidRPr="006A4981">
        <w:rPr>
          <w:rFonts w:cs="Arial"/>
          <w:i/>
          <w:spacing w:val="-1"/>
          <w:szCs w:val="24"/>
        </w:rPr>
        <w:t>Angela</w:t>
      </w:r>
      <w:r w:rsidRPr="006A4981">
        <w:rPr>
          <w:rFonts w:cs="Arial"/>
          <w:i/>
          <w:szCs w:val="24"/>
        </w:rPr>
        <w:t xml:space="preserve"> </w:t>
      </w:r>
      <w:r w:rsidRPr="006A4981">
        <w:rPr>
          <w:rFonts w:cs="Arial"/>
          <w:i/>
          <w:spacing w:val="-1"/>
          <w:szCs w:val="24"/>
        </w:rPr>
        <w:t>Jemmott</w:t>
      </w:r>
      <w:r w:rsidRPr="006A4981">
        <w:rPr>
          <w:rFonts w:cs="Arial"/>
          <w:i/>
          <w:spacing w:val="3"/>
          <w:szCs w:val="24"/>
        </w:rPr>
        <w:t xml:space="preserve"> </w:t>
      </w:r>
      <w:r w:rsidRPr="006A4981">
        <w:rPr>
          <w:rFonts w:cs="Arial"/>
          <w:i/>
          <w:szCs w:val="24"/>
        </w:rPr>
        <w:t>–</w:t>
      </w:r>
      <w:r w:rsidRPr="006A4981">
        <w:rPr>
          <w:rFonts w:cs="Arial"/>
          <w:i/>
          <w:spacing w:val="1"/>
          <w:szCs w:val="24"/>
        </w:rPr>
        <w:t xml:space="preserve"> </w:t>
      </w:r>
      <w:r w:rsidRPr="006A4981">
        <w:rPr>
          <w:rFonts w:cs="Arial"/>
          <w:i/>
          <w:spacing w:val="-1"/>
          <w:szCs w:val="24"/>
        </w:rPr>
        <w:t>Executive</w:t>
      </w:r>
      <w:r w:rsidRPr="006A4981">
        <w:rPr>
          <w:rFonts w:cs="Arial"/>
          <w:i/>
          <w:szCs w:val="24"/>
        </w:rPr>
        <w:t xml:space="preserve"> </w:t>
      </w:r>
      <w:r w:rsidRPr="006A4981">
        <w:rPr>
          <w:rFonts w:cs="Arial"/>
          <w:i/>
          <w:spacing w:val="-1"/>
          <w:szCs w:val="24"/>
        </w:rPr>
        <w:t>Director</w:t>
      </w:r>
    </w:p>
    <w:p w:rsidR="006A4981" w:rsidRPr="006A4981" w:rsidRDefault="006A4981" w:rsidP="006A4981">
      <w:pPr>
        <w:widowControl w:val="0"/>
        <w:spacing w:after="0" w:line="30" w:lineRule="atLeast"/>
        <w:ind w:left="-450" w:firstLine="90"/>
        <w:jc w:val="center"/>
        <w:rPr>
          <w:rFonts w:eastAsia="Arial" w:cs="Arial"/>
          <w:sz w:val="3"/>
          <w:szCs w:val="3"/>
        </w:rPr>
      </w:pPr>
      <w:r w:rsidRPr="006A4981">
        <w:rPr>
          <w:rFonts w:eastAsia="Arial" w:cs="Arial"/>
          <w:noProof/>
          <w:sz w:val="3"/>
          <w:szCs w:val="3"/>
        </w:rPr>
        <mc:AlternateContent>
          <mc:Choice Requires="wpg">
            <w:drawing>
              <wp:inline distT="0" distB="0" distL="0" distR="0" wp14:anchorId="7500F225" wp14:editId="40567E09">
                <wp:extent cx="6953422" cy="83185"/>
                <wp:effectExtent l="0" t="0" r="0" b="0"/>
                <wp:docPr id="3" name="Group 3"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422" cy="83185"/>
                          <a:chOff x="0" y="0"/>
                          <a:chExt cx="10761" cy="31"/>
                        </a:xfrm>
                      </wpg:grpSpPr>
                      <wpg:grpSp>
                        <wpg:cNvPr id="4" name="Group 3"/>
                        <wpg:cNvGrpSpPr>
                          <a:grpSpLocks/>
                        </wpg:cNvGrpSpPr>
                        <wpg:grpSpPr bwMode="auto">
                          <a:xfrm>
                            <a:off x="15" y="15"/>
                            <a:ext cx="10730" cy="2"/>
                            <a:chOff x="15" y="15"/>
                            <a:chExt cx="10730" cy="2"/>
                          </a:xfrm>
                        </wpg:grpSpPr>
                        <wps:wsp>
                          <wps:cNvPr id="5" name="Freeform 4"/>
                          <wps:cNvSpPr>
                            <a:spLocks/>
                          </wps:cNvSpPr>
                          <wps:spPr bwMode="auto">
                            <a:xfrm>
                              <a:off x="15" y="15"/>
                              <a:ext cx="10730" cy="2"/>
                            </a:xfrm>
                            <a:custGeom>
                              <a:avLst/>
                              <a:gdLst>
                                <a:gd name="T0" fmla="+- 0 15 15"/>
                                <a:gd name="T1" fmla="*/ T0 w 10730"/>
                                <a:gd name="T2" fmla="+- 0 10745 15"/>
                                <a:gd name="T3" fmla="*/ T2 w 10730"/>
                              </a:gdLst>
                              <a:ahLst/>
                              <a:cxnLst>
                                <a:cxn ang="0">
                                  <a:pos x="T1" y="0"/>
                                </a:cxn>
                                <a:cxn ang="0">
                                  <a:pos x="T3" y="0"/>
                                </a:cxn>
                              </a:cxnLst>
                              <a:rect l="0" t="0" r="r" b="b"/>
                              <a:pathLst>
                                <a:path w="10730">
                                  <a:moveTo>
                                    <a:pt x="0" y="0"/>
                                  </a:moveTo>
                                  <a:lnTo>
                                    <a:pt x="10730"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2EFA8A" id="Group 3" o:spid="_x0000_s1026" alt="Title: Divider Line - Description: Line diving sections of meeting notice and agenda." style="width:547.5pt;height:6.55pt;mso-position-horizontal-relative:char;mso-position-vertical-relative:line" coordsize="107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5pjQMAAJUIAAAOAAAAZHJzL2Uyb0RvYy54bWy0VuuK4zYU/l/oOwj9bMnYTpxMYiazLLkM&#10;hWm7sOkDKLZ8obbkSkqc2dJ37yfJyXi8HQpbGoJz5HP/zkV5+HBpanLmSldSrGl0F1LCRSqzShRr&#10;+tthP1lSog0TGaul4Gv6wjX98Pj9dw9dm/CpLGWdcUVgROika9e0NKZNgkCnJW+YvpMtF2DmUjXM&#10;4KiKIFOsg/WmDqZhuAg6qbJWyZRrjbdbz6SPzn6e89T8mueaG1KvKWIz7qnc82ifweMDSwrF2rJK&#10;+zDYN0TRsErA6c3UlhlGTqr6ylRTpUpqmZu7VDaBzPMq5S4HZBOFo2yelDy1Lpci6Yr2BhOgHeH0&#10;zWbTX86fFKmyNZ1RIliDEjmvBMeM6xRQPVeCk6w6A16iASgqrYnMScO5se+ENEiCoMaEFRyVvgPO&#10;lalhagstW19rwkLdtUUCj0+q/dx+Uh4vkM8y/V2DHYz59lx4YXLsfpYZbLKTkQ7qS64aawIgkour&#10;6MutovxiSIqXi9V8Fk+nlKTgLWfRcu4rnpZoi6+00nLX60Xh/SLyWrPIqgQs8f5cjH1MPiF3uOXW&#10;oxmP0fyfs4/mlCBF/MARS675I48Z2t5mPx1lPtJ4k/sbnXdTx8Tq16bU/60pP5es5a7XtW2RHkZk&#10;5Ztyrzi3W4DENo2udULXJtLDDhpwrJhGo/1r74yweA+9GxIsSU/aPHHpGpCdn7VxsBcZKNfWWR/3&#10;AejnTY2d8uOEhCSa4+sLUdxE0Ghe5IeAHELSEV+13uLVEJp4aCi8j//JFsb21dZ0aAvB38Jj5TXi&#10;9CL6kEFhhrFaQjddrdR2Pg4I7jpWsAAhm947snA+lvU6vQuF7TFexIoSLOKjx6RlxkZmXViSdOho&#10;18H2TSPP/CAdz4xGF15eubUYSvUTMIjL86FiXbjJvrm10Q4KK+S+qmtXh1q4YFbz+dLBo2VdZZZr&#10;49GqOG5qRc7M3jLuY/OBtTdi2OYic9ZKzrJdTxtW1Z6GfO3gRf/1KNhOdNfIn6twtVvulvEkni52&#10;kzjMssnH/SaeLPbR/Xw722422+iv3utVH7vKD4CfmKPMXjAMSvpbELc2iFKqL5R0uAHXVP9xYopT&#10;Uv8kMM2rKI7tlekO8fx+ioMaco5DDhMpTK2poegiS24MTlA5taoqSniKHHBCfsQCzys7MC4+H1V/&#10;wEJxVL/2exp3H6g3l+vw7KRe/008/g0AAP//AwBQSwMEFAAGAAgAAAAhAKKqzuHbAAAABQEAAA8A&#10;AABkcnMvZG93bnJldi54bWxMj0FLw0AQhe+C/2EZwZvdxFLRmE0pRT0VwVYQb9PsNAnNzobsNkn/&#10;vVMvehnm8YY338uXk2vVQH1oPBtIZwko4tLbhisDn7vXu0dQISJbbD2TgTMFWBbXVzlm1o/8QcM2&#10;VkpCOGRooI6xy7QOZU0Ow8x3xOIdfO8wiuwrbXscJdy1+j5JHrTDhuVDjR2tayqP25Mz8DbiuJqn&#10;L8PmeFifv3eL969NSsbc3kyrZ1CRpvh3DBd8QYdCmPb+xDao1oAUib/z4iVPC9F72eYp6CLX/+mL&#10;HwAAAP//AwBQSwECLQAUAAYACAAAACEAtoM4kv4AAADhAQAAEwAAAAAAAAAAAAAAAAAAAAAAW0Nv&#10;bnRlbnRfVHlwZXNdLnhtbFBLAQItABQABgAIAAAAIQA4/SH/1gAAAJQBAAALAAAAAAAAAAAAAAAA&#10;AC8BAABfcmVscy8ucmVsc1BLAQItABQABgAIAAAAIQA6GZ5pjQMAAJUIAAAOAAAAAAAAAAAAAAAA&#10;AC4CAABkcnMvZTJvRG9jLnhtbFBLAQItABQABgAIAAAAIQCiqs7h2wAAAAUBAAAPAAAAAAAAAAAA&#10;AAAAAOcFAABkcnMvZG93bnJldi54bWxQSwUGAAAAAAQABADzAAAA7wYAAAAA&#10;">
                <v:group id="_x0000_s1027" style="position:absolute;left:15;top:15;width:10730;height:2" coordorigin="15,15" coordsize="1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15;top:15;width:10730;height:2;visibility:visible;mso-wrap-style:square;v-text-anchor:top" coordsize="1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2yuwgAAANoAAAAPAAAAZHJzL2Rvd25yZXYueG1sRI/RasJA&#10;FETfC/2H5Rb61mxS0EqaVSRUEPHBxn7AJXtNotm7Ibsx6d+7guDjMDNnmGw1mVZcqXeNZQVJFIMg&#10;Lq1uuFLwd9x8LEA4j6yxtUwK/snBavn6kmGq7ci/dC18JQKEXYoKau+7VEpX1mTQRbYjDt7J9gZ9&#10;kH0ldY9jgJtWfsbxXBpsOCzU2FFeU3kpBqPgK/nJZVvut+OuwPOB5YC6GZR6f5vW3yA8Tf4ZfrS3&#10;WsEM7lfCDZDLGwAAAP//AwBQSwECLQAUAAYACAAAACEA2+H2y+4AAACFAQAAEwAAAAAAAAAAAAAA&#10;AAAAAAAAW0NvbnRlbnRfVHlwZXNdLnhtbFBLAQItABQABgAIAAAAIQBa9CxbvwAAABUBAAALAAAA&#10;AAAAAAAAAAAAAB8BAABfcmVscy8ucmVsc1BLAQItABQABgAIAAAAIQB0z2yuwgAAANoAAAAPAAAA&#10;AAAAAAAAAAAAAAcCAABkcnMvZG93bnJldi54bWxQSwUGAAAAAAMAAwC3AAAA9gIAAAAA&#10;" path="m,l10730,e" filled="f" strokeweight="1.54pt">
                    <v:path arrowok="t" o:connecttype="custom" o:connectlocs="0,0;10730,0" o:connectangles="0,0"/>
                  </v:shape>
                </v:group>
                <w10:anchorlock/>
              </v:group>
            </w:pict>
          </mc:Fallback>
        </mc:AlternateContent>
      </w:r>
    </w:p>
    <w:p w:rsidR="006A4981" w:rsidRPr="006A4981" w:rsidRDefault="006A4981" w:rsidP="006A4981">
      <w:pPr>
        <w:widowControl w:val="0"/>
        <w:spacing w:after="0" w:line="241" w:lineRule="auto"/>
        <w:ind w:right="170" w:firstLine="2"/>
        <w:jc w:val="center"/>
        <w:rPr>
          <w:rFonts w:hAnsi="Comic Sans MS"/>
          <w:b/>
          <w:spacing w:val="-1"/>
          <w:sz w:val="28"/>
          <w:szCs w:val="20"/>
        </w:rPr>
      </w:pPr>
    </w:p>
    <w:p w:rsidR="006A4981" w:rsidRPr="006A4981" w:rsidRDefault="006A4981" w:rsidP="006A4981">
      <w:pPr>
        <w:widowControl w:val="0"/>
        <w:spacing w:after="0" w:line="241" w:lineRule="auto"/>
        <w:ind w:right="170" w:firstLine="2"/>
        <w:rPr>
          <w:rFonts w:hAnsi="Comic Sans MS"/>
          <w:b/>
          <w:spacing w:val="-1"/>
          <w:sz w:val="28"/>
          <w:szCs w:val="20"/>
        </w:rPr>
      </w:pPr>
    </w:p>
    <w:p w:rsidR="006A4981" w:rsidRPr="006A4981" w:rsidRDefault="006A4981" w:rsidP="006A4981">
      <w:pPr>
        <w:widowControl w:val="0"/>
        <w:spacing w:after="0" w:line="241" w:lineRule="auto"/>
        <w:ind w:right="-10" w:firstLine="2"/>
        <w:jc w:val="center"/>
        <w:rPr>
          <w:rFonts w:hAnsi="Comic Sans MS"/>
          <w:b/>
          <w:spacing w:val="-1"/>
          <w:sz w:val="36"/>
          <w:szCs w:val="36"/>
        </w:rPr>
      </w:pPr>
      <w:r w:rsidRPr="006A4981">
        <w:rPr>
          <w:rFonts w:hAnsi="Comic Sans MS"/>
          <w:b/>
          <w:spacing w:val="-1"/>
          <w:sz w:val="36"/>
          <w:szCs w:val="36"/>
        </w:rPr>
        <w:t>MEETING</w:t>
      </w:r>
      <w:r w:rsidRPr="006A4981">
        <w:rPr>
          <w:rFonts w:hAnsi="Comic Sans MS"/>
          <w:b/>
          <w:spacing w:val="-2"/>
          <w:sz w:val="36"/>
          <w:szCs w:val="36"/>
        </w:rPr>
        <w:t xml:space="preserve"> </w:t>
      </w:r>
      <w:r w:rsidRPr="006A4981">
        <w:rPr>
          <w:rFonts w:hAnsi="Comic Sans MS"/>
          <w:b/>
          <w:spacing w:val="-1"/>
          <w:sz w:val="36"/>
          <w:szCs w:val="36"/>
        </w:rPr>
        <w:t>NOTICE</w:t>
      </w:r>
      <w:r w:rsidRPr="006A4981">
        <w:rPr>
          <w:rFonts w:hAnsi="Comic Sans MS"/>
          <w:b/>
          <w:spacing w:val="1"/>
          <w:sz w:val="36"/>
          <w:szCs w:val="36"/>
        </w:rPr>
        <w:t xml:space="preserve"> </w:t>
      </w:r>
      <w:r w:rsidRPr="006A4981">
        <w:rPr>
          <w:rFonts w:hAnsi="Comic Sans MS"/>
          <w:b/>
          <w:spacing w:val="-3"/>
          <w:sz w:val="36"/>
          <w:szCs w:val="36"/>
        </w:rPr>
        <w:t>AND</w:t>
      </w:r>
      <w:r w:rsidRPr="006A4981">
        <w:rPr>
          <w:rFonts w:hAnsi="Comic Sans MS"/>
          <w:b/>
          <w:spacing w:val="4"/>
          <w:sz w:val="36"/>
          <w:szCs w:val="36"/>
        </w:rPr>
        <w:t xml:space="preserve"> </w:t>
      </w:r>
      <w:r w:rsidRPr="006A4981">
        <w:rPr>
          <w:rFonts w:hAnsi="Comic Sans MS"/>
          <w:b/>
          <w:spacing w:val="-1"/>
          <w:sz w:val="36"/>
          <w:szCs w:val="36"/>
        </w:rPr>
        <w:t>AGENDA</w:t>
      </w:r>
    </w:p>
    <w:p w:rsidR="006A4981" w:rsidRPr="006A4981" w:rsidRDefault="006A4981" w:rsidP="006A4981">
      <w:pPr>
        <w:widowControl w:val="0"/>
        <w:spacing w:after="0" w:line="241" w:lineRule="auto"/>
        <w:ind w:right="-10" w:firstLine="2"/>
        <w:jc w:val="center"/>
        <w:rPr>
          <w:rFonts w:hAnsi="Comic Sans MS"/>
          <w:b/>
          <w:spacing w:val="-1"/>
          <w:sz w:val="36"/>
          <w:szCs w:val="36"/>
        </w:rPr>
      </w:pPr>
    </w:p>
    <w:p w:rsidR="006A4981" w:rsidRPr="006A4981" w:rsidRDefault="006A4981" w:rsidP="006A4981">
      <w:pPr>
        <w:widowControl w:val="0"/>
        <w:spacing w:after="0" w:line="240" w:lineRule="auto"/>
        <w:ind w:right="-10" w:firstLine="2"/>
        <w:jc w:val="center"/>
        <w:rPr>
          <w:rFonts w:hAnsi="Comic Sans MS"/>
          <w:b/>
          <w:spacing w:val="-1"/>
          <w:sz w:val="40"/>
          <w:szCs w:val="40"/>
        </w:rPr>
      </w:pPr>
      <w:r w:rsidRPr="006A4981">
        <w:rPr>
          <w:rFonts w:hAnsi="Comic Sans MS"/>
          <w:b/>
          <w:spacing w:val="-1"/>
          <w:sz w:val="40"/>
          <w:szCs w:val="40"/>
        </w:rPr>
        <w:t xml:space="preserve">Executive Committee </w:t>
      </w:r>
    </w:p>
    <w:p w:rsidR="006A4981" w:rsidRPr="006A4981" w:rsidRDefault="006A4981" w:rsidP="006A4981">
      <w:pPr>
        <w:widowControl w:val="0"/>
        <w:spacing w:after="0" w:line="240" w:lineRule="auto"/>
        <w:ind w:right="170"/>
        <w:rPr>
          <w:rFonts w:eastAsia="Arial"/>
          <w:b/>
          <w:bCs/>
          <w:sz w:val="26"/>
          <w:szCs w:val="26"/>
        </w:rPr>
      </w:pPr>
    </w:p>
    <w:p w:rsidR="006A4981" w:rsidRPr="006A4981" w:rsidRDefault="006A4981" w:rsidP="006A4981">
      <w:pPr>
        <w:widowControl w:val="0"/>
        <w:spacing w:after="0" w:line="240" w:lineRule="auto"/>
        <w:ind w:right="377"/>
        <w:jc w:val="center"/>
        <w:outlineLvl w:val="0"/>
        <w:rPr>
          <w:rFonts w:eastAsia="Arial"/>
          <w:b/>
          <w:bCs/>
          <w:spacing w:val="-1"/>
          <w:sz w:val="32"/>
          <w:szCs w:val="32"/>
        </w:rPr>
      </w:pPr>
      <w:r w:rsidRPr="006A4981">
        <w:rPr>
          <w:rFonts w:eastAsia="Arial"/>
          <w:b/>
          <w:bCs/>
          <w:spacing w:val="-2"/>
          <w:sz w:val="32"/>
          <w:szCs w:val="32"/>
        </w:rPr>
        <w:t>October 14, 2020</w:t>
      </w:r>
    </w:p>
    <w:p w:rsidR="006A4981" w:rsidRPr="006A4981" w:rsidRDefault="006A4981" w:rsidP="006A4981">
      <w:pPr>
        <w:widowControl w:val="0"/>
        <w:spacing w:after="0" w:line="321" w:lineRule="exact"/>
        <w:ind w:left="1113" w:right="1492"/>
        <w:jc w:val="center"/>
        <w:rPr>
          <w:rFonts w:eastAsia="Arial" w:cs="Arial"/>
          <w:b/>
          <w:bCs/>
          <w:spacing w:val="-2"/>
          <w:sz w:val="32"/>
          <w:szCs w:val="32"/>
        </w:rPr>
      </w:pPr>
      <w:r w:rsidRPr="006A4981">
        <w:rPr>
          <w:rFonts w:eastAsia="Arial" w:cs="Arial"/>
          <w:b/>
          <w:bCs/>
          <w:spacing w:val="-1"/>
          <w:sz w:val="32"/>
          <w:szCs w:val="32"/>
        </w:rPr>
        <w:t>1:30 PM – 3:30 PM</w:t>
      </w:r>
    </w:p>
    <w:p w:rsidR="006A4981" w:rsidRPr="006A4981" w:rsidRDefault="006A4981" w:rsidP="006A4981">
      <w:pPr>
        <w:widowControl w:val="0"/>
        <w:spacing w:after="0" w:line="321" w:lineRule="exact"/>
        <w:ind w:left="1113" w:right="1492"/>
        <w:jc w:val="center"/>
        <w:rPr>
          <w:rFonts w:eastAsia="Arial" w:cs="Arial"/>
          <w:sz w:val="28"/>
          <w:szCs w:val="28"/>
        </w:rPr>
      </w:pPr>
    </w:p>
    <w:p w:rsidR="006A4981" w:rsidRPr="006A4981" w:rsidRDefault="006A4981" w:rsidP="006A4981">
      <w:pPr>
        <w:widowControl w:val="0"/>
        <w:spacing w:after="0" w:line="275" w:lineRule="exact"/>
        <w:ind w:left="1113" w:right="1493"/>
        <w:jc w:val="center"/>
        <w:rPr>
          <w:rFonts w:eastAsia="Arial"/>
          <w:sz w:val="26"/>
          <w:szCs w:val="26"/>
        </w:rPr>
      </w:pPr>
      <w:r w:rsidRPr="006A4981">
        <w:rPr>
          <w:rFonts w:eastAsia="Arial"/>
          <w:b/>
          <w:bCs/>
          <w:spacing w:val="-1"/>
          <w:sz w:val="26"/>
          <w:szCs w:val="26"/>
        </w:rPr>
        <w:t>(The</w:t>
      </w:r>
      <w:r w:rsidRPr="006A4981">
        <w:rPr>
          <w:rFonts w:eastAsia="Arial"/>
          <w:b/>
          <w:bCs/>
          <w:sz w:val="26"/>
          <w:szCs w:val="26"/>
        </w:rPr>
        <w:t xml:space="preserve"> end time </w:t>
      </w:r>
      <w:r w:rsidRPr="006A4981">
        <w:rPr>
          <w:rFonts w:eastAsia="Arial"/>
          <w:b/>
          <w:bCs/>
          <w:spacing w:val="-1"/>
          <w:sz w:val="26"/>
          <w:szCs w:val="26"/>
        </w:rPr>
        <w:t>is</w:t>
      </w:r>
      <w:r w:rsidRPr="006A4981">
        <w:rPr>
          <w:rFonts w:eastAsia="Arial"/>
          <w:b/>
          <w:bCs/>
          <w:sz w:val="26"/>
          <w:szCs w:val="26"/>
        </w:rPr>
        <w:t xml:space="preserve"> an</w:t>
      </w:r>
      <w:r w:rsidRPr="006A4981">
        <w:rPr>
          <w:rFonts w:eastAsia="Arial"/>
          <w:b/>
          <w:bCs/>
          <w:spacing w:val="-3"/>
          <w:sz w:val="26"/>
          <w:szCs w:val="26"/>
        </w:rPr>
        <w:t xml:space="preserve"> </w:t>
      </w:r>
      <w:r w:rsidRPr="006A4981">
        <w:rPr>
          <w:rFonts w:eastAsia="Arial"/>
          <w:b/>
          <w:bCs/>
          <w:spacing w:val="-1"/>
          <w:sz w:val="26"/>
          <w:szCs w:val="26"/>
        </w:rPr>
        <w:t>estimate;</w:t>
      </w:r>
      <w:r w:rsidRPr="006A4981">
        <w:rPr>
          <w:rFonts w:eastAsia="Arial"/>
          <w:b/>
          <w:bCs/>
          <w:sz w:val="26"/>
          <w:szCs w:val="26"/>
        </w:rPr>
        <w:t xml:space="preserve"> </w:t>
      </w:r>
      <w:r w:rsidRPr="006A4981">
        <w:rPr>
          <w:rFonts w:eastAsia="Arial"/>
          <w:b/>
          <w:bCs/>
          <w:spacing w:val="-1"/>
          <w:sz w:val="26"/>
          <w:szCs w:val="26"/>
        </w:rPr>
        <w:t>the</w:t>
      </w:r>
      <w:r w:rsidRPr="006A4981">
        <w:rPr>
          <w:rFonts w:eastAsia="Arial"/>
          <w:b/>
          <w:bCs/>
          <w:spacing w:val="-2"/>
          <w:sz w:val="26"/>
          <w:szCs w:val="26"/>
        </w:rPr>
        <w:t xml:space="preserve"> </w:t>
      </w:r>
      <w:r w:rsidRPr="006A4981">
        <w:rPr>
          <w:rFonts w:eastAsia="Arial"/>
          <w:b/>
          <w:bCs/>
          <w:sz w:val="26"/>
          <w:szCs w:val="26"/>
        </w:rPr>
        <w:t>meeting</w:t>
      </w:r>
      <w:r w:rsidRPr="006A4981">
        <w:rPr>
          <w:rFonts w:eastAsia="Arial"/>
          <w:b/>
          <w:bCs/>
          <w:spacing w:val="-3"/>
          <w:sz w:val="26"/>
          <w:szCs w:val="26"/>
        </w:rPr>
        <w:t xml:space="preserve"> </w:t>
      </w:r>
      <w:r w:rsidRPr="006A4981">
        <w:rPr>
          <w:rFonts w:eastAsia="Arial"/>
          <w:b/>
          <w:bCs/>
          <w:spacing w:val="1"/>
          <w:sz w:val="26"/>
          <w:szCs w:val="26"/>
        </w:rPr>
        <w:t>may</w:t>
      </w:r>
      <w:r w:rsidRPr="006A4981">
        <w:rPr>
          <w:rFonts w:eastAsia="Arial"/>
          <w:b/>
          <w:bCs/>
          <w:spacing w:val="-7"/>
          <w:sz w:val="26"/>
          <w:szCs w:val="26"/>
        </w:rPr>
        <w:t xml:space="preserve"> </w:t>
      </w:r>
      <w:r w:rsidRPr="006A4981">
        <w:rPr>
          <w:rFonts w:eastAsia="Arial"/>
          <w:b/>
          <w:bCs/>
          <w:sz w:val="26"/>
          <w:szCs w:val="26"/>
        </w:rPr>
        <w:t xml:space="preserve">conclude </w:t>
      </w:r>
      <w:r w:rsidRPr="006A4981">
        <w:rPr>
          <w:rFonts w:eastAsia="Arial"/>
          <w:b/>
          <w:bCs/>
          <w:spacing w:val="-1"/>
          <w:sz w:val="26"/>
          <w:szCs w:val="26"/>
        </w:rPr>
        <w:t>earlier.)</w:t>
      </w:r>
    </w:p>
    <w:p w:rsidR="006A4981" w:rsidRPr="006A4981" w:rsidRDefault="006A4981" w:rsidP="006A4981">
      <w:pPr>
        <w:widowControl w:val="0"/>
        <w:spacing w:after="0" w:line="240" w:lineRule="auto"/>
        <w:rPr>
          <w:rFonts w:eastAsia="Arial" w:cs="Arial"/>
          <w:b/>
          <w:bCs/>
          <w:szCs w:val="24"/>
        </w:rPr>
      </w:pPr>
    </w:p>
    <w:p w:rsidR="006A4981" w:rsidRPr="006A4981" w:rsidRDefault="006A4981" w:rsidP="006A4981">
      <w:pPr>
        <w:widowControl w:val="0"/>
        <w:spacing w:after="0" w:line="275" w:lineRule="exact"/>
        <w:ind w:left="720" w:right="1493"/>
        <w:rPr>
          <w:rFonts w:eastAsia="Arial"/>
          <w:spacing w:val="-1"/>
          <w:szCs w:val="24"/>
        </w:rPr>
      </w:pPr>
    </w:p>
    <w:p w:rsidR="006A4981" w:rsidRPr="006A4981" w:rsidRDefault="006743BB" w:rsidP="006A4981">
      <w:pPr>
        <w:spacing w:after="0" w:line="240" w:lineRule="auto"/>
        <w:jc w:val="center"/>
        <w:rPr>
          <w:rFonts w:eastAsia="Calibri" w:cs="Arial"/>
          <w:szCs w:val="24"/>
        </w:rPr>
      </w:pPr>
      <w:hyperlink r:id="rId14" w:history="1">
        <w:r w:rsidR="006A4981" w:rsidRPr="006A4981">
          <w:rPr>
            <w:rFonts w:eastAsia="Calibri" w:cs="Arial"/>
            <w:b/>
            <w:color w:val="0000FF"/>
            <w:szCs w:val="24"/>
            <w:u w:val="single"/>
          </w:rPr>
          <w:t>Join Zoom Meeting</w:t>
        </w:r>
      </w:hyperlink>
      <w:r w:rsidR="006A4981" w:rsidRPr="006A4981">
        <w:rPr>
          <w:rFonts w:eastAsia="Calibri" w:cs="Arial"/>
          <w:b/>
          <w:szCs w:val="24"/>
        </w:rPr>
        <w:t>:</w:t>
      </w:r>
      <w:r w:rsidR="006A4981" w:rsidRPr="006A4981">
        <w:rPr>
          <w:rFonts w:eastAsia="Calibri" w:cs="Arial"/>
          <w:szCs w:val="24"/>
        </w:rPr>
        <w:t xml:space="preserve"> https://zoom.us/j/95761484480?pwd=UlhONjVtSTdlc09zS0JEdDg4by9zUT09</w:t>
      </w:r>
    </w:p>
    <w:p w:rsidR="006A4981" w:rsidRPr="006A4981" w:rsidRDefault="006A4981" w:rsidP="006A4981">
      <w:pPr>
        <w:spacing w:after="0" w:line="240" w:lineRule="auto"/>
        <w:jc w:val="center"/>
        <w:rPr>
          <w:rFonts w:eastAsia="Calibri" w:cs="Arial"/>
          <w:b/>
          <w:szCs w:val="24"/>
        </w:rPr>
      </w:pPr>
      <w:r w:rsidRPr="006A4981">
        <w:rPr>
          <w:rFonts w:eastAsia="Calibri" w:cs="Arial"/>
          <w:b/>
          <w:szCs w:val="24"/>
        </w:rPr>
        <w:t>Meeting ID: 957 6148 4480</w:t>
      </w:r>
    </w:p>
    <w:p w:rsidR="006A4981" w:rsidRPr="006A4981" w:rsidRDefault="006A4981" w:rsidP="006A4981">
      <w:pPr>
        <w:spacing w:after="0" w:line="240" w:lineRule="auto"/>
        <w:jc w:val="center"/>
        <w:rPr>
          <w:rFonts w:eastAsia="Calibri" w:cs="Arial"/>
          <w:b/>
          <w:szCs w:val="24"/>
        </w:rPr>
      </w:pPr>
      <w:r w:rsidRPr="006A4981">
        <w:rPr>
          <w:rFonts w:eastAsia="Calibri" w:cs="Arial"/>
          <w:b/>
          <w:szCs w:val="24"/>
        </w:rPr>
        <w:t>Passcode: 010282</w:t>
      </w:r>
    </w:p>
    <w:p w:rsidR="006A4981" w:rsidRPr="006A4981" w:rsidRDefault="006A4981" w:rsidP="006A4981">
      <w:pPr>
        <w:spacing w:after="0" w:line="240" w:lineRule="auto"/>
        <w:jc w:val="center"/>
        <w:rPr>
          <w:rFonts w:eastAsia="Calibri" w:cs="Arial"/>
          <w:b/>
          <w:szCs w:val="24"/>
        </w:rPr>
      </w:pPr>
    </w:p>
    <w:p w:rsidR="006A4981" w:rsidRPr="006A4981" w:rsidRDefault="006A4981" w:rsidP="006A4981">
      <w:pPr>
        <w:spacing w:after="0" w:line="240" w:lineRule="auto"/>
        <w:jc w:val="center"/>
        <w:rPr>
          <w:rFonts w:eastAsia="Calibri" w:cs="Arial"/>
          <w:b/>
          <w:szCs w:val="24"/>
        </w:rPr>
      </w:pPr>
      <w:r w:rsidRPr="006A4981">
        <w:rPr>
          <w:rFonts w:eastAsia="Calibri" w:cs="Arial"/>
          <w:b/>
          <w:szCs w:val="24"/>
        </w:rPr>
        <w:t>TELECONFERENCE:</w:t>
      </w:r>
    </w:p>
    <w:p w:rsidR="006A4981" w:rsidRPr="006A4981" w:rsidRDefault="006A4981" w:rsidP="006A4981">
      <w:pPr>
        <w:spacing w:after="0" w:line="240" w:lineRule="auto"/>
        <w:jc w:val="center"/>
        <w:rPr>
          <w:rFonts w:eastAsia="Calibri" w:cs="Arial"/>
          <w:b/>
          <w:szCs w:val="24"/>
        </w:rPr>
      </w:pPr>
      <w:r w:rsidRPr="006A4981">
        <w:rPr>
          <w:rFonts w:eastAsia="Calibri" w:cs="Arial"/>
          <w:b/>
          <w:szCs w:val="24"/>
        </w:rPr>
        <w:t xml:space="preserve">(408) 638-0968 OR (669) 900-6833 </w:t>
      </w:r>
    </w:p>
    <w:p w:rsidR="006A4981" w:rsidRPr="006A4981" w:rsidRDefault="006A4981" w:rsidP="006A4981">
      <w:pPr>
        <w:widowControl w:val="0"/>
        <w:spacing w:after="0" w:line="240" w:lineRule="auto"/>
        <w:ind w:right="170"/>
        <w:jc w:val="center"/>
        <w:rPr>
          <w:rFonts w:ascii="Comic Sans MS" w:hAnsi="Comic Sans MS"/>
          <w:szCs w:val="20"/>
        </w:rPr>
      </w:pPr>
    </w:p>
    <w:p w:rsidR="006A4981" w:rsidRPr="006A4981" w:rsidRDefault="006743BB" w:rsidP="006A4981">
      <w:pPr>
        <w:widowControl w:val="0"/>
        <w:spacing w:after="0" w:line="240" w:lineRule="auto"/>
        <w:ind w:right="170"/>
        <w:jc w:val="center"/>
        <w:rPr>
          <w:rFonts w:cs="Arial"/>
          <w:szCs w:val="24"/>
        </w:rPr>
      </w:pPr>
      <w:hyperlink r:id="rId15" w:history="1">
        <w:r w:rsidR="006A4981" w:rsidRPr="006A4981">
          <w:rPr>
            <w:rFonts w:cs="Arial"/>
            <w:b/>
            <w:color w:val="0000FF"/>
            <w:szCs w:val="24"/>
            <w:u w:val="single"/>
          </w:rPr>
          <w:t>Live Captioning</w:t>
        </w:r>
      </w:hyperlink>
      <w:r w:rsidR="006A4981" w:rsidRPr="006A4981">
        <w:rPr>
          <w:rFonts w:cs="Arial"/>
          <w:b/>
          <w:szCs w:val="24"/>
        </w:rPr>
        <w:t xml:space="preserve">: </w:t>
      </w:r>
      <w:r w:rsidR="006A4981" w:rsidRPr="006A4981">
        <w:rPr>
          <w:rFonts w:cs="Arial"/>
          <w:szCs w:val="24"/>
        </w:rPr>
        <w:t>https://www.streamtext.net/player?event=CCDA</w:t>
      </w:r>
    </w:p>
    <w:p w:rsidR="006A4981" w:rsidRPr="006A4981" w:rsidRDefault="006A4981" w:rsidP="006A4981">
      <w:pPr>
        <w:spacing w:after="0" w:line="240" w:lineRule="auto"/>
        <w:rPr>
          <w:rFonts w:cs="Arial"/>
          <w:szCs w:val="24"/>
        </w:rPr>
      </w:pPr>
      <w:r w:rsidRPr="006A4981">
        <w:rPr>
          <w:rFonts w:cs="Arial"/>
          <w:szCs w:val="24"/>
        </w:rPr>
        <w:br w:type="page"/>
      </w:r>
    </w:p>
    <w:p w:rsidR="006A4981" w:rsidRPr="006A4981" w:rsidRDefault="006A4981" w:rsidP="006A4981">
      <w:pPr>
        <w:widowControl w:val="0"/>
        <w:spacing w:after="0" w:line="240" w:lineRule="auto"/>
        <w:ind w:right="170"/>
        <w:jc w:val="center"/>
        <w:rPr>
          <w:rFonts w:cs="Arial"/>
          <w:b/>
          <w:szCs w:val="24"/>
        </w:rPr>
      </w:pPr>
    </w:p>
    <w:p w:rsidR="006A4981" w:rsidRPr="006A4981" w:rsidRDefault="006A4981" w:rsidP="006A4981">
      <w:pPr>
        <w:widowControl w:val="0"/>
        <w:spacing w:after="0" w:line="240" w:lineRule="auto"/>
        <w:ind w:right="170"/>
        <w:jc w:val="center"/>
        <w:rPr>
          <w:rFonts w:eastAsia="Arial"/>
          <w:b/>
          <w:bCs/>
          <w:sz w:val="26"/>
          <w:szCs w:val="26"/>
        </w:rPr>
      </w:pPr>
      <w:r w:rsidRPr="006A4981">
        <w:rPr>
          <w:rFonts w:eastAsia="Arial"/>
          <w:b/>
          <w:bCs/>
          <w:sz w:val="26"/>
          <w:szCs w:val="26"/>
        </w:rPr>
        <w:t>CCDA</w:t>
      </w:r>
      <w:r w:rsidRPr="006A4981">
        <w:rPr>
          <w:rFonts w:eastAsia="Arial"/>
          <w:b/>
          <w:bCs/>
          <w:spacing w:val="-8"/>
          <w:sz w:val="26"/>
          <w:szCs w:val="26"/>
        </w:rPr>
        <w:t xml:space="preserve"> </w:t>
      </w:r>
      <w:r w:rsidRPr="006A4981">
        <w:rPr>
          <w:rFonts w:eastAsia="Arial"/>
          <w:b/>
          <w:bCs/>
          <w:sz w:val="26"/>
          <w:szCs w:val="26"/>
        </w:rPr>
        <w:t xml:space="preserve">wants to </w:t>
      </w:r>
      <w:r w:rsidRPr="006A4981">
        <w:rPr>
          <w:rFonts w:eastAsia="Arial"/>
          <w:b/>
          <w:bCs/>
          <w:spacing w:val="-1"/>
          <w:sz w:val="26"/>
          <w:szCs w:val="26"/>
        </w:rPr>
        <w:t>provide</w:t>
      </w:r>
      <w:r w:rsidRPr="006A4981">
        <w:rPr>
          <w:rFonts w:eastAsia="Arial"/>
          <w:b/>
          <w:bCs/>
          <w:sz w:val="26"/>
          <w:szCs w:val="26"/>
        </w:rPr>
        <w:t xml:space="preserve"> </w:t>
      </w:r>
      <w:r w:rsidRPr="006A4981">
        <w:rPr>
          <w:rFonts w:eastAsia="Arial"/>
          <w:b/>
          <w:bCs/>
          <w:spacing w:val="-1"/>
          <w:sz w:val="26"/>
          <w:szCs w:val="26"/>
        </w:rPr>
        <w:t>the</w:t>
      </w:r>
      <w:r w:rsidRPr="006A4981">
        <w:rPr>
          <w:rFonts w:eastAsia="Arial"/>
          <w:b/>
          <w:bCs/>
          <w:sz w:val="26"/>
          <w:szCs w:val="26"/>
        </w:rPr>
        <w:t xml:space="preserve"> highest</w:t>
      </w:r>
      <w:r w:rsidRPr="006A4981">
        <w:rPr>
          <w:rFonts w:eastAsia="Arial"/>
          <w:b/>
          <w:bCs/>
          <w:spacing w:val="-3"/>
          <w:sz w:val="26"/>
          <w:szCs w:val="26"/>
        </w:rPr>
        <w:t xml:space="preserve"> </w:t>
      </w:r>
      <w:r w:rsidRPr="006A4981">
        <w:rPr>
          <w:rFonts w:eastAsia="Arial"/>
          <w:b/>
          <w:bCs/>
          <w:spacing w:val="-1"/>
          <w:sz w:val="26"/>
          <w:szCs w:val="26"/>
        </w:rPr>
        <w:t>level</w:t>
      </w:r>
      <w:r w:rsidRPr="006A4981">
        <w:rPr>
          <w:rFonts w:eastAsia="Arial"/>
          <w:b/>
          <w:bCs/>
          <w:sz w:val="26"/>
          <w:szCs w:val="26"/>
        </w:rPr>
        <w:t xml:space="preserve"> of</w:t>
      </w:r>
      <w:r w:rsidRPr="006A4981">
        <w:rPr>
          <w:rFonts w:eastAsia="Arial"/>
          <w:b/>
          <w:bCs/>
          <w:spacing w:val="-1"/>
          <w:sz w:val="26"/>
          <w:szCs w:val="26"/>
        </w:rPr>
        <w:t xml:space="preserve"> accessibility</w:t>
      </w:r>
      <w:r w:rsidRPr="006A4981">
        <w:rPr>
          <w:rFonts w:eastAsia="Arial"/>
          <w:b/>
          <w:bCs/>
          <w:spacing w:val="-7"/>
          <w:sz w:val="26"/>
          <w:szCs w:val="26"/>
        </w:rPr>
        <w:t xml:space="preserve"> </w:t>
      </w:r>
      <w:r w:rsidRPr="006A4981">
        <w:rPr>
          <w:rFonts w:eastAsia="Arial"/>
          <w:b/>
          <w:bCs/>
          <w:sz w:val="26"/>
          <w:szCs w:val="26"/>
        </w:rPr>
        <w:t>for all meetings.</w:t>
      </w:r>
    </w:p>
    <w:p w:rsidR="006A4981" w:rsidRPr="006A4981" w:rsidRDefault="006A4981" w:rsidP="006A4981">
      <w:pPr>
        <w:widowControl w:val="0"/>
        <w:spacing w:after="0" w:line="240" w:lineRule="auto"/>
        <w:ind w:right="170"/>
        <w:jc w:val="center"/>
        <w:rPr>
          <w:rFonts w:eastAsia="Arial"/>
          <w:sz w:val="26"/>
          <w:szCs w:val="26"/>
        </w:rPr>
      </w:pPr>
      <w:r w:rsidRPr="006A4981">
        <w:rPr>
          <w:rFonts w:eastAsia="Arial"/>
          <w:b/>
          <w:bCs/>
          <w:spacing w:val="-2"/>
          <w:sz w:val="26"/>
          <w:szCs w:val="26"/>
        </w:rPr>
        <w:t xml:space="preserve"> </w:t>
      </w:r>
      <w:r w:rsidRPr="006A4981">
        <w:rPr>
          <w:rFonts w:eastAsia="Arial"/>
          <w:b/>
          <w:bCs/>
          <w:sz w:val="26"/>
          <w:szCs w:val="26"/>
        </w:rPr>
        <w:t>We</w:t>
      </w:r>
      <w:r w:rsidRPr="006A4981">
        <w:rPr>
          <w:rFonts w:eastAsia="Arial"/>
          <w:b/>
          <w:bCs/>
          <w:spacing w:val="52"/>
          <w:sz w:val="26"/>
          <w:szCs w:val="26"/>
        </w:rPr>
        <w:t xml:space="preserve"> </w:t>
      </w:r>
      <w:r w:rsidRPr="006A4981">
        <w:rPr>
          <w:rFonts w:eastAsia="Arial"/>
          <w:b/>
          <w:bCs/>
          <w:sz w:val="26"/>
          <w:szCs w:val="26"/>
        </w:rPr>
        <w:t xml:space="preserve">encourage </w:t>
      </w:r>
      <w:r w:rsidRPr="006A4981">
        <w:rPr>
          <w:rFonts w:eastAsia="Arial"/>
          <w:b/>
          <w:bCs/>
          <w:spacing w:val="-3"/>
          <w:sz w:val="26"/>
          <w:szCs w:val="26"/>
        </w:rPr>
        <w:t>you</w:t>
      </w:r>
      <w:r w:rsidRPr="006A4981">
        <w:rPr>
          <w:rFonts w:eastAsia="Arial"/>
          <w:b/>
          <w:bCs/>
          <w:sz w:val="26"/>
          <w:szCs w:val="26"/>
        </w:rPr>
        <w:t xml:space="preserve"> to look at </w:t>
      </w:r>
      <w:r w:rsidRPr="006A4981">
        <w:rPr>
          <w:rFonts w:eastAsia="Arial"/>
          <w:b/>
          <w:bCs/>
          <w:spacing w:val="-1"/>
          <w:sz w:val="26"/>
          <w:szCs w:val="26"/>
        </w:rPr>
        <w:t>the</w:t>
      </w:r>
      <w:r w:rsidRPr="006A4981">
        <w:rPr>
          <w:rFonts w:eastAsia="Arial"/>
          <w:b/>
          <w:bCs/>
          <w:sz w:val="26"/>
          <w:szCs w:val="26"/>
        </w:rPr>
        <w:t xml:space="preserve"> </w:t>
      </w:r>
      <w:r w:rsidRPr="006A4981">
        <w:rPr>
          <w:rFonts w:eastAsia="Arial"/>
          <w:b/>
          <w:bCs/>
          <w:spacing w:val="-1"/>
          <w:sz w:val="26"/>
          <w:szCs w:val="26"/>
        </w:rPr>
        <w:t>detailed</w:t>
      </w:r>
      <w:r w:rsidRPr="006A4981">
        <w:rPr>
          <w:rFonts w:eastAsia="Arial"/>
          <w:b/>
          <w:bCs/>
          <w:spacing w:val="-3"/>
          <w:sz w:val="26"/>
          <w:szCs w:val="26"/>
        </w:rPr>
        <w:t xml:space="preserve"> </w:t>
      </w:r>
      <w:r w:rsidRPr="006A4981">
        <w:rPr>
          <w:rFonts w:eastAsia="Arial"/>
          <w:b/>
          <w:bCs/>
          <w:sz w:val="26"/>
          <w:szCs w:val="26"/>
        </w:rPr>
        <w:t>information</w:t>
      </w:r>
      <w:r w:rsidRPr="006A4981">
        <w:rPr>
          <w:rFonts w:eastAsia="Arial"/>
          <w:b/>
          <w:bCs/>
          <w:spacing w:val="3"/>
          <w:sz w:val="26"/>
          <w:szCs w:val="26"/>
        </w:rPr>
        <w:t xml:space="preserve"> </w:t>
      </w:r>
      <w:r w:rsidRPr="006A4981">
        <w:rPr>
          <w:rFonts w:eastAsia="Arial"/>
          <w:b/>
          <w:bCs/>
          <w:sz w:val="26"/>
          <w:szCs w:val="26"/>
        </w:rPr>
        <w:t xml:space="preserve">starting on </w:t>
      </w:r>
      <w:r w:rsidRPr="006A4981">
        <w:rPr>
          <w:rFonts w:eastAsia="Arial"/>
          <w:b/>
          <w:bCs/>
          <w:spacing w:val="-1"/>
          <w:sz w:val="26"/>
          <w:szCs w:val="26"/>
        </w:rPr>
        <w:t>page</w:t>
      </w:r>
      <w:r w:rsidRPr="006A4981">
        <w:rPr>
          <w:rFonts w:eastAsia="Arial"/>
          <w:b/>
          <w:bCs/>
          <w:sz w:val="26"/>
          <w:szCs w:val="26"/>
        </w:rPr>
        <w:t xml:space="preserve"> 4.</w:t>
      </w:r>
    </w:p>
    <w:p w:rsidR="006A4981" w:rsidRPr="006A4981" w:rsidRDefault="006A4981" w:rsidP="006A4981">
      <w:pPr>
        <w:widowControl w:val="0"/>
        <w:spacing w:before="11" w:after="0" w:line="240" w:lineRule="auto"/>
        <w:rPr>
          <w:rFonts w:eastAsia="Arial" w:cs="Arial"/>
          <w:b/>
          <w:bCs/>
          <w:sz w:val="26"/>
          <w:szCs w:val="26"/>
        </w:rPr>
      </w:pPr>
    </w:p>
    <w:p w:rsidR="006A4981" w:rsidRPr="006A4981" w:rsidRDefault="006A4981" w:rsidP="006A4981">
      <w:pPr>
        <w:keepNext/>
        <w:spacing w:after="0" w:line="240" w:lineRule="auto"/>
        <w:outlineLvl w:val="0"/>
        <w:rPr>
          <w:rFonts w:cs="Arial"/>
          <w:b/>
          <w:bCs/>
          <w:i/>
          <w:caps/>
          <w:color w:val="000000"/>
          <w:sz w:val="26"/>
          <w:szCs w:val="26"/>
        </w:rPr>
      </w:pPr>
    </w:p>
    <w:p w:rsidR="006A4981" w:rsidRPr="006A4981" w:rsidRDefault="006A4981" w:rsidP="006A4981">
      <w:pPr>
        <w:spacing w:after="0" w:line="240" w:lineRule="auto"/>
        <w:rPr>
          <w:rFonts w:cs="Arial"/>
          <w:b/>
          <w:bCs/>
          <w:sz w:val="26"/>
          <w:szCs w:val="26"/>
        </w:rPr>
      </w:pPr>
      <w:r w:rsidRPr="006A4981">
        <w:rPr>
          <w:rFonts w:cs="Arial"/>
          <w:b/>
          <w:bCs/>
          <w:sz w:val="26"/>
          <w:szCs w:val="26"/>
        </w:rPr>
        <w:t xml:space="preserve">Notice is hereby given that the California Commission on Disability Access (CCDA) Committee will </w:t>
      </w:r>
      <w:r w:rsidRPr="006A4981">
        <w:rPr>
          <w:rFonts w:cs="Arial"/>
          <w:b/>
          <w:bCs/>
          <w:sz w:val="26"/>
          <w:szCs w:val="26"/>
          <w:u w:val="single"/>
        </w:rPr>
        <w:t>hear, discuss, deliberate and/or take an action</w:t>
      </w:r>
      <w:r w:rsidRPr="006A4981">
        <w:rPr>
          <w:rFonts w:cs="Arial"/>
          <w:b/>
          <w:bCs/>
          <w:sz w:val="26"/>
          <w:szCs w:val="26"/>
        </w:rPr>
        <w:t xml:space="preserve"> upon the following items listed in this notice.  The public is invited to attend and provide their input or comments.</w:t>
      </w:r>
    </w:p>
    <w:p w:rsidR="006A4981" w:rsidRPr="006A4981" w:rsidRDefault="006A4981" w:rsidP="006A4981">
      <w:pPr>
        <w:spacing w:after="0" w:line="240" w:lineRule="auto"/>
        <w:rPr>
          <w:b/>
          <w:sz w:val="26"/>
          <w:szCs w:val="26"/>
          <w:u w:val="single"/>
        </w:rPr>
      </w:pPr>
    </w:p>
    <w:p w:rsidR="006A4981" w:rsidRPr="006A4981" w:rsidRDefault="006A4981" w:rsidP="006A4981">
      <w:pPr>
        <w:spacing w:after="0" w:line="240" w:lineRule="auto"/>
        <w:rPr>
          <w:b/>
          <w:sz w:val="26"/>
          <w:szCs w:val="26"/>
          <w:u w:val="single"/>
        </w:rPr>
      </w:pPr>
      <w:r w:rsidRPr="006A4981">
        <w:rPr>
          <w:b/>
          <w:sz w:val="26"/>
          <w:szCs w:val="26"/>
          <w:u w:val="single"/>
        </w:rPr>
        <w:t>ITEMS:</w:t>
      </w:r>
    </w:p>
    <w:p w:rsidR="006A4981" w:rsidRPr="006A4981" w:rsidRDefault="006A4981" w:rsidP="006A4981">
      <w:pPr>
        <w:spacing w:after="0" w:line="240" w:lineRule="auto"/>
        <w:rPr>
          <w:rFonts w:cs="Arial"/>
          <w:b/>
          <w:bCs/>
          <w:sz w:val="26"/>
          <w:szCs w:val="26"/>
        </w:rPr>
      </w:pPr>
    </w:p>
    <w:p w:rsidR="006A4981" w:rsidRPr="006A4981" w:rsidRDefault="006A4981" w:rsidP="006A4981">
      <w:pPr>
        <w:numPr>
          <w:ilvl w:val="0"/>
          <w:numId w:val="1"/>
        </w:numPr>
        <w:spacing w:after="0" w:line="240" w:lineRule="auto"/>
        <w:ind w:left="540" w:hanging="540"/>
        <w:rPr>
          <w:rFonts w:cs="Arial"/>
          <w:b/>
          <w:iCs/>
          <w:color w:val="000000"/>
          <w:sz w:val="26"/>
          <w:szCs w:val="26"/>
        </w:rPr>
      </w:pPr>
      <w:r w:rsidRPr="006A4981">
        <w:rPr>
          <w:rFonts w:cs="Arial"/>
          <w:b/>
          <w:iCs/>
          <w:color w:val="000000"/>
          <w:sz w:val="26"/>
          <w:szCs w:val="26"/>
        </w:rPr>
        <w:t>Call to Order / Roll Call</w:t>
      </w:r>
    </w:p>
    <w:p w:rsidR="006A4981" w:rsidRPr="006A4981" w:rsidRDefault="006A4981" w:rsidP="006A4981">
      <w:pPr>
        <w:spacing w:after="0" w:line="240" w:lineRule="auto"/>
        <w:rPr>
          <w:rFonts w:cs="Arial"/>
          <w:b/>
          <w:iCs/>
          <w:color w:val="000000"/>
          <w:sz w:val="26"/>
          <w:szCs w:val="26"/>
        </w:rPr>
      </w:pPr>
    </w:p>
    <w:p w:rsidR="006A4981" w:rsidRPr="006A4981" w:rsidRDefault="006A4981" w:rsidP="006A4981">
      <w:pPr>
        <w:numPr>
          <w:ilvl w:val="0"/>
          <w:numId w:val="1"/>
        </w:numPr>
        <w:spacing w:after="0" w:line="240" w:lineRule="auto"/>
        <w:rPr>
          <w:rFonts w:cs="Arial"/>
          <w:b/>
          <w:iCs/>
          <w:color w:val="000000"/>
          <w:sz w:val="26"/>
          <w:szCs w:val="26"/>
        </w:rPr>
      </w:pPr>
      <w:r w:rsidRPr="006A4981">
        <w:rPr>
          <w:rFonts w:cs="Arial"/>
          <w:b/>
          <w:iCs/>
          <w:color w:val="000000"/>
          <w:sz w:val="26"/>
          <w:szCs w:val="26"/>
        </w:rPr>
        <w:t>Approval of Meeting Minutes (July 8, 2020 – Joint Executive &amp; Legislative Committee) – Action</w:t>
      </w:r>
    </w:p>
    <w:p w:rsidR="006A4981" w:rsidRPr="006A4981" w:rsidRDefault="006A4981" w:rsidP="006A4981">
      <w:pPr>
        <w:spacing w:after="0" w:line="240" w:lineRule="auto"/>
        <w:rPr>
          <w:rFonts w:cs="Arial"/>
          <w:iCs/>
          <w:color w:val="000000"/>
          <w:sz w:val="26"/>
          <w:szCs w:val="26"/>
        </w:rPr>
      </w:pPr>
    </w:p>
    <w:p w:rsidR="006A4981" w:rsidRPr="006A4981" w:rsidRDefault="006A4981" w:rsidP="006A4981">
      <w:pPr>
        <w:numPr>
          <w:ilvl w:val="0"/>
          <w:numId w:val="1"/>
        </w:numPr>
        <w:spacing w:after="0" w:line="240" w:lineRule="auto"/>
        <w:rPr>
          <w:rFonts w:cs="Arial"/>
          <w:iCs/>
          <w:color w:val="000000"/>
          <w:sz w:val="26"/>
          <w:szCs w:val="26"/>
        </w:rPr>
      </w:pPr>
      <w:r w:rsidRPr="006A4981">
        <w:rPr>
          <w:rFonts w:cs="Arial"/>
          <w:b/>
          <w:iCs/>
          <w:color w:val="000000"/>
          <w:sz w:val="26"/>
          <w:szCs w:val="26"/>
        </w:rPr>
        <w:t xml:space="preserve">Comments from the Public on Issues not on this Agenda </w:t>
      </w:r>
      <w:r w:rsidRPr="006A4981">
        <w:rPr>
          <w:rFonts w:cs="Arial"/>
          <w:iCs/>
          <w:color w:val="000000"/>
          <w:sz w:val="26"/>
          <w:szCs w:val="26"/>
        </w:rPr>
        <w:t>– The Executive Committee will receive comments from the public at this time on matters not on the agenda.  Matters raised at this time may be briefly discussed by the Executive Committee and/or placed on a subsequent agenda.</w:t>
      </w:r>
      <w:r w:rsidRPr="006A4981">
        <w:rPr>
          <w:rFonts w:cs="Arial"/>
          <w:iCs/>
          <w:color w:val="000000"/>
          <w:sz w:val="26"/>
          <w:szCs w:val="26"/>
        </w:rPr>
        <w:br/>
      </w:r>
    </w:p>
    <w:p w:rsidR="006A4981" w:rsidRPr="006A4981" w:rsidRDefault="006A4981" w:rsidP="006A4981">
      <w:pPr>
        <w:widowControl w:val="0"/>
        <w:numPr>
          <w:ilvl w:val="0"/>
          <w:numId w:val="1"/>
        </w:numPr>
        <w:tabs>
          <w:tab w:val="left" w:pos="657"/>
        </w:tabs>
        <w:autoSpaceDE w:val="0"/>
        <w:autoSpaceDN w:val="0"/>
        <w:spacing w:after="0" w:line="240" w:lineRule="auto"/>
        <w:rPr>
          <w:rFonts w:cs="Arial"/>
          <w:sz w:val="26"/>
          <w:szCs w:val="26"/>
        </w:rPr>
      </w:pPr>
      <w:r w:rsidRPr="006A4981">
        <w:rPr>
          <w:rFonts w:cs="Arial"/>
          <w:b/>
          <w:sz w:val="26"/>
          <w:szCs w:val="26"/>
        </w:rPr>
        <w:t>Old Business</w:t>
      </w:r>
      <w:r w:rsidRPr="006A4981">
        <w:rPr>
          <w:rFonts w:cs="Arial"/>
          <w:sz w:val="26"/>
          <w:szCs w:val="26"/>
        </w:rPr>
        <w:t xml:space="preserve"> – Update, Discussion, and Action</w:t>
      </w:r>
    </w:p>
    <w:p w:rsidR="006A4981" w:rsidRPr="006A4981" w:rsidRDefault="006A4981" w:rsidP="006A4981">
      <w:pPr>
        <w:widowControl w:val="0"/>
        <w:numPr>
          <w:ilvl w:val="0"/>
          <w:numId w:val="5"/>
        </w:numPr>
        <w:tabs>
          <w:tab w:val="left" w:pos="657"/>
        </w:tabs>
        <w:autoSpaceDE w:val="0"/>
        <w:autoSpaceDN w:val="0"/>
        <w:spacing w:after="0" w:line="240" w:lineRule="auto"/>
        <w:ind w:left="810"/>
        <w:rPr>
          <w:rFonts w:cs="Arial"/>
          <w:sz w:val="26"/>
          <w:szCs w:val="26"/>
        </w:rPr>
      </w:pPr>
      <w:r w:rsidRPr="006A4981">
        <w:rPr>
          <w:rFonts w:cs="Arial"/>
          <w:sz w:val="26"/>
          <w:szCs w:val="26"/>
        </w:rPr>
        <w:t>Creation of workgroup to update CCDA Bylaws</w:t>
      </w:r>
    </w:p>
    <w:p w:rsidR="006A4981" w:rsidRPr="006A4981" w:rsidRDefault="006A4981" w:rsidP="006A4981">
      <w:pPr>
        <w:widowControl w:val="0"/>
        <w:tabs>
          <w:tab w:val="left" w:pos="657"/>
        </w:tabs>
        <w:autoSpaceDE w:val="0"/>
        <w:autoSpaceDN w:val="0"/>
        <w:spacing w:after="0" w:line="240" w:lineRule="auto"/>
        <w:ind w:left="810"/>
        <w:rPr>
          <w:rFonts w:cs="Arial"/>
          <w:sz w:val="26"/>
          <w:szCs w:val="26"/>
        </w:rPr>
      </w:pPr>
    </w:p>
    <w:p w:rsidR="006A4981" w:rsidRPr="006A4981" w:rsidRDefault="006A4981" w:rsidP="006A4981">
      <w:pPr>
        <w:numPr>
          <w:ilvl w:val="0"/>
          <w:numId w:val="1"/>
        </w:numPr>
        <w:spacing w:after="0" w:line="240" w:lineRule="auto"/>
        <w:rPr>
          <w:rFonts w:cs="Arial"/>
          <w:iCs/>
          <w:color w:val="000000"/>
          <w:sz w:val="26"/>
          <w:szCs w:val="26"/>
        </w:rPr>
      </w:pPr>
      <w:r w:rsidRPr="006A4981">
        <w:rPr>
          <w:rFonts w:cs="Arial"/>
          <w:b/>
          <w:iCs/>
          <w:color w:val="000000"/>
          <w:sz w:val="26"/>
          <w:szCs w:val="26"/>
        </w:rPr>
        <w:t>AB 3364 Implementation (Committee on Judiciary, Chapter 36, Statutes of 2020)</w:t>
      </w:r>
      <w:r w:rsidRPr="006A4981">
        <w:rPr>
          <w:rFonts w:cs="Arial"/>
          <w:iCs/>
          <w:color w:val="000000"/>
          <w:sz w:val="26"/>
          <w:szCs w:val="26"/>
        </w:rPr>
        <w:t xml:space="preserve"> – Update and Discussion</w:t>
      </w:r>
    </w:p>
    <w:p w:rsidR="006A4981" w:rsidRPr="006A4981" w:rsidRDefault="006A4981" w:rsidP="006A4981">
      <w:pPr>
        <w:numPr>
          <w:ilvl w:val="2"/>
          <w:numId w:val="1"/>
        </w:numPr>
        <w:tabs>
          <w:tab w:val="left" w:pos="720"/>
          <w:tab w:val="num" w:pos="900"/>
        </w:tabs>
        <w:spacing w:after="0" w:line="240" w:lineRule="auto"/>
        <w:ind w:left="720" w:hanging="270"/>
        <w:rPr>
          <w:rFonts w:cs="Arial"/>
          <w:iCs/>
          <w:color w:val="000000"/>
          <w:sz w:val="26"/>
          <w:szCs w:val="26"/>
        </w:rPr>
      </w:pPr>
      <w:r w:rsidRPr="006A4981">
        <w:rPr>
          <w:rFonts w:cs="Arial"/>
          <w:iCs/>
          <w:color w:val="000000"/>
          <w:sz w:val="26"/>
          <w:szCs w:val="26"/>
        </w:rPr>
        <w:t>Restores a mistakenly-deleted provision of law and correct outdated cross references to reflect the proper procedure for submitting demand letters and other documents related to disability access claims to the California Commission on Disability Access.</w:t>
      </w:r>
      <w:r w:rsidRPr="006A4981">
        <w:rPr>
          <w:rFonts w:cs="Arial"/>
          <w:iCs/>
          <w:color w:val="000000"/>
          <w:sz w:val="26"/>
          <w:szCs w:val="26"/>
        </w:rPr>
        <w:br/>
      </w:r>
    </w:p>
    <w:p w:rsidR="006A4981" w:rsidRPr="006A4981" w:rsidRDefault="006A4981" w:rsidP="006A4981">
      <w:pPr>
        <w:widowControl w:val="0"/>
        <w:numPr>
          <w:ilvl w:val="0"/>
          <w:numId w:val="1"/>
        </w:numPr>
        <w:tabs>
          <w:tab w:val="left" w:pos="657"/>
        </w:tabs>
        <w:autoSpaceDE w:val="0"/>
        <w:autoSpaceDN w:val="0"/>
        <w:spacing w:after="0" w:line="240" w:lineRule="auto"/>
        <w:rPr>
          <w:rFonts w:cs="Arial"/>
          <w:sz w:val="26"/>
          <w:szCs w:val="26"/>
        </w:rPr>
      </w:pPr>
      <w:r w:rsidRPr="006A4981">
        <w:rPr>
          <w:rFonts w:cs="Arial"/>
          <w:b/>
          <w:sz w:val="26"/>
          <w:szCs w:val="26"/>
        </w:rPr>
        <w:t>Data Collection Update</w:t>
      </w:r>
      <w:r w:rsidRPr="006A4981">
        <w:rPr>
          <w:rFonts w:cs="Arial"/>
          <w:sz w:val="26"/>
          <w:szCs w:val="26"/>
        </w:rPr>
        <w:t xml:space="preserve"> – Update and Discussion</w:t>
      </w:r>
    </w:p>
    <w:p w:rsidR="006A4981" w:rsidRPr="006A4981" w:rsidRDefault="006A4981" w:rsidP="006A4981">
      <w:pPr>
        <w:numPr>
          <w:ilvl w:val="2"/>
          <w:numId w:val="1"/>
        </w:numPr>
        <w:tabs>
          <w:tab w:val="num" w:pos="720"/>
        </w:tabs>
        <w:spacing w:after="0" w:line="240" w:lineRule="auto"/>
        <w:ind w:hanging="630"/>
        <w:rPr>
          <w:rFonts w:cs="Arial"/>
          <w:iCs/>
          <w:color w:val="000000"/>
          <w:sz w:val="26"/>
          <w:szCs w:val="26"/>
        </w:rPr>
      </w:pPr>
      <w:r w:rsidRPr="006A4981">
        <w:rPr>
          <w:rFonts w:cs="Arial"/>
          <w:iCs/>
          <w:color w:val="000000"/>
          <w:sz w:val="26"/>
          <w:szCs w:val="26"/>
        </w:rPr>
        <w:t>Maintenance of CCDA Online Submission Portal (ServiceNow)</w:t>
      </w:r>
    </w:p>
    <w:p w:rsidR="006A4981" w:rsidRPr="006A4981" w:rsidRDefault="006A4981" w:rsidP="006A4981">
      <w:pPr>
        <w:numPr>
          <w:ilvl w:val="2"/>
          <w:numId w:val="1"/>
        </w:numPr>
        <w:tabs>
          <w:tab w:val="num" w:pos="720"/>
        </w:tabs>
        <w:spacing w:after="0" w:line="240" w:lineRule="auto"/>
        <w:ind w:hanging="630"/>
        <w:rPr>
          <w:rFonts w:cs="Arial"/>
          <w:iCs/>
          <w:color w:val="000000"/>
          <w:sz w:val="26"/>
          <w:szCs w:val="26"/>
        </w:rPr>
      </w:pPr>
      <w:r w:rsidRPr="006A4981">
        <w:rPr>
          <w:rFonts w:cs="Arial"/>
          <w:iCs/>
          <w:color w:val="000000"/>
          <w:sz w:val="26"/>
          <w:szCs w:val="26"/>
        </w:rPr>
        <w:t>Historical Data Entry Workload</w:t>
      </w:r>
    </w:p>
    <w:p w:rsidR="006A4981" w:rsidRPr="006A4981" w:rsidRDefault="006A4981" w:rsidP="006A4981">
      <w:pPr>
        <w:spacing w:after="0" w:line="240" w:lineRule="auto"/>
        <w:ind w:left="1080"/>
        <w:rPr>
          <w:rFonts w:cs="Arial"/>
          <w:iCs/>
          <w:color w:val="000000"/>
          <w:sz w:val="26"/>
          <w:szCs w:val="26"/>
        </w:rPr>
      </w:pPr>
    </w:p>
    <w:p w:rsidR="006A4981" w:rsidRPr="006A4981" w:rsidRDefault="006A4981" w:rsidP="006A4981">
      <w:pPr>
        <w:widowControl w:val="0"/>
        <w:numPr>
          <w:ilvl w:val="0"/>
          <w:numId w:val="1"/>
        </w:numPr>
        <w:tabs>
          <w:tab w:val="left" w:pos="657"/>
        </w:tabs>
        <w:autoSpaceDE w:val="0"/>
        <w:autoSpaceDN w:val="0"/>
        <w:spacing w:after="0" w:line="240" w:lineRule="auto"/>
        <w:rPr>
          <w:rFonts w:cs="Arial"/>
          <w:sz w:val="26"/>
          <w:szCs w:val="26"/>
        </w:rPr>
      </w:pPr>
      <w:r w:rsidRPr="006A4981">
        <w:rPr>
          <w:rFonts w:cs="Arial"/>
          <w:b/>
          <w:sz w:val="26"/>
          <w:szCs w:val="26"/>
        </w:rPr>
        <w:t>Subcommittee Structure and Membership</w:t>
      </w:r>
      <w:r w:rsidRPr="006A4981">
        <w:rPr>
          <w:rFonts w:cs="Arial"/>
          <w:sz w:val="26"/>
          <w:szCs w:val="26"/>
        </w:rPr>
        <w:t xml:space="preserve"> – Update, Discussion, and Action</w:t>
      </w:r>
    </w:p>
    <w:p w:rsidR="006A4981" w:rsidRPr="006A4981" w:rsidRDefault="006A4981" w:rsidP="006A4981">
      <w:pPr>
        <w:widowControl w:val="0"/>
        <w:numPr>
          <w:ilvl w:val="0"/>
          <w:numId w:val="7"/>
        </w:numPr>
        <w:tabs>
          <w:tab w:val="left" w:pos="657"/>
        </w:tabs>
        <w:autoSpaceDE w:val="0"/>
        <w:autoSpaceDN w:val="0"/>
        <w:spacing w:after="0" w:line="240" w:lineRule="auto"/>
        <w:ind w:left="720" w:hanging="270"/>
        <w:rPr>
          <w:rFonts w:cs="Arial"/>
          <w:sz w:val="26"/>
          <w:szCs w:val="26"/>
        </w:rPr>
      </w:pPr>
      <w:r w:rsidRPr="006A4981">
        <w:rPr>
          <w:rFonts w:cs="Arial"/>
          <w:sz w:val="26"/>
          <w:szCs w:val="26"/>
        </w:rPr>
        <w:t>Reconvening Research Committee and Selection of Committee Chair</w:t>
      </w:r>
    </w:p>
    <w:p w:rsidR="006A4981" w:rsidRPr="006A4981" w:rsidRDefault="006A4981" w:rsidP="006A4981">
      <w:pPr>
        <w:widowControl w:val="0"/>
        <w:numPr>
          <w:ilvl w:val="0"/>
          <w:numId w:val="7"/>
        </w:numPr>
        <w:tabs>
          <w:tab w:val="left" w:pos="657"/>
        </w:tabs>
        <w:autoSpaceDE w:val="0"/>
        <w:autoSpaceDN w:val="0"/>
        <w:spacing w:after="0" w:line="240" w:lineRule="auto"/>
        <w:ind w:left="720" w:hanging="270"/>
        <w:rPr>
          <w:rFonts w:cs="Arial"/>
          <w:sz w:val="26"/>
          <w:szCs w:val="26"/>
        </w:rPr>
      </w:pPr>
      <w:r w:rsidRPr="006A4981">
        <w:rPr>
          <w:rFonts w:cs="Arial"/>
          <w:sz w:val="26"/>
          <w:szCs w:val="26"/>
        </w:rPr>
        <w:t>Selecting New Co-Chair for Education &amp; Outreach Committee</w:t>
      </w:r>
    </w:p>
    <w:p w:rsidR="006A4981" w:rsidRPr="006A4981" w:rsidRDefault="006A4981" w:rsidP="006A4981">
      <w:pPr>
        <w:widowControl w:val="0"/>
        <w:numPr>
          <w:ilvl w:val="0"/>
          <w:numId w:val="7"/>
        </w:numPr>
        <w:tabs>
          <w:tab w:val="left" w:pos="657"/>
        </w:tabs>
        <w:autoSpaceDE w:val="0"/>
        <w:autoSpaceDN w:val="0"/>
        <w:spacing w:after="0" w:line="240" w:lineRule="auto"/>
        <w:ind w:left="720" w:hanging="270"/>
        <w:rPr>
          <w:rFonts w:cs="Arial"/>
          <w:sz w:val="26"/>
          <w:szCs w:val="26"/>
        </w:rPr>
      </w:pPr>
      <w:r w:rsidRPr="006A4981">
        <w:rPr>
          <w:rFonts w:cs="Arial"/>
          <w:sz w:val="26"/>
          <w:szCs w:val="26"/>
        </w:rPr>
        <w:t xml:space="preserve"> Development of Legislative Committee function(s)</w:t>
      </w:r>
    </w:p>
    <w:p w:rsidR="006A4981" w:rsidRPr="006A4981" w:rsidRDefault="006A4981" w:rsidP="006A4981">
      <w:pPr>
        <w:widowControl w:val="0"/>
        <w:tabs>
          <w:tab w:val="left" w:pos="657"/>
        </w:tabs>
        <w:autoSpaceDE w:val="0"/>
        <w:autoSpaceDN w:val="0"/>
        <w:spacing w:after="0" w:line="240" w:lineRule="auto"/>
        <w:ind w:left="720"/>
        <w:rPr>
          <w:rFonts w:cs="Arial"/>
          <w:sz w:val="26"/>
          <w:szCs w:val="26"/>
        </w:rPr>
      </w:pPr>
    </w:p>
    <w:p w:rsidR="006A4981" w:rsidRPr="006A4981" w:rsidRDefault="006A4981" w:rsidP="006A4981">
      <w:pPr>
        <w:widowControl w:val="0"/>
        <w:numPr>
          <w:ilvl w:val="0"/>
          <w:numId w:val="1"/>
        </w:numPr>
        <w:tabs>
          <w:tab w:val="left" w:pos="657"/>
        </w:tabs>
        <w:autoSpaceDE w:val="0"/>
        <w:autoSpaceDN w:val="0"/>
        <w:spacing w:after="0" w:line="240" w:lineRule="auto"/>
        <w:rPr>
          <w:rFonts w:cs="Arial"/>
          <w:sz w:val="26"/>
          <w:szCs w:val="26"/>
        </w:rPr>
      </w:pPr>
      <w:r w:rsidRPr="006A4981">
        <w:rPr>
          <w:rFonts w:cs="Arial"/>
          <w:b/>
          <w:sz w:val="26"/>
          <w:szCs w:val="26"/>
        </w:rPr>
        <w:t>2021 Full Commission and Committee Meeting Calendar</w:t>
      </w:r>
      <w:r w:rsidRPr="006A4981">
        <w:rPr>
          <w:rFonts w:cs="Arial"/>
          <w:sz w:val="26"/>
          <w:szCs w:val="26"/>
        </w:rPr>
        <w:t xml:space="preserve"> – Discussion and Action</w:t>
      </w:r>
    </w:p>
    <w:p w:rsidR="006A4981" w:rsidRPr="006A4981" w:rsidRDefault="006A4981" w:rsidP="006A4981">
      <w:pPr>
        <w:spacing w:after="0" w:line="240" w:lineRule="auto"/>
        <w:rPr>
          <w:rFonts w:cs="Arial"/>
          <w:sz w:val="26"/>
          <w:szCs w:val="26"/>
        </w:rPr>
      </w:pPr>
      <w:r w:rsidRPr="006A4981">
        <w:rPr>
          <w:rFonts w:cs="Arial"/>
          <w:sz w:val="26"/>
          <w:szCs w:val="26"/>
        </w:rPr>
        <w:br w:type="page"/>
      </w:r>
    </w:p>
    <w:p w:rsidR="006A4981" w:rsidRPr="006A4981" w:rsidRDefault="006A4981" w:rsidP="006A4981">
      <w:pPr>
        <w:widowControl w:val="0"/>
        <w:numPr>
          <w:ilvl w:val="0"/>
          <w:numId w:val="1"/>
        </w:numPr>
        <w:tabs>
          <w:tab w:val="left" w:pos="657"/>
        </w:tabs>
        <w:autoSpaceDE w:val="0"/>
        <w:autoSpaceDN w:val="0"/>
        <w:spacing w:after="0" w:line="240" w:lineRule="auto"/>
        <w:rPr>
          <w:rFonts w:cs="Arial"/>
          <w:sz w:val="26"/>
          <w:szCs w:val="26"/>
        </w:rPr>
      </w:pPr>
      <w:r w:rsidRPr="006A4981">
        <w:rPr>
          <w:rFonts w:cs="Arial"/>
          <w:b/>
          <w:sz w:val="26"/>
          <w:szCs w:val="26"/>
        </w:rPr>
        <w:lastRenderedPageBreak/>
        <w:t xml:space="preserve">CCDA Executive Director Report </w:t>
      </w:r>
      <w:r w:rsidRPr="006A4981">
        <w:rPr>
          <w:rFonts w:cs="Arial"/>
          <w:sz w:val="26"/>
          <w:szCs w:val="26"/>
        </w:rPr>
        <w:t xml:space="preserve">– Update and Discussion </w:t>
      </w:r>
    </w:p>
    <w:p w:rsidR="006A4981" w:rsidRPr="006A4981" w:rsidRDefault="006A4981" w:rsidP="006A4981">
      <w:pPr>
        <w:widowControl w:val="0"/>
        <w:numPr>
          <w:ilvl w:val="0"/>
          <w:numId w:val="6"/>
        </w:numPr>
        <w:tabs>
          <w:tab w:val="left" w:pos="657"/>
        </w:tabs>
        <w:autoSpaceDE w:val="0"/>
        <w:autoSpaceDN w:val="0"/>
        <w:spacing w:after="0" w:line="240" w:lineRule="auto"/>
        <w:rPr>
          <w:rFonts w:cs="Arial"/>
          <w:sz w:val="26"/>
          <w:szCs w:val="26"/>
        </w:rPr>
      </w:pPr>
      <w:r w:rsidRPr="006A4981">
        <w:rPr>
          <w:rFonts w:cs="Arial"/>
          <w:sz w:val="26"/>
          <w:szCs w:val="26"/>
        </w:rPr>
        <w:t>Customer Service Inquiries</w:t>
      </w:r>
    </w:p>
    <w:p w:rsidR="006A4981" w:rsidRPr="006A4981" w:rsidRDefault="006A4981" w:rsidP="006A4981">
      <w:pPr>
        <w:widowControl w:val="0"/>
        <w:numPr>
          <w:ilvl w:val="0"/>
          <w:numId w:val="6"/>
        </w:numPr>
        <w:tabs>
          <w:tab w:val="left" w:pos="657"/>
        </w:tabs>
        <w:autoSpaceDE w:val="0"/>
        <w:autoSpaceDN w:val="0"/>
        <w:spacing w:after="0" w:line="240" w:lineRule="auto"/>
        <w:rPr>
          <w:rFonts w:cs="Arial"/>
          <w:sz w:val="26"/>
          <w:szCs w:val="26"/>
        </w:rPr>
      </w:pPr>
      <w:r w:rsidRPr="006A4981">
        <w:rPr>
          <w:rFonts w:cs="Arial"/>
          <w:sz w:val="26"/>
          <w:szCs w:val="26"/>
        </w:rPr>
        <w:t>Administrative and Operational</w:t>
      </w:r>
    </w:p>
    <w:p w:rsidR="006A4981" w:rsidRPr="006A4981" w:rsidRDefault="006A4981" w:rsidP="006A4981">
      <w:pPr>
        <w:widowControl w:val="0"/>
        <w:numPr>
          <w:ilvl w:val="0"/>
          <w:numId w:val="6"/>
        </w:numPr>
        <w:tabs>
          <w:tab w:val="left" w:pos="657"/>
        </w:tabs>
        <w:autoSpaceDE w:val="0"/>
        <w:autoSpaceDN w:val="0"/>
        <w:spacing w:after="0" w:line="240" w:lineRule="auto"/>
        <w:rPr>
          <w:rFonts w:cs="Arial"/>
          <w:sz w:val="26"/>
          <w:szCs w:val="26"/>
        </w:rPr>
      </w:pPr>
      <w:r w:rsidRPr="006A4981">
        <w:rPr>
          <w:rFonts w:cs="Arial"/>
          <w:sz w:val="26"/>
          <w:szCs w:val="26"/>
        </w:rPr>
        <w:t>Partnering and Outreach Efforts</w:t>
      </w:r>
    </w:p>
    <w:p w:rsidR="006A4981" w:rsidRPr="006A4981" w:rsidRDefault="006A4981" w:rsidP="006A4981">
      <w:pPr>
        <w:widowControl w:val="0"/>
        <w:numPr>
          <w:ilvl w:val="1"/>
          <w:numId w:val="6"/>
        </w:numPr>
        <w:tabs>
          <w:tab w:val="left" w:pos="657"/>
        </w:tabs>
        <w:autoSpaceDE w:val="0"/>
        <w:autoSpaceDN w:val="0"/>
        <w:spacing w:after="0" w:line="240" w:lineRule="auto"/>
        <w:rPr>
          <w:rFonts w:cs="Arial"/>
          <w:sz w:val="26"/>
          <w:szCs w:val="26"/>
        </w:rPr>
      </w:pPr>
      <w:r w:rsidRPr="006A4981">
        <w:rPr>
          <w:rFonts w:cs="Arial"/>
          <w:sz w:val="26"/>
          <w:szCs w:val="26"/>
        </w:rPr>
        <w:t>External speaking invitation protocols</w:t>
      </w:r>
    </w:p>
    <w:p w:rsidR="006A4981" w:rsidRPr="006A4981" w:rsidRDefault="006A4981" w:rsidP="006A4981">
      <w:pPr>
        <w:spacing w:after="0" w:line="240" w:lineRule="auto"/>
        <w:ind w:left="720"/>
        <w:rPr>
          <w:rFonts w:cs="Arial"/>
          <w:iCs/>
          <w:color w:val="000000"/>
          <w:sz w:val="26"/>
          <w:szCs w:val="26"/>
        </w:rPr>
      </w:pPr>
    </w:p>
    <w:p w:rsidR="006A4981" w:rsidRPr="006A4981" w:rsidRDefault="006A4981" w:rsidP="006A4981">
      <w:pPr>
        <w:numPr>
          <w:ilvl w:val="0"/>
          <w:numId w:val="1"/>
        </w:numPr>
        <w:spacing w:after="0" w:line="240" w:lineRule="auto"/>
        <w:rPr>
          <w:rFonts w:cs="Arial"/>
          <w:iCs/>
          <w:color w:val="000000"/>
          <w:sz w:val="26"/>
          <w:szCs w:val="26"/>
        </w:rPr>
      </w:pPr>
      <w:r w:rsidRPr="006A4981">
        <w:rPr>
          <w:rFonts w:cs="Arial"/>
          <w:b/>
          <w:iCs/>
          <w:color w:val="000000"/>
          <w:sz w:val="26"/>
          <w:szCs w:val="26"/>
        </w:rPr>
        <w:t xml:space="preserve">CCDA Proposed 2021 One-Year Strategy from the Five-Year Strategic Plan </w:t>
      </w:r>
      <w:r w:rsidRPr="006A4981">
        <w:rPr>
          <w:rFonts w:cs="Arial"/>
          <w:iCs/>
          <w:color w:val="000000"/>
          <w:sz w:val="26"/>
          <w:szCs w:val="26"/>
        </w:rPr>
        <w:t>– Update, Discussion, and Action</w:t>
      </w:r>
    </w:p>
    <w:p w:rsidR="006A4981" w:rsidRPr="006A4981" w:rsidRDefault="006A4981" w:rsidP="006A4981">
      <w:pPr>
        <w:numPr>
          <w:ilvl w:val="0"/>
          <w:numId w:val="8"/>
        </w:numPr>
        <w:spacing w:after="0" w:line="240" w:lineRule="auto"/>
        <w:rPr>
          <w:rFonts w:cs="Arial"/>
          <w:iCs/>
          <w:color w:val="000000"/>
          <w:sz w:val="26"/>
          <w:szCs w:val="26"/>
        </w:rPr>
      </w:pPr>
      <w:r w:rsidRPr="006A4981">
        <w:rPr>
          <w:rFonts w:cs="Arial"/>
          <w:iCs/>
          <w:color w:val="000000"/>
          <w:sz w:val="26"/>
          <w:szCs w:val="26"/>
        </w:rPr>
        <w:t xml:space="preserve">Strategy: Evaluate compliance with CCDA's data collection mandate. </w:t>
      </w:r>
      <w:r w:rsidR="00685807">
        <w:rPr>
          <w:rFonts w:cs="Arial"/>
          <w:iCs/>
          <w:color w:val="000000"/>
          <w:sz w:val="26"/>
          <w:szCs w:val="26"/>
        </w:rPr>
        <w:br/>
      </w:r>
      <w:r w:rsidRPr="006A4981">
        <w:rPr>
          <w:rFonts w:cs="Arial"/>
          <w:iCs/>
          <w:color w:val="000000"/>
          <w:sz w:val="26"/>
          <w:szCs w:val="26"/>
        </w:rPr>
        <w:t>(Goal 4 of Five-year plan: Maintain data on status of access compliance.)</w:t>
      </w:r>
    </w:p>
    <w:p w:rsidR="006A4981" w:rsidRPr="006A4981" w:rsidRDefault="006A4981" w:rsidP="006A4981">
      <w:pPr>
        <w:spacing w:after="0" w:line="240" w:lineRule="auto"/>
        <w:rPr>
          <w:rFonts w:cs="Arial"/>
          <w:iCs/>
          <w:strike/>
          <w:color w:val="000000"/>
          <w:sz w:val="26"/>
          <w:szCs w:val="26"/>
        </w:rPr>
      </w:pPr>
    </w:p>
    <w:p w:rsidR="006A4981" w:rsidRPr="006A4981" w:rsidRDefault="006A4981" w:rsidP="006A4981">
      <w:pPr>
        <w:numPr>
          <w:ilvl w:val="0"/>
          <w:numId w:val="1"/>
        </w:numPr>
        <w:spacing w:after="0" w:line="240" w:lineRule="auto"/>
        <w:rPr>
          <w:rFonts w:cs="Arial"/>
          <w:iCs/>
          <w:color w:val="000000"/>
          <w:sz w:val="26"/>
          <w:szCs w:val="26"/>
        </w:rPr>
      </w:pPr>
      <w:r w:rsidRPr="006A4981">
        <w:rPr>
          <w:rFonts w:cs="Arial"/>
          <w:b/>
          <w:iCs/>
          <w:color w:val="000000"/>
          <w:sz w:val="26"/>
          <w:szCs w:val="26"/>
        </w:rPr>
        <w:t>Future Agenda Items</w:t>
      </w:r>
      <w:r w:rsidRPr="006A4981">
        <w:rPr>
          <w:rFonts w:cs="Arial"/>
          <w:iCs/>
          <w:color w:val="000000"/>
          <w:sz w:val="26"/>
          <w:szCs w:val="26"/>
        </w:rPr>
        <w:t xml:space="preserve"> – The Executive Committee may discuss and set for action on future agendas, procedural and substantive items relating to state buildings regulatory programs, Commission policy and administrative matters.</w:t>
      </w:r>
    </w:p>
    <w:p w:rsidR="006A4981" w:rsidRPr="006A4981" w:rsidRDefault="006A4981" w:rsidP="006A4981">
      <w:pPr>
        <w:spacing w:after="0" w:line="240" w:lineRule="auto"/>
        <w:rPr>
          <w:rFonts w:cs="Arial"/>
          <w:b/>
          <w:iCs/>
          <w:color w:val="000000"/>
          <w:sz w:val="26"/>
          <w:szCs w:val="26"/>
        </w:rPr>
      </w:pPr>
    </w:p>
    <w:p w:rsidR="006A4981" w:rsidRPr="006A4981" w:rsidRDefault="006A4981" w:rsidP="006A4981">
      <w:pPr>
        <w:numPr>
          <w:ilvl w:val="0"/>
          <w:numId w:val="1"/>
        </w:numPr>
        <w:tabs>
          <w:tab w:val="clear" w:pos="360"/>
          <w:tab w:val="num" w:pos="270"/>
        </w:tabs>
        <w:spacing w:after="0" w:line="240" w:lineRule="auto"/>
        <w:rPr>
          <w:rFonts w:cs="Arial"/>
          <w:b/>
          <w:iCs/>
          <w:color w:val="000000"/>
          <w:sz w:val="26"/>
          <w:szCs w:val="26"/>
        </w:rPr>
      </w:pPr>
      <w:r w:rsidRPr="006A4981">
        <w:rPr>
          <w:rFonts w:cs="Arial"/>
          <w:b/>
          <w:iCs/>
          <w:color w:val="000000"/>
          <w:sz w:val="26"/>
          <w:szCs w:val="26"/>
        </w:rPr>
        <w:t xml:space="preserve"> Adjourn</w:t>
      </w:r>
    </w:p>
    <w:p w:rsidR="006A4981" w:rsidRPr="006A4981" w:rsidRDefault="006A4981" w:rsidP="006A4981">
      <w:pPr>
        <w:spacing w:after="0" w:line="240" w:lineRule="auto"/>
        <w:rPr>
          <w:rFonts w:cs="Arial"/>
          <w:b/>
          <w:iCs/>
          <w:color w:val="000000"/>
          <w:sz w:val="26"/>
          <w:szCs w:val="26"/>
        </w:rPr>
      </w:pPr>
      <w:r w:rsidRPr="006A4981">
        <w:rPr>
          <w:rFonts w:cs="Arial"/>
          <w:b/>
          <w:iCs/>
          <w:color w:val="000000"/>
          <w:sz w:val="26"/>
          <w:szCs w:val="26"/>
        </w:rPr>
        <w:br w:type="page"/>
      </w:r>
    </w:p>
    <w:p w:rsidR="006A4981" w:rsidRPr="006A4981" w:rsidRDefault="006A4981" w:rsidP="006A4981">
      <w:pPr>
        <w:spacing w:after="0" w:line="240" w:lineRule="auto"/>
        <w:rPr>
          <w:rFonts w:cs="Arial"/>
          <w:b/>
          <w:iCs/>
          <w:color w:val="000000"/>
          <w:sz w:val="26"/>
          <w:szCs w:val="26"/>
        </w:rPr>
      </w:pPr>
    </w:p>
    <w:p w:rsidR="006A4981" w:rsidRPr="006A4981" w:rsidRDefault="006A4981" w:rsidP="006A4981">
      <w:pPr>
        <w:spacing w:after="0" w:line="240" w:lineRule="auto"/>
        <w:rPr>
          <w:rFonts w:cs="Arial"/>
          <w:sz w:val="26"/>
          <w:szCs w:val="26"/>
        </w:rPr>
      </w:pPr>
      <w:r w:rsidRPr="006A4981">
        <w:rPr>
          <w:rFonts w:cs="Arial"/>
          <w:noProof/>
          <w:sz w:val="26"/>
          <w:szCs w:val="26"/>
        </w:rPr>
        <w:drawing>
          <wp:inline distT="0" distB="0" distL="0" distR="0" wp14:anchorId="512DFE34" wp14:editId="6C7DF00C">
            <wp:extent cx="6305550" cy="45719"/>
            <wp:effectExtent l="0" t="0" r="0" b="0"/>
            <wp:docPr id="2" name="Picture 2" descr="Line diving sections of meeting notice and agenda." title="Divid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9360" cy="45747"/>
                    </a:xfrm>
                    <a:prstGeom prst="rect">
                      <a:avLst/>
                    </a:prstGeom>
                    <a:noFill/>
                    <a:ln>
                      <a:noFill/>
                    </a:ln>
                  </pic:spPr>
                </pic:pic>
              </a:graphicData>
            </a:graphic>
          </wp:inline>
        </w:drawing>
      </w:r>
    </w:p>
    <w:p w:rsidR="006A4981" w:rsidRPr="006A4981" w:rsidRDefault="006A4981" w:rsidP="006A4981">
      <w:pPr>
        <w:widowControl w:val="0"/>
        <w:numPr>
          <w:ilvl w:val="0"/>
          <w:numId w:val="3"/>
        </w:numPr>
        <w:spacing w:after="0" w:line="240" w:lineRule="auto"/>
        <w:ind w:left="360"/>
        <w:contextualSpacing/>
        <w:rPr>
          <w:rFonts w:eastAsia="Calibri" w:cs="Arial"/>
          <w:b/>
          <w:bCs/>
          <w:sz w:val="26"/>
          <w:szCs w:val="26"/>
        </w:rPr>
      </w:pPr>
      <w:r w:rsidRPr="006A4981">
        <w:rPr>
          <w:rFonts w:eastAsia="Calibri" w:cs="Arial"/>
          <w:sz w:val="26"/>
          <w:szCs w:val="26"/>
        </w:rPr>
        <w:t xml:space="preserve">The </w:t>
      </w:r>
      <w:r w:rsidRPr="006A4981">
        <w:rPr>
          <w:rFonts w:eastAsia="Calibri" w:cs="Arial"/>
          <w:b/>
          <w:bCs/>
          <w:sz w:val="26"/>
          <w:szCs w:val="26"/>
        </w:rPr>
        <w:t>CCDA</w:t>
      </w:r>
      <w:r w:rsidRPr="006A4981">
        <w:rPr>
          <w:rFonts w:eastAsia="Calibri" w:cs="Arial"/>
          <w:sz w:val="26"/>
          <w:szCs w:val="26"/>
        </w:rPr>
        <w:t xml:space="preserve"> meeting is operating under the requirements of the Bagley-Keene Open Meeting Act set forth in Government Code Section §11120-11132. The Act generally requires the </w:t>
      </w:r>
      <w:r w:rsidRPr="006A4981">
        <w:rPr>
          <w:rFonts w:eastAsia="Calibri" w:cs="Arial"/>
          <w:b/>
          <w:sz w:val="26"/>
          <w:szCs w:val="26"/>
        </w:rPr>
        <w:t xml:space="preserve">CCDA </w:t>
      </w:r>
      <w:r w:rsidRPr="006A4981">
        <w:rPr>
          <w:rFonts w:eastAsia="Calibri" w:cs="Arial"/>
          <w:sz w:val="26"/>
          <w:szCs w:val="26"/>
        </w:rPr>
        <w:t>to publicly notice their meetings, prepare agendas, accept public testimony, and conduct their meeting in public unless specifically authorized by the Act to meet in closed session.</w:t>
      </w:r>
    </w:p>
    <w:p w:rsidR="00685807" w:rsidRDefault="006A4981" w:rsidP="00685807">
      <w:pPr>
        <w:widowControl w:val="0"/>
        <w:numPr>
          <w:ilvl w:val="0"/>
          <w:numId w:val="4"/>
        </w:numPr>
        <w:spacing w:after="0" w:line="240" w:lineRule="auto"/>
        <w:ind w:left="360" w:right="727"/>
        <w:rPr>
          <w:rFonts w:eastAsia="Arial"/>
          <w:sz w:val="26"/>
          <w:szCs w:val="26"/>
        </w:rPr>
      </w:pPr>
      <w:r w:rsidRPr="006A4981">
        <w:rPr>
          <w:rFonts w:eastAsia="Arial"/>
          <w:bCs/>
          <w:sz w:val="26"/>
          <w:szCs w:val="26"/>
        </w:rPr>
        <w:t>Meetings are subject to cancellation; agenda items are subject to removal or items may be taken out of order.</w:t>
      </w:r>
    </w:p>
    <w:p w:rsidR="006A4981" w:rsidRPr="006A4981" w:rsidRDefault="006A4981" w:rsidP="00685807">
      <w:pPr>
        <w:widowControl w:val="0"/>
        <w:numPr>
          <w:ilvl w:val="0"/>
          <w:numId w:val="4"/>
        </w:numPr>
        <w:spacing w:after="0" w:line="240" w:lineRule="auto"/>
        <w:ind w:left="360" w:right="727"/>
        <w:rPr>
          <w:rFonts w:eastAsia="Arial"/>
          <w:sz w:val="26"/>
          <w:szCs w:val="26"/>
        </w:rPr>
      </w:pPr>
      <w:r w:rsidRPr="006A4981">
        <w:rPr>
          <w:rFonts w:eastAsia="Arial"/>
          <w:bCs/>
          <w:sz w:val="26"/>
          <w:szCs w:val="26"/>
        </w:rPr>
        <w:t>The Commission meets under the authority of Government Code §14985.</w:t>
      </w:r>
    </w:p>
    <w:p w:rsidR="006A4981" w:rsidRPr="006A4981" w:rsidRDefault="006A4981" w:rsidP="006A4981">
      <w:pPr>
        <w:widowControl w:val="0"/>
        <w:numPr>
          <w:ilvl w:val="0"/>
          <w:numId w:val="4"/>
        </w:numPr>
        <w:spacing w:after="0" w:line="240" w:lineRule="auto"/>
        <w:ind w:left="360" w:right="615"/>
        <w:rPr>
          <w:rFonts w:eastAsia="Arial"/>
          <w:sz w:val="26"/>
          <w:szCs w:val="26"/>
        </w:rPr>
      </w:pPr>
      <w:r w:rsidRPr="006A4981">
        <w:rPr>
          <w:rFonts w:eastAsia="Arial"/>
          <w:bCs/>
          <w:sz w:val="26"/>
          <w:szCs w:val="26"/>
        </w:rPr>
        <w:t>The Commission may hold a closed session on pending or proposed litigation involving the Commission [Govt. Code §11126(e)] and personnel matters and performance review relating to the Commission [Govt. Code §11126(a)].</w:t>
      </w:r>
    </w:p>
    <w:p w:rsidR="006A4981" w:rsidRPr="006A4981" w:rsidRDefault="006A4981" w:rsidP="006A4981">
      <w:pPr>
        <w:widowControl w:val="0"/>
        <w:numPr>
          <w:ilvl w:val="0"/>
          <w:numId w:val="4"/>
        </w:numPr>
        <w:spacing w:after="0" w:line="240" w:lineRule="auto"/>
        <w:ind w:left="360" w:right="1402"/>
        <w:rPr>
          <w:rFonts w:eastAsia="Arial"/>
          <w:sz w:val="26"/>
          <w:szCs w:val="26"/>
        </w:rPr>
      </w:pPr>
      <w:r w:rsidRPr="006A4981">
        <w:rPr>
          <w:rFonts w:eastAsia="Arial"/>
          <w:bCs/>
          <w:sz w:val="26"/>
          <w:szCs w:val="26"/>
        </w:rPr>
        <w:t>The meeting facilities and restrooms are accessible to individuals with disabilities.</w:t>
      </w:r>
    </w:p>
    <w:p w:rsidR="006A4981" w:rsidRPr="006A4981" w:rsidRDefault="006A4981" w:rsidP="006A4981">
      <w:pPr>
        <w:widowControl w:val="0"/>
        <w:numPr>
          <w:ilvl w:val="0"/>
          <w:numId w:val="4"/>
        </w:numPr>
        <w:spacing w:after="0" w:line="240" w:lineRule="auto"/>
        <w:ind w:left="360" w:right="685"/>
        <w:rPr>
          <w:rFonts w:eastAsia="Arial"/>
          <w:sz w:val="26"/>
          <w:szCs w:val="26"/>
        </w:rPr>
      </w:pPr>
      <w:r w:rsidRPr="006A4981">
        <w:rPr>
          <w:rFonts w:eastAsia="Arial"/>
          <w:bCs/>
          <w:sz w:val="26"/>
          <w:szCs w:val="26"/>
        </w:rPr>
        <w:t>Each Commission meeting will provide a teleconference line, large print agendas, and captioning.</w:t>
      </w:r>
    </w:p>
    <w:p w:rsidR="006A4981" w:rsidRPr="006A4981" w:rsidRDefault="006A4981" w:rsidP="006A4981">
      <w:pPr>
        <w:widowControl w:val="0"/>
        <w:numPr>
          <w:ilvl w:val="0"/>
          <w:numId w:val="4"/>
        </w:numPr>
        <w:spacing w:after="0" w:line="240" w:lineRule="auto"/>
        <w:ind w:left="360" w:right="312"/>
        <w:rPr>
          <w:rFonts w:eastAsia="Arial"/>
          <w:sz w:val="26"/>
          <w:szCs w:val="26"/>
        </w:rPr>
      </w:pPr>
      <w:r w:rsidRPr="006A4981">
        <w:rPr>
          <w:rFonts w:eastAsia="Arial"/>
          <w:bCs/>
          <w:sz w:val="26"/>
          <w:szCs w:val="26"/>
        </w:rPr>
        <w:t>Requests for accommodations for individuals with disabilities (sign-language interpreter, assistive listening device, Braille, or any other accommodation needed by an individual) should be made to the Commission no later than five (5) working days prior to the day of the meeting.</w:t>
      </w:r>
    </w:p>
    <w:p w:rsidR="006A4981" w:rsidRPr="006A4981" w:rsidRDefault="006A4981" w:rsidP="006A4981">
      <w:pPr>
        <w:widowControl w:val="0"/>
        <w:numPr>
          <w:ilvl w:val="0"/>
          <w:numId w:val="4"/>
        </w:numPr>
        <w:spacing w:after="0" w:line="240" w:lineRule="auto"/>
        <w:ind w:left="360" w:right="338"/>
        <w:rPr>
          <w:rFonts w:eastAsia="Arial"/>
          <w:sz w:val="26"/>
          <w:szCs w:val="26"/>
        </w:rPr>
      </w:pPr>
      <w:r w:rsidRPr="006A4981">
        <w:rPr>
          <w:rFonts w:eastAsia="Arial"/>
          <w:bCs/>
          <w:sz w:val="26"/>
          <w:szCs w:val="26"/>
        </w:rPr>
        <w:t>Technical difficulties with equipment experienced prior to or during the meeting preventing or inhibiting accessibility accommodation is not cause for not holding or for terminating the scheduled meeting.</w:t>
      </w:r>
    </w:p>
    <w:p w:rsidR="006A4981" w:rsidRPr="006A4981" w:rsidRDefault="006A4981" w:rsidP="006A4981">
      <w:pPr>
        <w:widowControl w:val="0"/>
        <w:numPr>
          <w:ilvl w:val="0"/>
          <w:numId w:val="4"/>
        </w:numPr>
        <w:spacing w:after="0" w:line="240" w:lineRule="auto"/>
        <w:ind w:left="360" w:right="510"/>
        <w:rPr>
          <w:rFonts w:eastAsia="Arial"/>
          <w:sz w:val="26"/>
          <w:szCs w:val="26"/>
        </w:rPr>
      </w:pPr>
      <w:r w:rsidRPr="006A4981">
        <w:rPr>
          <w:rFonts w:eastAsia="Arial"/>
          <w:bCs/>
          <w:sz w:val="26"/>
          <w:szCs w:val="26"/>
        </w:rPr>
        <w:t xml:space="preserve">For the latest information on meeting status, check the </w:t>
      </w:r>
      <w:hyperlink r:id="rId17" w:history="1">
        <w:r w:rsidRPr="006A4981">
          <w:rPr>
            <w:rFonts w:eastAsia="Arial"/>
            <w:bCs/>
            <w:color w:val="0000FF"/>
            <w:sz w:val="26"/>
            <w:szCs w:val="26"/>
            <w:u w:val="single"/>
          </w:rPr>
          <w:t>California Commission on Disability Access</w:t>
        </w:r>
      </w:hyperlink>
      <w:r w:rsidRPr="006A4981">
        <w:rPr>
          <w:rFonts w:eastAsia="Arial"/>
          <w:bCs/>
          <w:color w:val="0000FF"/>
          <w:sz w:val="26"/>
          <w:szCs w:val="26"/>
          <w:u w:val="single"/>
        </w:rPr>
        <w:t xml:space="preserve"> </w:t>
      </w:r>
      <w:r w:rsidRPr="006A4981">
        <w:rPr>
          <w:rFonts w:eastAsia="Arial"/>
          <w:bCs/>
          <w:sz w:val="26"/>
          <w:szCs w:val="26"/>
        </w:rPr>
        <w:t>website: https://www.dgs.ca.gov/ccda.</w:t>
      </w:r>
    </w:p>
    <w:p w:rsidR="006A4981" w:rsidRPr="006A4981" w:rsidRDefault="006A4981" w:rsidP="006A4981">
      <w:pPr>
        <w:numPr>
          <w:ilvl w:val="0"/>
          <w:numId w:val="2"/>
        </w:numPr>
        <w:spacing w:after="0" w:line="216" w:lineRule="auto"/>
        <w:ind w:left="360"/>
        <w:rPr>
          <w:rFonts w:cs="Arial"/>
          <w:szCs w:val="24"/>
        </w:rPr>
      </w:pPr>
      <w:r w:rsidRPr="006A4981">
        <w:rPr>
          <w:rFonts w:eastAsia="Calibri" w:cs="Arial"/>
          <w:szCs w:val="24"/>
        </w:rPr>
        <w:t xml:space="preserve">Questions regarding this notice and agenda may be directed to CCDA at </w:t>
      </w:r>
      <w:hyperlink r:id="rId18" w:history="1">
        <w:r w:rsidRPr="006A4981">
          <w:rPr>
            <w:rFonts w:eastAsia="Calibri" w:cs="Arial"/>
            <w:color w:val="0000FF"/>
            <w:szCs w:val="24"/>
            <w:u w:val="single"/>
          </w:rPr>
          <w:t>ccda@dgs.ca.gov</w:t>
        </w:r>
      </w:hyperlink>
      <w:r w:rsidRPr="006A4981">
        <w:rPr>
          <w:rFonts w:eastAsia="Calibri" w:cs="Arial"/>
          <w:szCs w:val="24"/>
        </w:rPr>
        <w:t xml:space="preserve">   or (916) 319-9974 or mail to: 400 R Street, Suite 310, Sacramento, CA 95811.</w:t>
      </w:r>
    </w:p>
    <w:p w:rsidR="000427AD" w:rsidRPr="00BA75E1" w:rsidRDefault="000427AD">
      <w:pPr>
        <w:rPr>
          <w:rFonts w:cs="Arial"/>
          <w:szCs w:val="24"/>
        </w:rPr>
      </w:pPr>
    </w:p>
    <w:sectPr w:rsidR="000427AD" w:rsidRPr="00BA75E1" w:rsidSect="00D92FD4">
      <w:headerReference w:type="even" r:id="rId19"/>
      <w:headerReference w:type="default" r:id="rId20"/>
      <w:footerReference w:type="default" r:id="rId21"/>
      <w:headerReference w:type="first" r:id="rId22"/>
      <w:type w:val="continuous"/>
      <w:pgSz w:w="12240" w:h="15840" w:code="1"/>
      <w:pgMar w:top="1152" w:right="1152" w:bottom="27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743BB">
      <w:pPr>
        <w:spacing w:after="0" w:line="240" w:lineRule="auto"/>
      </w:pPr>
      <w:r>
        <w:separator/>
      </w:r>
    </w:p>
  </w:endnote>
  <w:endnote w:type="continuationSeparator" w:id="0">
    <w:p w:rsidR="00000000" w:rsidRDefault="0067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309" w:rsidRDefault="00674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B7D" w:rsidRPr="002C5B7D" w:rsidRDefault="00196CD8" w:rsidP="00CA6176">
    <w:pPr>
      <w:pStyle w:val="Footer"/>
      <w:tabs>
        <w:tab w:val="left" w:pos="720"/>
        <w:tab w:val="center" w:pos="1620"/>
        <w:tab w:val="left" w:pos="2340"/>
        <w:tab w:val="left" w:pos="3600"/>
        <w:tab w:val="left" w:pos="8280"/>
      </w:tabs>
      <w:ind w:right="1177"/>
      <w:jc w:val="right"/>
      <w:rPr>
        <w:rFonts w:cs="Arial"/>
      </w:rPr>
    </w:pPr>
    <w:r>
      <w:rPr>
        <w:rFonts w:cs="Arial"/>
        <w:bCs/>
        <w:i/>
        <w:sz w:val="26"/>
        <w:szCs w:val="26"/>
      </w:rPr>
      <w:tab/>
    </w:r>
    <w:r>
      <w:rPr>
        <w:rFonts w:cs="Arial"/>
        <w:bCs/>
        <w:i/>
        <w:sz w:val="26"/>
        <w:szCs w:val="26"/>
      </w:rPr>
      <w:tab/>
      <w:t xml:space="preserve"> </w:t>
    </w:r>
    <w:r w:rsidRPr="00116642">
      <w:rPr>
        <w:rFonts w:cs="Arial"/>
        <w:sz w:val="22"/>
      </w:rPr>
      <w:fldChar w:fldCharType="begin"/>
    </w:r>
    <w:r w:rsidRPr="00116642">
      <w:rPr>
        <w:rFonts w:cs="Arial"/>
        <w:sz w:val="22"/>
      </w:rPr>
      <w:instrText xml:space="preserve"> PAGE   \* MERGEFORMAT </w:instrText>
    </w:r>
    <w:r w:rsidRPr="00116642">
      <w:rPr>
        <w:rFonts w:cs="Arial"/>
        <w:sz w:val="22"/>
      </w:rPr>
      <w:fldChar w:fldCharType="separate"/>
    </w:r>
    <w:r w:rsidR="006743BB">
      <w:rPr>
        <w:rFonts w:cs="Arial"/>
        <w:noProof/>
        <w:sz w:val="22"/>
      </w:rPr>
      <w:t>1</w:t>
    </w:r>
    <w:r w:rsidRPr="00116642">
      <w:rPr>
        <w:rFonts w:cs="Arial"/>
        <w:noProof/>
        <w:sz w:val="22"/>
      </w:rPr>
      <w:fldChar w:fldCharType="end"/>
    </w:r>
  </w:p>
  <w:p w:rsidR="00FB6D33" w:rsidRDefault="006743BB">
    <w:pPr>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309" w:rsidRDefault="006743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818" w:rsidRPr="000D113C" w:rsidRDefault="006743BB" w:rsidP="00CA6176">
    <w:pPr>
      <w:pStyle w:val="Footer"/>
      <w:tabs>
        <w:tab w:val="left" w:pos="720"/>
        <w:tab w:val="center" w:pos="1620"/>
        <w:tab w:val="left" w:pos="2340"/>
        <w:tab w:val="left" w:pos="3600"/>
        <w:tab w:val="left" w:pos="8280"/>
      </w:tabs>
      <w:ind w:right="1177"/>
      <w:jc w:val="right"/>
      <w:rPr>
        <w:rFonts w:cs="Arial"/>
      </w:rPr>
    </w:pPr>
    <w:sdt>
      <w:sdtPr>
        <w:id w:val="-1541118779"/>
        <w:docPartObj>
          <w:docPartGallery w:val="Page Numbers (Bottom of Page)"/>
          <w:docPartUnique/>
        </w:docPartObj>
      </w:sdtPr>
      <w:sdtEndPr>
        <w:rPr>
          <w:rFonts w:cs="Arial"/>
          <w:noProof/>
        </w:rPr>
      </w:sdtEndPr>
      <w:sdtContent>
        <w:r w:rsidR="00196CD8">
          <w:rPr>
            <w:rFonts w:cs="Arial"/>
            <w:sz w:val="22"/>
          </w:rPr>
          <w:tab/>
        </w:r>
        <w:r w:rsidR="00196CD8">
          <w:rPr>
            <w:rFonts w:cs="Arial"/>
            <w:sz w:val="22"/>
          </w:rPr>
          <w:tab/>
        </w:r>
      </w:sdtContent>
    </w:sdt>
    <w:r w:rsidR="00196CD8">
      <w:rPr>
        <w:rFonts w:cs="Arial"/>
        <w:bCs/>
        <w:i/>
        <w:sz w:val="26"/>
        <w:szCs w:val="26"/>
      </w:rPr>
      <w:tab/>
    </w:r>
    <w:r w:rsidR="00196CD8">
      <w:rPr>
        <w:rFonts w:cs="Arial"/>
        <w:bCs/>
        <w:i/>
        <w:sz w:val="26"/>
        <w:szCs w:val="26"/>
      </w:rPr>
      <w:tab/>
      <w:t xml:space="preserve"> </w:t>
    </w:r>
    <w:r w:rsidR="00196CD8" w:rsidRPr="00116642">
      <w:rPr>
        <w:rFonts w:cs="Arial"/>
        <w:sz w:val="22"/>
      </w:rPr>
      <w:fldChar w:fldCharType="begin"/>
    </w:r>
    <w:r w:rsidR="00196CD8" w:rsidRPr="00116642">
      <w:rPr>
        <w:rFonts w:cs="Arial"/>
        <w:sz w:val="22"/>
      </w:rPr>
      <w:instrText xml:space="preserve"> PAGE   \* MERGEFORMAT </w:instrText>
    </w:r>
    <w:r w:rsidR="00196CD8" w:rsidRPr="00116642">
      <w:rPr>
        <w:rFonts w:cs="Arial"/>
        <w:sz w:val="22"/>
      </w:rPr>
      <w:fldChar w:fldCharType="separate"/>
    </w:r>
    <w:r>
      <w:rPr>
        <w:rFonts w:cs="Arial"/>
        <w:noProof/>
        <w:sz w:val="22"/>
      </w:rPr>
      <w:t>4</w:t>
    </w:r>
    <w:r w:rsidR="00196CD8" w:rsidRPr="00116642">
      <w:rPr>
        <w:rFonts w:cs="Arial"/>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743BB">
      <w:pPr>
        <w:spacing w:after="0" w:line="240" w:lineRule="auto"/>
      </w:pPr>
      <w:r>
        <w:separator/>
      </w:r>
    </w:p>
  </w:footnote>
  <w:footnote w:type="continuationSeparator" w:id="0">
    <w:p w:rsidR="00000000" w:rsidRDefault="00674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309" w:rsidRDefault="00674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309" w:rsidRDefault="006743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309" w:rsidRDefault="006743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C33" w:rsidRDefault="006743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818" w:rsidRDefault="006743BB">
    <w:pPr>
      <w:pStyle w:val="Header"/>
      <w:tabs>
        <w:tab w:val="left" w:pos="165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C33" w:rsidRDefault="00674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F7E4C"/>
    <w:multiLevelType w:val="hybridMultilevel"/>
    <w:tmpl w:val="D0BC3D9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03D61"/>
    <w:multiLevelType w:val="hybridMultilevel"/>
    <w:tmpl w:val="C6EE0D84"/>
    <w:lvl w:ilvl="0" w:tplc="E4CAC39A">
      <w:start w:val="1"/>
      <w:numFmt w:val="bullet"/>
      <w:lvlText w:val=""/>
      <w:lvlJc w:val="left"/>
      <w:pPr>
        <w:ind w:left="832" w:hanging="360"/>
      </w:pPr>
      <w:rPr>
        <w:rFonts w:ascii="Wingdings" w:eastAsia="Times New Roman" w:hAnsi="Wingdings" w:hint="default"/>
        <w:sz w:val="24"/>
      </w:rPr>
    </w:lvl>
    <w:lvl w:ilvl="1" w:tplc="9F8E9126">
      <w:start w:val="1"/>
      <w:numFmt w:val="bullet"/>
      <w:lvlText w:val="•"/>
      <w:lvlJc w:val="left"/>
      <w:pPr>
        <w:ind w:left="1777" w:hanging="360"/>
      </w:pPr>
      <w:rPr>
        <w:rFonts w:hint="default"/>
      </w:rPr>
    </w:lvl>
    <w:lvl w:ilvl="2" w:tplc="E26E4FDE">
      <w:start w:val="1"/>
      <w:numFmt w:val="bullet"/>
      <w:lvlText w:val="•"/>
      <w:lvlJc w:val="left"/>
      <w:pPr>
        <w:ind w:left="2722" w:hanging="360"/>
      </w:pPr>
      <w:rPr>
        <w:rFonts w:hint="default"/>
      </w:rPr>
    </w:lvl>
    <w:lvl w:ilvl="3" w:tplc="5B7E6F2C">
      <w:start w:val="1"/>
      <w:numFmt w:val="bullet"/>
      <w:lvlText w:val="•"/>
      <w:lvlJc w:val="left"/>
      <w:pPr>
        <w:ind w:left="3666" w:hanging="360"/>
      </w:pPr>
      <w:rPr>
        <w:rFonts w:hint="default"/>
      </w:rPr>
    </w:lvl>
    <w:lvl w:ilvl="4" w:tplc="5D38B208">
      <w:start w:val="1"/>
      <w:numFmt w:val="bullet"/>
      <w:lvlText w:val="•"/>
      <w:lvlJc w:val="left"/>
      <w:pPr>
        <w:ind w:left="4611" w:hanging="360"/>
      </w:pPr>
      <w:rPr>
        <w:rFonts w:hint="default"/>
      </w:rPr>
    </w:lvl>
    <w:lvl w:ilvl="5" w:tplc="68168678">
      <w:start w:val="1"/>
      <w:numFmt w:val="bullet"/>
      <w:lvlText w:val="•"/>
      <w:lvlJc w:val="left"/>
      <w:pPr>
        <w:ind w:left="5556" w:hanging="360"/>
      </w:pPr>
      <w:rPr>
        <w:rFonts w:hint="default"/>
      </w:rPr>
    </w:lvl>
    <w:lvl w:ilvl="6" w:tplc="391EA256">
      <w:start w:val="1"/>
      <w:numFmt w:val="bullet"/>
      <w:lvlText w:val="•"/>
      <w:lvlJc w:val="left"/>
      <w:pPr>
        <w:ind w:left="6501" w:hanging="360"/>
      </w:pPr>
      <w:rPr>
        <w:rFonts w:hint="default"/>
      </w:rPr>
    </w:lvl>
    <w:lvl w:ilvl="7" w:tplc="5B261D4C">
      <w:start w:val="1"/>
      <w:numFmt w:val="bullet"/>
      <w:lvlText w:val="•"/>
      <w:lvlJc w:val="left"/>
      <w:pPr>
        <w:ind w:left="7445" w:hanging="360"/>
      </w:pPr>
      <w:rPr>
        <w:rFonts w:hint="default"/>
      </w:rPr>
    </w:lvl>
    <w:lvl w:ilvl="8" w:tplc="6B8C3ACC">
      <w:start w:val="1"/>
      <w:numFmt w:val="bullet"/>
      <w:lvlText w:val="•"/>
      <w:lvlJc w:val="left"/>
      <w:pPr>
        <w:ind w:left="8390" w:hanging="360"/>
      </w:pPr>
      <w:rPr>
        <w:rFonts w:hint="default"/>
      </w:rPr>
    </w:lvl>
  </w:abstractNum>
  <w:abstractNum w:abstractNumId="2" w15:restartNumberingAfterBreak="0">
    <w:nsid w:val="2BCA1A39"/>
    <w:multiLevelType w:val="hybridMultilevel"/>
    <w:tmpl w:val="40184782"/>
    <w:lvl w:ilvl="0" w:tplc="E4CAC39A">
      <w:start w:val="1"/>
      <w:numFmt w:val="bullet"/>
      <w:lvlText w:val=""/>
      <w:lvlJc w:val="left"/>
      <w:pPr>
        <w:ind w:left="720" w:hanging="360"/>
      </w:pPr>
      <w:rPr>
        <w:rFonts w:ascii="Wingdings" w:eastAsia="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816024"/>
    <w:multiLevelType w:val="hybridMultilevel"/>
    <w:tmpl w:val="BCD029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C461A0"/>
    <w:multiLevelType w:val="hybridMultilevel"/>
    <w:tmpl w:val="0E74C4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E76AF9"/>
    <w:multiLevelType w:val="multilevel"/>
    <w:tmpl w:val="C4D248F6"/>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ascii="Arial" w:eastAsia="Times New Roman" w:hAnsi="Arial" w:cs="Arial"/>
        <w:b w:val="0"/>
        <w:color w:val="auto"/>
        <w:effect w:val="none"/>
      </w:rPr>
    </w:lvl>
    <w:lvl w:ilvl="2">
      <w:start w:val="1"/>
      <w:numFmt w:val="lowerLetter"/>
      <w:lvlText w:val="%3."/>
      <w:lvlJc w:val="left"/>
      <w:pPr>
        <w:tabs>
          <w:tab w:val="num" w:pos="1080"/>
        </w:tabs>
        <w:ind w:left="1080" w:hanging="360"/>
      </w:pPr>
      <w:rPr>
        <w:rFonts w:ascii="Arial" w:hAnsi="Arial" w:cs="Arial" w:hint="default"/>
        <w:b w:val="0"/>
        <w:i w:val="0"/>
        <w:sz w:val="26"/>
        <w:szCs w:val="26"/>
      </w:rPr>
    </w:lvl>
    <w:lvl w:ilvl="3">
      <w:start w:val="1"/>
      <w:numFmt w:val="decimal"/>
      <w:lvlText w:val="(%4)"/>
      <w:lvlJc w:val="left"/>
      <w:pPr>
        <w:tabs>
          <w:tab w:val="num" w:pos="630"/>
        </w:tabs>
        <w:ind w:left="630" w:hanging="360"/>
      </w:pPr>
      <w:rPr>
        <w:rFonts w:cs="Times New Roman"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64CF2805"/>
    <w:multiLevelType w:val="hybridMultilevel"/>
    <w:tmpl w:val="188C2B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6F7A68"/>
    <w:multiLevelType w:val="hybridMultilevel"/>
    <w:tmpl w:val="AF782054"/>
    <w:lvl w:ilvl="0" w:tplc="92A2D828">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981"/>
    <w:rsid w:val="0000203D"/>
    <w:rsid w:val="00007C07"/>
    <w:rsid w:val="00034CCC"/>
    <w:rsid w:val="000427AD"/>
    <w:rsid w:val="00056059"/>
    <w:rsid w:val="00056206"/>
    <w:rsid w:val="000F6514"/>
    <w:rsid w:val="00155AD9"/>
    <w:rsid w:val="00157C92"/>
    <w:rsid w:val="0017156D"/>
    <w:rsid w:val="00196CD8"/>
    <w:rsid w:val="001E3B8C"/>
    <w:rsid w:val="002A5198"/>
    <w:rsid w:val="002B561F"/>
    <w:rsid w:val="00427836"/>
    <w:rsid w:val="004F144D"/>
    <w:rsid w:val="00511971"/>
    <w:rsid w:val="00534A3A"/>
    <w:rsid w:val="005B4425"/>
    <w:rsid w:val="006743BB"/>
    <w:rsid w:val="00685807"/>
    <w:rsid w:val="006A4981"/>
    <w:rsid w:val="006D1E0C"/>
    <w:rsid w:val="006E4F7E"/>
    <w:rsid w:val="006E7AF6"/>
    <w:rsid w:val="006F5ADD"/>
    <w:rsid w:val="00701FDC"/>
    <w:rsid w:val="00737B19"/>
    <w:rsid w:val="007D3444"/>
    <w:rsid w:val="00845252"/>
    <w:rsid w:val="008F090D"/>
    <w:rsid w:val="0093358F"/>
    <w:rsid w:val="009C45C8"/>
    <w:rsid w:val="009E6AF0"/>
    <w:rsid w:val="00AB2EA5"/>
    <w:rsid w:val="00B070FD"/>
    <w:rsid w:val="00B63E90"/>
    <w:rsid w:val="00B9628A"/>
    <w:rsid w:val="00BA75E1"/>
    <w:rsid w:val="00C84379"/>
    <w:rsid w:val="00C921BA"/>
    <w:rsid w:val="00EA5985"/>
    <w:rsid w:val="00F602CC"/>
    <w:rsid w:val="00F702FF"/>
    <w:rsid w:val="00FC3E75"/>
    <w:rsid w:val="00FD1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AC9A336-FB12-4AFC-85FC-34ADFE05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1BA"/>
    <w:pPr>
      <w:spacing w:after="160" w:line="259" w:lineRule="auto"/>
    </w:pPr>
    <w:rPr>
      <w:rFonts w:ascii="Arial" w:hAnsi="Arial" w:cs="Times New Roman"/>
      <w:sz w:val="24"/>
    </w:rPr>
  </w:style>
  <w:style w:type="paragraph" w:styleId="Heading1">
    <w:name w:val="heading 1"/>
    <w:basedOn w:val="Normal"/>
    <w:next w:val="Normal"/>
    <w:link w:val="Heading1Char"/>
    <w:uiPriority w:val="9"/>
    <w:qFormat/>
    <w:rsid w:val="0093358F"/>
    <w:pPr>
      <w:spacing w:before="480" w:after="0"/>
      <w:contextualSpacing/>
      <w:outlineLvl w:val="0"/>
    </w:pPr>
    <w:rPr>
      <w:rFonts w:ascii="Tahoma" w:hAnsi="Tahoma"/>
      <w:b/>
      <w:bCs/>
      <w:sz w:val="28"/>
      <w:szCs w:val="28"/>
      <w:lang w:bidi="en-US"/>
    </w:rPr>
  </w:style>
  <w:style w:type="paragraph" w:styleId="Heading2">
    <w:name w:val="heading 2"/>
    <w:basedOn w:val="Normal"/>
    <w:next w:val="Normal"/>
    <w:link w:val="Heading2Char"/>
    <w:uiPriority w:val="9"/>
    <w:semiHidden/>
    <w:unhideWhenUsed/>
    <w:qFormat/>
    <w:rsid w:val="0093358F"/>
    <w:pPr>
      <w:spacing w:before="200" w:after="0"/>
      <w:outlineLvl w:val="1"/>
    </w:pPr>
    <w:rPr>
      <w:rFonts w:ascii="Tahoma" w:hAnsi="Tahoma"/>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3358F"/>
    <w:rPr>
      <w:rFonts w:ascii="Tahoma" w:eastAsia="Times New Roman" w:hAnsi="Tahoma"/>
      <w:b/>
      <w:bCs/>
      <w:sz w:val="28"/>
      <w:szCs w:val="28"/>
      <w:lang w:bidi="en-US"/>
    </w:rPr>
  </w:style>
  <w:style w:type="character" w:customStyle="1" w:styleId="Heading2Char">
    <w:name w:val="Heading 2 Char"/>
    <w:link w:val="Heading2"/>
    <w:uiPriority w:val="9"/>
    <w:semiHidden/>
    <w:rsid w:val="0093358F"/>
    <w:rPr>
      <w:rFonts w:ascii="Tahoma" w:eastAsia="Times New Roman" w:hAnsi="Tahoma"/>
      <w:b/>
      <w:bCs/>
      <w:sz w:val="26"/>
      <w:szCs w:val="26"/>
      <w:lang w:bidi="en-US"/>
    </w:rPr>
  </w:style>
  <w:style w:type="paragraph" w:styleId="Header">
    <w:name w:val="header"/>
    <w:basedOn w:val="Normal"/>
    <w:link w:val="HeaderChar"/>
    <w:uiPriority w:val="99"/>
    <w:semiHidden/>
    <w:unhideWhenUsed/>
    <w:rsid w:val="006A49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4981"/>
    <w:rPr>
      <w:rFonts w:ascii="Arial" w:hAnsi="Arial" w:cs="Times New Roman"/>
      <w:sz w:val="24"/>
    </w:rPr>
  </w:style>
  <w:style w:type="paragraph" w:styleId="Footer">
    <w:name w:val="footer"/>
    <w:basedOn w:val="Normal"/>
    <w:link w:val="FooterChar"/>
    <w:uiPriority w:val="99"/>
    <w:semiHidden/>
    <w:unhideWhenUsed/>
    <w:rsid w:val="006A49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4981"/>
    <w:rPr>
      <w:rFonts w:ascii="Arial" w:hAnsi="Arial" w:cs="Times New Roman"/>
      <w:sz w:val="24"/>
    </w:rPr>
  </w:style>
  <w:style w:type="paragraph" w:styleId="NormalWeb">
    <w:name w:val="Normal (Web)"/>
    <w:basedOn w:val="Normal"/>
    <w:uiPriority w:val="99"/>
    <w:semiHidden/>
    <w:unhideWhenUsed/>
    <w:rsid w:val="006A4981"/>
    <w:pPr>
      <w:spacing w:before="100" w:beforeAutospacing="1" w:after="100" w:afterAutospacing="1" w:line="240" w:lineRule="auto"/>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cda@dgs.ca.gov"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dgs.ca.gov/ccda" TargetMode="Externa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treamtext.net/player?event=CCDA"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zoom.us/j/95761484480?pwd=UlhONjVtSTdlc09zS0JEdDg4by9zUT09"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CCDA Executive Committee Agenda - October 14, 2020</dc:title>
  <dc:subject/>
  <dc:creator>Ochoa, LaCandice@DGS</dc:creator>
  <cp:keywords/>
  <dc:description/>
  <cp:lastModifiedBy>Ochoa, LaCandice@DGS</cp:lastModifiedBy>
  <cp:revision>4</cp:revision>
  <dcterms:created xsi:type="dcterms:W3CDTF">2020-09-28T18:44:00Z</dcterms:created>
  <dcterms:modified xsi:type="dcterms:W3CDTF">2020-09-28T18:52:00Z</dcterms:modified>
</cp:coreProperties>
</file>