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32A5B" w:rsidRDefault="006A5108" w:rsidP="004A674E">
      <w:pPr>
        <w:spacing w:line="240" w:lineRule="auto"/>
        <w:jc w:val="center"/>
        <w:rPr>
          <w:rFonts w:ascii="Tahoma" w:hAnsi="Tahoma" w:cs="Tahoma"/>
          <w:b/>
          <w:sz w:val="28"/>
          <w:szCs w:val="28"/>
        </w:rPr>
      </w:pPr>
      <w:bookmarkStart w:id="0" w:name="_GoBack"/>
      <w:bookmarkEnd w:id="0"/>
      <w:r w:rsidRPr="00F32A5B">
        <w:rPr>
          <w:rFonts w:ascii="Tahoma" w:hAnsi="Tahoma" w:cs="Tahoma"/>
          <w:b/>
          <w:sz w:val="28"/>
          <w:szCs w:val="28"/>
        </w:rPr>
        <w:t>CALIFORNIA COMMISSION ON DISABILITY ACCESS</w:t>
      </w:r>
    </w:p>
    <w:p w:rsidR="006A5108" w:rsidRPr="00F32A5B" w:rsidRDefault="00514097" w:rsidP="004A674E">
      <w:pPr>
        <w:spacing w:line="240" w:lineRule="auto"/>
        <w:jc w:val="center"/>
        <w:rPr>
          <w:rFonts w:ascii="Tahoma" w:hAnsi="Tahoma" w:cs="Tahoma"/>
          <w:b/>
          <w:sz w:val="28"/>
          <w:szCs w:val="28"/>
        </w:rPr>
      </w:pPr>
      <w:r w:rsidRPr="00F32A5B">
        <w:rPr>
          <w:rFonts w:ascii="Tahoma" w:hAnsi="Tahoma" w:cs="Tahoma"/>
          <w:b/>
          <w:sz w:val="28"/>
          <w:szCs w:val="28"/>
        </w:rPr>
        <w:t>CHECKLIST</w:t>
      </w:r>
      <w:r w:rsidR="006A5108" w:rsidRPr="00F32A5B">
        <w:rPr>
          <w:rFonts w:ascii="Tahoma" w:hAnsi="Tahoma" w:cs="Tahoma"/>
          <w:b/>
          <w:sz w:val="28"/>
          <w:szCs w:val="28"/>
        </w:rPr>
        <w:t xml:space="preserve"> COMMITTEE</w:t>
      </w:r>
    </w:p>
    <w:p w:rsidR="003641CB" w:rsidRPr="00CB485D" w:rsidRDefault="006A5108" w:rsidP="004A674E">
      <w:pPr>
        <w:spacing w:line="240" w:lineRule="auto"/>
        <w:jc w:val="center"/>
        <w:rPr>
          <w:rFonts w:ascii="Tahoma" w:hAnsi="Tahoma" w:cs="Tahoma"/>
          <w:b/>
          <w:sz w:val="28"/>
          <w:szCs w:val="28"/>
        </w:rPr>
      </w:pPr>
      <w:r w:rsidRPr="00CB485D">
        <w:rPr>
          <w:rFonts w:ascii="Tahoma" w:hAnsi="Tahoma" w:cs="Tahoma"/>
          <w:b/>
          <w:sz w:val="28"/>
          <w:szCs w:val="28"/>
        </w:rPr>
        <w:t>MEETING MINUTES</w:t>
      </w:r>
    </w:p>
    <w:p w:rsidR="006A5108" w:rsidRPr="00CB485D" w:rsidRDefault="006A5108" w:rsidP="004A674E">
      <w:pPr>
        <w:spacing w:line="240" w:lineRule="auto"/>
        <w:jc w:val="center"/>
        <w:rPr>
          <w:rFonts w:ascii="Tahoma" w:hAnsi="Tahoma" w:cs="Tahoma"/>
          <w:b/>
          <w:sz w:val="28"/>
          <w:szCs w:val="28"/>
        </w:rPr>
      </w:pPr>
    </w:p>
    <w:p w:rsidR="006A5108" w:rsidRPr="00CB485D" w:rsidRDefault="00CB485D" w:rsidP="004A674E">
      <w:pPr>
        <w:spacing w:line="240" w:lineRule="auto"/>
        <w:jc w:val="center"/>
        <w:rPr>
          <w:rFonts w:ascii="Tahoma" w:hAnsi="Tahoma" w:cs="Tahoma"/>
          <w:b/>
          <w:sz w:val="28"/>
          <w:szCs w:val="28"/>
        </w:rPr>
      </w:pPr>
      <w:r w:rsidRPr="00CB485D">
        <w:rPr>
          <w:rFonts w:ascii="Tahoma" w:hAnsi="Tahoma" w:cs="Tahoma"/>
          <w:b/>
          <w:sz w:val="28"/>
          <w:szCs w:val="28"/>
        </w:rPr>
        <w:t>June 26</w:t>
      </w:r>
      <w:r w:rsidR="006A5108" w:rsidRPr="00CB485D">
        <w:rPr>
          <w:rFonts w:ascii="Tahoma" w:hAnsi="Tahoma" w:cs="Tahoma"/>
          <w:b/>
          <w:sz w:val="28"/>
          <w:szCs w:val="28"/>
        </w:rPr>
        <w:t>, 201</w:t>
      </w:r>
      <w:r w:rsidR="007D03DA" w:rsidRPr="00CB485D">
        <w:rPr>
          <w:rFonts w:ascii="Tahoma" w:hAnsi="Tahoma" w:cs="Tahoma"/>
          <w:b/>
          <w:sz w:val="28"/>
          <w:szCs w:val="28"/>
        </w:rPr>
        <w:t>9</w:t>
      </w:r>
    </w:p>
    <w:p w:rsidR="006A5108" w:rsidRPr="00CB485D" w:rsidRDefault="006A5108" w:rsidP="004A674E">
      <w:pPr>
        <w:spacing w:line="240" w:lineRule="auto"/>
        <w:rPr>
          <w:rFonts w:ascii="Tahoma" w:hAnsi="Tahoma" w:cs="Tahoma"/>
          <w:sz w:val="24"/>
          <w:szCs w:val="24"/>
        </w:rPr>
      </w:pPr>
    </w:p>
    <w:p w:rsidR="006A5108" w:rsidRPr="00CB485D" w:rsidRDefault="006A5108" w:rsidP="004A674E">
      <w:pPr>
        <w:spacing w:line="240" w:lineRule="auto"/>
        <w:rPr>
          <w:rFonts w:ascii="Tahoma" w:hAnsi="Tahoma" w:cs="Tahoma"/>
          <w:sz w:val="24"/>
          <w:szCs w:val="24"/>
        </w:rPr>
      </w:pPr>
    </w:p>
    <w:p w:rsidR="006A5108" w:rsidRPr="00CB485D" w:rsidRDefault="00231B90" w:rsidP="004A674E">
      <w:pPr>
        <w:pStyle w:val="ListParagraph"/>
        <w:numPr>
          <w:ilvl w:val="0"/>
          <w:numId w:val="1"/>
        </w:numPr>
        <w:spacing w:after="120" w:line="240" w:lineRule="auto"/>
        <w:ind w:left="360"/>
        <w:rPr>
          <w:rFonts w:ascii="Tahoma" w:hAnsi="Tahoma" w:cs="Tahoma"/>
          <w:b/>
          <w:sz w:val="24"/>
          <w:szCs w:val="24"/>
        </w:rPr>
      </w:pPr>
      <w:r w:rsidRPr="00CB485D">
        <w:rPr>
          <w:rFonts w:ascii="Tahoma" w:hAnsi="Tahoma" w:cs="Tahoma"/>
          <w:b/>
          <w:sz w:val="24"/>
          <w:szCs w:val="24"/>
        </w:rPr>
        <w:t>Call to Order</w:t>
      </w:r>
    </w:p>
    <w:p w:rsidR="007A0CFA" w:rsidRPr="00CB485D" w:rsidRDefault="00F0280A" w:rsidP="004A674E">
      <w:pPr>
        <w:spacing w:after="120" w:line="240" w:lineRule="auto"/>
        <w:rPr>
          <w:rFonts w:ascii="Tahoma" w:hAnsi="Tahoma" w:cs="Tahoma"/>
          <w:sz w:val="24"/>
          <w:szCs w:val="24"/>
        </w:rPr>
      </w:pPr>
      <w:r w:rsidRPr="00CB485D">
        <w:rPr>
          <w:rFonts w:ascii="Tahoma" w:hAnsi="Tahoma" w:cs="Tahoma"/>
          <w:sz w:val="24"/>
          <w:szCs w:val="24"/>
        </w:rPr>
        <w:t>Chair</w:t>
      </w:r>
      <w:r w:rsidR="00037C4C" w:rsidRPr="00CB485D">
        <w:rPr>
          <w:rFonts w:ascii="Tahoma" w:hAnsi="Tahoma" w:cs="Tahoma"/>
          <w:sz w:val="24"/>
          <w:szCs w:val="24"/>
        </w:rPr>
        <w:t xml:space="preserve"> </w:t>
      </w:r>
      <w:r w:rsidR="00A03DFD" w:rsidRPr="00CB485D">
        <w:rPr>
          <w:rFonts w:ascii="Tahoma" w:hAnsi="Tahoma" w:cs="Tahoma"/>
          <w:sz w:val="24"/>
          <w:szCs w:val="24"/>
        </w:rPr>
        <w:t>Brian Holloway</w:t>
      </w:r>
      <w:r w:rsidR="006A5108" w:rsidRPr="00CB485D">
        <w:rPr>
          <w:rFonts w:ascii="Tahoma" w:hAnsi="Tahoma" w:cs="Tahoma"/>
          <w:sz w:val="24"/>
          <w:szCs w:val="24"/>
        </w:rPr>
        <w:t xml:space="preserve"> </w:t>
      </w:r>
      <w:r w:rsidR="00BD0916" w:rsidRPr="00CB485D">
        <w:rPr>
          <w:rFonts w:ascii="Tahoma" w:hAnsi="Tahoma" w:cs="Tahoma"/>
          <w:sz w:val="24"/>
          <w:szCs w:val="24"/>
        </w:rPr>
        <w:t xml:space="preserve">welcomed everyone and </w:t>
      </w:r>
      <w:r w:rsidR="006A5108" w:rsidRPr="00CB485D">
        <w:rPr>
          <w:rFonts w:ascii="Tahoma" w:hAnsi="Tahoma" w:cs="Tahoma"/>
          <w:sz w:val="24"/>
          <w:szCs w:val="24"/>
        </w:rPr>
        <w:t xml:space="preserve">called the meeting </w:t>
      </w:r>
      <w:r w:rsidR="00014F4D" w:rsidRPr="00CB485D">
        <w:rPr>
          <w:rFonts w:ascii="Tahoma" w:hAnsi="Tahoma" w:cs="Tahoma"/>
          <w:sz w:val="24"/>
          <w:szCs w:val="24"/>
        </w:rPr>
        <w:t xml:space="preserve">of the </w:t>
      </w:r>
      <w:r w:rsidR="00514097" w:rsidRPr="00CB485D">
        <w:rPr>
          <w:rFonts w:ascii="Tahoma" w:hAnsi="Tahoma" w:cs="Tahoma"/>
          <w:sz w:val="24"/>
          <w:szCs w:val="24"/>
        </w:rPr>
        <w:t>Checklist</w:t>
      </w:r>
      <w:r w:rsidR="00014F4D" w:rsidRPr="00CB485D">
        <w:rPr>
          <w:rFonts w:ascii="Tahoma" w:hAnsi="Tahoma" w:cs="Tahoma"/>
          <w:sz w:val="24"/>
          <w:szCs w:val="24"/>
        </w:rPr>
        <w:t xml:space="preserve"> Committee of the California Commission on Disability Access (CCDA) </w:t>
      </w:r>
      <w:r w:rsidR="006A5108" w:rsidRPr="00CB485D">
        <w:rPr>
          <w:rFonts w:ascii="Tahoma" w:hAnsi="Tahoma" w:cs="Tahoma"/>
          <w:sz w:val="24"/>
          <w:szCs w:val="24"/>
        </w:rPr>
        <w:t>to order at</w:t>
      </w:r>
      <w:r w:rsidR="009B0DF3" w:rsidRPr="00CB485D">
        <w:rPr>
          <w:rFonts w:ascii="Tahoma" w:hAnsi="Tahoma" w:cs="Tahoma"/>
          <w:sz w:val="24"/>
          <w:szCs w:val="24"/>
        </w:rPr>
        <w:t xml:space="preserve"> approximately </w:t>
      </w:r>
      <w:r w:rsidR="00413DA3" w:rsidRPr="00CB485D">
        <w:rPr>
          <w:rFonts w:ascii="Tahoma" w:hAnsi="Tahoma" w:cs="Tahoma"/>
          <w:sz w:val="24"/>
          <w:szCs w:val="24"/>
        </w:rPr>
        <w:t>1:30</w:t>
      </w:r>
      <w:r w:rsidR="006A5108" w:rsidRPr="00CB485D">
        <w:rPr>
          <w:rFonts w:ascii="Tahoma" w:hAnsi="Tahoma" w:cs="Tahoma"/>
          <w:sz w:val="24"/>
          <w:szCs w:val="24"/>
        </w:rPr>
        <w:t xml:space="preserve"> p.m. at the </w:t>
      </w:r>
      <w:r w:rsidR="007A0CFA" w:rsidRPr="00CB485D">
        <w:rPr>
          <w:rFonts w:ascii="Tahoma" w:hAnsi="Tahoma" w:cs="Tahoma"/>
          <w:sz w:val="24"/>
          <w:szCs w:val="24"/>
        </w:rPr>
        <w:t>CCDA Hearing Room, 400 R Street, 3</w:t>
      </w:r>
      <w:r w:rsidR="007A0CFA" w:rsidRPr="00CB485D">
        <w:rPr>
          <w:rFonts w:ascii="Tahoma" w:hAnsi="Tahoma" w:cs="Tahoma"/>
          <w:sz w:val="24"/>
          <w:szCs w:val="24"/>
          <w:vertAlign w:val="superscript"/>
        </w:rPr>
        <w:t>rd</w:t>
      </w:r>
      <w:r w:rsidR="007A0CFA" w:rsidRPr="00CB485D">
        <w:rPr>
          <w:rFonts w:ascii="Tahoma" w:hAnsi="Tahoma" w:cs="Tahoma"/>
          <w:sz w:val="24"/>
          <w:szCs w:val="24"/>
        </w:rPr>
        <w:t xml:space="preserve"> Floor, Conference Room 300, Sacramento, 95811.</w:t>
      </w:r>
    </w:p>
    <w:p w:rsidR="00F602B1" w:rsidRPr="00B63258" w:rsidRDefault="00B63258" w:rsidP="004A674E">
      <w:pPr>
        <w:pStyle w:val="ListParagraph"/>
        <w:spacing w:after="120" w:line="240" w:lineRule="auto"/>
        <w:ind w:left="360"/>
        <w:rPr>
          <w:rFonts w:ascii="Tahoma" w:hAnsi="Tahoma" w:cs="Tahoma"/>
          <w:b/>
          <w:sz w:val="24"/>
          <w:szCs w:val="24"/>
        </w:rPr>
      </w:pPr>
      <w:r w:rsidRPr="00B63258">
        <w:rPr>
          <w:rFonts w:ascii="Tahoma" w:hAnsi="Tahoma" w:cs="Tahoma"/>
          <w:b/>
          <w:sz w:val="24"/>
          <w:szCs w:val="24"/>
        </w:rPr>
        <w:t>Roll Call</w:t>
      </w:r>
    </w:p>
    <w:p w:rsidR="00603C18" w:rsidRPr="00872D42" w:rsidRDefault="00603C18" w:rsidP="004A674E">
      <w:pPr>
        <w:spacing w:after="120" w:line="240" w:lineRule="auto"/>
        <w:rPr>
          <w:rFonts w:ascii="Tahoma" w:hAnsi="Tahoma" w:cs="Tahoma"/>
          <w:sz w:val="24"/>
          <w:szCs w:val="24"/>
        </w:rPr>
      </w:pPr>
      <w:bookmarkStart w:id="1" w:name="_Hlk490541749"/>
      <w:r w:rsidRPr="00872D42">
        <w:rPr>
          <w:rFonts w:ascii="Tahoma" w:hAnsi="Tahoma" w:cs="Tahoma"/>
          <w:sz w:val="24"/>
          <w:szCs w:val="24"/>
        </w:rPr>
        <w:t xml:space="preserve">Staff Member </w:t>
      </w:r>
      <w:r w:rsidR="00501D44" w:rsidRPr="00872D42">
        <w:rPr>
          <w:rFonts w:ascii="Tahoma" w:hAnsi="Tahoma" w:cs="Tahoma"/>
          <w:sz w:val="24"/>
          <w:szCs w:val="24"/>
        </w:rPr>
        <w:t>Ochoa</w:t>
      </w:r>
      <w:r w:rsidRPr="00872D42">
        <w:rPr>
          <w:rFonts w:ascii="Tahoma" w:hAnsi="Tahoma" w:cs="Tahoma"/>
          <w:sz w:val="24"/>
          <w:szCs w:val="24"/>
        </w:rPr>
        <w:t xml:space="preserve"> called the roll and announced a quorum was not present. </w:t>
      </w:r>
    </w:p>
    <w:bookmarkEnd w:id="1"/>
    <w:p w:rsidR="00C621DB" w:rsidRPr="00872D42" w:rsidRDefault="00C621DB" w:rsidP="004A674E">
      <w:pPr>
        <w:spacing w:line="240" w:lineRule="auto"/>
        <w:rPr>
          <w:rFonts w:ascii="Tahoma" w:hAnsi="Tahoma" w:cs="Tahoma"/>
          <w:sz w:val="24"/>
          <w:szCs w:val="24"/>
        </w:rPr>
      </w:pPr>
      <w:r w:rsidRPr="00872D42">
        <w:rPr>
          <w:rFonts w:ascii="Tahoma" w:hAnsi="Tahoma" w:cs="Tahoma"/>
          <w:sz w:val="24"/>
          <w:szCs w:val="24"/>
          <w:u w:val="single"/>
        </w:rPr>
        <w:t>Commissioner Present</w:t>
      </w:r>
      <w:r w:rsidRPr="00872D42">
        <w:rPr>
          <w:rFonts w:ascii="Tahoma" w:hAnsi="Tahoma" w:cs="Tahoma"/>
          <w:sz w:val="24"/>
          <w:szCs w:val="24"/>
        </w:rPr>
        <w:t>:</w:t>
      </w:r>
    </w:p>
    <w:p w:rsidR="00B75003" w:rsidRPr="00872D42" w:rsidRDefault="00A03DFD" w:rsidP="00872D42">
      <w:pPr>
        <w:spacing w:after="120" w:line="240" w:lineRule="auto"/>
        <w:rPr>
          <w:rFonts w:ascii="Tahoma" w:hAnsi="Tahoma" w:cs="Tahoma"/>
          <w:sz w:val="24"/>
          <w:szCs w:val="24"/>
        </w:rPr>
      </w:pPr>
      <w:r w:rsidRPr="00872D42">
        <w:rPr>
          <w:rFonts w:ascii="Tahoma" w:hAnsi="Tahoma" w:cs="Tahoma"/>
          <w:sz w:val="24"/>
          <w:szCs w:val="24"/>
        </w:rPr>
        <w:t>Brian Holloway</w:t>
      </w:r>
      <w:r w:rsidR="00C621DB" w:rsidRPr="00872D42">
        <w:rPr>
          <w:rFonts w:ascii="Tahoma" w:hAnsi="Tahoma" w:cs="Tahoma"/>
          <w:sz w:val="24"/>
          <w:szCs w:val="24"/>
        </w:rPr>
        <w:t>, Chair</w:t>
      </w:r>
    </w:p>
    <w:p w:rsidR="00C621DB" w:rsidRPr="00872D42" w:rsidRDefault="00C621DB" w:rsidP="004A674E">
      <w:pPr>
        <w:spacing w:line="240" w:lineRule="auto"/>
        <w:rPr>
          <w:rFonts w:ascii="Tahoma" w:hAnsi="Tahoma" w:cs="Tahoma"/>
          <w:sz w:val="24"/>
          <w:szCs w:val="24"/>
        </w:rPr>
      </w:pPr>
      <w:r w:rsidRPr="00872D42">
        <w:rPr>
          <w:rFonts w:ascii="Tahoma" w:hAnsi="Tahoma" w:cs="Tahoma"/>
          <w:sz w:val="24"/>
          <w:szCs w:val="24"/>
          <w:u w:val="single"/>
        </w:rPr>
        <w:t>Committee Members Present</w:t>
      </w:r>
      <w:r w:rsidRPr="00872D42">
        <w:rPr>
          <w:rFonts w:ascii="Tahoma" w:hAnsi="Tahoma" w:cs="Tahoma"/>
          <w:sz w:val="24"/>
          <w:szCs w:val="24"/>
        </w:rPr>
        <w:t>:</w:t>
      </w:r>
    </w:p>
    <w:p w:rsidR="00E1287B" w:rsidRPr="00872D42" w:rsidRDefault="00E1287B" w:rsidP="00E1287B">
      <w:pPr>
        <w:spacing w:line="240" w:lineRule="auto"/>
        <w:ind w:left="360" w:hanging="360"/>
        <w:rPr>
          <w:rFonts w:ascii="Tahoma" w:hAnsi="Tahoma" w:cs="Tahoma"/>
          <w:sz w:val="24"/>
          <w:szCs w:val="24"/>
        </w:rPr>
      </w:pPr>
      <w:r w:rsidRPr="00872D42">
        <w:rPr>
          <w:rFonts w:ascii="Tahoma" w:hAnsi="Tahoma" w:cs="Tahoma"/>
          <w:sz w:val="24"/>
          <w:szCs w:val="24"/>
        </w:rPr>
        <w:t>Taylor Collison, California Hotel and Lodging Association</w:t>
      </w:r>
    </w:p>
    <w:p w:rsidR="00C621DB" w:rsidRPr="00872D42" w:rsidRDefault="00C621DB" w:rsidP="004A674E">
      <w:pPr>
        <w:spacing w:line="240" w:lineRule="auto"/>
        <w:ind w:left="360" w:hanging="360"/>
        <w:rPr>
          <w:rFonts w:ascii="Tahoma" w:hAnsi="Tahoma" w:cs="Tahoma"/>
          <w:sz w:val="24"/>
          <w:szCs w:val="24"/>
        </w:rPr>
      </w:pPr>
      <w:r w:rsidRPr="00872D42">
        <w:rPr>
          <w:rFonts w:ascii="Tahoma" w:hAnsi="Tahoma" w:cs="Tahoma"/>
          <w:sz w:val="24"/>
          <w:szCs w:val="24"/>
        </w:rPr>
        <w:t xml:space="preserve">Richard Halloran, </w:t>
      </w:r>
      <w:r w:rsidR="00AF552A">
        <w:rPr>
          <w:rFonts w:ascii="Tahoma" w:hAnsi="Tahoma" w:cs="Tahoma"/>
          <w:sz w:val="24"/>
          <w:szCs w:val="24"/>
        </w:rPr>
        <w:t>Certified Assess Specialist (</w:t>
      </w:r>
      <w:r w:rsidR="00AF552A" w:rsidRPr="00B14ED5">
        <w:rPr>
          <w:rFonts w:ascii="Tahoma" w:hAnsi="Tahoma" w:cs="Tahoma"/>
          <w:sz w:val="24"/>
          <w:szCs w:val="24"/>
        </w:rPr>
        <w:t>CASp</w:t>
      </w:r>
      <w:r w:rsidR="00AF552A">
        <w:rPr>
          <w:rFonts w:ascii="Tahoma" w:hAnsi="Tahoma" w:cs="Tahoma"/>
          <w:sz w:val="24"/>
          <w:szCs w:val="24"/>
        </w:rPr>
        <w:t xml:space="preserve">), </w:t>
      </w:r>
      <w:r w:rsidR="000D78B7" w:rsidRPr="00872D42">
        <w:rPr>
          <w:rFonts w:ascii="Tahoma" w:hAnsi="Tahoma" w:cs="Tahoma"/>
          <w:sz w:val="24"/>
          <w:szCs w:val="24"/>
        </w:rPr>
        <w:t xml:space="preserve">Consultant, Retired </w:t>
      </w:r>
      <w:r w:rsidRPr="00872D42">
        <w:rPr>
          <w:rFonts w:ascii="Tahoma" w:hAnsi="Tahoma" w:cs="Tahoma"/>
          <w:sz w:val="24"/>
          <w:szCs w:val="24"/>
        </w:rPr>
        <w:t>Senior Building Inspector, City and County of San Francisco</w:t>
      </w:r>
      <w:r w:rsidR="001A01EE" w:rsidRPr="00872D42">
        <w:rPr>
          <w:rFonts w:ascii="Tahoma" w:hAnsi="Tahoma" w:cs="Tahoma"/>
          <w:sz w:val="24"/>
          <w:szCs w:val="24"/>
        </w:rPr>
        <w:t xml:space="preserve"> (via teleconference)</w:t>
      </w:r>
    </w:p>
    <w:p w:rsidR="000D78B7" w:rsidRPr="00872D42" w:rsidRDefault="000D78B7" w:rsidP="000D78B7">
      <w:pPr>
        <w:spacing w:line="240" w:lineRule="auto"/>
        <w:ind w:left="360" w:hanging="360"/>
        <w:rPr>
          <w:rFonts w:ascii="Tahoma" w:hAnsi="Tahoma" w:cs="Tahoma"/>
          <w:sz w:val="24"/>
          <w:szCs w:val="24"/>
        </w:rPr>
      </w:pPr>
      <w:r w:rsidRPr="00872D42">
        <w:rPr>
          <w:rFonts w:ascii="Tahoma" w:hAnsi="Tahoma" w:cs="Tahoma"/>
          <w:sz w:val="24"/>
          <w:szCs w:val="24"/>
        </w:rPr>
        <w:t>Ike Nnaji, Ph.D., CASp, Disability Access Specialists, Inc. (via teleconference)</w:t>
      </w:r>
    </w:p>
    <w:p w:rsidR="0094474E" w:rsidRPr="00872D42" w:rsidRDefault="00A36641" w:rsidP="0094474E">
      <w:pPr>
        <w:spacing w:line="240" w:lineRule="auto"/>
        <w:ind w:left="360" w:hanging="360"/>
        <w:rPr>
          <w:rFonts w:ascii="Tahoma" w:hAnsi="Tahoma" w:cs="Tahoma"/>
          <w:sz w:val="24"/>
          <w:szCs w:val="24"/>
        </w:rPr>
      </w:pPr>
      <w:r w:rsidRPr="00872D42">
        <w:rPr>
          <w:rFonts w:ascii="Tahoma" w:hAnsi="Tahoma" w:cs="Tahoma"/>
          <w:sz w:val="24"/>
          <w:szCs w:val="24"/>
        </w:rPr>
        <w:t>Afsaneh Ahmadi</w:t>
      </w:r>
      <w:r w:rsidR="0094474E" w:rsidRPr="00872D42">
        <w:rPr>
          <w:rFonts w:ascii="Tahoma" w:hAnsi="Tahoma" w:cs="Tahoma"/>
          <w:sz w:val="24"/>
          <w:szCs w:val="24"/>
        </w:rPr>
        <w:t xml:space="preserve">, </w:t>
      </w:r>
      <w:r w:rsidR="00C96507" w:rsidRPr="00872D42">
        <w:rPr>
          <w:rFonts w:ascii="Tahoma" w:hAnsi="Tahoma" w:cs="Tahoma"/>
          <w:sz w:val="24"/>
          <w:szCs w:val="24"/>
        </w:rPr>
        <w:t>Chief Building Official</w:t>
      </w:r>
      <w:r w:rsidR="0094474E" w:rsidRPr="00872D42">
        <w:rPr>
          <w:rFonts w:ascii="Tahoma" w:hAnsi="Tahoma" w:cs="Tahoma"/>
          <w:sz w:val="24"/>
          <w:szCs w:val="24"/>
        </w:rPr>
        <w:t>, City of San Diego</w:t>
      </w:r>
      <w:r w:rsidR="00F42161" w:rsidRPr="00872D42">
        <w:rPr>
          <w:rFonts w:ascii="Tahoma" w:hAnsi="Tahoma" w:cs="Tahoma"/>
          <w:sz w:val="24"/>
          <w:szCs w:val="24"/>
        </w:rPr>
        <w:t>, and Deputy Director, Building Construction and Safety Division</w:t>
      </w:r>
      <w:r w:rsidR="00872D42">
        <w:rPr>
          <w:rFonts w:ascii="Tahoma" w:hAnsi="Tahoma" w:cs="Tahoma"/>
          <w:sz w:val="24"/>
          <w:szCs w:val="24"/>
        </w:rPr>
        <w:t xml:space="preserve"> (via teleconference)</w:t>
      </w:r>
    </w:p>
    <w:p w:rsidR="002E3EE0" w:rsidRPr="00872D42" w:rsidRDefault="002E3EE0" w:rsidP="002E3EE0">
      <w:pPr>
        <w:spacing w:line="240" w:lineRule="auto"/>
        <w:ind w:left="360" w:hanging="360"/>
        <w:rPr>
          <w:rFonts w:ascii="Tahoma" w:hAnsi="Tahoma" w:cs="Tahoma"/>
          <w:sz w:val="24"/>
          <w:szCs w:val="24"/>
        </w:rPr>
      </w:pPr>
      <w:r w:rsidRPr="00872D42">
        <w:rPr>
          <w:rFonts w:ascii="Tahoma" w:hAnsi="Tahoma" w:cs="Tahoma"/>
          <w:sz w:val="24"/>
          <w:szCs w:val="24"/>
        </w:rPr>
        <w:t>Debbie Wong, Division of the State Architect (DSA)</w:t>
      </w:r>
    </w:p>
    <w:p w:rsidR="00C621DB" w:rsidRPr="00872D42" w:rsidRDefault="00C621DB" w:rsidP="004A674E">
      <w:pPr>
        <w:spacing w:after="120" w:line="240" w:lineRule="auto"/>
        <w:ind w:left="360" w:hanging="360"/>
        <w:rPr>
          <w:rFonts w:ascii="Tahoma" w:hAnsi="Tahoma" w:cs="Tahoma"/>
          <w:sz w:val="24"/>
          <w:szCs w:val="24"/>
        </w:rPr>
      </w:pPr>
      <w:r w:rsidRPr="00872D42">
        <w:rPr>
          <w:rFonts w:ascii="Tahoma" w:hAnsi="Tahoma" w:cs="Tahoma"/>
          <w:sz w:val="24"/>
          <w:szCs w:val="24"/>
        </w:rPr>
        <w:t>William</w:t>
      </w:r>
      <w:r w:rsidR="00460929">
        <w:rPr>
          <w:rFonts w:ascii="Tahoma" w:hAnsi="Tahoma" w:cs="Tahoma"/>
          <w:sz w:val="24"/>
          <w:szCs w:val="24"/>
        </w:rPr>
        <w:t xml:space="preserve"> “Bill”</w:t>
      </w:r>
      <w:r w:rsidRPr="00872D42">
        <w:rPr>
          <w:rFonts w:ascii="Tahoma" w:hAnsi="Tahoma" w:cs="Tahoma"/>
          <w:sz w:val="24"/>
          <w:szCs w:val="24"/>
        </w:rPr>
        <w:t xml:space="preserve"> </w:t>
      </w:r>
      <w:proofErr w:type="spellStart"/>
      <w:r w:rsidRPr="00872D42">
        <w:rPr>
          <w:rFonts w:ascii="Tahoma" w:hAnsi="Tahoma" w:cs="Tahoma"/>
          <w:sz w:val="24"/>
          <w:szCs w:val="24"/>
        </w:rPr>
        <w:t>Zellmer</w:t>
      </w:r>
      <w:proofErr w:type="spellEnd"/>
      <w:r w:rsidRPr="00872D42">
        <w:rPr>
          <w:rFonts w:ascii="Tahoma" w:hAnsi="Tahoma" w:cs="Tahoma"/>
          <w:sz w:val="24"/>
          <w:szCs w:val="24"/>
        </w:rPr>
        <w:t xml:space="preserve">, </w:t>
      </w:r>
      <w:r w:rsidR="000C67AF" w:rsidRPr="00872D42">
        <w:rPr>
          <w:rFonts w:ascii="Tahoma" w:hAnsi="Tahoma" w:cs="Tahoma"/>
          <w:sz w:val="24"/>
          <w:szCs w:val="24"/>
        </w:rPr>
        <w:t>Sutter Health</w:t>
      </w:r>
    </w:p>
    <w:p w:rsidR="00BF08E3" w:rsidRDefault="00BF08E3" w:rsidP="004A674E">
      <w:pPr>
        <w:spacing w:line="240" w:lineRule="auto"/>
        <w:rPr>
          <w:rFonts w:ascii="Tahoma" w:hAnsi="Tahoma" w:cs="Tahoma"/>
          <w:sz w:val="24"/>
          <w:szCs w:val="24"/>
          <w:u w:val="single"/>
        </w:rPr>
      </w:pPr>
      <w:r>
        <w:rPr>
          <w:rFonts w:ascii="Tahoma" w:hAnsi="Tahoma" w:cs="Tahoma"/>
          <w:sz w:val="24"/>
          <w:szCs w:val="24"/>
          <w:u w:val="single"/>
        </w:rPr>
        <w:t xml:space="preserve">Other </w:t>
      </w:r>
      <w:r w:rsidR="00836031">
        <w:rPr>
          <w:rFonts w:ascii="Tahoma" w:hAnsi="Tahoma" w:cs="Tahoma"/>
          <w:sz w:val="24"/>
          <w:szCs w:val="24"/>
          <w:u w:val="single"/>
        </w:rPr>
        <w:t>Commissioner</w:t>
      </w:r>
      <w:r>
        <w:rPr>
          <w:rFonts w:ascii="Tahoma" w:hAnsi="Tahoma" w:cs="Tahoma"/>
          <w:sz w:val="24"/>
          <w:szCs w:val="24"/>
          <w:u w:val="single"/>
        </w:rPr>
        <w:t xml:space="preserve"> Present:</w:t>
      </w:r>
    </w:p>
    <w:p w:rsidR="00BF08E3" w:rsidRDefault="004F2EC5" w:rsidP="00B93038">
      <w:pPr>
        <w:spacing w:after="120" w:line="240" w:lineRule="auto"/>
        <w:rPr>
          <w:rFonts w:ascii="Tahoma" w:hAnsi="Tahoma" w:cs="Tahoma"/>
          <w:sz w:val="24"/>
          <w:szCs w:val="24"/>
          <w:u w:val="single"/>
        </w:rPr>
      </w:pPr>
      <w:r w:rsidRPr="00836031">
        <w:rPr>
          <w:rFonts w:ascii="Tahoma" w:hAnsi="Tahoma" w:cs="Tahoma"/>
          <w:sz w:val="24"/>
          <w:szCs w:val="24"/>
        </w:rPr>
        <w:t>Tom Lackey, Assemblymember</w:t>
      </w:r>
    </w:p>
    <w:p w:rsidR="00C621DB" w:rsidRPr="00B103C2" w:rsidRDefault="00C621DB" w:rsidP="00872D42">
      <w:pPr>
        <w:spacing w:line="240" w:lineRule="auto"/>
        <w:rPr>
          <w:rFonts w:ascii="Tahoma" w:hAnsi="Tahoma" w:cs="Tahoma"/>
          <w:sz w:val="24"/>
          <w:szCs w:val="24"/>
        </w:rPr>
      </w:pPr>
      <w:r w:rsidRPr="00B103C2">
        <w:rPr>
          <w:rFonts w:ascii="Tahoma" w:hAnsi="Tahoma" w:cs="Tahoma"/>
          <w:sz w:val="24"/>
          <w:szCs w:val="24"/>
          <w:u w:val="single"/>
        </w:rPr>
        <w:t>Committee Members Absent</w:t>
      </w:r>
      <w:r w:rsidRPr="00B103C2">
        <w:rPr>
          <w:rFonts w:ascii="Tahoma" w:hAnsi="Tahoma" w:cs="Tahoma"/>
          <w:sz w:val="24"/>
          <w:szCs w:val="24"/>
        </w:rPr>
        <w:t>:</w:t>
      </w:r>
    </w:p>
    <w:p w:rsidR="00836031" w:rsidRDefault="00836031" w:rsidP="00836031">
      <w:pPr>
        <w:spacing w:line="240" w:lineRule="auto"/>
        <w:rPr>
          <w:rFonts w:ascii="Tahoma" w:hAnsi="Tahoma" w:cs="Tahoma"/>
          <w:sz w:val="24"/>
          <w:szCs w:val="24"/>
        </w:rPr>
      </w:pPr>
      <w:r w:rsidRPr="00B103C2">
        <w:rPr>
          <w:rFonts w:ascii="Tahoma" w:hAnsi="Tahoma" w:cs="Tahoma"/>
          <w:sz w:val="24"/>
          <w:szCs w:val="24"/>
        </w:rPr>
        <w:t>Scott Lillibridge, Vice Chair</w:t>
      </w:r>
    </w:p>
    <w:p w:rsidR="00836031" w:rsidRPr="00B02E6C" w:rsidRDefault="00836031" w:rsidP="00836031">
      <w:pPr>
        <w:spacing w:line="240" w:lineRule="auto"/>
        <w:ind w:left="360" w:hanging="360"/>
        <w:rPr>
          <w:rFonts w:ascii="Tahoma" w:hAnsi="Tahoma" w:cs="Tahoma"/>
          <w:sz w:val="24"/>
          <w:szCs w:val="24"/>
        </w:rPr>
      </w:pPr>
      <w:r w:rsidRPr="00B02E6C">
        <w:rPr>
          <w:rFonts w:ascii="Tahoma" w:hAnsi="Tahoma" w:cs="Tahoma"/>
          <w:sz w:val="24"/>
          <w:szCs w:val="24"/>
        </w:rPr>
        <w:t>Melissa Barton, American Institute of Architects California (AIA)</w:t>
      </w:r>
    </w:p>
    <w:p w:rsidR="00836031" w:rsidRPr="00B103C2" w:rsidRDefault="00836031" w:rsidP="00836031">
      <w:pPr>
        <w:spacing w:line="240" w:lineRule="auto"/>
        <w:ind w:left="360" w:hanging="360"/>
        <w:rPr>
          <w:rFonts w:ascii="Tahoma" w:hAnsi="Tahoma" w:cs="Tahoma"/>
          <w:sz w:val="24"/>
          <w:szCs w:val="24"/>
        </w:rPr>
      </w:pPr>
      <w:r w:rsidRPr="00B103C2">
        <w:rPr>
          <w:rFonts w:ascii="Tahoma" w:hAnsi="Tahoma" w:cs="Tahoma"/>
          <w:sz w:val="24"/>
          <w:szCs w:val="24"/>
        </w:rPr>
        <w:t>Brandon Estes, California Building Standards Commission (CBSC)</w:t>
      </w:r>
    </w:p>
    <w:p w:rsidR="00836031" w:rsidRPr="00B103C2" w:rsidRDefault="00836031" w:rsidP="00836031">
      <w:pPr>
        <w:spacing w:line="240" w:lineRule="auto"/>
        <w:ind w:left="360" w:hanging="360"/>
        <w:rPr>
          <w:rFonts w:ascii="Tahoma" w:hAnsi="Tahoma" w:cs="Tahoma"/>
          <w:sz w:val="24"/>
          <w:szCs w:val="24"/>
        </w:rPr>
      </w:pPr>
      <w:r w:rsidRPr="00B103C2">
        <w:rPr>
          <w:rFonts w:ascii="Tahoma" w:hAnsi="Tahoma" w:cs="Tahoma"/>
          <w:sz w:val="24"/>
          <w:szCs w:val="24"/>
        </w:rPr>
        <w:t>Erika Frank, Executive Vice President, Legal Affairs, and General Counsel, California Chamber of Commerce (</w:t>
      </w:r>
      <w:proofErr w:type="spellStart"/>
      <w:r w:rsidRPr="00B103C2">
        <w:rPr>
          <w:rFonts w:ascii="Tahoma" w:hAnsi="Tahoma" w:cs="Tahoma"/>
          <w:sz w:val="24"/>
          <w:szCs w:val="24"/>
        </w:rPr>
        <w:t>CalChamber</w:t>
      </w:r>
      <w:proofErr w:type="spellEnd"/>
      <w:r w:rsidRPr="00B103C2">
        <w:rPr>
          <w:rFonts w:ascii="Tahoma" w:hAnsi="Tahoma" w:cs="Tahoma"/>
          <w:sz w:val="24"/>
          <w:szCs w:val="24"/>
        </w:rPr>
        <w:t>) (via teleconference)</w:t>
      </w:r>
    </w:p>
    <w:p w:rsidR="00836031" w:rsidRDefault="00836031" w:rsidP="00836031">
      <w:pPr>
        <w:spacing w:line="240" w:lineRule="auto"/>
        <w:ind w:left="360" w:hanging="360"/>
        <w:rPr>
          <w:rFonts w:ascii="Tahoma" w:hAnsi="Tahoma" w:cs="Tahoma"/>
          <w:sz w:val="24"/>
          <w:szCs w:val="24"/>
        </w:rPr>
      </w:pPr>
      <w:r w:rsidRPr="00B103C2">
        <w:rPr>
          <w:rFonts w:ascii="Tahoma" w:hAnsi="Tahoma" w:cs="Tahoma"/>
          <w:sz w:val="24"/>
          <w:szCs w:val="24"/>
        </w:rPr>
        <w:t>Anthony Goldsmith, Law Offices of Anthony Goldsmith, Owner, Pacific Access Consulting LLC, Californians for Disability Rights</w:t>
      </w:r>
    </w:p>
    <w:p w:rsidR="00836031" w:rsidRPr="00B103C2" w:rsidRDefault="00836031" w:rsidP="00836031">
      <w:pPr>
        <w:spacing w:line="240" w:lineRule="auto"/>
        <w:ind w:left="360" w:hanging="360"/>
        <w:rPr>
          <w:rFonts w:ascii="Tahoma" w:hAnsi="Tahoma" w:cs="Tahoma"/>
          <w:sz w:val="24"/>
          <w:szCs w:val="24"/>
        </w:rPr>
      </w:pPr>
      <w:r w:rsidRPr="00B103C2">
        <w:rPr>
          <w:rFonts w:ascii="Tahoma" w:hAnsi="Tahoma" w:cs="Tahoma"/>
          <w:sz w:val="24"/>
          <w:szCs w:val="24"/>
        </w:rPr>
        <w:t>Gary Layman, California Building Officials (CALBO), Standing Director of the Professional Practice Standards at the Certified Access Specialist Institute (CASI), Chief Building Official/ADA Coordinator, City of Oroville</w:t>
      </w:r>
    </w:p>
    <w:p w:rsidR="00460929" w:rsidRDefault="00836031" w:rsidP="00AF552A">
      <w:pPr>
        <w:spacing w:after="120" w:line="240" w:lineRule="auto"/>
        <w:ind w:left="360" w:hanging="360"/>
        <w:rPr>
          <w:rFonts w:ascii="Tahoma" w:hAnsi="Tahoma" w:cs="Tahoma"/>
          <w:sz w:val="24"/>
          <w:szCs w:val="24"/>
        </w:rPr>
      </w:pPr>
      <w:r w:rsidRPr="00B103C2">
        <w:rPr>
          <w:rFonts w:ascii="Tahoma" w:hAnsi="Tahoma" w:cs="Tahoma"/>
          <w:sz w:val="24"/>
          <w:szCs w:val="24"/>
        </w:rPr>
        <w:t>Matthew Sutton, Senior Legislative Director, California Restaurant Association</w:t>
      </w:r>
    </w:p>
    <w:p w:rsidR="00836031" w:rsidRPr="00B103C2" w:rsidRDefault="00460929" w:rsidP="00AF552A">
      <w:pPr>
        <w:spacing w:after="120" w:line="240" w:lineRule="auto"/>
        <w:ind w:left="360" w:hanging="360"/>
        <w:rPr>
          <w:rFonts w:ascii="Tahoma" w:hAnsi="Tahoma" w:cs="Tahoma"/>
          <w:sz w:val="24"/>
          <w:szCs w:val="24"/>
        </w:rPr>
      </w:pPr>
      <w:r>
        <w:rPr>
          <w:rFonts w:ascii="Tahoma" w:hAnsi="Tahoma" w:cs="Tahoma"/>
          <w:sz w:val="24"/>
          <w:szCs w:val="24"/>
        </w:rPr>
        <w:br w:type="page"/>
      </w:r>
    </w:p>
    <w:p w:rsidR="00C621DB" w:rsidRDefault="00C621DB" w:rsidP="004A674E">
      <w:pPr>
        <w:spacing w:line="240" w:lineRule="auto"/>
        <w:ind w:left="360" w:hanging="360"/>
        <w:rPr>
          <w:rFonts w:ascii="Tahoma" w:hAnsi="Tahoma" w:cs="Tahoma"/>
          <w:sz w:val="24"/>
          <w:szCs w:val="24"/>
        </w:rPr>
      </w:pPr>
      <w:r w:rsidRPr="005E7C42">
        <w:rPr>
          <w:rFonts w:ascii="Tahoma" w:hAnsi="Tahoma" w:cs="Tahoma"/>
          <w:sz w:val="24"/>
          <w:szCs w:val="24"/>
          <w:u w:val="single"/>
        </w:rPr>
        <w:lastRenderedPageBreak/>
        <w:t>Staff Present</w:t>
      </w:r>
      <w:r>
        <w:rPr>
          <w:rFonts w:ascii="Tahoma" w:hAnsi="Tahoma" w:cs="Tahoma"/>
          <w:sz w:val="24"/>
          <w:szCs w:val="24"/>
        </w:rPr>
        <w:t>:</w:t>
      </w:r>
    </w:p>
    <w:p w:rsidR="00C621DB" w:rsidRPr="00872D42" w:rsidRDefault="00C621DB" w:rsidP="004A674E">
      <w:pPr>
        <w:spacing w:line="240" w:lineRule="auto"/>
        <w:ind w:left="360" w:hanging="360"/>
        <w:rPr>
          <w:rFonts w:ascii="Tahoma" w:hAnsi="Tahoma" w:cs="Tahoma"/>
          <w:sz w:val="24"/>
          <w:szCs w:val="24"/>
        </w:rPr>
      </w:pPr>
      <w:r w:rsidRPr="00872D42">
        <w:rPr>
          <w:rFonts w:ascii="Tahoma" w:hAnsi="Tahoma" w:cs="Tahoma"/>
          <w:sz w:val="24"/>
          <w:szCs w:val="24"/>
        </w:rPr>
        <w:t>Angela Jemmott, Executive Director</w:t>
      </w:r>
    </w:p>
    <w:p w:rsidR="00540943" w:rsidRPr="00872D42" w:rsidRDefault="00540943" w:rsidP="00540943">
      <w:pPr>
        <w:spacing w:line="240" w:lineRule="auto"/>
        <w:ind w:left="360" w:hanging="360"/>
        <w:rPr>
          <w:rFonts w:ascii="Tahoma" w:hAnsi="Tahoma" w:cs="Tahoma"/>
          <w:sz w:val="24"/>
          <w:szCs w:val="24"/>
        </w:rPr>
      </w:pPr>
      <w:r w:rsidRPr="00872D42">
        <w:rPr>
          <w:rFonts w:ascii="Tahoma" w:hAnsi="Tahoma" w:cs="Tahoma"/>
          <w:sz w:val="24"/>
          <w:szCs w:val="24"/>
        </w:rPr>
        <w:t>LaCandice Ochoa, Operations Manager</w:t>
      </w:r>
    </w:p>
    <w:p w:rsidR="004B54AD" w:rsidRDefault="004B54AD" w:rsidP="004A674E">
      <w:pPr>
        <w:spacing w:line="240" w:lineRule="auto"/>
        <w:ind w:left="360" w:hanging="360"/>
        <w:rPr>
          <w:rFonts w:ascii="Tahoma" w:hAnsi="Tahoma" w:cs="Tahoma"/>
          <w:sz w:val="24"/>
          <w:szCs w:val="24"/>
        </w:rPr>
      </w:pPr>
    </w:p>
    <w:p w:rsidR="00C621DB" w:rsidRDefault="00C621DB" w:rsidP="004A674E">
      <w:pPr>
        <w:spacing w:line="240" w:lineRule="auto"/>
        <w:rPr>
          <w:rFonts w:ascii="Tahoma" w:hAnsi="Tahoma" w:cs="Tahoma"/>
          <w:sz w:val="24"/>
          <w:szCs w:val="24"/>
        </w:rPr>
      </w:pPr>
      <w:r w:rsidRPr="00CC3F18">
        <w:rPr>
          <w:rFonts w:ascii="Tahoma" w:hAnsi="Tahoma" w:cs="Tahoma"/>
          <w:sz w:val="24"/>
          <w:szCs w:val="24"/>
          <w:u w:val="single"/>
        </w:rPr>
        <w:t>Also Present</w:t>
      </w:r>
      <w:r>
        <w:rPr>
          <w:rFonts w:ascii="Tahoma" w:hAnsi="Tahoma" w:cs="Tahoma"/>
          <w:sz w:val="24"/>
          <w:szCs w:val="24"/>
        </w:rPr>
        <w:t>:</w:t>
      </w:r>
    </w:p>
    <w:p w:rsidR="00B14ED5" w:rsidRDefault="00B14ED5" w:rsidP="00B546EE">
      <w:pPr>
        <w:spacing w:after="240" w:line="240" w:lineRule="auto"/>
        <w:rPr>
          <w:rFonts w:ascii="Tahoma" w:hAnsi="Tahoma" w:cs="Tahoma"/>
          <w:sz w:val="24"/>
          <w:szCs w:val="24"/>
        </w:rPr>
      </w:pPr>
      <w:r w:rsidRPr="00B14ED5">
        <w:rPr>
          <w:rFonts w:ascii="Tahoma" w:hAnsi="Tahoma" w:cs="Tahoma"/>
          <w:sz w:val="24"/>
          <w:szCs w:val="24"/>
        </w:rPr>
        <w:t>Terry McLean, CASp</w:t>
      </w:r>
      <w:r>
        <w:rPr>
          <w:rFonts w:ascii="Tahoma" w:hAnsi="Tahoma" w:cs="Tahoma"/>
          <w:sz w:val="24"/>
          <w:szCs w:val="24"/>
        </w:rPr>
        <w:t xml:space="preserve">, </w:t>
      </w:r>
      <w:r w:rsidR="007B03BE" w:rsidRPr="007B03BE">
        <w:rPr>
          <w:rFonts w:ascii="Tahoma" w:hAnsi="Tahoma" w:cs="Tahoma"/>
          <w:sz w:val="24"/>
          <w:szCs w:val="24"/>
        </w:rPr>
        <w:t>Certified Access Specialist Institute (CASI)</w:t>
      </w:r>
    </w:p>
    <w:p w:rsidR="00A3603B" w:rsidRPr="00897FDD" w:rsidRDefault="00A3603B" w:rsidP="004A674E">
      <w:pPr>
        <w:spacing w:after="120" w:line="240" w:lineRule="auto"/>
        <w:ind w:left="360" w:hanging="360"/>
        <w:rPr>
          <w:rFonts w:ascii="Tahoma" w:hAnsi="Tahoma" w:cs="Tahoma"/>
          <w:b/>
          <w:sz w:val="24"/>
          <w:szCs w:val="24"/>
        </w:rPr>
      </w:pPr>
      <w:r>
        <w:rPr>
          <w:rFonts w:ascii="Tahoma" w:hAnsi="Tahoma" w:cs="Tahoma"/>
          <w:b/>
          <w:sz w:val="24"/>
          <w:szCs w:val="24"/>
        </w:rPr>
        <w:t>2</w:t>
      </w:r>
      <w:r w:rsidRPr="004730BA">
        <w:rPr>
          <w:rFonts w:ascii="Tahoma" w:hAnsi="Tahoma" w:cs="Tahoma"/>
          <w:b/>
          <w:sz w:val="24"/>
          <w:szCs w:val="24"/>
        </w:rPr>
        <w:t>.</w:t>
      </w:r>
      <w:r w:rsidR="003F1E0C">
        <w:rPr>
          <w:rFonts w:ascii="Tahoma" w:hAnsi="Tahoma" w:cs="Tahoma"/>
          <w:b/>
          <w:sz w:val="24"/>
          <w:szCs w:val="24"/>
        </w:rPr>
        <w:tab/>
      </w:r>
      <w:r w:rsidR="00FD6956" w:rsidRPr="00897FDD">
        <w:rPr>
          <w:rFonts w:ascii="Tahoma" w:hAnsi="Tahoma" w:cs="Tahoma"/>
          <w:b/>
          <w:sz w:val="24"/>
          <w:szCs w:val="24"/>
        </w:rPr>
        <w:t xml:space="preserve">Approval of Meeting </w:t>
      </w:r>
      <w:r w:rsidR="00FD6956" w:rsidRPr="002050AD">
        <w:rPr>
          <w:rFonts w:ascii="Tahoma" w:hAnsi="Tahoma" w:cs="Tahoma"/>
          <w:b/>
          <w:sz w:val="24"/>
          <w:szCs w:val="24"/>
        </w:rPr>
        <w:t xml:space="preserve">Minutes (September </w:t>
      </w:r>
      <w:r w:rsidR="002050AD" w:rsidRPr="002050AD">
        <w:rPr>
          <w:rFonts w:ascii="Tahoma" w:hAnsi="Tahoma" w:cs="Tahoma"/>
          <w:b/>
          <w:sz w:val="24"/>
          <w:szCs w:val="24"/>
        </w:rPr>
        <w:t>26</w:t>
      </w:r>
      <w:r w:rsidR="00FD6956" w:rsidRPr="002050AD">
        <w:rPr>
          <w:rFonts w:ascii="Tahoma" w:hAnsi="Tahoma" w:cs="Tahoma"/>
          <w:b/>
          <w:sz w:val="24"/>
          <w:szCs w:val="24"/>
        </w:rPr>
        <w:t>, 201</w:t>
      </w:r>
      <w:r w:rsidR="002050AD" w:rsidRPr="002050AD">
        <w:rPr>
          <w:rFonts w:ascii="Tahoma" w:hAnsi="Tahoma" w:cs="Tahoma"/>
          <w:b/>
          <w:sz w:val="24"/>
          <w:szCs w:val="24"/>
        </w:rPr>
        <w:t>8</w:t>
      </w:r>
      <w:r w:rsidR="00040B9B">
        <w:rPr>
          <w:rFonts w:ascii="Tahoma" w:hAnsi="Tahoma" w:cs="Tahoma"/>
          <w:b/>
          <w:sz w:val="24"/>
          <w:szCs w:val="24"/>
        </w:rPr>
        <w:t>,</w:t>
      </w:r>
      <w:r w:rsidR="002050AD" w:rsidRPr="002050AD">
        <w:rPr>
          <w:rFonts w:ascii="Tahoma" w:hAnsi="Tahoma" w:cs="Tahoma"/>
          <w:b/>
          <w:sz w:val="24"/>
          <w:szCs w:val="24"/>
        </w:rPr>
        <w:t xml:space="preserve"> and March 27, 2019</w:t>
      </w:r>
      <w:r w:rsidR="00FD6956" w:rsidRPr="002050AD">
        <w:rPr>
          <w:rFonts w:ascii="Tahoma" w:hAnsi="Tahoma" w:cs="Tahoma"/>
          <w:b/>
          <w:sz w:val="24"/>
          <w:szCs w:val="24"/>
        </w:rPr>
        <w:t>) –</w:t>
      </w:r>
      <w:r w:rsidR="00FD6956" w:rsidRPr="00897FDD">
        <w:rPr>
          <w:rFonts w:ascii="Tahoma" w:hAnsi="Tahoma" w:cs="Tahoma"/>
          <w:b/>
          <w:sz w:val="24"/>
          <w:szCs w:val="24"/>
        </w:rPr>
        <w:t xml:space="preserve"> Action</w:t>
      </w:r>
    </w:p>
    <w:p w:rsidR="00311345" w:rsidRPr="00311345" w:rsidRDefault="00A03DFD" w:rsidP="00311345">
      <w:pPr>
        <w:spacing w:after="120" w:line="240" w:lineRule="auto"/>
        <w:rPr>
          <w:rFonts w:ascii="Tahoma" w:hAnsi="Tahoma" w:cs="Tahoma"/>
          <w:sz w:val="24"/>
          <w:szCs w:val="24"/>
        </w:rPr>
      </w:pPr>
      <w:r>
        <w:rPr>
          <w:rFonts w:ascii="Tahoma" w:hAnsi="Tahoma" w:cs="Tahoma"/>
          <w:sz w:val="24"/>
          <w:szCs w:val="24"/>
        </w:rPr>
        <w:t>Chair Holloway</w:t>
      </w:r>
      <w:r w:rsidR="00A3603B" w:rsidRPr="00F418BF">
        <w:rPr>
          <w:rFonts w:ascii="Tahoma" w:hAnsi="Tahoma" w:cs="Tahoma"/>
          <w:sz w:val="24"/>
          <w:szCs w:val="24"/>
        </w:rPr>
        <w:t xml:space="preserve"> </w:t>
      </w:r>
      <w:r w:rsidR="00311345" w:rsidRPr="00311345">
        <w:rPr>
          <w:rFonts w:ascii="Tahoma" w:hAnsi="Tahoma" w:cs="Tahoma"/>
          <w:sz w:val="24"/>
          <w:szCs w:val="24"/>
        </w:rPr>
        <w:t>tabled</w:t>
      </w:r>
      <w:r w:rsidR="00040B9B">
        <w:rPr>
          <w:rFonts w:ascii="Tahoma" w:hAnsi="Tahoma" w:cs="Tahoma"/>
          <w:sz w:val="24"/>
          <w:szCs w:val="24"/>
        </w:rPr>
        <w:t xml:space="preserve"> this agenda item</w:t>
      </w:r>
      <w:r w:rsidR="00311345" w:rsidRPr="00311345">
        <w:rPr>
          <w:rFonts w:ascii="Tahoma" w:hAnsi="Tahoma" w:cs="Tahoma"/>
          <w:sz w:val="24"/>
          <w:szCs w:val="24"/>
        </w:rPr>
        <w:t xml:space="preserve"> until the next Checklist Committee meeting</w:t>
      </w:r>
      <w:r w:rsidR="00AF552A">
        <w:rPr>
          <w:rFonts w:ascii="Tahoma" w:hAnsi="Tahoma" w:cs="Tahoma"/>
          <w:sz w:val="24"/>
          <w:szCs w:val="24"/>
        </w:rPr>
        <w:t xml:space="preserve"> due to the lack of a quorum</w:t>
      </w:r>
      <w:r w:rsidR="00311345" w:rsidRPr="00311345">
        <w:rPr>
          <w:rFonts w:ascii="Tahoma" w:hAnsi="Tahoma" w:cs="Tahoma"/>
          <w:sz w:val="24"/>
          <w:szCs w:val="24"/>
        </w:rPr>
        <w:t>.</w:t>
      </w:r>
    </w:p>
    <w:p w:rsidR="00311345" w:rsidRDefault="00311345" w:rsidP="004A674E">
      <w:pPr>
        <w:spacing w:after="120" w:line="240" w:lineRule="auto"/>
        <w:rPr>
          <w:rFonts w:ascii="Tahoma" w:hAnsi="Tahoma" w:cs="Tahoma"/>
          <w:sz w:val="24"/>
          <w:szCs w:val="24"/>
        </w:rPr>
      </w:pPr>
    </w:p>
    <w:p w:rsidR="005B6F3D" w:rsidRPr="002173EE" w:rsidRDefault="005B6F3D" w:rsidP="005B6F3D">
      <w:pPr>
        <w:spacing w:after="120" w:line="240" w:lineRule="auto"/>
        <w:ind w:left="360" w:hanging="360"/>
        <w:rPr>
          <w:rFonts w:ascii="Tahoma" w:hAnsi="Tahoma" w:cs="Tahoma"/>
          <w:b/>
          <w:sz w:val="24"/>
          <w:szCs w:val="24"/>
        </w:rPr>
      </w:pPr>
      <w:r>
        <w:rPr>
          <w:rFonts w:ascii="Tahoma" w:hAnsi="Tahoma" w:cs="Tahoma"/>
          <w:b/>
          <w:sz w:val="24"/>
          <w:szCs w:val="24"/>
        </w:rPr>
        <w:t>3.</w:t>
      </w:r>
      <w:r>
        <w:rPr>
          <w:rFonts w:ascii="Tahoma" w:hAnsi="Tahoma" w:cs="Tahoma"/>
          <w:b/>
          <w:sz w:val="24"/>
          <w:szCs w:val="24"/>
        </w:rPr>
        <w:tab/>
      </w:r>
      <w:r w:rsidRPr="002173EE">
        <w:rPr>
          <w:rFonts w:ascii="Tahoma" w:hAnsi="Tahoma" w:cs="Tahoma"/>
          <w:b/>
          <w:sz w:val="24"/>
          <w:szCs w:val="24"/>
        </w:rPr>
        <w:t>Comments from the Public on Issues Not on This Agenda</w:t>
      </w:r>
    </w:p>
    <w:p w:rsidR="005B6F3D" w:rsidRDefault="005B6F3D" w:rsidP="005B6F3D">
      <w:pPr>
        <w:spacing w:after="120" w:line="240" w:lineRule="auto"/>
        <w:rPr>
          <w:rFonts w:ascii="Tahoma" w:hAnsi="Tahoma" w:cs="Tahoma"/>
          <w:sz w:val="24"/>
          <w:szCs w:val="24"/>
        </w:rPr>
      </w:pPr>
      <w:r>
        <w:rPr>
          <w:rFonts w:ascii="Tahoma" w:hAnsi="Tahoma" w:cs="Tahoma"/>
          <w:sz w:val="24"/>
          <w:szCs w:val="24"/>
        </w:rPr>
        <w:t>No members of the public addressed the Committee.</w:t>
      </w:r>
    </w:p>
    <w:p w:rsidR="00040B9B" w:rsidRDefault="00040B9B" w:rsidP="005B6F3D">
      <w:pPr>
        <w:spacing w:after="120" w:line="240" w:lineRule="auto"/>
        <w:rPr>
          <w:rFonts w:ascii="Tahoma" w:hAnsi="Tahoma" w:cs="Tahoma"/>
          <w:sz w:val="24"/>
          <w:szCs w:val="24"/>
        </w:rPr>
      </w:pPr>
    </w:p>
    <w:p w:rsidR="002050AD" w:rsidRPr="002173EE" w:rsidRDefault="005B6F3D" w:rsidP="002050AD">
      <w:pPr>
        <w:spacing w:after="120" w:line="240" w:lineRule="auto"/>
        <w:ind w:left="360" w:hanging="360"/>
        <w:rPr>
          <w:rFonts w:ascii="Tahoma" w:hAnsi="Tahoma" w:cs="Tahoma"/>
          <w:b/>
          <w:sz w:val="24"/>
          <w:szCs w:val="24"/>
        </w:rPr>
      </w:pPr>
      <w:r>
        <w:rPr>
          <w:rFonts w:ascii="Tahoma" w:hAnsi="Tahoma" w:cs="Tahoma"/>
          <w:b/>
          <w:sz w:val="24"/>
          <w:szCs w:val="24"/>
        </w:rPr>
        <w:t>4.</w:t>
      </w:r>
      <w:r>
        <w:rPr>
          <w:rFonts w:ascii="Tahoma" w:hAnsi="Tahoma" w:cs="Tahoma"/>
          <w:b/>
          <w:sz w:val="24"/>
          <w:szCs w:val="24"/>
        </w:rPr>
        <w:tab/>
      </w:r>
      <w:r w:rsidR="002050AD">
        <w:rPr>
          <w:rFonts w:ascii="Tahoma" w:hAnsi="Tahoma" w:cs="Tahoma"/>
          <w:b/>
          <w:sz w:val="24"/>
          <w:szCs w:val="24"/>
        </w:rPr>
        <w:t>Committee Membership</w:t>
      </w:r>
      <w:r w:rsidR="002050AD" w:rsidRPr="002173EE">
        <w:rPr>
          <w:rFonts w:ascii="Tahoma" w:hAnsi="Tahoma" w:cs="Tahoma"/>
          <w:b/>
          <w:sz w:val="24"/>
          <w:szCs w:val="24"/>
        </w:rPr>
        <w:t xml:space="preserve"> - Update</w:t>
      </w:r>
      <w:r w:rsidR="00427582">
        <w:rPr>
          <w:rFonts w:ascii="Tahoma" w:hAnsi="Tahoma" w:cs="Tahoma"/>
          <w:b/>
          <w:sz w:val="24"/>
          <w:szCs w:val="24"/>
        </w:rPr>
        <w:t xml:space="preserve"> and Discussion</w:t>
      </w:r>
    </w:p>
    <w:p w:rsidR="002050AD" w:rsidRDefault="002050AD" w:rsidP="002050AD">
      <w:pPr>
        <w:spacing w:after="120" w:line="240" w:lineRule="auto"/>
        <w:ind w:left="360"/>
        <w:rPr>
          <w:rFonts w:ascii="Tahoma" w:hAnsi="Tahoma" w:cs="Tahoma"/>
          <w:b/>
          <w:sz w:val="24"/>
          <w:szCs w:val="24"/>
        </w:rPr>
      </w:pPr>
      <w:r>
        <w:rPr>
          <w:rFonts w:ascii="Tahoma" w:hAnsi="Tahoma" w:cs="Tahoma"/>
          <w:b/>
          <w:sz w:val="24"/>
          <w:szCs w:val="24"/>
        </w:rPr>
        <w:t>a.</w:t>
      </w:r>
      <w:r>
        <w:rPr>
          <w:rFonts w:ascii="Tahoma" w:hAnsi="Tahoma" w:cs="Tahoma"/>
          <w:b/>
          <w:sz w:val="24"/>
          <w:szCs w:val="24"/>
        </w:rPr>
        <w:tab/>
      </w:r>
      <w:r w:rsidR="00427582">
        <w:rPr>
          <w:rFonts w:ascii="Tahoma" w:hAnsi="Tahoma" w:cs="Tahoma"/>
          <w:b/>
          <w:sz w:val="24"/>
          <w:szCs w:val="24"/>
        </w:rPr>
        <w:t>Review Current Roster</w:t>
      </w:r>
    </w:p>
    <w:p w:rsidR="00205277" w:rsidRPr="00B2107B" w:rsidRDefault="00205277" w:rsidP="00205277">
      <w:pPr>
        <w:spacing w:after="120" w:line="240" w:lineRule="auto"/>
        <w:rPr>
          <w:rFonts w:ascii="Tahoma" w:hAnsi="Tahoma" w:cs="Tahoma"/>
          <w:sz w:val="24"/>
          <w:szCs w:val="24"/>
        </w:rPr>
      </w:pPr>
      <w:r w:rsidRPr="00B2107B">
        <w:rPr>
          <w:rFonts w:ascii="Tahoma" w:hAnsi="Tahoma" w:cs="Tahoma"/>
          <w:sz w:val="24"/>
          <w:szCs w:val="24"/>
        </w:rPr>
        <w:t xml:space="preserve">Executive Director </w:t>
      </w:r>
      <w:r>
        <w:rPr>
          <w:rFonts w:ascii="Tahoma" w:hAnsi="Tahoma" w:cs="Tahoma"/>
          <w:sz w:val="24"/>
          <w:szCs w:val="24"/>
        </w:rPr>
        <w:t>Jemmott</w:t>
      </w:r>
      <w:r w:rsidRPr="00B2107B">
        <w:rPr>
          <w:rFonts w:ascii="Tahoma" w:hAnsi="Tahoma" w:cs="Tahoma"/>
          <w:sz w:val="24"/>
          <w:szCs w:val="24"/>
        </w:rPr>
        <w:t xml:space="preserve"> </w:t>
      </w:r>
      <w:r>
        <w:rPr>
          <w:rFonts w:ascii="Tahoma" w:hAnsi="Tahoma" w:cs="Tahoma"/>
          <w:sz w:val="24"/>
          <w:szCs w:val="24"/>
        </w:rPr>
        <w:t>reviewed the CCDA Checklist Committee Membership Roster, which was included in the meeting packet</w:t>
      </w:r>
      <w:r w:rsidR="00830CA8">
        <w:rPr>
          <w:rFonts w:ascii="Tahoma" w:hAnsi="Tahoma" w:cs="Tahoma"/>
          <w:sz w:val="24"/>
          <w:szCs w:val="24"/>
        </w:rPr>
        <w:t xml:space="preserve">. </w:t>
      </w:r>
      <w:r w:rsidR="00B02E6C">
        <w:rPr>
          <w:rFonts w:ascii="Tahoma" w:hAnsi="Tahoma" w:cs="Tahoma"/>
          <w:sz w:val="24"/>
          <w:szCs w:val="24"/>
        </w:rPr>
        <w:t>She stated</w:t>
      </w:r>
      <w:r w:rsidR="00F72F4A">
        <w:rPr>
          <w:rFonts w:ascii="Tahoma" w:hAnsi="Tahoma" w:cs="Tahoma"/>
          <w:sz w:val="24"/>
          <w:szCs w:val="24"/>
        </w:rPr>
        <w:t xml:space="preserve"> </w:t>
      </w:r>
      <w:r w:rsidR="006660AC">
        <w:rPr>
          <w:rFonts w:ascii="Tahoma" w:hAnsi="Tahoma" w:cs="Tahoma"/>
          <w:sz w:val="24"/>
          <w:szCs w:val="24"/>
        </w:rPr>
        <w:t xml:space="preserve">Stoyan </w:t>
      </w:r>
      <w:proofErr w:type="spellStart"/>
      <w:r w:rsidR="006660AC">
        <w:rPr>
          <w:rFonts w:ascii="Tahoma" w:hAnsi="Tahoma" w:cs="Tahoma"/>
          <w:sz w:val="24"/>
          <w:szCs w:val="24"/>
        </w:rPr>
        <w:t>Bumbalov</w:t>
      </w:r>
      <w:proofErr w:type="spellEnd"/>
      <w:r w:rsidR="006660AC">
        <w:rPr>
          <w:rFonts w:ascii="Tahoma" w:hAnsi="Tahoma" w:cs="Tahoma"/>
          <w:sz w:val="24"/>
          <w:szCs w:val="24"/>
        </w:rPr>
        <w:t xml:space="preserve"> and Irene </w:t>
      </w:r>
      <w:proofErr w:type="spellStart"/>
      <w:r w:rsidR="006660AC">
        <w:rPr>
          <w:rFonts w:ascii="Tahoma" w:hAnsi="Tahoma" w:cs="Tahoma"/>
          <w:sz w:val="24"/>
          <w:szCs w:val="24"/>
        </w:rPr>
        <w:t>Walela</w:t>
      </w:r>
      <w:proofErr w:type="spellEnd"/>
      <w:r w:rsidR="00F72F4A">
        <w:rPr>
          <w:rFonts w:ascii="Tahoma" w:hAnsi="Tahoma" w:cs="Tahoma"/>
          <w:sz w:val="24"/>
          <w:szCs w:val="24"/>
        </w:rPr>
        <w:t xml:space="preserve"> have changed positions</w:t>
      </w:r>
      <w:r w:rsidR="00B93038">
        <w:rPr>
          <w:rFonts w:ascii="Tahoma" w:hAnsi="Tahoma" w:cs="Tahoma"/>
          <w:sz w:val="24"/>
          <w:szCs w:val="24"/>
        </w:rPr>
        <w:t>,</w:t>
      </w:r>
      <w:r w:rsidR="00F72F4A">
        <w:rPr>
          <w:rFonts w:ascii="Tahoma" w:hAnsi="Tahoma" w:cs="Tahoma"/>
          <w:sz w:val="24"/>
          <w:szCs w:val="24"/>
        </w:rPr>
        <w:t xml:space="preserve"> </w:t>
      </w:r>
      <w:r w:rsidR="006660AC">
        <w:rPr>
          <w:rFonts w:ascii="Tahoma" w:hAnsi="Tahoma" w:cs="Tahoma"/>
          <w:sz w:val="24"/>
          <w:szCs w:val="24"/>
        </w:rPr>
        <w:t>leaving vacanc</w:t>
      </w:r>
      <w:r w:rsidR="00B02E6C">
        <w:rPr>
          <w:rFonts w:ascii="Tahoma" w:hAnsi="Tahoma" w:cs="Tahoma"/>
          <w:sz w:val="24"/>
          <w:szCs w:val="24"/>
        </w:rPr>
        <w:t>ies</w:t>
      </w:r>
      <w:r w:rsidR="006660AC">
        <w:rPr>
          <w:rFonts w:ascii="Tahoma" w:hAnsi="Tahoma" w:cs="Tahoma"/>
          <w:sz w:val="24"/>
          <w:szCs w:val="24"/>
        </w:rPr>
        <w:t xml:space="preserve"> for the Department of Housing and Community Development </w:t>
      </w:r>
      <w:r w:rsidR="0053331E">
        <w:rPr>
          <w:rFonts w:ascii="Tahoma" w:hAnsi="Tahoma" w:cs="Tahoma"/>
          <w:sz w:val="24"/>
          <w:szCs w:val="24"/>
        </w:rPr>
        <w:t xml:space="preserve">(HCD) </w:t>
      </w:r>
      <w:r w:rsidR="006660AC">
        <w:rPr>
          <w:rFonts w:ascii="Tahoma" w:hAnsi="Tahoma" w:cs="Tahoma"/>
          <w:sz w:val="24"/>
          <w:szCs w:val="24"/>
        </w:rPr>
        <w:t xml:space="preserve">and the Department of Rehabilitation (DOR). </w:t>
      </w:r>
    </w:p>
    <w:p w:rsidR="002050AD" w:rsidRDefault="002050AD" w:rsidP="002050AD">
      <w:pPr>
        <w:spacing w:after="120" w:line="240" w:lineRule="auto"/>
        <w:rPr>
          <w:rFonts w:ascii="Tahoma" w:hAnsi="Tahoma" w:cs="Tahoma"/>
          <w:sz w:val="24"/>
          <w:szCs w:val="24"/>
        </w:rPr>
      </w:pPr>
      <w:r>
        <w:rPr>
          <w:rFonts w:ascii="Tahoma" w:hAnsi="Tahoma" w:cs="Tahoma"/>
          <w:sz w:val="24"/>
          <w:szCs w:val="24"/>
        </w:rPr>
        <w:t>Chair Holloway</w:t>
      </w:r>
      <w:r w:rsidRPr="00C75232">
        <w:rPr>
          <w:rFonts w:ascii="Tahoma" w:hAnsi="Tahoma" w:cs="Tahoma"/>
          <w:sz w:val="24"/>
          <w:szCs w:val="24"/>
        </w:rPr>
        <w:t xml:space="preserve"> </w:t>
      </w:r>
      <w:r w:rsidR="0053331E">
        <w:rPr>
          <w:rFonts w:ascii="Tahoma" w:hAnsi="Tahoma" w:cs="Tahoma"/>
          <w:sz w:val="24"/>
          <w:szCs w:val="24"/>
        </w:rPr>
        <w:t>asked how to recruit representatives from those organizations to fill the vacancies.</w:t>
      </w:r>
    </w:p>
    <w:p w:rsidR="0053331E" w:rsidRDefault="0053331E" w:rsidP="002050AD">
      <w:pPr>
        <w:spacing w:after="120" w:line="240" w:lineRule="auto"/>
        <w:rPr>
          <w:rFonts w:ascii="Tahoma" w:hAnsi="Tahoma" w:cs="Tahoma"/>
          <w:sz w:val="24"/>
          <w:szCs w:val="24"/>
        </w:rPr>
      </w:pPr>
      <w:r>
        <w:rPr>
          <w:rFonts w:ascii="Tahoma" w:hAnsi="Tahoma" w:cs="Tahoma"/>
          <w:sz w:val="24"/>
          <w:szCs w:val="24"/>
        </w:rPr>
        <w:t>Executive Director J</w:t>
      </w:r>
      <w:r w:rsidR="00E666A4">
        <w:rPr>
          <w:rFonts w:ascii="Tahoma" w:hAnsi="Tahoma" w:cs="Tahoma"/>
          <w:sz w:val="24"/>
          <w:szCs w:val="24"/>
        </w:rPr>
        <w:t>e</w:t>
      </w:r>
      <w:r>
        <w:rPr>
          <w:rFonts w:ascii="Tahoma" w:hAnsi="Tahoma" w:cs="Tahoma"/>
          <w:sz w:val="24"/>
          <w:szCs w:val="24"/>
        </w:rPr>
        <w:t>mmott stated she will speak to the department heads about the importance</w:t>
      </w:r>
      <w:r w:rsidR="00424F3E">
        <w:rPr>
          <w:rFonts w:ascii="Tahoma" w:hAnsi="Tahoma" w:cs="Tahoma"/>
          <w:sz w:val="24"/>
          <w:szCs w:val="24"/>
        </w:rPr>
        <w:t xml:space="preserve"> of their participation on this </w:t>
      </w:r>
      <w:r w:rsidR="00460929">
        <w:rPr>
          <w:rFonts w:ascii="Tahoma" w:hAnsi="Tahoma" w:cs="Tahoma"/>
          <w:sz w:val="24"/>
          <w:szCs w:val="24"/>
        </w:rPr>
        <w:t xml:space="preserve">committee </w:t>
      </w:r>
      <w:r w:rsidR="00EB2D69">
        <w:rPr>
          <w:rFonts w:ascii="Tahoma" w:hAnsi="Tahoma" w:cs="Tahoma"/>
          <w:sz w:val="24"/>
          <w:szCs w:val="24"/>
        </w:rPr>
        <w:t xml:space="preserve">and, if </w:t>
      </w:r>
      <w:r w:rsidR="00460929">
        <w:rPr>
          <w:rFonts w:ascii="Tahoma" w:hAnsi="Tahoma" w:cs="Tahoma"/>
          <w:sz w:val="24"/>
          <w:szCs w:val="24"/>
        </w:rPr>
        <w:t xml:space="preserve">committee </w:t>
      </w:r>
      <w:r w:rsidR="00EB2D69">
        <w:rPr>
          <w:rFonts w:ascii="Tahoma" w:hAnsi="Tahoma" w:cs="Tahoma"/>
          <w:sz w:val="24"/>
          <w:szCs w:val="24"/>
        </w:rPr>
        <w:t xml:space="preserve">members know of possible candidates, </w:t>
      </w:r>
      <w:r w:rsidR="00E666A4">
        <w:rPr>
          <w:rFonts w:ascii="Tahoma" w:hAnsi="Tahoma" w:cs="Tahoma"/>
          <w:sz w:val="24"/>
          <w:szCs w:val="24"/>
        </w:rPr>
        <w:t>she can reach out to them directly.</w:t>
      </w:r>
    </w:p>
    <w:p w:rsidR="00D82E56" w:rsidRDefault="00D82E56" w:rsidP="002050AD">
      <w:pPr>
        <w:spacing w:after="120" w:line="240" w:lineRule="auto"/>
        <w:rPr>
          <w:rFonts w:ascii="Tahoma" w:hAnsi="Tahoma" w:cs="Tahoma"/>
          <w:sz w:val="24"/>
          <w:szCs w:val="24"/>
        </w:rPr>
      </w:pPr>
      <w:r>
        <w:rPr>
          <w:rFonts w:ascii="Tahoma" w:hAnsi="Tahoma" w:cs="Tahoma"/>
          <w:sz w:val="24"/>
          <w:szCs w:val="24"/>
        </w:rPr>
        <w:t xml:space="preserve">Committee Member Lackey </w:t>
      </w:r>
      <w:r w:rsidR="00B93038">
        <w:rPr>
          <w:rFonts w:ascii="Tahoma" w:hAnsi="Tahoma" w:cs="Tahoma"/>
          <w:sz w:val="24"/>
          <w:szCs w:val="24"/>
        </w:rPr>
        <w:t>suggested</w:t>
      </w:r>
      <w:r>
        <w:rPr>
          <w:rFonts w:ascii="Tahoma" w:hAnsi="Tahoma" w:cs="Tahoma"/>
          <w:sz w:val="24"/>
          <w:szCs w:val="24"/>
        </w:rPr>
        <w:t xml:space="preserve"> not to hesitate to use legislators as they are happy to be part of the process.</w:t>
      </w:r>
    </w:p>
    <w:p w:rsidR="002050AD" w:rsidRDefault="002050AD" w:rsidP="002050AD">
      <w:pPr>
        <w:spacing w:after="120" w:line="240" w:lineRule="auto"/>
        <w:ind w:left="720" w:hanging="360"/>
        <w:rPr>
          <w:rFonts w:ascii="Tahoma" w:hAnsi="Tahoma" w:cs="Tahoma"/>
          <w:b/>
          <w:sz w:val="24"/>
          <w:szCs w:val="24"/>
        </w:rPr>
      </w:pPr>
      <w:r>
        <w:rPr>
          <w:rFonts w:ascii="Tahoma" w:hAnsi="Tahoma" w:cs="Tahoma"/>
          <w:b/>
          <w:sz w:val="24"/>
          <w:szCs w:val="24"/>
        </w:rPr>
        <w:t>b.</w:t>
      </w:r>
      <w:r>
        <w:rPr>
          <w:rFonts w:ascii="Tahoma" w:hAnsi="Tahoma" w:cs="Tahoma"/>
          <w:b/>
          <w:sz w:val="24"/>
          <w:szCs w:val="24"/>
        </w:rPr>
        <w:tab/>
      </w:r>
      <w:r w:rsidR="00427582">
        <w:rPr>
          <w:rFonts w:ascii="Tahoma" w:hAnsi="Tahoma" w:cs="Tahoma"/>
          <w:b/>
          <w:sz w:val="24"/>
          <w:szCs w:val="24"/>
        </w:rPr>
        <w:t>New Committee Member: Melissa Barton, AIA</w:t>
      </w:r>
    </w:p>
    <w:p w:rsidR="002050AD" w:rsidRPr="00B2107B" w:rsidRDefault="002050AD" w:rsidP="002050AD">
      <w:pPr>
        <w:spacing w:after="120" w:line="240" w:lineRule="auto"/>
        <w:rPr>
          <w:rFonts w:ascii="Tahoma" w:hAnsi="Tahoma" w:cs="Tahoma"/>
          <w:sz w:val="24"/>
          <w:szCs w:val="24"/>
        </w:rPr>
      </w:pPr>
      <w:r w:rsidRPr="00B2107B">
        <w:rPr>
          <w:rFonts w:ascii="Tahoma" w:hAnsi="Tahoma" w:cs="Tahoma"/>
          <w:sz w:val="24"/>
          <w:szCs w:val="24"/>
        </w:rPr>
        <w:t xml:space="preserve">Executive Director </w:t>
      </w:r>
      <w:r>
        <w:rPr>
          <w:rFonts w:ascii="Tahoma" w:hAnsi="Tahoma" w:cs="Tahoma"/>
          <w:sz w:val="24"/>
          <w:szCs w:val="24"/>
        </w:rPr>
        <w:t>Jemmott</w:t>
      </w:r>
      <w:r w:rsidRPr="00B2107B">
        <w:rPr>
          <w:rFonts w:ascii="Tahoma" w:hAnsi="Tahoma" w:cs="Tahoma"/>
          <w:sz w:val="24"/>
          <w:szCs w:val="24"/>
        </w:rPr>
        <w:t xml:space="preserve"> stated </w:t>
      </w:r>
      <w:r w:rsidR="00B02E6C">
        <w:rPr>
          <w:rFonts w:ascii="Tahoma" w:hAnsi="Tahoma" w:cs="Tahoma"/>
          <w:sz w:val="24"/>
          <w:szCs w:val="24"/>
        </w:rPr>
        <w:t xml:space="preserve">Melissa Barton was acknowledged by the Commission Chair and recommended to this </w:t>
      </w:r>
      <w:r w:rsidR="00460929">
        <w:rPr>
          <w:rFonts w:ascii="Tahoma" w:hAnsi="Tahoma" w:cs="Tahoma"/>
          <w:sz w:val="24"/>
          <w:szCs w:val="24"/>
        </w:rPr>
        <w:t xml:space="preserve">committee </w:t>
      </w:r>
      <w:r w:rsidR="00B02E6C">
        <w:rPr>
          <w:rFonts w:ascii="Tahoma" w:hAnsi="Tahoma" w:cs="Tahoma"/>
          <w:sz w:val="24"/>
          <w:szCs w:val="24"/>
        </w:rPr>
        <w:t xml:space="preserve">at the April </w:t>
      </w:r>
      <w:r w:rsidR="00460929">
        <w:rPr>
          <w:rFonts w:ascii="Tahoma" w:hAnsi="Tahoma" w:cs="Tahoma"/>
          <w:sz w:val="24"/>
          <w:szCs w:val="24"/>
        </w:rPr>
        <w:t xml:space="preserve">Full </w:t>
      </w:r>
      <w:r w:rsidR="00B02E6C">
        <w:rPr>
          <w:rFonts w:ascii="Tahoma" w:hAnsi="Tahoma" w:cs="Tahoma"/>
          <w:sz w:val="24"/>
          <w:szCs w:val="24"/>
        </w:rPr>
        <w:t>Commission meeting.</w:t>
      </w:r>
    </w:p>
    <w:p w:rsidR="00040B9B" w:rsidRPr="004671FE" w:rsidRDefault="00460929" w:rsidP="004A674E">
      <w:pPr>
        <w:spacing w:after="120" w:line="240" w:lineRule="auto"/>
        <w:rPr>
          <w:rFonts w:ascii="Tahoma" w:hAnsi="Tahoma" w:cs="Tahoma"/>
          <w:b/>
          <w:sz w:val="24"/>
          <w:szCs w:val="24"/>
        </w:rPr>
      </w:pPr>
      <w:r>
        <w:rPr>
          <w:rFonts w:ascii="Tahoma" w:hAnsi="Tahoma" w:cs="Tahoma"/>
          <w:b/>
          <w:sz w:val="24"/>
          <w:szCs w:val="24"/>
        </w:rPr>
        <w:br w:type="page"/>
      </w:r>
    </w:p>
    <w:p w:rsidR="002173EE" w:rsidRPr="002173EE" w:rsidRDefault="002173EE" w:rsidP="002173EE">
      <w:pPr>
        <w:spacing w:after="120" w:line="240" w:lineRule="auto"/>
        <w:ind w:left="360" w:hanging="360"/>
        <w:rPr>
          <w:rFonts w:ascii="Tahoma" w:hAnsi="Tahoma" w:cs="Tahoma"/>
          <w:b/>
          <w:sz w:val="24"/>
          <w:szCs w:val="24"/>
        </w:rPr>
      </w:pPr>
      <w:r>
        <w:rPr>
          <w:rFonts w:ascii="Tahoma" w:hAnsi="Tahoma" w:cs="Tahoma"/>
          <w:b/>
          <w:sz w:val="24"/>
          <w:szCs w:val="24"/>
        </w:rPr>
        <w:lastRenderedPageBreak/>
        <w:t>5.</w:t>
      </w:r>
      <w:r>
        <w:rPr>
          <w:rFonts w:ascii="Tahoma" w:hAnsi="Tahoma" w:cs="Tahoma"/>
          <w:b/>
          <w:sz w:val="24"/>
          <w:szCs w:val="24"/>
        </w:rPr>
        <w:tab/>
      </w:r>
      <w:r w:rsidR="00427582">
        <w:rPr>
          <w:rFonts w:ascii="Tahoma" w:hAnsi="Tahoma" w:cs="Tahoma"/>
          <w:b/>
          <w:sz w:val="24"/>
          <w:szCs w:val="24"/>
        </w:rPr>
        <w:t>Restaurant Industry Toolkit Feedback and Revisions</w:t>
      </w:r>
      <w:r w:rsidRPr="002173EE">
        <w:rPr>
          <w:rFonts w:ascii="Tahoma" w:hAnsi="Tahoma" w:cs="Tahoma"/>
          <w:b/>
          <w:sz w:val="24"/>
          <w:szCs w:val="24"/>
        </w:rPr>
        <w:t xml:space="preserve"> - Update</w:t>
      </w:r>
      <w:r w:rsidR="00427582">
        <w:rPr>
          <w:rFonts w:ascii="Tahoma" w:hAnsi="Tahoma" w:cs="Tahoma"/>
          <w:b/>
          <w:sz w:val="24"/>
          <w:szCs w:val="24"/>
        </w:rPr>
        <w:t xml:space="preserve"> and Discussion</w:t>
      </w:r>
    </w:p>
    <w:p w:rsidR="00A3603B" w:rsidRDefault="00A3603B" w:rsidP="00B5228A">
      <w:pPr>
        <w:spacing w:after="120" w:line="240" w:lineRule="auto"/>
        <w:ind w:left="720" w:hanging="360"/>
        <w:rPr>
          <w:rFonts w:ascii="Tahoma" w:hAnsi="Tahoma" w:cs="Tahoma"/>
          <w:b/>
          <w:sz w:val="24"/>
          <w:szCs w:val="24"/>
        </w:rPr>
      </w:pPr>
      <w:r>
        <w:rPr>
          <w:rFonts w:ascii="Tahoma" w:hAnsi="Tahoma" w:cs="Tahoma"/>
          <w:b/>
          <w:sz w:val="24"/>
          <w:szCs w:val="24"/>
        </w:rPr>
        <w:t>a.</w:t>
      </w:r>
      <w:r>
        <w:rPr>
          <w:rFonts w:ascii="Tahoma" w:hAnsi="Tahoma" w:cs="Tahoma"/>
          <w:b/>
          <w:sz w:val="24"/>
          <w:szCs w:val="24"/>
        </w:rPr>
        <w:tab/>
      </w:r>
      <w:r w:rsidR="00427582">
        <w:rPr>
          <w:rFonts w:ascii="Tahoma" w:hAnsi="Tahoma" w:cs="Tahoma"/>
          <w:b/>
          <w:sz w:val="24"/>
          <w:szCs w:val="24"/>
        </w:rPr>
        <w:t>Summary of Feedback Received from Central, Northern, and Southern Community Gathering Events</w:t>
      </w:r>
    </w:p>
    <w:p w:rsidR="00A23311" w:rsidRDefault="00A23311" w:rsidP="00A23311">
      <w:pPr>
        <w:spacing w:after="120" w:line="240" w:lineRule="auto"/>
        <w:ind w:left="720" w:hanging="360"/>
        <w:rPr>
          <w:rFonts w:ascii="Tahoma" w:hAnsi="Tahoma" w:cs="Tahoma"/>
          <w:b/>
          <w:sz w:val="24"/>
          <w:szCs w:val="24"/>
        </w:rPr>
      </w:pPr>
      <w:r>
        <w:rPr>
          <w:rFonts w:ascii="Tahoma" w:hAnsi="Tahoma" w:cs="Tahoma"/>
          <w:b/>
          <w:sz w:val="24"/>
          <w:szCs w:val="24"/>
        </w:rPr>
        <w:t>b.</w:t>
      </w:r>
      <w:r>
        <w:rPr>
          <w:rFonts w:ascii="Tahoma" w:hAnsi="Tahoma" w:cs="Tahoma"/>
          <w:b/>
          <w:sz w:val="24"/>
          <w:szCs w:val="24"/>
        </w:rPr>
        <w:tab/>
        <w:t>Development of One-Pager</w:t>
      </w:r>
    </w:p>
    <w:p w:rsidR="00A23311" w:rsidRDefault="00A23311" w:rsidP="00A23311">
      <w:pPr>
        <w:spacing w:after="120" w:line="240" w:lineRule="auto"/>
        <w:ind w:left="720" w:hanging="360"/>
        <w:rPr>
          <w:rFonts w:ascii="Tahoma" w:hAnsi="Tahoma" w:cs="Tahoma"/>
          <w:b/>
          <w:sz w:val="24"/>
          <w:szCs w:val="24"/>
        </w:rPr>
      </w:pPr>
      <w:r>
        <w:rPr>
          <w:rFonts w:ascii="Tahoma" w:hAnsi="Tahoma" w:cs="Tahoma"/>
          <w:b/>
          <w:sz w:val="24"/>
          <w:szCs w:val="24"/>
        </w:rPr>
        <w:t>c.</w:t>
      </w:r>
      <w:r>
        <w:rPr>
          <w:rFonts w:ascii="Tahoma" w:hAnsi="Tahoma" w:cs="Tahoma"/>
          <w:b/>
          <w:sz w:val="24"/>
          <w:szCs w:val="24"/>
        </w:rPr>
        <w:tab/>
        <w:t>Project Plan for Final Toolkit Product</w:t>
      </w:r>
    </w:p>
    <w:p w:rsidR="00A3603B" w:rsidRDefault="00A03DFD" w:rsidP="004A674E">
      <w:pPr>
        <w:spacing w:after="120" w:line="240" w:lineRule="auto"/>
        <w:rPr>
          <w:rFonts w:ascii="Tahoma" w:hAnsi="Tahoma" w:cs="Tahoma"/>
          <w:sz w:val="24"/>
          <w:szCs w:val="24"/>
        </w:rPr>
      </w:pPr>
      <w:r>
        <w:rPr>
          <w:rFonts w:ascii="Tahoma" w:hAnsi="Tahoma" w:cs="Tahoma"/>
          <w:sz w:val="24"/>
          <w:szCs w:val="24"/>
        </w:rPr>
        <w:t>Chair Holloway</w:t>
      </w:r>
      <w:r w:rsidR="00A3603B" w:rsidRPr="00C75232">
        <w:rPr>
          <w:rFonts w:ascii="Tahoma" w:hAnsi="Tahoma" w:cs="Tahoma"/>
          <w:sz w:val="24"/>
          <w:szCs w:val="24"/>
        </w:rPr>
        <w:t xml:space="preserve"> </w:t>
      </w:r>
      <w:r w:rsidR="00A3603B">
        <w:rPr>
          <w:rFonts w:ascii="Tahoma" w:hAnsi="Tahoma" w:cs="Tahoma"/>
          <w:sz w:val="24"/>
          <w:szCs w:val="24"/>
        </w:rPr>
        <w:t xml:space="preserve">stated </w:t>
      </w:r>
      <w:r w:rsidR="00C21810">
        <w:rPr>
          <w:rFonts w:ascii="Tahoma" w:hAnsi="Tahoma" w:cs="Tahoma"/>
          <w:sz w:val="24"/>
          <w:szCs w:val="24"/>
        </w:rPr>
        <w:t>stakeholder feedback has been collected but no changes have yet been made to the toolkit.</w:t>
      </w:r>
    </w:p>
    <w:p w:rsidR="00C21810" w:rsidRDefault="00C21810" w:rsidP="00C21810">
      <w:pPr>
        <w:spacing w:after="120" w:line="240" w:lineRule="auto"/>
        <w:rPr>
          <w:rFonts w:ascii="Tahoma" w:hAnsi="Tahoma" w:cs="Tahoma"/>
          <w:sz w:val="24"/>
          <w:szCs w:val="24"/>
        </w:rPr>
      </w:pPr>
      <w:r w:rsidRPr="00B2107B">
        <w:rPr>
          <w:rFonts w:ascii="Tahoma" w:hAnsi="Tahoma" w:cs="Tahoma"/>
          <w:sz w:val="24"/>
          <w:szCs w:val="24"/>
        </w:rPr>
        <w:t xml:space="preserve">Executive Director </w:t>
      </w:r>
      <w:r>
        <w:rPr>
          <w:rFonts w:ascii="Tahoma" w:hAnsi="Tahoma" w:cs="Tahoma"/>
          <w:sz w:val="24"/>
          <w:szCs w:val="24"/>
        </w:rPr>
        <w:t>Jemmott</w:t>
      </w:r>
      <w:r w:rsidRPr="00B2107B">
        <w:rPr>
          <w:rFonts w:ascii="Tahoma" w:hAnsi="Tahoma" w:cs="Tahoma"/>
          <w:sz w:val="24"/>
          <w:szCs w:val="24"/>
        </w:rPr>
        <w:t xml:space="preserve"> </w:t>
      </w:r>
      <w:r w:rsidR="00E026FB">
        <w:rPr>
          <w:rFonts w:ascii="Tahoma" w:hAnsi="Tahoma" w:cs="Tahoma"/>
          <w:sz w:val="24"/>
          <w:szCs w:val="24"/>
        </w:rPr>
        <w:t xml:space="preserve">reviewed the CCDA Community Gathering Events Toolkit Feedback, which was included in the meeting packet. She stated </w:t>
      </w:r>
      <w:r w:rsidR="009C2613">
        <w:rPr>
          <w:rFonts w:ascii="Tahoma" w:hAnsi="Tahoma" w:cs="Tahoma"/>
          <w:sz w:val="24"/>
          <w:szCs w:val="24"/>
        </w:rPr>
        <w:t>attendance increased with each session</w:t>
      </w:r>
      <w:r w:rsidR="008A1568">
        <w:rPr>
          <w:rFonts w:ascii="Tahoma" w:hAnsi="Tahoma" w:cs="Tahoma"/>
          <w:sz w:val="24"/>
          <w:szCs w:val="24"/>
        </w:rPr>
        <w:t>;</w:t>
      </w:r>
      <w:r w:rsidR="009C2613">
        <w:rPr>
          <w:rFonts w:ascii="Tahoma" w:hAnsi="Tahoma" w:cs="Tahoma"/>
          <w:sz w:val="24"/>
          <w:szCs w:val="24"/>
        </w:rPr>
        <w:t xml:space="preserve"> </w:t>
      </w:r>
      <w:r w:rsidR="00E026FB">
        <w:rPr>
          <w:rFonts w:ascii="Tahoma" w:hAnsi="Tahoma" w:cs="Tahoma"/>
          <w:sz w:val="24"/>
          <w:szCs w:val="24"/>
        </w:rPr>
        <w:t>the outreach was overwhelmingly successful</w:t>
      </w:r>
      <w:r w:rsidR="009C2613">
        <w:rPr>
          <w:rFonts w:ascii="Tahoma" w:hAnsi="Tahoma" w:cs="Tahoma"/>
          <w:sz w:val="24"/>
          <w:szCs w:val="24"/>
        </w:rPr>
        <w:t>.</w:t>
      </w:r>
    </w:p>
    <w:p w:rsidR="001C1740" w:rsidRPr="001C1740" w:rsidRDefault="001C1740" w:rsidP="00C21810">
      <w:pPr>
        <w:spacing w:after="120" w:line="240" w:lineRule="auto"/>
        <w:rPr>
          <w:rFonts w:ascii="Tahoma" w:hAnsi="Tahoma" w:cs="Tahoma"/>
          <w:sz w:val="24"/>
          <w:szCs w:val="24"/>
          <w:u w:val="single"/>
        </w:rPr>
      </w:pPr>
      <w:r w:rsidRPr="001C1740">
        <w:rPr>
          <w:rFonts w:ascii="Tahoma" w:hAnsi="Tahoma" w:cs="Tahoma"/>
          <w:sz w:val="24"/>
          <w:szCs w:val="24"/>
          <w:u w:val="single"/>
        </w:rPr>
        <w:t>Questions and Discussion</w:t>
      </w:r>
    </w:p>
    <w:p w:rsidR="001C1740" w:rsidRDefault="001C1740" w:rsidP="00C21810">
      <w:pPr>
        <w:spacing w:after="120" w:line="240" w:lineRule="auto"/>
        <w:rPr>
          <w:rFonts w:ascii="Tahoma" w:hAnsi="Tahoma" w:cs="Tahoma"/>
          <w:sz w:val="24"/>
          <w:szCs w:val="24"/>
        </w:rPr>
      </w:pPr>
      <w:r>
        <w:rPr>
          <w:rFonts w:ascii="Tahoma" w:hAnsi="Tahoma" w:cs="Tahoma"/>
          <w:sz w:val="24"/>
          <w:szCs w:val="24"/>
        </w:rPr>
        <w:t xml:space="preserve">Committee Member </w:t>
      </w:r>
      <w:proofErr w:type="spellStart"/>
      <w:r>
        <w:rPr>
          <w:rFonts w:ascii="Tahoma" w:hAnsi="Tahoma" w:cs="Tahoma"/>
          <w:sz w:val="24"/>
          <w:szCs w:val="24"/>
        </w:rPr>
        <w:t>Zellmer</w:t>
      </w:r>
      <w:proofErr w:type="spellEnd"/>
      <w:r>
        <w:rPr>
          <w:rFonts w:ascii="Tahoma" w:hAnsi="Tahoma" w:cs="Tahoma"/>
          <w:sz w:val="24"/>
          <w:szCs w:val="24"/>
        </w:rPr>
        <w:t xml:space="preserve"> </w:t>
      </w:r>
      <w:r w:rsidR="008E39B9">
        <w:rPr>
          <w:rFonts w:ascii="Tahoma" w:hAnsi="Tahoma" w:cs="Tahoma"/>
          <w:sz w:val="24"/>
          <w:szCs w:val="24"/>
        </w:rPr>
        <w:t xml:space="preserve">noted that </w:t>
      </w:r>
      <w:r w:rsidR="008D14EF">
        <w:rPr>
          <w:rFonts w:ascii="Tahoma" w:hAnsi="Tahoma" w:cs="Tahoma"/>
          <w:sz w:val="24"/>
          <w:szCs w:val="24"/>
        </w:rPr>
        <w:t>not everyone wants their building to be shown publicly.</w:t>
      </w:r>
    </w:p>
    <w:p w:rsidR="008D14EF" w:rsidRDefault="00AD6465" w:rsidP="00C21810">
      <w:pPr>
        <w:spacing w:after="120" w:line="240" w:lineRule="auto"/>
        <w:rPr>
          <w:rFonts w:ascii="Tahoma" w:hAnsi="Tahoma" w:cs="Tahoma"/>
          <w:sz w:val="24"/>
          <w:szCs w:val="24"/>
        </w:rPr>
      </w:pPr>
      <w:r>
        <w:rPr>
          <w:rFonts w:ascii="Tahoma" w:hAnsi="Tahoma" w:cs="Tahoma"/>
          <w:sz w:val="24"/>
          <w:szCs w:val="24"/>
        </w:rPr>
        <w:t xml:space="preserve">Committee Member Halloran suggested looking at the U.S. Access Board for </w:t>
      </w:r>
      <w:r w:rsidR="000F7C36">
        <w:rPr>
          <w:rFonts w:ascii="Tahoma" w:hAnsi="Tahoma" w:cs="Tahoma"/>
          <w:sz w:val="24"/>
          <w:szCs w:val="24"/>
        </w:rPr>
        <w:t>many drawings</w:t>
      </w:r>
      <w:r>
        <w:rPr>
          <w:rFonts w:ascii="Tahoma" w:hAnsi="Tahoma" w:cs="Tahoma"/>
          <w:sz w:val="24"/>
          <w:szCs w:val="24"/>
        </w:rPr>
        <w:t xml:space="preserve"> and animations on </w:t>
      </w:r>
      <w:r w:rsidR="000F7C36">
        <w:rPr>
          <w:rFonts w:ascii="Tahoma" w:hAnsi="Tahoma" w:cs="Tahoma"/>
          <w:sz w:val="24"/>
          <w:szCs w:val="24"/>
        </w:rPr>
        <w:t>six</w:t>
      </w:r>
      <w:r>
        <w:rPr>
          <w:rFonts w:ascii="Tahoma" w:hAnsi="Tahoma" w:cs="Tahoma"/>
          <w:sz w:val="24"/>
          <w:szCs w:val="24"/>
        </w:rPr>
        <w:t xml:space="preserve"> elements of accessibility</w:t>
      </w:r>
      <w:r w:rsidR="00B93038">
        <w:rPr>
          <w:rFonts w:ascii="Tahoma" w:hAnsi="Tahoma" w:cs="Tahoma"/>
          <w:sz w:val="24"/>
          <w:szCs w:val="24"/>
        </w:rPr>
        <w:t>, as</w:t>
      </w:r>
      <w:r>
        <w:rPr>
          <w:rFonts w:ascii="Tahoma" w:hAnsi="Tahoma" w:cs="Tahoma"/>
          <w:sz w:val="24"/>
          <w:szCs w:val="24"/>
        </w:rPr>
        <w:t xml:space="preserve"> they are more than happy to share them.</w:t>
      </w:r>
    </w:p>
    <w:p w:rsidR="000F7C36" w:rsidRDefault="000F7C36" w:rsidP="00C21810">
      <w:pPr>
        <w:spacing w:after="120" w:line="240" w:lineRule="auto"/>
        <w:rPr>
          <w:rFonts w:ascii="Tahoma" w:hAnsi="Tahoma" w:cs="Tahoma"/>
          <w:sz w:val="24"/>
          <w:szCs w:val="24"/>
        </w:rPr>
      </w:pPr>
      <w:r>
        <w:rPr>
          <w:rFonts w:ascii="Tahoma" w:hAnsi="Tahoma" w:cs="Tahoma"/>
          <w:sz w:val="24"/>
          <w:szCs w:val="24"/>
        </w:rPr>
        <w:t xml:space="preserve">Committee Member Wong suggested </w:t>
      </w:r>
      <w:r w:rsidR="00154026">
        <w:rPr>
          <w:rFonts w:ascii="Tahoma" w:hAnsi="Tahoma" w:cs="Tahoma"/>
          <w:sz w:val="24"/>
          <w:szCs w:val="24"/>
        </w:rPr>
        <w:t>doing a Google search for “access board animations.”</w:t>
      </w:r>
    </w:p>
    <w:p w:rsidR="00154026" w:rsidRDefault="00154026" w:rsidP="00C21810">
      <w:pPr>
        <w:spacing w:after="120" w:line="240" w:lineRule="auto"/>
        <w:rPr>
          <w:rFonts w:ascii="Tahoma" w:hAnsi="Tahoma" w:cs="Tahoma"/>
          <w:sz w:val="24"/>
          <w:szCs w:val="24"/>
        </w:rPr>
      </w:pPr>
      <w:r>
        <w:rPr>
          <w:rFonts w:ascii="Tahoma" w:hAnsi="Tahoma" w:cs="Tahoma"/>
          <w:sz w:val="24"/>
          <w:szCs w:val="24"/>
        </w:rPr>
        <w:t>Executive Director Jemmott cautioned that</w:t>
      </w:r>
      <w:r w:rsidR="00A04833">
        <w:rPr>
          <w:rFonts w:ascii="Tahoma" w:hAnsi="Tahoma" w:cs="Tahoma"/>
          <w:sz w:val="24"/>
          <w:szCs w:val="24"/>
        </w:rPr>
        <w:t xml:space="preserve"> not all drawings and animations meet California </w:t>
      </w:r>
      <w:r w:rsidR="00B14ED5">
        <w:rPr>
          <w:rFonts w:ascii="Tahoma" w:hAnsi="Tahoma" w:cs="Tahoma"/>
          <w:sz w:val="24"/>
          <w:szCs w:val="24"/>
        </w:rPr>
        <w:t>regulations.</w:t>
      </w:r>
    </w:p>
    <w:p w:rsidR="007B03BE" w:rsidRPr="007B03BE" w:rsidRDefault="007B03BE" w:rsidP="00C21810">
      <w:pPr>
        <w:spacing w:after="120" w:line="240" w:lineRule="auto"/>
        <w:rPr>
          <w:rFonts w:ascii="Tahoma" w:hAnsi="Tahoma" w:cs="Tahoma"/>
          <w:sz w:val="24"/>
          <w:szCs w:val="24"/>
          <w:u w:val="single"/>
        </w:rPr>
      </w:pPr>
      <w:r w:rsidRPr="007B03BE">
        <w:rPr>
          <w:rFonts w:ascii="Tahoma" w:hAnsi="Tahoma" w:cs="Tahoma"/>
          <w:sz w:val="24"/>
          <w:szCs w:val="24"/>
          <w:u w:val="single"/>
        </w:rPr>
        <w:t>Public Comment</w:t>
      </w:r>
    </w:p>
    <w:p w:rsidR="007B03BE" w:rsidRDefault="007B03BE" w:rsidP="007B03BE">
      <w:pPr>
        <w:spacing w:after="120" w:line="240" w:lineRule="auto"/>
        <w:rPr>
          <w:rFonts w:ascii="Tahoma" w:hAnsi="Tahoma" w:cs="Tahoma"/>
          <w:sz w:val="24"/>
          <w:szCs w:val="24"/>
        </w:rPr>
      </w:pPr>
      <w:r w:rsidRPr="00B14ED5">
        <w:rPr>
          <w:rFonts w:ascii="Tahoma" w:hAnsi="Tahoma" w:cs="Tahoma"/>
          <w:sz w:val="24"/>
          <w:szCs w:val="24"/>
        </w:rPr>
        <w:t>Terry McLean, CASp</w:t>
      </w:r>
      <w:r>
        <w:rPr>
          <w:rFonts w:ascii="Tahoma" w:hAnsi="Tahoma" w:cs="Tahoma"/>
          <w:sz w:val="24"/>
          <w:szCs w:val="24"/>
        </w:rPr>
        <w:t xml:space="preserve">, </w:t>
      </w:r>
      <w:r w:rsidRPr="007B03BE">
        <w:rPr>
          <w:rFonts w:ascii="Tahoma" w:hAnsi="Tahoma" w:cs="Tahoma"/>
          <w:sz w:val="24"/>
          <w:szCs w:val="24"/>
        </w:rPr>
        <w:t>CASI</w:t>
      </w:r>
      <w:r>
        <w:rPr>
          <w:rFonts w:ascii="Tahoma" w:hAnsi="Tahoma" w:cs="Tahoma"/>
          <w:sz w:val="24"/>
          <w:szCs w:val="24"/>
        </w:rPr>
        <w:t>, stated she has modified the U.S. Access Board drawings and animations</w:t>
      </w:r>
      <w:r w:rsidR="003D07BE">
        <w:rPr>
          <w:rFonts w:ascii="Tahoma" w:hAnsi="Tahoma" w:cs="Tahoma"/>
          <w:sz w:val="24"/>
          <w:szCs w:val="24"/>
        </w:rPr>
        <w:t xml:space="preserve"> </w:t>
      </w:r>
      <w:r w:rsidR="009F1FDC">
        <w:rPr>
          <w:rFonts w:ascii="Tahoma" w:hAnsi="Tahoma" w:cs="Tahoma"/>
          <w:sz w:val="24"/>
          <w:szCs w:val="24"/>
        </w:rPr>
        <w:t xml:space="preserve">in the past </w:t>
      </w:r>
      <w:r w:rsidR="003D07BE">
        <w:rPr>
          <w:rFonts w:ascii="Tahoma" w:hAnsi="Tahoma" w:cs="Tahoma"/>
          <w:sz w:val="24"/>
          <w:szCs w:val="24"/>
        </w:rPr>
        <w:t>to fit the California requirements.</w:t>
      </w:r>
    </w:p>
    <w:p w:rsidR="0056516D" w:rsidRPr="001C1740" w:rsidRDefault="0056516D" w:rsidP="0056516D">
      <w:pPr>
        <w:spacing w:after="120" w:line="240" w:lineRule="auto"/>
        <w:rPr>
          <w:rFonts w:ascii="Tahoma" w:hAnsi="Tahoma" w:cs="Tahoma"/>
          <w:sz w:val="24"/>
          <w:szCs w:val="24"/>
          <w:u w:val="single"/>
        </w:rPr>
      </w:pPr>
      <w:r w:rsidRPr="001C1740">
        <w:rPr>
          <w:rFonts w:ascii="Tahoma" w:hAnsi="Tahoma" w:cs="Tahoma"/>
          <w:sz w:val="24"/>
          <w:szCs w:val="24"/>
          <w:u w:val="single"/>
        </w:rPr>
        <w:t>Questions and Discussion</w:t>
      </w:r>
      <w:r>
        <w:rPr>
          <w:rFonts w:ascii="Tahoma" w:hAnsi="Tahoma" w:cs="Tahoma"/>
          <w:sz w:val="24"/>
          <w:szCs w:val="24"/>
          <w:u w:val="single"/>
        </w:rPr>
        <w:t>, continued</w:t>
      </w:r>
    </w:p>
    <w:p w:rsidR="0056516D" w:rsidRDefault="0056516D" w:rsidP="0056516D">
      <w:pPr>
        <w:spacing w:after="120" w:line="240" w:lineRule="auto"/>
        <w:rPr>
          <w:rFonts w:ascii="Tahoma" w:hAnsi="Tahoma" w:cs="Tahoma"/>
          <w:sz w:val="24"/>
          <w:szCs w:val="24"/>
        </w:rPr>
      </w:pPr>
      <w:r>
        <w:rPr>
          <w:rFonts w:ascii="Tahoma" w:hAnsi="Tahoma" w:cs="Tahoma"/>
          <w:sz w:val="24"/>
          <w:szCs w:val="24"/>
        </w:rPr>
        <w:t xml:space="preserve">Chair Holloway referred to </w:t>
      </w:r>
      <w:r w:rsidR="006C2DCA">
        <w:rPr>
          <w:rFonts w:ascii="Tahoma" w:hAnsi="Tahoma" w:cs="Tahoma"/>
          <w:sz w:val="24"/>
          <w:szCs w:val="24"/>
        </w:rPr>
        <w:t xml:space="preserve">Central Valley </w:t>
      </w:r>
      <w:r w:rsidR="00460929">
        <w:rPr>
          <w:rFonts w:ascii="Tahoma" w:hAnsi="Tahoma" w:cs="Tahoma"/>
          <w:sz w:val="24"/>
          <w:szCs w:val="24"/>
        </w:rPr>
        <w:t>Feedback</w:t>
      </w:r>
      <w:r w:rsidR="006C2DCA">
        <w:rPr>
          <w:rFonts w:ascii="Tahoma" w:hAnsi="Tahoma" w:cs="Tahoma"/>
          <w:sz w:val="24"/>
          <w:szCs w:val="24"/>
        </w:rPr>
        <w:t xml:space="preserve"> </w:t>
      </w:r>
      <w:r w:rsidR="009F1FDC">
        <w:rPr>
          <w:rFonts w:ascii="Tahoma" w:hAnsi="Tahoma" w:cs="Tahoma"/>
          <w:sz w:val="24"/>
          <w:szCs w:val="24"/>
        </w:rPr>
        <w:t>Item</w:t>
      </w:r>
      <w:r w:rsidR="006C2DCA">
        <w:rPr>
          <w:rFonts w:ascii="Tahoma" w:hAnsi="Tahoma" w:cs="Tahoma"/>
          <w:sz w:val="24"/>
          <w:szCs w:val="24"/>
        </w:rPr>
        <w:t xml:space="preserve"> 1 on page 1 and su</w:t>
      </w:r>
      <w:r>
        <w:rPr>
          <w:rFonts w:ascii="Tahoma" w:hAnsi="Tahoma" w:cs="Tahoma"/>
          <w:sz w:val="24"/>
          <w:szCs w:val="24"/>
        </w:rPr>
        <w:t>ggested the title “California Restaurant Disabled Access Compliance Toolkit.”</w:t>
      </w:r>
    </w:p>
    <w:p w:rsidR="0056516D" w:rsidRDefault="0056516D" w:rsidP="0056516D">
      <w:pPr>
        <w:spacing w:after="120" w:line="240" w:lineRule="auto"/>
        <w:rPr>
          <w:rFonts w:ascii="Tahoma" w:hAnsi="Tahoma" w:cs="Tahoma"/>
          <w:sz w:val="24"/>
          <w:szCs w:val="24"/>
        </w:rPr>
      </w:pPr>
      <w:r>
        <w:rPr>
          <w:rFonts w:ascii="Tahoma" w:hAnsi="Tahoma" w:cs="Tahoma"/>
          <w:sz w:val="24"/>
          <w:szCs w:val="24"/>
        </w:rPr>
        <w:t>Executive Director Jemmott stated the idea was to make the toolkit more generic to all businesses</w:t>
      </w:r>
      <w:r w:rsidR="00E94A72">
        <w:rPr>
          <w:rFonts w:ascii="Tahoma" w:hAnsi="Tahoma" w:cs="Tahoma"/>
          <w:sz w:val="24"/>
          <w:szCs w:val="24"/>
        </w:rPr>
        <w:t>.</w:t>
      </w:r>
      <w:r>
        <w:rPr>
          <w:rFonts w:ascii="Tahoma" w:hAnsi="Tahoma" w:cs="Tahoma"/>
          <w:sz w:val="24"/>
          <w:szCs w:val="24"/>
        </w:rPr>
        <w:t xml:space="preserve"> </w:t>
      </w:r>
    </w:p>
    <w:p w:rsidR="00E94A72" w:rsidRDefault="00E94A72" w:rsidP="0056516D">
      <w:pPr>
        <w:spacing w:after="120" w:line="240" w:lineRule="auto"/>
        <w:rPr>
          <w:rFonts w:ascii="Tahoma" w:hAnsi="Tahoma" w:cs="Tahoma"/>
          <w:sz w:val="24"/>
          <w:szCs w:val="24"/>
        </w:rPr>
      </w:pPr>
      <w:r>
        <w:rPr>
          <w:rFonts w:ascii="Tahoma" w:hAnsi="Tahoma" w:cs="Tahoma"/>
          <w:sz w:val="24"/>
          <w:szCs w:val="24"/>
        </w:rPr>
        <w:t>Committee Member Halloran cautioned against using the word “disabled” in the toolkit title</w:t>
      </w:r>
      <w:r w:rsidR="00A74AB0">
        <w:rPr>
          <w:rFonts w:ascii="Tahoma" w:hAnsi="Tahoma" w:cs="Tahoma"/>
          <w:sz w:val="24"/>
          <w:szCs w:val="24"/>
        </w:rPr>
        <w:t xml:space="preserve"> and suggested the term “disability access.”</w:t>
      </w:r>
    </w:p>
    <w:p w:rsidR="00A74AB0" w:rsidRDefault="00A74AB0" w:rsidP="0056516D">
      <w:pPr>
        <w:spacing w:after="120" w:line="240" w:lineRule="auto"/>
        <w:rPr>
          <w:rFonts w:ascii="Tahoma" w:hAnsi="Tahoma" w:cs="Tahoma"/>
          <w:sz w:val="24"/>
          <w:szCs w:val="24"/>
        </w:rPr>
      </w:pPr>
      <w:r>
        <w:rPr>
          <w:rFonts w:ascii="Tahoma" w:hAnsi="Tahoma" w:cs="Tahoma"/>
          <w:sz w:val="24"/>
          <w:szCs w:val="24"/>
        </w:rPr>
        <w:t xml:space="preserve">Committee Member </w:t>
      </w:r>
      <w:proofErr w:type="spellStart"/>
      <w:r>
        <w:rPr>
          <w:rFonts w:ascii="Tahoma" w:hAnsi="Tahoma" w:cs="Tahoma"/>
          <w:sz w:val="24"/>
          <w:szCs w:val="24"/>
        </w:rPr>
        <w:t>Zellmer</w:t>
      </w:r>
      <w:proofErr w:type="spellEnd"/>
      <w:r w:rsidR="00AE6788">
        <w:rPr>
          <w:rFonts w:ascii="Tahoma" w:hAnsi="Tahoma" w:cs="Tahoma"/>
          <w:sz w:val="24"/>
          <w:szCs w:val="24"/>
        </w:rPr>
        <w:t xml:space="preserve"> referred to</w:t>
      </w:r>
      <w:r w:rsidR="00B73F52">
        <w:rPr>
          <w:rFonts w:ascii="Tahoma" w:hAnsi="Tahoma" w:cs="Tahoma"/>
          <w:sz w:val="24"/>
          <w:szCs w:val="24"/>
        </w:rPr>
        <w:t xml:space="preserve"> Central Valley </w:t>
      </w:r>
      <w:r w:rsidR="00460929">
        <w:rPr>
          <w:rFonts w:ascii="Tahoma" w:hAnsi="Tahoma" w:cs="Tahoma"/>
          <w:sz w:val="24"/>
          <w:szCs w:val="24"/>
        </w:rPr>
        <w:t>Feedback</w:t>
      </w:r>
      <w:r w:rsidR="00B73F52">
        <w:rPr>
          <w:rFonts w:ascii="Tahoma" w:hAnsi="Tahoma" w:cs="Tahoma"/>
          <w:sz w:val="24"/>
          <w:szCs w:val="24"/>
        </w:rPr>
        <w:t xml:space="preserve"> </w:t>
      </w:r>
      <w:r w:rsidR="009F1FDC">
        <w:rPr>
          <w:rFonts w:ascii="Tahoma" w:hAnsi="Tahoma" w:cs="Tahoma"/>
          <w:sz w:val="24"/>
          <w:szCs w:val="24"/>
        </w:rPr>
        <w:t>Item</w:t>
      </w:r>
      <w:r w:rsidR="00B73F52">
        <w:rPr>
          <w:rFonts w:ascii="Tahoma" w:hAnsi="Tahoma" w:cs="Tahoma"/>
          <w:sz w:val="24"/>
          <w:szCs w:val="24"/>
        </w:rPr>
        <w:t xml:space="preserve"> </w:t>
      </w:r>
      <w:r w:rsidR="009F1FDC">
        <w:rPr>
          <w:rFonts w:ascii="Tahoma" w:hAnsi="Tahoma" w:cs="Tahoma"/>
          <w:sz w:val="24"/>
          <w:szCs w:val="24"/>
        </w:rPr>
        <w:t>2</w:t>
      </w:r>
      <w:r w:rsidR="00B73F52">
        <w:rPr>
          <w:rFonts w:ascii="Tahoma" w:hAnsi="Tahoma" w:cs="Tahoma"/>
          <w:sz w:val="24"/>
          <w:szCs w:val="24"/>
        </w:rPr>
        <w:t xml:space="preserve"> on page 1 and stated there is a lot to be said for employee training but suggested it be brief - </w:t>
      </w:r>
      <w:r w:rsidR="008A5379">
        <w:rPr>
          <w:rFonts w:ascii="Tahoma" w:hAnsi="Tahoma" w:cs="Tahoma"/>
          <w:sz w:val="24"/>
          <w:szCs w:val="24"/>
        </w:rPr>
        <w:t>a handful of basic concepts.</w:t>
      </w:r>
    </w:p>
    <w:p w:rsidR="007B03BE" w:rsidRDefault="008A5379" w:rsidP="00C21810">
      <w:pPr>
        <w:spacing w:after="120" w:line="240" w:lineRule="auto"/>
        <w:rPr>
          <w:rFonts w:ascii="Tahoma" w:hAnsi="Tahoma" w:cs="Tahoma"/>
          <w:sz w:val="24"/>
          <w:szCs w:val="24"/>
        </w:rPr>
      </w:pPr>
      <w:r>
        <w:rPr>
          <w:rFonts w:ascii="Tahoma" w:hAnsi="Tahoma" w:cs="Tahoma"/>
          <w:sz w:val="24"/>
          <w:szCs w:val="24"/>
        </w:rPr>
        <w:lastRenderedPageBreak/>
        <w:t>Committee members</w:t>
      </w:r>
      <w:r w:rsidR="00965625">
        <w:rPr>
          <w:rFonts w:ascii="Tahoma" w:hAnsi="Tahoma" w:cs="Tahoma"/>
          <w:sz w:val="24"/>
          <w:szCs w:val="24"/>
        </w:rPr>
        <w:t xml:space="preserve"> suggested changing the pyramid to either a pie chart or a paragraph.</w:t>
      </w:r>
    </w:p>
    <w:p w:rsidR="006C2DCA" w:rsidRDefault="006C2DCA" w:rsidP="00C21810">
      <w:pPr>
        <w:spacing w:after="120" w:line="240" w:lineRule="auto"/>
        <w:rPr>
          <w:rFonts w:ascii="Tahoma" w:hAnsi="Tahoma" w:cs="Tahoma"/>
          <w:sz w:val="24"/>
          <w:szCs w:val="24"/>
        </w:rPr>
      </w:pPr>
      <w:r>
        <w:rPr>
          <w:rFonts w:ascii="Tahoma" w:hAnsi="Tahoma" w:cs="Tahoma"/>
          <w:sz w:val="24"/>
          <w:szCs w:val="24"/>
        </w:rPr>
        <w:t xml:space="preserve">Committee Member Wong referred to Central Valley </w:t>
      </w:r>
      <w:r w:rsidR="00460929">
        <w:rPr>
          <w:rFonts w:ascii="Tahoma" w:hAnsi="Tahoma" w:cs="Tahoma"/>
          <w:sz w:val="24"/>
          <w:szCs w:val="24"/>
        </w:rPr>
        <w:t>Feedback</w:t>
      </w:r>
      <w:r>
        <w:rPr>
          <w:rFonts w:ascii="Tahoma" w:hAnsi="Tahoma" w:cs="Tahoma"/>
          <w:sz w:val="24"/>
          <w:szCs w:val="24"/>
        </w:rPr>
        <w:t xml:space="preserve"> Item 8 on page 1 and stated the DOR has a page specifically about how to make business website</w:t>
      </w:r>
      <w:r w:rsidR="00B93038">
        <w:rPr>
          <w:rFonts w:ascii="Tahoma" w:hAnsi="Tahoma" w:cs="Tahoma"/>
          <w:sz w:val="24"/>
          <w:szCs w:val="24"/>
        </w:rPr>
        <w:t>s</w:t>
      </w:r>
      <w:r>
        <w:rPr>
          <w:rFonts w:ascii="Tahoma" w:hAnsi="Tahoma" w:cs="Tahoma"/>
          <w:sz w:val="24"/>
          <w:szCs w:val="24"/>
        </w:rPr>
        <w:t xml:space="preserve"> accessible.</w:t>
      </w:r>
    </w:p>
    <w:p w:rsidR="00BF344B" w:rsidRDefault="00BF344B" w:rsidP="00C21810">
      <w:pPr>
        <w:spacing w:after="120" w:line="240" w:lineRule="auto"/>
        <w:rPr>
          <w:rFonts w:ascii="Tahoma" w:hAnsi="Tahoma" w:cs="Tahoma"/>
          <w:sz w:val="24"/>
          <w:szCs w:val="24"/>
        </w:rPr>
      </w:pPr>
      <w:r>
        <w:rPr>
          <w:rFonts w:ascii="Tahoma" w:hAnsi="Tahoma" w:cs="Tahoma"/>
          <w:sz w:val="24"/>
          <w:szCs w:val="24"/>
        </w:rPr>
        <w:t>Committee Member Halloran offered to send staff the recommended standard from the Department of Justice.</w:t>
      </w:r>
    </w:p>
    <w:p w:rsidR="006E0A81" w:rsidRDefault="006E0A81" w:rsidP="00C21810">
      <w:pPr>
        <w:spacing w:after="120" w:line="240" w:lineRule="auto"/>
        <w:rPr>
          <w:rFonts w:ascii="Tahoma" w:hAnsi="Tahoma" w:cs="Tahoma"/>
          <w:sz w:val="24"/>
          <w:szCs w:val="24"/>
        </w:rPr>
      </w:pPr>
      <w:r>
        <w:rPr>
          <w:rFonts w:ascii="Tahoma" w:hAnsi="Tahoma" w:cs="Tahoma"/>
          <w:sz w:val="24"/>
          <w:szCs w:val="24"/>
        </w:rPr>
        <w:t>Executive Director Jemmott stated feedback received from Southern California was about the Voice of the Customer section. The recommendation was to use a language of clock symbols</w:t>
      </w:r>
      <w:r w:rsidR="00CC138B">
        <w:rPr>
          <w:rFonts w:ascii="Tahoma" w:hAnsi="Tahoma" w:cs="Tahoma"/>
          <w:sz w:val="24"/>
          <w:szCs w:val="24"/>
        </w:rPr>
        <w:t>. For example, for the customer</w:t>
      </w:r>
      <w:r w:rsidR="00460929">
        <w:rPr>
          <w:rFonts w:ascii="Tahoma" w:hAnsi="Tahoma" w:cs="Tahoma"/>
          <w:sz w:val="24"/>
          <w:szCs w:val="24"/>
        </w:rPr>
        <w:t xml:space="preserve"> with a visual disability</w:t>
      </w:r>
      <w:r w:rsidR="00CC138B">
        <w:rPr>
          <w:rFonts w:ascii="Tahoma" w:hAnsi="Tahoma" w:cs="Tahoma"/>
          <w:sz w:val="24"/>
          <w:szCs w:val="24"/>
        </w:rPr>
        <w:t>, it would say that the soda is placed at 12:00 in front of the plate. Individuals recognize time of day.</w:t>
      </w:r>
    </w:p>
    <w:p w:rsidR="00CC138B" w:rsidRDefault="00CC138B" w:rsidP="00C21810">
      <w:pPr>
        <w:spacing w:after="120" w:line="240" w:lineRule="auto"/>
        <w:rPr>
          <w:rFonts w:ascii="Tahoma" w:hAnsi="Tahoma" w:cs="Tahoma"/>
          <w:sz w:val="24"/>
          <w:szCs w:val="24"/>
        </w:rPr>
      </w:pPr>
      <w:r>
        <w:rPr>
          <w:rFonts w:ascii="Tahoma" w:hAnsi="Tahoma" w:cs="Tahoma"/>
          <w:sz w:val="24"/>
          <w:szCs w:val="24"/>
        </w:rPr>
        <w:t xml:space="preserve">Executive Director Jemmott stated a question that came up several times was </w:t>
      </w:r>
      <w:r w:rsidR="00A23311">
        <w:rPr>
          <w:rFonts w:ascii="Tahoma" w:hAnsi="Tahoma" w:cs="Tahoma"/>
          <w:sz w:val="24"/>
          <w:szCs w:val="24"/>
        </w:rPr>
        <w:t>how to find a local CASp.</w:t>
      </w:r>
    </w:p>
    <w:p w:rsidR="00A23311" w:rsidRDefault="00A23311" w:rsidP="00C21810">
      <w:pPr>
        <w:spacing w:after="120" w:line="240" w:lineRule="auto"/>
        <w:rPr>
          <w:rFonts w:ascii="Tahoma" w:hAnsi="Tahoma" w:cs="Tahoma"/>
          <w:sz w:val="24"/>
          <w:szCs w:val="24"/>
        </w:rPr>
      </w:pPr>
      <w:r>
        <w:rPr>
          <w:rFonts w:ascii="Tahoma" w:hAnsi="Tahoma" w:cs="Tahoma"/>
          <w:sz w:val="24"/>
          <w:szCs w:val="24"/>
        </w:rPr>
        <w:t>Committee Member Wong stated she will work on that language.</w:t>
      </w:r>
    </w:p>
    <w:p w:rsidR="00C9162C" w:rsidRDefault="00C9162C" w:rsidP="00C21810">
      <w:pPr>
        <w:spacing w:after="120" w:line="240" w:lineRule="auto"/>
        <w:rPr>
          <w:rFonts w:ascii="Tahoma" w:hAnsi="Tahoma" w:cs="Tahoma"/>
          <w:sz w:val="24"/>
          <w:szCs w:val="24"/>
        </w:rPr>
      </w:pPr>
    </w:p>
    <w:p w:rsidR="0097138B" w:rsidRPr="00897FDD" w:rsidRDefault="0097138B" w:rsidP="0097138B">
      <w:pPr>
        <w:spacing w:after="120" w:line="240" w:lineRule="auto"/>
        <w:ind w:left="360" w:hanging="360"/>
        <w:rPr>
          <w:rFonts w:ascii="Tahoma" w:hAnsi="Tahoma" w:cs="Tahoma"/>
          <w:b/>
          <w:sz w:val="24"/>
          <w:szCs w:val="24"/>
        </w:rPr>
      </w:pPr>
      <w:r>
        <w:rPr>
          <w:rFonts w:ascii="Tahoma" w:hAnsi="Tahoma" w:cs="Tahoma"/>
          <w:b/>
          <w:sz w:val="24"/>
          <w:szCs w:val="24"/>
        </w:rPr>
        <w:t>6</w:t>
      </w:r>
      <w:r w:rsidRPr="004730BA">
        <w:rPr>
          <w:rFonts w:ascii="Tahoma" w:hAnsi="Tahoma" w:cs="Tahoma"/>
          <w:b/>
          <w:sz w:val="24"/>
          <w:szCs w:val="24"/>
        </w:rPr>
        <w:t>.</w:t>
      </w:r>
      <w:r>
        <w:rPr>
          <w:rFonts w:ascii="Tahoma" w:hAnsi="Tahoma" w:cs="Tahoma"/>
          <w:b/>
          <w:sz w:val="24"/>
          <w:szCs w:val="24"/>
        </w:rPr>
        <w:tab/>
        <w:t>Readily Achievable vs. Non-Readily Achievable Barriers - Update and Discussion</w:t>
      </w:r>
    </w:p>
    <w:p w:rsidR="00C9162C" w:rsidRDefault="00C9162C" w:rsidP="00C9162C">
      <w:pPr>
        <w:spacing w:after="120" w:line="240" w:lineRule="auto"/>
        <w:rPr>
          <w:rFonts w:ascii="Tahoma" w:hAnsi="Tahoma" w:cs="Tahoma"/>
          <w:sz w:val="24"/>
          <w:szCs w:val="24"/>
        </w:rPr>
      </w:pPr>
      <w:r w:rsidRPr="00B2107B">
        <w:rPr>
          <w:rFonts w:ascii="Tahoma" w:hAnsi="Tahoma" w:cs="Tahoma"/>
          <w:sz w:val="24"/>
          <w:szCs w:val="24"/>
        </w:rPr>
        <w:t xml:space="preserve">Executive Director </w:t>
      </w:r>
      <w:r>
        <w:rPr>
          <w:rFonts w:ascii="Tahoma" w:hAnsi="Tahoma" w:cs="Tahoma"/>
          <w:sz w:val="24"/>
          <w:szCs w:val="24"/>
        </w:rPr>
        <w:t>Jemmott</w:t>
      </w:r>
      <w:r w:rsidRPr="00B2107B">
        <w:rPr>
          <w:rFonts w:ascii="Tahoma" w:hAnsi="Tahoma" w:cs="Tahoma"/>
          <w:sz w:val="24"/>
          <w:szCs w:val="24"/>
        </w:rPr>
        <w:t xml:space="preserve"> stated </w:t>
      </w:r>
      <w:r>
        <w:rPr>
          <w:rFonts w:ascii="Tahoma" w:hAnsi="Tahoma" w:cs="Tahoma"/>
          <w:sz w:val="24"/>
          <w:szCs w:val="24"/>
        </w:rPr>
        <w:t xml:space="preserve">this topic </w:t>
      </w:r>
      <w:r w:rsidR="007C4330">
        <w:rPr>
          <w:rFonts w:ascii="Tahoma" w:hAnsi="Tahoma" w:cs="Tahoma"/>
          <w:sz w:val="24"/>
          <w:szCs w:val="24"/>
        </w:rPr>
        <w:t xml:space="preserve">is </w:t>
      </w:r>
      <w:r>
        <w:rPr>
          <w:rFonts w:ascii="Tahoma" w:hAnsi="Tahoma" w:cs="Tahoma"/>
          <w:sz w:val="24"/>
          <w:szCs w:val="24"/>
        </w:rPr>
        <w:t>related to the toolkit.</w:t>
      </w:r>
      <w:r w:rsidR="007C4330">
        <w:rPr>
          <w:rFonts w:ascii="Tahoma" w:hAnsi="Tahoma" w:cs="Tahoma"/>
          <w:sz w:val="24"/>
          <w:szCs w:val="24"/>
        </w:rPr>
        <w:t xml:space="preserve"> She reviewed the Barrier Removal Undue Hardship and Alternate Methods document, which was included in the meeting packet. She asked if there is something that can be utilized on this document to help businesses under</w:t>
      </w:r>
      <w:r w:rsidR="00935CF6">
        <w:rPr>
          <w:rFonts w:ascii="Tahoma" w:hAnsi="Tahoma" w:cs="Tahoma"/>
          <w:sz w:val="24"/>
          <w:szCs w:val="24"/>
        </w:rPr>
        <w:t>stand the concept of barrier removal undue hardship.</w:t>
      </w:r>
    </w:p>
    <w:p w:rsidR="00935CF6" w:rsidRPr="0006594D" w:rsidRDefault="00935CF6" w:rsidP="00C9162C">
      <w:pPr>
        <w:spacing w:after="120" w:line="240" w:lineRule="auto"/>
        <w:rPr>
          <w:rFonts w:ascii="Tahoma" w:hAnsi="Tahoma" w:cs="Tahoma"/>
          <w:sz w:val="24"/>
          <w:szCs w:val="24"/>
          <w:u w:val="single"/>
        </w:rPr>
      </w:pPr>
      <w:r w:rsidRPr="0006594D">
        <w:rPr>
          <w:rFonts w:ascii="Tahoma" w:hAnsi="Tahoma" w:cs="Tahoma"/>
          <w:sz w:val="24"/>
          <w:szCs w:val="24"/>
          <w:u w:val="single"/>
        </w:rPr>
        <w:t>Questions and Discussion</w:t>
      </w:r>
    </w:p>
    <w:p w:rsidR="00935CF6" w:rsidRDefault="002144DF" w:rsidP="00C9162C">
      <w:pPr>
        <w:spacing w:after="120" w:line="240" w:lineRule="auto"/>
        <w:rPr>
          <w:rFonts w:ascii="Tahoma" w:hAnsi="Tahoma" w:cs="Tahoma"/>
          <w:sz w:val="24"/>
          <w:szCs w:val="24"/>
        </w:rPr>
      </w:pPr>
      <w:r>
        <w:rPr>
          <w:rFonts w:ascii="Tahoma" w:hAnsi="Tahoma" w:cs="Tahoma"/>
          <w:sz w:val="24"/>
          <w:szCs w:val="24"/>
        </w:rPr>
        <w:t>Committee Member Wong</w:t>
      </w:r>
      <w:r w:rsidR="00935CF6">
        <w:rPr>
          <w:rFonts w:ascii="Tahoma" w:hAnsi="Tahoma" w:cs="Tahoma"/>
          <w:sz w:val="24"/>
          <w:szCs w:val="24"/>
        </w:rPr>
        <w:t xml:space="preserve"> stated barrier removal is discussed on page 13 of the toolkit but does not address that only pre-</w:t>
      </w:r>
      <w:r w:rsidR="00FF7A63">
        <w:rPr>
          <w:rFonts w:ascii="Tahoma" w:hAnsi="Tahoma" w:cs="Tahoma"/>
          <w:sz w:val="24"/>
          <w:szCs w:val="24"/>
        </w:rPr>
        <w:t>Americans with Disabilities Act (</w:t>
      </w:r>
      <w:r w:rsidR="00935CF6">
        <w:rPr>
          <w:rFonts w:ascii="Tahoma" w:hAnsi="Tahoma" w:cs="Tahoma"/>
          <w:sz w:val="24"/>
          <w:szCs w:val="24"/>
        </w:rPr>
        <w:t>ADA</w:t>
      </w:r>
      <w:r w:rsidR="00FF7A63">
        <w:rPr>
          <w:rFonts w:ascii="Tahoma" w:hAnsi="Tahoma" w:cs="Tahoma"/>
          <w:sz w:val="24"/>
          <w:szCs w:val="24"/>
        </w:rPr>
        <w:t>)</w:t>
      </w:r>
      <w:r w:rsidR="00935CF6">
        <w:rPr>
          <w:rFonts w:ascii="Tahoma" w:hAnsi="Tahoma" w:cs="Tahoma"/>
          <w:sz w:val="24"/>
          <w:szCs w:val="24"/>
        </w:rPr>
        <w:t xml:space="preserve"> structures and facilities are subject to barrier removal</w:t>
      </w:r>
      <w:r w:rsidR="00F96B07">
        <w:rPr>
          <w:rFonts w:ascii="Tahoma" w:hAnsi="Tahoma" w:cs="Tahoma"/>
          <w:sz w:val="24"/>
          <w:szCs w:val="24"/>
        </w:rPr>
        <w:t xml:space="preserve"> - built before January 26, 199</w:t>
      </w:r>
      <w:r w:rsidR="00000D0A">
        <w:rPr>
          <w:rFonts w:ascii="Tahoma" w:hAnsi="Tahoma" w:cs="Tahoma"/>
          <w:sz w:val="24"/>
          <w:szCs w:val="24"/>
        </w:rPr>
        <w:t>3</w:t>
      </w:r>
      <w:r w:rsidR="00F96B07">
        <w:rPr>
          <w:rFonts w:ascii="Tahoma" w:hAnsi="Tahoma" w:cs="Tahoma"/>
          <w:sz w:val="24"/>
          <w:szCs w:val="24"/>
        </w:rPr>
        <w:t>. This is a complicated subject and should be stated simply in the toolkit on page 13</w:t>
      </w:r>
      <w:r w:rsidR="00101E3E">
        <w:rPr>
          <w:rFonts w:ascii="Tahoma" w:hAnsi="Tahoma" w:cs="Tahoma"/>
          <w:sz w:val="24"/>
          <w:szCs w:val="24"/>
        </w:rPr>
        <w:t xml:space="preserve"> and it should contain the date</w:t>
      </w:r>
      <w:r w:rsidR="00F96B07">
        <w:rPr>
          <w:rFonts w:ascii="Tahoma" w:hAnsi="Tahoma" w:cs="Tahoma"/>
          <w:sz w:val="24"/>
          <w:szCs w:val="24"/>
        </w:rPr>
        <w:t>.</w:t>
      </w:r>
    </w:p>
    <w:p w:rsidR="0006594D" w:rsidRPr="0006594D" w:rsidRDefault="0006594D" w:rsidP="00C9162C">
      <w:pPr>
        <w:spacing w:after="120" w:line="240" w:lineRule="auto"/>
        <w:rPr>
          <w:rFonts w:ascii="Tahoma" w:hAnsi="Tahoma" w:cs="Tahoma"/>
          <w:sz w:val="24"/>
          <w:szCs w:val="24"/>
          <w:u w:val="single"/>
        </w:rPr>
      </w:pPr>
      <w:r w:rsidRPr="0006594D">
        <w:rPr>
          <w:rFonts w:ascii="Tahoma" w:hAnsi="Tahoma" w:cs="Tahoma"/>
          <w:sz w:val="24"/>
          <w:szCs w:val="24"/>
          <w:u w:val="single"/>
        </w:rPr>
        <w:t>Public Comment</w:t>
      </w:r>
    </w:p>
    <w:p w:rsidR="007D562B" w:rsidRDefault="007D562B" w:rsidP="00C9162C">
      <w:pPr>
        <w:spacing w:after="120" w:line="240" w:lineRule="auto"/>
        <w:rPr>
          <w:rFonts w:ascii="Tahoma" w:hAnsi="Tahoma" w:cs="Tahoma"/>
          <w:sz w:val="24"/>
          <w:szCs w:val="24"/>
        </w:rPr>
      </w:pPr>
      <w:r>
        <w:rPr>
          <w:rFonts w:ascii="Tahoma" w:hAnsi="Tahoma" w:cs="Tahoma"/>
          <w:sz w:val="24"/>
          <w:szCs w:val="24"/>
        </w:rPr>
        <w:t xml:space="preserve">Ms. McLean agreed with the complexity of this issue. </w:t>
      </w:r>
      <w:r w:rsidR="0006594D">
        <w:rPr>
          <w:rFonts w:ascii="Tahoma" w:hAnsi="Tahoma" w:cs="Tahoma"/>
          <w:sz w:val="24"/>
          <w:szCs w:val="24"/>
        </w:rPr>
        <w:t>Other barrier removal legislation such as in 2010 will also need to be considered.</w:t>
      </w:r>
    </w:p>
    <w:p w:rsidR="0006594D" w:rsidRPr="00000D0A" w:rsidRDefault="0006594D" w:rsidP="00C9162C">
      <w:pPr>
        <w:spacing w:after="120" w:line="240" w:lineRule="auto"/>
        <w:rPr>
          <w:rFonts w:ascii="Tahoma" w:hAnsi="Tahoma" w:cs="Tahoma"/>
          <w:sz w:val="24"/>
          <w:szCs w:val="24"/>
          <w:u w:val="single"/>
        </w:rPr>
      </w:pPr>
      <w:r w:rsidRPr="00000D0A">
        <w:rPr>
          <w:rFonts w:ascii="Tahoma" w:hAnsi="Tahoma" w:cs="Tahoma"/>
          <w:sz w:val="24"/>
          <w:szCs w:val="24"/>
          <w:u w:val="single"/>
        </w:rPr>
        <w:t>Questions and Discussion, continued</w:t>
      </w:r>
    </w:p>
    <w:p w:rsidR="0006594D" w:rsidRDefault="0006594D" w:rsidP="00C9162C">
      <w:pPr>
        <w:spacing w:after="120" w:line="240" w:lineRule="auto"/>
        <w:rPr>
          <w:rFonts w:ascii="Tahoma" w:hAnsi="Tahoma" w:cs="Tahoma"/>
          <w:sz w:val="24"/>
          <w:szCs w:val="24"/>
        </w:rPr>
      </w:pPr>
      <w:r>
        <w:rPr>
          <w:rFonts w:ascii="Tahoma" w:hAnsi="Tahoma" w:cs="Tahoma"/>
          <w:sz w:val="24"/>
          <w:szCs w:val="24"/>
        </w:rPr>
        <w:t>Committee Member Halloran agreed with the previous speakers and stated it can be made relatively simple</w:t>
      </w:r>
      <w:r w:rsidR="00000D0A">
        <w:rPr>
          <w:rFonts w:ascii="Tahoma" w:hAnsi="Tahoma" w:cs="Tahoma"/>
          <w:sz w:val="24"/>
          <w:szCs w:val="24"/>
        </w:rPr>
        <w:t>. An existing building that was built prior to January 26, 1993</w:t>
      </w:r>
      <w:r w:rsidR="00B93038">
        <w:rPr>
          <w:rFonts w:ascii="Tahoma" w:hAnsi="Tahoma" w:cs="Tahoma"/>
          <w:sz w:val="24"/>
          <w:szCs w:val="24"/>
        </w:rPr>
        <w:t>,</w:t>
      </w:r>
      <w:r w:rsidR="00000D0A">
        <w:rPr>
          <w:rFonts w:ascii="Tahoma" w:hAnsi="Tahoma" w:cs="Tahoma"/>
          <w:sz w:val="24"/>
          <w:szCs w:val="24"/>
        </w:rPr>
        <w:t xml:space="preserve"> is subject to barrier removal. Barrier removal is anything that can be taken care of without too much cost or effort.</w:t>
      </w:r>
      <w:r w:rsidR="002144DF">
        <w:rPr>
          <w:rFonts w:ascii="Tahoma" w:hAnsi="Tahoma" w:cs="Tahoma"/>
          <w:sz w:val="24"/>
          <w:szCs w:val="24"/>
        </w:rPr>
        <w:t xml:space="preserve"> If something cannot be removed, the business is not </w:t>
      </w:r>
      <w:r w:rsidR="002144DF">
        <w:rPr>
          <w:rFonts w:ascii="Tahoma" w:hAnsi="Tahoma" w:cs="Tahoma"/>
          <w:sz w:val="24"/>
          <w:szCs w:val="24"/>
        </w:rPr>
        <w:lastRenderedPageBreak/>
        <w:t>grandfathered in. They still have an obligation to deliver goods and services. This can be done in a number of ways. It does not need to be any more complicated than that.</w:t>
      </w:r>
    </w:p>
    <w:p w:rsidR="002144DF" w:rsidRDefault="002144DF" w:rsidP="00C9162C">
      <w:pPr>
        <w:spacing w:after="120" w:line="240" w:lineRule="auto"/>
        <w:rPr>
          <w:rFonts w:ascii="Tahoma" w:hAnsi="Tahoma" w:cs="Tahoma"/>
          <w:sz w:val="24"/>
          <w:szCs w:val="24"/>
        </w:rPr>
      </w:pPr>
      <w:r>
        <w:rPr>
          <w:rFonts w:ascii="Tahoma" w:hAnsi="Tahoma" w:cs="Tahoma"/>
          <w:sz w:val="24"/>
          <w:szCs w:val="24"/>
        </w:rPr>
        <w:t xml:space="preserve">Committee Member Wong stated most of those concepts are addressed </w:t>
      </w:r>
      <w:r w:rsidR="00101E3E">
        <w:rPr>
          <w:rFonts w:ascii="Tahoma" w:hAnsi="Tahoma" w:cs="Tahoma"/>
          <w:sz w:val="24"/>
          <w:szCs w:val="24"/>
        </w:rPr>
        <w:t>in page 13.</w:t>
      </w:r>
    </w:p>
    <w:p w:rsidR="00101E3E" w:rsidRDefault="00101E3E" w:rsidP="00C9162C">
      <w:pPr>
        <w:spacing w:after="120" w:line="240" w:lineRule="auto"/>
        <w:rPr>
          <w:rFonts w:ascii="Tahoma" w:hAnsi="Tahoma" w:cs="Tahoma"/>
          <w:sz w:val="24"/>
          <w:szCs w:val="24"/>
        </w:rPr>
      </w:pPr>
      <w:r>
        <w:rPr>
          <w:rFonts w:ascii="Tahoma" w:hAnsi="Tahoma" w:cs="Tahoma"/>
          <w:sz w:val="24"/>
          <w:szCs w:val="24"/>
        </w:rPr>
        <w:t>Committee Member Halloran stated page 13 does not talk about other methods of delivering goods and services.</w:t>
      </w:r>
    </w:p>
    <w:p w:rsidR="00901ADD" w:rsidRDefault="00901ADD" w:rsidP="00C9162C">
      <w:pPr>
        <w:spacing w:after="120" w:line="240" w:lineRule="auto"/>
        <w:rPr>
          <w:rFonts w:ascii="Tahoma" w:hAnsi="Tahoma" w:cs="Tahoma"/>
          <w:sz w:val="24"/>
          <w:szCs w:val="24"/>
        </w:rPr>
      </w:pPr>
      <w:r>
        <w:rPr>
          <w:rFonts w:ascii="Tahoma" w:hAnsi="Tahoma" w:cs="Tahoma"/>
          <w:sz w:val="24"/>
          <w:szCs w:val="24"/>
        </w:rPr>
        <w:t>Ms. McLean stated it is in the toolkit somewhere but not on page 13.</w:t>
      </w:r>
    </w:p>
    <w:p w:rsidR="00901ADD" w:rsidRDefault="00901ADD" w:rsidP="00C9162C">
      <w:pPr>
        <w:spacing w:after="120" w:line="240" w:lineRule="auto"/>
        <w:rPr>
          <w:rFonts w:ascii="Tahoma" w:hAnsi="Tahoma" w:cs="Tahoma"/>
          <w:sz w:val="24"/>
          <w:szCs w:val="24"/>
        </w:rPr>
      </w:pPr>
      <w:r>
        <w:rPr>
          <w:rFonts w:ascii="Tahoma" w:hAnsi="Tahoma" w:cs="Tahoma"/>
          <w:sz w:val="24"/>
          <w:szCs w:val="24"/>
        </w:rPr>
        <w:t xml:space="preserve">Executive Director Jemmott stated it will be added in the </w:t>
      </w:r>
      <w:r w:rsidR="00460929">
        <w:rPr>
          <w:rFonts w:ascii="Tahoma" w:hAnsi="Tahoma" w:cs="Tahoma"/>
          <w:sz w:val="24"/>
          <w:szCs w:val="24"/>
        </w:rPr>
        <w:t>“</w:t>
      </w:r>
      <w:r>
        <w:rPr>
          <w:rFonts w:ascii="Tahoma" w:hAnsi="Tahoma" w:cs="Tahoma"/>
          <w:sz w:val="24"/>
          <w:szCs w:val="24"/>
        </w:rPr>
        <w:t>At a Glance</w:t>
      </w:r>
      <w:r w:rsidR="00460929">
        <w:rPr>
          <w:rFonts w:ascii="Tahoma" w:hAnsi="Tahoma" w:cs="Tahoma"/>
          <w:sz w:val="24"/>
          <w:szCs w:val="24"/>
        </w:rPr>
        <w:t>”</w:t>
      </w:r>
      <w:r>
        <w:rPr>
          <w:rFonts w:ascii="Tahoma" w:hAnsi="Tahoma" w:cs="Tahoma"/>
          <w:sz w:val="24"/>
          <w:szCs w:val="24"/>
        </w:rPr>
        <w:t xml:space="preserve"> section for clarity. She suggested that the </w:t>
      </w:r>
      <w:r w:rsidR="00460929">
        <w:rPr>
          <w:rFonts w:ascii="Tahoma" w:hAnsi="Tahoma" w:cs="Tahoma"/>
          <w:sz w:val="24"/>
          <w:szCs w:val="24"/>
        </w:rPr>
        <w:t>“</w:t>
      </w:r>
      <w:r>
        <w:rPr>
          <w:rFonts w:ascii="Tahoma" w:hAnsi="Tahoma" w:cs="Tahoma"/>
          <w:sz w:val="24"/>
          <w:szCs w:val="24"/>
        </w:rPr>
        <w:t>Lease</w:t>
      </w:r>
      <w:r w:rsidR="00460929">
        <w:rPr>
          <w:rFonts w:ascii="Tahoma" w:hAnsi="Tahoma" w:cs="Tahoma"/>
          <w:sz w:val="24"/>
          <w:szCs w:val="24"/>
        </w:rPr>
        <w:t>”</w:t>
      </w:r>
      <w:r>
        <w:rPr>
          <w:rFonts w:ascii="Tahoma" w:hAnsi="Tahoma" w:cs="Tahoma"/>
          <w:sz w:val="24"/>
          <w:szCs w:val="24"/>
        </w:rPr>
        <w:t xml:space="preserve"> section be called </w:t>
      </w:r>
      <w:r w:rsidR="00460929">
        <w:rPr>
          <w:rFonts w:ascii="Tahoma" w:hAnsi="Tahoma" w:cs="Tahoma"/>
          <w:sz w:val="24"/>
          <w:szCs w:val="24"/>
        </w:rPr>
        <w:t>“</w:t>
      </w:r>
      <w:r>
        <w:rPr>
          <w:rFonts w:ascii="Tahoma" w:hAnsi="Tahoma" w:cs="Tahoma"/>
          <w:sz w:val="24"/>
          <w:szCs w:val="24"/>
        </w:rPr>
        <w:t>Contracts</w:t>
      </w:r>
      <w:r w:rsidR="00460929">
        <w:rPr>
          <w:rFonts w:ascii="Tahoma" w:hAnsi="Tahoma" w:cs="Tahoma"/>
          <w:sz w:val="24"/>
          <w:szCs w:val="24"/>
        </w:rPr>
        <w:t>”</w:t>
      </w:r>
      <w:r w:rsidR="00ED180C">
        <w:rPr>
          <w:rFonts w:ascii="Tahoma" w:hAnsi="Tahoma" w:cs="Tahoma"/>
          <w:sz w:val="24"/>
          <w:szCs w:val="24"/>
        </w:rPr>
        <w:t xml:space="preserve"> and include things to think about before entering into a contract.</w:t>
      </w:r>
    </w:p>
    <w:p w:rsidR="00C9162C" w:rsidRDefault="00C9162C" w:rsidP="002173EE">
      <w:pPr>
        <w:spacing w:after="120" w:line="240" w:lineRule="auto"/>
        <w:ind w:left="360" w:hanging="360"/>
        <w:rPr>
          <w:rFonts w:ascii="Tahoma" w:hAnsi="Tahoma" w:cs="Tahoma"/>
          <w:sz w:val="24"/>
          <w:szCs w:val="24"/>
        </w:rPr>
      </w:pPr>
    </w:p>
    <w:p w:rsidR="002173EE" w:rsidRDefault="0097138B" w:rsidP="002173EE">
      <w:pPr>
        <w:spacing w:after="120" w:line="240" w:lineRule="auto"/>
        <w:ind w:left="360" w:hanging="360"/>
        <w:rPr>
          <w:rFonts w:ascii="Tahoma" w:hAnsi="Tahoma" w:cs="Tahoma"/>
          <w:b/>
          <w:sz w:val="24"/>
          <w:szCs w:val="24"/>
        </w:rPr>
      </w:pPr>
      <w:r>
        <w:rPr>
          <w:rFonts w:ascii="Tahoma" w:hAnsi="Tahoma" w:cs="Tahoma"/>
          <w:b/>
          <w:sz w:val="24"/>
          <w:szCs w:val="24"/>
        </w:rPr>
        <w:t>7</w:t>
      </w:r>
      <w:r w:rsidR="002173EE">
        <w:rPr>
          <w:rFonts w:ascii="Tahoma" w:hAnsi="Tahoma" w:cs="Tahoma"/>
          <w:b/>
          <w:sz w:val="24"/>
          <w:szCs w:val="24"/>
        </w:rPr>
        <w:t>.</w:t>
      </w:r>
      <w:r w:rsidR="002173EE">
        <w:rPr>
          <w:rFonts w:ascii="Tahoma" w:hAnsi="Tahoma" w:cs="Tahoma"/>
          <w:b/>
          <w:sz w:val="24"/>
          <w:szCs w:val="24"/>
        </w:rPr>
        <w:tab/>
        <w:t>Future Agenda Items</w:t>
      </w:r>
    </w:p>
    <w:p w:rsidR="002173EE" w:rsidRDefault="00836031" w:rsidP="002173EE">
      <w:pPr>
        <w:spacing w:after="120" w:line="240" w:lineRule="auto"/>
        <w:rPr>
          <w:rFonts w:ascii="Tahoma" w:hAnsi="Tahoma" w:cs="Tahoma"/>
          <w:sz w:val="24"/>
          <w:szCs w:val="24"/>
        </w:rPr>
      </w:pPr>
      <w:r>
        <w:rPr>
          <w:rFonts w:ascii="Tahoma" w:hAnsi="Tahoma" w:cs="Tahoma"/>
          <w:sz w:val="24"/>
          <w:szCs w:val="24"/>
        </w:rPr>
        <w:t>No future agenda items were offered.</w:t>
      </w:r>
    </w:p>
    <w:p w:rsidR="002D2256" w:rsidRDefault="002D2256" w:rsidP="002173EE">
      <w:pPr>
        <w:spacing w:after="120" w:line="240" w:lineRule="auto"/>
        <w:rPr>
          <w:rFonts w:ascii="Tahoma" w:hAnsi="Tahoma" w:cs="Tahoma"/>
          <w:sz w:val="24"/>
          <w:szCs w:val="24"/>
        </w:rPr>
      </w:pPr>
    </w:p>
    <w:p w:rsidR="002173EE" w:rsidRDefault="0097138B" w:rsidP="002173EE">
      <w:pPr>
        <w:spacing w:after="120" w:line="240" w:lineRule="auto"/>
        <w:ind w:left="360" w:hanging="360"/>
        <w:rPr>
          <w:rFonts w:ascii="Tahoma" w:hAnsi="Tahoma" w:cs="Tahoma"/>
          <w:b/>
          <w:sz w:val="24"/>
          <w:szCs w:val="24"/>
        </w:rPr>
      </w:pPr>
      <w:r>
        <w:rPr>
          <w:rFonts w:ascii="Tahoma" w:hAnsi="Tahoma" w:cs="Tahoma"/>
          <w:b/>
          <w:sz w:val="24"/>
          <w:szCs w:val="24"/>
        </w:rPr>
        <w:t>8</w:t>
      </w:r>
      <w:r w:rsidR="002173EE">
        <w:rPr>
          <w:rFonts w:ascii="Tahoma" w:hAnsi="Tahoma" w:cs="Tahoma"/>
          <w:b/>
          <w:sz w:val="24"/>
          <w:szCs w:val="24"/>
        </w:rPr>
        <w:t>.</w:t>
      </w:r>
      <w:r w:rsidR="002173EE">
        <w:rPr>
          <w:rFonts w:ascii="Tahoma" w:hAnsi="Tahoma" w:cs="Tahoma"/>
          <w:b/>
          <w:sz w:val="24"/>
          <w:szCs w:val="24"/>
        </w:rPr>
        <w:tab/>
        <w:t>Adjourn</w:t>
      </w:r>
    </w:p>
    <w:p w:rsidR="00547C6F" w:rsidRPr="004671FE" w:rsidRDefault="00A3603B" w:rsidP="004A674E">
      <w:pPr>
        <w:spacing w:after="120" w:line="240" w:lineRule="auto"/>
        <w:rPr>
          <w:rFonts w:ascii="Tahoma" w:hAnsi="Tahoma" w:cs="Tahoma"/>
          <w:sz w:val="24"/>
          <w:szCs w:val="24"/>
        </w:rPr>
      </w:pPr>
      <w:r w:rsidRPr="004671FE">
        <w:rPr>
          <w:rFonts w:ascii="Tahoma" w:hAnsi="Tahoma" w:cs="Tahoma"/>
          <w:sz w:val="24"/>
          <w:szCs w:val="24"/>
        </w:rPr>
        <w:t>There being no further business, the meeting was adjourned at</w:t>
      </w:r>
      <w:r w:rsidR="009B0DF3">
        <w:rPr>
          <w:rFonts w:ascii="Tahoma" w:hAnsi="Tahoma" w:cs="Tahoma"/>
          <w:sz w:val="24"/>
          <w:szCs w:val="24"/>
        </w:rPr>
        <w:t xml:space="preserve"> approximately</w:t>
      </w:r>
      <w:r w:rsidRPr="004671FE">
        <w:rPr>
          <w:rFonts w:ascii="Tahoma" w:hAnsi="Tahoma" w:cs="Tahoma"/>
          <w:sz w:val="24"/>
          <w:szCs w:val="24"/>
        </w:rPr>
        <w:t xml:space="preserve"> </w:t>
      </w:r>
      <w:r w:rsidR="002D2256">
        <w:rPr>
          <w:rFonts w:ascii="Tahoma" w:hAnsi="Tahoma" w:cs="Tahoma"/>
          <w:sz w:val="24"/>
          <w:szCs w:val="24"/>
        </w:rPr>
        <w:t>3:00 p</w:t>
      </w:r>
      <w:r w:rsidRPr="004671FE">
        <w:rPr>
          <w:rFonts w:ascii="Tahoma" w:hAnsi="Tahoma" w:cs="Tahoma"/>
          <w:sz w:val="24"/>
          <w:szCs w:val="24"/>
        </w:rPr>
        <w:t>.m.</w:t>
      </w:r>
    </w:p>
    <w:sectPr w:rsidR="00547C6F" w:rsidRPr="004671FE" w:rsidSect="00A520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FE4" w:rsidRDefault="00010FE4" w:rsidP="001711B7">
      <w:pPr>
        <w:spacing w:line="240" w:lineRule="auto"/>
      </w:pPr>
      <w:r>
        <w:separator/>
      </w:r>
    </w:p>
  </w:endnote>
  <w:endnote w:type="continuationSeparator" w:id="0">
    <w:p w:rsidR="00010FE4" w:rsidRDefault="00010FE4"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F3" w:rsidRDefault="0052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B36613">
      <w:rPr>
        <w:rStyle w:val="PageNumber"/>
        <w:rFonts w:ascii="Tahoma" w:hAnsi="Tahoma" w:cs="Tahoma"/>
        <w:noProof/>
      </w:rPr>
      <w:t>3</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B36613">
      <w:rPr>
        <w:rStyle w:val="PageNumber"/>
        <w:rFonts w:ascii="Tahoma" w:hAnsi="Tahoma" w:cs="Tahoma"/>
        <w:noProof/>
      </w:rPr>
      <w:t>5</w:t>
    </w:r>
    <w:r w:rsidRPr="00305F1C">
      <w:rPr>
        <w:rStyle w:val="PageNumber"/>
        <w:rFonts w:ascii="Tahoma" w:hAnsi="Tahoma"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F3" w:rsidRDefault="0052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FE4" w:rsidRDefault="00010FE4" w:rsidP="001711B7">
      <w:pPr>
        <w:spacing w:line="240" w:lineRule="auto"/>
      </w:pPr>
      <w:r>
        <w:separator/>
      </w:r>
    </w:p>
  </w:footnote>
  <w:footnote w:type="continuationSeparator" w:id="0">
    <w:p w:rsidR="00010FE4" w:rsidRDefault="00010FE4"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F3" w:rsidRDefault="00524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540943" w:rsidP="001711B7">
    <w:pPr>
      <w:pStyle w:val="Header"/>
      <w:jc w:val="center"/>
      <w:rPr>
        <w:rFonts w:ascii="Tahoma" w:hAnsi="Tahoma" w:cs="Tahoma"/>
        <w:b/>
        <w:sz w:val="24"/>
        <w:szCs w:val="24"/>
      </w:rPr>
    </w:pPr>
    <w:r w:rsidRPr="00222D79">
      <w:rPr>
        <w:rFonts w:ascii="Tahoma" w:hAnsi="Tahoma" w:cs="Tahoma"/>
        <w:b/>
        <w:sz w:val="24"/>
        <w:szCs w:val="24"/>
      </w:rPr>
      <w:t xml:space="preserve">California Commission </w:t>
    </w:r>
    <w:r>
      <w:rPr>
        <w:rFonts w:ascii="Tahoma" w:hAnsi="Tahoma" w:cs="Tahoma"/>
        <w:b/>
        <w:sz w:val="24"/>
        <w:szCs w:val="24"/>
      </w:rPr>
      <w:t>o</w:t>
    </w:r>
    <w:r w:rsidRPr="00222D79">
      <w:rPr>
        <w:rFonts w:ascii="Tahoma" w:hAnsi="Tahoma" w:cs="Tahoma"/>
        <w:b/>
        <w:sz w:val="24"/>
        <w:szCs w:val="24"/>
      </w:rPr>
      <w:t>n Disability Access</w:t>
    </w:r>
  </w:p>
  <w:p w:rsidR="001711B7" w:rsidRPr="00B5228A" w:rsidRDefault="00540943" w:rsidP="001711B7">
    <w:pPr>
      <w:pStyle w:val="Header"/>
      <w:jc w:val="center"/>
      <w:rPr>
        <w:rFonts w:ascii="Tahoma" w:hAnsi="Tahoma" w:cs="Tahoma"/>
        <w:b/>
        <w:sz w:val="24"/>
        <w:szCs w:val="24"/>
      </w:rPr>
    </w:pPr>
    <w:r w:rsidRPr="00B5228A">
      <w:rPr>
        <w:rFonts w:ascii="Tahoma" w:hAnsi="Tahoma" w:cs="Tahoma"/>
        <w:b/>
        <w:sz w:val="24"/>
        <w:szCs w:val="24"/>
      </w:rPr>
      <w:t>Checklist Committee</w:t>
    </w:r>
  </w:p>
  <w:p w:rsidR="001711B7" w:rsidRPr="00B5228A" w:rsidRDefault="00B5228A" w:rsidP="001711B7">
    <w:pPr>
      <w:pStyle w:val="Header"/>
      <w:jc w:val="center"/>
      <w:rPr>
        <w:rFonts w:ascii="Tahoma" w:hAnsi="Tahoma" w:cs="Tahoma"/>
        <w:b/>
        <w:sz w:val="24"/>
        <w:szCs w:val="24"/>
      </w:rPr>
    </w:pPr>
    <w:r w:rsidRPr="00B5228A">
      <w:rPr>
        <w:rFonts w:ascii="Tahoma" w:hAnsi="Tahoma" w:cs="Tahoma"/>
        <w:b/>
        <w:sz w:val="24"/>
        <w:szCs w:val="24"/>
      </w:rPr>
      <w:t>June 26</w:t>
    </w:r>
    <w:r w:rsidR="00540943" w:rsidRPr="00B5228A">
      <w:rPr>
        <w:rFonts w:ascii="Tahoma" w:hAnsi="Tahoma" w:cs="Tahoma"/>
        <w:b/>
        <w:sz w:val="24"/>
        <w:szCs w:val="24"/>
      </w:rPr>
      <w:t>, 201</w:t>
    </w:r>
    <w:r w:rsidR="007D03DA" w:rsidRPr="00B5228A">
      <w:rPr>
        <w:rFonts w:ascii="Tahoma" w:hAnsi="Tahoma" w:cs="Tahoma"/>
        <w:b/>
        <w:sz w:val="24"/>
        <w:szCs w:val="24"/>
      </w:rPr>
      <w:t>9</w:t>
    </w:r>
    <w:r w:rsidR="00540943" w:rsidRPr="00B5228A">
      <w:rPr>
        <w:rFonts w:ascii="Tahoma" w:hAnsi="Tahoma" w:cs="Tahoma"/>
        <w:b/>
        <w:sz w:val="24"/>
        <w:szCs w:val="24"/>
      </w:rPr>
      <w:t>, Meeting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2F3" w:rsidRDefault="00524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108"/>
    <w:rsid w:val="00000202"/>
    <w:rsid w:val="00000D0A"/>
    <w:rsid w:val="00010001"/>
    <w:rsid w:val="00010FE4"/>
    <w:rsid w:val="00013557"/>
    <w:rsid w:val="00014F09"/>
    <w:rsid w:val="00014F4D"/>
    <w:rsid w:val="00024727"/>
    <w:rsid w:val="0003141B"/>
    <w:rsid w:val="00031E99"/>
    <w:rsid w:val="00037C4C"/>
    <w:rsid w:val="000408B6"/>
    <w:rsid w:val="00040B9B"/>
    <w:rsid w:val="000539BD"/>
    <w:rsid w:val="0006594D"/>
    <w:rsid w:val="00094558"/>
    <w:rsid w:val="00095928"/>
    <w:rsid w:val="000966E7"/>
    <w:rsid w:val="000B7E2F"/>
    <w:rsid w:val="000C67AF"/>
    <w:rsid w:val="000D1226"/>
    <w:rsid w:val="000D78B7"/>
    <w:rsid w:val="000F4C4E"/>
    <w:rsid w:val="000F7C36"/>
    <w:rsid w:val="00100CAA"/>
    <w:rsid w:val="00101B4B"/>
    <w:rsid w:val="00101E3E"/>
    <w:rsid w:val="0011001F"/>
    <w:rsid w:val="00135C85"/>
    <w:rsid w:val="00154026"/>
    <w:rsid w:val="00165BB7"/>
    <w:rsid w:val="001711B7"/>
    <w:rsid w:val="00173DF1"/>
    <w:rsid w:val="00173F89"/>
    <w:rsid w:val="001A01EE"/>
    <w:rsid w:val="001B19E4"/>
    <w:rsid w:val="001B6538"/>
    <w:rsid w:val="001C1740"/>
    <w:rsid w:val="001D7FBE"/>
    <w:rsid w:val="001E1A53"/>
    <w:rsid w:val="001E1DC7"/>
    <w:rsid w:val="001E24E1"/>
    <w:rsid w:val="001E3924"/>
    <w:rsid w:val="001F24DA"/>
    <w:rsid w:val="002050AD"/>
    <w:rsid w:val="00205277"/>
    <w:rsid w:val="002140F5"/>
    <w:rsid w:val="002144DF"/>
    <w:rsid w:val="002173EE"/>
    <w:rsid w:val="00231B90"/>
    <w:rsid w:val="00232C4A"/>
    <w:rsid w:val="00280201"/>
    <w:rsid w:val="002A487F"/>
    <w:rsid w:val="002B0FE6"/>
    <w:rsid w:val="002B2358"/>
    <w:rsid w:val="002B4AAE"/>
    <w:rsid w:val="002C534F"/>
    <w:rsid w:val="002D2256"/>
    <w:rsid w:val="002E3EE0"/>
    <w:rsid w:val="002F7569"/>
    <w:rsid w:val="00311345"/>
    <w:rsid w:val="00325FB4"/>
    <w:rsid w:val="00335D15"/>
    <w:rsid w:val="003416AE"/>
    <w:rsid w:val="00341F79"/>
    <w:rsid w:val="003641CB"/>
    <w:rsid w:val="00382A59"/>
    <w:rsid w:val="003D07BE"/>
    <w:rsid w:val="003D0979"/>
    <w:rsid w:val="003F1E0C"/>
    <w:rsid w:val="003F4575"/>
    <w:rsid w:val="0040439D"/>
    <w:rsid w:val="00413715"/>
    <w:rsid w:val="00413DA3"/>
    <w:rsid w:val="0041778C"/>
    <w:rsid w:val="00424F3E"/>
    <w:rsid w:val="00427582"/>
    <w:rsid w:val="0044039C"/>
    <w:rsid w:val="00460929"/>
    <w:rsid w:val="0046617A"/>
    <w:rsid w:val="00466F44"/>
    <w:rsid w:val="004A2234"/>
    <w:rsid w:val="004A674E"/>
    <w:rsid w:val="004B54AD"/>
    <w:rsid w:val="004C2005"/>
    <w:rsid w:val="004E705A"/>
    <w:rsid w:val="004F2EC5"/>
    <w:rsid w:val="004F64FB"/>
    <w:rsid w:val="00501D44"/>
    <w:rsid w:val="00507A9C"/>
    <w:rsid w:val="00514097"/>
    <w:rsid w:val="005242F3"/>
    <w:rsid w:val="00531046"/>
    <w:rsid w:val="0053331E"/>
    <w:rsid w:val="00540943"/>
    <w:rsid w:val="0054558F"/>
    <w:rsid w:val="00547C6F"/>
    <w:rsid w:val="005503C3"/>
    <w:rsid w:val="00552A16"/>
    <w:rsid w:val="0056516D"/>
    <w:rsid w:val="0058391C"/>
    <w:rsid w:val="005A618F"/>
    <w:rsid w:val="005B6F3D"/>
    <w:rsid w:val="005C1586"/>
    <w:rsid w:val="005C3B62"/>
    <w:rsid w:val="005D3894"/>
    <w:rsid w:val="00603C18"/>
    <w:rsid w:val="00604EAD"/>
    <w:rsid w:val="00605B5E"/>
    <w:rsid w:val="006213EA"/>
    <w:rsid w:val="006511B8"/>
    <w:rsid w:val="006620CF"/>
    <w:rsid w:val="006660AC"/>
    <w:rsid w:val="006669AB"/>
    <w:rsid w:val="00677491"/>
    <w:rsid w:val="00687866"/>
    <w:rsid w:val="00690652"/>
    <w:rsid w:val="006A5108"/>
    <w:rsid w:val="006B4DB7"/>
    <w:rsid w:val="006C2DCA"/>
    <w:rsid w:val="006D3765"/>
    <w:rsid w:val="006D7B7A"/>
    <w:rsid w:val="006E0A81"/>
    <w:rsid w:val="006E70F4"/>
    <w:rsid w:val="007165D0"/>
    <w:rsid w:val="007210E7"/>
    <w:rsid w:val="00747926"/>
    <w:rsid w:val="007667B3"/>
    <w:rsid w:val="00770B90"/>
    <w:rsid w:val="00793057"/>
    <w:rsid w:val="007941DC"/>
    <w:rsid w:val="007A0925"/>
    <w:rsid w:val="007A0CFA"/>
    <w:rsid w:val="007B03BE"/>
    <w:rsid w:val="007B5512"/>
    <w:rsid w:val="007C4330"/>
    <w:rsid w:val="007D03DA"/>
    <w:rsid w:val="007D562B"/>
    <w:rsid w:val="007E3F67"/>
    <w:rsid w:val="007F2033"/>
    <w:rsid w:val="00811E0D"/>
    <w:rsid w:val="00830CA8"/>
    <w:rsid w:val="00836031"/>
    <w:rsid w:val="00843666"/>
    <w:rsid w:val="0084449C"/>
    <w:rsid w:val="00862C33"/>
    <w:rsid w:val="00871A47"/>
    <w:rsid w:val="00872D42"/>
    <w:rsid w:val="00897FDD"/>
    <w:rsid w:val="008A1568"/>
    <w:rsid w:val="008A5379"/>
    <w:rsid w:val="008A6103"/>
    <w:rsid w:val="008B03FC"/>
    <w:rsid w:val="008B0633"/>
    <w:rsid w:val="008C36BE"/>
    <w:rsid w:val="008D14EF"/>
    <w:rsid w:val="008E39B9"/>
    <w:rsid w:val="00901ADD"/>
    <w:rsid w:val="009178F6"/>
    <w:rsid w:val="0092242F"/>
    <w:rsid w:val="00935CF6"/>
    <w:rsid w:val="009362BC"/>
    <w:rsid w:val="0094474E"/>
    <w:rsid w:val="00965625"/>
    <w:rsid w:val="0097138B"/>
    <w:rsid w:val="009A158E"/>
    <w:rsid w:val="009A52FB"/>
    <w:rsid w:val="009B0DF3"/>
    <w:rsid w:val="009B6569"/>
    <w:rsid w:val="009C2613"/>
    <w:rsid w:val="009D29D5"/>
    <w:rsid w:val="009F1FDC"/>
    <w:rsid w:val="009F2C65"/>
    <w:rsid w:val="009F4A76"/>
    <w:rsid w:val="00A03DFD"/>
    <w:rsid w:val="00A04407"/>
    <w:rsid w:val="00A04833"/>
    <w:rsid w:val="00A109E5"/>
    <w:rsid w:val="00A14C09"/>
    <w:rsid w:val="00A23311"/>
    <w:rsid w:val="00A3251F"/>
    <w:rsid w:val="00A3372A"/>
    <w:rsid w:val="00A358DD"/>
    <w:rsid w:val="00A3603B"/>
    <w:rsid w:val="00A36641"/>
    <w:rsid w:val="00A4239A"/>
    <w:rsid w:val="00A5201B"/>
    <w:rsid w:val="00A55CB9"/>
    <w:rsid w:val="00A74AB0"/>
    <w:rsid w:val="00A84E3D"/>
    <w:rsid w:val="00A935E2"/>
    <w:rsid w:val="00AA3D03"/>
    <w:rsid w:val="00AD58F8"/>
    <w:rsid w:val="00AD6465"/>
    <w:rsid w:val="00AE6788"/>
    <w:rsid w:val="00AF552A"/>
    <w:rsid w:val="00AF6D38"/>
    <w:rsid w:val="00B02E6C"/>
    <w:rsid w:val="00B04C32"/>
    <w:rsid w:val="00B06876"/>
    <w:rsid w:val="00B103C2"/>
    <w:rsid w:val="00B14ED5"/>
    <w:rsid w:val="00B21493"/>
    <w:rsid w:val="00B2518B"/>
    <w:rsid w:val="00B30841"/>
    <w:rsid w:val="00B36613"/>
    <w:rsid w:val="00B40E90"/>
    <w:rsid w:val="00B447E7"/>
    <w:rsid w:val="00B5228A"/>
    <w:rsid w:val="00B529D7"/>
    <w:rsid w:val="00B546EE"/>
    <w:rsid w:val="00B63258"/>
    <w:rsid w:val="00B73F52"/>
    <w:rsid w:val="00B75003"/>
    <w:rsid w:val="00B80847"/>
    <w:rsid w:val="00B815B2"/>
    <w:rsid w:val="00B93038"/>
    <w:rsid w:val="00BA07F2"/>
    <w:rsid w:val="00BA0EA1"/>
    <w:rsid w:val="00BA22EA"/>
    <w:rsid w:val="00BA7BFD"/>
    <w:rsid w:val="00BB72E4"/>
    <w:rsid w:val="00BC5900"/>
    <w:rsid w:val="00BD0916"/>
    <w:rsid w:val="00BF08E3"/>
    <w:rsid w:val="00BF344B"/>
    <w:rsid w:val="00C21810"/>
    <w:rsid w:val="00C326ED"/>
    <w:rsid w:val="00C46592"/>
    <w:rsid w:val="00C57DC9"/>
    <w:rsid w:val="00C61B93"/>
    <w:rsid w:val="00C621DB"/>
    <w:rsid w:val="00C75232"/>
    <w:rsid w:val="00C84C73"/>
    <w:rsid w:val="00C9162C"/>
    <w:rsid w:val="00C96507"/>
    <w:rsid w:val="00CA72B9"/>
    <w:rsid w:val="00CB485D"/>
    <w:rsid w:val="00CC138B"/>
    <w:rsid w:val="00CD6523"/>
    <w:rsid w:val="00CF1356"/>
    <w:rsid w:val="00CF3606"/>
    <w:rsid w:val="00D206CA"/>
    <w:rsid w:val="00D22461"/>
    <w:rsid w:val="00D27423"/>
    <w:rsid w:val="00D50420"/>
    <w:rsid w:val="00D71986"/>
    <w:rsid w:val="00D81534"/>
    <w:rsid w:val="00D82E56"/>
    <w:rsid w:val="00D835D6"/>
    <w:rsid w:val="00DC5FA4"/>
    <w:rsid w:val="00DD592B"/>
    <w:rsid w:val="00DD5A2B"/>
    <w:rsid w:val="00E026FB"/>
    <w:rsid w:val="00E1287B"/>
    <w:rsid w:val="00E22F23"/>
    <w:rsid w:val="00E62C92"/>
    <w:rsid w:val="00E666A4"/>
    <w:rsid w:val="00E81C63"/>
    <w:rsid w:val="00E82EA3"/>
    <w:rsid w:val="00E844C4"/>
    <w:rsid w:val="00E87C64"/>
    <w:rsid w:val="00E93591"/>
    <w:rsid w:val="00E94A72"/>
    <w:rsid w:val="00EA0B27"/>
    <w:rsid w:val="00EA15F7"/>
    <w:rsid w:val="00EB0912"/>
    <w:rsid w:val="00EB2D69"/>
    <w:rsid w:val="00EC2F57"/>
    <w:rsid w:val="00ED180C"/>
    <w:rsid w:val="00F0280A"/>
    <w:rsid w:val="00F12449"/>
    <w:rsid w:val="00F205B2"/>
    <w:rsid w:val="00F26B11"/>
    <w:rsid w:val="00F32A5B"/>
    <w:rsid w:val="00F42161"/>
    <w:rsid w:val="00F602B1"/>
    <w:rsid w:val="00F62835"/>
    <w:rsid w:val="00F67912"/>
    <w:rsid w:val="00F72F4A"/>
    <w:rsid w:val="00F733CA"/>
    <w:rsid w:val="00F77551"/>
    <w:rsid w:val="00F874E6"/>
    <w:rsid w:val="00F91482"/>
    <w:rsid w:val="00F95971"/>
    <w:rsid w:val="00F96B07"/>
    <w:rsid w:val="00F96B4F"/>
    <w:rsid w:val="00FA39A8"/>
    <w:rsid w:val="00FD2663"/>
    <w:rsid w:val="00FD6956"/>
    <w:rsid w:val="00FE1CEC"/>
    <w:rsid w:val="00FE7800"/>
    <w:rsid w:val="00FF356B"/>
    <w:rsid w:val="00FF5ACD"/>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87B368F-902B-431E-B46F-0CFA4A3C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Normal"/>
    <w:link w:val="Heading1Char"/>
    <w:uiPriority w:val="9"/>
    <w:qFormat/>
    <w:rsid w:val="00B80847"/>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80847"/>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0847"/>
    <w:rPr>
      <w:rFonts w:ascii="Cambria" w:eastAsia="Times New Roman" w:hAnsi="Cambria" w:cs="Times New Roman"/>
      <w:b/>
      <w:bCs/>
      <w:sz w:val="28"/>
      <w:szCs w:val="28"/>
    </w:rPr>
  </w:style>
  <w:style w:type="character" w:customStyle="1" w:styleId="Heading2Char">
    <w:name w:val="Heading 2 Char"/>
    <w:link w:val="Heading2"/>
    <w:uiPriority w:val="9"/>
    <w:semiHidden/>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00713">
      <w:bodyDiv w:val="1"/>
      <w:marLeft w:val="0"/>
      <w:marRight w:val="0"/>
      <w:marTop w:val="0"/>
      <w:marBottom w:val="0"/>
      <w:divBdr>
        <w:top w:val="none" w:sz="0" w:space="0" w:color="auto"/>
        <w:left w:val="none" w:sz="0" w:space="0" w:color="auto"/>
        <w:bottom w:val="none" w:sz="0" w:space="0" w:color="auto"/>
        <w:right w:val="none" w:sz="0" w:space="0" w:color="auto"/>
      </w:divBdr>
    </w:div>
    <w:div w:id="234558319">
      <w:bodyDiv w:val="1"/>
      <w:marLeft w:val="0"/>
      <w:marRight w:val="0"/>
      <w:marTop w:val="0"/>
      <w:marBottom w:val="0"/>
      <w:divBdr>
        <w:top w:val="none" w:sz="0" w:space="0" w:color="auto"/>
        <w:left w:val="none" w:sz="0" w:space="0" w:color="auto"/>
        <w:bottom w:val="none" w:sz="0" w:space="0" w:color="auto"/>
        <w:right w:val="none" w:sz="0" w:space="0" w:color="auto"/>
      </w:divBdr>
    </w:div>
    <w:div w:id="506216622">
      <w:bodyDiv w:val="1"/>
      <w:marLeft w:val="0"/>
      <w:marRight w:val="0"/>
      <w:marTop w:val="0"/>
      <w:marBottom w:val="0"/>
      <w:divBdr>
        <w:top w:val="none" w:sz="0" w:space="0" w:color="auto"/>
        <w:left w:val="none" w:sz="0" w:space="0" w:color="auto"/>
        <w:bottom w:val="none" w:sz="0" w:space="0" w:color="auto"/>
        <w:right w:val="none" w:sz="0" w:space="0" w:color="auto"/>
      </w:divBdr>
    </w:div>
    <w:div w:id="579946389">
      <w:bodyDiv w:val="1"/>
      <w:marLeft w:val="0"/>
      <w:marRight w:val="0"/>
      <w:marTop w:val="0"/>
      <w:marBottom w:val="0"/>
      <w:divBdr>
        <w:top w:val="none" w:sz="0" w:space="0" w:color="auto"/>
        <w:left w:val="none" w:sz="0" w:space="0" w:color="auto"/>
        <w:bottom w:val="none" w:sz="0" w:space="0" w:color="auto"/>
        <w:right w:val="none" w:sz="0" w:space="0" w:color="auto"/>
      </w:divBdr>
    </w:div>
    <w:div w:id="879053891">
      <w:bodyDiv w:val="1"/>
      <w:marLeft w:val="0"/>
      <w:marRight w:val="0"/>
      <w:marTop w:val="0"/>
      <w:marBottom w:val="0"/>
      <w:divBdr>
        <w:top w:val="none" w:sz="0" w:space="0" w:color="auto"/>
        <w:left w:val="none" w:sz="0" w:space="0" w:color="auto"/>
        <w:bottom w:val="none" w:sz="0" w:space="0" w:color="auto"/>
        <w:right w:val="none" w:sz="0" w:space="0" w:color="auto"/>
      </w:divBdr>
    </w:div>
    <w:div w:id="935677405">
      <w:bodyDiv w:val="1"/>
      <w:marLeft w:val="0"/>
      <w:marRight w:val="0"/>
      <w:marTop w:val="0"/>
      <w:marBottom w:val="0"/>
      <w:divBdr>
        <w:top w:val="none" w:sz="0" w:space="0" w:color="auto"/>
        <w:left w:val="none" w:sz="0" w:space="0" w:color="auto"/>
        <w:bottom w:val="none" w:sz="0" w:space="0" w:color="auto"/>
        <w:right w:val="none" w:sz="0" w:space="0" w:color="auto"/>
      </w:divBdr>
    </w:div>
    <w:div w:id="1092431518">
      <w:bodyDiv w:val="1"/>
      <w:marLeft w:val="0"/>
      <w:marRight w:val="0"/>
      <w:marTop w:val="0"/>
      <w:marBottom w:val="0"/>
      <w:divBdr>
        <w:top w:val="none" w:sz="0" w:space="0" w:color="auto"/>
        <w:left w:val="none" w:sz="0" w:space="0" w:color="auto"/>
        <w:bottom w:val="none" w:sz="0" w:space="0" w:color="auto"/>
        <w:right w:val="none" w:sz="0" w:space="0" w:color="auto"/>
      </w:divBdr>
    </w:div>
    <w:div w:id="1104493665">
      <w:bodyDiv w:val="1"/>
      <w:marLeft w:val="0"/>
      <w:marRight w:val="0"/>
      <w:marTop w:val="0"/>
      <w:marBottom w:val="0"/>
      <w:divBdr>
        <w:top w:val="none" w:sz="0" w:space="0" w:color="auto"/>
        <w:left w:val="none" w:sz="0" w:space="0" w:color="auto"/>
        <w:bottom w:val="none" w:sz="0" w:space="0" w:color="auto"/>
        <w:right w:val="none" w:sz="0" w:space="0" w:color="auto"/>
      </w:divBdr>
    </w:div>
    <w:div w:id="19209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St. Mary, Taylor@DGS</cp:lastModifiedBy>
  <cp:revision>3</cp:revision>
  <dcterms:created xsi:type="dcterms:W3CDTF">2019-11-13T18:57:00Z</dcterms:created>
  <dcterms:modified xsi:type="dcterms:W3CDTF">2019-11-13T18:58:00Z</dcterms:modified>
</cp:coreProperties>
</file>