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1DB2" w14:textId="77777777" w:rsidR="006A5108" w:rsidRPr="00F32A5B" w:rsidRDefault="006A5108" w:rsidP="00761579">
      <w:pPr>
        <w:spacing w:line="240" w:lineRule="auto"/>
        <w:jc w:val="center"/>
        <w:rPr>
          <w:rFonts w:ascii="Tahoma" w:hAnsi="Tahoma" w:cs="Tahoma"/>
          <w:b/>
          <w:sz w:val="28"/>
          <w:szCs w:val="28"/>
        </w:rPr>
      </w:pPr>
      <w:r w:rsidRPr="00F32A5B">
        <w:rPr>
          <w:rFonts w:ascii="Tahoma" w:hAnsi="Tahoma" w:cs="Tahoma"/>
          <w:b/>
          <w:sz w:val="28"/>
          <w:szCs w:val="28"/>
        </w:rPr>
        <w:t>CALIFORNIA COMMISSION ON DISABILITY ACCESS</w:t>
      </w:r>
    </w:p>
    <w:p w14:paraId="66321B6A" w14:textId="77777777" w:rsidR="006A5108" w:rsidRDefault="00514097" w:rsidP="00761579">
      <w:pPr>
        <w:spacing w:line="240" w:lineRule="auto"/>
        <w:jc w:val="center"/>
        <w:rPr>
          <w:rFonts w:ascii="Tahoma" w:hAnsi="Tahoma" w:cs="Tahoma"/>
          <w:b/>
          <w:sz w:val="28"/>
          <w:szCs w:val="28"/>
        </w:rPr>
      </w:pPr>
      <w:r w:rsidRPr="00F32A5B">
        <w:rPr>
          <w:rFonts w:ascii="Tahoma" w:hAnsi="Tahoma" w:cs="Tahoma"/>
          <w:b/>
          <w:sz w:val="28"/>
          <w:szCs w:val="28"/>
        </w:rPr>
        <w:t>CHECKLIST</w:t>
      </w:r>
      <w:r w:rsidR="006A5108" w:rsidRPr="00F32A5B">
        <w:rPr>
          <w:rFonts w:ascii="Tahoma" w:hAnsi="Tahoma" w:cs="Tahoma"/>
          <w:b/>
          <w:sz w:val="28"/>
          <w:szCs w:val="28"/>
        </w:rPr>
        <w:t xml:space="preserve"> COMMITTEE</w:t>
      </w:r>
    </w:p>
    <w:p w14:paraId="2B52A4F9" w14:textId="77777777" w:rsidR="00BA5670" w:rsidRPr="00F32A5B" w:rsidRDefault="00BA5670" w:rsidP="00761579">
      <w:pPr>
        <w:spacing w:line="240" w:lineRule="auto"/>
        <w:jc w:val="center"/>
        <w:rPr>
          <w:rFonts w:ascii="Tahoma" w:hAnsi="Tahoma" w:cs="Tahoma"/>
          <w:b/>
          <w:sz w:val="28"/>
          <w:szCs w:val="28"/>
        </w:rPr>
      </w:pPr>
    </w:p>
    <w:p w14:paraId="1C8FBAC7" w14:textId="77777777" w:rsidR="003641CB" w:rsidRPr="007F6FD5" w:rsidRDefault="00BA5670" w:rsidP="00761579">
      <w:pPr>
        <w:spacing w:line="240" w:lineRule="auto"/>
        <w:jc w:val="center"/>
        <w:rPr>
          <w:rFonts w:ascii="Tahoma" w:hAnsi="Tahoma" w:cs="Tahoma"/>
          <w:bCs/>
          <w:sz w:val="28"/>
          <w:szCs w:val="28"/>
        </w:rPr>
      </w:pPr>
      <w:r w:rsidRPr="007F6FD5">
        <w:rPr>
          <w:rFonts w:ascii="Tahoma" w:hAnsi="Tahoma" w:cs="Tahoma"/>
          <w:bCs/>
          <w:sz w:val="28"/>
          <w:szCs w:val="28"/>
        </w:rPr>
        <w:t>Teleconference Meeting Minutes</w:t>
      </w:r>
    </w:p>
    <w:p w14:paraId="50FD215C" w14:textId="77777777" w:rsidR="006A5108" w:rsidRPr="007F6FD5" w:rsidRDefault="007F6FD5" w:rsidP="00761579">
      <w:pPr>
        <w:spacing w:line="240" w:lineRule="auto"/>
        <w:jc w:val="center"/>
        <w:rPr>
          <w:rFonts w:ascii="Tahoma" w:hAnsi="Tahoma" w:cs="Tahoma"/>
          <w:bCs/>
          <w:sz w:val="28"/>
          <w:szCs w:val="28"/>
        </w:rPr>
      </w:pPr>
      <w:r w:rsidRPr="007F6FD5">
        <w:rPr>
          <w:rFonts w:ascii="Tahoma" w:hAnsi="Tahoma" w:cs="Tahoma"/>
          <w:bCs/>
          <w:sz w:val="28"/>
          <w:szCs w:val="28"/>
        </w:rPr>
        <w:t>September 29</w:t>
      </w:r>
      <w:r w:rsidR="006A5108" w:rsidRPr="007F6FD5">
        <w:rPr>
          <w:rFonts w:ascii="Tahoma" w:hAnsi="Tahoma" w:cs="Tahoma"/>
          <w:bCs/>
          <w:sz w:val="28"/>
          <w:szCs w:val="28"/>
        </w:rPr>
        <w:t>, 20</w:t>
      </w:r>
      <w:r w:rsidR="004E2D30" w:rsidRPr="007F6FD5">
        <w:rPr>
          <w:rFonts w:ascii="Tahoma" w:hAnsi="Tahoma" w:cs="Tahoma"/>
          <w:bCs/>
          <w:sz w:val="28"/>
          <w:szCs w:val="28"/>
        </w:rPr>
        <w:t>2</w:t>
      </w:r>
      <w:r w:rsidR="005C7B47" w:rsidRPr="007F6FD5">
        <w:rPr>
          <w:rFonts w:ascii="Tahoma" w:hAnsi="Tahoma" w:cs="Tahoma"/>
          <w:bCs/>
          <w:sz w:val="28"/>
          <w:szCs w:val="28"/>
        </w:rPr>
        <w:t>1</w:t>
      </w:r>
    </w:p>
    <w:p w14:paraId="19F5A1B0" w14:textId="77777777" w:rsidR="006A5108" w:rsidRPr="007F6FD5" w:rsidRDefault="006A5108" w:rsidP="00761579">
      <w:pPr>
        <w:spacing w:line="240" w:lineRule="auto"/>
        <w:rPr>
          <w:rFonts w:ascii="Tahoma" w:hAnsi="Tahoma" w:cs="Tahoma"/>
          <w:sz w:val="24"/>
          <w:szCs w:val="24"/>
        </w:rPr>
      </w:pPr>
    </w:p>
    <w:p w14:paraId="7F48998D" w14:textId="77777777" w:rsidR="006A5108" w:rsidRPr="007F6FD5" w:rsidRDefault="006A5108" w:rsidP="00761579">
      <w:pPr>
        <w:spacing w:line="240" w:lineRule="auto"/>
        <w:rPr>
          <w:rFonts w:ascii="Tahoma" w:hAnsi="Tahoma" w:cs="Tahoma"/>
          <w:sz w:val="24"/>
          <w:szCs w:val="24"/>
        </w:rPr>
      </w:pPr>
    </w:p>
    <w:p w14:paraId="1F37B467" w14:textId="77777777" w:rsidR="006A5108" w:rsidRPr="007F6FD5" w:rsidRDefault="00231B90" w:rsidP="00761579">
      <w:pPr>
        <w:pStyle w:val="ListParagraph"/>
        <w:numPr>
          <w:ilvl w:val="0"/>
          <w:numId w:val="1"/>
        </w:numPr>
        <w:spacing w:after="120" w:line="240" w:lineRule="auto"/>
        <w:ind w:left="360"/>
        <w:rPr>
          <w:rFonts w:ascii="Tahoma" w:hAnsi="Tahoma" w:cs="Tahoma"/>
          <w:b/>
          <w:sz w:val="24"/>
          <w:szCs w:val="24"/>
        </w:rPr>
      </w:pPr>
      <w:r w:rsidRPr="007F6FD5">
        <w:rPr>
          <w:rFonts w:ascii="Tahoma" w:hAnsi="Tahoma" w:cs="Tahoma"/>
          <w:b/>
          <w:sz w:val="24"/>
          <w:szCs w:val="24"/>
        </w:rPr>
        <w:t>Call to Order</w:t>
      </w:r>
    </w:p>
    <w:p w14:paraId="3710A8C3" w14:textId="77777777" w:rsidR="005C7B47" w:rsidRDefault="00F0280A" w:rsidP="00761579">
      <w:pPr>
        <w:spacing w:after="120" w:line="240" w:lineRule="auto"/>
        <w:rPr>
          <w:rFonts w:ascii="Tahoma" w:hAnsi="Tahoma" w:cs="Tahoma"/>
          <w:sz w:val="24"/>
          <w:szCs w:val="24"/>
        </w:rPr>
      </w:pPr>
      <w:r w:rsidRPr="007F6FD5">
        <w:rPr>
          <w:rFonts w:ascii="Tahoma" w:hAnsi="Tahoma" w:cs="Tahoma"/>
          <w:sz w:val="24"/>
          <w:szCs w:val="24"/>
        </w:rPr>
        <w:t>Chair</w:t>
      </w:r>
      <w:r w:rsidR="00037C4C" w:rsidRPr="007F6FD5">
        <w:rPr>
          <w:rFonts w:ascii="Tahoma" w:hAnsi="Tahoma" w:cs="Tahoma"/>
          <w:sz w:val="24"/>
          <w:szCs w:val="24"/>
        </w:rPr>
        <w:t xml:space="preserve"> </w:t>
      </w:r>
      <w:r w:rsidR="00A03DFD" w:rsidRPr="007F6FD5">
        <w:rPr>
          <w:rFonts w:ascii="Tahoma" w:hAnsi="Tahoma" w:cs="Tahoma"/>
          <w:sz w:val="24"/>
          <w:szCs w:val="24"/>
        </w:rPr>
        <w:t>Brian Holloway</w:t>
      </w:r>
      <w:r w:rsidR="006A5108" w:rsidRPr="007F6FD5">
        <w:rPr>
          <w:rFonts w:ascii="Tahoma" w:hAnsi="Tahoma" w:cs="Tahoma"/>
          <w:sz w:val="24"/>
          <w:szCs w:val="24"/>
        </w:rPr>
        <w:t xml:space="preserve"> </w:t>
      </w:r>
      <w:r w:rsidR="00BD0916" w:rsidRPr="007F6FD5">
        <w:rPr>
          <w:rFonts w:ascii="Tahoma" w:hAnsi="Tahoma" w:cs="Tahoma"/>
          <w:sz w:val="24"/>
          <w:szCs w:val="24"/>
        </w:rPr>
        <w:t xml:space="preserve">welcomed everyone and </w:t>
      </w:r>
      <w:r w:rsidR="006A5108" w:rsidRPr="007F6FD5">
        <w:rPr>
          <w:rFonts w:ascii="Tahoma" w:hAnsi="Tahoma" w:cs="Tahoma"/>
          <w:sz w:val="24"/>
          <w:szCs w:val="24"/>
        </w:rPr>
        <w:t xml:space="preserve">called the </w:t>
      </w:r>
      <w:r w:rsidR="00A3169B" w:rsidRPr="007F6FD5">
        <w:rPr>
          <w:rFonts w:ascii="Tahoma" w:hAnsi="Tahoma" w:cs="Tahoma"/>
          <w:sz w:val="24"/>
          <w:szCs w:val="24"/>
        </w:rPr>
        <w:t xml:space="preserve">teleconference </w:t>
      </w:r>
      <w:r w:rsidR="006A5108" w:rsidRPr="007F6FD5">
        <w:rPr>
          <w:rFonts w:ascii="Tahoma" w:hAnsi="Tahoma" w:cs="Tahoma"/>
          <w:sz w:val="24"/>
          <w:szCs w:val="24"/>
        </w:rPr>
        <w:t xml:space="preserve">meeting </w:t>
      </w:r>
      <w:r w:rsidR="00014F4D" w:rsidRPr="007F6FD5">
        <w:rPr>
          <w:rFonts w:ascii="Tahoma" w:hAnsi="Tahoma" w:cs="Tahoma"/>
          <w:sz w:val="24"/>
          <w:szCs w:val="24"/>
        </w:rPr>
        <w:t xml:space="preserve">of the </w:t>
      </w:r>
      <w:r w:rsidR="00514097" w:rsidRPr="007F6FD5">
        <w:rPr>
          <w:rFonts w:ascii="Tahoma" w:hAnsi="Tahoma" w:cs="Tahoma"/>
          <w:sz w:val="24"/>
          <w:szCs w:val="24"/>
        </w:rPr>
        <w:t>Checklist</w:t>
      </w:r>
      <w:r w:rsidR="00014F4D" w:rsidRPr="007F6FD5">
        <w:rPr>
          <w:rFonts w:ascii="Tahoma" w:hAnsi="Tahoma" w:cs="Tahoma"/>
          <w:sz w:val="24"/>
          <w:szCs w:val="24"/>
        </w:rPr>
        <w:t xml:space="preserve"> Committee of the California Commission on Disability Access (CCDA) </w:t>
      </w:r>
      <w:r w:rsidR="006A5108" w:rsidRPr="007F6FD5">
        <w:rPr>
          <w:rFonts w:ascii="Tahoma" w:hAnsi="Tahoma" w:cs="Tahoma"/>
          <w:sz w:val="24"/>
          <w:szCs w:val="24"/>
        </w:rPr>
        <w:t>to order at</w:t>
      </w:r>
      <w:r w:rsidR="009B0DF3" w:rsidRPr="007F6FD5">
        <w:rPr>
          <w:rFonts w:ascii="Tahoma" w:hAnsi="Tahoma" w:cs="Tahoma"/>
          <w:sz w:val="24"/>
          <w:szCs w:val="24"/>
        </w:rPr>
        <w:t xml:space="preserve"> </w:t>
      </w:r>
      <w:r w:rsidR="00413DA3" w:rsidRPr="007F6FD5">
        <w:rPr>
          <w:rFonts w:ascii="Tahoma" w:hAnsi="Tahoma" w:cs="Tahoma"/>
          <w:sz w:val="24"/>
          <w:szCs w:val="24"/>
        </w:rPr>
        <w:t>1:3</w:t>
      </w:r>
      <w:r w:rsidR="007F6FD5">
        <w:rPr>
          <w:rFonts w:ascii="Tahoma" w:hAnsi="Tahoma" w:cs="Tahoma"/>
          <w:sz w:val="24"/>
          <w:szCs w:val="24"/>
        </w:rPr>
        <w:t>3</w:t>
      </w:r>
      <w:r w:rsidR="006A5108" w:rsidRPr="007F6FD5">
        <w:rPr>
          <w:rFonts w:ascii="Tahoma" w:hAnsi="Tahoma" w:cs="Tahoma"/>
          <w:sz w:val="24"/>
          <w:szCs w:val="24"/>
        </w:rPr>
        <w:t xml:space="preserve"> p.m.</w:t>
      </w:r>
      <w:r w:rsidR="00F80F05">
        <w:rPr>
          <w:rFonts w:ascii="Tahoma" w:hAnsi="Tahoma" w:cs="Tahoma"/>
          <w:sz w:val="24"/>
          <w:szCs w:val="24"/>
        </w:rPr>
        <w:t xml:space="preserve"> </w:t>
      </w:r>
      <w:r w:rsidR="00F80F05" w:rsidRPr="00F80F05">
        <w:rPr>
          <w:rFonts w:ascii="Tahoma" w:hAnsi="Tahoma" w:cs="Tahoma"/>
          <w:sz w:val="24"/>
          <w:szCs w:val="24"/>
        </w:rPr>
        <w:t>Due to the ongoing health emergency, and consistent with Executive Order N-29-20, this meeting was conducted entirely by Zoom and teleconference.</w:t>
      </w:r>
    </w:p>
    <w:p w14:paraId="15271669" w14:textId="77777777" w:rsidR="00F602B1" w:rsidRPr="00B63258" w:rsidRDefault="007F6FD5" w:rsidP="00761579">
      <w:pPr>
        <w:spacing w:after="120" w:line="240" w:lineRule="auto"/>
        <w:rPr>
          <w:rFonts w:ascii="Tahoma" w:hAnsi="Tahoma" w:cs="Tahoma"/>
          <w:sz w:val="24"/>
          <w:szCs w:val="24"/>
        </w:rPr>
      </w:pPr>
      <w:r>
        <w:rPr>
          <w:rFonts w:ascii="Tahoma" w:hAnsi="Tahoma" w:cs="Tahoma"/>
          <w:sz w:val="24"/>
          <w:szCs w:val="24"/>
        </w:rPr>
        <w:t>Staff Member Barsanti</w:t>
      </w:r>
      <w:r w:rsidR="00F602B1" w:rsidRPr="00B63258">
        <w:rPr>
          <w:rFonts w:ascii="Tahoma" w:hAnsi="Tahoma" w:cs="Tahoma"/>
          <w:sz w:val="24"/>
          <w:szCs w:val="24"/>
        </w:rPr>
        <w:t xml:space="preserve"> reviewed the meeting protocols.</w:t>
      </w:r>
    </w:p>
    <w:p w14:paraId="17937E42" w14:textId="77777777" w:rsidR="00F602B1" w:rsidRPr="00B63258" w:rsidRDefault="00B63258" w:rsidP="00761579">
      <w:pPr>
        <w:pStyle w:val="ListParagraph"/>
        <w:spacing w:after="120" w:line="240" w:lineRule="auto"/>
        <w:ind w:left="360"/>
        <w:rPr>
          <w:rFonts w:ascii="Tahoma" w:hAnsi="Tahoma" w:cs="Tahoma"/>
          <w:b/>
          <w:sz w:val="24"/>
          <w:szCs w:val="24"/>
        </w:rPr>
      </w:pPr>
      <w:r w:rsidRPr="00B63258">
        <w:rPr>
          <w:rFonts w:ascii="Tahoma" w:hAnsi="Tahoma" w:cs="Tahoma"/>
          <w:b/>
          <w:sz w:val="24"/>
          <w:szCs w:val="24"/>
        </w:rPr>
        <w:t>Roll Call</w:t>
      </w:r>
    </w:p>
    <w:p w14:paraId="105F61BA" w14:textId="77777777" w:rsidR="00603C18" w:rsidRPr="005C1586" w:rsidRDefault="00603C18" w:rsidP="00B020E1">
      <w:pPr>
        <w:spacing w:after="120" w:line="240" w:lineRule="auto"/>
        <w:rPr>
          <w:rFonts w:ascii="Tahoma" w:hAnsi="Tahoma" w:cs="Tahoma"/>
          <w:sz w:val="24"/>
          <w:szCs w:val="24"/>
        </w:rPr>
      </w:pPr>
      <w:bookmarkStart w:id="0" w:name="_Hlk490541749"/>
      <w:r w:rsidRPr="005C1586">
        <w:rPr>
          <w:rFonts w:ascii="Tahoma" w:hAnsi="Tahoma" w:cs="Tahoma"/>
          <w:sz w:val="24"/>
          <w:szCs w:val="24"/>
        </w:rPr>
        <w:t xml:space="preserve">Staff Member </w:t>
      </w:r>
      <w:r w:rsidR="00C9180A">
        <w:rPr>
          <w:rFonts w:ascii="Tahoma" w:hAnsi="Tahoma" w:cs="Tahoma"/>
          <w:sz w:val="24"/>
          <w:szCs w:val="24"/>
        </w:rPr>
        <w:t>Barsanti</w:t>
      </w:r>
      <w:r w:rsidRPr="005C1586">
        <w:rPr>
          <w:rFonts w:ascii="Tahoma" w:hAnsi="Tahoma" w:cs="Tahoma"/>
          <w:sz w:val="24"/>
          <w:szCs w:val="24"/>
        </w:rPr>
        <w:t xml:space="preserve"> called the roll and confirmed the presence of a quorum.</w:t>
      </w:r>
    </w:p>
    <w:bookmarkEnd w:id="0"/>
    <w:p w14:paraId="3634D571" w14:textId="77777777" w:rsidR="00C621DB" w:rsidRDefault="00C621DB" w:rsidP="00761579">
      <w:pPr>
        <w:spacing w:line="240" w:lineRule="auto"/>
        <w:rPr>
          <w:rFonts w:ascii="Tahoma" w:hAnsi="Tahoma" w:cs="Tahoma"/>
          <w:sz w:val="24"/>
          <w:szCs w:val="24"/>
        </w:rPr>
      </w:pPr>
      <w:r>
        <w:rPr>
          <w:rFonts w:ascii="Tahoma" w:hAnsi="Tahoma" w:cs="Tahoma"/>
          <w:sz w:val="24"/>
          <w:szCs w:val="24"/>
          <w:u w:val="single"/>
        </w:rPr>
        <w:t>Commissioner</w:t>
      </w:r>
      <w:r w:rsidR="00B75003">
        <w:rPr>
          <w:rFonts w:ascii="Tahoma" w:hAnsi="Tahoma" w:cs="Tahoma"/>
          <w:sz w:val="24"/>
          <w:szCs w:val="24"/>
          <w:u w:val="single"/>
        </w:rPr>
        <w:t>s</w:t>
      </w:r>
      <w:r w:rsidRPr="00315307">
        <w:rPr>
          <w:rFonts w:ascii="Tahoma" w:hAnsi="Tahoma" w:cs="Tahoma"/>
          <w:sz w:val="24"/>
          <w:szCs w:val="24"/>
          <w:u w:val="single"/>
        </w:rPr>
        <w:t xml:space="preserve"> Present</w:t>
      </w:r>
      <w:r>
        <w:rPr>
          <w:rFonts w:ascii="Tahoma" w:hAnsi="Tahoma" w:cs="Tahoma"/>
          <w:sz w:val="24"/>
          <w:szCs w:val="24"/>
        </w:rPr>
        <w:t>:</w:t>
      </w:r>
    </w:p>
    <w:p w14:paraId="23ED24B9" w14:textId="77777777" w:rsidR="00B75003" w:rsidRDefault="00A03DFD" w:rsidP="00761579">
      <w:pPr>
        <w:spacing w:line="240" w:lineRule="auto"/>
        <w:rPr>
          <w:rFonts w:ascii="Tahoma" w:hAnsi="Tahoma" w:cs="Tahoma"/>
          <w:sz w:val="24"/>
          <w:szCs w:val="24"/>
        </w:rPr>
      </w:pPr>
      <w:r w:rsidRPr="00807766">
        <w:rPr>
          <w:rFonts w:ascii="Tahoma" w:hAnsi="Tahoma" w:cs="Tahoma"/>
          <w:sz w:val="24"/>
          <w:szCs w:val="24"/>
        </w:rPr>
        <w:t>Brian Holloway</w:t>
      </w:r>
      <w:r w:rsidR="00C621DB" w:rsidRPr="00807766">
        <w:rPr>
          <w:rFonts w:ascii="Tahoma" w:hAnsi="Tahoma" w:cs="Tahoma"/>
          <w:sz w:val="24"/>
          <w:szCs w:val="24"/>
        </w:rPr>
        <w:t>, Chair</w:t>
      </w:r>
    </w:p>
    <w:p w14:paraId="5BA68A6C" w14:textId="77777777" w:rsidR="00217A66" w:rsidRDefault="00217A66" w:rsidP="00B020E1">
      <w:pPr>
        <w:spacing w:after="120" w:line="240" w:lineRule="auto"/>
        <w:rPr>
          <w:rFonts w:ascii="Tahoma" w:hAnsi="Tahoma" w:cs="Tahoma"/>
          <w:sz w:val="24"/>
          <w:szCs w:val="24"/>
        </w:rPr>
      </w:pPr>
      <w:r>
        <w:rPr>
          <w:rFonts w:ascii="Tahoma" w:hAnsi="Tahoma" w:cs="Tahoma"/>
          <w:sz w:val="24"/>
          <w:szCs w:val="24"/>
        </w:rPr>
        <w:t>Drake Dillard</w:t>
      </w:r>
    </w:p>
    <w:p w14:paraId="1F193A70" w14:textId="77777777" w:rsidR="0014663A" w:rsidRDefault="0014663A" w:rsidP="00761579">
      <w:pPr>
        <w:spacing w:line="240" w:lineRule="auto"/>
        <w:rPr>
          <w:rFonts w:ascii="Tahoma" w:hAnsi="Tahoma" w:cs="Tahoma"/>
          <w:sz w:val="24"/>
          <w:szCs w:val="24"/>
        </w:rPr>
      </w:pPr>
      <w:r w:rsidRPr="0014663A">
        <w:rPr>
          <w:rFonts w:ascii="Tahoma" w:hAnsi="Tahoma" w:cs="Tahoma"/>
          <w:sz w:val="24"/>
          <w:szCs w:val="24"/>
          <w:u w:val="single"/>
        </w:rPr>
        <w:t>Other Commissioners Present</w:t>
      </w:r>
      <w:r>
        <w:rPr>
          <w:rFonts w:ascii="Tahoma" w:hAnsi="Tahoma" w:cs="Tahoma"/>
          <w:sz w:val="24"/>
          <w:szCs w:val="24"/>
        </w:rPr>
        <w:t>:</w:t>
      </w:r>
    </w:p>
    <w:p w14:paraId="25E38F10" w14:textId="77777777" w:rsidR="0014663A" w:rsidRDefault="0014663A" w:rsidP="00761579">
      <w:pPr>
        <w:spacing w:line="240" w:lineRule="auto"/>
        <w:rPr>
          <w:rFonts w:ascii="Tahoma" w:hAnsi="Tahoma" w:cs="Tahoma"/>
          <w:sz w:val="24"/>
          <w:szCs w:val="24"/>
        </w:rPr>
      </w:pPr>
      <w:r>
        <w:rPr>
          <w:rFonts w:ascii="Tahoma" w:hAnsi="Tahoma" w:cs="Tahoma"/>
          <w:sz w:val="24"/>
          <w:szCs w:val="24"/>
        </w:rPr>
        <w:t>Jacqueline Jackson</w:t>
      </w:r>
    </w:p>
    <w:p w14:paraId="25F43161" w14:textId="77777777" w:rsidR="00B020E1" w:rsidRPr="00AD139B" w:rsidRDefault="00B020E1" w:rsidP="00B020E1">
      <w:pPr>
        <w:tabs>
          <w:tab w:val="center" w:pos="4680"/>
          <w:tab w:val="right" w:pos="9360"/>
        </w:tabs>
        <w:spacing w:after="120" w:line="240" w:lineRule="auto"/>
        <w:rPr>
          <w:rFonts w:ascii="Tahoma" w:hAnsi="Tahoma" w:cs="Tahoma"/>
          <w:sz w:val="24"/>
          <w:szCs w:val="24"/>
        </w:rPr>
      </w:pPr>
      <w:r w:rsidRPr="00AD139B">
        <w:rPr>
          <w:rFonts w:ascii="Tahoma" w:hAnsi="Tahoma" w:cs="Tahoma"/>
          <w:sz w:val="24"/>
          <w:szCs w:val="24"/>
        </w:rPr>
        <w:t>Tom Lackey, Assembly Member</w:t>
      </w:r>
      <w:r>
        <w:rPr>
          <w:rFonts w:ascii="Tahoma" w:hAnsi="Tahoma" w:cs="Tahoma"/>
          <w:sz w:val="24"/>
          <w:szCs w:val="24"/>
        </w:rPr>
        <w:t>, represented by Mary Maida</w:t>
      </w:r>
    </w:p>
    <w:p w14:paraId="2417248A" w14:textId="77777777" w:rsidR="00C621DB" w:rsidRPr="00830A7D" w:rsidRDefault="00C621DB" w:rsidP="00761579">
      <w:pPr>
        <w:spacing w:line="240" w:lineRule="auto"/>
        <w:rPr>
          <w:rFonts w:ascii="Tahoma" w:hAnsi="Tahoma" w:cs="Tahoma"/>
          <w:sz w:val="24"/>
          <w:szCs w:val="24"/>
          <w:u w:val="single"/>
        </w:rPr>
      </w:pPr>
      <w:r w:rsidRPr="00315307">
        <w:rPr>
          <w:rFonts w:ascii="Tahoma" w:hAnsi="Tahoma" w:cs="Tahoma"/>
          <w:sz w:val="24"/>
          <w:szCs w:val="24"/>
          <w:u w:val="single"/>
        </w:rPr>
        <w:t>Committee Members Present</w:t>
      </w:r>
      <w:r>
        <w:rPr>
          <w:rFonts w:ascii="Tahoma" w:hAnsi="Tahoma" w:cs="Tahoma"/>
          <w:sz w:val="24"/>
          <w:szCs w:val="24"/>
        </w:rPr>
        <w:t>:</w:t>
      </w:r>
    </w:p>
    <w:p w14:paraId="26E194DB" w14:textId="77777777" w:rsidR="008D480F" w:rsidRDefault="008D480F" w:rsidP="00761579">
      <w:pPr>
        <w:spacing w:line="240" w:lineRule="auto"/>
        <w:ind w:left="360" w:hanging="360"/>
        <w:rPr>
          <w:rFonts w:ascii="Tahoma" w:hAnsi="Tahoma" w:cs="Tahoma"/>
          <w:sz w:val="24"/>
          <w:szCs w:val="24"/>
        </w:rPr>
      </w:pPr>
      <w:r>
        <w:rPr>
          <w:rFonts w:ascii="Tahoma" w:hAnsi="Tahoma" w:cs="Tahoma"/>
          <w:sz w:val="24"/>
          <w:szCs w:val="24"/>
        </w:rPr>
        <w:t>Mark Christian, American Institute of Architects California</w:t>
      </w:r>
    </w:p>
    <w:p w14:paraId="37185D6A" w14:textId="77777777" w:rsidR="00830A7D" w:rsidRPr="00830A7D" w:rsidRDefault="00830A7D" w:rsidP="00761579">
      <w:pPr>
        <w:spacing w:line="240" w:lineRule="auto"/>
        <w:ind w:left="360" w:hanging="360"/>
        <w:rPr>
          <w:rFonts w:ascii="Tahoma" w:hAnsi="Tahoma" w:cs="Tahoma"/>
          <w:sz w:val="24"/>
          <w:szCs w:val="24"/>
        </w:rPr>
      </w:pPr>
      <w:r w:rsidRPr="00830A7D">
        <w:rPr>
          <w:rFonts w:ascii="Tahoma" w:hAnsi="Tahoma" w:cs="Tahoma"/>
          <w:sz w:val="24"/>
          <w:szCs w:val="24"/>
        </w:rPr>
        <w:t>Brand</w:t>
      </w:r>
      <w:r w:rsidR="002A4EC1">
        <w:rPr>
          <w:rFonts w:ascii="Tahoma" w:hAnsi="Tahoma" w:cs="Tahoma"/>
          <w:sz w:val="24"/>
          <w:szCs w:val="24"/>
        </w:rPr>
        <w:t>o</w:t>
      </w:r>
      <w:r w:rsidRPr="00830A7D">
        <w:rPr>
          <w:rFonts w:ascii="Tahoma" w:hAnsi="Tahoma" w:cs="Tahoma"/>
          <w:sz w:val="24"/>
          <w:szCs w:val="24"/>
        </w:rPr>
        <w:t>n Estes, California Building Standards Commission</w:t>
      </w:r>
    </w:p>
    <w:p w14:paraId="3CC48CC4" w14:textId="77777777" w:rsidR="00C621DB" w:rsidRPr="00CF4C7F" w:rsidRDefault="00902D7A" w:rsidP="00761579">
      <w:pPr>
        <w:spacing w:after="120" w:line="240" w:lineRule="auto"/>
        <w:ind w:left="360" w:hanging="360"/>
        <w:rPr>
          <w:rFonts w:ascii="Tahoma" w:hAnsi="Tahoma" w:cs="Tahoma"/>
          <w:sz w:val="24"/>
          <w:szCs w:val="24"/>
        </w:rPr>
      </w:pPr>
      <w:r w:rsidRPr="00CF4C7F">
        <w:rPr>
          <w:rFonts w:ascii="Tahoma" w:hAnsi="Tahoma" w:cs="Tahoma"/>
          <w:sz w:val="24"/>
          <w:szCs w:val="24"/>
        </w:rPr>
        <w:t>Bill</w:t>
      </w:r>
      <w:r w:rsidR="00C621DB" w:rsidRPr="00CF4C7F">
        <w:rPr>
          <w:rFonts w:ascii="Tahoma" w:hAnsi="Tahoma" w:cs="Tahoma"/>
          <w:sz w:val="24"/>
          <w:szCs w:val="24"/>
        </w:rPr>
        <w:t xml:space="preserve"> Zellmer, </w:t>
      </w:r>
      <w:r w:rsidR="00C67576" w:rsidRPr="00CF4C7F">
        <w:rPr>
          <w:rFonts w:ascii="Tahoma" w:hAnsi="Tahoma" w:cs="Tahoma"/>
          <w:sz w:val="24"/>
          <w:szCs w:val="24"/>
        </w:rPr>
        <w:t xml:space="preserve">AIA, </w:t>
      </w:r>
      <w:proofErr w:type="spellStart"/>
      <w:r w:rsidR="00C67576" w:rsidRPr="00CF4C7F">
        <w:rPr>
          <w:rFonts w:ascii="Tahoma" w:hAnsi="Tahoma" w:cs="Tahoma"/>
          <w:sz w:val="24"/>
          <w:szCs w:val="24"/>
        </w:rPr>
        <w:t>CASp</w:t>
      </w:r>
      <w:proofErr w:type="spellEnd"/>
      <w:r w:rsidR="00B31FE9" w:rsidRPr="00CF4C7F">
        <w:rPr>
          <w:rFonts w:ascii="Tahoma" w:hAnsi="Tahoma" w:cs="Tahoma"/>
          <w:sz w:val="24"/>
          <w:szCs w:val="24"/>
        </w:rPr>
        <w:t>,</w:t>
      </w:r>
      <w:r w:rsidR="00C67576" w:rsidRPr="00CF4C7F">
        <w:rPr>
          <w:rFonts w:ascii="Tahoma" w:hAnsi="Tahoma" w:cs="Tahoma"/>
          <w:sz w:val="24"/>
          <w:szCs w:val="24"/>
        </w:rPr>
        <w:t xml:space="preserve"> </w:t>
      </w:r>
      <w:r w:rsidR="000C67AF" w:rsidRPr="00CF4C7F">
        <w:rPr>
          <w:rFonts w:ascii="Tahoma" w:hAnsi="Tahoma" w:cs="Tahoma"/>
          <w:sz w:val="24"/>
          <w:szCs w:val="24"/>
        </w:rPr>
        <w:t>Sutter Health</w:t>
      </w:r>
    </w:p>
    <w:p w14:paraId="5B590C33" w14:textId="77777777" w:rsidR="00C621DB" w:rsidRPr="00CF4C7F" w:rsidRDefault="00C621DB" w:rsidP="00761579">
      <w:pPr>
        <w:spacing w:line="240" w:lineRule="auto"/>
        <w:rPr>
          <w:rFonts w:ascii="Tahoma" w:hAnsi="Tahoma" w:cs="Tahoma"/>
          <w:sz w:val="24"/>
          <w:szCs w:val="24"/>
        </w:rPr>
      </w:pPr>
      <w:r w:rsidRPr="00CF4C7F">
        <w:rPr>
          <w:rFonts w:ascii="Tahoma" w:hAnsi="Tahoma" w:cs="Tahoma"/>
          <w:sz w:val="24"/>
          <w:szCs w:val="24"/>
          <w:u w:val="single"/>
        </w:rPr>
        <w:t>Committee Members Absent</w:t>
      </w:r>
      <w:r w:rsidRPr="00CF4C7F">
        <w:rPr>
          <w:rFonts w:ascii="Tahoma" w:hAnsi="Tahoma" w:cs="Tahoma"/>
          <w:sz w:val="24"/>
          <w:szCs w:val="24"/>
        </w:rPr>
        <w:t>:</w:t>
      </w:r>
    </w:p>
    <w:p w14:paraId="0235E7EF" w14:textId="77777777" w:rsidR="00CF4C7F" w:rsidRPr="00CF4C7F" w:rsidRDefault="00CF4C7F" w:rsidP="00CF4C7F">
      <w:pPr>
        <w:spacing w:line="240" w:lineRule="auto"/>
        <w:ind w:left="360" w:hanging="360"/>
        <w:rPr>
          <w:rFonts w:ascii="Tahoma" w:hAnsi="Tahoma" w:cs="Tahoma"/>
          <w:strike/>
          <w:sz w:val="24"/>
          <w:szCs w:val="24"/>
        </w:rPr>
      </w:pPr>
      <w:r w:rsidRPr="00CF4C7F">
        <w:rPr>
          <w:rFonts w:ascii="Tahoma" w:hAnsi="Tahoma" w:cs="Tahoma"/>
          <w:sz w:val="24"/>
          <w:szCs w:val="24"/>
        </w:rPr>
        <w:t>Erika Frank, California Chamber of Commerce (CalChamber)</w:t>
      </w:r>
    </w:p>
    <w:p w14:paraId="690F6269" w14:textId="77777777" w:rsidR="008534C8" w:rsidRPr="008534C8" w:rsidRDefault="008534C8" w:rsidP="008534C8">
      <w:pPr>
        <w:spacing w:line="240" w:lineRule="auto"/>
        <w:ind w:left="360" w:hanging="360"/>
        <w:rPr>
          <w:rFonts w:ascii="Tahoma" w:hAnsi="Tahoma" w:cs="Tahoma"/>
          <w:sz w:val="24"/>
          <w:szCs w:val="24"/>
        </w:rPr>
      </w:pPr>
      <w:r w:rsidRPr="008534C8">
        <w:rPr>
          <w:rFonts w:ascii="Tahoma" w:hAnsi="Tahoma" w:cs="Tahoma"/>
          <w:sz w:val="24"/>
          <w:szCs w:val="24"/>
        </w:rPr>
        <w:t>Richard Halloran, Certified Access Specialist (</w:t>
      </w:r>
      <w:proofErr w:type="spellStart"/>
      <w:r w:rsidRPr="008534C8">
        <w:rPr>
          <w:rFonts w:ascii="Tahoma" w:hAnsi="Tahoma" w:cs="Tahoma"/>
          <w:sz w:val="24"/>
          <w:szCs w:val="24"/>
        </w:rPr>
        <w:t>CASp</w:t>
      </w:r>
      <w:proofErr w:type="spellEnd"/>
      <w:r w:rsidRPr="008534C8">
        <w:rPr>
          <w:rFonts w:ascii="Tahoma" w:hAnsi="Tahoma" w:cs="Tahoma"/>
          <w:sz w:val="24"/>
          <w:szCs w:val="24"/>
        </w:rPr>
        <w:t>)</w:t>
      </w:r>
    </w:p>
    <w:p w14:paraId="0E3F44E5" w14:textId="77777777" w:rsidR="008534C8" w:rsidRPr="008534C8" w:rsidRDefault="008534C8" w:rsidP="008534C8">
      <w:pPr>
        <w:spacing w:line="240" w:lineRule="auto"/>
        <w:ind w:left="360" w:hanging="360"/>
        <w:rPr>
          <w:rFonts w:ascii="Tahoma" w:hAnsi="Tahoma" w:cs="Tahoma"/>
          <w:sz w:val="24"/>
          <w:szCs w:val="24"/>
        </w:rPr>
      </w:pPr>
      <w:r w:rsidRPr="008534C8">
        <w:rPr>
          <w:rFonts w:ascii="Tahoma" w:hAnsi="Tahoma" w:cs="Tahoma"/>
          <w:sz w:val="24"/>
          <w:szCs w:val="24"/>
        </w:rPr>
        <w:t>Ike E. Nnaji, Ph.D., Disability Access Specialists, Inc.; Certified Access Specialist (</w:t>
      </w:r>
      <w:proofErr w:type="spellStart"/>
      <w:r w:rsidRPr="008534C8">
        <w:rPr>
          <w:rFonts w:ascii="Tahoma" w:hAnsi="Tahoma" w:cs="Tahoma"/>
          <w:sz w:val="24"/>
          <w:szCs w:val="24"/>
        </w:rPr>
        <w:t>CASp</w:t>
      </w:r>
      <w:proofErr w:type="spellEnd"/>
      <w:r w:rsidRPr="008534C8">
        <w:rPr>
          <w:rFonts w:ascii="Tahoma" w:hAnsi="Tahoma" w:cs="Tahoma"/>
          <w:sz w:val="24"/>
          <w:szCs w:val="24"/>
        </w:rPr>
        <w:t>)</w:t>
      </w:r>
    </w:p>
    <w:p w14:paraId="2C42BB24" w14:textId="77777777" w:rsidR="008534C8" w:rsidRPr="00CF4C7F" w:rsidRDefault="008534C8" w:rsidP="008534C8">
      <w:pPr>
        <w:spacing w:line="240" w:lineRule="auto"/>
        <w:ind w:left="360" w:hanging="360"/>
        <w:rPr>
          <w:rFonts w:ascii="Tahoma" w:hAnsi="Tahoma" w:cs="Tahoma"/>
          <w:sz w:val="24"/>
          <w:szCs w:val="24"/>
        </w:rPr>
      </w:pPr>
      <w:r w:rsidRPr="00CF4C7F">
        <w:rPr>
          <w:rFonts w:ascii="Tahoma" w:hAnsi="Tahoma" w:cs="Tahoma"/>
          <w:sz w:val="24"/>
          <w:szCs w:val="24"/>
        </w:rPr>
        <w:t>Mehdi Shadyab, Senior Structural Engineer, City of San Diego; Certified Access Specialist (CASp)</w:t>
      </w:r>
    </w:p>
    <w:p w14:paraId="17122587" w14:textId="77777777" w:rsidR="008534C8" w:rsidRPr="008534C8" w:rsidRDefault="008534C8" w:rsidP="008534C8">
      <w:pPr>
        <w:spacing w:after="120" w:line="240" w:lineRule="auto"/>
        <w:ind w:left="360" w:hanging="360"/>
        <w:rPr>
          <w:rFonts w:ascii="Tahoma" w:hAnsi="Tahoma" w:cs="Tahoma"/>
          <w:sz w:val="24"/>
          <w:szCs w:val="24"/>
        </w:rPr>
      </w:pPr>
      <w:r w:rsidRPr="008534C8">
        <w:rPr>
          <w:rFonts w:ascii="Tahoma" w:hAnsi="Tahoma" w:cs="Tahoma"/>
          <w:sz w:val="24"/>
          <w:szCs w:val="24"/>
        </w:rPr>
        <w:t>Debbie Wong, Department of General Services (DGS), Division of the State Architect (DSA)</w:t>
      </w:r>
    </w:p>
    <w:p w14:paraId="2E367087" w14:textId="77777777" w:rsidR="00C621DB" w:rsidRDefault="00C621DB" w:rsidP="00761579">
      <w:pPr>
        <w:spacing w:line="240" w:lineRule="auto"/>
        <w:ind w:left="360" w:hanging="360"/>
        <w:rPr>
          <w:rFonts w:ascii="Tahoma" w:hAnsi="Tahoma" w:cs="Tahoma"/>
          <w:sz w:val="24"/>
          <w:szCs w:val="24"/>
        </w:rPr>
      </w:pPr>
      <w:r w:rsidRPr="005E7C42">
        <w:rPr>
          <w:rFonts w:ascii="Tahoma" w:hAnsi="Tahoma" w:cs="Tahoma"/>
          <w:sz w:val="24"/>
          <w:szCs w:val="24"/>
          <w:u w:val="single"/>
        </w:rPr>
        <w:t>Staff Present</w:t>
      </w:r>
      <w:r>
        <w:rPr>
          <w:rFonts w:ascii="Tahoma" w:hAnsi="Tahoma" w:cs="Tahoma"/>
          <w:sz w:val="24"/>
          <w:szCs w:val="24"/>
        </w:rPr>
        <w:t>:</w:t>
      </w:r>
    </w:p>
    <w:p w14:paraId="7987C5A1" w14:textId="77777777" w:rsidR="003E2CAC" w:rsidRDefault="003E2CAC" w:rsidP="00761579">
      <w:pPr>
        <w:spacing w:line="240" w:lineRule="auto"/>
        <w:ind w:left="360" w:hanging="360"/>
        <w:rPr>
          <w:rFonts w:ascii="Tahoma" w:hAnsi="Tahoma" w:cs="Tahoma"/>
          <w:sz w:val="24"/>
          <w:szCs w:val="24"/>
        </w:rPr>
      </w:pPr>
      <w:r>
        <w:rPr>
          <w:rFonts w:ascii="Tahoma" w:hAnsi="Tahoma" w:cs="Tahoma"/>
          <w:sz w:val="24"/>
          <w:szCs w:val="24"/>
        </w:rPr>
        <w:t>Angela Jemmott, Executive Director</w:t>
      </w:r>
    </w:p>
    <w:p w14:paraId="68B5A27A" w14:textId="77777777" w:rsidR="003E2CAC" w:rsidRDefault="007E10FB" w:rsidP="00761579">
      <w:pPr>
        <w:spacing w:line="240" w:lineRule="auto"/>
        <w:ind w:left="360" w:hanging="360"/>
        <w:rPr>
          <w:rFonts w:ascii="Tahoma" w:hAnsi="Tahoma" w:cs="Tahoma"/>
          <w:sz w:val="24"/>
          <w:szCs w:val="24"/>
        </w:rPr>
      </w:pPr>
      <w:r w:rsidRPr="007E10FB">
        <w:rPr>
          <w:rFonts w:ascii="Tahoma" w:hAnsi="Tahoma" w:cs="Tahoma"/>
          <w:sz w:val="24"/>
          <w:szCs w:val="24"/>
        </w:rPr>
        <w:t>Kamran Qazi</w:t>
      </w:r>
      <w:r w:rsidR="003E2CAC">
        <w:rPr>
          <w:rFonts w:ascii="Tahoma" w:hAnsi="Tahoma" w:cs="Tahoma"/>
          <w:sz w:val="24"/>
          <w:szCs w:val="24"/>
        </w:rPr>
        <w:t>, Legal Counsel</w:t>
      </w:r>
    </w:p>
    <w:p w14:paraId="1B271F3A" w14:textId="77777777" w:rsidR="0097399B" w:rsidRPr="0097399B" w:rsidRDefault="0097399B" w:rsidP="00761579">
      <w:pPr>
        <w:spacing w:line="240" w:lineRule="auto"/>
        <w:ind w:left="360" w:hanging="360"/>
        <w:rPr>
          <w:rFonts w:ascii="Tahoma" w:hAnsi="Tahoma" w:cs="Tahoma"/>
          <w:sz w:val="24"/>
          <w:szCs w:val="24"/>
        </w:rPr>
      </w:pPr>
      <w:bookmarkStart w:id="1" w:name="_Hlk68498104"/>
      <w:r w:rsidRPr="0097399B">
        <w:rPr>
          <w:rFonts w:ascii="Tahoma" w:hAnsi="Tahoma" w:cs="Tahoma"/>
          <w:sz w:val="24"/>
          <w:szCs w:val="24"/>
        </w:rPr>
        <w:t>Adam Barsanti, Associate Governmental Program Analyst</w:t>
      </w:r>
    </w:p>
    <w:p w14:paraId="46E5C60B" w14:textId="77777777" w:rsidR="0097399B" w:rsidRPr="0097399B" w:rsidRDefault="0097399B" w:rsidP="00761579">
      <w:pPr>
        <w:spacing w:line="240" w:lineRule="auto"/>
        <w:ind w:left="360" w:hanging="360"/>
        <w:rPr>
          <w:rFonts w:ascii="Tahoma" w:hAnsi="Tahoma" w:cs="Tahoma"/>
          <w:sz w:val="24"/>
          <w:szCs w:val="24"/>
        </w:rPr>
      </w:pPr>
      <w:r w:rsidRPr="0097399B">
        <w:rPr>
          <w:rFonts w:ascii="Tahoma" w:hAnsi="Tahoma" w:cs="Tahoma"/>
          <w:sz w:val="24"/>
          <w:szCs w:val="24"/>
        </w:rPr>
        <w:t>Theresa Brown, Data and Research Analyst</w:t>
      </w:r>
    </w:p>
    <w:p w14:paraId="77EB62E4" w14:textId="77777777" w:rsidR="0097399B" w:rsidRPr="0097399B" w:rsidRDefault="0097399B" w:rsidP="00761579">
      <w:pPr>
        <w:spacing w:line="240" w:lineRule="auto"/>
        <w:ind w:left="360" w:hanging="360"/>
        <w:rPr>
          <w:rFonts w:ascii="Tahoma" w:hAnsi="Tahoma" w:cs="Tahoma"/>
          <w:sz w:val="24"/>
          <w:szCs w:val="24"/>
        </w:rPr>
      </w:pPr>
      <w:r w:rsidRPr="0097399B">
        <w:rPr>
          <w:rFonts w:ascii="Tahoma" w:hAnsi="Tahoma" w:cs="Tahoma"/>
          <w:sz w:val="24"/>
          <w:szCs w:val="24"/>
        </w:rPr>
        <w:t>Stephanie Groce, Disability Access Technician</w:t>
      </w:r>
    </w:p>
    <w:p w14:paraId="1C3DCF4C" w14:textId="77777777" w:rsidR="0097399B" w:rsidRDefault="0097399B" w:rsidP="00761579">
      <w:pPr>
        <w:spacing w:line="240" w:lineRule="auto"/>
        <w:ind w:left="360" w:hanging="360"/>
        <w:rPr>
          <w:rFonts w:ascii="Tahoma" w:hAnsi="Tahoma" w:cs="Tahoma"/>
          <w:sz w:val="24"/>
          <w:szCs w:val="24"/>
        </w:rPr>
      </w:pPr>
      <w:r w:rsidRPr="0097399B">
        <w:rPr>
          <w:rFonts w:ascii="Tahoma" w:hAnsi="Tahoma" w:cs="Tahoma"/>
          <w:sz w:val="24"/>
          <w:szCs w:val="24"/>
        </w:rPr>
        <w:t>Phil McPhaul, Operations Manager</w:t>
      </w:r>
    </w:p>
    <w:p w14:paraId="0A4663DD" w14:textId="77777777" w:rsidR="00953923" w:rsidRPr="0097399B" w:rsidRDefault="00953923" w:rsidP="00761579">
      <w:pPr>
        <w:spacing w:line="240" w:lineRule="auto"/>
        <w:ind w:left="360" w:hanging="360"/>
        <w:rPr>
          <w:rFonts w:ascii="Tahoma" w:hAnsi="Tahoma" w:cs="Tahoma"/>
          <w:sz w:val="24"/>
          <w:szCs w:val="24"/>
        </w:rPr>
      </w:pPr>
    </w:p>
    <w:bookmarkEnd w:id="1"/>
    <w:p w14:paraId="4971D32D" w14:textId="77777777" w:rsidR="003E2CAC" w:rsidRPr="00CA5CB0" w:rsidRDefault="003E2CAC" w:rsidP="00761579">
      <w:pPr>
        <w:spacing w:line="240" w:lineRule="auto"/>
        <w:rPr>
          <w:rFonts w:ascii="Tahoma" w:hAnsi="Tahoma" w:cs="Tahoma"/>
          <w:sz w:val="24"/>
          <w:szCs w:val="24"/>
        </w:rPr>
      </w:pPr>
      <w:r w:rsidRPr="00CA5CB0">
        <w:rPr>
          <w:rFonts w:ascii="Tahoma" w:hAnsi="Tahoma" w:cs="Tahoma"/>
          <w:sz w:val="24"/>
          <w:szCs w:val="24"/>
          <w:u w:val="single"/>
        </w:rPr>
        <w:t>Also Present</w:t>
      </w:r>
      <w:r w:rsidRPr="00CA5CB0">
        <w:rPr>
          <w:rFonts w:ascii="Tahoma" w:hAnsi="Tahoma" w:cs="Tahoma"/>
          <w:sz w:val="24"/>
          <w:szCs w:val="24"/>
        </w:rPr>
        <w:t>:</w:t>
      </w:r>
    </w:p>
    <w:p w14:paraId="2EBF4089" w14:textId="77777777" w:rsidR="0014663A" w:rsidRDefault="0014663A" w:rsidP="00761579">
      <w:pPr>
        <w:spacing w:after="120" w:line="240" w:lineRule="auto"/>
        <w:rPr>
          <w:rFonts w:ascii="Tahoma" w:hAnsi="Tahoma" w:cs="Tahoma"/>
          <w:sz w:val="24"/>
          <w:szCs w:val="24"/>
        </w:rPr>
      </w:pPr>
      <w:r>
        <w:rPr>
          <w:rFonts w:ascii="Tahoma" w:hAnsi="Tahoma" w:cs="Tahoma"/>
          <w:sz w:val="24"/>
          <w:szCs w:val="24"/>
        </w:rPr>
        <w:t>Shannon Mulhall, ADA Coordinator, City of Fresno</w:t>
      </w:r>
    </w:p>
    <w:p w14:paraId="7A1BA3C7" w14:textId="77777777" w:rsidR="00716539" w:rsidRPr="00A03E2C" w:rsidRDefault="00716539" w:rsidP="00761579">
      <w:pPr>
        <w:spacing w:after="120" w:line="240" w:lineRule="auto"/>
        <w:ind w:left="360" w:hanging="360"/>
        <w:rPr>
          <w:rFonts w:ascii="Tahoma" w:hAnsi="Tahoma" w:cs="Tahoma"/>
          <w:sz w:val="24"/>
          <w:szCs w:val="24"/>
        </w:rPr>
      </w:pPr>
    </w:p>
    <w:p w14:paraId="11670B99" w14:textId="77777777" w:rsidR="00A3603B" w:rsidRPr="00902B3E" w:rsidRDefault="00A3603B" w:rsidP="00761579">
      <w:pPr>
        <w:spacing w:after="120" w:line="240" w:lineRule="auto"/>
        <w:ind w:left="360" w:hanging="360"/>
        <w:rPr>
          <w:rFonts w:ascii="Tahoma" w:hAnsi="Tahoma" w:cs="Tahoma"/>
          <w:b/>
          <w:sz w:val="24"/>
          <w:szCs w:val="24"/>
        </w:rPr>
      </w:pPr>
      <w:r w:rsidRPr="00902B3E">
        <w:rPr>
          <w:rFonts w:ascii="Tahoma" w:hAnsi="Tahoma" w:cs="Tahoma"/>
          <w:b/>
          <w:sz w:val="24"/>
          <w:szCs w:val="24"/>
        </w:rPr>
        <w:t>2.</w:t>
      </w:r>
      <w:r w:rsidR="003F1E0C" w:rsidRPr="00902B3E">
        <w:rPr>
          <w:rFonts w:ascii="Tahoma" w:hAnsi="Tahoma" w:cs="Tahoma"/>
          <w:b/>
          <w:sz w:val="24"/>
          <w:szCs w:val="24"/>
        </w:rPr>
        <w:tab/>
      </w:r>
      <w:r w:rsidR="00FD6956" w:rsidRPr="00902B3E">
        <w:rPr>
          <w:rFonts w:ascii="Tahoma" w:hAnsi="Tahoma" w:cs="Tahoma"/>
          <w:b/>
          <w:sz w:val="24"/>
          <w:szCs w:val="24"/>
        </w:rPr>
        <w:t>Approval of Meeting Minutes (</w:t>
      </w:r>
      <w:r w:rsidR="00902B3E" w:rsidRPr="00902B3E">
        <w:rPr>
          <w:rFonts w:ascii="Tahoma" w:hAnsi="Tahoma" w:cs="Tahoma"/>
          <w:b/>
          <w:sz w:val="24"/>
          <w:szCs w:val="24"/>
        </w:rPr>
        <w:t>June 23</w:t>
      </w:r>
      <w:r w:rsidR="00FD6956" w:rsidRPr="00902B3E">
        <w:rPr>
          <w:rFonts w:ascii="Tahoma" w:hAnsi="Tahoma" w:cs="Tahoma"/>
          <w:b/>
          <w:sz w:val="24"/>
          <w:szCs w:val="24"/>
        </w:rPr>
        <w:t xml:space="preserve">, </w:t>
      </w:r>
      <w:r w:rsidR="004E2D30" w:rsidRPr="00902B3E">
        <w:rPr>
          <w:rFonts w:ascii="Tahoma" w:hAnsi="Tahoma" w:cs="Tahoma"/>
          <w:b/>
          <w:sz w:val="24"/>
          <w:szCs w:val="24"/>
        </w:rPr>
        <w:t>202</w:t>
      </w:r>
      <w:r w:rsidR="00AD1208" w:rsidRPr="00902B3E">
        <w:rPr>
          <w:rFonts w:ascii="Tahoma" w:hAnsi="Tahoma" w:cs="Tahoma"/>
          <w:b/>
          <w:sz w:val="24"/>
          <w:szCs w:val="24"/>
        </w:rPr>
        <w:t>1</w:t>
      </w:r>
      <w:r w:rsidR="00FD6956" w:rsidRPr="00902B3E">
        <w:rPr>
          <w:rFonts w:ascii="Tahoma" w:hAnsi="Tahoma" w:cs="Tahoma"/>
          <w:b/>
          <w:sz w:val="24"/>
          <w:szCs w:val="24"/>
        </w:rPr>
        <w:t>) – Action</w:t>
      </w:r>
    </w:p>
    <w:p w14:paraId="39349B43" w14:textId="77777777" w:rsidR="00A3603B" w:rsidRPr="004730BA" w:rsidRDefault="00897FDD" w:rsidP="00761579">
      <w:pPr>
        <w:pStyle w:val="ListParagraph"/>
        <w:spacing w:after="120" w:line="240" w:lineRule="auto"/>
        <w:ind w:left="1440"/>
        <w:rPr>
          <w:rFonts w:ascii="Tahoma" w:hAnsi="Tahoma" w:cs="Tahoma"/>
          <w:sz w:val="24"/>
          <w:szCs w:val="24"/>
        </w:rPr>
      </w:pPr>
      <w:r>
        <w:rPr>
          <w:rFonts w:ascii="Tahoma" w:hAnsi="Tahoma" w:cs="Tahoma"/>
          <w:b/>
          <w:sz w:val="24"/>
          <w:szCs w:val="24"/>
        </w:rPr>
        <w:t>Motion</w:t>
      </w:r>
      <w:r w:rsidR="00A3603B" w:rsidRPr="004730BA">
        <w:rPr>
          <w:rFonts w:ascii="Tahoma" w:hAnsi="Tahoma" w:cs="Tahoma"/>
          <w:sz w:val="24"/>
          <w:szCs w:val="24"/>
        </w:rPr>
        <w:t>: Commi</w:t>
      </w:r>
      <w:r w:rsidR="002F7569">
        <w:rPr>
          <w:rFonts w:ascii="Tahoma" w:hAnsi="Tahoma" w:cs="Tahoma"/>
          <w:sz w:val="24"/>
          <w:szCs w:val="24"/>
        </w:rPr>
        <w:t>ttee Member</w:t>
      </w:r>
      <w:r w:rsidR="00902B3E">
        <w:rPr>
          <w:rFonts w:ascii="Tahoma" w:hAnsi="Tahoma" w:cs="Tahoma"/>
          <w:sz w:val="24"/>
          <w:szCs w:val="24"/>
        </w:rPr>
        <w:t xml:space="preserve"> Christian</w:t>
      </w:r>
      <w:r w:rsidR="00A3603B" w:rsidRPr="004730BA">
        <w:rPr>
          <w:rFonts w:ascii="Tahoma" w:hAnsi="Tahoma" w:cs="Tahoma"/>
          <w:sz w:val="24"/>
          <w:szCs w:val="24"/>
        </w:rPr>
        <w:t xml:space="preserve"> moved to approve the</w:t>
      </w:r>
      <w:r w:rsidR="00902B3E">
        <w:rPr>
          <w:rFonts w:ascii="Tahoma" w:hAnsi="Tahoma" w:cs="Tahoma"/>
          <w:sz w:val="24"/>
          <w:szCs w:val="24"/>
        </w:rPr>
        <w:t xml:space="preserve"> June 23, 2021</w:t>
      </w:r>
      <w:r w:rsidR="00A3603B" w:rsidRPr="004730BA">
        <w:rPr>
          <w:rFonts w:ascii="Tahoma" w:hAnsi="Tahoma" w:cs="Tahoma"/>
          <w:sz w:val="24"/>
          <w:szCs w:val="24"/>
        </w:rPr>
        <w:t xml:space="preserve">, </w:t>
      </w:r>
      <w:r w:rsidR="00A3603B">
        <w:rPr>
          <w:rFonts w:ascii="Tahoma" w:hAnsi="Tahoma" w:cs="Tahoma"/>
          <w:sz w:val="24"/>
          <w:szCs w:val="24"/>
        </w:rPr>
        <w:t xml:space="preserve">California Commission on Disability Access </w:t>
      </w:r>
      <w:r w:rsidR="00F32A5B">
        <w:rPr>
          <w:rFonts w:ascii="Tahoma" w:hAnsi="Tahoma" w:cs="Tahoma"/>
          <w:sz w:val="24"/>
          <w:szCs w:val="24"/>
        </w:rPr>
        <w:t>Checklist Committee</w:t>
      </w:r>
      <w:r w:rsidR="00A3603B">
        <w:rPr>
          <w:rFonts w:ascii="Tahoma" w:hAnsi="Tahoma" w:cs="Tahoma"/>
          <w:sz w:val="24"/>
          <w:szCs w:val="24"/>
        </w:rPr>
        <w:t xml:space="preserve"> </w:t>
      </w:r>
      <w:r w:rsidR="00A3603B" w:rsidRPr="004730BA">
        <w:rPr>
          <w:rFonts w:ascii="Tahoma" w:hAnsi="Tahoma" w:cs="Tahoma"/>
          <w:sz w:val="24"/>
          <w:szCs w:val="24"/>
        </w:rPr>
        <w:t>Meeting Minutes</w:t>
      </w:r>
      <w:r w:rsidR="00A3603B">
        <w:rPr>
          <w:rFonts w:ascii="Tahoma" w:hAnsi="Tahoma" w:cs="Tahoma"/>
          <w:sz w:val="24"/>
          <w:szCs w:val="24"/>
        </w:rPr>
        <w:t xml:space="preserve"> as presented</w:t>
      </w:r>
      <w:r w:rsidR="00A3603B" w:rsidRPr="004730BA">
        <w:rPr>
          <w:rFonts w:ascii="Tahoma" w:hAnsi="Tahoma" w:cs="Tahoma"/>
          <w:sz w:val="24"/>
          <w:szCs w:val="24"/>
        </w:rPr>
        <w:t xml:space="preserve">. </w:t>
      </w:r>
      <w:r w:rsidR="00902B3E">
        <w:rPr>
          <w:rFonts w:ascii="Tahoma" w:hAnsi="Tahoma" w:cs="Tahoma"/>
          <w:sz w:val="24"/>
          <w:szCs w:val="24"/>
        </w:rPr>
        <w:t>Commissioner Dillard</w:t>
      </w:r>
      <w:r w:rsidR="00A3603B" w:rsidRPr="004730BA">
        <w:rPr>
          <w:rFonts w:ascii="Tahoma" w:hAnsi="Tahoma" w:cs="Tahoma"/>
          <w:sz w:val="24"/>
          <w:szCs w:val="24"/>
        </w:rPr>
        <w:t xml:space="preserve"> seconded. Motion carried unanimously.</w:t>
      </w:r>
    </w:p>
    <w:p w14:paraId="32353966" w14:textId="77777777" w:rsidR="00716539" w:rsidRDefault="00716539" w:rsidP="00761579">
      <w:pPr>
        <w:spacing w:after="120" w:line="240" w:lineRule="auto"/>
        <w:ind w:left="360" w:hanging="360"/>
        <w:rPr>
          <w:rFonts w:ascii="Tahoma" w:hAnsi="Tahoma" w:cs="Tahoma"/>
          <w:b/>
          <w:sz w:val="24"/>
          <w:szCs w:val="24"/>
        </w:rPr>
      </w:pPr>
    </w:p>
    <w:p w14:paraId="3EE7D2A6" w14:textId="77777777" w:rsidR="005B6F3D" w:rsidRPr="002173EE" w:rsidRDefault="005B6F3D" w:rsidP="00761579">
      <w:pPr>
        <w:spacing w:after="120" w:line="240" w:lineRule="auto"/>
        <w:ind w:left="360" w:hanging="360"/>
        <w:rPr>
          <w:rFonts w:ascii="Tahoma" w:hAnsi="Tahoma" w:cs="Tahoma"/>
          <w:b/>
          <w:sz w:val="24"/>
          <w:szCs w:val="24"/>
        </w:rPr>
      </w:pPr>
      <w:r>
        <w:rPr>
          <w:rFonts w:ascii="Tahoma" w:hAnsi="Tahoma" w:cs="Tahoma"/>
          <w:b/>
          <w:sz w:val="24"/>
          <w:szCs w:val="24"/>
        </w:rPr>
        <w:t>3.</w:t>
      </w:r>
      <w:r>
        <w:rPr>
          <w:rFonts w:ascii="Tahoma" w:hAnsi="Tahoma" w:cs="Tahoma"/>
          <w:b/>
          <w:sz w:val="24"/>
          <w:szCs w:val="24"/>
        </w:rPr>
        <w:tab/>
      </w:r>
      <w:r w:rsidRPr="002173EE">
        <w:rPr>
          <w:rFonts w:ascii="Tahoma" w:hAnsi="Tahoma" w:cs="Tahoma"/>
          <w:b/>
          <w:sz w:val="24"/>
          <w:szCs w:val="24"/>
        </w:rPr>
        <w:t>Comments from the Public on Issues Not on This Agenda</w:t>
      </w:r>
    </w:p>
    <w:p w14:paraId="5E8906EA" w14:textId="77777777" w:rsidR="005B6F3D" w:rsidRDefault="005B6F3D" w:rsidP="00761579">
      <w:pPr>
        <w:spacing w:after="120" w:line="240" w:lineRule="auto"/>
        <w:rPr>
          <w:rFonts w:ascii="Tahoma" w:hAnsi="Tahoma" w:cs="Tahoma"/>
          <w:sz w:val="24"/>
          <w:szCs w:val="24"/>
        </w:rPr>
      </w:pPr>
      <w:r>
        <w:rPr>
          <w:rFonts w:ascii="Tahoma" w:hAnsi="Tahoma" w:cs="Tahoma"/>
          <w:sz w:val="24"/>
          <w:szCs w:val="24"/>
        </w:rPr>
        <w:t>No members of the public addressed the Committee.</w:t>
      </w:r>
    </w:p>
    <w:p w14:paraId="49DB2C54" w14:textId="77777777" w:rsidR="00716539" w:rsidRDefault="00716539" w:rsidP="00761579">
      <w:pPr>
        <w:spacing w:after="120" w:line="240" w:lineRule="auto"/>
        <w:ind w:left="360" w:hanging="360"/>
        <w:rPr>
          <w:rFonts w:ascii="Tahoma" w:hAnsi="Tahoma" w:cs="Tahoma"/>
          <w:b/>
          <w:sz w:val="24"/>
          <w:szCs w:val="24"/>
        </w:rPr>
      </w:pPr>
    </w:p>
    <w:p w14:paraId="78406CE0" w14:textId="77777777" w:rsidR="00E27DF4" w:rsidRPr="00CA5CB0" w:rsidRDefault="00E27DF4" w:rsidP="00E27DF4">
      <w:pPr>
        <w:spacing w:after="120" w:line="240" w:lineRule="auto"/>
        <w:ind w:left="360" w:hanging="360"/>
        <w:rPr>
          <w:rFonts w:ascii="Tahoma" w:hAnsi="Tahoma" w:cs="Tahoma"/>
          <w:b/>
          <w:sz w:val="24"/>
          <w:szCs w:val="24"/>
        </w:rPr>
      </w:pPr>
      <w:r>
        <w:rPr>
          <w:rFonts w:ascii="Tahoma" w:hAnsi="Tahoma" w:cs="Tahoma"/>
          <w:b/>
          <w:sz w:val="24"/>
          <w:szCs w:val="24"/>
        </w:rPr>
        <w:t>4</w:t>
      </w:r>
      <w:r w:rsidRPr="00CA5CB0">
        <w:rPr>
          <w:rFonts w:ascii="Tahoma" w:hAnsi="Tahoma" w:cs="Tahoma"/>
          <w:b/>
          <w:sz w:val="24"/>
          <w:szCs w:val="24"/>
        </w:rPr>
        <w:t>.</w:t>
      </w:r>
      <w:r w:rsidRPr="00CA5CB0">
        <w:rPr>
          <w:rFonts w:ascii="Tahoma" w:hAnsi="Tahoma" w:cs="Tahoma"/>
          <w:b/>
          <w:sz w:val="24"/>
          <w:szCs w:val="24"/>
        </w:rPr>
        <w:tab/>
      </w:r>
      <w:r>
        <w:rPr>
          <w:rFonts w:ascii="Tahoma" w:hAnsi="Tahoma" w:cs="Tahoma"/>
          <w:b/>
          <w:sz w:val="24"/>
          <w:szCs w:val="24"/>
        </w:rPr>
        <w:t>Toolkit Revisions and Updates</w:t>
      </w:r>
      <w:r w:rsidRPr="00CA5CB0">
        <w:rPr>
          <w:rFonts w:ascii="Tahoma" w:hAnsi="Tahoma" w:cs="Tahoma"/>
          <w:b/>
          <w:sz w:val="24"/>
          <w:szCs w:val="24"/>
        </w:rPr>
        <w:t xml:space="preserve"> – Update and Discussion</w:t>
      </w:r>
    </w:p>
    <w:p w14:paraId="5A9DCFD3" w14:textId="77777777" w:rsidR="00E27DF4" w:rsidRPr="00CA5CB0" w:rsidRDefault="00E27DF4" w:rsidP="0028064A">
      <w:pPr>
        <w:spacing w:after="120" w:line="240" w:lineRule="auto"/>
        <w:ind w:left="720" w:hanging="360"/>
        <w:rPr>
          <w:rFonts w:ascii="Tahoma" w:hAnsi="Tahoma" w:cs="Tahoma"/>
          <w:b/>
          <w:sz w:val="24"/>
          <w:szCs w:val="24"/>
        </w:rPr>
      </w:pPr>
      <w:r w:rsidRPr="00CA5CB0">
        <w:rPr>
          <w:rFonts w:ascii="Tahoma" w:hAnsi="Tahoma" w:cs="Tahoma"/>
          <w:b/>
          <w:sz w:val="24"/>
          <w:szCs w:val="24"/>
        </w:rPr>
        <w:t>a.</w:t>
      </w:r>
      <w:r w:rsidRPr="00CA5CB0">
        <w:rPr>
          <w:rFonts w:ascii="Tahoma" w:hAnsi="Tahoma" w:cs="Tahoma"/>
          <w:b/>
          <w:sz w:val="24"/>
          <w:szCs w:val="24"/>
        </w:rPr>
        <w:tab/>
      </w:r>
      <w:r>
        <w:rPr>
          <w:rFonts w:ascii="Tahoma" w:hAnsi="Tahoma" w:cs="Tahoma"/>
          <w:b/>
          <w:sz w:val="24"/>
          <w:szCs w:val="24"/>
        </w:rPr>
        <w:t>How to Incorporate the California Building Standards Commission Code Adoption Cycle(s)</w:t>
      </w:r>
    </w:p>
    <w:p w14:paraId="733AB4A1" w14:textId="77777777" w:rsidR="0028064A" w:rsidRPr="00CA5CB0" w:rsidRDefault="0028064A" w:rsidP="0028064A">
      <w:pPr>
        <w:spacing w:after="120" w:line="240" w:lineRule="auto"/>
        <w:ind w:left="360"/>
        <w:rPr>
          <w:rFonts w:ascii="Tahoma" w:hAnsi="Tahoma" w:cs="Tahoma"/>
          <w:b/>
          <w:sz w:val="24"/>
          <w:szCs w:val="24"/>
        </w:rPr>
      </w:pPr>
      <w:r>
        <w:rPr>
          <w:rFonts w:ascii="Tahoma" w:hAnsi="Tahoma" w:cs="Tahoma"/>
          <w:b/>
          <w:sz w:val="24"/>
          <w:szCs w:val="24"/>
        </w:rPr>
        <w:t>b</w:t>
      </w:r>
      <w:r w:rsidRPr="00CA5CB0">
        <w:rPr>
          <w:rFonts w:ascii="Tahoma" w:hAnsi="Tahoma" w:cs="Tahoma"/>
          <w:b/>
          <w:sz w:val="24"/>
          <w:szCs w:val="24"/>
        </w:rPr>
        <w:t>.</w:t>
      </w:r>
      <w:r w:rsidRPr="00CA5CB0">
        <w:rPr>
          <w:rFonts w:ascii="Tahoma" w:hAnsi="Tahoma" w:cs="Tahoma"/>
          <w:b/>
          <w:sz w:val="24"/>
          <w:szCs w:val="24"/>
        </w:rPr>
        <w:tab/>
      </w:r>
      <w:r>
        <w:rPr>
          <w:rFonts w:ascii="Tahoma" w:hAnsi="Tahoma" w:cs="Tahoma"/>
          <w:b/>
          <w:sz w:val="24"/>
          <w:szCs w:val="24"/>
        </w:rPr>
        <w:t>Other Revision Cycles and Processes</w:t>
      </w:r>
    </w:p>
    <w:p w14:paraId="2E3082AB" w14:textId="77777777" w:rsidR="00E27DF4" w:rsidRDefault="00DA6483" w:rsidP="00E27DF4">
      <w:pPr>
        <w:spacing w:after="120" w:line="240" w:lineRule="auto"/>
        <w:rPr>
          <w:rFonts w:ascii="Tahoma" w:hAnsi="Tahoma" w:cs="Tahoma"/>
          <w:sz w:val="24"/>
          <w:szCs w:val="24"/>
        </w:rPr>
      </w:pPr>
      <w:r w:rsidRPr="00B96507">
        <w:rPr>
          <w:rFonts w:ascii="Tahoma" w:hAnsi="Tahoma" w:cs="Tahoma"/>
          <w:sz w:val="24"/>
          <w:szCs w:val="24"/>
        </w:rPr>
        <w:t xml:space="preserve">Staff Member </w:t>
      </w:r>
      <w:r w:rsidR="007D3C7E">
        <w:rPr>
          <w:rFonts w:ascii="Tahoma" w:hAnsi="Tahoma" w:cs="Tahoma"/>
          <w:sz w:val="24"/>
          <w:szCs w:val="24"/>
        </w:rPr>
        <w:t xml:space="preserve">Adam </w:t>
      </w:r>
      <w:r w:rsidRPr="00B96507">
        <w:rPr>
          <w:rFonts w:ascii="Tahoma" w:hAnsi="Tahoma" w:cs="Tahoma"/>
          <w:sz w:val="24"/>
          <w:szCs w:val="24"/>
        </w:rPr>
        <w:t xml:space="preserve">Barsanti </w:t>
      </w:r>
      <w:r w:rsidR="00BE3522" w:rsidRPr="00B96507">
        <w:rPr>
          <w:rFonts w:ascii="Tahoma" w:hAnsi="Tahoma" w:cs="Tahoma"/>
          <w:sz w:val="24"/>
          <w:szCs w:val="24"/>
        </w:rPr>
        <w:t xml:space="preserve">provided an overview, with a slide presentation, of the </w:t>
      </w:r>
      <w:r w:rsidR="00B96507" w:rsidRPr="00B96507">
        <w:rPr>
          <w:rFonts w:ascii="Tahoma" w:hAnsi="Tahoma" w:cs="Tahoma"/>
          <w:sz w:val="24"/>
          <w:szCs w:val="24"/>
        </w:rPr>
        <w:t xml:space="preserve">California Building Standards Commission </w:t>
      </w:r>
      <w:r w:rsidR="00BE3522" w:rsidRPr="00B96507">
        <w:rPr>
          <w:rFonts w:ascii="Tahoma" w:hAnsi="Tahoma" w:cs="Tahoma"/>
          <w:sz w:val="24"/>
          <w:szCs w:val="24"/>
        </w:rPr>
        <w:t>2021 Triennial Code Adoption Cycle</w:t>
      </w:r>
      <w:r w:rsidR="00B96507">
        <w:rPr>
          <w:rFonts w:ascii="Tahoma" w:hAnsi="Tahoma" w:cs="Tahoma"/>
          <w:sz w:val="24"/>
          <w:szCs w:val="24"/>
        </w:rPr>
        <w:t>, which is one of the proposed tools to help revise and monitor the codes in the CCDA toolkits.</w:t>
      </w:r>
      <w:r w:rsidR="00540419">
        <w:rPr>
          <w:rFonts w:ascii="Tahoma" w:hAnsi="Tahoma" w:cs="Tahoma"/>
          <w:sz w:val="24"/>
          <w:szCs w:val="24"/>
        </w:rPr>
        <w:t xml:space="preserve"> He noted that the next effective date of the </w:t>
      </w:r>
      <w:r w:rsidR="00E20349">
        <w:rPr>
          <w:rFonts w:ascii="Tahoma" w:hAnsi="Tahoma" w:cs="Tahoma"/>
          <w:sz w:val="24"/>
          <w:szCs w:val="24"/>
        </w:rPr>
        <w:t>2022 California Building Standards Code is January 1, 2023.</w:t>
      </w:r>
    </w:p>
    <w:p w14:paraId="1611AF78" w14:textId="77777777" w:rsidR="0028064A" w:rsidRPr="0028064A" w:rsidRDefault="0028064A" w:rsidP="002A4EC1">
      <w:pPr>
        <w:spacing w:after="120" w:line="240" w:lineRule="auto"/>
        <w:rPr>
          <w:rFonts w:ascii="Tahoma" w:hAnsi="Tahoma" w:cs="Tahoma"/>
          <w:sz w:val="24"/>
          <w:szCs w:val="24"/>
          <w:u w:val="single"/>
        </w:rPr>
      </w:pPr>
      <w:r w:rsidRPr="0028064A">
        <w:rPr>
          <w:rFonts w:ascii="Tahoma" w:hAnsi="Tahoma" w:cs="Tahoma"/>
          <w:sz w:val="24"/>
          <w:szCs w:val="24"/>
          <w:u w:val="single"/>
        </w:rPr>
        <w:t>Questions and Discussion</w:t>
      </w:r>
    </w:p>
    <w:p w14:paraId="3F853DCD" w14:textId="77777777" w:rsidR="00C9180A" w:rsidRDefault="00C9180A" w:rsidP="00C9180A">
      <w:pPr>
        <w:spacing w:after="120" w:line="240" w:lineRule="auto"/>
        <w:rPr>
          <w:rFonts w:ascii="Tahoma" w:hAnsi="Tahoma" w:cs="Tahoma"/>
          <w:sz w:val="24"/>
          <w:szCs w:val="24"/>
        </w:rPr>
      </w:pPr>
      <w:r w:rsidRPr="00CA5CB0">
        <w:rPr>
          <w:rFonts w:ascii="Tahoma" w:hAnsi="Tahoma" w:cs="Tahoma"/>
          <w:sz w:val="24"/>
          <w:szCs w:val="24"/>
        </w:rPr>
        <w:t xml:space="preserve">Executive Director Jemmott </w:t>
      </w:r>
      <w:r>
        <w:rPr>
          <w:rFonts w:ascii="Tahoma" w:hAnsi="Tahoma" w:cs="Tahoma"/>
          <w:sz w:val="24"/>
          <w:szCs w:val="24"/>
        </w:rPr>
        <w:t>asked about other considerations that staff may need to know about the code cycle, such as emergency regulations.</w:t>
      </w:r>
    </w:p>
    <w:p w14:paraId="75A0A594" w14:textId="77777777" w:rsidR="00E362ED" w:rsidRPr="00CA5CB0" w:rsidRDefault="00E362ED" w:rsidP="002A4EC1">
      <w:pPr>
        <w:spacing w:after="120" w:line="240" w:lineRule="auto"/>
        <w:rPr>
          <w:rFonts w:ascii="Tahoma" w:hAnsi="Tahoma" w:cs="Tahoma"/>
          <w:sz w:val="24"/>
          <w:szCs w:val="24"/>
        </w:rPr>
      </w:pPr>
      <w:r>
        <w:rPr>
          <w:rFonts w:ascii="Tahoma" w:hAnsi="Tahoma" w:cs="Tahoma"/>
          <w:sz w:val="24"/>
          <w:szCs w:val="24"/>
        </w:rPr>
        <w:t xml:space="preserve">Committee Member Estes stated the </w:t>
      </w:r>
      <w:r w:rsidR="00293A1E">
        <w:rPr>
          <w:rFonts w:ascii="Tahoma" w:hAnsi="Tahoma" w:cs="Tahoma"/>
          <w:sz w:val="24"/>
          <w:szCs w:val="24"/>
        </w:rPr>
        <w:t xml:space="preserve">code-adoption </w:t>
      </w:r>
      <w:r>
        <w:rPr>
          <w:rFonts w:ascii="Tahoma" w:hAnsi="Tahoma" w:cs="Tahoma"/>
          <w:sz w:val="24"/>
          <w:szCs w:val="24"/>
        </w:rPr>
        <w:t>cycle timeline is statutorily driven</w:t>
      </w:r>
      <w:r w:rsidR="00293A1E">
        <w:rPr>
          <w:rFonts w:ascii="Tahoma" w:hAnsi="Tahoma" w:cs="Tahoma"/>
          <w:sz w:val="24"/>
          <w:szCs w:val="24"/>
        </w:rPr>
        <w:t xml:space="preserve"> so the dates are fairly static. </w:t>
      </w:r>
      <w:r w:rsidR="00EA1531">
        <w:rPr>
          <w:rFonts w:ascii="Tahoma" w:hAnsi="Tahoma" w:cs="Tahoma"/>
          <w:sz w:val="24"/>
          <w:szCs w:val="24"/>
        </w:rPr>
        <w:t>He stated a</w:t>
      </w:r>
      <w:r w:rsidR="00293A1E">
        <w:rPr>
          <w:rFonts w:ascii="Tahoma" w:hAnsi="Tahoma" w:cs="Tahoma"/>
          <w:sz w:val="24"/>
          <w:szCs w:val="24"/>
        </w:rPr>
        <w:t>n emergency regulation is subject to legislation as an urgency bill.</w:t>
      </w:r>
    </w:p>
    <w:p w14:paraId="2EFD233D" w14:textId="77777777" w:rsidR="00A6398D" w:rsidRDefault="00A6398D" w:rsidP="00A6398D">
      <w:pPr>
        <w:spacing w:after="120" w:line="240" w:lineRule="auto"/>
        <w:rPr>
          <w:rFonts w:ascii="Tahoma" w:hAnsi="Tahoma" w:cs="Tahoma"/>
          <w:sz w:val="24"/>
          <w:szCs w:val="24"/>
        </w:rPr>
      </w:pPr>
      <w:r w:rsidRPr="00CA5CB0">
        <w:rPr>
          <w:rFonts w:ascii="Tahoma" w:hAnsi="Tahoma" w:cs="Tahoma"/>
          <w:sz w:val="24"/>
          <w:szCs w:val="24"/>
        </w:rPr>
        <w:t xml:space="preserve">Executive Director Jemmott </w:t>
      </w:r>
      <w:r>
        <w:rPr>
          <w:rFonts w:ascii="Tahoma" w:hAnsi="Tahoma" w:cs="Tahoma"/>
          <w:sz w:val="24"/>
          <w:szCs w:val="24"/>
        </w:rPr>
        <w:t xml:space="preserve">suggested adding the </w:t>
      </w:r>
      <w:r w:rsidR="0023514B">
        <w:rPr>
          <w:rFonts w:ascii="Tahoma" w:hAnsi="Tahoma" w:cs="Tahoma"/>
          <w:sz w:val="24"/>
          <w:szCs w:val="24"/>
        </w:rPr>
        <w:t xml:space="preserve">next </w:t>
      </w:r>
      <w:r>
        <w:rPr>
          <w:rFonts w:ascii="Tahoma" w:hAnsi="Tahoma" w:cs="Tahoma"/>
          <w:sz w:val="24"/>
          <w:szCs w:val="24"/>
        </w:rPr>
        <w:t>expected update time</w:t>
      </w:r>
      <w:r w:rsidR="0023514B">
        <w:rPr>
          <w:rFonts w:ascii="Tahoma" w:hAnsi="Tahoma" w:cs="Tahoma"/>
          <w:sz w:val="24"/>
          <w:szCs w:val="24"/>
        </w:rPr>
        <w:t xml:space="preserve"> to CCDA checklists and toolkits</w:t>
      </w:r>
      <w:r w:rsidR="00ED2AFF">
        <w:rPr>
          <w:rFonts w:ascii="Tahoma" w:hAnsi="Tahoma" w:cs="Tahoma"/>
          <w:sz w:val="24"/>
          <w:szCs w:val="24"/>
        </w:rPr>
        <w:t xml:space="preserve">, such as </w:t>
      </w:r>
      <w:r w:rsidR="0023514B">
        <w:rPr>
          <w:rFonts w:ascii="Tahoma" w:hAnsi="Tahoma" w:cs="Tahoma"/>
          <w:sz w:val="24"/>
          <w:szCs w:val="24"/>
        </w:rPr>
        <w:t xml:space="preserve">“this document </w:t>
      </w:r>
      <w:r w:rsidR="00940073">
        <w:rPr>
          <w:rFonts w:ascii="Tahoma" w:hAnsi="Tahoma" w:cs="Tahoma"/>
          <w:sz w:val="24"/>
          <w:szCs w:val="24"/>
        </w:rPr>
        <w:t xml:space="preserve">is </w:t>
      </w:r>
      <w:r w:rsidR="0023514B">
        <w:rPr>
          <w:rFonts w:ascii="Tahoma" w:hAnsi="Tahoma" w:cs="Tahoma"/>
          <w:sz w:val="24"/>
          <w:szCs w:val="24"/>
        </w:rPr>
        <w:t>subject to revision on January 1, 2023</w:t>
      </w:r>
      <w:r w:rsidR="00ED2AFF">
        <w:rPr>
          <w:rFonts w:ascii="Tahoma" w:hAnsi="Tahoma" w:cs="Tahoma"/>
          <w:sz w:val="24"/>
          <w:szCs w:val="24"/>
        </w:rPr>
        <w:t>,</w:t>
      </w:r>
      <w:r w:rsidR="0023514B">
        <w:rPr>
          <w:rFonts w:ascii="Tahoma" w:hAnsi="Tahoma" w:cs="Tahoma"/>
          <w:sz w:val="24"/>
          <w:szCs w:val="24"/>
        </w:rPr>
        <w:t>”</w:t>
      </w:r>
      <w:r w:rsidR="00ED2AFF">
        <w:rPr>
          <w:rFonts w:ascii="Tahoma" w:hAnsi="Tahoma" w:cs="Tahoma"/>
          <w:sz w:val="24"/>
          <w:szCs w:val="24"/>
        </w:rPr>
        <w:t xml:space="preserve"> to alert users of the expiration dates of the materials</w:t>
      </w:r>
      <w:r w:rsidR="00940073">
        <w:rPr>
          <w:rFonts w:ascii="Tahoma" w:hAnsi="Tahoma" w:cs="Tahoma"/>
          <w:sz w:val="24"/>
          <w:szCs w:val="24"/>
        </w:rPr>
        <w:t>, and to alert staff of the materials that require updating</w:t>
      </w:r>
      <w:r w:rsidR="00ED2AFF">
        <w:rPr>
          <w:rFonts w:ascii="Tahoma" w:hAnsi="Tahoma" w:cs="Tahoma"/>
          <w:sz w:val="24"/>
          <w:szCs w:val="24"/>
        </w:rPr>
        <w:t>.</w:t>
      </w:r>
    </w:p>
    <w:p w14:paraId="403DBA65" w14:textId="77777777" w:rsidR="00940073" w:rsidRDefault="00940073" w:rsidP="00A6398D">
      <w:pPr>
        <w:spacing w:after="120" w:line="240" w:lineRule="auto"/>
        <w:rPr>
          <w:rFonts w:ascii="Tahoma" w:hAnsi="Tahoma" w:cs="Tahoma"/>
          <w:sz w:val="24"/>
          <w:szCs w:val="24"/>
        </w:rPr>
      </w:pPr>
      <w:r>
        <w:rPr>
          <w:rFonts w:ascii="Tahoma" w:hAnsi="Tahoma" w:cs="Tahoma"/>
          <w:sz w:val="24"/>
          <w:szCs w:val="24"/>
        </w:rPr>
        <w:t>Committee Member Estes suggested revisiting</w:t>
      </w:r>
      <w:r w:rsidR="0054013B">
        <w:rPr>
          <w:rFonts w:ascii="Tahoma" w:hAnsi="Tahoma" w:cs="Tahoma"/>
          <w:sz w:val="24"/>
          <w:szCs w:val="24"/>
        </w:rPr>
        <w:t xml:space="preserve"> the toolkits at the effective date of each triennial version of the code or every three years. This is when state agencies typically adopt the model codes. The intervening cycles, which occur at the 18-month interim in </w:t>
      </w:r>
      <w:r w:rsidR="0054013B">
        <w:rPr>
          <w:rFonts w:ascii="Tahoma" w:hAnsi="Tahoma" w:cs="Tahoma"/>
          <w:sz w:val="24"/>
          <w:szCs w:val="24"/>
        </w:rPr>
        <w:lastRenderedPageBreak/>
        <w:t>between the two triennial cycles</w:t>
      </w:r>
      <w:r w:rsidR="00612ADB">
        <w:rPr>
          <w:rFonts w:ascii="Tahoma" w:hAnsi="Tahoma" w:cs="Tahoma"/>
          <w:sz w:val="24"/>
          <w:szCs w:val="24"/>
        </w:rPr>
        <w:t>,</w:t>
      </w:r>
      <w:r w:rsidR="0054013B">
        <w:rPr>
          <w:rFonts w:ascii="Tahoma" w:hAnsi="Tahoma" w:cs="Tahoma"/>
          <w:sz w:val="24"/>
          <w:szCs w:val="24"/>
        </w:rPr>
        <w:t xml:space="preserve"> can involve code changes, but these are typically smaller code revisions.</w:t>
      </w:r>
    </w:p>
    <w:p w14:paraId="1B24895D" w14:textId="77777777" w:rsidR="00B46B09" w:rsidRDefault="00B46B09" w:rsidP="00A6398D">
      <w:pPr>
        <w:spacing w:after="120" w:line="240" w:lineRule="auto"/>
        <w:rPr>
          <w:rFonts w:ascii="Tahoma" w:hAnsi="Tahoma" w:cs="Tahoma"/>
          <w:sz w:val="24"/>
          <w:szCs w:val="24"/>
        </w:rPr>
      </w:pPr>
      <w:r w:rsidRPr="00CA5CB0">
        <w:rPr>
          <w:rFonts w:ascii="Tahoma" w:hAnsi="Tahoma" w:cs="Tahoma"/>
          <w:sz w:val="24"/>
          <w:szCs w:val="24"/>
        </w:rPr>
        <w:t xml:space="preserve">Executive Director Jemmott </w:t>
      </w:r>
      <w:r>
        <w:rPr>
          <w:rFonts w:ascii="Tahoma" w:hAnsi="Tahoma" w:cs="Tahoma"/>
          <w:sz w:val="24"/>
          <w:szCs w:val="24"/>
        </w:rPr>
        <w:t>suggested that the Committee recommend that the Commission ensures that all documents are reviewed every three years for updates and to include the date parameters on all documents.</w:t>
      </w:r>
    </w:p>
    <w:p w14:paraId="63B67200" w14:textId="77777777" w:rsidR="00B46B09" w:rsidRDefault="00B46B09" w:rsidP="00A6398D">
      <w:pPr>
        <w:spacing w:after="120" w:line="240" w:lineRule="auto"/>
        <w:rPr>
          <w:rFonts w:ascii="Tahoma" w:hAnsi="Tahoma" w:cs="Tahoma"/>
          <w:sz w:val="24"/>
          <w:szCs w:val="24"/>
        </w:rPr>
      </w:pPr>
      <w:r>
        <w:rPr>
          <w:rFonts w:ascii="Tahoma" w:hAnsi="Tahoma" w:cs="Tahoma"/>
          <w:sz w:val="24"/>
          <w:szCs w:val="24"/>
        </w:rPr>
        <w:t>Chair Holloway moved the staff recommendation.</w:t>
      </w:r>
      <w:r w:rsidR="00253DFA">
        <w:rPr>
          <w:rFonts w:ascii="Tahoma" w:hAnsi="Tahoma" w:cs="Tahoma"/>
          <w:sz w:val="24"/>
          <w:szCs w:val="24"/>
        </w:rPr>
        <w:t xml:space="preserve"> Committee Member Estes seconded.</w:t>
      </w:r>
    </w:p>
    <w:p w14:paraId="69405332" w14:textId="77777777" w:rsidR="00B46B09" w:rsidRPr="004730BA" w:rsidRDefault="00B46B09" w:rsidP="00B46B09">
      <w:pPr>
        <w:pStyle w:val="ListParagraph"/>
        <w:spacing w:after="120" w:line="240" w:lineRule="auto"/>
        <w:ind w:left="1440"/>
        <w:rPr>
          <w:rFonts w:ascii="Tahoma" w:hAnsi="Tahoma" w:cs="Tahoma"/>
          <w:sz w:val="24"/>
          <w:szCs w:val="24"/>
        </w:rPr>
      </w:pPr>
      <w:r>
        <w:rPr>
          <w:rFonts w:ascii="Tahoma" w:hAnsi="Tahoma" w:cs="Tahoma"/>
          <w:b/>
          <w:sz w:val="24"/>
          <w:szCs w:val="24"/>
        </w:rPr>
        <w:t>Motion</w:t>
      </w:r>
      <w:r w:rsidRPr="004730BA">
        <w:rPr>
          <w:rFonts w:ascii="Tahoma" w:hAnsi="Tahoma" w:cs="Tahoma"/>
          <w:sz w:val="24"/>
          <w:szCs w:val="24"/>
        </w:rPr>
        <w:t xml:space="preserve">: </w:t>
      </w:r>
      <w:r>
        <w:rPr>
          <w:rFonts w:ascii="Tahoma" w:hAnsi="Tahoma" w:cs="Tahoma"/>
          <w:sz w:val="24"/>
          <w:szCs w:val="24"/>
        </w:rPr>
        <w:t>Chair Holloway</w:t>
      </w:r>
      <w:r w:rsidRPr="004730BA">
        <w:rPr>
          <w:rFonts w:ascii="Tahoma" w:hAnsi="Tahoma" w:cs="Tahoma"/>
          <w:sz w:val="24"/>
          <w:szCs w:val="24"/>
        </w:rPr>
        <w:t xml:space="preserve"> moved to </w:t>
      </w:r>
      <w:r w:rsidR="00253DFA">
        <w:rPr>
          <w:rFonts w:ascii="Tahoma" w:hAnsi="Tahoma" w:cs="Tahoma"/>
          <w:sz w:val="24"/>
          <w:szCs w:val="24"/>
        </w:rPr>
        <w:t xml:space="preserve">recommend </w:t>
      </w:r>
      <w:r w:rsidR="0028064A">
        <w:rPr>
          <w:rFonts w:ascii="Tahoma" w:hAnsi="Tahoma" w:cs="Tahoma"/>
          <w:sz w:val="24"/>
          <w:szCs w:val="24"/>
        </w:rPr>
        <w:t xml:space="preserve">to the </w:t>
      </w:r>
      <w:r w:rsidR="00253DFA">
        <w:rPr>
          <w:rFonts w:ascii="Tahoma" w:hAnsi="Tahoma" w:cs="Tahoma"/>
          <w:sz w:val="24"/>
          <w:szCs w:val="24"/>
        </w:rPr>
        <w:t xml:space="preserve">Commission </w:t>
      </w:r>
      <w:r w:rsidR="0028064A">
        <w:rPr>
          <w:rFonts w:ascii="Tahoma" w:hAnsi="Tahoma" w:cs="Tahoma"/>
          <w:sz w:val="24"/>
          <w:szCs w:val="24"/>
        </w:rPr>
        <w:t xml:space="preserve">that it </w:t>
      </w:r>
      <w:r w:rsidR="00253DFA">
        <w:rPr>
          <w:rFonts w:ascii="Tahoma" w:hAnsi="Tahoma" w:cs="Tahoma"/>
          <w:sz w:val="24"/>
          <w:szCs w:val="24"/>
        </w:rPr>
        <w:t>ensures that all documents are reviewed every three years for updates and to include the date parameters on all documents. Committee Member Estes</w:t>
      </w:r>
      <w:r w:rsidRPr="004730BA">
        <w:rPr>
          <w:rFonts w:ascii="Tahoma" w:hAnsi="Tahoma" w:cs="Tahoma"/>
          <w:sz w:val="24"/>
          <w:szCs w:val="24"/>
        </w:rPr>
        <w:t xml:space="preserve"> seconded. Motion carried unanimously.</w:t>
      </w:r>
    </w:p>
    <w:p w14:paraId="63C4A643" w14:textId="77777777" w:rsidR="00E27DF4" w:rsidRPr="005E186C" w:rsidRDefault="00E27DF4" w:rsidP="00E27DF4">
      <w:pPr>
        <w:spacing w:after="120" w:line="240" w:lineRule="auto"/>
        <w:rPr>
          <w:rFonts w:ascii="Tahoma" w:hAnsi="Tahoma" w:cs="Tahoma"/>
          <w:b/>
          <w:sz w:val="24"/>
          <w:szCs w:val="24"/>
        </w:rPr>
      </w:pPr>
      <w:r>
        <w:rPr>
          <w:rFonts w:ascii="Tahoma" w:hAnsi="Tahoma" w:cs="Tahoma"/>
          <w:b/>
          <w:sz w:val="24"/>
          <w:szCs w:val="24"/>
        </w:rPr>
        <w:t>Action Items</w:t>
      </w:r>
    </w:p>
    <w:p w14:paraId="0A2B5746" w14:textId="77777777" w:rsidR="00E27DF4" w:rsidRPr="00552A16" w:rsidRDefault="00E27DF4" w:rsidP="00E27DF4">
      <w:pPr>
        <w:numPr>
          <w:ilvl w:val="0"/>
          <w:numId w:val="2"/>
        </w:numPr>
        <w:spacing w:after="120" w:line="240" w:lineRule="auto"/>
        <w:ind w:left="720"/>
        <w:rPr>
          <w:rFonts w:ascii="Tahoma" w:hAnsi="Tahoma" w:cs="Tahoma"/>
          <w:sz w:val="24"/>
          <w:szCs w:val="24"/>
        </w:rPr>
      </w:pPr>
      <w:r w:rsidRPr="00552A16">
        <w:rPr>
          <w:rFonts w:ascii="Tahoma" w:hAnsi="Tahoma" w:cs="Tahoma"/>
          <w:sz w:val="24"/>
          <w:szCs w:val="24"/>
        </w:rPr>
        <w:t xml:space="preserve">No action </w:t>
      </w:r>
      <w:r>
        <w:rPr>
          <w:rFonts w:ascii="Tahoma" w:hAnsi="Tahoma" w:cs="Tahoma"/>
          <w:sz w:val="24"/>
          <w:szCs w:val="24"/>
        </w:rPr>
        <w:t xml:space="preserve">items </w:t>
      </w:r>
    </w:p>
    <w:p w14:paraId="3BBFC05E" w14:textId="77777777" w:rsidR="00E27DF4" w:rsidRDefault="00E27DF4" w:rsidP="00E27DF4">
      <w:pPr>
        <w:spacing w:after="120" w:line="240" w:lineRule="auto"/>
        <w:ind w:left="360" w:hanging="360"/>
        <w:rPr>
          <w:rFonts w:ascii="Tahoma" w:hAnsi="Tahoma" w:cs="Tahoma"/>
          <w:b/>
          <w:sz w:val="24"/>
          <w:szCs w:val="24"/>
        </w:rPr>
      </w:pPr>
    </w:p>
    <w:p w14:paraId="4643A8DF" w14:textId="77777777" w:rsidR="005B6F3D" w:rsidRPr="002173EE" w:rsidRDefault="00E27DF4" w:rsidP="00761579">
      <w:pPr>
        <w:spacing w:after="120" w:line="240" w:lineRule="auto"/>
        <w:ind w:left="360" w:hanging="360"/>
        <w:rPr>
          <w:rFonts w:ascii="Tahoma" w:hAnsi="Tahoma" w:cs="Tahoma"/>
          <w:b/>
          <w:sz w:val="24"/>
          <w:szCs w:val="24"/>
        </w:rPr>
      </w:pPr>
      <w:r>
        <w:rPr>
          <w:rFonts w:ascii="Tahoma" w:hAnsi="Tahoma" w:cs="Tahoma"/>
          <w:b/>
          <w:sz w:val="24"/>
          <w:szCs w:val="24"/>
        </w:rPr>
        <w:t>5</w:t>
      </w:r>
      <w:r w:rsidR="005B6F3D">
        <w:rPr>
          <w:rFonts w:ascii="Tahoma" w:hAnsi="Tahoma" w:cs="Tahoma"/>
          <w:b/>
          <w:sz w:val="24"/>
          <w:szCs w:val="24"/>
        </w:rPr>
        <w:t>.</w:t>
      </w:r>
      <w:r w:rsidR="005B6F3D">
        <w:rPr>
          <w:rFonts w:ascii="Tahoma" w:hAnsi="Tahoma" w:cs="Tahoma"/>
          <w:b/>
          <w:sz w:val="24"/>
          <w:szCs w:val="24"/>
        </w:rPr>
        <w:tab/>
      </w:r>
      <w:r w:rsidR="00DA6483">
        <w:rPr>
          <w:rFonts w:ascii="Tahoma" w:hAnsi="Tahoma" w:cs="Tahoma"/>
          <w:b/>
          <w:sz w:val="24"/>
          <w:szCs w:val="24"/>
        </w:rPr>
        <w:t>CCDA Accessible P</w:t>
      </w:r>
      <w:r w:rsidR="005B6F3D" w:rsidRPr="002173EE">
        <w:rPr>
          <w:rFonts w:ascii="Tahoma" w:hAnsi="Tahoma" w:cs="Tahoma"/>
          <w:b/>
          <w:sz w:val="24"/>
          <w:szCs w:val="24"/>
        </w:rPr>
        <w:t xml:space="preserve">arking </w:t>
      </w:r>
      <w:r w:rsidR="00DA6483">
        <w:rPr>
          <w:rFonts w:ascii="Tahoma" w:hAnsi="Tahoma" w:cs="Tahoma"/>
          <w:b/>
          <w:sz w:val="24"/>
          <w:szCs w:val="24"/>
        </w:rPr>
        <w:t xml:space="preserve">Campaign </w:t>
      </w:r>
      <w:r w:rsidR="00DA6483" w:rsidRPr="00CA5CB0">
        <w:rPr>
          <w:rFonts w:ascii="Tahoma" w:hAnsi="Tahoma" w:cs="Tahoma"/>
          <w:b/>
          <w:sz w:val="24"/>
          <w:szCs w:val="24"/>
        </w:rPr>
        <w:t>– Update and Discussion</w:t>
      </w:r>
    </w:p>
    <w:p w14:paraId="2CB23ADF" w14:textId="77777777" w:rsidR="00DA6483" w:rsidRPr="00CA5CB0" w:rsidRDefault="00DA6483" w:rsidP="00895D73">
      <w:pPr>
        <w:spacing w:after="120" w:line="240" w:lineRule="auto"/>
        <w:ind w:left="720" w:hanging="360"/>
        <w:rPr>
          <w:rFonts w:ascii="Tahoma" w:hAnsi="Tahoma" w:cs="Tahoma"/>
          <w:b/>
          <w:sz w:val="24"/>
          <w:szCs w:val="24"/>
        </w:rPr>
      </w:pPr>
      <w:r w:rsidRPr="00CA5CB0">
        <w:rPr>
          <w:rFonts w:ascii="Tahoma" w:hAnsi="Tahoma" w:cs="Tahoma"/>
          <w:b/>
          <w:sz w:val="24"/>
          <w:szCs w:val="24"/>
        </w:rPr>
        <w:t>a.</w:t>
      </w:r>
      <w:r w:rsidRPr="00CA5CB0">
        <w:rPr>
          <w:rFonts w:ascii="Tahoma" w:hAnsi="Tahoma" w:cs="Tahoma"/>
          <w:b/>
          <w:sz w:val="24"/>
          <w:szCs w:val="24"/>
        </w:rPr>
        <w:tab/>
      </w:r>
      <w:r w:rsidR="00BE3522" w:rsidRPr="00BE3522">
        <w:rPr>
          <w:rFonts w:ascii="Tahoma" w:hAnsi="Tahoma" w:cs="Tahoma"/>
          <w:b/>
          <w:sz w:val="24"/>
          <w:szCs w:val="24"/>
        </w:rPr>
        <w:t>Discussion on Survey Results from Work Group (Business Owners, ADA Coordinators/Local Government, and Construction Specialists) Meetings</w:t>
      </w:r>
    </w:p>
    <w:p w14:paraId="4C8937E8" w14:textId="77777777" w:rsidR="00895D73" w:rsidRPr="00CA5CB0" w:rsidRDefault="00895D73" w:rsidP="00895D73">
      <w:pPr>
        <w:spacing w:after="120" w:line="240" w:lineRule="auto"/>
        <w:ind w:left="360"/>
        <w:rPr>
          <w:rFonts w:ascii="Tahoma" w:hAnsi="Tahoma" w:cs="Tahoma"/>
          <w:b/>
          <w:sz w:val="24"/>
          <w:szCs w:val="24"/>
        </w:rPr>
      </w:pPr>
      <w:r>
        <w:rPr>
          <w:rFonts w:ascii="Tahoma" w:hAnsi="Tahoma" w:cs="Tahoma"/>
          <w:b/>
          <w:sz w:val="24"/>
          <w:szCs w:val="24"/>
        </w:rPr>
        <w:t>b</w:t>
      </w:r>
      <w:r w:rsidRPr="00CA5CB0">
        <w:rPr>
          <w:rFonts w:ascii="Tahoma" w:hAnsi="Tahoma" w:cs="Tahoma"/>
          <w:b/>
          <w:sz w:val="24"/>
          <w:szCs w:val="24"/>
        </w:rPr>
        <w:t>.</w:t>
      </w:r>
      <w:r w:rsidRPr="00CA5CB0">
        <w:rPr>
          <w:rFonts w:ascii="Tahoma" w:hAnsi="Tahoma" w:cs="Tahoma"/>
          <w:b/>
          <w:sz w:val="24"/>
          <w:szCs w:val="24"/>
        </w:rPr>
        <w:tab/>
      </w:r>
      <w:r>
        <w:rPr>
          <w:rFonts w:ascii="Tahoma" w:hAnsi="Tahoma" w:cs="Tahoma"/>
          <w:b/>
          <w:sz w:val="24"/>
          <w:szCs w:val="24"/>
        </w:rPr>
        <w:t>Next Steps Towards Toolkit Development</w:t>
      </w:r>
    </w:p>
    <w:p w14:paraId="47329047" w14:textId="77777777" w:rsidR="007B76AE" w:rsidRDefault="007B76AE" w:rsidP="00BE3522">
      <w:pPr>
        <w:spacing w:after="120" w:line="240" w:lineRule="auto"/>
        <w:rPr>
          <w:rFonts w:ascii="Tahoma" w:hAnsi="Tahoma" w:cs="Tahoma"/>
          <w:sz w:val="24"/>
          <w:szCs w:val="24"/>
        </w:rPr>
      </w:pPr>
      <w:r>
        <w:rPr>
          <w:rFonts w:ascii="Tahoma" w:hAnsi="Tahoma" w:cs="Tahoma"/>
          <w:sz w:val="24"/>
          <w:szCs w:val="24"/>
        </w:rPr>
        <w:t xml:space="preserve">Chair Holloway stated there were two meetings with all three working groups to date. </w:t>
      </w:r>
      <w:r w:rsidR="00040893">
        <w:rPr>
          <w:rFonts w:ascii="Tahoma" w:hAnsi="Tahoma" w:cs="Tahoma"/>
          <w:sz w:val="24"/>
          <w:szCs w:val="24"/>
        </w:rPr>
        <w:t>He stated</w:t>
      </w:r>
      <w:r w:rsidR="00612ADB">
        <w:rPr>
          <w:rFonts w:ascii="Tahoma" w:hAnsi="Tahoma" w:cs="Tahoma"/>
          <w:sz w:val="24"/>
          <w:szCs w:val="24"/>
        </w:rPr>
        <w:t>,</w:t>
      </w:r>
      <w:r w:rsidR="00040893">
        <w:rPr>
          <w:rFonts w:ascii="Tahoma" w:hAnsi="Tahoma" w:cs="Tahoma"/>
          <w:sz w:val="24"/>
          <w:szCs w:val="24"/>
        </w:rPr>
        <w:t xml:space="preserve"> in an effort to generate stakeholder guidance of the development of the CCDA Accessible Parking Campaign, the CCDA sent approximately 20,000 questionnaires to three groups: ADA Coordinators/local governments, business owner/operators, and building/construction specialists. The questionnaires were designed to determine the pertinent information to include in an Accessible Parking Checklist. </w:t>
      </w:r>
      <w:r>
        <w:rPr>
          <w:rFonts w:ascii="Tahoma" w:hAnsi="Tahoma" w:cs="Tahoma"/>
          <w:sz w:val="24"/>
          <w:szCs w:val="24"/>
        </w:rPr>
        <w:t xml:space="preserve">He asked Commissioner Dillard to share highlights from </w:t>
      </w:r>
      <w:r w:rsidR="00040893">
        <w:rPr>
          <w:rFonts w:ascii="Tahoma" w:hAnsi="Tahoma" w:cs="Tahoma"/>
          <w:sz w:val="24"/>
          <w:szCs w:val="24"/>
        </w:rPr>
        <w:t>the business owner/operator</w:t>
      </w:r>
      <w:r>
        <w:rPr>
          <w:rFonts w:ascii="Tahoma" w:hAnsi="Tahoma" w:cs="Tahoma"/>
          <w:sz w:val="24"/>
          <w:szCs w:val="24"/>
        </w:rPr>
        <w:t xml:space="preserve"> working group.</w:t>
      </w:r>
    </w:p>
    <w:p w14:paraId="79D5DB31" w14:textId="77777777" w:rsidR="00C223FB" w:rsidRDefault="007B76AE" w:rsidP="00BE3522">
      <w:pPr>
        <w:spacing w:after="120" w:line="240" w:lineRule="auto"/>
        <w:rPr>
          <w:rFonts w:ascii="Tahoma" w:hAnsi="Tahoma" w:cs="Tahoma"/>
          <w:sz w:val="24"/>
          <w:szCs w:val="24"/>
        </w:rPr>
      </w:pPr>
      <w:r>
        <w:rPr>
          <w:rFonts w:ascii="Tahoma" w:hAnsi="Tahoma" w:cs="Tahoma"/>
          <w:sz w:val="24"/>
          <w:szCs w:val="24"/>
        </w:rPr>
        <w:t xml:space="preserve">Commissioner Dillard </w:t>
      </w:r>
      <w:r w:rsidR="00C223FB">
        <w:rPr>
          <w:rFonts w:ascii="Tahoma" w:hAnsi="Tahoma" w:cs="Tahoma"/>
          <w:sz w:val="24"/>
          <w:szCs w:val="24"/>
        </w:rPr>
        <w:t>reviewed the CCDA Accessible Parking Campaign Toolkit Goals document, which was included in the meeting materials. He shared the initial results of the survey but stated</w:t>
      </w:r>
      <w:r w:rsidR="00FA07F1">
        <w:rPr>
          <w:rFonts w:ascii="Tahoma" w:hAnsi="Tahoma" w:cs="Tahoma"/>
          <w:sz w:val="24"/>
          <w:szCs w:val="24"/>
        </w:rPr>
        <w:t xml:space="preserve"> many more surveys are expected to be submitted to the CCDA. He stated his working group will meet again on November 10</w:t>
      </w:r>
      <w:r w:rsidR="00FA07F1" w:rsidRPr="00FA07F1">
        <w:rPr>
          <w:rFonts w:ascii="Tahoma" w:hAnsi="Tahoma" w:cs="Tahoma"/>
          <w:sz w:val="24"/>
          <w:szCs w:val="24"/>
          <w:vertAlign w:val="superscript"/>
        </w:rPr>
        <w:t>th</w:t>
      </w:r>
      <w:r w:rsidR="00FA07F1">
        <w:rPr>
          <w:rFonts w:ascii="Tahoma" w:hAnsi="Tahoma" w:cs="Tahoma"/>
          <w:sz w:val="24"/>
          <w:szCs w:val="24"/>
        </w:rPr>
        <w:t xml:space="preserve">. </w:t>
      </w:r>
    </w:p>
    <w:p w14:paraId="1C46DA1E" w14:textId="77777777" w:rsidR="00040893" w:rsidRDefault="00040893" w:rsidP="00BE3522">
      <w:pPr>
        <w:spacing w:after="120" w:line="240" w:lineRule="auto"/>
        <w:rPr>
          <w:rFonts w:ascii="Tahoma" w:hAnsi="Tahoma" w:cs="Tahoma"/>
          <w:sz w:val="24"/>
          <w:szCs w:val="24"/>
        </w:rPr>
      </w:pPr>
      <w:r>
        <w:rPr>
          <w:rFonts w:ascii="Tahoma" w:hAnsi="Tahoma" w:cs="Tahoma"/>
          <w:sz w:val="24"/>
          <w:szCs w:val="24"/>
        </w:rPr>
        <w:t xml:space="preserve">Chair Holloway asked </w:t>
      </w:r>
      <w:r w:rsidR="00E1674E">
        <w:rPr>
          <w:rFonts w:ascii="Tahoma" w:hAnsi="Tahoma" w:cs="Tahoma"/>
          <w:sz w:val="24"/>
          <w:szCs w:val="24"/>
        </w:rPr>
        <w:t>Mi</w:t>
      </w:r>
      <w:r w:rsidR="009A5F5A">
        <w:rPr>
          <w:rFonts w:ascii="Tahoma" w:hAnsi="Tahoma" w:cs="Tahoma"/>
          <w:sz w:val="24"/>
          <w:szCs w:val="24"/>
        </w:rPr>
        <w:t>chael</w:t>
      </w:r>
      <w:r w:rsidR="00E1674E">
        <w:rPr>
          <w:rFonts w:ascii="Tahoma" w:hAnsi="Tahoma" w:cs="Tahoma"/>
          <w:sz w:val="24"/>
          <w:szCs w:val="24"/>
        </w:rPr>
        <w:t xml:space="preserve"> </w:t>
      </w:r>
      <w:proofErr w:type="spellStart"/>
      <w:r w:rsidR="00E1674E">
        <w:rPr>
          <w:rFonts w:ascii="Tahoma" w:hAnsi="Tahoma" w:cs="Tahoma"/>
          <w:sz w:val="24"/>
          <w:szCs w:val="24"/>
        </w:rPr>
        <w:t>Jamnetski</w:t>
      </w:r>
      <w:proofErr w:type="spellEnd"/>
      <w:r w:rsidR="009A5F5A">
        <w:rPr>
          <w:rFonts w:ascii="Tahoma" w:hAnsi="Tahoma" w:cs="Tahoma"/>
          <w:sz w:val="24"/>
          <w:szCs w:val="24"/>
        </w:rPr>
        <w:t xml:space="preserve"> </w:t>
      </w:r>
      <w:r>
        <w:rPr>
          <w:rFonts w:ascii="Tahoma" w:hAnsi="Tahoma" w:cs="Tahoma"/>
          <w:sz w:val="24"/>
          <w:szCs w:val="24"/>
        </w:rPr>
        <w:t xml:space="preserve">to share highlights from the </w:t>
      </w:r>
      <w:r w:rsidR="009A5F5A">
        <w:rPr>
          <w:rFonts w:ascii="Tahoma" w:hAnsi="Tahoma" w:cs="Tahoma"/>
          <w:sz w:val="24"/>
          <w:szCs w:val="24"/>
        </w:rPr>
        <w:t>building/construction specialists</w:t>
      </w:r>
      <w:r>
        <w:rPr>
          <w:rFonts w:ascii="Tahoma" w:hAnsi="Tahoma" w:cs="Tahoma"/>
          <w:sz w:val="24"/>
          <w:szCs w:val="24"/>
        </w:rPr>
        <w:t xml:space="preserve"> working group</w:t>
      </w:r>
      <w:r w:rsidR="009A5F5A">
        <w:rPr>
          <w:rFonts w:ascii="Tahoma" w:hAnsi="Tahoma" w:cs="Tahoma"/>
          <w:sz w:val="24"/>
          <w:szCs w:val="24"/>
        </w:rPr>
        <w:t>.</w:t>
      </w:r>
    </w:p>
    <w:p w14:paraId="652A795A" w14:textId="77777777" w:rsidR="007B76AE" w:rsidRDefault="009A5F5A" w:rsidP="00BE3522">
      <w:pPr>
        <w:spacing w:after="120" w:line="240" w:lineRule="auto"/>
        <w:rPr>
          <w:rFonts w:ascii="Tahoma" w:hAnsi="Tahoma" w:cs="Tahoma"/>
          <w:sz w:val="24"/>
          <w:szCs w:val="24"/>
        </w:rPr>
      </w:pPr>
      <w:r>
        <w:rPr>
          <w:rFonts w:ascii="Tahoma" w:hAnsi="Tahoma" w:cs="Tahoma"/>
          <w:sz w:val="24"/>
          <w:szCs w:val="24"/>
        </w:rPr>
        <w:t xml:space="preserve">Michael </w:t>
      </w:r>
      <w:proofErr w:type="spellStart"/>
      <w:r>
        <w:rPr>
          <w:rFonts w:ascii="Tahoma" w:hAnsi="Tahoma" w:cs="Tahoma"/>
          <w:sz w:val="24"/>
          <w:szCs w:val="24"/>
        </w:rPr>
        <w:t>Jamnetski</w:t>
      </w:r>
      <w:proofErr w:type="spellEnd"/>
      <w:r>
        <w:rPr>
          <w:rFonts w:ascii="Tahoma" w:hAnsi="Tahoma" w:cs="Tahoma"/>
          <w:sz w:val="24"/>
          <w:szCs w:val="24"/>
        </w:rPr>
        <w:t xml:space="preserve">, Chief of Legislation, Contractors State License Board, </w:t>
      </w:r>
      <w:r w:rsidR="00477349">
        <w:rPr>
          <w:rFonts w:ascii="Tahoma" w:hAnsi="Tahoma" w:cs="Tahoma"/>
          <w:sz w:val="24"/>
          <w:szCs w:val="24"/>
        </w:rPr>
        <w:t xml:space="preserve">stated his working group worked on a bulletin to send to contractors and construction managers to help </w:t>
      </w:r>
      <w:r w:rsidR="00E1359F">
        <w:rPr>
          <w:rFonts w:ascii="Tahoma" w:hAnsi="Tahoma" w:cs="Tahoma"/>
          <w:sz w:val="24"/>
          <w:szCs w:val="24"/>
        </w:rPr>
        <w:t xml:space="preserve">increase </w:t>
      </w:r>
      <w:r w:rsidR="005B04F9">
        <w:rPr>
          <w:rFonts w:ascii="Tahoma" w:hAnsi="Tahoma" w:cs="Tahoma"/>
          <w:sz w:val="24"/>
          <w:szCs w:val="24"/>
        </w:rPr>
        <w:t>the</w:t>
      </w:r>
      <w:r w:rsidR="00E1359F">
        <w:rPr>
          <w:rFonts w:ascii="Tahoma" w:hAnsi="Tahoma" w:cs="Tahoma"/>
          <w:sz w:val="24"/>
          <w:szCs w:val="24"/>
        </w:rPr>
        <w:t xml:space="preserve"> survey </w:t>
      </w:r>
      <w:r w:rsidR="005B04F9">
        <w:rPr>
          <w:rFonts w:ascii="Tahoma" w:hAnsi="Tahoma" w:cs="Tahoma"/>
          <w:sz w:val="24"/>
          <w:szCs w:val="24"/>
        </w:rPr>
        <w:t>response</w:t>
      </w:r>
      <w:r w:rsidR="00477349">
        <w:rPr>
          <w:rFonts w:ascii="Tahoma" w:hAnsi="Tahoma" w:cs="Tahoma"/>
          <w:sz w:val="24"/>
          <w:szCs w:val="24"/>
        </w:rPr>
        <w:t xml:space="preserve"> </w:t>
      </w:r>
      <w:r w:rsidR="00E1359F">
        <w:rPr>
          <w:rFonts w:ascii="Tahoma" w:hAnsi="Tahoma" w:cs="Tahoma"/>
          <w:sz w:val="24"/>
          <w:szCs w:val="24"/>
        </w:rPr>
        <w:t>rate</w:t>
      </w:r>
      <w:r w:rsidR="00477349">
        <w:rPr>
          <w:rFonts w:ascii="Tahoma" w:hAnsi="Tahoma" w:cs="Tahoma"/>
          <w:sz w:val="24"/>
          <w:szCs w:val="24"/>
        </w:rPr>
        <w:t>. The survey was sent to approximately 6,000 subscribers to the LISTSERV</w:t>
      </w:r>
      <w:r w:rsidR="00C70092">
        <w:rPr>
          <w:rFonts w:ascii="Tahoma" w:hAnsi="Tahoma" w:cs="Tahoma"/>
          <w:sz w:val="24"/>
          <w:szCs w:val="24"/>
        </w:rPr>
        <w:t xml:space="preserve">. The Licensing Examination Testing Division </w:t>
      </w:r>
      <w:r w:rsidR="00227499">
        <w:rPr>
          <w:rFonts w:ascii="Tahoma" w:hAnsi="Tahoma" w:cs="Tahoma"/>
          <w:sz w:val="24"/>
          <w:szCs w:val="24"/>
        </w:rPr>
        <w:t>has</w:t>
      </w:r>
      <w:r w:rsidR="00C70092">
        <w:rPr>
          <w:rFonts w:ascii="Tahoma" w:hAnsi="Tahoma" w:cs="Tahoma"/>
          <w:sz w:val="24"/>
          <w:szCs w:val="24"/>
        </w:rPr>
        <w:t xml:space="preserve"> a list of </w:t>
      </w:r>
      <w:r w:rsidR="00C70092">
        <w:rPr>
          <w:rFonts w:ascii="Tahoma" w:hAnsi="Tahoma" w:cs="Tahoma"/>
          <w:sz w:val="24"/>
          <w:szCs w:val="24"/>
        </w:rPr>
        <w:lastRenderedPageBreak/>
        <w:t xml:space="preserve">experts </w:t>
      </w:r>
      <w:r w:rsidR="00227499">
        <w:rPr>
          <w:rFonts w:ascii="Tahoma" w:hAnsi="Tahoma" w:cs="Tahoma"/>
          <w:sz w:val="24"/>
          <w:szCs w:val="24"/>
        </w:rPr>
        <w:t>who</w:t>
      </w:r>
      <w:r w:rsidR="00C70092">
        <w:rPr>
          <w:rFonts w:ascii="Tahoma" w:hAnsi="Tahoma" w:cs="Tahoma"/>
          <w:sz w:val="24"/>
          <w:szCs w:val="24"/>
        </w:rPr>
        <w:t xml:space="preserve"> write these exams </w:t>
      </w:r>
      <w:r w:rsidR="00227499">
        <w:rPr>
          <w:rFonts w:ascii="Tahoma" w:hAnsi="Tahoma" w:cs="Tahoma"/>
          <w:sz w:val="24"/>
          <w:szCs w:val="24"/>
        </w:rPr>
        <w:t>and</w:t>
      </w:r>
      <w:r w:rsidR="00C70092">
        <w:rPr>
          <w:rFonts w:ascii="Tahoma" w:hAnsi="Tahoma" w:cs="Tahoma"/>
          <w:sz w:val="24"/>
          <w:szCs w:val="24"/>
        </w:rPr>
        <w:t xml:space="preserve"> are identified by license classification. </w:t>
      </w:r>
      <w:r w:rsidR="00227499">
        <w:rPr>
          <w:rFonts w:ascii="Tahoma" w:hAnsi="Tahoma" w:cs="Tahoma"/>
          <w:sz w:val="24"/>
          <w:szCs w:val="24"/>
        </w:rPr>
        <w:t xml:space="preserve">The survey will also be sent to </w:t>
      </w:r>
      <w:r w:rsidR="00C70092">
        <w:rPr>
          <w:rFonts w:ascii="Tahoma" w:hAnsi="Tahoma" w:cs="Tahoma"/>
          <w:sz w:val="24"/>
          <w:szCs w:val="24"/>
        </w:rPr>
        <w:t xml:space="preserve">this unidentified number of </w:t>
      </w:r>
      <w:r w:rsidR="00227499">
        <w:rPr>
          <w:rFonts w:ascii="Tahoma" w:hAnsi="Tahoma" w:cs="Tahoma"/>
          <w:sz w:val="24"/>
          <w:szCs w:val="24"/>
        </w:rPr>
        <w:t>experts.</w:t>
      </w:r>
    </w:p>
    <w:p w14:paraId="297E6456" w14:textId="77777777" w:rsidR="00227499" w:rsidRDefault="00227499" w:rsidP="00BE3522">
      <w:pPr>
        <w:spacing w:after="120" w:line="240" w:lineRule="auto"/>
        <w:rPr>
          <w:rFonts w:ascii="Tahoma" w:hAnsi="Tahoma" w:cs="Tahoma"/>
          <w:sz w:val="24"/>
          <w:szCs w:val="24"/>
        </w:rPr>
      </w:pPr>
      <w:r>
        <w:rPr>
          <w:rFonts w:ascii="Tahoma" w:hAnsi="Tahoma" w:cs="Tahoma"/>
          <w:sz w:val="24"/>
          <w:szCs w:val="24"/>
        </w:rPr>
        <w:t xml:space="preserve">Chair Holloway asked </w:t>
      </w:r>
      <w:r w:rsidR="008E2716" w:rsidRPr="00CA5CB0">
        <w:rPr>
          <w:rFonts w:ascii="Tahoma" w:hAnsi="Tahoma" w:cs="Tahoma"/>
          <w:sz w:val="24"/>
          <w:szCs w:val="24"/>
        </w:rPr>
        <w:t xml:space="preserve">Executive Director Jemmott </w:t>
      </w:r>
      <w:r>
        <w:rPr>
          <w:rFonts w:ascii="Tahoma" w:hAnsi="Tahoma" w:cs="Tahoma"/>
          <w:sz w:val="24"/>
          <w:szCs w:val="24"/>
        </w:rPr>
        <w:t xml:space="preserve">to share highlights from the </w:t>
      </w:r>
      <w:r w:rsidR="008E2716">
        <w:rPr>
          <w:rFonts w:ascii="Tahoma" w:hAnsi="Tahoma" w:cs="Tahoma"/>
          <w:sz w:val="24"/>
          <w:szCs w:val="24"/>
        </w:rPr>
        <w:t>ADA Coordinators/local governments</w:t>
      </w:r>
      <w:r>
        <w:rPr>
          <w:rFonts w:ascii="Tahoma" w:hAnsi="Tahoma" w:cs="Tahoma"/>
          <w:sz w:val="24"/>
          <w:szCs w:val="24"/>
        </w:rPr>
        <w:t xml:space="preserve"> working group.</w:t>
      </w:r>
    </w:p>
    <w:p w14:paraId="70DC0DA2" w14:textId="77777777" w:rsidR="00BE3522" w:rsidRDefault="00BE3522" w:rsidP="00BE3522">
      <w:pPr>
        <w:spacing w:after="120" w:line="240" w:lineRule="auto"/>
        <w:rPr>
          <w:rFonts w:ascii="Tahoma" w:hAnsi="Tahoma" w:cs="Tahoma"/>
          <w:sz w:val="24"/>
          <w:szCs w:val="24"/>
        </w:rPr>
      </w:pPr>
      <w:r w:rsidRPr="00CA5CB0">
        <w:rPr>
          <w:rFonts w:ascii="Tahoma" w:hAnsi="Tahoma" w:cs="Tahoma"/>
          <w:sz w:val="24"/>
          <w:szCs w:val="24"/>
        </w:rPr>
        <w:t xml:space="preserve">Executive Director Jemmott </w:t>
      </w:r>
      <w:r>
        <w:rPr>
          <w:rFonts w:ascii="Tahoma" w:hAnsi="Tahoma" w:cs="Tahoma"/>
          <w:sz w:val="24"/>
          <w:szCs w:val="24"/>
        </w:rPr>
        <w:t xml:space="preserve">stated </w:t>
      </w:r>
      <w:r w:rsidR="008E2716">
        <w:rPr>
          <w:rFonts w:ascii="Tahoma" w:hAnsi="Tahoma" w:cs="Tahoma"/>
          <w:sz w:val="24"/>
          <w:szCs w:val="24"/>
        </w:rPr>
        <w:t xml:space="preserve">the survey was sent to </w:t>
      </w:r>
      <w:r w:rsidR="00DD1F61">
        <w:rPr>
          <w:rFonts w:ascii="Tahoma" w:hAnsi="Tahoma" w:cs="Tahoma"/>
          <w:sz w:val="24"/>
          <w:szCs w:val="24"/>
        </w:rPr>
        <w:t>local government departments and state-level ADA Coordinators. 36 responses were received. She shared the initial results of the survey. She noted a key takeaway was</w:t>
      </w:r>
      <w:r w:rsidR="007F58CE">
        <w:rPr>
          <w:rFonts w:ascii="Tahoma" w:hAnsi="Tahoma" w:cs="Tahoma"/>
          <w:sz w:val="24"/>
          <w:szCs w:val="24"/>
        </w:rPr>
        <w:t xml:space="preserve"> that a large number of respondents wanted the information in both written and digital formats.</w:t>
      </w:r>
    </w:p>
    <w:p w14:paraId="4503EA40" w14:textId="77777777" w:rsidR="007F58CE" w:rsidRPr="00CA5CB0" w:rsidRDefault="007F58CE" w:rsidP="00BE3522">
      <w:pPr>
        <w:spacing w:after="120" w:line="240" w:lineRule="auto"/>
        <w:rPr>
          <w:rFonts w:ascii="Tahoma" w:hAnsi="Tahoma" w:cs="Tahoma"/>
          <w:sz w:val="24"/>
          <w:szCs w:val="24"/>
        </w:rPr>
      </w:pPr>
      <w:r>
        <w:rPr>
          <w:rFonts w:ascii="Tahoma" w:hAnsi="Tahoma" w:cs="Tahoma"/>
          <w:sz w:val="24"/>
          <w:szCs w:val="24"/>
        </w:rPr>
        <w:t xml:space="preserve">Executive Director Jemmott </w:t>
      </w:r>
      <w:r w:rsidR="00895D73">
        <w:rPr>
          <w:rFonts w:ascii="Tahoma" w:hAnsi="Tahoma" w:cs="Tahoma"/>
          <w:sz w:val="24"/>
          <w:szCs w:val="24"/>
        </w:rPr>
        <w:t>stated the survey will remain open until the date of the Executive Committee meeting</w:t>
      </w:r>
      <w:r w:rsidR="00E1359F">
        <w:rPr>
          <w:rFonts w:ascii="Tahoma" w:hAnsi="Tahoma" w:cs="Tahoma"/>
          <w:sz w:val="24"/>
          <w:szCs w:val="24"/>
        </w:rPr>
        <w:t xml:space="preserve"> in October.</w:t>
      </w:r>
    </w:p>
    <w:p w14:paraId="423E7064" w14:textId="77777777" w:rsidR="00A3603B" w:rsidRPr="005E186C" w:rsidRDefault="009B0DF3" w:rsidP="00761579">
      <w:pPr>
        <w:spacing w:after="120" w:line="240" w:lineRule="auto"/>
        <w:rPr>
          <w:rFonts w:ascii="Tahoma" w:hAnsi="Tahoma" w:cs="Tahoma"/>
          <w:b/>
          <w:sz w:val="24"/>
          <w:szCs w:val="24"/>
        </w:rPr>
      </w:pPr>
      <w:r>
        <w:rPr>
          <w:rFonts w:ascii="Tahoma" w:hAnsi="Tahoma" w:cs="Tahoma"/>
          <w:b/>
          <w:sz w:val="24"/>
          <w:szCs w:val="24"/>
        </w:rPr>
        <w:t>Action Items</w:t>
      </w:r>
    </w:p>
    <w:p w14:paraId="706A8FAE" w14:textId="77777777" w:rsidR="00A3603B" w:rsidRPr="00552A16" w:rsidRDefault="00A3603B" w:rsidP="00761579">
      <w:pPr>
        <w:numPr>
          <w:ilvl w:val="0"/>
          <w:numId w:val="2"/>
        </w:numPr>
        <w:spacing w:after="120" w:line="240" w:lineRule="auto"/>
        <w:ind w:left="720"/>
        <w:rPr>
          <w:rFonts w:ascii="Tahoma" w:hAnsi="Tahoma" w:cs="Tahoma"/>
          <w:sz w:val="24"/>
          <w:szCs w:val="24"/>
        </w:rPr>
      </w:pPr>
      <w:r w:rsidRPr="00552A16">
        <w:rPr>
          <w:rFonts w:ascii="Tahoma" w:hAnsi="Tahoma" w:cs="Tahoma"/>
          <w:sz w:val="24"/>
          <w:szCs w:val="24"/>
        </w:rPr>
        <w:t xml:space="preserve">No action </w:t>
      </w:r>
      <w:r>
        <w:rPr>
          <w:rFonts w:ascii="Tahoma" w:hAnsi="Tahoma" w:cs="Tahoma"/>
          <w:sz w:val="24"/>
          <w:szCs w:val="24"/>
        </w:rPr>
        <w:t xml:space="preserve">items </w:t>
      </w:r>
    </w:p>
    <w:p w14:paraId="431700DE" w14:textId="77777777" w:rsidR="00716539" w:rsidRDefault="00716539" w:rsidP="00761579">
      <w:pPr>
        <w:spacing w:after="120" w:line="240" w:lineRule="auto"/>
        <w:ind w:left="360" w:hanging="360"/>
        <w:rPr>
          <w:rFonts w:ascii="Tahoma" w:hAnsi="Tahoma" w:cs="Tahoma"/>
          <w:b/>
          <w:sz w:val="24"/>
          <w:szCs w:val="24"/>
        </w:rPr>
      </w:pPr>
    </w:p>
    <w:p w14:paraId="64892BD3" w14:textId="77777777" w:rsidR="002173EE" w:rsidRDefault="00BE3522" w:rsidP="00761579">
      <w:pPr>
        <w:spacing w:after="120" w:line="240" w:lineRule="auto"/>
        <w:ind w:left="360" w:hanging="360"/>
        <w:rPr>
          <w:rFonts w:ascii="Tahoma" w:hAnsi="Tahoma" w:cs="Tahoma"/>
          <w:b/>
          <w:sz w:val="24"/>
          <w:szCs w:val="24"/>
        </w:rPr>
      </w:pPr>
      <w:r>
        <w:rPr>
          <w:rFonts w:ascii="Tahoma" w:hAnsi="Tahoma" w:cs="Tahoma"/>
          <w:b/>
          <w:sz w:val="24"/>
          <w:szCs w:val="24"/>
        </w:rPr>
        <w:t>6</w:t>
      </w:r>
      <w:r w:rsidR="002173EE">
        <w:rPr>
          <w:rFonts w:ascii="Tahoma" w:hAnsi="Tahoma" w:cs="Tahoma"/>
          <w:b/>
          <w:sz w:val="24"/>
          <w:szCs w:val="24"/>
        </w:rPr>
        <w:t>.</w:t>
      </w:r>
      <w:r w:rsidR="002173EE">
        <w:rPr>
          <w:rFonts w:ascii="Tahoma" w:hAnsi="Tahoma" w:cs="Tahoma"/>
          <w:b/>
          <w:sz w:val="24"/>
          <w:szCs w:val="24"/>
        </w:rPr>
        <w:tab/>
        <w:t>Future Agenda Items</w:t>
      </w:r>
    </w:p>
    <w:p w14:paraId="7D631C0F" w14:textId="77777777" w:rsidR="002173EE" w:rsidRDefault="00E11300" w:rsidP="00761579">
      <w:pPr>
        <w:spacing w:after="120" w:line="240" w:lineRule="auto"/>
        <w:rPr>
          <w:rFonts w:ascii="Tahoma" w:hAnsi="Tahoma" w:cs="Tahoma"/>
          <w:sz w:val="24"/>
          <w:szCs w:val="24"/>
        </w:rPr>
      </w:pPr>
      <w:r>
        <w:rPr>
          <w:rFonts w:ascii="Tahoma" w:hAnsi="Tahoma" w:cs="Tahoma"/>
          <w:sz w:val="24"/>
          <w:szCs w:val="24"/>
        </w:rPr>
        <w:t>No future agenda items were offered.</w:t>
      </w:r>
      <w:r w:rsidR="002173EE">
        <w:rPr>
          <w:rFonts w:ascii="Tahoma" w:hAnsi="Tahoma" w:cs="Tahoma"/>
          <w:sz w:val="24"/>
          <w:szCs w:val="24"/>
        </w:rPr>
        <w:t xml:space="preserve"> </w:t>
      </w:r>
    </w:p>
    <w:p w14:paraId="5E38668E" w14:textId="77777777" w:rsidR="00716539" w:rsidRDefault="00716539" w:rsidP="00761579">
      <w:pPr>
        <w:spacing w:after="120" w:line="240" w:lineRule="auto"/>
        <w:ind w:left="360" w:hanging="360"/>
        <w:rPr>
          <w:rFonts w:ascii="Tahoma" w:hAnsi="Tahoma" w:cs="Tahoma"/>
          <w:b/>
          <w:sz w:val="24"/>
          <w:szCs w:val="24"/>
        </w:rPr>
      </w:pPr>
    </w:p>
    <w:p w14:paraId="34C34036" w14:textId="77777777" w:rsidR="002173EE" w:rsidRDefault="00BE3522" w:rsidP="00761579">
      <w:pPr>
        <w:spacing w:after="120" w:line="240" w:lineRule="auto"/>
        <w:ind w:left="360" w:hanging="360"/>
        <w:rPr>
          <w:rFonts w:ascii="Tahoma" w:hAnsi="Tahoma" w:cs="Tahoma"/>
          <w:b/>
          <w:sz w:val="24"/>
          <w:szCs w:val="24"/>
        </w:rPr>
      </w:pPr>
      <w:r>
        <w:rPr>
          <w:rFonts w:ascii="Tahoma" w:hAnsi="Tahoma" w:cs="Tahoma"/>
          <w:b/>
          <w:sz w:val="24"/>
          <w:szCs w:val="24"/>
        </w:rPr>
        <w:t>7</w:t>
      </w:r>
      <w:r w:rsidR="002173EE">
        <w:rPr>
          <w:rFonts w:ascii="Tahoma" w:hAnsi="Tahoma" w:cs="Tahoma"/>
          <w:b/>
          <w:sz w:val="24"/>
          <w:szCs w:val="24"/>
        </w:rPr>
        <w:t>.</w:t>
      </w:r>
      <w:r w:rsidR="002173EE">
        <w:rPr>
          <w:rFonts w:ascii="Tahoma" w:hAnsi="Tahoma" w:cs="Tahoma"/>
          <w:b/>
          <w:sz w:val="24"/>
          <w:szCs w:val="24"/>
        </w:rPr>
        <w:tab/>
        <w:t>Adjourn</w:t>
      </w:r>
    </w:p>
    <w:p w14:paraId="41831D4D" w14:textId="77777777" w:rsidR="00F11DF0" w:rsidRDefault="00E11300" w:rsidP="00761579">
      <w:pPr>
        <w:spacing w:after="120" w:line="240" w:lineRule="auto"/>
        <w:rPr>
          <w:rFonts w:ascii="Tahoma" w:hAnsi="Tahoma" w:cs="Tahoma"/>
          <w:sz w:val="24"/>
          <w:szCs w:val="24"/>
        </w:rPr>
      </w:pPr>
      <w:r>
        <w:rPr>
          <w:rFonts w:ascii="Tahoma" w:hAnsi="Tahoma" w:cs="Tahoma"/>
          <w:sz w:val="24"/>
          <w:szCs w:val="24"/>
        </w:rPr>
        <w:t>Executive Director Jemmott stated Shannon Mulhall wrote in the chat section their appreciation for CCDA</w:t>
      </w:r>
      <w:r w:rsidR="00F11DF0">
        <w:rPr>
          <w:rFonts w:ascii="Tahoma" w:hAnsi="Tahoma" w:cs="Tahoma"/>
          <w:sz w:val="24"/>
          <w:szCs w:val="24"/>
        </w:rPr>
        <w:t>’s great toolkits and resources.</w:t>
      </w:r>
    </w:p>
    <w:p w14:paraId="5E07E9F7" w14:textId="77777777" w:rsidR="00A3603B" w:rsidRPr="00F11DF0" w:rsidRDefault="00A03DFD" w:rsidP="00761579">
      <w:pPr>
        <w:spacing w:after="120" w:line="240" w:lineRule="auto"/>
        <w:rPr>
          <w:rFonts w:ascii="Tahoma" w:hAnsi="Tahoma" w:cs="Tahoma"/>
          <w:sz w:val="24"/>
          <w:szCs w:val="24"/>
        </w:rPr>
      </w:pPr>
      <w:r w:rsidRPr="00F11DF0">
        <w:rPr>
          <w:rFonts w:ascii="Tahoma" w:hAnsi="Tahoma" w:cs="Tahoma"/>
          <w:sz w:val="24"/>
          <w:szCs w:val="24"/>
        </w:rPr>
        <w:t>Chair Holloway</w:t>
      </w:r>
      <w:r w:rsidR="00A3603B" w:rsidRPr="00F11DF0">
        <w:rPr>
          <w:rFonts w:ascii="Tahoma" w:hAnsi="Tahoma" w:cs="Tahoma"/>
          <w:sz w:val="24"/>
          <w:szCs w:val="24"/>
        </w:rPr>
        <w:t xml:space="preserve"> adjourned the meeting at </w:t>
      </w:r>
      <w:r w:rsidR="00F11DF0" w:rsidRPr="00F11DF0">
        <w:rPr>
          <w:rFonts w:ascii="Tahoma" w:hAnsi="Tahoma" w:cs="Tahoma"/>
          <w:sz w:val="24"/>
          <w:szCs w:val="24"/>
        </w:rPr>
        <w:t>approximately 2:15</w:t>
      </w:r>
      <w:r w:rsidR="00A3603B" w:rsidRPr="00F11DF0">
        <w:rPr>
          <w:rFonts w:ascii="Tahoma" w:hAnsi="Tahoma" w:cs="Tahoma"/>
          <w:sz w:val="24"/>
          <w:szCs w:val="24"/>
        </w:rPr>
        <w:t xml:space="preserve"> p.m.</w:t>
      </w:r>
    </w:p>
    <w:sectPr w:rsidR="00A3603B" w:rsidRPr="00F11DF0" w:rsidSect="00A5201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6D04" w14:textId="77777777" w:rsidR="00886CF7" w:rsidRDefault="00886CF7" w:rsidP="001711B7">
      <w:pPr>
        <w:spacing w:line="240" w:lineRule="auto"/>
      </w:pPr>
      <w:r>
        <w:separator/>
      </w:r>
    </w:p>
  </w:endnote>
  <w:endnote w:type="continuationSeparator" w:id="0">
    <w:p w14:paraId="1CF7F6C3" w14:textId="77777777" w:rsidR="00886CF7" w:rsidRDefault="00886CF7"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5180" w14:textId="77777777"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100CAA">
      <w:rPr>
        <w:rStyle w:val="PageNumber"/>
        <w:rFonts w:ascii="Tahoma" w:hAnsi="Tahoma" w:cs="Tahoma"/>
        <w:noProof/>
      </w:rPr>
      <w:t>4</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100CAA">
      <w:rPr>
        <w:rStyle w:val="PageNumber"/>
        <w:rFonts w:ascii="Tahoma" w:hAnsi="Tahoma" w:cs="Tahoma"/>
        <w:noProof/>
      </w:rPr>
      <w:t>4</w:t>
    </w:r>
    <w:r w:rsidRPr="00305F1C">
      <w:rPr>
        <w:rStyle w:val="PageNumber"/>
        <w:rFonts w:ascii="Tahoma" w:hAnsi="Tahoma" w:cs="Tahoma"/>
      </w:rPr>
      <w:fldChar w:fldCharType="end"/>
    </w:r>
  </w:p>
  <w:p w14:paraId="15625B0B" w14:textId="77777777"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7E25" w14:textId="77777777" w:rsidR="00886CF7" w:rsidRDefault="00886CF7" w:rsidP="001711B7">
      <w:pPr>
        <w:spacing w:line="240" w:lineRule="auto"/>
      </w:pPr>
      <w:r>
        <w:separator/>
      </w:r>
    </w:p>
  </w:footnote>
  <w:footnote w:type="continuationSeparator" w:id="0">
    <w:p w14:paraId="4F737408" w14:textId="77777777" w:rsidR="00886CF7" w:rsidRDefault="00886CF7"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DC55" w14:textId="77777777" w:rsidR="001711B7" w:rsidRPr="00953923" w:rsidRDefault="00540943" w:rsidP="001711B7">
    <w:pPr>
      <w:pStyle w:val="Header"/>
      <w:jc w:val="center"/>
      <w:rPr>
        <w:rFonts w:ascii="Tahoma" w:hAnsi="Tahoma" w:cs="Tahoma"/>
        <w:b/>
        <w:sz w:val="24"/>
        <w:szCs w:val="24"/>
      </w:rPr>
    </w:pPr>
    <w:r w:rsidRPr="00953923">
      <w:rPr>
        <w:rFonts w:ascii="Tahoma" w:hAnsi="Tahoma" w:cs="Tahoma"/>
        <w:b/>
        <w:sz w:val="24"/>
        <w:szCs w:val="24"/>
      </w:rPr>
      <w:t>California Commission on Disability Access</w:t>
    </w:r>
  </w:p>
  <w:p w14:paraId="389D52EA" w14:textId="77777777" w:rsidR="001711B7" w:rsidRPr="00953923" w:rsidRDefault="00540943" w:rsidP="001711B7">
    <w:pPr>
      <w:pStyle w:val="Header"/>
      <w:jc w:val="center"/>
      <w:rPr>
        <w:rFonts w:ascii="Tahoma" w:hAnsi="Tahoma" w:cs="Tahoma"/>
        <w:b/>
        <w:sz w:val="24"/>
        <w:szCs w:val="24"/>
      </w:rPr>
    </w:pPr>
    <w:r w:rsidRPr="00953923">
      <w:rPr>
        <w:rFonts w:ascii="Tahoma" w:hAnsi="Tahoma" w:cs="Tahoma"/>
        <w:b/>
        <w:sz w:val="24"/>
        <w:szCs w:val="24"/>
      </w:rPr>
      <w:t>Checklist Committee</w:t>
    </w:r>
  </w:p>
  <w:p w14:paraId="0682B108" w14:textId="77777777" w:rsidR="001711B7" w:rsidRPr="00953923" w:rsidRDefault="00953923" w:rsidP="001711B7">
    <w:pPr>
      <w:pStyle w:val="Header"/>
      <w:jc w:val="center"/>
      <w:rPr>
        <w:rFonts w:ascii="Tahoma" w:hAnsi="Tahoma" w:cs="Tahoma"/>
        <w:b/>
        <w:sz w:val="24"/>
        <w:szCs w:val="24"/>
      </w:rPr>
    </w:pPr>
    <w:r w:rsidRPr="00953923">
      <w:rPr>
        <w:rFonts w:ascii="Tahoma" w:hAnsi="Tahoma" w:cs="Tahoma"/>
        <w:b/>
        <w:sz w:val="24"/>
        <w:szCs w:val="24"/>
      </w:rPr>
      <w:t>September 29</w:t>
    </w:r>
    <w:r w:rsidR="00540943" w:rsidRPr="00953923">
      <w:rPr>
        <w:rFonts w:ascii="Tahoma" w:hAnsi="Tahoma" w:cs="Tahoma"/>
        <w:b/>
        <w:sz w:val="24"/>
        <w:szCs w:val="24"/>
      </w:rPr>
      <w:t xml:space="preserve">, </w:t>
    </w:r>
    <w:r w:rsidR="004E2D30" w:rsidRPr="00953923">
      <w:rPr>
        <w:rFonts w:ascii="Tahoma" w:hAnsi="Tahoma" w:cs="Tahoma"/>
        <w:b/>
        <w:sz w:val="24"/>
        <w:szCs w:val="24"/>
      </w:rPr>
      <w:t>202</w:t>
    </w:r>
    <w:r w:rsidR="005C7B47" w:rsidRPr="00953923">
      <w:rPr>
        <w:rFonts w:ascii="Tahoma" w:hAnsi="Tahoma" w:cs="Tahoma"/>
        <w:b/>
        <w:sz w:val="24"/>
        <w:szCs w:val="24"/>
      </w:rPr>
      <w:t>1</w:t>
    </w:r>
    <w:r w:rsidR="00540943" w:rsidRPr="00953923">
      <w:rPr>
        <w:rFonts w:ascii="Tahoma" w:hAnsi="Tahoma" w:cs="Tahoma"/>
        <w:b/>
        <w:sz w:val="24"/>
        <w:szCs w:val="24"/>
      </w:rPr>
      <w:t xml:space="preserve">, </w:t>
    </w:r>
    <w:r w:rsidR="007A73E9" w:rsidRPr="00953923">
      <w:rPr>
        <w:rFonts w:ascii="Tahoma" w:hAnsi="Tahoma" w:cs="Tahoma"/>
        <w:b/>
        <w:sz w:val="24"/>
        <w:szCs w:val="24"/>
      </w:rPr>
      <w:t xml:space="preserve">Teleconference </w:t>
    </w:r>
    <w:r w:rsidR="00540943" w:rsidRPr="00953923">
      <w:rPr>
        <w:rFonts w:ascii="Tahoma" w:hAnsi="Tahoma" w:cs="Tahoma"/>
        <w:b/>
        <w:sz w:val="24"/>
        <w:szCs w:val="24"/>
      </w:rPr>
      <w:t>Meeting Minutes</w:t>
    </w:r>
  </w:p>
  <w:p w14:paraId="5ECE2119" w14:textId="77777777" w:rsidR="001711B7" w:rsidRPr="00953923" w:rsidRDefault="0017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08"/>
    <w:rsid w:val="00000202"/>
    <w:rsid w:val="00010001"/>
    <w:rsid w:val="00013557"/>
    <w:rsid w:val="00014F09"/>
    <w:rsid w:val="00014F4D"/>
    <w:rsid w:val="00024727"/>
    <w:rsid w:val="0003141B"/>
    <w:rsid w:val="00031E99"/>
    <w:rsid w:val="00037C4C"/>
    <w:rsid w:val="00040893"/>
    <w:rsid w:val="000408B6"/>
    <w:rsid w:val="000539BD"/>
    <w:rsid w:val="00072759"/>
    <w:rsid w:val="00094558"/>
    <w:rsid w:val="000966E7"/>
    <w:rsid w:val="000A6D1E"/>
    <w:rsid w:val="000B7E2F"/>
    <w:rsid w:val="000C67AF"/>
    <w:rsid w:val="000D1226"/>
    <w:rsid w:val="000D78B7"/>
    <w:rsid w:val="000F4C4E"/>
    <w:rsid w:val="00100CAA"/>
    <w:rsid w:val="00101B4B"/>
    <w:rsid w:val="0011001F"/>
    <w:rsid w:val="00135C85"/>
    <w:rsid w:val="0014663A"/>
    <w:rsid w:val="00165BB7"/>
    <w:rsid w:val="001711B7"/>
    <w:rsid w:val="00173F89"/>
    <w:rsid w:val="001A01EE"/>
    <w:rsid w:val="001B19E4"/>
    <w:rsid w:val="001B6538"/>
    <w:rsid w:val="001D7FBE"/>
    <w:rsid w:val="001E1A53"/>
    <w:rsid w:val="001E1DC7"/>
    <w:rsid w:val="001E24E1"/>
    <w:rsid w:val="001E3924"/>
    <w:rsid w:val="001F24DA"/>
    <w:rsid w:val="002140F5"/>
    <w:rsid w:val="002173EE"/>
    <w:rsid w:val="00217A66"/>
    <w:rsid w:val="00227499"/>
    <w:rsid w:val="00231B90"/>
    <w:rsid w:val="00231DB8"/>
    <w:rsid w:val="00232C4A"/>
    <w:rsid w:val="0023514B"/>
    <w:rsid w:val="00253DFA"/>
    <w:rsid w:val="00280201"/>
    <w:rsid w:val="0028064A"/>
    <w:rsid w:val="0028526B"/>
    <w:rsid w:val="00285E85"/>
    <w:rsid w:val="00293A1E"/>
    <w:rsid w:val="002A26B7"/>
    <w:rsid w:val="002A487F"/>
    <w:rsid w:val="002A4EC1"/>
    <w:rsid w:val="002A6220"/>
    <w:rsid w:val="002B0FE6"/>
    <w:rsid w:val="002B2358"/>
    <w:rsid w:val="002B4928"/>
    <w:rsid w:val="002B4AAE"/>
    <w:rsid w:val="002C534F"/>
    <w:rsid w:val="002D5B4C"/>
    <w:rsid w:val="002E3EE0"/>
    <w:rsid w:val="002F7569"/>
    <w:rsid w:val="00311345"/>
    <w:rsid w:val="00325FB4"/>
    <w:rsid w:val="00335D15"/>
    <w:rsid w:val="003416AE"/>
    <w:rsid w:val="00341F79"/>
    <w:rsid w:val="003641CB"/>
    <w:rsid w:val="00366A5C"/>
    <w:rsid w:val="003807B4"/>
    <w:rsid w:val="00382A59"/>
    <w:rsid w:val="00396990"/>
    <w:rsid w:val="003C31A5"/>
    <w:rsid w:val="003D0979"/>
    <w:rsid w:val="003E2CAC"/>
    <w:rsid w:val="003F1E0C"/>
    <w:rsid w:val="003F4575"/>
    <w:rsid w:val="004019A9"/>
    <w:rsid w:val="0040439D"/>
    <w:rsid w:val="00413DA3"/>
    <w:rsid w:val="0044039C"/>
    <w:rsid w:val="0046617A"/>
    <w:rsid w:val="00466F44"/>
    <w:rsid w:val="00477349"/>
    <w:rsid w:val="004A2234"/>
    <w:rsid w:val="004A674E"/>
    <w:rsid w:val="004B54AD"/>
    <w:rsid w:val="004C2005"/>
    <w:rsid w:val="004E2D30"/>
    <w:rsid w:val="004E705A"/>
    <w:rsid w:val="004F3258"/>
    <w:rsid w:val="005004B9"/>
    <w:rsid w:val="00501D44"/>
    <w:rsid w:val="00507A9C"/>
    <w:rsid w:val="00514097"/>
    <w:rsid w:val="00531046"/>
    <w:rsid w:val="0054013B"/>
    <w:rsid w:val="00540419"/>
    <w:rsid w:val="00540943"/>
    <w:rsid w:val="0054558F"/>
    <w:rsid w:val="00547C6F"/>
    <w:rsid w:val="005503C3"/>
    <w:rsid w:val="00552A16"/>
    <w:rsid w:val="00574D72"/>
    <w:rsid w:val="0058391C"/>
    <w:rsid w:val="005A618F"/>
    <w:rsid w:val="005B04F9"/>
    <w:rsid w:val="005B6F3D"/>
    <w:rsid w:val="005C1586"/>
    <w:rsid w:val="005C3B62"/>
    <w:rsid w:val="005C7B47"/>
    <w:rsid w:val="005D3894"/>
    <w:rsid w:val="00603C18"/>
    <w:rsid w:val="00604EAD"/>
    <w:rsid w:val="006053D2"/>
    <w:rsid w:val="00605B5E"/>
    <w:rsid w:val="00612ADB"/>
    <w:rsid w:val="00617385"/>
    <w:rsid w:val="006213EA"/>
    <w:rsid w:val="006511B8"/>
    <w:rsid w:val="006620CF"/>
    <w:rsid w:val="006669AB"/>
    <w:rsid w:val="00677491"/>
    <w:rsid w:val="00687866"/>
    <w:rsid w:val="00690652"/>
    <w:rsid w:val="006A5108"/>
    <w:rsid w:val="006B4DB7"/>
    <w:rsid w:val="006D1C28"/>
    <w:rsid w:val="006D3765"/>
    <w:rsid w:val="006D605B"/>
    <w:rsid w:val="006D7B7A"/>
    <w:rsid w:val="00716539"/>
    <w:rsid w:val="007165D0"/>
    <w:rsid w:val="007210E7"/>
    <w:rsid w:val="00747926"/>
    <w:rsid w:val="00761579"/>
    <w:rsid w:val="007667B3"/>
    <w:rsid w:val="00766A45"/>
    <w:rsid w:val="00770B90"/>
    <w:rsid w:val="00793057"/>
    <w:rsid w:val="007941DC"/>
    <w:rsid w:val="007A0925"/>
    <w:rsid w:val="007A0CFA"/>
    <w:rsid w:val="007A3F57"/>
    <w:rsid w:val="007A73E9"/>
    <w:rsid w:val="007B5512"/>
    <w:rsid w:val="007B76AE"/>
    <w:rsid w:val="007D03DA"/>
    <w:rsid w:val="007D3C7E"/>
    <w:rsid w:val="007E10FB"/>
    <w:rsid w:val="007E3F67"/>
    <w:rsid w:val="007F2033"/>
    <w:rsid w:val="007F58CE"/>
    <w:rsid w:val="007F6FD5"/>
    <w:rsid w:val="008052C0"/>
    <w:rsid w:val="00807219"/>
    <w:rsid w:val="00807766"/>
    <w:rsid w:val="00811E0D"/>
    <w:rsid w:val="00814D25"/>
    <w:rsid w:val="00827C73"/>
    <w:rsid w:val="00830A7D"/>
    <w:rsid w:val="0084449C"/>
    <w:rsid w:val="008534C8"/>
    <w:rsid w:val="00854498"/>
    <w:rsid w:val="00856927"/>
    <w:rsid w:val="00862C33"/>
    <w:rsid w:val="00882174"/>
    <w:rsid w:val="00886CF7"/>
    <w:rsid w:val="00895D73"/>
    <w:rsid w:val="008966E0"/>
    <w:rsid w:val="00897FDD"/>
    <w:rsid w:val="008A6103"/>
    <w:rsid w:val="008B03FC"/>
    <w:rsid w:val="008B0633"/>
    <w:rsid w:val="008B36A2"/>
    <w:rsid w:val="008C36BE"/>
    <w:rsid w:val="008D480F"/>
    <w:rsid w:val="008D575A"/>
    <w:rsid w:val="008E2716"/>
    <w:rsid w:val="00902B3E"/>
    <w:rsid w:val="00902D7A"/>
    <w:rsid w:val="009178F6"/>
    <w:rsid w:val="0092242F"/>
    <w:rsid w:val="009362BC"/>
    <w:rsid w:val="00936353"/>
    <w:rsid w:val="00940073"/>
    <w:rsid w:val="00953923"/>
    <w:rsid w:val="0096523B"/>
    <w:rsid w:val="0097399B"/>
    <w:rsid w:val="0097675C"/>
    <w:rsid w:val="009855FC"/>
    <w:rsid w:val="009A158E"/>
    <w:rsid w:val="009A52FB"/>
    <w:rsid w:val="009A5F5A"/>
    <w:rsid w:val="009B0DF3"/>
    <w:rsid w:val="009B6569"/>
    <w:rsid w:val="009D1484"/>
    <w:rsid w:val="009D29D5"/>
    <w:rsid w:val="009F2C65"/>
    <w:rsid w:val="009F4A76"/>
    <w:rsid w:val="00A03DFD"/>
    <w:rsid w:val="00A03E2C"/>
    <w:rsid w:val="00A04407"/>
    <w:rsid w:val="00A109E5"/>
    <w:rsid w:val="00A14C09"/>
    <w:rsid w:val="00A3169B"/>
    <w:rsid w:val="00A3251F"/>
    <w:rsid w:val="00A3372A"/>
    <w:rsid w:val="00A358DD"/>
    <w:rsid w:val="00A3603B"/>
    <w:rsid w:val="00A5201B"/>
    <w:rsid w:val="00A55CB9"/>
    <w:rsid w:val="00A6398D"/>
    <w:rsid w:val="00A84E3D"/>
    <w:rsid w:val="00A935E2"/>
    <w:rsid w:val="00AA3D03"/>
    <w:rsid w:val="00AB7497"/>
    <w:rsid w:val="00AC5F8C"/>
    <w:rsid w:val="00AD1208"/>
    <w:rsid w:val="00AF6D38"/>
    <w:rsid w:val="00B020E1"/>
    <w:rsid w:val="00B04C32"/>
    <w:rsid w:val="00B21493"/>
    <w:rsid w:val="00B2518B"/>
    <w:rsid w:val="00B30841"/>
    <w:rsid w:val="00B31FE9"/>
    <w:rsid w:val="00B375F8"/>
    <w:rsid w:val="00B40E90"/>
    <w:rsid w:val="00B447E7"/>
    <w:rsid w:val="00B46B09"/>
    <w:rsid w:val="00B529D7"/>
    <w:rsid w:val="00B63258"/>
    <w:rsid w:val="00B75003"/>
    <w:rsid w:val="00B80847"/>
    <w:rsid w:val="00B815B2"/>
    <w:rsid w:val="00B96507"/>
    <w:rsid w:val="00BA07F2"/>
    <w:rsid w:val="00BA0EA1"/>
    <w:rsid w:val="00BA22EA"/>
    <w:rsid w:val="00BA5670"/>
    <w:rsid w:val="00BA7BFD"/>
    <w:rsid w:val="00BB72E4"/>
    <w:rsid w:val="00BC5900"/>
    <w:rsid w:val="00BD0916"/>
    <w:rsid w:val="00BE3522"/>
    <w:rsid w:val="00C223FB"/>
    <w:rsid w:val="00C326ED"/>
    <w:rsid w:val="00C346E0"/>
    <w:rsid w:val="00C46592"/>
    <w:rsid w:val="00C57DC9"/>
    <w:rsid w:val="00C61B93"/>
    <w:rsid w:val="00C621DB"/>
    <w:rsid w:val="00C67576"/>
    <w:rsid w:val="00C70092"/>
    <w:rsid w:val="00C744B1"/>
    <w:rsid w:val="00C75232"/>
    <w:rsid w:val="00C84C73"/>
    <w:rsid w:val="00C87C94"/>
    <w:rsid w:val="00C9180A"/>
    <w:rsid w:val="00CA72B9"/>
    <w:rsid w:val="00CD6523"/>
    <w:rsid w:val="00CF1356"/>
    <w:rsid w:val="00CF3606"/>
    <w:rsid w:val="00CF4C7F"/>
    <w:rsid w:val="00D02A26"/>
    <w:rsid w:val="00D206CA"/>
    <w:rsid w:val="00D22461"/>
    <w:rsid w:val="00D27423"/>
    <w:rsid w:val="00D50420"/>
    <w:rsid w:val="00D71986"/>
    <w:rsid w:val="00D81534"/>
    <w:rsid w:val="00D835D6"/>
    <w:rsid w:val="00D91564"/>
    <w:rsid w:val="00D96A98"/>
    <w:rsid w:val="00DA36A5"/>
    <w:rsid w:val="00DA6483"/>
    <w:rsid w:val="00DC0393"/>
    <w:rsid w:val="00DC4AED"/>
    <w:rsid w:val="00DC5FA4"/>
    <w:rsid w:val="00DD1F61"/>
    <w:rsid w:val="00DD592B"/>
    <w:rsid w:val="00DD5A2B"/>
    <w:rsid w:val="00DD69EB"/>
    <w:rsid w:val="00E11300"/>
    <w:rsid w:val="00E1287B"/>
    <w:rsid w:val="00E1359F"/>
    <w:rsid w:val="00E1674E"/>
    <w:rsid w:val="00E20349"/>
    <w:rsid w:val="00E22F23"/>
    <w:rsid w:val="00E27DF4"/>
    <w:rsid w:val="00E362ED"/>
    <w:rsid w:val="00E411A9"/>
    <w:rsid w:val="00E62C92"/>
    <w:rsid w:val="00E81C63"/>
    <w:rsid w:val="00E844C4"/>
    <w:rsid w:val="00E87C64"/>
    <w:rsid w:val="00E93591"/>
    <w:rsid w:val="00EA1531"/>
    <w:rsid w:val="00EA15F7"/>
    <w:rsid w:val="00EA2B0F"/>
    <w:rsid w:val="00EB0912"/>
    <w:rsid w:val="00EC2F57"/>
    <w:rsid w:val="00ED2AFF"/>
    <w:rsid w:val="00EE534A"/>
    <w:rsid w:val="00F0280A"/>
    <w:rsid w:val="00F11DF0"/>
    <w:rsid w:val="00F12449"/>
    <w:rsid w:val="00F205B2"/>
    <w:rsid w:val="00F26B11"/>
    <w:rsid w:val="00F32A5B"/>
    <w:rsid w:val="00F602B1"/>
    <w:rsid w:val="00F62835"/>
    <w:rsid w:val="00F67912"/>
    <w:rsid w:val="00F733CA"/>
    <w:rsid w:val="00F77551"/>
    <w:rsid w:val="00F80F05"/>
    <w:rsid w:val="00F83721"/>
    <w:rsid w:val="00F874E6"/>
    <w:rsid w:val="00F91482"/>
    <w:rsid w:val="00F9668A"/>
    <w:rsid w:val="00F96B4F"/>
    <w:rsid w:val="00FA07F1"/>
    <w:rsid w:val="00FA39A8"/>
    <w:rsid w:val="00FD2663"/>
    <w:rsid w:val="00FD6956"/>
    <w:rsid w:val="00FE1CEC"/>
    <w:rsid w:val="00FE7800"/>
    <w:rsid w:val="00FF356B"/>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CA90F4"/>
  <w15:chartTrackingRefBased/>
  <w15:docId w15:val="{DC80FB7B-4639-4CA6-8A76-EA6F59F2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semiHidden/>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
    <w:name w:val="Table Grid"/>
    <w:basedOn w:val="TableNormal"/>
    <w:uiPriority w:val="59"/>
    <w:rsid w:val="0097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0713">
      <w:bodyDiv w:val="1"/>
      <w:marLeft w:val="0"/>
      <w:marRight w:val="0"/>
      <w:marTop w:val="0"/>
      <w:marBottom w:val="0"/>
      <w:divBdr>
        <w:top w:val="none" w:sz="0" w:space="0" w:color="auto"/>
        <w:left w:val="none" w:sz="0" w:space="0" w:color="auto"/>
        <w:bottom w:val="none" w:sz="0" w:space="0" w:color="auto"/>
        <w:right w:val="none" w:sz="0" w:space="0" w:color="auto"/>
      </w:divBdr>
    </w:div>
    <w:div w:id="234558319">
      <w:bodyDiv w:val="1"/>
      <w:marLeft w:val="0"/>
      <w:marRight w:val="0"/>
      <w:marTop w:val="0"/>
      <w:marBottom w:val="0"/>
      <w:divBdr>
        <w:top w:val="none" w:sz="0" w:space="0" w:color="auto"/>
        <w:left w:val="none" w:sz="0" w:space="0" w:color="auto"/>
        <w:bottom w:val="none" w:sz="0" w:space="0" w:color="auto"/>
        <w:right w:val="none" w:sz="0" w:space="0" w:color="auto"/>
      </w:divBdr>
    </w:div>
    <w:div w:id="506216622">
      <w:bodyDiv w:val="1"/>
      <w:marLeft w:val="0"/>
      <w:marRight w:val="0"/>
      <w:marTop w:val="0"/>
      <w:marBottom w:val="0"/>
      <w:divBdr>
        <w:top w:val="none" w:sz="0" w:space="0" w:color="auto"/>
        <w:left w:val="none" w:sz="0" w:space="0" w:color="auto"/>
        <w:bottom w:val="none" w:sz="0" w:space="0" w:color="auto"/>
        <w:right w:val="none" w:sz="0" w:space="0" w:color="auto"/>
      </w:divBdr>
    </w:div>
    <w:div w:id="579946389">
      <w:bodyDiv w:val="1"/>
      <w:marLeft w:val="0"/>
      <w:marRight w:val="0"/>
      <w:marTop w:val="0"/>
      <w:marBottom w:val="0"/>
      <w:divBdr>
        <w:top w:val="none" w:sz="0" w:space="0" w:color="auto"/>
        <w:left w:val="none" w:sz="0" w:space="0" w:color="auto"/>
        <w:bottom w:val="none" w:sz="0" w:space="0" w:color="auto"/>
        <w:right w:val="none" w:sz="0" w:space="0" w:color="auto"/>
      </w:divBdr>
    </w:div>
    <w:div w:id="662857098">
      <w:bodyDiv w:val="1"/>
      <w:marLeft w:val="0"/>
      <w:marRight w:val="0"/>
      <w:marTop w:val="0"/>
      <w:marBottom w:val="0"/>
      <w:divBdr>
        <w:top w:val="none" w:sz="0" w:space="0" w:color="auto"/>
        <w:left w:val="none" w:sz="0" w:space="0" w:color="auto"/>
        <w:bottom w:val="none" w:sz="0" w:space="0" w:color="auto"/>
        <w:right w:val="none" w:sz="0" w:space="0" w:color="auto"/>
      </w:divBdr>
    </w:div>
    <w:div w:id="879053891">
      <w:bodyDiv w:val="1"/>
      <w:marLeft w:val="0"/>
      <w:marRight w:val="0"/>
      <w:marTop w:val="0"/>
      <w:marBottom w:val="0"/>
      <w:divBdr>
        <w:top w:val="none" w:sz="0" w:space="0" w:color="auto"/>
        <w:left w:val="none" w:sz="0" w:space="0" w:color="auto"/>
        <w:bottom w:val="none" w:sz="0" w:space="0" w:color="auto"/>
        <w:right w:val="none" w:sz="0" w:space="0" w:color="auto"/>
      </w:divBdr>
    </w:div>
    <w:div w:id="935677405">
      <w:bodyDiv w:val="1"/>
      <w:marLeft w:val="0"/>
      <w:marRight w:val="0"/>
      <w:marTop w:val="0"/>
      <w:marBottom w:val="0"/>
      <w:divBdr>
        <w:top w:val="none" w:sz="0" w:space="0" w:color="auto"/>
        <w:left w:val="none" w:sz="0" w:space="0" w:color="auto"/>
        <w:bottom w:val="none" w:sz="0" w:space="0" w:color="auto"/>
        <w:right w:val="none" w:sz="0" w:space="0" w:color="auto"/>
      </w:divBdr>
    </w:div>
    <w:div w:id="1092431518">
      <w:bodyDiv w:val="1"/>
      <w:marLeft w:val="0"/>
      <w:marRight w:val="0"/>
      <w:marTop w:val="0"/>
      <w:marBottom w:val="0"/>
      <w:divBdr>
        <w:top w:val="none" w:sz="0" w:space="0" w:color="auto"/>
        <w:left w:val="none" w:sz="0" w:space="0" w:color="auto"/>
        <w:bottom w:val="none" w:sz="0" w:space="0" w:color="auto"/>
        <w:right w:val="none" w:sz="0" w:space="0" w:color="auto"/>
      </w:divBdr>
    </w:div>
    <w:div w:id="1104493665">
      <w:bodyDiv w:val="1"/>
      <w:marLeft w:val="0"/>
      <w:marRight w:val="0"/>
      <w:marTop w:val="0"/>
      <w:marBottom w:val="0"/>
      <w:divBdr>
        <w:top w:val="none" w:sz="0" w:space="0" w:color="auto"/>
        <w:left w:val="none" w:sz="0" w:space="0" w:color="auto"/>
        <w:bottom w:val="none" w:sz="0" w:space="0" w:color="auto"/>
        <w:right w:val="none" w:sz="0" w:space="0" w:color="auto"/>
      </w:divBdr>
    </w:div>
    <w:div w:id="19209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E1292-B74A-4BC1-B3C4-C777C23C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Barsanti, Adam@DGS</cp:lastModifiedBy>
  <cp:revision>2</cp:revision>
  <dcterms:created xsi:type="dcterms:W3CDTF">2022-03-01T22:32:00Z</dcterms:created>
  <dcterms:modified xsi:type="dcterms:W3CDTF">2022-03-01T22:32:00Z</dcterms:modified>
</cp:coreProperties>
</file>