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8D0" w:rsidRPr="002925AD" w:rsidRDefault="00EA0062">
      <w:pPr>
        <w:spacing w:after="0" w:line="259" w:lineRule="auto"/>
        <w:ind w:left="0" w:firstLine="0"/>
      </w:pPr>
      <w:r w:rsidRPr="002925AD">
        <w:rPr>
          <w:noProof/>
          <w:lang w:bidi="ar-SA"/>
        </w:rPr>
        <w:drawing>
          <wp:inline distT="0" distB="0" distL="0" distR="0" wp14:anchorId="420BC1D1" wp14:editId="58174385">
            <wp:extent cx="6400800" cy="1202055"/>
            <wp:effectExtent l="0" t="0" r="0" b="0"/>
            <wp:docPr id="437" name="Picture 437" descr="California Commission on Disability Access logo"/>
            <wp:cNvGraphicFramePr/>
            <a:graphic xmlns:a="http://schemas.openxmlformats.org/drawingml/2006/main">
              <a:graphicData uri="http://schemas.openxmlformats.org/drawingml/2006/picture">
                <pic:pic xmlns:pic="http://schemas.openxmlformats.org/drawingml/2006/picture">
                  <pic:nvPicPr>
                    <pic:cNvPr id="437" name="Picture 437"/>
                    <pic:cNvPicPr/>
                  </pic:nvPicPr>
                  <pic:blipFill>
                    <a:blip r:embed="rId8"/>
                    <a:stretch>
                      <a:fillRect/>
                    </a:stretch>
                  </pic:blipFill>
                  <pic:spPr>
                    <a:xfrm>
                      <a:off x="0" y="0"/>
                      <a:ext cx="6400800" cy="1202055"/>
                    </a:xfrm>
                    <a:prstGeom prst="rect">
                      <a:avLst/>
                    </a:prstGeom>
                  </pic:spPr>
                </pic:pic>
              </a:graphicData>
            </a:graphic>
          </wp:inline>
        </w:drawing>
      </w:r>
    </w:p>
    <w:p w:rsidR="007708D0" w:rsidRPr="002925AD" w:rsidRDefault="00EA0062">
      <w:pPr>
        <w:spacing w:after="912" w:line="259" w:lineRule="auto"/>
        <w:ind w:left="0" w:firstLine="0"/>
        <w:jc w:val="right"/>
      </w:pPr>
      <w:r w:rsidRPr="002925AD">
        <w:t xml:space="preserve"> </w:t>
      </w:r>
    </w:p>
    <w:p w:rsidR="007708D0" w:rsidRPr="002925AD" w:rsidRDefault="00EA0062">
      <w:pPr>
        <w:spacing w:after="40" w:line="259" w:lineRule="auto"/>
        <w:ind w:right="68"/>
        <w:jc w:val="center"/>
      </w:pPr>
      <w:r w:rsidRPr="002925AD">
        <w:rPr>
          <w:b/>
          <w:color w:val="0E5B9A"/>
          <w:sz w:val="48"/>
        </w:rPr>
        <w:t xml:space="preserve">CALIFORNIA COMMISSION </w:t>
      </w:r>
    </w:p>
    <w:p w:rsidR="007708D0" w:rsidRPr="002925AD" w:rsidRDefault="00EA0062" w:rsidP="00720889">
      <w:pPr>
        <w:spacing w:after="237" w:line="259" w:lineRule="auto"/>
        <w:ind w:right="70"/>
        <w:jc w:val="center"/>
      </w:pPr>
      <w:r w:rsidRPr="002925AD">
        <w:rPr>
          <w:b/>
          <w:color w:val="0E5B9A"/>
          <w:sz w:val="48"/>
        </w:rPr>
        <w:t>ON DISABILITY ACCESS (CCDA)</w:t>
      </w:r>
      <w:r w:rsidRPr="002925AD">
        <w:rPr>
          <w:b/>
          <w:color w:val="1F497D"/>
          <w:sz w:val="48"/>
        </w:rPr>
        <w:t xml:space="preserve"> </w:t>
      </w:r>
    </w:p>
    <w:p w:rsidR="007708D0" w:rsidRPr="002925AD" w:rsidRDefault="00720889" w:rsidP="00BD7DFD">
      <w:pPr>
        <w:spacing w:after="0" w:line="242" w:lineRule="auto"/>
        <w:ind w:left="914" w:firstLine="0"/>
      </w:pPr>
      <w:r>
        <w:rPr>
          <w:b/>
          <w:color w:val="1F497D"/>
          <w:sz w:val="48"/>
        </w:rPr>
        <w:t xml:space="preserve"> </w:t>
      </w:r>
      <w:r w:rsidR="00EA0062" w:rsidRPr="002925AD">
        <w:rPr>
          <w:b/>
          <w:color w:val="1F497D"/>
          <w:sz w:val="48"/>
        </w:rPr>
        <w:t xml:space="preserve">2020-2024 </w:t>
      </w:r>
      <w:r w:rsidR="004119C2">
        <w:rPr>
          <w:b/>
          <w:color w:val="1F497D"/>
          <w:sz w:val="48"/>
        </w:rPr>
        <w:t xml:space="preserve">Final Draft </w:t>
      </w:r>
      <w:r w:rsidR="00EA0062" w:rsidRPr="002925AD">
        <w:rPr>
          <w:b/>
          <w:color w:val="1F497D"/>
          <w:sz w:val="48"/>
        </w:rPr>
        <w:t>Strategic Plan</w:t>
      </w:r>
      <w:r w:rsidR="00BD7DFD" w:rsidRPr="002925AD">
        <w:rPr>
          <w:b/>
          <w:color w:val="1F497D"/>
          <w:sz w:val="48"/>
        </w:rPr>
        <w:t xml:space="preserve"> </w:t>
      </w:r>
    </w:p>
    <w:p w:rsidR="007708D0" w:rsidRPr="002925AD" w:rsidRDefault="007708D0">
      <w:pPr>
        <w:spacing w:after="0" w:line="259" w:lineRule="auto"/>
        <w:ind w:left="0" w:firstLine="0"/>
        <w:jc w:val="center"/>
      </w:pPr>
    </w:p>
    <w:p w:rsidR="007708D0" w:rsidRPr="002925AD" w:rsidRDefault="00EA0062">
      <w:pPr>
        <w:spacing w:after="2019" w:line="259" w:lineRule="auto"/>
        <w:ind w:left="-29" w:firstLine="0"/>
      </w:pPr>
      <w:r w:rsidRPr="002925AD">
        <w:rPr>
          <w:rFonts w:eastAsia="Calibri"/>
          <w:noProof/>
          <w:sz w:val="22"/>
          <w:lang w:bidi="ar-SA"/>
        </w:rPr>
        <mc:AlternateContent>
          <mc:Choice Requires="wpg">
            <w:drawing>
              <wp:inline distT="0" distB="0" distL="0" distR="0" wp14:anchorId="0F8621EE" wp14:editId="27D06E6B">
                <wp:extent cx="6437376" cy="12192"/>
                <wp:effectExtent l="0" t="0" r="0" b="0"/>
                <wp:docPr id="7531" name="Group 7531" descr="space break" title="Line"/>
                <wp:cNvGraphicFramePr/>
                <a:graphic xmlns:a="http://schemas.openxmlformats.org/drawingml/2006/main">
                  <a:graphicData uri="http://schemas.microsoft.com/office/word/2010/wordprocessingGroup">
                    <wpg:wgp>
                      <wpg:cNvGrpSpPr/>
                      <wpg:grpSpPr>
                        <a:xfrm>
                          <a:off x="0" y="0"/>
                          <a:ext cx="6437376" cy="12192"/>
                          <a:chOff x="0" y="0"/>
                          <a:chExt cx="6437376" cy="12192"/>
                        </a:xfrm>
                      </wpg:grpSpPr>
                      <wps:wsp>
                        <wps:cNvPr id="9365" name="Shape 9365"/>
                        <wps:cNvSpPr/>
                        <wps:spPr>
                          <a:xfrm>
                            <a:off x="0" y="0"/>
                            <a:ext cx="6437376" cy="12192"/>
                          </a:xfrm>
                          <a:custGeom>
                            <a:avLst/>
                            <a:gdLst/>
                            <a:ahLst/>
                            <a:cxnLst/>
                            <a:rect l="0" t="0" r="0" b="0"/>
                            <a:pathLst>
                              <a:path w="6437376" h="12192">
                                <a:moveTo>
                                  <a:pt x="0" y="0"/>
                                </a:moveTo>
                                <a:lnTo>
                                  <a:pt x="6437376" y="0"/>
                                </a:lnTo>
                                <a:lnTo>
                                  <a:pt x="6437376"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3BF016B3" id="Group 7531" o:spid="_x0000_s1026" alt="Title: Line - Description: space break" style="width:506.9pt;height:.95pt;mso-position-horizontal-relative:char;mso-position-vertical-relative:line" coordsize="6437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">
                <v:shape id="Shape 9365" o:spid="_x0000_s1027" style="position:absolute;width:64373;height:121;visibility:visible;mso-wrap-style:square;v-text-anchor:top" coordsize="643737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" path="m,l6437376,r,12192l,12192,,e" fillcolor="#4f81bd" stroked="f" strokeweight="0">
                  <v:stroke miterlimit="83231f" joinstyle="miter"/>
                  <v:path arrowok="t" textboxrect="0,0,6437376,12192"/>
                </v:shape>
                <w10:anchorlock/>
              </v:group>
            </w:pict>
          </mc:Fallback>
        </mc:AlternateContent>
      </w:r>
    </w:p>
    <w:p w:rsidR="00BD7DFD" w:rsidRPr="002925AD" w:rsidRDefault="001A5864">
      <w:pPr>
        <w:spacing w:after="0" w:line="259" w:lineRule="auto"/>
        <w:ind w:left="0" w:right="69" w:firstLine="0"/>
        <w:jc w:val="right"/>
        <w:rPr>
          <w:b/>
          <w:sz w:val="40"/>
          <w:szCs w:val="21"/>
        </w:rPr>
      </w:pPr>
      <w:r>
        <w:rPr>
          <w:b/>
          <w:sz w:val="40"/>
          <w:szCs w:val="21"/>
        </w:rPr>
        <w:t>January 22, 2020</w:t>
      </w:r>
    </w:p>
    <w:p w:rsidR="00BD7DFD" w:rsidRPr="002925AD" w:rsidRDefault="00BD7DFD" w:rsidP="00BD7DFD">
      <w:pPr>
        <w:spacing w:after="0" w:line="259" w:lineRule="auto"/>
        <w:ind w:left="0" w:right="69" w:firstLine="0"/>
        <w:jc w:val="right"/>
        <w:rPr>
          <w:b/>
          <w:sz w:val="40"/>
          <w:szCs w:val="21"/>
        </w:rPr>
      </w:pPr>
    </w:p>
    <w:p w:rsidR="007708D0" w:rsidRPr="002925AD" w:rsidRDefault="00BD7DFD" w:rsidP="00720889">
      <w:pPr>
        <w:spacing w:after="0" w:line="259" w:lineRule="auto"/>
        <w:ind w:left="0" w:right="69" w:firstLine="0"/>
        <w:jc w:val="right"/>
      </w:pPr>
      <w:r w:rsidRPr="002925AD">
        <w:rPr>
          <w:b/>
          <w:sz w:val="40"/>
          <w:szCs w:val="21"/>
        </w:rPr>
        <w:t>Prepared by Renee Taylor Consulting, Inc.</w:t>
      </w:r>
      <w:r w:rsidR="00EA0062" w:rsidRPr="002925AD">
        <w:t xml:space="preserve"> </w:t>
      </w:r>
    </w:p>
    <w:p w:rsidR="00ED3D75" w:rsidRPr="002925AD" w:rsidRDefault="00ED3D75">
      <w:pPr>
        <w:spacing w:after="0" w:line="240" w:lineRule="auto"/>
        <w:ind w:left="0" w:firstLine="0"/>
        <w:rPr>
          <w:b/>
          <w:color w:val="1F497D"/>
          <w:sz w:val="28"/>
          <w:lang w:eastAsia="en-GB" w:bidi="ar-SA"/>
        </w:rPr>
      </w:pPr>
      <w:r w:rsidRPr="002925AD">
        <w:rPr>
          <w:color w:val="1F497D"/>
          <w:sz w:val="28"/>
        </w:rPr>
        <w:br w:type="page"/>
      </w:r>
    </w:p>
    <w:p w:rsidR="00D132AF" w:rsidRPr="002925AD" w:rsidRDefault="00D132AF">
      <w:pPr>
        <w:pStyle w:val="Heading1"/>
        <w:spacing w:after="94" w:line="267" w:lineRule="auto"/>
        <w:ind w:left="-5"/>
        <w:rPr>
          <w:color w:val="1F497D"/>
          <w:sz w:val="28"/>
        </w:rPr>
        <w:sectPr w:rsidR="00D132AF" w:rsidRPr="002925AD" w:rsidSect="005119A2">
          <w:footerReference w:type="even" r:id="rId9"/>
          <w:footerReference w:type="default" r:id="rId10"/>
          <w:footerReference w:type="first" r:id="rId11"/>
          <w:footnotePr>
            <w:numRestart w:val="eachPage"/>
          </w:footnotePr>
          <w:pgSz w:w="12240" w:h="15840"/>
          <w:pgMar w:top="1008" w:right="1013" w:bottom="2319" w:left="1080" w:header="720" w:footer="720" w:gutter="0"/>
          <w:pgNumType w:start="1"/>
          <w:cols w:space="720"/>
          <w:titlePg/>
        </w:sectPr>
      </w:pPr>
    </w:p>
    <w:p w:rsidR="00BD7DFD" w:rsidRPr="002925AD" w:rsidRDefault="00BD7DFD" w:rsidP="00BD7DFD">
      <w:pPr>
        <w:autoSpaceDE w:val="0"/>
        <w:autoSpaceDN w:val="0"/>
        <w:adjustRightInd w:val="0"/>
        <w:spacing w:after="0" w:line="240" w:lineRule="auto"/>
        <w:ind w:left="0" w:firstLine="0"/>
        <w:rPr>
          <w:rFonts w:eastAsiaTheme="minorEastAsia"/>
          <w:color w:val="1F497D"/>
          <w:sz w:val="44"/>
          <w:szCs w:val="44"/>
          <w:lang w:val="en-GB" w:eastAsia="en-GB" w:bidi="ar-SA"/>
        </w:rPr>
      </w:pPr>
      <w:r w:rsidRPr="002925AD">
        <w:rPr>
          <w:rFonts w:eastAsiaTheme="minorEastAsia"/>
          <w:color w:val="1F497D"/>
          <w:sz w:val="72"/>
          <w:szCs w:val="72"/>
          <w:lang w:val="en-GB" w:eastAsia="en-GB" w:bidi="ar-SA"/>
        </w:rPr>
        <w:lastRenderedPageBreak/>
        <w:t>I</w:t>
      </w:r>
      <w:r w:rsidRPr="002925AD">
        <w:rPr>
          <w:rFonts w:eastAsiaTheme="minorEastAsia"/>
          <w:color w:val="1F497D"/>
          <w:sz w:val="44"/>
          <w:szCs w:val="44"/>
          <w:lang w:val="en-GB" w:eastAsia="en-GB" w:bidi="ar-SA"/>
        </w:rPr>
        <w:t>NTRODUCTION</w:t>
      </w:r>
    </w:p>
    <w:p w:rsidR="008A2E13" w:rsidRPr="002925AD" w:rsidRDefault="008A2E13" w:rsidP="00BD7DFD">
      <w:pPr>
        <w:autoSpaceDE w:val="0"/>
        <w:autoSpaceDN w:val="0"/>
        <w:adjustRightInd w:val="0"/>
        <w:spacing w:after="0" w:line="240" w:lineRule="auto"/>
        <w:ind w:left="0" w:firstLine="0"/>
        <w:rPr>
          <w:rFonts w:eastAsiaTheme="minorEastAsia"/>
          <w:sz w:val="28"/>
          <w:szCs w:val="28"/>
          <w:lang w:val="en-GB" w:eastAsia="en-GB" w:bidi="ar-SA"/>
        </w:rPr>
      </w:pPr>
    </w:p>
    <w:p w:rsidR="00BD7DFD" w:rsidRPr="002925AD" w:rsidRDefault="00BD7DFD" w:rsidP="00BD7DFD">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It is my pleasure to offer the California Commission on Disability Access (CCDA)</w:t>
      </w:r>
      <w:r w:rsidR="00A52183">
        <w:rPr>
          <w:rFonts w:eastAsiaTheme="minorEastAsia"/>
          <w:sz w:val="28"/>
          <w:szCs w:val="28"/>
          <w:lang w:val="en-GB" w:eastAsia="en-GB" w:bidi="ar-SA"/>
        </w:rPr>
        <w:t xml:space="preserve"> Strategic Plan for 2020-2024</w:t>
      </w:r>
      <w:r w:rsidRPr="002925AD">
        <w:rPr>
          <w:rFonts w:eastAsiaTheme="minorEastAsia"/>
          <w:sz w:val="28"/>
          <w:szCs w:val="28"/>
          <w:lang w:val="en-GB" w:eastAsia="en-GB" w:bidi="ar-SA"/>
        </w:rPr>
        <w:t xml:space="preserve">. This </w:t>
      </w:r>
      <w:r w:rsidR="00700C56" w:rsidRPr="002925AD">
        <w:rPr>
          <w:rFonts w:eastAsiaTheme="minorEastAsia"/>
          <w:sz w:val="28"/>
          <w:szCs w:val="28"/>
          <w:lang w:val="en-GB" w:eastAsia="en-GB" w:bidi="ar-SA"/>
        </w:rPr>
        <w:t>CCDA Strategic P</w:t>
      </w:r>
      <w:r w:rsidRPr="002925AD">
        <w:rPr>
          <w:rFonts w:eastAsiaTheme="minorEastAsia"/>
          <w:sz w:val="28"/>
          <w:szCs w:val="28"/>
          <w:lang w:val="en-GB" w:eastAsia="en-GB" w:bidi="ar-SA"/>
        </w:rPr>
        <w:t>lan is the culmination of an intensive collaborative effort</w:t>
      </w:r>
      <w:r w:rsidR="00700C56" w:rsidRPr="002925AD">
        <w:rPr>
          <w:rFonts w:eastAsiaTheme="minorEastAsia"/>
          <w:sz w:val="28"/>
          <w:szCs w:val="28"/>
          <w:lang w:val="en-GB" w:eastAsia="en-GB" w:bidi="ar-SA"/>
        </w:rPr>
        <w:t xml:space="preserve"> among CCDA commissioners to reprioritize and affirm the goals and objectives for the future five years.</w:t>
      </w:r>
      <w:r w:rsidR="00A969C3" w:rsidRPr="002925AD">
        <w:rPr>
          <w:rFonts w:eastAsiaTheme="minorEastAsia"/>
          <w:sz w:val="28"/>
          <w:szCs w:val="28"/>
          <w:lang w:val="en-GB" w:eastAsia="en-GB" w:bidi="ar-SA"/>
        </w:rPr>
        <w:t xml:space="preserve"> </w:t>
      </w:r>
    </w:p>
    <w:p w:rsidR="00BD7DFD" w:rsidRPr="002925AD" w:rsidRDefault="00BD7DFD" w:rsidP="00BD7DFD">
      <w:pPr>
        <w:autoSpaceDE w:val="0"/>
        <w:autoSpaceDN w:val="0"/>
        <w:adjustRightInd w:val="0"/>
        <w:spacing w:after="0" w:line="240" w:lineRule="auto"/>
        <w:ind w:left="0" w:firstLine="0"/>
        <w:rPr>
          <w:rFonts w:eastAsiaTheme="minorEastAsia"/>
          <w:sz w:val="28"/>
          <w:szCs w:val="28"/>
          <w:lang w:val="en-GB" w:eastAsia="en-GB" w:bidi="ar-SA"/>
        </w:rPr>
      </w:pPr>
    </w:p>
    <w:p w:rsidR="00700C56" w:rsidRPr="002925AD" w:rsidRDefault="00A969C3" w:rsidP="00700C56">
      <w:pPr>
        <w:spacing w:line="240" w:lineRule="auto"/>
        <w:rPr>
          <w:sz w:val="28"/>
          <w:szCs w:val="28"/>
        </w:rPr>
      </w:pPr>
      <w:r w:rsidRPr="002925AD">
        <w:rPr>
          <w:sz w:val="28"/>
          <w:szCs w:val="28"/>
        </w:rPr>
        <w:t xml:space="preserve">During July 2019, CCDA staff, </w:t>
      </w:r>
      <w:r w:rsidR="001F465E" w:rsidRPr="002925AD">
        <w:rPr>
          <w:sz w:val="28"/>
          <w:szCs w:val="28"/>
        </w:rPr>
        <w:t xml:space="preserve">together </w:t>
      </w:r>
      <w:r w:rsidRPr="002925AD">
        <w:rPr>
          <w:sz w:val="28"/>
          <w:szCs w:val="28"/>
        </w:rPr>
        <w:t xml:space="preserve">with strategic planning consultant Renee Taylor, developed a brief survey for commissioners to provide feedback on how well the Commission is fulfilling its strategic goals, including opportunities for improvement. </w:t>
      </w:r>
      <w:r w:rsidR="00700C56" w:rsidRPr="002925AD">
        <w:rPr>
          <w:sz w:val="28"/>
          <w:szCs w:val="28"/>
        </w:rPr>
        <w:t>Survey r</w:t>
      </w:r>
      <w:r w:rsidRPr="002925AD">
        <w:rPr>
          <w:sz w:val="28"/>
          <w:szCs w:val="28"/>
        </w:rPr>
        <w:t xml:space="preserve">esponses helped guide discussions and planning for the Commission’s revised strategic direction starting in 2020. </w:t>
      </w:r>
    </w:p>
    <w:p w:rsidR="00700C56" w:rsidRPr="002925AD" w:rsidRDefault="00700C56" w:rsidP="00700C56">
      <w:pPr>
        <w:spacing w:line="240" w:lineRule="auto"/>
        <w:rPr>
          <w:sz w:val="28"/>
          <w:szCs w:val="28"/>
        </w:rPr>
      </w:pPr>
    </w:p>
    <w:p w:rsidR="00A969C3" w:rsidRPr="00323DA9" w:rsidRDefault="00A969C3" w:rsidP="00700C56">
      <w:pPr>
        <w:spacing w:line="240" w:lineRule="auto"/>
        <w:rPr>
          <w:sz w:val="28"/>
          <w:szCs w:val="28"/>
        </w:rPr>
      </w:pPr>
      <w:r w:rsidRPr="002925AD">
        <w:rPr>
          <w:sz w:val="28"/>
          <w:szCs w:val="28"/>
        </w:rPr>
        <w:t xml:space="preserve">During August 2019, </w:t>
      </w:r>
      <w:r w:rsidR="00700C56" w:rsidRPr="002925AD">
        <w:rPr>
          <w:sz w:val="28"/>
          <w:szCs w:val="28"/>
        </w:rPr>
        <w:t xml:space="preserve">the </w:t>
      </w:r>
      <w:r w:rsidRPr="002925AD">
        <w:rPr>
          <w:sz w:val="28"/>
          <w:szCs w:val="28"/>
        </w:rPr>
        <w:t xml:space="preserve">CCDA Executive and Legislative Committees met and completed an exercise using the SOAR (Strengths, Opportunities, Aspirations, and Results) methodology to further develop </w:t>
      </w:r>
      <w:r w:rsidRPr="00310D69">
        <w:rPr>
          <w:sz w:val="28"/>
          <w:szCs w:val="28"/>
        </w:rPr>
        <w:t xml:space="preserve">the </w:t>
      </w:r>
      <w:r w:rsidRPr="00323DA9">
        <w:rPr>
          <w:sz w:val="28"/>
          <w:szCs w:val="28"/>
        </w:rPr>
        <w:t xml:space="preserve">proposed future goals and objectives. </w:t>
      </w:r>
      <w:r w:rsidR="00700C56" w:rsidRPr="00323DA9">
        <w:rPr>
          <w:sz w:val="28"/>
          <w:szCs w:val="28"/>
        </w:rPr>
        <w:t>In</w:t>
      </w:r>
      <w:r w:rsidRPr="00323DA9">
        <w:rPr>
          <w:sz w:val="28"/>
          <w:szCs w:val="28"/>
        </w:rPr>
        <w:t xml:space="preserve"> October 2019, Renee Taylor presented the 2020-2024 goals and objectives, based on Commissioner feedback from survey results, phone interviews, and the August 2019 meetings. Further input was gathered at the Full Commission Meeting on October 23, 2019</w:t>
      </w:r>
      <w:r w:rsidR="00B6008A">
        <w:rPr>
          <w:sz w:val="28"/>
          <w:szCs w:val="28"/>
        </w:rPr>
        <w:t xml:space="preserve">, to </w:t>
      </w:r>
      <w:r w:rsidR="00700C56" w:rsidRPr="00323DA9">
        <w:rPr>
          <w:rFonts w:eastAsiaTheme="minorEastAsia"/>
          <w:sz w:val="28"/>
          <w:szCs w:val="28"/>
          <w:lang w:val="en-GB" w:eastAsia="en-GB" w:bidi="ar-SA"/>
        </w:rPr>
        <w:t>complete</w:t>
      </w:r>
      <w:r w:rsidRPr="00323DA9">
        <w:rPr>
          <w:rFonts w:eastAsiaTheme="minorEastAsia"/>
          <w:sz w:val="28"/>
          <w:szCs w:val="28"/>
          <w:lang w:val="en-GB" w:eastAsia="en-GB" w:bidi="ar-SA"/>
        </w:rPr>
        <w:t xml:space="preserve"> the critical gap-analysis process that led to the updated goals and objectives outlined in this plan.</w:t>
      </w:r>
    </w:p>
    <w:p w:rsidR="00BD7DFD" w:rsidRPr="002925AD" w:rsidRDefault="00A969C3" w:rsidP="008A2E13">
      <w:pPr>
        <w:spacing w:after="117" w:line="240" w:lineRule="auto"/>
        <w:ind w:left="0" w:firstLine="0"/>
        <w:rPr>
          <w:sz w:val="28"/>
          <w:szCs w:val="28"/>
        </w:rPr>
      </w:pPr>
      <w:r w:rsidRPr="00323DA9">
        <w:rPr>
          <w:sz w:val="28"/>
          <w:szCs w:val="28"/>
        </w:rPr>
        <w:t xml:space="preserve"> </w:t>
      </w:r>
    </w:p>
    <w:p w:rsidR="00BD7DFD" w:rsidRPr="002925AD" w:rsidRDefault="00BD7DFD" w:rsidP="00A969C3">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All strategic plans are essentially living documents</w:t>
      </w:r>
      <w:r w:rsidR="00A52183">
        <w:rPr>
          <w:rFonts w:eastAsiaTheme="minorEastAsia"/>
          <w:sz w:val="28"/>
          <w:szCs w:val="28"/>
          <w:lang w:val="en-GB" w:eastAsia="en-GB" w:bidi="ar-SA"/>
        </w:rPr>
        <w:t>,</w:t>
      </w:r>
      <w:r w:rsidRPr="002925AD">
        <w:rPr>
          <w:rFonts w:eastAsiaTheme="minorEastAsia"/>
          <w:sz w:val="28"/>
          <w:szCs w:val="28"/>
          <w:lang w:val="en-GB" w:eastAsia="en-GB" w:bidi="ar-SA"/>
        </w:rPr>
        <w:t xml:space="preserve"> and CCDA, in partnership with its varied stakeholder community, will implement these goals and objectives</w:t>
      </w:r>
    </w:p>
    <w:p w:rsidR="00BD7DFD" w:rsidRPr="002925AD" w:rsidRDefault="00BD7DFD" w:rsidP="00A969C3">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with refinement in mind as we uncover new data. We are pleased to embark on the work outlined in this plan and confident that the partnerships and outcomes of these efforts will significantly further the goals of disability access in California.</w:t>
      </w:r>
    </w:p>
    <w:p w:rsidR="00BD7DFD" w:rsidRPr="002925AD" w:rsidRDefault="00BD7DFD" w:rsidP="00A969C3">
      <w:pPr>
        <w:autoSpaceDE w:val="0"/>
        <w:autoSpaceDN w:val="0"/>
        <w:adjustRightInd w:val="0"/>
        <w:spacing w:after="0" w:line="240" w:lineRule="auto"/>
        <w:ind w:left="0" w:firstLine="0"/>
        <w:rPr>
          <w:rFonts w:eastAsiaTheme="minorEastAsia"/>
          <w:sz w:val="28"/>
          <w:szCs w:val="28"/>
          <w:lang w:val="en-GB" w:eastAsia="en-GB" w:bidi="ar-SA"/>
        </w:rPr>
      </w:pPr>
    </w:p>
    <w:p w:rsidR="008A2E13" w:rsidRPr="002925AD" w:rsidRDefault="008A2E13" w:rsidP="00A969C3">
      <w:pPr>
        <w:autoSpaceDE w:val="0"/>
        <w:autoSpaceDN w:val="0"/>
        <w:adjustRightInd w:val="0"/>
        <w:spacing w:after="0" w:line="240" w:lineRule="auto"/>
        <w:ind w:left="0" w:firstLine="0"/>
        <w:rPr>
          <w:rFonts w:eastAsiaTheme="minorEastAsia"/>
          <w:sz w:val="28"/>
          <w:szCs w:val="28"/>
          <w:lang w:val="en-GB" w:eastAsia="en-GB" w:bidi="ar-SA"/>
        </w:rPr>
      </w:pPr>
    </w:p>
    <w:p w:rsidR="00BD7DFD" w:rsidRPr="002925AD" w:rsidRDefault="00BD7DFD" w:rsidP="00A969C3">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Angela Jemmott</w:t>
      </w:r>
    </w:p>
    <w:p w:rsidR="00BD7DFD" w:rsidRPr="002925AD" w:rsidRDefault="00BD7DFD" w:rsidP="00A969C3">
      <w:pPr>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Executive Director, California Commission on Disability Access</w:t>
      </w:r>
    </w:p>
    <w:p w:rsidR="00BD7DFD" w:rsidRPr="002925AD" w:rsidRDefault="00BD7DFD" w:rsidP="00A969C3">
      <w:pPr>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br w:type="page"/>
      </w:r>
    </w:p>
    <w:p w:rsidR="00BD7DFD" w:rsidRPr="002925AD" w:rsidRDefault="00BD7DFD" w:rsidP="00BD7DFD">
      <w:pPr>
        <w:autoSpaceDE w:val="0"/>
        <w:autoSpaceDN w:val="0"/>
        <w:adjustRightInd w:val="0"/>
        <w:spacing w:after="0" w:line="240" w:lineRule="auto"/>
        <w:ind w:left="0" w:firstLine="0"/>
        <w:rPr>
          <w:rFonts w:eastAsiaTheme="minorEastAsia"/>
          <w:color w:val="1F497D"/>
          <w:sz w:val="44"/>
          <w:szCs w:val="44"/>
          <w:lang w:val="en-GB" w:eastAsia="en-GB" w:bidi="ar-SA"/>
        </w:rPr>
      </w:pPr>
      <w:r w:rsidRPr="002925AD">
        <w:rPr>
          <w:rFonts w:eastAsiaTheme="minorEastAsia"/>
          <w:color w:val="1F497D"/>
          <w:sz w:val="72"/>
          <w:szCs w:val="72"/>
          <w:lang w:val="en-GB" w:eastAsia="en-GB" w:bidi="ar-SA"/>
        </w:rPr>
        <w:lastRenderedPageBreak/>
        <w:t>T</w:t>
      </w:r>
      <w:r w:rsidRPr="002925AD">
        <w:rPr>
          <w:rFonts w:eastAsiaTheme="minorEastAsia"/>
          <w:color w:val="1F497D"/>
          <w:sz w:val="44"/>
          <w:szCs w:val="44"/>
          <w:lang w:val="en-GB" w:eastAsia="en-GB" w:bidi="ar-SA"/>
        </w:rPr>
        <w:t xml:space="preserve">RANSMITAL </w:t>
      </w:r>
      <w:r w:rsidRPr="002925AD">
        <w:rPr>
          <w:rFonts w:eastAsiaTheme="minorEastAsia"/>
          <w:color w:val="1F497D"/>
          <w:sz w:val="72"/>
          <w:szCs w:val="72"/>
          <w:lang w:val="en-GB" w:eastAsia="en-GB" w:bidi="ar-SA"/>
        </w:rPr>
        <w:t>L</w:t>
      </w:r>
      <w:r w:rsidRPr="002925AD">
        <w:rPr>
          <w:rFonts w:eastAsiaTheme="minorEastAsia"/>
          <w:color w:val="1F497D"/>
          <w:sz w:val="44"/>
          <w:szCs w:val="44"/>
          <w:lang w:val="en-GB" w:eastAsia="en-GB" w:bidi="ar-SA"/>
        </w:rPr>
        <w:t>ETTER</w:t>
      </w:r>
    </w:p>
    <w:p w:rsidR="001310CC" w:rsidRPr="002925AD" w:rsidRDefault="00B642B8" w:rsidP="00BD7DFD">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color w:val="1F497D"/>
          <w:sz w:val="44"/>
          <w:szCs w:val="44"/>
          <w:lang w:val="en-GB" w:eastAsia="en-GB" w:bidi="ar-SA"/>
        </w:rPr>
        <w:br/>
      </w:r>
      <w:r w:rsidR="00BD7DFD" w:rsidRPr="002925AD">
        <w:rPr>
          <w:rFonts w:eastAsiaTheme="minorEastAsia"/>
          <w:sz w:val="28"/>
          <w:szCs w:val="28"/>
          <w:lang w:val="en-GB" w:eastAsia="en-GB" w:bidi="ar-SA"/>
        </w:rPr>
        <w:t>Dear CCDA Community,</w:t>
      </w:r>
    </w:p>
    <w:p w:rsidR="008A2E13" w:rsidRPr="002925AD" w:rsidRDefault="008A2E13" w:rsidP="00BD7DFD">
      <w:pPr>
        <w:autoSpaceDE w:val="0"/>
        <w:autoSpaceDN w:val="0"/>
        <w:adjustRightInd w:val="0"/>
        <w:spacing w:after="0" w:line="240" w:lineRule="auto"/>
        <w:ind w:left="0" w:firstLine="0"/>
        <w:rPr>
          <w:rFonts w:eastAsiaTheme="minorEastAsia"/>
          <w:sz w:val="28"/>
          <w:szCs w:val="28"/>
          <w:lang w:val="en-GB" w:eastAsia="en-GB" w:bidi="ar-SA"/>
        </w:rPr>
      </w:pPr>
    </w:p>
    <w:p w:rsidR="00BD7DFD" w:rsidRPr="002925AD" w:rsidRDefault="00BD7DFD" w:rsidP="00BD7DFD">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 xml:space="preserve">It is with </w:t>
      </w:r>
      <w:r w:rsidR="001310CC" w:rsidRPr="002925AD">
        <w:rPr>
          <w:rFonts w:eastAsiaTheme="minorEastAsia"/>
          <w:sz w:val="28"/>
          <w:szCs w:val="28"/>
          <w:lang w:val="en-GB" w:eastAsia="en-GB" w:bidi="ar-SA"/>
        </w:rPr>
        <w:t xml:space="preserve">great </w:t>
      </w:r>
      <w:r w:rsidRPr="002925AD">
        <w:rPr>
          <w:rFonts w:eastAsiaTheme="minorEastAsia"/>
          <w:sz w:val="28"/>
          <w:szCs w:val="28"/>
          <w:lang w:val="en-GB" w:eastAsia="en-GB" w:bidi="ar-SA"/>
        </w:rPr>
        <w:t>pleasure that the Commissioners of the California Commission on</w:t>
      </w:r>
    </w:p>
    <w:p w:rsidR="00BD7DFD" w:rsidRPr="002925AD" w:rsidRDefault="00BD7DFD" w:rsidP="00BD7DFD">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Disability Access (CCDA) present the CCDA Strategic Plan</w:t>
      </w:r>
      <w:r w:rsidR="001310CC" w:rsidRPr="002925AD">
        <w:rPr>
          <w:rFonts w:eastAsiaTheme="minorEastAsia"/>
          <w:sz w:val="28"/>
          <w:szCs w:val="28"/>
          <w:lang w:val="en-GB" w:eastAsia="en-GB" w:bidi="ar-SA"/>
        </w:rPr>
        <w:t xml:space="preserve"> for 2020-2024</w:t>
      </w:r>
      <w:r w:rsidRPr="002925AD">
        <w:rPr>
          <w:rFonts w:eastAsiaTheme="minorEastAsia"/>
          <w:sz w:val="28"/>
          <w:szCs w:val="28"/>
          <w:lang w:val="en-GB" w:eastAsia="en-GB" w:bidi="ar-SA"/>
        </w:rPr>
        <w:t xml:space="preserve">. This plan </w:t>
      </w:r>
      <w:r w:rsidR="001310CC" w:rsidRPr="002925AD">
        <w:rPr>
          <w:rFonts w:eastAsiaTheme="minorEastAsia"/>
          <w:sz w:val="28"/>
          <w:szCs w:val="28"/>
          <w:lang w:val="en-GB" w:eastAsia="en-GB" w:bidi="ar-SA"/>
        </w:rPr>
        <w:t>updates the strategic focus</w:t>
      </w:r>
      <w:r w:rsidRPr="002925AD">
        <w:rPr>
          <w:rFonts w:eastAsiaTheme="minorEastAsia"/>
          <w:sz w:val="28"/>
          <w:szCs w:val="28"/>
          <w:lang w:val="en-GB" w:eastAsia="en-GB" w:bidi="ar-SA"/>
        </w:rPr>
        <w:t xml:space="preserve"> </w:t>
      </w:r>
      <w:r w:rsidR="001310CC" w:rsidRPr="002925AD">
        <w:rPr>
          <w:rFonts w:eastAsiaTheme="minorEastAsia"/>
          <w:sz w:val="28"/>
          <w:szCs w:val="28"/>
          <w:lang w:val="en-GB" w:eastAsia="en-GB" w:bidi="ar-SA"/>
        </w:rPr>
        <w:t>of</w:t>
      </w:r>
      <w:r w:rsidRPr="002925AD">
        <w:rPr>
          <w:rFonts w:eastAsiaTheme="minorEastAsia"/>
          <w:sz w:val="28"/>
          <w:szCs w:val="28"/>
          <w:lang w:val="en-GB" w:eastAsia="en-GB" w:bidi="ar-SA"/>
        </w:rPr>
        <w:t xml:space="preserve"> CCDA as it assesses the</w:t>
      </w:r>
      <w:r w:rsidR="001310CC" w:rsidRPr="002925AD">
        <w:rPr>
          <w:rFonts w:eastAsiaTheme="minorEastAsia"/>
          <w:sz w:val="28"/>
          <w:szCs w:val="28"/>
          <w:lang w:val="en-GB" w:eastAsia="en-GB" w:bidi="ar-SA"/>
        </w:rPr>
        <w:t xml:space="preserve"> </w:t>
      </w:r>
      <w:r w:rsidRPr="002925AD">
        <w:rPr>
          <w:rFonts w:eastAsiaTheme="minorEastAsia"/>
          <w:sz w:val="28"/>
          <w:szCs w:val="28"/>
          <w:lang w:val="en-GB" w:eastAsia="en-GB" w:bidi="ar-SA"/>
        </w:rPr>
        <w:t>future and the many opportunities to build upon its successes.</w:t>
      </w:r>
    </w:p>
    <w:p w:rsidR="001310CC" w:rsidRPr="002925AD" w:rsidRDefault="001310CC" w:rsidP="00BD7DFD">
      <w:pPr>
        <w:autoSpaceDE w:val="0"/>
        <w:autoSpaceDN w:val="0"/>
        <w:adjustRightInd w:val="0"/>
        <w:spacing w:after="0" w:line="240" w:lineRule="auto"/>
        <w:ind w:left="0" w:firstLine="0"/>
        <w:rPr>
          <w:rFonts w:eastAsiaTheme="minorEastAsia"/>
          <w:sz w:val="28"/>
          <w:szCs w:val="28"/>
          <w:lang w:val="en-GB" w:eastAsia="en-GB" w:bidi="ar-SA"/>
        </w:rPr>
      </w:pPr>
    </w:p>
    <w:p w:rsidR="001310CC" w:rsidRPr="00310D69" w:rsidRDefault="00BD7DFD" w:rsidP="00BD7DFD">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The CCDA Strategic Plan provides a clear vision for where and how CCDA will expand</w:t>
      </w:r>
      <w:r w:rsidR="001310CC" w:rsidRPr="002925AD">
        <w:rPr>
          <w:rFonts w:eastAsiaTheme="minorEastAsia"/>
          <w:sz w:val="28"/>
          <w:szCs w:val="28"/>
          <w:lang w:val="en-GB" w:eastAsia="en-GB" w:bidi="ar-SA"/>
        </w:rPr>
        <w:t xml:space="preserve"> </w:t>
      </w:r>
      <w:r w:rsidRPr="002925AD">
        <w:rPr>
          <w:rFonts w:eastAsiaTheme="minorEastAsia"/>
          <w:sz w:val="28"/>
          <w:szCs w:val="28"/>
          <w:lang w:val="en-GB" w:eastAsia="en-GB" w:bidi="ar-SA"/>
        </w:rPr>
        <w:t>its reach and carry out its mission:</w:t>
      </w:r>
    </w:p>
    <w:p w:rsidR="001310CC" w:rsidRPr="00323DA9" w:rsidRDefault="001310CC" w:rsidP="00BD7DFD">
      <w:pPr>
        <w:autoSpaceDE w:val="0"/>
        <w:autoSpaceDN w:val="0"/>
        <w:adjustRightInd w:val="0"/>
        <w:spacing w:after="0" w:line="240" w:lineRule="auto"/>
        <w:ind w:left="0" w:firstLine="0"/>
        <w:rPr>
          <w:rFonts w:eastAsiaTheme="minorEastAsia"/>
          <w:sz w:val="28"/>
          <w:szCs w:val="28"/>
          <w:lang w:val="en-GB" w:eastAsia="en-GB" w:bidi="ar-SA"/>
        </w:rPr>
      </w:pPr>
    </w:p>
    <w:p w:rsidR="00BD7DFD" w:rsidRPr="00323DA9" w:rsidRDefault="00BD7DFD" w:rsidP="001310CC">
      <w:pPr>
        <w:autoSpaceDE w:val="0"/>
        <w:autoSpaceDN w:val="0"/>
        <w:adjustRightInd w:val="0"/>
        <w:spacing w:after="0" w:line="240" w:lineRule="auto"/>
        <w:ind w:left="720" w:firstLine="0"/>
        <w:rPr>
          <w:rFonts w:eastAsiaTheme="minorEastAsia"/>
          <w:i/>
          <w:iCs/>
          <w:sz w:val="28"/>
          <w:szCs w:val="28"/>
          <w:lang w:val="en-GB" w:eastAsia="en-GB" w:bidi="ar-SA"/>
        </w:rPr>
      </w:pPr>
      <w:r w:rsidRPr="00323DA9">
        <w:rPr>
          <w:rFonts w:eastAsiaTheme="minorEastAsia"/>
          <w:i/>
          <w:iCs/>
          <w:sz w:val="28"/>
          <w:szCs w:val="28"/>
          <w:lang w:val="en-GB" w:eastAsia="en-GB" w:bidi="ar-SA"/>
        </w:rPr>
        <w:t>To promote disability access in California through dialogue and collaboration</w:t>
      </w:r>
      <w:r w:rsidR="001310CC" w:rsidRPr="00323DA9">
        <w:rPr>
          <w:rFonts w:eastAsiaTheme="minorEastAsia"/>
          <w:i/>
          <w:iCs/>
          <w:sz w:val="28"/>
          <w:szCs w:val="28"/>
          <w:lang w:val="en-GB" w:eastAsia="en-GB" w:bidi="ar-SA"/>
        </w:rPr>
        <w:t xml:space="preserve"> </w:t>
      </w:r>
      <w:r w:rsidRPr="00323DA9">
        <w:rPr>
          <w:rFonts w:eastAsiaTheme="minorEastAsia"/>
          <w:i/>
          <w:iCs/>
          <w:sz w:val="28"/>
          <w:szCs w:val="28"/>
          <w:lang w:val="en-GB" w:eastAsia="en-GB" w:bidi="ar-SA"/>
        </w:rPr>
        <w:t>with stakeholders including but not limited to the disability and business</w:t>
      </w:r>
      <w:r w:rsidR="001310CC" w:rsidRPr="00323DA9">
        <w:rPr>
          <w:rFonts w:eastAsiaTheme="minorEastAsia"/>
          <w:i/>
          <w:iCs/>
          <w:sz w:val="28"/>
          <w:szCs w:val="28"/>
          <w:lang w:val="en-GB" w:eastAsia="en-GB" w:bidi="ar-SA"/>
        </w:rPr>
        <w:t xml:space="preserve"> </w:t>
      </w:r>
      <w:r w:rsidRPr="00323DA9">
        <w:rPr>
          <w:rFonts w:eastAsiaTheme="minorEastAsia"/>
          <w:i/>
          <w:iCs/>
          <w:sz w:val="28"/>
          <w:szCs w:val="28"/>
          <w:lang w:val="en-GB" w:eastAsia="en-GB" w:bidi="ar-SA"/>
        </w:rPr>
        <w:t>communities and all levels of government.</w:t>
      </w:r>
    </w:p>
    <w:p w:rsidR="001310CC" w:rsidRPr="00323DA9" w:rsidRDefault="001310CC" w:rsidP="00BD7DFD">
      <w:pPr>
        <w:autoSpaceDE w:val="0"/>
        <w:autoSpaceDN w:val="0"/>
        <w:adjustRightInd w:val="0"/>
        <w:spacing w:after="0" w:line="240" w:lineRule="auto"/>
        <w:ind w:left="0" w:firstLine="0"/>
        <w:rPr>
          <w:rFonts w:eastAsiaTheme="minorEastAsia"/>
          <w:sz w:val="28"/>
          <w:szCs w:val="28"/>
          <w:lang w:val="en-GB" w:eastAsia="en-GB" w:bidi="ar-SA"/>
        </w:rPr>
      </w:pPr>
    </w:p>
    <w:p w:rsidR="00BD7DFD" w:rsidRPr="00323DA9" w:rsidRDefault="00BD7DFD" w:rsidP="00BD7DFD">
      <w:pPr>
        <w:autoSpaceDE w:val="0"/>
        <w:autoSpaceDN w:val="0"/>
        <w:adjustRightInd w:val="0"/>
        <w:spacing w:after="0" w:line="240" w:lineRule="auto"/>
        <w:ind w:left="0" w:firstLine="0"/>
        <w:rPr>
          <w:rFonts w:eastAsiaTheme="minorEastAsia"/>
          <w:sz w:val="28"/>
          <w:szCs w:val="28"/>
          <w:lang w:val="en-GB" w:eastAsia="en-GB" w:bidi="ar-SA"/>
        </w:rPr>
      </w:pPr>
      <w:r w:rsidRPr="00323DA9">
        <w:rPr>
          <w:rFonts w:eastAsiaTheme="minorEastAsia"/>
          <w:sz w:val="28"/>
          <w:szCs w:val="28"/>
          <w:lang w:val="en-GB" w:eastAsia="en-GB" w:bidi="ar-SA"/>
        </w:rPr>
        <w:t>The goals identified in this strategic plan seek to stretch CCDA beyond its current</w:t>
      </w:r>
    </w:p>
    <w:p w:rsidR="008A2E13" w:rsidRPr="002925AD" w:rsidRDefault="00BD7DFD" w:rsidP="008A2E13">
      <w:pPr>
        <w:autoSpaceDE w:val="0"/>
        <w:autoSpaceDN w:val="0"/>
        <w:adjustRightInd w:val="0"/>
        <w:spacing w:after="0" w:line="240" w:lineRule="auto"/>
        <w:ind w:left="0" w:firstLine="0"/>
        <w:rPr>
          <w:rFonts w:eastAsiaTheme="minorEastAsia"/>
          <w:sz w:val="28"/>
          <w:szCs w:val="28"/>
          <w:lang w:val="en-GB" w:eastAsia="en-GB" w:bidi="ar-SA"/>
        </w:rPr>
      </w:pPr>
      <w:r w:rsidRPr="00323DA9">
        <w:rPr>
          <w:rFonts w:eastAsiaTheme="minorEastAsia"/>
          <w:sz w:val="28"/>
          <w:szCs w:val="28"/>
          <w:lang w:val="en-GB" w:eastAsia="en-GB" w:bidi="ar-SA"/>
        </w:rPr>
        <w:t xml:space="preserve">boundaries and aspirations, </w:t>
      </w:r>
      <w:r w:rsidR="001310CC" w:rsidRPr="00323DA9">
        <w:rPr>
          <w:rFonts w:eastAsiaTheme="minorEastAsia"/>
          <w:sz w:val="28"/>
          <w:szCs w:val="28"/>
          <w:lang w:val="en-GB" w:eastAsia="en-GB" w:bidi="ar-SA"/>
        </w:rPr>
        <w:t>and</w:t>
      </w:r>
      <w:r w:rsidR="00B6008A">
        <w:rPr>
          <w:rFonts w:eastAsiaTheme="minorEastAsia"/>
          <w:sz w:val="28"/>
          <w:szCs w:val="28"/>
          <w:lang w:val="en-GB" w:eastAsia="en-GB" w:bidi="ar-SA"/>
        </w:rPr>
        <w:t>,</w:t>
      </w:r>
      <w:r w:rsidR="001310CC" w:rsidRPr="00323DA9">
        <w:rPr>
          <w:rFonts w:eastAsiaTheme="minorEastAsia"/>
          <w:sz w:val="28"/>
          <w:szCs w:val="28"/>
          <w:lang w:val="en-GB" w:eastAsia="en-GB" w:bidi="ar-SA"/>
        </w:rPr>
        <w:t xml:space="preserve"> </w:t>
      </w:r>
      <w:r w:rsidRPr="00323DA9">
        <w:rPr>
          <w:rFonts w:eastAsiaTheme="minorEastAsia"/>
          <w:sz w:val="28"/>
          <w:szCs w:val="28"/>
          <w:lang w:val="en-GB" w:eastAsia="en-GB" w:bidi="ar-SA"/>
        </w:rPr>
        <w:t>at the same time</w:t>
      </w:r>
      <w:r w:rsidR="00B6008A">
        <w:rPr>
          <w:rFonts w:eastAsiaTheme="minorEastAsia"/>
          <w:sz w:val="28"/>
          <w:szCs w:val="28"/>
          <w:lang w:val="en-GB" w:eastAsia="en-GB" w:bidi="ar-SA"/>
        </w:rPr>
        <w:t>,</w:t>
      </w:r>
      <w:r w:rsidRPr="00323DA9">
        <w:rPr>
          <w:rFonts w:eastAsiaTheme="minorEastAsia"/>
          <w:sz w:val="28"/>
          <w:szCs w:val="28"/>
          <w:lang w:val="en-GB" w:eastAsia="en-GB" w:bidi="ar-SA"/>
        </w:rPr>
        <w:t xml:space="preserve"> </w:t>
      </w:r>
      <w:r w:rsidR="00A33891">
        <w:rPr>
          <w:rFonts w:eastAsiaTheme="minorEastAsia"/>
          <w:sz w:val="28"/>
          <w:szCs w:val="28"/>
          <w:lang w:val="en-GB" w:eastAsia="en-GB" w:bidi="ar-SA"/>
        </w:rPr>
        <w:t xml:space="preserve">to </w:t>
      </w:r>
      <w:r w:rsidRPr="00323DA9">
        <w:rPr>
          <w:rFonts w:eastAsiaTheme="minorEastAsia"/>
          <w:sz w:val="28"/>
          <w:szCs w:val="28"/>
          <w:lang w:val="en-GB" w:eastAsia="en-GB" w:bidi="ar-SA"/>
        </w:rPr>
        <w:t xml:space="preserve">balance </w:t>
      </w:r>
      <w:r w:rsidR="001310CC" w:rsidRPr="00323DA9">
        <w:rPr>
          <w:rFonts w:eastAsiaTheme="minorEastAsia"/>
          <w:sz w:val="28"/>
          <w:szCs w:val="28"/>
          <w:lang w:val="en-GB" w:eastAsia="en-GB" w:bidi="ar-SA"/>
        </w:rPr>
        <w:t xml:space="preserve">the </w:t>
      </w:r>
      <w:r w:rsidRPr="00323DA9">
        <w:rPr>
          <w:rFonts w:eastAsiaTheme="minorEastAsia"/>
          <w:sz w:val="28"/>
          <w:szCs w:val="28"/>
          <w:lang w:val="en-GB" w:eastAsia="en-GB" w:bidi="ar-SA"/>
        </w:rPr>
        <w:t>feasibility and practicality of its</w:t>
      </w:r>
      <w:r w:rsidR="001310CC" w:rsidRPr="00323DA9">
        <w:rPr>
          <w:rFonts w:eastAsiaTheme="minorEastAsia"/>
          <w:sz w:val="28"/>
          <w:szCs w:val="28"/>
          <w:lang w:val="en-GB" w:eastAsia="en-GB" w:bidi="ar-SA"/>
        </w:rPr>
        <w:t xml:space="preserve"> </w:t>
      </w:r>
      <w:r w:rsidRPr="00323DA9">
        <w:rPr>
          <w:rFonts w:eastAsiaTheme="minorEastAsia"/>
          <w:sz w:val="28"/>
          <w:szCs w:val="28"/>
          <w:lang w:val="en-GB" w:eastAsia="en-GB" w:bidi="ar-SA"/>
        </w:rPr>
        <w:t>current realities.</w:t>
      </w:r>
      <w:r w:rsidR="001310CC" w:rsidRPr="00323DA9">
        <w:rPr>
          <w:rFonts w:eastAsiaTheme="minorEastAsia"/>
          <w:sz w:val="28"/>
          <w:szCs w:val="28"/>
          <w:lang w:val="en-GB" w:eastAsia="en-GB" w:bidi="ar-SA"/>
        </w:rPr>
        <w:t xml:space="preserve"> </w:t>
      </w:r>
    </w:p>
    <w:p w:rsidR="008A2E13" w:rsidRPr="002925AD" w:rsidRDefault="008A2E13" w:rsidP="008A2E13">
      <w:pPr>
        <w:autoSpaceDE w:val="0"/>
        <w:autoSpaceDN w:val="0"/>
        <w:adjustRightInd w:val="0"/>
        <w:spacing w:after="0" w:line="240" w:lineRule="auto"/>
        <w:ind w:left="0" w:firstLine="0"/>
        <w:rPr>
          <w:rFonts w:eastAsiaTheme="minorEastAsia"/>
          <w:sz w:val="28"/>
          <w:szCs w:val="28"/>
          <w:lang w:val="en-GB" w:eastAsia="en-GB" w:bidi="ar-SA"/>
        </w:rPr>
      </w:pPr>
    </w:p>
    <w:p w:rsidR="00700C56" w:rsidRPr="002925AD" w:rsidRDefault="00BD7DFD" w:rsidP="008A2E13">
      <w:pPr>
        <w:autoSpaceDE w:val="0"/>
        <w:autoSpaceDN w:val="0"/>
        <w:adjustRightInd w:val="0"/>
        <w:spacing w:after="0" w:line="240" w:lineRule="auto"/>
        <w:ind w:left="0" w:firstLine="0"/>
        <w:rPr>
          <w:sz w:val="28"/>
          <w:szCs w:val="28"/>
        </w:rPr>
      </w:pPr>
      <w:r w:rsidRPr="002925AD">
        <w:rPr>
          <w:rFonts w:eastAsiaTheme="minorEastAsia"/>
          <w:sz w:val="28"/>
          <w:szCs w:val="28"/>
          <w:lang w:val="en-GB" w:eastAsia="en-GB" w:bidi="ar-SA"/>
        </w:rPr>
        <w:t xml:space="preserve">To create our strategic plan, </w:t>
      </w:r>
      <w:r w:rsidR="001310CC" w:rsidRPr="002925AD">
        <w:rPr>
          <w:rFonts w:eastAsiaTheme="minorEastAsia"/>
          <w:sz w:val="28"/>
          <w:szCs w:val="28"/>
          <w:lang w:val="en-GB" w:eastAsia="en-GB" w:bidi="ar-SA"/>
        </w:rPr>
        <w:t xml:space="preserve">commissioners worked together over many months to update and renew CCDA’s goals and objectives for the next five years, reaffirming </w:t>
      </w:r>
      <w:r w:rsidR="001310CC" w:rsidRPr="00310D69">
        <w:rPr>
          <w:rFonts w:eastAsiaTheme="minorEastAsia"/>
          <w:sz w:val="28"/>
          <w:szCs w:val="28"/>
          <w:lang w:val="en-GB" w:eastAsia="en-GB" w:bidi="ar-SA"/>
        </w:rPr>
        <w:t>CCDA</w:t>
      </w:r>
      <w:r w:rsidR="001310CC" w:rsidRPr="00323DA9">
        <w:rPr>
          <w:rFonts w:eastAsiaTheme="minorEastAsia"/>
          <w:sz w:val="28"/>
          <w:szCs w:val="28"/>
          <w:lang w:val="en-GB" w:eastAsia="en-GB" w:bidi="ar-SA"/>
        </w:rPr>
        <w:t>’s strategic priorities and</w:t>
      </w:r>
      <w:r w:rsidR="00B642B8" w:rsidRPr="002925AD">
        <w:rPr>
          <w:rFonts w:eastAsiaTheme="minorEastAsia"/>
          <w:sz w:val="28"/>
          <w:szCs w:val="28"/>
          <w:lang w:val="en-GB" w:eastAsia="en-GB" w:bidi="ar-SA"/>
        </w:rPr>
        <w:t xml:space="preserve"> </w:t>
      </w:r>
      <w:r w:rsidR="001310CC" w:rsidRPr="002925AD">
        <w:rPr>
          <w:rFonts w:eastAsiaTheme="minorEastAsia"/>
          <w:sz w:val="28"/>
          <w:szCs w:val="28"/>
          <w:lang w:val="en-GB" w:eastAsia="en-GB" w:bidi="ar-SA"/>
        </w:rPr>
        <w:t>commitment to serv</w:t>
      </w:r>
      <w:r w:rsidR="00B642B8" w:rsidRPr="002925AD">
        <w:rPr>
          <w:rFonts w:eastAsiaTheme="minorEastAsia"/>
          <w:sz w:val="28"/>
          <w:szCs w:val="28"/>
          <w:lang w:val="en-GB" w:eastAsia="en-GB" w:bidi="ar-SA"/>
        </w:rPr>
        <w:t>ing</w:t>
      </w:r>
      <w:r w:rsidR="001310CC" w:rsidRPr="002925AD">
        <w:rPr>
          <w:rFonts w:eastAsiaTheme="minorEastAsia"/>
          <w:sz w:val="28"/>
          <w:szCs w:val="28"/>
          <w:lang w:val="en-GB" w:eastAsia="en-GB" w:bidi="ar-SA"/>
        </w:rPr>
        <w:t xml:space="preserve"> </w:t>
      </w:r>
      <w:r w:rsidR="00700C56" w:rsidRPr="002925AD">
        <w:rPr>
          <w:rFonts w:eastAsiaTheme="minorEastAsia"/>
          <w:sz w:val="28"/>
          <w:szCs w:val="28"/>
          <w:lang w:val="en-GB" w:eastAsia="en-GB" w:bidi="ar-SA"/>
        </w:rPr>
        <w:t>its</w:t>
      </w:r>
      <w:r w:rsidR="001310CC" w:rsidRPr="002925AD">
        <w:rPr>
          <w:rFonts w:eastAsiaTheme="minorEastAsia"/>
          <w:sz w:val="28"/>
          <w:szCs w:val="28"/>
          <w:lang w:val="en-GB" w:eastAsia="en-GB" w:bidi="ar-SA"/>
        </w:rPr>
        <w:t xml:space="preserve"> stakeholder community.</w:t>
      </w:r>
      <w:r w:rsidRPr="002925AD">
        <w:rPr>
          <w:rFonts w:eastAsiaTheme="minorEastAsia"/>
          <w:sz w:val="28"/>
          <w:szCs w:val="28"/>
          <w:lang w:val="en-GB" w:eastAsia="en-GB" w:bidi="ar-SA"/>
        </w:rPr>
        <w:t xml:space="preserve"> </w:t>
      </w:r>
    </w:p>
    <w:p w:rsidR="00700C56" w:rsidRPr="002925AD" w:rsidRDefault="00700C56" w:rsidP="00BD7DFD">
      <w:pPr>
        <w:autoSpaceDE w:val="0"/>
        <w:autoSpaceDN w:val="0"/>
        <w:adjustRightInd w:val="0"/>
        <w:spacing w:after="0" w:line="240" w:lineRule="auto"/>
        <w:ind w:left="0" w:firstLine="0"/>
        <w:rPr>
          <w:rFonts w:eastAsiaTheme="minorEastAsia"/>
          <w:sz w:val="28"/>
          <w:szCs w:val="28"/>
          <w:lang w:val="en-GB" w:eastAsia="en-GB" w:bidi="ar-SA"/>
        </w:rPr>
      </w:pPr>
    </w:p>
    <w:p w:rsidR="001310CC" w:rsidRPr="002925AD" w:rsidRDefault="00BD7DFD" w:rsidP="00BD7DFD">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We</w:t>
      </w:r>
      <w:r w:rsidR="00B642B8" w:rsidRPr="002925AD">
        <w:rPr>
          <w:rFonts w:eastAsiaTheme="minorEastAsia"/>
          <w:sz w:val="28"/>
          <w:szCs w:val="28"/>
          <w:lang w:val="en-GB" w:eastAsia="en-GB" w:bidi="ar-SA"/>
        </w:rPr>
        <w:t xml:space="preserve"> </w:t>
      </w:r>
      <w:r w:rsidRPr="002925AD">
        <w:rPr>
          <w:rFonts w:eastAsiaTheme="minorEastAsia"/>
          <w:sz w:val="28"/>
          <w:szCs w:val="28"/>
          <w:lang w:val="en-GB" w:eastAsia="en-GB" w:bidi="ar-SA"/>
        </w:rPr>
        <w:t xml:space="preserve">thank all who </w:t>
      </w:r>
      <w:r w:rsidR="00B642B8" w:rsidRPr="002925AD">
        <w:rPr>
          <w:rFonts w:eastAsiaTheme="minorEastAsia"/>
          <w:sz w:val="28"/>
          <w:szCs w:val="28"/>
          <w:lang w:val="en-GB" w:eastAsia="en-GB" w:bidi="ar-SA"/>
        </w:rPr>
        <w:t>have</w:t>
      </w:r>
      <w:r w:rsidRPr="002925AD">
        <w:rPr>
          <w:rFonts w:eastAsiaTheme="minorEastAsia"/>
          <w:sz w:val="28"/>
          <w:szCs w:val="28"/>
          <w:lang w:val="en-GB" w:eastAsia="en-GB" w:bidi="ar-SA"/>
        </w:rPr>
        <w:t xml:space="preserve"> shared their ideas, thoughts,</w:t>
      </w:r>
      <w:r w:rsidR="001310CC" w:rsidRPr="002925AD">
        <w:rPr>
          <w:rFonts w:eastAsiaTheme="minorEastAsia"/>
          <w:sz w:val="28"/>
          <w:szCs w:val="28"/>
          <w:lang w:val="en-GB" w:eastAsia="en-GB" w:bidi="ar-SA"/>
        </w:rPr>
        <w:t xml:space="preserve"> </w:t>
      </w:r>
      <w:r w:rsidRPr="002925AD">
        <w:rPr>
          <w:rFonts w:eastAsiaTheme="minorEastAsia"/>
          <w:sz w:val="28"/>
          <w:szCs w:val="28"/>
          <w:lang w:val="en-GB" w:eastAsia="en-GB" w:bidi="ar-SA"/>
        </w:rPr>
        <w:t>and suggestions as we took this journey. I invite you to work alongside the Commission to</w:t>
      </w:r>
      <w:r w:rsidR="001310CC" w:rsidRPr="002925AD">
        <w:rPr>
          <w:rFonts w:eastAsiaTheme="minorEastAsia"/>
          <w:sz w:val="28"/>
          <w:szCs w:val="28"/>
          <w:lang w:val="en-GB" w:eastAsia="en-GB" w:bidi="ar-SA"/>
        </w:rPr>
        <w:t xml:space="preserve"> </w:t>
      </w:r>
      <w:r w:rsidRPr="002925AD">
        <w:rPr>
          <w:rFonts w:eastAsiaTheme="minorEastAsia"/>
          <w:sz w:val="28"/>
          <w:szCs w:val="28"/>
          <w:lang w:val="en-GB" w:eastAsia="en-GB" w:bidi="ar-SA"/>
        </w:rPr>
        <w:t>carry out efforts to achieve the important goals and strategies contained in this document.</w:t>
      </w:r>
    </w:p>
    <w:p w:rsidR="00B642B8" w:rsidRPr="002925AD" w:rsidRDefault="00B642B8" w:rsidP="00BD7DFD">
      <w:pPr>
        <w:autoSpaceDE w:val="0"/>
        <w:autoSpaceDN w:val="0"/>
        <w:adjustRightInd w:val="0"/>
        <w:spacing w:after="0" w:line="240" w:lineRule="auto"/>
        <w:ind w:left="0" w:firstLine="0"/>
        <w:rPr>
          <w:rFonts w:eastAsiaTheme="minorEastAsia"/>
          <w:sz w:val="28"/>
          <w:szCs w:val="28"/>
          <w:lang w:val="en-GB" w:eastAsia="en-GB" w:bidi="ar-SA"/>
        </w:rPr>
      </w:pPr>
    </w:p>
    <w:p w:rsidR="00B642B8" w:rsidRPr="002925AD" w:rsidRDefault="00BD7DFD" w:rsidP="00BD7DFD">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Sincerely,</w:t>
      </w:r>
    </w:p>
    <w:p w:rsidR="008A2E13" w:rsidRPr="002925AD" w:rsidRDefault="008A2E13" w:rsidP="00BD7DFD">
      <w:pPr>
        <w:autoSpaceDE w:val="0"/>
        <w:autoSpaceDN w:val="0"/>
        <w:adjustRightInd w:val="0"/>
        <w:spacing w:after="0" w:line="240" w:lineRule="auto"/>
        <w:ind w:left="0" w:firstLine="0"/>
        <w:rPr>
          <w:rFonts w:eastAsiaTheme="minorEastAsia"/>
          <w:sz w:val="28"/>
          <w:szCs w:val="28"/>
          <w:lang w:val="en-GB" w:eastAsia="en-GB" w:bidi="ar-SA"/>
        </w:rPr>
      </w:pPr>
    </w:p>
    <w:p w:rsidR="008A2E13" w:rsidRPr="002925AD" w:rsidRDefault="008A2E13" w:rsidP="00700C56">
      <w:pPr>
        <w:autoSpaceDE w:val="0"/>
        <w:autoSpaceDN w:val="0"/>
        <w:adjustRightInd w:val="0"/>
        <w:spacing w:after="0" w:line="240" w:lineRule="auto"/>
        <w:ind w:left="0" w:firstLine="0"/>
        <w:rPr>
          <w:rFonts w:eastAsiaTheme="minorEastAsia"/>
          <w:sz w:val="28"/>
          <w:szCs w:val="28"/>
          <w:lang w:val="en-GB" w:eastAsia="en-GB" w:bidi="ar-SA"/>
        </w:rPr>
      </w:pPr>
    </w:p>
    <w:p w:rsidR="00700C56" w:rsidRPr="002925AD" w:rsidRDefault="00BD7DFD" w:rsidP="00700C56">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Guy Leemhuis</w:t>
      </w:r>
    </w:p>
    <w:p w:rsidR="00D132AF" w:rsidRPr="00D456D9" w:rsidRDefault="00BD7DFD" w:rsidP="00B642B8">
      <w:pPr>
        <w:autoSpaceDE w:val="0"/>
        <w:autoSpaceDN w:val="0"/>
        <w:adjustRightInd w:val="0"/>
        <w:spacing w:after="0" w:line="240" w:lineRule="auto"/>
        <w:ind w:left="0" w:firstLine="0"/>
        <w:rPr>
          <w:rFonts w:eastAsiaTheme="minorEastAsia"/>
          <w:sz w:val="28"/>
          <w:szCs w:val="28"/>
          <w:lang w:val="en-GB" w:eastAsia="en-GB" w:bidi="ar-SA"/>
        </w:rPr>
        <w:sectPr w:rsidR="00D132AF" w:rsidRPr="00D456D9" w:rsidSect="00B642B8">
          <w:footerReference w:type="first" r:id="rId12"/>
          <w:footnotePr>
            <w:numRestart w:val="eachPage"/>
          </w:footnotePr>
          <w:pgSz w:w="12240" w:h="15840"/>
          <w:pgMar w:top="1526" w:right="1013" w:bottom="1512" w:left="1080" w:header="720" w:footer="720" w:gutter="0"/>
          <w:pgNumType w:fmt="lowerRoman" w:start="1"/>
          <w:cols w:space="720"/>
          <w:titlePg/>
        </w:sectPr>
      </w:pPr>
      <w:r w:rsidRPr="002925AD">
        <w:rPr>
          <w:rFonts w:eastAsiaTheme="minorEastAsia"/>
          <w:sz w:val="28"/>
          <w:szCs w:val="28"/>
          <w:lang w:val="en-GB" w:eastAsia="en-GB" w:bidi="ar-SA"/>
        </w:rPr>
        <w:t>Commission Chair, California Commission on Disability Acce</w:t>
      </w:r>
      <w:r w:rsidR="00B642B8" w:rsidRPr="002925AD">
        <w:rPr>
          <w:rFonts w:eastAsiaTheme="minorEastAsia"/>
          <w:sz w:val="28"/>
          <w:szCs w:val="28"/>
          <w:lang w:val="en-GB" w:eastAsia="en-GB" w:bidi="ar-SA"/>
        </w:rPr>
        <w:t>s</w:t>
      </w:r>
      <w:r w:rsidR="00B56032" w:rsidRPr="002925AD">
        <w:rPr>
          <w:rFonts w:eastAsiaTheme="minorEastAsia"/>
          <w:sz w:val="28"/>
          <w:szCs w:val="28"/>
          <w:lang w:val="en-GB" w:eastAsia="en-GB" w:bidi="ar-SA"/>
        </w:rPr>
        <w:t>s</w:t>
      </w:r>
    </w:p>
    <w:p w:rsidR="00CA7619" w:rsidRPr="002925AD" w:rsidRDefault="00CA7619" w:rsidP="00B642B8">
      <w:pPr>
        <w:spacing w:after="148" w:line="373" w:lineRule="auto"/>
        <w:ind w:left="0" w:firstLine="0"/>
      </w:pPr>
    </w:p>
    <w:p w:rsidR="00B56032" w:rsidRPr="001A5864" w:rsidRDefault="00B56032" w:rsidP="001A5864">
      <w:pPr>
        <w:pStyle w:val="Title"/>
        <w:jc w:val="center"/>
      </w:pPr>
      <w:r w:rsidRPr="001A5864">
        <w:t>CCDA FIVE-YEAR</w:t>
      </w:r>
    </w:p>
    <w:p w:rsidR="00B56032" w:rsidRPr="001A5864" w:rsidRDefault="00B56032" w:rsidP="001A5864">
      <w:pPr>
        <w:pStyle w:val="Title"/>
        <w:jc w:val="center"/>
      </w:pPr>
      <w:r w:rsidRPr="001A5864">
        <w:t>STRATEGIC PLAN</w:t>
      </w:r>
    </w:p>
    <w:p w:rsidR="00B56032" w:rsidRPr="002925AD" w:rsidRDefault="00B56032" w:rsidP="001A5864">
      <w:pPr>
        <w:pStyle w:val="Title"/>
        <w:jc w:val="center"/>
        <w:rPr>
          <w:rFonts w:eastAsiaTheme="minorEastAsia"/>
          <w:sz w:val="72"/>
          <w:szCs w:val="72"/>
          <w:lang w:val="en-GB" w:eastAsia="en-GB" w:bidi="ar-SA"/>
        </w:rPr>
      </w:pPr>
    </w:p>
    <w:p w:rsidR="00174AF4" w:rsidRPr="002925AD" w:rsidRDefault="00174AF4" w:rsidP="00B56032">
      <w:pPr>
        <w:spacing w:after="0" w:line="240" w:lineRule="auto"/>
        <w:ind w:left="0" w:firstLine="0"/>
        <w:jc w:val="center"/>
        <w:rPr>
          <w:rFonts w:eastAsiaTheme="minorEastAsia"/>
          <w:color w:val="auto"/>
          <w:sz w:val="72"/>
          <w:szCs w:val="72"/>
          <w:lang w:val="en-GB" w:eastAsia="en-GB" w:bidi="ar-SA"/>
        </w:rPr>
      </w:pPr>
    </w:p>
    <w:p w:rsidR="00B56032" w:rsidRPr="002925AD" w:rsidRDefault="00B56032" w:rsidP="00720889">
      <w:pPr>
        <w:spacing w:after="0" w:line="240" w:lineRule="auto"/>
        <w:ind w:left="0" w:firstLine="0"/>
        <w:jc w:val="center"/>
      </w:pPr>
      <w:r w:rsidRPr="002925AD">
        <w:rPr>
          <w:rFonts w:eastAsiaTheme="minorEastAsia"/>
          <w:color w:val="auto"/>
          <w:sz w:val="72"/>
          <w:szCs w:val="72"/>
          <w:lang w:val="en-GB" w:eastAsia="en-GB" w:bidi="ar-SA"/>
        </w:rPr>
        <w:t>2020 - 2024</w:t>
      </w:r>
    </w:p>
    <w:p w:rsidR="00B56032" w:rsidRPr="002925AD" w:rsidRDefault="00B56032">
      <w:pPr>
        <w:spacing w:after="0" w:line="240" w:lineRule="auto"/>
        <w:ind w:left="0" w:firstLine="0"/>
      </w:pPr>
      <w:r w:rsidRPr="002925AD">
        <w:br w:type="page"/>
      </w:r>
    </w:p>
    <w:p w:rsidR="006D1114" w:rsidRPr="002925AD" w:rsidRDefault="006D1114" w:rsidP="006D1114">
      <w:pPr>
        <w:spacing w:after="0" w:line="240" w:lineRule="auto"/>
        <w:ind w:left="0" w:firstLine="0"/>
        <w:jc w:val="center"/>
        <w:rPr>
          <w:b/>
          <w:color w:val="1F497D"/>
          <w:sz w:val="28"/>
          <w:lang w:eastAsia="en-GB" w:bidi="ar-SA"/>
        </w:rPr>
      </w:pPr>
    </w:p>
    <w:p w:rsidR="006D1114" w:rsidRPr="002925AD" w:rsidRDefault="006D1114">
      <w:pPr>
        <w:spacing w:after="0" w:line="240" w:lineRule="auto"/>
        <w:ind w:left="0" w:firstLine="0"/>
        <w:rPr>
          <w:b/>
          <w:color w:val="1F497D"/>
          <w:sz w:val="28"/>
          <w:lang w:eastAsia="en-GB" w:bidi="ar-SA"/>
        </w:rPr>
      </w:pPr>
    </w:p>
    <w:sdt>
      <w:sdtPr>
        <w:id w:val="-507369296"/>
        <w:docPartObj>
          <w:docPartGallery w:val="Table of Contents"/>
        </w:docPartObj>
      </w:sdtPr>
      <w:sdtEndPr/>
      <w:sdtContent>
        <w:p w:rsidR="006D1114" w:rsidRPr="002925AD" w:rsidRDefault="006D1114" w:rsidP="006D1114">
          <w:pPr>
            <w:spacing w:after="0" w:line="259" w:lineRule="auto"/>
            <w:ind w:left="0" w:right="66" w:firstLine="0"/>
            <w:jc w:val="center"/>
          </w:pPr>
          <w:r w:rsidRPr="002925AD">
            <w:rPr>
              <w:b/>
              <w:color w:val="365F91"/>
              <w:sz w:val="28"/>
            </w:rPr>
            <w:t xml:space="preserve">Table of Contents </w:t>
          </w:r>
        </w:p>
        <w:p w:rsidR="00556C8E" w:rsidRPr="00556C8E" w:rsidRDefault="002925AD">
          <w:pPr>
            <w:pStyle w:val="TOC1"/>
            <w:tabs>
              <w:tab w:val="right" w:leader="dot" w:pos="9350"/>
            </w:tabs>
            <w:rPr>
              <w:rFonts w:ascii="Arial" w:eastAsiaTheme="minorEastAsia" w:hAnsi="Arial" w:cs="Arial"/>
              <w:b w:val="0"/>
              <w:bCs w:val="0"/>
              <w:caps w:val="0"/>
              <w:noProof/>
              <w:color w:val="000000" w:themeColor="text1"/>
              <w:sz w:val="28"/>
              <w:szCs w:val="28"/>
              <w:u w:val="none"/>
              <w:lang w:bidi="ar-SA"/>
            </w:rPr>
          </w:pPr>
          <w:r>
            <w:rPr>
              <w:b w:val="0"/>
              <w:bCs w:val="0"/>
              <w:caps w:val="0"/>
              <w:smallCaps/>
            </w:rPr>
            <w:fldChar w:fldCharType="begin"/>
          </w:r>
          <w:r>
            <w:rPr>
              <w:b w:val="0"/>
              <w:bCs w:val="0"/>
            </w:rPr>
            <w:instrText xml:space="preserve"> TOC \o "1-2" \h \z \u </w:instrText>
          </w:r>
          <w:r>
            <w:rPr>
              <w:b w:val="0"/>
              <w:bCs w:val="0"/>
              <w:caps w:val="0"/>
              <w:smallCaps/>
            </w:rPr>
            <w:fldChar w:fldCharType="separate"/>
          </w:r>
          <w:hyperlink w:anchor="_Toc29883889" w:history="1">
            <w:r w:rsidR="00556C8E" w:rsidRPr="00556C8E">
              <w:rPr>
                <w:rStyle w:val="Hyperlink"/>
                <w:rFonts w:ascii="Arial" w:hAnsi="Arial" w:cs="Arial"/>
                <w:noProof/>
                <w:color w:val="000000" w:themeColor="text1"/>
                <w:sz w:val="28"/>
                <w:szCs w:val="28"/>
                <w:lang w:val="en-GB"/>
              </w:rPr>
              <w:t>VISION</w:t>
            </w:r>
            <w:r w:rsidR="00556C8E" w:rsidRPr="00556C8E">
              <w:rPr>
                <w:rFonts w:ascii="Arial" w:hAnsi="Arial" w:cs="Arial"/>
                <w:noProof/>
                <w:webHidden/>
                <w:color w:val="000000" w:themeColor="text1"/>
                <w:sz w:val="28"/>
                <w:szCs w:val="28"/>
              </w:rPr>
              <w:tab/>
            </w:r>
            <w:r w:rsidR="00556C8E" w:rsidRPr="00556C8E">
              <w:rPr>
                <w:rFonts w:ascii="Arial" w:hAnsi="Arial" w:cs="Arial"/>
                <w:noProof/>
                <w:webHidden/>
                <w:color w:val="000000" w:themeColor="text1"/>
                <w:sz w:val="28"/>
                <w:szCs w:val="28"/>
              </w:rPr>
              <w:fldChar w:fldCharType="begin"/>
            </w:r>
            <w:r w:rsidR="00556C8E" w:rsidRPr="00556C8E">
              <w:rPr>
                <w:rFonts w:ascii="Arial" w:hAnsi="Arial" w:cs="Arial"/>
                <w:noProof/>
                <w:webHidden/>
                <w:color w:val="000000" w:themeColor="text1"/>
                <w:sz w:val="28"/>
                <w:szCs w:val="28"/>
              </w:rPr>
              <w:instrText xml:space="preserve"> PAGEREF _Toc29883889 \h </w:instrText>
            </w:r>
            <w:r w:rsidR="00556C8E" w:rsidRPr="00556C8E">
              <w:rPr>
                <w:rFonts w:ascii="Arial" w:hAnsi="Arial" w:cs="Arial"/>
                <w:noProof/>
                <w:webHidden/>
                <w:color w:val="000000" w:themeColor="text1"/>
                <w:sz w:val="28"/>
                <w:szCs w:val="28"/>
              </w:rPr>
            </w:r>
            <w:r w:rsidR="00556C8E" w:rsidRPr="00556C8E">
              <w:rPr>
                <w:rFonts w:ascii="Arial" w:hAnsi="Arial" w:cs="Arial"/>
                <w:noProof/>
                <w:webHidden/>
                <w:color w:val="000000" w:themeColor="text1"/>
                <w:sz w:val="28"/>
                <w:szCs w:val="28"/>
              </w:rPr>
              <w:fldChar w:fldCharType="separate"/>
            </w:r>
            <w:r w:rsidR="00556C8E" w:rsidRPr="00556C8E">
              <w:rPr>
                <w:rFonts w:ascii="Arial" w:hAnsi="Arial" w:cs="Arial"/>
                <w:noProof/>
                <w:webHidden/>
                <w:color w:val="000000" w:themeColor="text1"/>
                <w:sz w:val="28"/>
                <w:szCs w:val="28"/>
              </w:rPr>
              <w:t>3</w:t>
            </w:r>
            <w:r w:rsidR="00556C8E" w:rsidRPr="00556C8E">
              <w:rPr>
                <w:rFonts w:ascii="Arial" w:hAnsi="Arial" w:cs="Arial"/>
                <w:noProof/>
                <w:webHidden/>
                <w:color w:val="000000" w:themeColor="text1"/>
                <w:sz w:val="28"/>
                <w:szCs w:val="28"/>
              </w:rPr>
              <w:fldChar w:fldCharType="end"/>
            </w:r>
          </w:hyperlink>
        </w:p>
        <w:p w:rsidR="00556C8E" w:rsidRPr="00556C8E" w:rsidRDefault="0007713E">
          <w:pPr>
            <w:pStyle w:val="TOC1"/>
            <w:tabs>
              <w:tab w:val="right" w:leader="dot" w:pos="9350"/>
            </w:tabs>
            <w:rPr>
              <w:rFonts w:ascii="Arial" w:eastAsiaTheme="minorEastAsia" w:hAnsi="Arial" w:cs="Arial"/>
              <w:b w:val="0"/>
              <w:bCs w:val="0"/>
              <w:caps w:val="0"/>
              <w:noProof/>
              <w:color w:val="000000" w:themeColor="text1"/>
              <w:sz w:val="28"/>
              <w:szCs w:val="28"/>
              <w:u w:val="none"/>
              <w:lang w:bidi="ar-SA"/>
            </w:rPr>
          </w:pPr>
          <w:hyperlink w:anchor="_Toc29883890" w:history="1">
            <w:r w:rsidR="00556C8E" w:rsidRPr="00556C8E">
              <w:rPr>
                <w:rStyle w:val="Hyperlink"/>
                <w:rFonts w:ascii="Arial" w:hAnsi="Arial" w:cs="Arial"/>
                <w:noProof/>
                <w:color w:val="000000" w:themeColor="text1"/>
                <w:sz w:val="28"/>
                <w:szCs w:val="28"/>
                <w:lang w:val="en-GB"/>
              </w:rPr>
              <w:t>MISSION</w:t>
            </w:r>
            <w:r w:rsidR="00556C8E" w:rsidRPr="00556C8E">
              <w:rPr>
                <w:rFonts w:ascii="Arial" w:hAnsi="Arial" w:cs="Arial"/>
                <w:noProof/>
                <w:webHidden/>
                <w:color w:val="000000" w:themeColor="text1"/>
                <w:sz w:val="28"/>
                <w:szCs w:val="28"/>
              </w:rPr>
              <w:tab/>
            </w:r>
            <w:r w:rsidR="00556C8E" w:rsidRPr="00556C8E">
              <w:rPr>
                <w:rFonts w:ascii="Arial" w:hAnsi="Arial" w:cs="Arial"/>
                <w:noProof/>
                <w:webHidden/>
                <w:color w:val="000000" w:themeColor="text1"/>
                <w:sz w:val="28"/>
                <w:szCs w:val="28"/>
              </w:rPr>
              <w:fldChar w:fldCharType="begin"/>
            </w:r>
            <w:r w:rsidR="00556C8E" w:rsidRPr="00556C8E">
              <w:rPr>
                <w:rFonts w:ascii="Arial" w:hAnsi="Arial" w:cs="Arial"/>
                <w:noProof/>
                <w:webHidden/>
                <w:color w:val="000000" w:themeColor="text1"/>
                <w:sz w:val="28"/>
                <w:szCs w:val="28"/>
              </w:rPr>
              <w:instrText xml:space="preserve"> PAGEREF _Toc29883890 \h </w:instrText>
            </w:r>
            <w:r w:rsidR="00556C8E" w:rsidRPr="00556C8E">
              <w:rPr>
                <w:rFonts w:ascii="Arial" w:hAnsi="Arial" w:cs="Arial"/>
                <w:noProof/>
                <w:webHidden/>
                <w:color w:val="000000" w:themeColor="text1"/>
                <w:sz w:val="28"/>
                <w:szCs w:val="28"/>
              </w:rPr>
            </w:r>
            <w:r w:rsidR="00556C8E" w:rsidRPr="00556C8E">
              <w:rPr>
                <w:rFonts w:ascii="Arial" w:hAnsi="Arial" w:cs="Arial"/>
                <w:noProof/>
                <w:webHidden/>
                <w:color w:val="000000" w:themeColor="text1"/>
                <w:sz w:val="28"/>
                <w:szCs w:val="28"/>
              </w:rPr>
              <w:fldChar w:fldCharType="separate"/>
            </w:r>
            <w:r w:rsidR="00556C8E" w:rsidRPr="00556C8E">
              <w:rPr>
                <w:rFonts w:ascii="Arial" w:hAnsi="Arial" w:cs="Arial"/>
                <w:noProof/>
                <w:webHidden/>
                <w:color w:val="000000" w:themeColor="text1"/>
                <w:sz w:val="28"/>
                <w:szCs w:val="28"/>
              </w:rPr>
              <w:t>3</w:t>
            </w:r>
            <w:r w:rsidR="00556C8E" w:rsidRPr="00556C8E">
              <w:rPr>
                <w:rFonts w:ascii="Arial" w:hAnsi="Arial" w:cs="Arial"/>
                <w:noProof/>
                <w:webHidden/>
                <w:color w:val="000000" w:themeColor="text1"/>
                <w:sz w:val="28"/>
                <w:szCs w:val="28"/>
              </w:rPr>
              <w:fldChar w:fldCharType="end"/>
            </w:r>
          </w:hyperlink>
        </w:p>
        <w:p w:rsidR="00556C8E" w:rsidRPr="00556C8E" w:rsidRDefault="0007713E">
          <w:pPr>
            <w:pStyle w:val="TOC1"/>
            <w:tabs>
              <w:tab w:val="right" w:leader="dot" w:pos="9350"/>
            </w:tabs>
            <w:rPr>
              <w:rFonts w:ascii="Arial" w:eastAsiaTheme="minorEastAsia" w:hAnsi="Arial" w:cs="Arial"/>
              <w:b w:val="0"/>
              <w:bCs w:val="0"/>
              <w:caps w:val="0"/>
              <w:noProof/>
              <w:color w:val="000000" w:themeColor="text1"/>
              <w:sz w:val="28"/>
              <w:szCs w:val="28"/>
              <w:u w:val="none"/>
              <w:lang w:bidi="ar-SA"/>
            </w:rPr>
          </w:pPr>
          <w:hyperlink w:anchor="_Toc29883891" w:history="1">
            <w:r w:rsidR="00556C8E" w:rsidRPr="00556C8E">
              <w:rPr>
                <w:rStyle w:val="Hyperlink"/>
                <w:rFonts w:ascii="Arial" w:hAnsi="Arial" w:cs="Arial"/>
                <w:noProof/>
                <w:color w:val="000000" w:themeColor="text1"/>
                <w:sz w:val="28"/>
                <w:szCs w:val="28"/>
                <w:lang w:val="en-GB"/>
              </w:rPr>
              <w:t>CORE VALUES</w:t>
            </w:r>
            <w:r w:rsidR="00556C8E" w:rsidRPr="00556C8E">
              <w:rPr>
                <w:rFonts w:ascii="Arial" w:hAnsi="Arial" w:cs="Arial"/>
                <w:noProof/>
                <w:webHidden/>
                <w:color w:val="000000" w:themeColor="text1"/>
                <w:sz w:val="28"/>
                <w:szCs w:val="28"/>
              </w:rPr>
              <w:tab/>
            </w:r>
            <w:r w:rsidR="00556C8E" w:rsidRPr="00556C8E">
              <w:rPr>
                <w:rFonts w:ascii="Arial" w:hAnsi="Arial" w:cs="Arial"/>
                <w:noProof/>
                <w:webHidden/>
                <w:color w:val="000000" w:themeColor="text1"/>
                <w:sz w:val="28"/>
                <w:szCs w:val="28"/>
              </w:rPr>
              <w:fldChar w:fldCharType="begin"/>
            </w:r>
            <w:r w:rsidR="00556C8E" w:rsidRPr="00556C8E">
              <w:rPr>
                <w:rFonts w:ascii="Arial" w:hAnsi="Arial" w:cs="Arial"/>
                <w:noProof/>
                <w:webHidden/>
                <w:color w:val="000000" w:themeColor="text1"/>
                <w:sz w:val="28"/>
                <w:szCs w:val="28"/>
              </w:rPr>
              <w:instrText xml:space="preserve"> PAGEREF _Toc29883891 \h </w:instrText>
            </w:r>
            <w:r w:rsidR="00556C8E" w:rsidRPr="00556C8E">
              <w:rPr>
                <w:rFonts w:ascii="Arial" w:hAnsi="Arial" w:cs="Arial"/>
                <w:noProof/>
                <w:webHidden/>
                <w:color w:val="000000" w:themeColor="text1"/>
                <w:sz w:val="28"/>
                <w:szCs w:val="28"/>
              </w:rPr>
            </w:r>
            <w:r w:rsidR="00556C8E" w:rsidRPr="00556C8E">
              <w:rPr>
                <w:rFonts w:ascii="Arial" w:hAnsi="Arial" w:cs="Arial"/>
                <w:noProof/>
                <w:webHidden/>
                <w:color w:val="000000" w:themeColor="text1"/>
                <w:sz w:val="28"/>
                <w:szCs w:val="28"/>
              </w:rPr>
              <w:fldChar w:fldCharType="separate"/>
            </w:r>
            <w:r w:rsidR="00556C8E" w:rsidRPr="00556C8E">
              <w:rPr>
                <w:rFonts w:ascii="Arial" w:hAnsi="Arial" w:cs="Arial"/>
                <w:noProof/>
                <w:webHidden/>
                <w:color w:val="000000" w:themeColor="text1"/>
                <w:sz w:val="28"/>
                <w:szCs w:val="28"/>
              </w:rPr>
              <w:t>4</w:t>
            </w:r>
            <w:r w:rsidR="00556C8E" w:rsidRPr="00556C8E">
              <w:rPr>
                <w:rFonts w:ascii="Arial" w:hAnsi="Arial" w:cs="Arial"/>
                <w:noProof/>
                <w:webHidden/>
                <w:color w:val="000000" w:themeColor="text1"/>
                <w:sz w:val="28"/>
                <w:szCs w:val="28"/>
              </w:rPr>
              <w:fldChar w:fldCharType="end"/>
            </w:r>
          </w:hyperlink>
        </w:p>
        <w:p w:rsidR="00556C8E" w:rsidRPr="00556C8E" w:rsidRDefault="0007713E">
          <w:pPr>
            <w:pStyle w:val="TOC1"/>
            <w:tabs>
              <w:tab w:val="right" w:leader="dot" w:pos="9350"/>
            </w:tabs>
            <w:rPr>
              <w:rFonts w:ascii="Arial" w:eastAsiaTheme="minorEastAsia" w:hAnsi="Arial" w:cs="Arial"/>
              <w:b w:val="0"/>
              <w:bCs w:val="0"/>
              <w:caps w:val="0"/>
              <w:noProof/>
              <w:color w:val="000000" w:themeColor="text1"/>
              <w:sz w:val="28"/>
              <w:szCs w:val="28"/>
              <w:u w:val="none"/>
              <w:lang w:bidi="ar-SA"/>
            </w:rPr>
          </w:pPr>
          <w:hyperlink w:anchor="_Toc29883892" w:history="1">
            <w:r w:rsidR="00556C8E" w:rsidRPr="00556C8E">
              <w:rPr>
                <w:rStyle w:val="Hyperlink"/>
                <w:rFonts w:ascii="Arial" w:hAnsi="Arial" w:cs="Arial"/>
                <w:noProof/>
                <w:color w:val="000000" w:themeColor="text1"/>
                <w:sz w:val="28"/>
                <w:szCs w:val="28"/>
                <w:lang w:val="en-GB"/>
              </w:rPr>
              <w:t>GUIDING PRINCIPLES</w:t>
            </w:r>
            <w:r w:rsidR="00556C8E" w:rsidRPr="00556C8E">
              <w:rPr>
                <w:rFonts w:ascii="Arial" w:hAnsi="Arial" w:cs="Arial"/>
                <w:noProof/>
                <w:webHidden/>
                <w:color w:val="000000" w:themeColor="text1"/>
                <w:sz w:val="28"/>
                <w:szCs w:val="28"/>
              </w:rPr>
              <w:tab/>
            </w:r>
            <w:r w:rsidR="00556C8E" w:rsidRPr="00556C8E">
              <w:rPr>
                <w:rFonts w:ascii="Arial" w:hAnsi="Arial" w:cs="Arial"/>
                <w:noProof/>
                <w:webHidden/>
                <w:color w:val="000000" w:themeColor="text1"/>
                <w:sz w:val="28"/>
                <w:szCs w:val="28"/>
              </w:rPr>
              <w:fldChar w:fldCharType="begin"/>
            </w:r>
            <w:r w:rsidR="00556C8E" w:rsidRPr="00556C8E">
              <w:rPr>
                <w:rFonts w:ascii="Arial" w:hAnsi="Arial" w:cs="Arial"/>
                <w:noProof/>
                <w:webHidden/>
                <w:color w:val="000000" w:themeColor="text1"/>
                <w:sz w:val="28"/>
                <w:szCs w:val="28"/>
              </w:rPr>
              <w:instrText xml:space="preserve"> PAGEREF _Toc29883892 \h </w:instrText>
            </w:r>
            <w:r w:rsidR="00556C8E" w:rsidRPr="00556C8E">
              <w:rPr>
                <w:rFonts w:ascii="Arial" w:hAnsi="Arial" w:cs="Arial"/>
                <w:noProof/>
                <w:webHidden/>
                <w:color w:val="000000" w:themeColor="text1"/>
                <w:sz w:val="28"/>
                <w:szCs w:val="28"/>
              </w:rPr>
            </w:r>
            <w:r w:rsidR="00556C8E" w:rsidRPr="00556C8E">
              <w:rPr>
                <w:rFonts w:ascii="Arial" w:hAnsi="Arial" w:cs="Arial"/>
                <w:noProof/>
                <w:webHidden/>
                <w:color w:val="000000" w:themeColor="text1"/>
                <w:sz w:val="28"/>
                <w:szCs w:val="28"/>
              </w:rPr>
              <w:fldChar w:fldCharType="separate"/>
            </w:r>
            <w:r w:rsidR="00556C8E" w:rsidRPr="00556C8E">
              <w:rPr>
                <w:rFonts w:ascii="Arial" w:hAnsi="Arial" w:cs="Arial"/>
                <w:noProof/>
                <w:webHidden/>
                <w:color w:val="000000" w:themeColor="text1"/>
                <w:sz w:val="28"/>
                <w:szCs w:val="28"/>
              </w:rPr>
              <w:t>5</w:t>
            </w:r>
            <w:r w:rsidR="00556C8E" w:rsidRPr="00556C8E">
              <w:rPr>
                <w:rFonts w:ascii="Arial" w:hAnsi="Arial" w:cs="Arial"/>
                <w:noProof/>
                <w:webHidden/>
                <w:color w:val="000000" w:themeColor="text1"/>
                <w:sz w:val="28"/>
                <w:szCs w:val="28"/>
              </w:rPr>
              <w:fldChar w:fldCharType="end"/>
            </w:r>
          </w:hyperlink>
        </w:p>
        <w:p w:rsidR="00556C8E" w:rsidRPr="00556C8E" w:rsidRDefault="0007713E">
          <w:pPr>
            <w:pStyle w:val="TOC1"/>
            <w:tabs>
              <w:tab w:val="right" w:leader="dot" w:pos="9350"/>
            </w:tabs>
            <w:rPr>
              <w:rFonts w:ascii="Arial" w:eastAsiaTheme="minorEastAsia" w:hAnsi="Arial" w:cs="Arial"/>
              <w:b w:val="0"/>
              <w:bCs w:val="0"/>
              <w:caps w:val="0"/>
              <w:noProof/>
              <w:color w:val="000000" w:themeColor="text1"/>
              <w:sz w:val="28"/>
              <w:szCs w:val="28"/>
              <w:u w:val="none"/>
              <w:lang w:bidi="ar-SA"/>
            </w:rPr>
          </w:pPr>
          <w:hyperlink w:anchor="_Toc29883893" w:history="1">
            <w:r w:rsidR="00556C8E" w:rsidRPr="00556C8E">
              <w:rPr>
                <w:rStyle w:val="Hyperlink"/>
                <w:rFonts w:ascii="Arial" w:hAnsi="Arial" w:cs="Arial"/>
                <w:noProof/>
                <w:color w:val="000000" w:themeColor="text1"/>
                <w:sz w:val="28"/>
                <w:szCs w:val="28"/>
                <w:lang w:val="en-GB"/>
              </w:rPr>
              <w:t>GOALS AND OBJECTIVES</w:t>
            </w:r>
            <w:r w:rsidR="00556C8E" w:rsidRPr="00556C8E">
              <w:rPr>
                <w:rFonts w:ascii="Arial" w:hAnsi="Arial" w:cs="Arial"/>
                <w:noProof/>
                <w:webHidden/>
                <w:color w:val="000000" w:themeColor="text1"/>
                <w:sz w:val="28"/>
                <w:szCs w:val="28"/>
              </w:rPr>
              <w:tab/>
            </w:r>
            <w:r w:rsidR="00556C8E" w:rsidRPr="00556C8E">
              <w:rPr>
                <w:rFonts w:ascii="Arial" w:hAnsi="Arial" w:cs="Arial"/>
                <w:noProof/>
                <w:webHidden/>
                <w:color w:val="000000" w:themeColor="text1"/>
                <w:sz w:val="28"/>
                <w:szCs w:val="28"/>
              </w:rPr>
              <w:fldChar w:fldCharType="begin"/>
            </w:r>
            <w:r w:rsidR="00556C8E" w:rsidRPr="00556C8E">
              <w:rPr>
                <w:rFonts w:ascii="Arial" w:hAnsi="Arial" w:cs="Arial"/>
                <w:noProof/>
                <w:webHidden/>
                <w:color w:val="000000" w:themeColor="text1"/>
                <w:sz w:val="28"/>
                <w:szCs w:val="28"/>
              </w:rPr>
              <w:instrText xml:space="preserve"> PAGEREF _Toc29883893 \h </w:instrText>
            </w:r>
            <w:r w:rsidR="00556C8E" w:rsidRPr="00556C8E">
              <w:rPr>
                <w:rFonts w:ascii="Arial" w:hAnsi="Arial" w:cs="Arial"/>
                <w:noProof/>
                <w:webHidden/>
                <w:color w:val="000000" w:themeColor="text1"/>
                <w:sz w:val="28"/>
                <w:szCs w:val="28"/>
              </w:rPr>
            </w:r>
            <w:r w:rsidR="00556C8E" w:rsidRPr="00556C8E">
              <w:rPr>
                <w:rFonts w:ascii="Arial" w:hAnsi="Arial" w:cs="Arial"/>
                <w:noProof/>
                <w:webHidden/>
                <w:color w:val="000000" w:themeColor="text1"/>
                <w:sz w:val="28"/>
                <w:szCs w:val="28"/>
              </w:rPr>
              <w:fldChar w:fldCharType="separate"/>
            </w:r>
            <w:r w:rsidR="00556C8E" w:rsidRPr="00556C8E">
              <w:rPr>
                <w:rFonts w:ascii="Arial" w:hAnsi="Arial" w:cs="Arial"/>
                <w:noProof/>
                <w:webHidden/>
                <w:color w:val="000000" w:themeColor="text1"/>
                <w:sz w:val="28"/>
                <w:szCs w:val="28"/>
              </w:rPr>
              <w:t>6</w:t>
            </w:r>
            <w:r w:rsidR="00556C8E" w:rsidRPr="00556C8E">
              <w:rPr>
                <w:rFonts w:ascii="Arial" w:hAnsi="Arial" w:cs="Arial"/>
                <w:noProof/>
                <w:webHidden/>
                <w:color w:val="000000" w:themeColor="text1"/>
                <w:sz w:val="28"/>
                <w:szCs w:val="28"/>
              </w:rPr>
              <w:fldChar w:fldCharType="end"/>
            </w:r>
          </w:hyperlink>
        </w:p>
        <w:p w:rsidR="00556C8E" w:rsidRPr="00556C8E" w:rsidRDefault="0007713E" w:rsidP="00556C8E">
          <w:pPr>
            <w:pStyle w:val="TOC2"/>
            <w:rPr>
              <w:rFonts w:eastAsiaTheme="minorEastAsia"/>
              <w:smallCaps/>
              <w:color w:val="000000" w:themeColor="text1"/>
              <w:lang w:bidi="ar-SA"/>
            </w:rPr>
          </w:pPr>
          <w:hyperlink w:anchor="_Toc29883894" w:history="1">
            <w:r w:rsidR="00556C8E" w:rsidRPr="00556C8E">
              <w:rPr>
                <w:rStyle w:val="Hyperlink"/>
                <w:color w:val="000000" w:themeColor="text1"/>
              </w:rPr>
              <w:t>Goal 1: Increase disability access awareness.</w:t>
            </w:r>
            <w:r w:rsidR="00556C8E" w:rsidRPr="00556C8E">
              <w:rPr>
                <w:webHidden/>
                <w:color w:val="000000" w:themeColor="text1"/>
              </w:rPr>
              <w:tab/>
            </w:r>
            <w:r w:rsidR="00556C8E" w:rsidRPr="00556C8E">
              <w:rPr>
                <w:webHidden/>
                <w:color w:val="000000" w:themeColor="text1"/>
              </w:rPr>
              <w:fldChar w:fldCharType="begin"/>
            </w:r>
            <w:r w:rsidR="00556C8E" w:rsidRPr="00556C8E">
              <w:rPr>
                <w:webHidden/>
                <w:color w:val="000000" w:themeColor="text1"/>
              </w:rPr>
              <w:instrText xml:space="preserve"> PAGEREF _Toc29883894 \h </w:instrText>
            </w:r>
            <w:r w:rsidR="00556C8E" w:rsidRPr="00556C8E">
              <w:rPr>
                <w:webHidden/>
                <w:color w:val="000000" w:themeColor="text1"/>
              </w:rPr>
            </w:r>
            <w:r w:rsidR="00556C8E" w:rsidRPr="00556C8E">
              <w:rPr>
                <w:webHidden/>
                <w:color w:val="000000" w:themeColor="text1"/>
              </w:rPr>
              <w:fldChar w:fldCharType="separate"/>
            </w:r>
            <w:r w:rsidR="00556C8E" w:rsidRPr="00556C8E">
              <w:rPr>
                <w:webHidden/>
                <w:color w:val="000000" w:themeColor="text1"/>
              </w:rPr>
              <w:t>6</w:t>
            </w:r>
            <w:r w:rsidR="00556C8E" w:rsidRPr="00556C8E">
              <w:rPr>
                <w:webHidden/>
                <w:color w:val="000000" w:themeColor="text1"/>
              </w:rPr>
              <w:fldChar w:fldCharType="end"/>
            </w:r>
          </w:hyperlink>
          <w:r w:rsidR="00556C8E" w:rsidRPr="00556C8E">
            <w:rPr>
              <w:rStyle w:val="Hyperlink"/>
              <w:color w:val="000000" w:themeColor="text1"/>
            </w:rPr>
            <w:br/>
          </w:r>
        </w:p>
        <w:p w:rsidR="00556C8E" w:rsidRPr="00556C8E" w:rsidRDefault="0007713E" w:rsidP="00556C8E">
          <w:pPr>
            <w:pStyle w:val="TOC2"/>
            <w:rPr>
              <w:rFonts w:eastAsiaTheme="minorEastAsia"/>
              <w:smallCaps/>
              <w:color w:val="000000" w:themeColor="text1"/>
              <w:lang w:bidi="ar-SA"/>
            </w:rPr>
          </w:pPr>
          <w:hyperlink w:anchor="_Toc29883895" w:history="1">
            <w:r w:rsidR="00556C8E" w:rsidRPr="00556C8E">
              <w:rPr>
                <w:rStyle w:val="Hyperlink"/>
                <w:color w:val="000000" w:themeColor="text1"/>
                <w:u w:color="1F497D"/>
              </w:rPr>
              <w:t>Goal 2: Continue to provide training programs and toolkits for targeted</w:t>
            </w:r>
            <w:r w:rsidR="00556C8E" w:rsidRPr="00556C8E">
              <w:rPr>
                <w:rStyle w:val="Hyperlink"/>
                <w:color w:val="000000" w:themeColor="text1"/>
              </w:rPr>
              <w:t xml:space="preserve"> </w:t>
            </w:r>
            <w:r w:rsidR="00556C8E" w:rsidRPr="00556C8E">
              <w:rPr>
                <w:rStyle w:val="Hyperlink"/>
                <w:color w:val="000000" w:themeColor="text1"/>
                <w:u w:color="1F497D"/>
              </w:rPr>
              <w:t>stakeholders.</w:t>
            </w:r>
            <w:r w:rsidR="00556C8E" w:rsidRPr="00556C8E">
              <w:rPr>
                <w:webHidden/>
                <w:color w:val="000000" w:themeColor="text1"/>
              </w:rPr>
              <w:tab/>
            </w:r>
            <w:r w:rsidR="00556C8E" w:rsidRPr="00556C8E">
              <w:rPr>
                <w:webHidden/>
                <w:color w:val="000000" w:themeColor="text1"/>
              </w:rPr>
              <w:fldChar w:fldCharType="begin"/>
            </w:r>
            <w:r w:rsidR="00556C8E" w:rsidRPr="00556C8E">
              <w:rPr>
                <w:webHidden/>
                <w:color w:val="000000" w:themeColor="text1"/>
              </w:rPr>
              <w:instrText xml:space="preserve"> PAGEREF _Toc29883895 \h </w:instrText>
            </w:r>
            <w:r w:rsidR="00556C8E" w:rsidRPr="00556C8E">
              <w:rPr>
                <w:webHidden/>
                <w:color w:val="000000" w:themeColor="text1"/>
              </w:rPr>
            </w:r>
            <w:r w:rsidR="00556C8E" w:rsidRPr="00556C8E">
              <w:rPr>
                <w:webHidden/>
                <w:color w:val="000000" w:themeColor="text1"/>
              </w:rPr>
              <w:fldChar w:fldCharType="separate"/>
            </w:r>
            <w:r w:rsidR="00556C8E" w:rsidRPr="00556C8E">
              <w:rPr>
                <w:webHidden/>
                <w:color w:val="000000" w:themeColor="text1"/>
              </w:rPr>
              <w:t>7</w:t>
            </w:r>
            <w:r w:rsidR="00556C8E" w:rsidRPr="00556C8E">
              <w:rPr>
                <w:webHidden/>
                <w:color w:val="000000" w:themeColor="text1"/>
              </w:rPr>
              <w:fldChar w:fldCharType="end"/>
            </w:r>
          </w:hyperlink>
          <w:r w:rsidR="00556C8E" w:rsidRPr="00556C8E">
            <w:rPr>
              <w:rStyle w:val="Hyperlink"/>
              <w:color w:val="000000" w:themeColor="text1"/>
            </w:rPr>
            <w:br/>
          </w:r>
        </w:p>
        <w:p w:rsidR="00556C8E" w:rsidRPr="00556C8E" w:rsidRDefault="0007713E" w:rsidP="00556C8E">
          <w:pPr>
            <w:pStyle w:val="TOC2"/>
            <w:rPr>
              <w:rFonts w:eastAsiaTheme="minorEastAsia"/>
              <w:smallCaps/>
              <w:color w:val="000000" w:themeColor="text1"/>
              <w:lang w:bidi="ar-SA"/>
            </w:rPr>
          </w:pPr>
          <w:hyperlink w:anchor="_Toc29883896" w:history="1">
            <w:r w:rsidR="00556C8E" w:rsidRPr="00556C8E">
              <w:rPr>
                <w:rStyle w:val="Hyperlink"/>
                <w:color w:val="000000" w:themeColor="text1"/>
                <w:u w:color="1F497D"/>
              </w:rPr>
              <w:t>Goal 3: Identify and promote</w:t>
            </w:r>
            <w:r w:rsidR="00556C8E" w:rsidRPr="00556C8E">
              <w:rPr>
                <w:rStyle w:val="Hyperlink"/>
                <w:color w:val="000000" w:themeColor="text1"/>
              </w:rPr>
              <w:t xml:space="preserve"> revenue streams to fund physical access compliance.</w:t>
            </w:r>
            <w:r w:rsidR="00556C8E" w:rsidRPr="00556C8E">
              <w:rPr>
                <w:webHidden/>
                <w:color w:val="000000" w:themeColor="text1"/>
              </w:rPr>
              <w:tab/>
            </w:r>
            <w:r w:rsidR="00556C8E" w:rsidRPr="00556C8E">
              <w:rPr>
                <w:webHidden/>
                <w:color w:val="000000" w:themeColor="text1"/>
              </w:rPr>
              <w:fldChar w:fldCharType="begin"/>
            </w:r>
            <w:r w:rsidR="00556C8E" w:rsidRPr="00556C8E">
              <w:rPr>
                <w:webHidden/>
                <w:color w:val="000000" w:themeColor="text1"/>
              </w:rPr>
              <w:instrText xml:space="preserve"> PAGEREF _Toc29883896 \h </w:instrText>
            </w:r>
            <w:r w:rsidR="00556C8E" w:rsidRPr="00556C8E">
              <w:rPr>
                <w:webHidden/>
                <w:color w:val="000000" w:themeColor="text1"/>
              </w:rPr>
            </w:r>
            <w:r w:rsidR="00556C8E" w:rsidRPr="00556C8E">
              <w:rPr>
                <w:webHidden/>
                <w:color w:val="000000" w:themeColor="text1"/>
              </w:rPr>
              <w:fldChar w:fldCharType="separate"/>
            </w:r>
            <w:r w:rsidR="00556C8E" w:rsidRPr="00556C8E">
              <w:rPr>
                <w:webHidden/>
                <w:color w:val="000000" w:themeColor="text1"/>
              </w:rPr>
              <w:t>8</w:t>
            </w:r>
            <w:r w:rsidR="00556C8E" w:rsidRPr="00556C8E">
              <w:rPr>
                <w:webHidden/>
                <w:color w:val="000000" w:themeColor="text1"/>
              </w:rPr>
              <w:fldChar w:fldCharType="end"/>
            </w:r>
          </w:hyperlink>
          <w:r w:rsidR="00556C8E" w:rsidRPr="00556C8E">
            <w:rPr>
              <w:rStyle w:val="Hyperlink"/>
              <w:color w:val="000000" w:themeColor="text1"/>
            </w:rPr>
            <w:br/>
          </w:r>
        </w:p>
        <w:p w:rsidR="00556C8E" w:rsidRPr="00556C8E" w:rsidRDefault="0007713E" w:rsidP="00556C8E">
          <w:pPr>
            <w:pStyle w:val="TOC2"/>
            <w:rPr>
              <w:rFonts w:eastAsiaTheme="minorEastAsia"/>
              <w:smallCaps/>
              <w:color w:val="000000" w:themeColor="text1"/>
              <w:lang w:bidi="ar-SA"/>
            </w:rPr>
          </w:pPr>
          <w:hyperlink w:anchor="_Toc29883897" w:history="1">
            <w:r w:rsidR="00556C8E" w:rsidRPr="00556C8E">
              <w:rPr>
                <w:rStyle w:val="Hyperlink"/>
                <w:color w:val="000000" w:themeColor="text1"/>
              </w:rPr>
              <w:t xml:space="preserve">Goal 4: </w:t>
            </w:r>
            <w:r w:rsidR="00556C8E" w:rsidRPr="00556C8E">
              <w:rPr>
                <w:rStyle w:val="Hyperlink"/>
                <w:color w:val="000000" w:themeColor="text1"/>
                <w:highlight w:val="yellow"/>
              </w:rPr>
              <w:t>– HOLD FOR REVIEW</w:t>
            </w:r>
            <w:r w:rsidR="00556C8E" w:rsidRPr="00556C8E">
              <w:rPr>
                <w:webHidden/>
                <w:color w:val="000000" w:themeColor="text1"/>
              </w:rPr>
              <w:tab/>
            </w:r>
            <w:r w:rsidR="00556C8E" w:rsidRPr="00556C8E">
              <w:rPr>
                <w:webHidden/>
                <w:color w:val="000000" w:themeColor="text1"/>
              </w:rPr>
              <w:fldChar w:fldCharType="begin"/>
            </w:r>
            <w:r w:rsidR="00556C8E" w:rsidRPr="00556C8E">
              <w:rPr>
                <w:webHidden/>
                <w:color w:val="000000" w:themeColor="text1"/>
              </w:rPr>
              <w:instrText xml:space="preserve"> PAGEREF _Toc29883897 \h </w:instrText>
            </w:r>
            <w:r w:rsidR="00556C8E" w:rsidRPr="00556C8E">
              <w:rPr>
                <w:webHidden/>
                <w:color w:val="000000" w:themeColor="text1"/>
              </w:rPr>
            </w:r>
            <w:r w:rsidR="00556C8E" w:rsidRPr="00556C8E">
              <w:rPr>
                <w:webHidden/>
                <w:color w:val="000000" w:themeColor="text1"/>
              </w:rPr>
              <w:fldChar w:fldCharType="separate"/>
            </w:r>
            <w:r w:rsidR="00556C8E" w:rsidRPr="00556C8E">
              <w:rPr>
                <w:webHidden/>
                <w:color w:val="000000" w:themeColor="text1"/>
              </w:rPr>
              <w:t>9</w:t>
            </w:r>
            <w:r w:rsidR="00556C8E" w:rsidRPr="00556C8E">
              <w:rPr>
                <w:webHidden/>
                <w:color w:val="000000" w:themeColor="text1"/>
              </w:rPr>
              <w:fldChar w:fldCharType="end"/>
            </w:r>
          </w:hyperlink>
        </w:p>
        <w:p w:rsidR="00556C8E" w:rsidRPr="00556C8E" w:rsidRDefault="0007713E" w:rsidP="00556C8E">
          <w:pPr>
            <w:pStyle w:val="TOC2"/>
            <w:rPr>
              <w:rFonts w:eastAsiaTheme="minorEastAsia"/>
              <w:smallCaps/>
              <w:color w:val="000000" w:themeColor="text1"/>
              <w:lang w:bidi="ar-SA"/>
            </w:rPr>
          </w:pPr>
          <w:hyperlink w:anchor="_Toc29883898" w:history="1">
            <w:r w:rsidR="00556C8E" w:rsidRPr="00556C8E">
              <w:rPr>
                <w:rStyle w:val="Hyperlink"/>
                <w:color w:val="000000" w:themeColor="text1"/>
              </w:rPr>
              <w:t>Explore the development of a state-level Americans with Disabilities Act (ADA) reference center/guide.</w:t>
            </w:r>
            <w:r w:rsidR="00556C8E" w:rsidRPr="00556C8E">
              <w:rPr>
                <w:webHidden/>
                <w:color w:val="000000" w:themeColor="text1"/>
              </w:rPr>
              <w:tab/>
            </w:r>
            <w:r w:rsidR="00556C8E" w:rsidRPr="00556C8E">
              <w:rPr>
                <w:webHidden/>
                <w:color w:val="000000" w:themeColor="text1"/>
              </w:rPr>
              <w:fldChar w:fldCharType="begin"/>
            </w:r>
            <w:r w:rsidR="00556C8E" w:rsidRPr="00556C8E">
              <w:rPr>
                <w:webHidden/>
                <w:color w:val="000000" w:themeColor="text1"/>
              </w:rPr>
              <w:instrText xml:space="preserve"> PAGEREF _Toc29883898 \h </w:instrText>
            </w:r>
            <w:r w:rsidR="00556C8E" w:rsidRPr="00556C8E">
              <w:rPr>
                <w:webHidden/>
                <w:color w:val="000000" w:themeColor="text1"/>
              </w:rPr>
            </w:r>
            <w:r w:rsidR="00556C8E" w:rsidRPr="00556C8E">
              <w:rPr>
                <w:webHidden/>
                <w:color w:val="000000" w:themeColor="text1"/>
              </w:rPr>
              <w:fldChar w:fldCharType="separate"/>
            </w:r>
            <w:r w:rsidR="00556C8E" w:rsidRPr="00556C8E">
              <w:rPr>
                <w:webHidden/>
                <w:color w:val="000000" w:themeColor="text1"/>
              </w:rPr>
              <w:t>9</w:t>
            </w:r>
            <w:r w:rsidR="00556C8E" w:rsidRPr="00556C8E">
              <w:rPr>
                <w:webHidden/>
                <w:color w:val="000000" w:themeColor="text1"/>
              </w:rPr>
              <w:fldChar w:fldCharType="end"/>
            </w:r>
          </w:hyperlink>
          <w:r w:rsidR="00556C8E" w:rsidRPr="00556C8E">
            <w:rPr>
              <w:rStyle w:val="Hyperlink"/>
              <w:color w:val="000000" w:themeColor="text1"/>
            </w:rPr>
            <w:br/>
          </w:r>
        </w:p>
        <w:p w:rsidR="00556C8E" w:rsidRPr="00556C8E" w:rsidRDefault="0007713E" w:rsidP="00556C8E">
          <w:pPr>
            <w:pStyle w:val="TOC2"/>
            <w:rPr>
              <w:rFonts w:eastAsiaTheme="minorEastAsia"/>
              <w:color w:val="000000" w:themeColor="text1"/>
              <w:lang w:bidi="ar-SA"/>
            </w:rPr>
          </w:pPr>
          <w:hyperlink w:anchor="_Toc29883899" w:history="1">
            <w:r w:rsidR="00556C8E" w:rsidRPr="00556C8E">
              <w:rPr>
                <w:rStyle w:val="Hyperlink"/>
                <w:color w:val="000000" w:themeColor="text1"/>
              </w:rPr>
              <w:t>Goal 5: Maintain data on status of access compliance.</w:t>
            </w:r>
            <w:r w:rsidR="00556C8E" w:rsidRPr="00556C8E">
              <w:rPr>
                <w:webHidden/>
                <w:color w:val="000000" w:themeColor="text1"/>
              </w:rPr>
              <w:tab/>
            </w:r>
            <w:r w:rsidR="00556C8E" w:rsidRPr="00556C8E">
              <w:rPr>
                <w:webHidden/>
                <w:color w:val="000000" w:themeColor="text1"/>
              </w:rPr>
              <w:fldChar w:fldCharType="begin"/>
            </w:r>
            <w:r w:rsidR="00556C8E" w:rsidRPr="00556C8E">
              <w:rPr>
                <w:webHidden/>
                <w:color w:val="000000" w:themeColor="text1"/>
              </w:rPr>
              <w:instrText xml:space="preserve"> PAGEREF _Toc29883899 \h </w:instrText>
            </w:r>
            <w:r w:rsidR="00556C8E" w:rsidRPr="00556C8E">
              <w:rPr>
                <w:webHidden/>
                <w:color w:val="000000" w:themeColor="text1"/>
              </w:rPr>
            </w:r>
            <w:r w:rsidR="00556C8E" w:rsidRPr="00556C8E">
              <w:rPr>
                <w:webHidden/>
                <w:color w:val="000000" w:themeColor="text1"/>
              </w:rPr>
              <w:fldChar w:fldCharType="separate"/>
            </w:r>
            <w:r w:rsidR="00556C8E" w:rsidRPr="00556C8E">
              <w:rPr>
                <w:webHidden/>
                <w:color w:val="000000" w:themeColor="text1"/>
              </w:rPr>
              <w:t>10</w:t>
            </w:r>
            <w:r w:rsidR="00556C8E" w:rsidRPr="00556C8E">
              <w:rPr>
                <w:webHidden/>
                <w:color w:val="000000" w:themeColor="text1"/>
              </w:rPr>
              <w:fldChar w:fldCharType="end"/>
            </w:r>
          </w:hyperlink>
        </w:p>
        <w:p w:rsidR="00556C8E" w:rsidRPr="00556C8E" w:rsidRDefault="0007713E">
          <w:pPr>
            <w:pStyle w:val="TOC1"/>
            <w:tabs>
              <w:tab w:val="right" w:leader="dot" w:pos="9350"/>
            </w:tabs>
            <w:rPr>
              <w:rFonts w:ascii="Arial" w:eastAsiaTheme="minorEastAsia" w:hAnsi="Arial" w:cs="Arial"/>
              <w:b w:val="0"/>
              <w:bCs w:val="0"/>
              <w:caps w:val="0"/>
              <w:noProof/>
              <w:color w:val="000000" w:themeColor="text1"/>
              <w:sz w:val="28"/>
              <w:szCs w:val="28"/>
              <w:u w:val="none"/>
              <w:lang w:bidi="ar-SA"/>
            </w:rPr>
          </w:pPr>
          <w:hyperlink w:anchor="_Toc29883900" w:history="1">
            <w:r w:rsidR="00556C8E" w:rsidRPr="00556C8E">
              <w:rPr>
                <w:rStyle w:val="Hyperlink"/>
                <w:rFonts w:ascii="Arial" w:hAnsi="Arial" w:cs="Arial"/>
                <w:noProof/>
                <w:color w:val="000000" w:themeColor="text1"/>
                <w:sz w:val="28"/>
                <w:szCs w:val="28"/>
                <w:lang w:val="en-GB"/>
              </w:rPr>
              <w:t>ACKNOWLEDGEMENTS</w:t>
            </w:r>
            <w:r w:rsidR="00556C8E" w:rsidRPr="00556C8E">
              <w:rPr>
                <w:rFonts w:ascii="Arial" w:hAnsi="Arial" w:cs="Arial"/>
                <w:noProof/>
                <w:webHidden/>
                <w:color w:val="000000" w:themeColor="text1"/>
                <w:sz w:val="28"/>
                <w:szCs w:val="28"/>
              </w:rPr>
              <w:tab/>
            </w:r>
            <w:r w:rsidR="00556C8E" w:rsidRPr="00556C8E">
              <w:rPr>
                <w:rFonts w:ascii="Arial" w:hAnsi="Arial" w:cs="Arial"/>
                <w:noProof/>
                <w:webHidden/>
                <w:color w:val="000000" w:themeColor="text1"/>
                <w:sz w:val="28"/>
                <w:szCs w:val="28"/>
              </w:rPr>
              <w:fldChar w:fldCharType="begin"/>
            </w:r>
            <w:r w:rsidR="00556C8E" w:rsidRPr="00556C8E">
              <w:rPr>
                <w:rFonts w:ascii="Arial" w:hAnsi="Arial" w:cs="Arial"/>
                <w:noProof/>
                <w:webHidden/>
                <w:color w:val="000000" w:themeColor="text1"/>
                <w:sz w:val="28"/>
                <w:szCs w:val="28"/>
              </w:rPr>
              <w:instrText xml:space="preserve"> PAGEREF _Toc29883900 \h </w:instrText>
            </w:r>
            <w:r w:rsidR="00556C8E" w:rsidRPr="00556C8E">
              <w:rPr>
                <w:rFonts w:ascii="Arial" w:hAnsi="Arial" w:cs="Arial"/>
                <w:noProof/>
                <w:webHidden/>
                <w:color w:val="000000" w:themeColor="text1"/>
                <w:sz w:val="28"/>
                <w:szCs w:val="28"/>
              </w:rPr>
            </w:r>
            <w:r w:rsidR="00556C8E" w:rsidRPr="00556C8E">
              <w:rPr>
                <w:rFonts w:ascii="Arial" w:hAnsi="Arial" w:cs="Arial"/>
                <w:noProof/>
                <w:webHidden/>
                <w:color w:val="000000" w:themeColor="text1"/>
                <w:sz w:val="28"/>
                <w:szCs w:val="28"/>
              </w:rPr>
              <w:fldChar w:fldCharType="separate"/>
            </w:r>
            <w:r w:rsidR="00556C8E" w:rsidRPr="00556C8E">
              <w:rPr>
                <w:rFonts w:ascii="Arial" w:hAnsi="Arial" w:cs="Arial"/>
                <w:noProof/>
                <w:webHidden/>
                <w:color w:val="000000" w:themeColor="text1"/>
                <w:sz w:val="28"/>
                <w:szCs w:val="28"/>
              </w:rPr>
              <w:t>11</w:t>
            </w:r>
            <w:r w:rsidR="00556C8E" w:rsidRPr="00556C8E">
              <w:rPr>
                <w:rFonts w:ascii="Arial" w:hAnsi="Arial" w:cs="Arial"/>
                <w:noProof/>
                <w:webHidden/>
                <w:color w:val="000000" w:themeColor="text1"/>
                <w:sz w:val="28"/>
                <w:szCs w:val="28"/>
              </w:rPr>
              <w:fldChar w:fldCharType="end"/>
            </w:r>
          </w:hyperlink>
        </w:p>
        <w:p w:rsidR="00556C8E" w:rsidRPr="00556C8E" w:rsidRDefault="0007713E">
          <w:pPr>
            <w:pStyle w:val="TOC1"/>
            <w:tabs>
              <w:tab w:val="right" w:leader="dot" w:pos="9350"/>
            </w:tabs>
            <w:rPr>
              <w:rFonts w:eastAsiaTheme="minorEastAsia" w:cstheme="minorBidi"/>
              <w:b w:val="0"/>
              <w:bCs w:val="0"/>
              <w:caps w:val="0"/>
              <w:noProof/>
              <w:color w:val="000000" w:themeColor="text1"/>
              <w:u w:val="none"/>
              <w:lang w:bidi="ar-SA"/>
            </w:rPr>
          </w:pPr>
          <w:hyperlink w:anchor="_Toc29883901" w:history="1">
            <w:r w:rsidR="00556C8E" w:rsidRPr="00556C8E">
              <w:rPr>
                <w:rStyle w:val="Hyperlink"/>
                <w:rFonts w:ascii="Arial" w:hAnsi="Arial" w:cs="Arial"/>
                <w:noProof/>
                <w:color w:val="000000" w:themeColor="text1"/>
                <w:sz w:val="28"/>
                <w:szCs w:val="28"/>
                <w:lang w:val="en-GB"/>
              </w:rPr>
              <w:t>GLOSSARY OF TERMS</w:t>
            </w:r>
            <w:r w:rsidR="00556C8E" w:rsidRPr="00556C8E">
              <w:rPr>
                <w:rFonts w:ascii="Arial" w:hAnsi="Arial" w:cs="Arial"/>
                <w:noProof/>
                <w:webHidden/>
                <w:color w:val="000000" w:themeColor="text1"/>
                <w:sz w:val="28"/>
                <w:szCs w:val="28"/>
              </w:rPr>
              <w:tab/>
            </w:r>
            <w:r w:rsidR="00556C8E" w:rsidRPr="00556C8E">
              <w:rPr>
                <w:rFonts w:ascii="Arial" w:hAnsi="Arial" w:cs="Arial"/>
                <w:noProof/>
                <w:webHidden/>
                <w:color w:val="000000" w:themeColor="text1"/>
                <w:sz w:val="28"/>
                <w:szCs w:val="28"/>
              </w:rPr>
              <w:fldChar w:fldCharType="begin"/>
            </w:r>
            <w:r w:rsidR="00556C8E" w:rsidRPr="00556C8E">
              <w:rPr>
                <w:rFonts w:ascii="Arial" w:hAnsi="Arial" w:cs="Arial"/>
                <w:noProof/>
                <w:webHidden/>
                <w:color w:val="000000" w:themeColor="text1"/>
                <w:sz w:val="28"/>
                <w:szCs w:val="28"/>
              </w:rPr>
              <w:instrText xml:space="preserve"> PAGEREF _Toc29883901 \h </w:instrText>
            </w:r>
            <w:r w:rsidR="00556C8E" w:rsidRPr="00556C8E">
              <w:rPr>
                <w:rFonts w:ascii="Arial" w:hAnsi="Arial" w:cs="Arial"/>
                <w:noProof/>
                <w:webHidden/>
                <w:color w:val="000000" w:themeColor="text1"/>
                <w:sz w:val="28"/>
                <w:szCs w:val="28"/>
              </w:rPr>
            </w:r>
            <w:r w:rsidR="00556C8E" w:rsidRPr="00556C8E">
              <w:rPr>
                <w:rFonts w:ascii="Arial" w:hAnsi="Arial" w:cs="Arial"/>
                <w:noProof/>
                <w:webHidden/>
                <w:color w:val="000000" w:themeColor="text1"/>
                <w:sz w:val="28"/>
                <w:szCs w:val="28"/>
              </w:rPr>
              <w:fldChar w:fldCharType="separate"/>
            </w:r>
            <w:r w:rsidR="00556C8E" w:rsidRPr="00556C8E">
              <w:rPr>
                <w:rFonts w:ascii="Arial" w:hAnsi="Arial" w:cs="Arial"/>
                <w:noProof/>
                <w:webHidden/>
                <w:color w:val="000000" w:themeColor="text1"/>
                <w:sz w:val="28"/>
                <w:szCs w:val="28"/>
              </w:rPr>
              <w:t>12</w:t>
            </w:r>
            <w:r w:rsidR="00556C8E" w:rsidRPr="00556C8E">
              <w:rPr>
                <w:rFonts w:ascii="Arial" w:hAnsi="Arial" w:cs="Arial"/>
                <w:noProof/>
                <w:webHidden/>
                <w:color w:val="000000" w:themeColor="text1"/>
                <w:sz w:val="28"/>
                <w:szCs w:val="28"/>
              </w:rPr>
              <w:fldChar w:fldCharType="end"/>
            </w:r>
          </w:hyperlink>
        </w:p>
        <w:p w:rsidR="006D1114" w:rsidRPr="002925AD" w:rsidRDefault="002925AD" w:rsidP="006D1114">
          <w:r>
            <w:rPr>
              <w:b/>
              <w:bCs/>
              <w:caps/>
              <w:sz w:val="22"/>
              <w:szCs w:val="22"/>
              <w:u w:val="single"/>
            </w:rPr>
            <w:fldChar w:fldCharType="end"/>
          </w:r>
        </w:p>
      </w:sdtContent>
    </w:sdt>
    <w:p w:rsidR="006D1114" w:rsidRPr="002925AD" w:rsidRDefault="006D1114">
      <w:pPr>
        <w:spacing w:after="0" w:line="240" w:lineRule="auto"/>
        <w:ind w:left="0" w:firstLine="0"/>
        <w:rPr>
          <w:rFonts w:eastAsiaTheme="minorEastAsia"/>
          <w:color w:val="7030A1"/>
          <w:sz w:val="44"/>
          <w:szCs w:val="44"/>
          <w:lang w:val="en-GB" w:eastAsia="en-GB" w:bidi="ar-SA"/>
        </w:rPr>
      </w:pPr>
      <w:r w:rsidRPr="002925AD">
        <w:rPr>
          <w:rFonts w:eastAsiaTheme="minorEastAsia"/>
          <w:color w:val="7030A1"/>
          <w:sz w:val="44"/>
          <w:szCs w:val="44"/>
          <w:lang w:val="en-GB" w:eastAsia="en-GB" w:bidi="ar-SA"/>
        </w:rPr>
        <w:br w:type="page"/>
      </w:r>
    </w:p>
    <w:p w:rsidR="00B74DFF" w:rsidRPr="002925AD" w:rsidRDefault="00B74DFF" w:rsidP="001A5864">
      <w:pPr>
        <w:pStyle w:val="Heading1"/>
        <w:rPr>
          <w:lang w:val="en-GB"/>
        </w:rPr>
      </w:pPr>
      <w:bookmarkStart w:id="0" w:name="_Toc24031627"/>
      <w:bookmarkStart w:id="1" w:name="_Toc29883889"/>
      <w:r w:rsidRPr="002925AD">
        <w:rPr>
          <w:sz w:val="44"/>
          <w:szCs w:val="44"/>
          <w:lang w:val="en-GB"/>
        </w:rPr>
        <w:lastRenderedPageBreak/>
        <w:t>V</w:t>
      </w:r>
      <w:r w:rsidRPr="002925AD">
        <w:rPr>
          <w:lang w:val="en-GB"/>
        </w:rPr>
        <w:t>ISION</w:t>
      </w:r>
      <w:bookmarkEnd w:id="0"/>
      <w:bookmarkEnd w:id="1"/>
    </w:p>
    <w:p w:rsidR="00B74DFF" w:rsidRPr="002925AD" w:rsidRDefault="00B74DFF" w:rsidP="00B74DFF">
      <w:pPr>
        <w:autoSpaceDE w:val="0"/>
        <w:autoSpaceDN w:val="0"/>
        <w:adjustRightInd w:val="0"/>
        <w:spacing w:after="0" w:line="240" w:lineRule="auto"/>
        <w:ind w:left="0" w:firstLine="0"/>
        <w:rPr>
          <w:rFonts w:eastAsiaTheme="minorEastAsia"/>
          <w:sz w:val="28"/>
          <w:szCs w:val="28"/>
          <w:lang w:val="en-GB" w:eastAsia="en-GB" w:bidi="ar-SA"/>
        </w:rPr>
      </w:pPr>
    </w:p>
    <w:p w:rsidR="00B74DFF" w:rsidRPr="002925AD" w:rsidRDefault="00B74DFF" w:rsidP="00B74DFF">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A vision statement is an image of the mission accomplished, and reflects an ideal future state.</w:t>
      </w:r>
    </w:p>
    <w:p w:rsidR="00B74DFF" w:rsidRPr="002925AD" w:rsidRDefault="00B74DFF" w:rsidP="00B74DFF">
      <w:pPr>
        <w:autoSpaceDE w:val="0"/>
        <w:autoSpaceDN w:val="0"/>
        <w:adjustRightInd w:val="0"/>
        <w:spacing w:after="0" w:line="240" w:lineRule="auto"/>
        <w:ind w:left="0" w:firstLine="0"/>
        <w:rPr>
          <w:rFonts w:eastAsiaTheme="minorEastAsia"/>
          <w:sz w:val="28"/>
          <w:szCs w:val="28"/>
          <w:lang w:val="en-GB" w:eastAsia="en-GB" w:bidi="ar-SA"/>
        </w:rPr>
      </w:pPr>
    </w:p>
    <w:p w:rsidR="00B74DFF" w:rsidRPr="002925AD" w:rsidRDefault="00B74DFF" w:rsidP="00174AF4">
      <w:pPr>
        <w:autoSpaceDE w:val="0"/>
        <w:autoSpaceDN w:val="0"/>
        <w:adjustRightInd w:val="0"/>
        <w:spacing w:after="0" w:line="240" w:lineRule="auto"/>
        <w:ind w:left="0" w:firstLine="0"/>
        <w:jc w:val="center"/>
        <w:rPr>
          <w:rFonts w:eastAsiaTheme="minorEastAsia"/>
          <w:sz w:val="28"/>
          <w:szCs w:val="28"/>
          <w:lang w:val="en-GB" w:eastAsia="en-GB" w:bidi="ar-SA"/>
        </w:rPr>
      </w:pPr>
      <w:r w:rsidRPr="002925AD">
        <w:rPr>
          <w:rFonts w:eastAsiaTheme="minorEastAsia"/>
          <w:sz w:val="28"/>
          <w:szCs w:val="28"/>
          <w:lang w:val="en-GB" w:eastAsia="en-GB" w:bidi="ar-SA"/>
        </w:rPr>
        <w:t>THE CCDA VISION STATEMENT</w:t>
      </w:r>
    </w:p>
    <w:p w:rsidR="00B74DFF" w:rsidRPr="002925AD" w:rsidRDefault="00B74DFF" w:rsidP="00B74DFF">
      <w:pPr>
        <w:autoSpaceDE w:val="0"/>
        <w:autoSpaceDN w:val="0"/>
        <w:adjustRightInd w:val="0"/>
        <w:spacing w:after="0" w:line="240" w:lineRule="auto"/>
        <w:ind w:left="0" w:firstLine="0"/>
        <w:rPr>
          <w:rFonts w:eastAsiaTheme="minorEastAsia"/>
          <w:sz w:val="28"/>
          <w:szCs w:val="28"/>
          <w:lang w:val="en-GB" w:eastAsia="en-GB" w:bidi="ar-SA"/>
        </w:rPr>
      </w:pPr>
    </w:p>
    <w:p w:rsidR="00B74DFF" w:rsidRPr="002925AD" w:rsidRDefault="00B74DFF" w:rsidP="00174AF4">
      <w:pPr>
        <w:autoSpaceDE w:val="0"/>
        <w:autoSpaceDN w:val="0"/>
        <w:adjustRightInd w:val="0"/>
        <w:spacing w:after="0" w:line="240" w:lineRule="auto"/>
        <w:ind w:left="720" w:firstLine="0"/>
        <w:rPr>
          <w:rFonts w:eastAsiaTheme="minorEastAsia"/>
          <w:i/>
          <w:iCs/>
          <w:sz w:val="28"/>
          <w:szCs w:val="28"/>
          <w:lang w:val="en-GB" w:eastAsia="en-GB" w:bidi="ar-SA"/>
        </w:rPr>
      </w:pPr>
      <w:r w:rsidRPr="002925AD">
        <w:rPr>
          <w:rFonts w:eastAsiaTheme="minorEastAsia"/>
          <w:i/>
          <w:iCs/>
          <w:sz w:val="28"/>
          <w:szCs w:val="28"/>
          <w:lang w:val="en-GB" w:eastAsia="en-GB" w:bidi="ar-SA"/>
        </w:rPr>
        <w:t>An accessible, barrier free California = Inclusive and equal opportunities and</w:t>
      </w:r>
      <w:r w:rsidR="00174AF4" w:rsidRPr="002925AD">
        <w:rPr>
          <w:rFonts w:eastAsiaTheme="minorEastAsia"/>
          <w:i/>
          <w:iCs/>
          <w:sz w:val="28"/>
          <w:szCs w:val="28"/>
          <w:lang w:val="en-GB" w:eastAsia="en-GB" w:bidi="ar-SA"/>
        </w:rPr>
        <w:t xml:space="preserve"> </w:t>
      </w:r>
      <w:r w:rsidRPr="002925AD">
        <w:rPr>
          <w:rFonts w:eastAsiaTheme="minorEastAsia"/>
          <w:i/>
          <w:iCs/>
          <w:sz w:val="28"/>
          <w:szCs w:val="28"/>
          <w:lang w:val="en-GB" w:eastAsia="en-GB" w:bidi="ar-SA"/>
        </w:rPr>
        <w:t>participation for all Californians.</w:t>
      </w:r>
    </w:p>
    <w:p w:rsidR="00B74DFF" w:rsidRPr="002925AD" w:rsidRDefault="00B74DFF" w:rsidP="00B74DFF">
      <w:pPr>
        <w:autoSpaceDE w:val="0"/>
        <w:autoSpaceDN w:val="0"/>
        <w:adjustRightInd w:val="0"/>
        <w:spacing w:after="0" w:line="240" w:lineRule="auto"/>
        <w:ind w:left="0" w:firstLine="0"/>
        <w:rPr>
          <w:rFonts w:eastAsiaTheme="minorEastAsia"/>
          <w:color w:val="7030A1"/>
          <w:sz w:val="44"/>
          <w:szCs w:val="44"/>
          <w:lang w:val="en-GB" w:eastAsia="en-GB" w:bidi="ar-SA"/>
        </w:rPr>
      </w:pPr>
    </w:p>
    <w:p w:rsidR="00B74DFF" w:rsidRPr="002925AD" w:rsidRDefault="002925AD" w:rsidP="001A5864">
      <w:pPr>
        <w:pStyle w:val="Heading1"/>
        <w:rPr>
          <w:lang w:val="en-GB"/>
        </w:rPr>
      </w:pPr>
      <w:bookmarkStart w:id="2" w:name="_Toc24031628"/>
      <w:bookmarkStart w:id="3" w:name="_Toc29883890"/>
      <w:r w:rsidRPr="002925AD">
        <w:rPr>
          <w:sz w:val="44"/>
          <w:szCs w:val="44"/>
          <w:lang w:val="en-GB"/>
        </w:rPr>
        <w:t>M</w:t>
      </w:r>
      <w:r w:rsidRPr="002925AD">
        <w:rPr>
          <w:lang w:val="en-GB"/>
        </w:rPr>
        <w:t>ISSION</w:t>
      </w:r>
      <w:bookmarkEnd w:id="2"/>
      <w:bookmarkEnd w:id="3"/>
    </w:p>
    <w:p w:rsidR="00B74DFF" w:rsidRPr="002925AD" w:rsidRDefault="00B74DFF" w:rsidP="00B74DFF">
      <w:pPr>
        <w:autoSpaceDE w:val="0"/>
        <w:autoSpaceDN w:val="0"/>
        <w:adjustRightInd w:val="0"/>
        <w:spacing w:after="0" w:line="240" w:lineRule="auto"/>
        <w:ind w:left="0" w:firstLine="0"/>
        <w:rPr>
          <w:rFonts w:eastAsiaTheme="minorEastAsia"/>
          <w:sz w:val="28"/>
          <w:szCs w:val="28"/>
          <w:lang w:val="en-GB" w:eastAsia="en-GB" w:bidi="ar-SA"/>
        </w:rPr>
      </w:pPr>
    </w:p>
    <w:p w:rsidR="00B74DFF" w:rsidRPr="002925AD" w:rsidRDefault="00B74DFF" w:rsidP="00B74DFF">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The mission statement defines an organization’s purpose, and shares with the world who we are, why we exist, and what we do.</w:t>
      </w:r>
    </w:p>
    <w:p w:rsidR="00B74DFF" w:rsidRPr="002925AD" w:rsidRDefault="00B74DFF" w:rsidP="00B74DFF">
      <w:pPr>
        <w:autoSpaceDE w:val="0"/>
        <w:autoSpaceDN w:val="0"/>
        <w:adjustRightInd w:val="0"/>
        <w:spacing w:after="0" w:line="240" w:lineRule="auto"/>
        <w:ind w:left="0" w:firstLine="0"/>
        <w:rPr>
          <w:rFonts w:eastAsiaTheme="minorEastAsia"/>
          <w:sz w:val="28"/>
          <w:szCs w:val="28"/>
          <w:lang w:val="en-GB" w:eastAsia="en-GB" w:bidi="ar-SA"/>
        </w:rPr>
      </w:pPr>
    </w:p>
    <w:p w:rsidR="00B74DFF" w:rsidRPr="002925AD" w:rsidRDefault="00B74DFF" w:rsidP="00174AF4">
      <w:pPr>
        <w:autoSpaceDE w:val="0"/>
        <w:autoSpaceDN w:val="0"/>
        <w:adjustRightInd w:val="0"/>
        <w:spacing w:after="0" w:line="240" w:lineRule="auto"/>
        <w:ind w:left="0" w:firstLine="0"/>
        <w:jc w:val="center"/>
        <w:rPr>
          <w:rFonts w:eastAsiaTheme="minorEastAsia"/>
          <w:sz w:val="28"/>
          <w:szCs w:val="28"/>
          <w:lang w:val="en-GB" w:eastAsia="en-GB" w:bidi="ar-SA"/>
        </w:rPr>
      </w:pPr>
      <w:r w:rsidRPr="002925AD">
        <w:rPr>
          <w:rFonts w:eastAsiaTheme="minorEastAsia"/>
          <w:sz w:val="28"/>
          <w:szCs w:val="28"/>
          <w:lang w:val="en-GB" w:eastAsia="en-GB" w:bidi="ar-SA"/>
        </w:rPr>
        <w:t>THE CCDA MISSION STATEMENT</w:t>
      </w:r>
    </w:p>
    <w:p w:rsidR="00B74DFF" w:rsidRPr="002925AD" w:rsidRDefault="00B74DFF" w:rsidP="00B74DFF">
      <w:pPr>
        <w:autoSpaceDE w:val="0"/>
        <w:autoSpaceDN w:val="0"/>
        <w:adjustRightInd w:val="0"/>
        <w:spacing w:after="0" w:line="240" w:lineRule="auto"/>
        <w:ind w:left="0" w:firstLine="0"/>
        <w:rPr>
          <w:rFonts w:eastAsiaTheme="minorEastAsia"/>
          <w:sz w:val="28"/>
          <w:szCs w:val="28"/>
          <w:lang w:val="en-GB" w:eastAsia="en-GB" w:bidi="ar-SA"/>
        </w:rPr>
      </w:pPr>
    </w:p>
    <w:p w:rsidR="00B74DFF" w:rsidRPr="002925AD" w:rsidRDefault="00B74DFF" w:rsidP="00174AF4">
      <w:pPr>
        <w:autoSpaceDE w:val="0"/>
        <w:autoSpaceDN w:val="0"/>
        <w:adjustRightInd w:val="0"/>
        <w:spacing w:after="0" w:line="240" w:lineRule="auto"/>
        <w:ind w:left="720" w:firstLine="0"/>
        <w:rPr>
          <w:rFonts w:eastAsiaTheme="minorEastAsia"/>
          <w:i/>
          <w:iCs/>
          <w:sz w:val="28"/>
          <w:szCs w:val="28"/>
          <w:lang w:val="en-GB" w:eastAsia="en-GB" w:bidi="ar-SA"/>
        </w:rPr>
      </w:pPr>
      <w:r w:rsidRPr="002925AD">
        <w:rPr>
          <w:rFonts w:eastAsiaTheme="minorEastAsia"/>
          <w:i/>
          <w:iCs/>
          <w:sz w:val="28"/>
          <w:szCs w:val="28"/>
          <w:lang w:val="en-GB" w:eastAsia="en-GB" w:bidi="ar-SA"/>
        </w:rPr>
        <w:t>The mission of the California Commission on Disability Access is to promote disability access in California through dialogue and collaboration with stakeholders including, but not limited to, the disability and business communities and all levels of government.</w:t>
      </w:r>
    </w:p>
    <w:p w:rsidR="008A2E13" w:rsidRPr="002925AD" w:rsidRDefault="008A2E13" w:rsidP="008A2E13">
      <w:pPr>
        <w:autoSpaceDE w:val="0"/>
        <w:autoSpaceDN w:val="0"/>
        <w:adjustRightInd w:val="0"/>
        <w:spacing w:after="0" w:line="240" w:lineRule="auto"/>
        <w:ind w:left="0" w:firstLine="0"/>
        <w:rPr>
          <w:rFonts w:eastAsiaTheme="minorEastAsia"/>
          <w:color w:val="7030A1"/>
          <w:sz w:val="28"/>
          <w:szCs w:val="28"/>
          <w:lang w:val="en-GB" w:eastAsia="en-GB" w:bidi="ar-SA"/>
        </w:rPr>
      </w:pPr>
    </w:p>
    <w:p w:rsidR="008A2E13" w:rsidRPr="001A5864" w:rsidRDefault="008A2E13" w:rsidP="008A2E13">
      <w:pPr>
        <w:autoSpaceDE w:val="0"/>
        <w:autoSpaceDN w:val="0"/>
        <w:adjustRightInd w:val="0"/>
        <w:spacing w:after="0" w:line="240" w:lineRule="auto"/>
        <w:ind w:left="0" w:firstLine="0"/>
        <w:rPr>
          <w:rFonts w:eastAsiaTheme="minorEastAsia"/>
          <w:color w:val="auto"/>
          <w:sz w:val="28"/>
          <w:szCs w:val="28"/>
          <w:lang w:val="en-GB" w:eastAsia="en-GB" w:bidi="ar-SA"/>
        </w:rPr>
      </w:pPr>
      <w:r w:rsidRPr="001A5864">
        <w:rPr>
          <w:rFonts w:eastAsiaTheme="minorEastAsia"/>
          <w:color w:val="auto"/>
          <w:sz w:val="28"/>
          <w:szCs w:val="28"/>
          <w:lang w:val="en-GB" w:eastAsia="en-GB" w:bidi="ar-SA"/>
        </w:rPr>
        <w:t xml:space="preserve">CCDA’s stakeholders include: </w:t>
      </w:r>
    </w:p>
    <w:p w:rsidR="006667E4" w:rsidRPr="001A5864" w:rsidRDefault="006667E4" w:rsidP="008A2E13">
      <w:pPr>
        <w:autoSpaceDE w:val="0"/>
        <w:autoSpaceDN w:val="0"/>
        <w:adjustRightInd w:val="0"/>
        <w:spacing w:after="0" w:line="240" w:lineRule="auto"/>
        <w:ind w:left="0" w:firstLine="0"/>
        <w:rPr>
          <w:rFonts w:eastAsiaTheme="minorEastAsia"/>
          <w:color w:val="auto"/>
          <w:sz w:val="28"/>
          <w:szCs w:val="28"/>
          <w:lang w:val="en-GB" w:eastAsia="en-GB" w:bidi="ar-SA"/>
        </w:rPr>
      </w:pPr>
    </w:p>
    <w:p w:rsidR="008A2E13" w:rsidRPr="001A5864" w:rsidRDefault="008A2E13" w:rsidP="008A2E13">
      <w:pPr>
        <w:pStyle w:val="ListParagraph"/>
        <w:numPr>
          <w:ilvl w:val="0"/>
          <w:numId w:val="19"/>
        </w:numPr>
        <w:autoSpaceDE w:val="0"/>
        <w:autoSpaceDN w:val="0"/>
        <w:adjustRightInd w:val="0"/>
        <w:spacing w:after="0" w:line="360" w:lineRule="auto"/>
        <w:rPr>
          <w:rFonts w:eastAsiaTheme="minorEastAsia"/>
          <w:color w:val="auto"/>
          <w:sz w:val="28"/>
          <w:szCs w:val="28"/>
          <w:lang w:val="en-GB" w:eastAsia="en-GB" w:bidi="ar-SA"/>
        </w:rPr>
      </w:pPr>
      <w:r w:rsidRPr="001A5864">
        <w:rPr>
          <w:rFonts w:eastAsiaTheme="minorEastAsia"/>
          <w:color w:val="auto"/>
          <w:sz w:val="28"/>
          <w:szCs w:val="28"/>
          <w:lang w:val="en-GB" w:eastAsia="en-GB" w:bidi="ar-SA"/>
        </w:rPr>
        <w:t>Entities in the planning, design, property, and construction sectors,</w:t>
      </w:r>
    </w:p>
    <w:p w:rsidR="008A2E13" w:rsidRPr="001A5864" w:rsidRDefault="008A2E13" w:rsidP="008A2E13">
      <w:pPr>
        <w:pStyle w:val="ListParagraph"/>
        <w:numPr>
          <w:ilvl w:val="0"/>
          <w:numId w:val="19"/>
        </w:numPr>
        <w:autoSpaceDE w:val="0"/>
        <w:autoSpaceDN w:val="0"/>
        <w:adjustRightInd w:val="0"/>
        <w:spacing w:after="0" w:line="360" w:lineRule="auto"/>
        <w:rPr>
          <w:rFonts w:eastAsiaTheme="minorEastAsia"/>
          <w:color w:val="auto"/>
          <w:sz w:val="28"/>
          <w:szCs w:val="28"/>
          <w:lang w:val="en-GB" w:eastAsia="en-GB" w:bidi="ar-SA"/>
        </w:rPr>
      </w:pPr>
      <w:r w:rsidRPr="001A5864">
        <w:rPr>
          <w:rFonts w:eastAsiaTheme="minorEastAsia"/>
          <w:color w:val="auto"/>
          <w:sz w:val="28"/>
          <w:szCs w:val="28"/>
          <w:lang w:val="en-GB" w:eastAsia="en-GB" w:bidi="ar-SA"/>
        </w:rPr>
        <w:t>Those maintaining places of public accommodation,</w:t>
      </w:r>
    </w:p>
    <w:p w:rsidR="008A2E13" w:rsidRPr="001A5864" w:rsidRDefault="008A2E13" w:rsidP="008A2E13">
      <w:pPr>
        <w:pStyle w:val="ListParagraph"/>
        <w:numPr>
          <w:ilvl w:val="0"/>
          <w:numId w:val="19"/>
        </w:numPr>
        <w:autoSpaceDE w:val="0"/>
        <w:autoSpaceDN w:val="0"/>
        <w:adjustRightInd w:val="0"/>
        <w:spacing w:after="0" w:line="360" w:lineRule="auto"/>
        <w:rPr>
          <w:rFonts w:eastAsiaTheme="minorEastAsia"/>
          <w:color w:val="auto"/>
          <w:sz w:val="28"/>
          <w:szCs w:val="28"/>
          <w:lang w:val="en-GB" w:eastAsia="en-GB" w:bidi="ar-SA"/>
        </w:rPr>
      </w:pPr>
      <w:r w:rsidRPr="001A5864">
        <w:rPr>
          <w:rFonts w:eastAsiaTheme="minorEastAsia"/>
          <w:color w:val="auto"/>
          <w:sz w:val="28"/>
          <w:szCs w:val="28"/>
          <w:lang w:val="en-GB" w:eastAsia="en-GB" w:bidi="ar-SA"/>
        </w:rPr>
        <w:t xml:space="preserve">Government </w:t>
      </w:r>
      <w:r w:rsidR="00310D69" w:rsidRPr="001A5864">
        <w:rPr>
          <w:rFonts w:eastAsiaTheme="minorEastAsia"/>
          <w:color w:val="auto"/>
          <w:sz w:val="28"/>
          <w:szCs w:val="28"/>
          <w:lang w:val="en-GB" w:eastAsia="en-GB" w:bidi="ar-SA"/>
        </w:rPr>
        <w:t>agencies and elected officials</w:t>
      </w:r>
      <w:r w:rsidRPr="001A5864">
        <w:rPr>
          <w:rFonts w:eastAsiaTheme="minorEastAsia"/>
          <w:color w:val="auto"/>
          <w:sz w:val="28"/>
          <w:szCs w:val="28"/>
          <w:lang w:val="en-GB" w:eastAsia="en-GB" w:bidi="ar-SA"/>
        </w:rPr>
        <w:t>, and</w:t>
      </w:r>
    </w:p>
    <w:p w:rsidR="008A2E13" w:rsidRPr="001A5864" w:rsidRDefault="008A2E13" w:rsidP="008A2E13">
      <w:pPr>
        <w:pStyle w:val="ListParagraph"/>
        <w:numPr>
          <w:ilvl w:val="0"/>
          <w:numId w:val="19"/>
        </w:numPr>
        <w:autoSpaceDE w:val="0"/>
        <w:autoSpaceDN w:val="0"/>
        <w:adjustRightInd w:val="0"/>
        <w:spacing w:after="0" w:line="360" w:lineRule="auto"/>
        <w:rPr>
          <w:rFonts w:eastAsiaTheme="minorEastAsia"/>
          <w:color w:val="auto"/>
          <w:sz w:val="28"/>
          <w:szCs w:val="28"/>
          <w:lang w:val="en-GB" w:eastAsia="en-GB" w:bidi="ar-SA"/>
        </w:rPr>
      </w:pPr>
      <w:r w:rsidRPr="001A5864">
        <w:rPr>
          <w:rFonts w:eastAsiaTheme="minorEastAsia"/>
          <w:color w:val="auto"/>
          <w:sz w:val="28"/>
          <w:szCs w:val="28"/>
          <w:lang w:val="en-GB" w:eastAsia="en-GB" w:bidi="ar-SA"/>
        </w:rPr>
        <w:t>Individuals or organizations within the disability community.</w:t>
      </w:r>
    </w:p>
    <w:p w:rsidR="00B74DFF" w:rsidRPr="002925AD" w:rsidRDefault="00B74DFF" w:rsidP="00B74DFF">
      <w:pPr>
        <w:autoSpaceDE w:val="0"/>
        <w:autoSpaceDN w:val="0"/>
        <w:adjustRightInd w:val="0"/>
        <w:spacing w:after="0" w:line="240" w:lineRule="auto"/>
        <w:ind w:left="0" w:firstLine="0"/>
        <w:rPr>
          <w:rFonts w:eastAsiaTheme="minorEastAsia"/>
          <w:i/>
          <w:iCs/>
          <w:sz w:val="22"/>
          <w:szCs w:val="22"/>
          <w:lang w:val="en-GB" w:eastAsia="en-GB" w:bidi="ar-SA"/>
        </w:rPr>
      </w:pPr>
    </w:p>
    <w:p w:rsidR="008A2E13" w:rsidRPr="002925AD" w:rsidRDefault="008A2E13">
      <w:pPr>
        <w:spacing w:after="0" w:line="240" w:lineRule="auto"/>
        <w:ind w:left="0" w:firstLine="0"/>
        <w:rPr>
          <w:rFonts w:eastAsiaTheme="minorEastAsia"/>
          <w:color w:val="7030A1"/>
          <w:sz w:val="44"/>
          <w:szCs w:val="44"/>
          <w:lang w:val="en-GB" w:eastAsia="en-GB" w:bidi="ar-SA"/>
        </w:rPr>
      </w:pPr>
      <w:r w:rsidRPr="002925AD">
        <w:rPr>
          <w:rFonts w:eastAsiaTheme="minorEastAsia"/>
          <w:color w:val="7030A1"/>
          <w:sz w:val="44"/>
          <w:szCs w:val="44"/>
          <w:lang w:val="en-GB" w:eastAsia="en-GB" w:bidi="ar-SA"/>
        </w:rPr>
        <w:br w:type="page"/>
      </w:r>
    </w:p>
    <w:p w:rsidR="00B74DFF" w:rsidRPr="002925AD" w:rsidRDefault="00B74DFF" w:rsidP="001A5864">
      <w:pPr>
        <w:pStyle w:val="Heading1"/>
        <w:rPr>
          <w:lang w:val="en-GB"/>
        </w:rPr>
      </w:pPr>
      <w:bookmarkStart w:id="4" w:name="_Toc24031629"/>
      <w:bookmarkStart w:id="5" w:name="_Toc29883891"/>
      <w:r w:rsidRPr="002925AD">
        <w:rPr>
          <w:sz w:val="44"/>
          <w:szCs w:val="44"/>
          <w:lang w:val="en-GB"/>
        </w:rPr>
        <w:lastRenderedPageBreak/>
        <w:t>C</w:t>
      </w:r>
      <w:r w:rsidRPr="002925AD">
        <w:rPr>
          <w:lang w:val="en-GB"/>
        </w:rPr>
        <w:t xml:space="preserve">ORE </w:t>
      </w:r>
      <w:r w:rsidRPr="002925AD">
        <w:rPr>
          <w:sz w:val="44"/>
          <w:szCs w:val="44"/>
          <w:lang w:val="en-GB"/>
        </w:rPr>
        <w:t>V</w:t>
      </w:r>
      <w:r w:rsidRPr="002925AD">
        <w:rPr>
          <w:lang w:val="en-GB"/>
        </w:rPr>
        <w:t>ALUES</w:t>
      </w:r>
      <w:bookmarkEnd w:id="4"/>
      <w:bookmarkEnd w:id="5"/>
    </w:p>
    <w:p w:rsidR="00B74DFF" w:rsidRPr="002925AD" w:rsidRDefault="00B74DFF" w:rsidP="00B74DFF">
      <w:pPr>
        <w:autoSpaceDE w:val="0"/>
        <w:autoSpaceDN w:val="0"/>
        <w:adjustRightInd w:val="0"/>
        <w:spacing w:after="0" w:line="240" w:lineRule="auto"/>
        <w:ind w:left="0" w:firstLine="0"/>
        <w:rPr>
          <w:rFonts w:eastAsiaTheme="minorEastAsia"/>
          <w:sz w:val="28"/>
          <w:szCs w:val="28"/>
          <w:lang w:val="en-GB" w:eastAsia="en-GB" w:bidi="ar-SA"/>
        </w:rPr>
      </w:pPr>
    </w:p>
    <w:p w:rsidR="00B74DFF" w:rsidRPr="002925AD" w:rsidRDefault="00B74DFF" w:rsidP="00B74DFF">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The core values are the fundamental perspectives held by CCDA and its client</w:t>
      </w:r>
    </w:p>
    <w:p w:rsidR="00B74DFF" w:rsidRPr="002925AD" w:rsidRDefault="00B74DFF" w:rsidP="00B74DFF">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community, and reflect the collective culture and priorities that steer the strategic</w:t>
      </w:r>
    </w:p>
    <w:p w:rsidR="00B74DFF" w:rsidRPr="002925AD" w:rsidRDefault="00B74DFF" w:rsidP="00B74DFF">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planning effort and its ultimate implementation – from personal and professional</w:t>
      </w:r>
    </w:p>
    <w:p w:rsidR="00B6008A" w:rsidRDefault="00B74DFF" w:rsidP="00B6008A">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 xml:space="preserve">viewpoints translated to the organization. </w:t>
      </w:r>
    </w:p>
    <w:p w:rsidR="00B6008A" w:rsidRPr="002925AD" w:rsidRDefault="00B6008A" w:rsidP="00B6008A">
      <w:pPr>
        <w:autoSpaceDE w:val="0"/>
        <w:autoSpaceDN w:val="0"/>
        <w:adjustRightInd w:val="0"/>
        <w:spacing w:after="0" w:line="240" w:lineRule="auto"/>
        <w:ind w:left="0" w:firstLine="0"/>
        <w:rPr>
          <w:rFonts w:eastAsiaTheme="minorEastAsia"/>
          <w:sz w:val="28"/>
          <w:szCs w:val="28"/>
          <w:lang w:val="en-GB" w:eastAsia="en-GB" w:bidi="ar-SA"/>
        </w:rPr>
      </w:pPr>
    </w:p>
    <w:p w:rsidR="006D1114" w:rsidRPr="002925AD" w:rsidRDefault="00B6008A" w:rsidP="00A33891">
      <w:pPr>
        <w:autoSpaceDE w:val="0"/>
        <w:autoSpaceDN w:val="0"/>
        <w:adjustRightInd w:val="0"/>
        <w:spacing w:after="0" w:line="240" w:lineRule="auto"/>
        <w:ind w:left="0" w:firstLine="0"/>
        <w:jc w:val="center"/>
        <w:rPr>
          <w:rFonts w:eastAsiaTheme="minorEastAsia"/>
          <w:sz w:val="28"/>
          <w:szCs w:val="28"/>
          <w:lang w:val="en-GB" w:eastAsia="en-GB" w:bidi="ar-SA"/>
        </w:rPr>
      </w:pPr>
      <w:r>
        <w:rPr>
          <w:rFonts w:eastAsiaTheme="minorEastAsia"/>
          <w:sz w:val="28"/>
          <w:szCs w:val="28"/>
          <w:lang w:val="en-GB" w:eastAsia="en-GB" w:bidi="ar-SA"/>
        </w:rPr>
        <w:t>THE CCDA CORE VALUES</w:t>
      </w:r>
    </w:p>
    <w:p w:rsidR="006D1114" w:rsidRPr="002925AD" w:rsidRDefault="006D1114" w:rsidP="00B74DFF">
      <w:pPr>
        <w:autoSpaceDE w:val="0"/>
        <w:autoSpaceDN w:val="0"/>
        <w:adjustRightInd w:val="0"/>
        <w:spacing w:after="0" w:line="240" w:lineRule="auto"/>
        <w:ind w:left="0" w:firstLine="0"/>
        <w:rPr>
          <w:rFonts w:eastAsiaTheme="minorEastAsia"/>
          <w:sz w:val="28"/>
          <w:szCs w:val="28"/>
          <w:lang w:val="en-GB" w:eastAsia="en-GB" w:bidi="ar-SA"/>
        </w:rPr>
      </w:pPr>
    </w:p>
    <w:p w:rsidR="00B74DFF" w:rsidRPr="002925AD" w:rsidRDefault="00B74DFF" w:rsidP="00B74DFF">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 xml:space="preserve">Core </w:t>
      </w:r>
      <w:r w:rsidR="00B6008A">
        <w:rPr>
          <w:rFonts w:eastAsiaTheme="minorEastAsia"/>
          <w:sz w:val="28"/>
          <w:szCs w:val="28"/>
          <w:lang w:val="en-GB" w:eastAsia="en-GB" w:bidi="ar-SA"/>
        </w:rPr>
        <w:t>v</w:t>
      </w:r>
      <w:r w:rsidRPr="002925AD">
        <w:rPr>
          <w:rFonts w:eastAsiaTheme="minorEastAsia"/>
          <w:sz w:val="28"/>
          <w:szCs w:val="28"/>
          <w:lang w:val="en-GB" w:eastAsia="en-GB" w:bidi="ar-SA"/>
        </w:rPr>
        <w:t>alues driving the collective work of CCDA and its client community are:</w:t>
      </w:r>
    </w:p>
    <w:p w:rsidR="00B74DFF" w:rsidRPr="002925AD" w:rsidRDefault="00B74DFF" w:rsidP="008A2E13">
      <w:pPr>
        <w:pStyle w:val="ListParagraph"/>
        <w:numPr>
          <w:ilvl w:val="0"/>
          <w:numId w:val="14"/>
        </w:numPr>
        <w:autoSpaceDE w:val="0"/>
        <w:autoSpaceDN w:val="0"/>
        <w:adjustRightInd w:val="0"/>
        <w:spacing w:before="120" w:after="120" w:line="240" w:lineRule="auto"/>
        <w:ind w:left="357" w:hanging="357"/>
        <w:contextualSpacing w:val="0"/>
        <w:rPr>
          <w:rFonts w:eastAsiaTheme="minorEastAsia"/>
          <w:sz w:val="28"/>
          <w:szCs w:val="28"/>
          <w:lang w:val="en-GB" w:eastAsia="en-GB" w:bidi="ar-SA"/>
        </w:rPr>
      </w:pPr>
      <w:r w:rsidRPr="002925AD">
        <w:rPr>
          <w:rFonts w:eastAsiaTheme="minorEastAsia"/>
          <w:sz w:val="28"/>
          <w:szCs w:val="28"/>
          <w:lang w:val="en-GB" w:eastAsia="en-GB" w:bidi="ar-SA"/>
        </w:rPr>
        <w:t>To seek out leaders, including leaders from the disability, business, educational, and non-profit communities, to help inspire vision, knowledge, integrity, loyalty, pride, passion and service to promote disability access in California.</w:t>
      </w:r>
    </w:p>
    <w:p w:rsidR="00B74DFF" w:rsidRPr="002925AD" w:rsidRDefault="00B74DFF" w:rsidP="008A2E13">
      <w:pPr>
        <w:pStyle w:val="ListParagraph"/>
        <w:numPr>
          <w:ilvl w:val="0"/>
          <w:numId w:val="14"/>
        </w:numPr>
        <w:autoSpaceDE w:val="0"/>
        <w:autoSpaceDN w:val="0"/>
        <w:adjustRightInd w:val="0"/>
        <w:spacing w:before="120" w:after="120" w:line="240" w:lineRule="auto"/>
        <w:ind w:left="357" w:hanging="357"/>
        <w:contextualSpacing w:val="0"/>
        <w:rPr>
          <w:rFonts w:eastAsiaTheme="minorEastAsia"/>
          <w:sz w:val="28"/>
          <w:szCs w:val="28"/>
          <w:lang w:val="en-GB" w:eastAsia="en-GB" w:bidi="ar-SA"/>
        </w:rPr>
      </w:pPr>
      <w:r w:rsidRPr="002925AD">
        <w:rPr>
          <w:rFonts w:eastAsiaTheme="minorEastAsia"/>
          <w:sz w:val="28"/>
          <w:szCs w:val="28"/>
          <w:lang w:val="en-GB" w:eastAsia="en-GB" w:bidi="ar-SA"/>
        </w:rPr>
        <w:t>To empower those with disabilities by providing information to the community, businesses, non-profits, schools, government and other entities about disability culture and the disability community’s key place in California’s economic fabric.</w:t>
      </w:r>
    </w:p>
    <w:p w:rsidR="00B74DFF" w:rsidRPr="002925AD" w:rsidRDefault="00B74DFF" w:rsidP="008A2E13">
      <w:pPr>
        <w:pStyle w:val="ListParagraph"/>
        <w:numPr>
          <w:ilvl w:val="0"/>
          <w:numId w:val="14"/>
        </w:numPr>
        <w:autoSpaceDE w:val="0"/>
        <w:autoSpaceDN w:val="0"/>
        <w:adjustRightInd w:val="0"/>
        <w:spacing w:before="120" w:after="120" w:line="240" w:lineRule="auto"/>
        <w:ind w:left="357" w:hanging="357"/>
        <w:contextualSpacing w:val="0"/>
        <w:rPr>
          <w:rFonts w:eastAsiaTheme="minorEastAsia"/>
          <w:sz w:val="28"/>
          <w:szCs w:val="28"/>
          <w:lang w:val="en-GB" w:eastAsia="en-GB" w:bidi="ar-SA"/>
        </w:rPr>
      </w:pPr>
      <w:r w:rsidRPr="002925AD">
        <w:rPr>
          <w:rFonts w:eastAsiaTheme="minorEastAsia"/>
          <w:sz w:val="28"/>
          <w:szCs w:val="28"/>
          <w:lang w:val="en-GB" w:eastAsia="en-GB" w:bidi="ar-SA"/>
        </w:rPr>
        <w:t>To support Californians with disabilities by providing the tools they need to participate in their community and make a difference in society as a whole.</w:t>
      </w:r>
    </w:p>
    <w:p w:rsidR="00B74DFF" w:rsidRPr="002925AD" w:rsidRDefault="00B74DFF" w:rsidP="008A2E13">
      <w:pPr>
        <w:pStyle w:val="ListParagraph"/>
        <w:numPr>
          <w:ilvl w:val="0"/>
          <w:numId w:val="14"/>
        </w:numPr>
        <w:autoSpaceDE w:val="0"/>
        <w:autoSpaceDN w:val="0"/>
        <w:adjustRightInd w:val="0"/>
        <w:spacing w:before="120" w:after="120" w:line="240" w:lineRule="auto"/>
        <w:ind w:left="357" w:hanging="357"/>
        <w:contextualSpacing w:val="0"/>
        <w:rPr>
          <w:rFonts w:eastAsiaTheme="minorEastAsia"/>
          <w:sz w:val="28"/>
          <w:szCs w:val="28"/>
          <w:lang w:val="en-GB" w:eastAsia="en-GB" w:bidi="ar-SA"/>
        </w:rPr>
      </w:pPr>
      <w:r w:rsidRPr="002925AD">
        <w:rPr>
          <w:rFonts w:eastAsiaTheme="minorEastAsia"/>
          <w:sz w:val="28"/>
          <w:szCs w:val="28"/>
          <w:lang w:val="en-GB" w:eastAsia="en-GB" w:bidi="ar-SA"/>
        </w:rPr>
        <w:t>Successful and integrated state-wide physical access improvements for persons with disabilities require education and sensitivity to the challenges that businesses, schools, and other organizations face in implementing access goals.</w:t>
      </w:r>
    </w:p>
    <w:p w:rsidR="00B74DFF" w:rsidRPr="002925AD" w:rsidRDefault="00B74DFF" w:rsidP="008A2E13">
      <w:pPr>
        <w:pStyle w:val="ListParagraph"/>
        <w:numPr>
          <w:ilvl w:val="0"/>
          <w:numId w:val="14"/>
        </w:numPr>
        <w:autoSpaceDE w:val="0"/>
        <w:autoSpaceDN w:val="0"/>
        <w:adjustRightInd w:val="0"/>
        <w:spacing w:before="120" w:after="120" w:line="240" w:lineRule="auto"/>
        <w:ind w:left="357" w:hanging="357"/>
        <w:contextualSpacing w:val="0"/>
        <w:rPr>
          <w:rFonts w:eastAsiaTheme="minorEastAsia"/>
          <w:sz w:val="28"/>
          <w:szCs w:val="28"/>
          <w:lang w:val="en-GB" w:eastAsia="en-GB" w:bidi="ar-SA"/>
        </w:rPr>
      </w:pPr>
      <w:r w:rsidRPr="002925AD">
        <w:rPr>
          <w:rFonts w:eastAsiaTheme="minorEastAsia"/>
          <w:sz w:val="28"/>
          <w:szCs w:val="28"/>
          <w:lang w:val="en-GB" w:eastAsia="en-GB" w:bidi="ar-SA"/>
        </w:rPr>
        <w:t>To create an environment that values and practices communication and collaboration across the wide spectrum of interests in the disability, governmental, business, educational, and non-profit communities.</w:t>
      </w:r>
    </w:p>
    <w:p w:rsidR="00B74DFF" w:rsidRPr="002925AD" w:rsidRDefault="00B74DFF" w:rsidP="00B74DFF">
      <w:pPr>
        <w:pStyle w:val="ListParagraph"/>
        <w:autoSpaceDE w:val="0"/>
        <w:autoSpaceDN w:val="0"/>
        <w:adjustRightInd w:val="0"/>
        <w:spacing w:before="120" w:after="0" w:line="240" w:lineRule="auto"/>
        <w:ind w:left="0" w:firstLine="0"/>
        <w:rPr>
          <w:rFonts w:eastAsiaTheme="minorEastAsia"/>
          <w:sz w:val="28"/>
          <w:szCs w:val="28"/>
          <w:lang w:val="en-GB" w:eastAsia="en-GB" w:bidi="ar-SA"/>
        </w:rPr>
      </w:pPr>
    </w:p>
    <w:p w:rsidR="008A2E13" w:rsidRPr="002925AD" w:rsidRDefault="008A2E13">
      <w:pPr>
        <w:spacing w:after="0" w:line="240" w:lineRule="auto"/>
        <w:ind w:left="0" w:firstLine="0"/>
        <w:rPr>
          <w:rFonts w:eastAsiaTheme="minorEastAsia"/>
          <w:color w:val="7030A1"/>
          <w:sz w:val="44"/>
          <w:szCs w:val="44"/>
          <w:lang w:val="en-GB" w:eastAsia="en-GB" w:bidi="ar-SA"/>
        </w:rPr>
      </w:pPr>
      <w:r w:rsidRPr="002925AD">
        <w:rPr>
          <w:rFonts w:eastAsiaTheme="minorEastAsia"/>
          <w:color w:val="7030A1"/>
          <w:sz w:val="44"/>
          <w:szCs w:val="44"/>
          <w:lang w:val="en-GB" w:eastAsia="en-GB" w:bidi="ar-SA"/>
        </w:rPr>
        <w:br w:type="page"/>
      </w:r>
    </w:p>
    <w:p w:rsidR="00B74DFF" w:rsidRPr="002925AD" w:rsidRDefault="00B74DFF" w:rsidP="001A5864">
      <w:pPr>
        <w:pStyle w:val="Heading1"/>
        <w:rPr>
          <w:lang w:val="en-GB"/>
        </w:rPr>
      </w:pPr>
      <w:bookmarkStart w:id="6" w:name="_Toc24031630"/>
      <w:bookmarkStart w:id="7" w:name="_Toc29883892"/>
      <w:r w:rsidRPr="002925AD">
        <w:rPr>
          <w:sz w:val="44"/>
          <w:szCs w:val="44"/>
          <w:lang w:val="en-GB"/>
        </w:rPr>
        <w:lastRenderedPageBreak/>
        <w:t>G</w:t>
      </w:r>
      <w:r w:rsidRPr="002925AD">
        <w:rPr>
          <w:lang w:val="en-GB"/>
        </w:rPr>
        <w:t xml:space="preserve">UIDING </w:t>
      </w:r>
      <w:r w:rsidRPr="002925AD">
        <w:rPr>
          <w:sz w:val="44"/>
          <w:szCs w:val="44"/>
          <w:lang w:val="en-GB"/>
        </w:rPr>
        <w:t>P</w:t>
      </w:r>
      <w:r w:rsidRPr="002925AD">
        <w:rPr>
          <w:lang w:val="en-GB"/>
        </w:rPr>
        <w:t>RINCIPLES</w:t>
      </w:r>
      <w:bookmarkEnd w:id="6"/>
      <w:bookmarkEnd w:id="7"/>
    </w:p>
    <w:p w:rsidR="00B74DFF" w:rsidRPr="002925AD" w:rsidRDefault="00B74DFF" w:rsidP="00B74DFF">
      <w:pPr>
        <w:autoSpaceDE w:val="0"/>
        <w:autoSpaceDN w:val="0"/>
        <w:adjustRightInd w:val="0"/>
        <w:spacing w:after="0" w:line="240" w:lineRule="auto"/>
        <w:ind w:left="0" w:firstLine="0"/>
        <w:rPr>
          <w:rFonts w:eastAsiaTheme="minorEastAsia"/>
          <w:color w:val="7030A1"/>
          <w:sz w:val="28"/>
          <w:szCs w:val="28"/>
          <w:lang w:val="en-GB" w:eastAsia="en-GB" w:bidi="ar-SA"/>
        </w:rPr>
      </w:pPr>
    </w:p>
    <w:p w:rsidR="00B74DFF" w:rsidRPr="002925AD" w:rsidRDefault="00B74DFF" w:rsidP="00B74DFF">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Guiding principles help set the tone of how to achieve goals. These principles reflect procedural priorities, shared processes, and the rules of engagement of how the CCDA community will work to implement efforts designed to meet its objectives.</w:t>
      </w:r>
    </w:p>
    <w:p w:rsidR="00B74DFF" w:rsidRPr="002925AD" w:rsidRDefault="00B74DFF" w:rsidP="00B74DFF">
      <w:pPr>
        <w:autoSpaceDE w:val="0"/>
        <w:autoSpaceDN w:val="0"/>
        <w:adjustRightInd w:val="0"/>
        <w:spacing w:after="0" w:line="240" w:lineRule="auto"/>
        <w:ind w:left="0" w:firstLine="0"/>
        <w:rPr>
          <w:rFonts w:eastAsiaTheme="minorEastAsia"/>
          <w:sz w:val="28"/>
          <w:szCs w:val="28"/>
          <w:lang w:val="en-GB" w:eastAsia="en-GB" w:bidi="ar-SA"/>
        </w:rPr>
      </w:pPr>
    </w:p>
    <w:p w:rsidR="00B74DFF" w:rsidRPr="002925AD" w:rsidRDefault="00B74DFF" w:rsidP="008A2E13">
      <w:pPr>
        <w:autoSpaceDE w:val="0"/>
        <w:autoSpaceDN w:val="0"/>
        <w:adjustRightInd w:val="0"/>
        <w:spacing w:after="0" w:line="240" w:lineRule="auto"/>
        <w:ind w:left="0" w:firstLine="0"/>
        <w:jc w:val="center"/>
        <w:rPr>
          <w:rFonts w:eastAsiaTheme="minorEastAsia"/>
          <w:sz w:val="28"/>
          <w:szCs w:val="28"/>
          <w:lang w:val="en-GB" w:eastAsia="en-GB" w:bidi="ar-SA"/>
        </w:rPr>
      </w:pPr>
      <w:r w:rsidRPr="002925AD">
        <w:rPr>
          <w:rFonts w:eastAsiaTheme="minorEastAsia"/>
          <w:sz w:val="28"/>
          <w:szCs w:val="28"/>
          <w:lang w:val="en-GB" w:eastAsia="en-GB" w:bidi="ar-SA"/>
        </w:rPr>
        <w:t>THE CCDA GUIDING PRINCIPLES</w:t>
      </w:r>
    </w:p>
    <w:p w:rsidR="00B74DFF" w:rsidRPr="002925AD" w:rsidRDefault="00B74DFF" w:rsidP="00B74DFF">
      <w:pPr>
        <w:autoSpaceDE w:val="0"/>
        <w:autoSpaceDN w:val="0"/>
        <w:adjustRightInd w:val="0"/>
        <w:spacing w:after="0" w:line="240" w:lineRule="auto"/>
        <w:ind w:left="0" w:firstLine="0"/>
        <w:rPr>
          <w:rFonts w:eastAsiaTheme="minorEastAsia"/>
          <w:sz w:val="28"/>
          <w:szCs w:val="28"/>
          <w:lang w:val="en-GB" w:eastAsia="en-GB" w:bidi="ar-SA"/>
        </w:rPr>
      </w:pPr>
    </w:p>
    <w:p w:rsidR="00B74DFF" w:rsidRPr="002925AD" w:rsidRDefault="00B74DFF" w:rsidP="008A2E13">
      <w:pPr>
        <w:pStyle w:val="ListParagraph"/>
        <w:numPr>
          <w:ilvl w:val="0"/>
          <w:numId w:val="18"/>
        </w:numPr>
        <w:autoSpaceDE w:val="0"/>
        <w:autoSpaceDN w:val="0"/>
        <w:adjustRightInd w:val="0"/>
        <w:spacing w:before="120" w:after="120" w:line="240" w:lineRule="auto"/>
        <w:ind w:left="357" w:hanging="357"/>
        <w:contextualSpacing w:val="0"/>
        <w:rPr>
          <w:rFonts w:eastAsiaTheme="minorEastAsia"/>
          <w:sz w:val="28"/>
          <w:szCs w:val="28"/>
          <w:lang w:val="en-GB" w:eastAsia="en-GB" w:bidi="ar-SA"/>
        </w:rPr>
      </w:pPr>
      <w:r w:rsidRPr="002925AD">
        <w:rPr>
          <w:rFonts w:eastAsiaTheme="minorEastAsia"/>
          <w:sz w:val="28"/>
          <w:szCs w:val="28"/>
          <w:lang w:val="en-GB" w:eastAsia="en-GB" w:bidi="ar-SA"/>
        </w:rPr>
        <w:t>Developing advocates from diverse backgrounds, including persons with disabilities, the educational community, the informed business community and other sectors is critical to California’s overall economic success and to promoting and improving disability access for all Californians.</w:t>
      </w:r>
    </w:p>
    <w:p w:rsidR="00B74DFF" w:rsidRPr="002925AD" w:rsidRDefault="00B74DFF" w:rsidP="008A2E13">
      <w:pPr>
        <w:pStyle w:val="ListParagraph"/>
        <w:numPr>
          <w:ilvl w:val="0"/>
          <w:numId w:val="18"/>
        </w:numPr>
        <w:autoSpaceDE w:val="0"/>
        <w:autoSpaceDN w:val="0"/>
        <w:adjustRightInd w:val="0"/>
        <w:spacing w:before="120" w:after="120" w:line="240" w:lineRule="auto"/>
        <w:ind w:left="357" w:hanging="357"/>
        <w:contextualSpacing w:val="0"/>
        <w:rPr>
          <w:rFonts w:eastAsiaTheme="minorEastAsia"/>
          <w:sz w:val="28"/>
          <w:szCs w:val="28"/>
          <w:lang w:val="en-GB" w:eastAsia="en-GB" w:bidi="ar-SA"/>
        </w:rPr>
      </w:pPr>
      <w:r w:rsidRPr="002925AD">
        <w:rPr>
          <w:rFonts w:eastAsiaTheme="minorEastAsia"/>
          <w:sz w:val="28"/>
          <w:szCs w:val="28"/>
          <w:lang w:val="en-GB" w:eastAsia="en-GB" w:bidi="ar-SA"/>
        </w:rPr>
        <w:t>The CCDA community and its activities should be led by valued and dedicate</w:t>
      </w:r>
      <w:r w:rsidR="006D1114" w:rsidRPr="002925AD">
        <w:rPr>
          <w:rFonts w:eastAsiaTheme="minorEastAsia"/>
          <w:sz w:val="28"/>
          <w:szCs w:val="28"/>
          <w:lang w:val="en-GB" w:eastAsia="en-GB" w:bidi="ar-SA"/>
        </w:rPr>
        <w:t xml:space="preserve"> </w:t>
      </w:r>
      <w:r w:rsidRPr="002925AD">
        <w:rPr>
          <w:rFonts w:eastAsiaTheme="minorEastAsia"/>
          <w:sz w:val="28"/>
          <w:szCs w:val="28"/>
          <w:lang w:val="en-GB" w:eastAsia="en-GB" w:bidi="ar-SA"/>
        </w:rPr>
        <w:t>partners, both representing the full range of disabilities as well as the business,</w:t>
      </w:r>
      <w:r w:rsidR="006D1114" w:rsidRPr="002925AD">
        <w:rPr>
          <w:rFonts w:eastAsiaTheme="minorEastAsia"/>
          <w:sz w:val="28"/>
          <w:szCs w:val="28"/>
          <w:lang w:val="en-GB" w:eastAsia="en-GB" w:bidi="ar-SA"/>
        </w:rPr>
        <w:t xml:space="preserve"> </w:t>
      </w:r>
      <w:r w:rsidRPr="002925AD">
        <w:rPr>
          <w:rFonts w:eastAsiaTheme="minorEastAsia"/>
          <w:sz w:val="28"/>
          <w:szCs w:val="28"/>
          <w:lang w:val="en-GB" w:eastAsia="en-GB" w:bidi="ar-SA"/>
        </w:rPr>
        <w:t>non-profit, educational, and others sector communities that employs and serves them.</w:t>
      </w:r>
    </w:p>
    <w:p w:rsidR="00B74DFF" w:rsidRPr="002925AD" w:rsidRDefault="00B74DFF" w:rsidP="008A2E13">
      <w:pPr>
        <w:pStyle w:val="ListParagraph"/>
        <w:numPr>
          <w:ilvl w:val="0"/>
          <w:numId w:val="18"/>
        </w:numPr>
        <w:autoSpaceDE w:val="0"/>
        <w:autoSpaceDN w:val="0"/>
        <w:adjustRightInd w:val="0"/>
        <w:spacing w:before="120" w:after="120" w:line="240" w:lineRule="auto"/>
        <w:ind w:left="357" w:hanging="357"/>
        <w:contextualSpacing w:val="0"/>
        <w:rPr>
          <w:rFonts w:eastAsiaTheme="minorEastAsia"/>
          <w:sz w:val="28"/>
          <w:szCs w:val="28"/>
          <w:lang w:val="en-GB" w:eastAsia="en-GB" w:bidi="ar-SA"/>
        </w:rPr>
      </w:pPr>
      <w:r w:rsidRPr="002925AD">
        <w:rPr>
          <w:rFonts w:eastAsiaTheme="minorEastAsia"/>
          <w:sz w:val="28"/>
          <w:szCs w:val="28"/>
          <w:lang w:val="en-GB" w:eastAsia="en-GB" w:bidi="ar-SA"/>
        </w:rPr>
        <w:t>Knowledge of disability history and culture, and physical and program access needs is an essential part of understanding the access needs and requirements of the disability community in California.</w:t>
      </w:r>
    </w:p>
    <w:p w:rsidR="00B74DFF" w:rsidRPr="002925AD" w:rsidRDefault="00B74DFF" w:rsidP="008A2E13">
      <w:pPr>
        <w:pStyle w:val="ListParagraph"/>
        <w:numPr>
          <w:ilvl w:val="0"/>
          <w:numId w:val="18"/>
        </w:numPr>
        <w:autoSpaceDE w:val="0"/>
        <w:autoSpaceDN w:val="0"/>
        <w:adjustRightInd w:val="0"/>
        <w:spacing w:before="120" w:after="120" w:line="240" w:lineRule="auto"/>
        <w:ind w:left="357" w:hanging="357"/>
        <w:contextualSpacing w:val="0"/>
        <w:rPr>
          <w:rFonts w:eastAsiaTheme="minorEastAsia"/>
          <w:sz w:val="28"/>
          <w:szCs w:val="28"/>
          <w:lang w:val="en-GB" w:eastAsia="en-GB" w:bidi="ar-SA"/>
        </w:rPr>
      </w:pPr>
      <w:r w:rsidRPr="002925AD">
        <w:rPr>
          <w:rFonts w:eastAsiaTheme="minorEastAsia"/>
          <w:sz w:val="28"/>
          <w:szCs w:val="28"/>
          <w:lang w:val="en-GB" w:eastAsia="en-GB" w:bidi="ar-SA"/>
        </w:rPr>
        <w:t>Providing resource information and fostering awareness of disability community rights, capabilities, and benefits to parents and caregivers</w:t>
      </w:r>
      <w:r w:rsidR="00B6008A">
        <w:rPr>
          <w:rFonts w:eastAsiaTheme="minorEastAsia"/>
          <w:sz w:val="28"/>
          <w:szCs w:val="28"/>
          <w:lang w:val="en-GB" w:eastAsia="en-GB" w:bidi="ar-SA"/>
        </w:rPr>
        <w:t>,</w:t>
      </w:r>
      <w:r w:rsidRPr="002925AD">
        <w:rPr>
          <w:rFonts w:eastAsiaTheme="minorEastAsia"/>
          <w:sz w:val="28"/>
          <w:szCs w:val="28"/>
          <w:lang w:val="en-GB" w:eastAsia="en-GB" w:bidi="ar-SA"/>
        </w:rPr>
        <w:t xml:space="preserve"> as well as to the business, non-profit, education, and other communities of California</w:t>
      </w:r>
      <w:r w:rsidR="00B6008A">
        <w:rPr>
          <w:rFonts w:eastAsiaTheme="minorEastAsia"/>
          <w:sz w:val="28"/>
          <w:szCs w:val="28"/>
          <w:lang w:val="en-GB" w:eastAsia="en-GB" w:bidi="ar-SA"/>
        </w:rPr>
        <w:t>,</w:t>
      </w:r>
      <w:r w:rsidRPr="002925AD">
        <w:rPr>
          <w:rFonts w:eastAsiaTheme="minorEastAsia"/>
          <w:sz w:val="28"/>
          <w:szCs w:val="28"/>
          <w:lang w:val="en-GB" w:eastAsia="en-GB" w:bidi="ar-SA"/>
        </w:rPr>
        <w:t xml:space="preserve"> to help create a partnership in support of improved disability access and joint economic interests.</w:t>
      </w:r>
    </w:p>
    <w:p w:rsidR="008A2E13" w:rsidRPr="002925AD" w:rsidRDefault="008A2E13">
      <w:pPr>
        <w:spacing w:after="0" w:line="240" w:lineRule="auto"/>
        <w:ind w:left="0" w:firstLine="0"/>
        <w:rPr>
          <w:rFonts w:eastAsiaTheme="minorEastAsia"/>
          <w:color w:val="1F497D"/>
          <w:sz w:val="72"/>
          <w:szCs w:val="72"/>
          <w:lang w:val="en-GB" w:eastAsia="en-GB" w:bidi="ar-SA"/>
        </w:rPr>
      </w:pPr>
      <w:r w:rsidRPr="002925AD">
        <w:rPr>
          <w:rFonts w:eastAsiaTheme="minorEastAsia"/>
          <w:color w:val="1F497D"/>
          <w:sz w:val="72"/>
          <w:szCs w:val="72"/>
          <w:lang w:val="en-GB" w:eastAsia="en-GB" w:bidi="ar-SA"/>
        </w:rPr>
        <w:br w:type="page"/>
      </w:r>
    </w:p>
    <w:p w:rsidR="006667E4" w:rsidRPr="002925AD" w:rsidRDefault="006667E4" w:rsidP="001A5864">
      <w:pPr>
        <w:pStyle w:val="Heading1"/>
        <w:rPr>
          <w:lang w:val="en-GB"/>
        </w:rPr>
      </w:pPr>
      <w:bookmarkStart w:id="8" w:name="_Toc24031631"/>
      <w:bookmarkStart w:id="9" w:name="_Toc29883893"/>
      <w:r w:rsidRPr="002925AD">
        <w:rPr>
          <w:sz w:val="72"/>
          <w:szCs w:val="72"/>
          <w:lang w:val="en-GB"/>
        </w:rPr>
        <w:lastRenderedPageBreak/>
        <w:t>G</w:t>
      </w:r>
      <w:r w:rsidRPr="002925AD">
        <w:rPr>
          <w:lang w:val="en-GB"/>
        </w:rPr>
        <w:t xml:space="preserve">OALS AND </w:t>
      </w:r>
      <w:r w:rsidRPr="002925AD">
        <w:rPr>
          <w:sz w:val="72"/>
          <w:szCs w:val="72"/>
          <w:lang w:val="en-GB"/>
        </w:rPr>
        <w:t>O</w:t>
      </w:r>
      <w:r w:rsidRPr="002925AD">
        <w:rPr>
          <w:lang w:val="en-GB"/>
        </w:rPr>
        <w:t>BJECTIVES</w:t>
      </w:r>
      <w:bookmarkEnd w:id="8"/>
      <w:bookmarkEnd w:id="9"/>
    </w:p>
    <w:p w:rsidR="00174AF4" w:rsidRPr="002925AD" w:rsidRDefault="00174AF4" w:rsidP="00174AF4">
      <w:pPr>
        <w:autoSpaceDE w:val="0"/>
        <w:autoSpaceDN w:val="0"/>
        <w:adjustRightInd w:val="0"/>
        <w:spacing w:after="0" w:line="240" w:lineRule="auto"/>
        <w:ind w:left="0" w:firstLine="0"/>
        <w:rPr>
          <w:rFonts w:eastAsiaTheme="minorEastAsia"/>
          <w:sz w:val="28"/>
          <w:szCs w:val="28"/>
          <w:lang w:val="en-GB" w:eastAsia="en-GB" w:bidi="ar-SA"/>
        </w:rPr>
      </w:pPr>
    </w:p>
    <w:p w:rsidR="00946BA5" w:rsidRPr="002925AD" w:rsidRDefault="00174AF4" w:rsidP="00174AF4">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Each of the following goals identifies desired end results to achieve in the next five years. The goals reflect the most important strategic issues for CCDA as a whole, and while the goals are realistic and achievable, they seek to stretch and challenge CCDA.</w:t>
      </w:r>
    </w:p>
    <w:p w:rsidR="00174AF4" w:rsidRPr="002925AD" w:rsidRDefault="00174AF4" w:rsidP="00174AF4">
      <w:pPr>
        <w:autoSpaceDE w:val="0"/>
        <w:autoSpaceDN w:val="0"/>
        <w:adjustRightInd w:val="0"/>
        <w:spacing w:after="0" w:line="240" w:lineRule="auto"/>
        <w:ind w:left="0" w:firstLine="0"/>
        <w:rPr>
          <w:rFonts w:eastAsiaTheme="minorEastAsia"/>
          <w:sz w:val="28"/>
          <w:szCs w:val="28"/>
          <w:lang w:val="en-GB" w:eastAsia="en-GB" w:bidi="ar-SA"/>
        </w:rPr>
      </w:pPr>
    </w:p>
    <w:p w:rsidR="007708D0" w:rsidRPr="002925AD" w:rsidRDefault="00EA0062" w:rsidP="001A5864">
      <w:pPr>
        <w:pStyle w:val="Heading2"/>
      </w:pPr>
      <w:bookmarkStart w:id="10" w:name="_Toc29883894"/>
      <w:bookmarkStart w:id="11" w:name="_Toc24031632"/>
      <w:r w:rsidRPr="002925AD">
        <w:t>Goal 1: Increase disability access awareness.</w:t>
      </w:r>
      <w:bookmarkEnd w:id="10"/>
      <w:r w:rsidRPr="002925AD">
        <w:t xml:space="preserve"> </w:t>
      </w:r>
      <w:bookmarkEnd w:id="11"/>
    </w:p>
    <w:p w:rsidR="007708D0" w:rsidRPr="00A52183" w:rsidRDefault="00EA0062">
      <w:pPr>
        <w:spacing w:after="325" w:line="269" w:lineRule="auto"/>
        <w:ind w:left="-15" w:right="31" w:firstLine="0"/>
        <w:rPr>
          <w:sz w:val="28"/>
          <w:szCs w:val="28"/>
        </w:rPr>
      </w:pPr>
      <w:r w:rsidRPr="00A52183">
        <w:rPr>
          <w:sz w:val="28"/>
          <w:szCs w:val="28"/>
        </w:rPr>
        <w:t xml:space="preserve">A large number of members of the disability community are not readily identifiable, </w:t>
      </w:r>
      <w:r w:rsidRPr="00A52183">
        <w:rPr>
          <w:sz w:val="28"/>
          <w:szCs w:val="28"/>
          <w:u w:val="single" w:color="000000"/>
        </w:rPr>
        <w:t>and</w:t>
      </w:r>
      <w:r w:rsidRPr="00A52183">
        <w:rPr>
          <w:sz w:val="28"/>
          <w:szCs w:val="28"/>
        </w:rPr>
        <w:t xml:space="preserve"> </w:t>
      </w:r>
      <w:r w:rsidRPr="00A52183">
        <w:rPr>
          <w:sz w:val="28"/>
          <w:szCs w:val="28"/>
          <w:u w:val="single" w:color="000000"/>
        </w:rPr>
        <w:t>disability types come in all forms—visible and non-visible. As California’s diverse population</w:t>
      </w:r>
      <w:r w:rsidRPr="00A52183">
        <w:rPr>
          <w:sz w:val="28"/>
          <w:szCs w:val="28"/>
        </w:rPr>
        <w:t xml:space="preserve"> </w:t>
      </w:r>
      <w:r w:rsidRPr="00A52183">
        <w:rPr>
          <w:sz w:val="28"/>
          <w:szCs w:val="28"/>
          <w:u w:val="single" w:color="000000"/>
        </w:rPr>
        <w:t>continues to grow and change, a greater percentage of society will need built environments</w:t>
      </w:r>
      <w:r w:rsidRPr="00A52183">
        <w:rPr>
          <w:sz w:val="28"/>
          <w:szCs w:val="28"/>
        </w:rPr>
        <w:t xml:space="preserve"> </w:t>
      </w:r>
      <w:r w:rsidRPr="00A52183">
        <w:rPr>
          <w:sz w:val="28"/>
          <w:szCs w:val="28"/>
          <w:u w:val="single" w:color="000000"/>
        </w:rPr>
        <w:t>that are barrier-free.</w:t>
      </w:r>
      <w:r w:rsidRPr="00A52183">
        <w:rPr>
          <w:sz w:val="28"/>
          <w:szCs w:val="28"/>
        </w:rPr>
        <w:t xml:space="preserve"> Accessibility compliance is sometimes viewed as unnecessary and </w:t>
      </w:r>
      <w:r w:rsidRPr="00A52183">
        <w:rPr>
          <w:sz w:val="28"/>
          <w:szCs w:val="28"/>
          <w:u w:val="single" w:color="000000"/>
        </w:rPr>
        <w:t xml:space="preserve">applicable to a very small minority of </w:t>
      </w:r>
      <w:r w:rsidR="00CA7619" w:rsidRPr="00A52183">
        <w:rPr>
          <w:sz w:val="28"/>
          <w:szCs w:val="28"/>
          <w:u w:val="single" w:color="000000"/>
        </w:rPr>
        <w:t xml:space="preserve">entities. </w:t>
      </w:r>
      <w:r w:rsidRPr="00A52183">
        <w:rPr>
          <w:sz w:val="28"/>
          <w:szCs w:val="28"/>
        </w:rPr>
        <w:t xml:space="preserve">Business owners, nonprofits, and other organizations are often unaware of </w:t>
      </w:r>
      <w:r w:rsidRPr="00A52183">
        <w:rPr>
          <w:sz w:val="28"/>
          <w:szCs w:val="28"/>
          <w:u w:val="single" w:color="000000"/>
        </w:rPr>
        <w:t>applicable state and federal compliance</w:t>
      </w:r>
      <w:r w:rsidRPr="00A52183">
        <w:rPr>
          <w:sz w:val="28"/>
          <w:szCs w:val="28"/>
        </w:rPr>
        <w:t xml:space="preserve"> </w:t>
      </w:r>
      <w:r w:rsidRPr="00A52183">
        <w:rPr>
          <w:sz w:val="28"/>
          <w:szCs w:val="28"/>
          <w:u w:val="single" w:color="000000"/>
        </w:rPr>
        <w:t>requirements—or if they are, may be unsure of what compliance looks like.</w:t>
      </w:r>
      <w:r w:rsidRPr="00A52183">
        <w:rPr>
          <w:sz w:val="28"/>
          <w:szCs w:val="28"/>
        </w:rPr>
        <w:t xml:space="preserve"> This goal seeks to raise awareness of access issues and </w:t>
      </w:r>
      <w:r w:rsidRPr="00A52183">
        <w:rPr>
          <w:sz w:val="28"/>
          <w:szCs w:val="28"/>
          <w:u w:val="single" w:color="000000"/>
        </w:rPr>
        <w:t xml:space="preserve">the availability of tools to support </w:t>
      </w:r>
      <w:r w:rsidR="00CA7619" w:rsidRPr="00A52183">
        <w:rPr>
          <w:sz w:val="28"/>
          <w:szCs w:val="28"/>
          <w:u w:val="single" w:color="000000"/>
        </w:rPr>
        <w:t xml:space="preserve">accessibility in </w:t>
      </w:r>
      <w:r w:rsidRPr="00A52183">
        <w:rPr>
          <w:sz w:val="28"/>
          <w:szCs w:val="28"/>
          <w:u w:val="single" w:color="000000"/>
        </w:rPr>
        <w:t>the built</w:t>
      </w:r>
      <w:r w:rsidRPr="00A52183">
        <w:rPr>
          <w:sz w:val="28"/>
          <w:szCs w:val="28"/>
        </w:rPr>
        <w:t xml:space="preserve"> </w:t>
      </w:r>
      <w:r w:rsidRPr="00A52183">
        <w:rPr>
          <w:sz w:val="28"/>
          <w:szCs w:val="28"/>
          <w:u w:val="single" w:color="000000"/>
        </w:rPr>
        <w:t>environment.</w:t>
      </w:r>
      <w:r w:rsidRPr="00A52183">
        <w:rPr>
          <w:sz w:val="28"/>
          <w:szCs w:val="28"/>
        </w:rPr>
        <w:t xml:space="preserve"> </w:t>
      </w:r>
    </w:p>
    <w:p w:rsidR="007708D0" w:rsidRPr="00A52183" w:rsidRDefault="00EA0062" w:rsidP="001A5864">
      <w:pPr>
        <w:pStyle w:val="Heading3"/>
      </w:pPr>
      <w:bookmarkStart w:id="12" w:name="_Toc24031633"/>
      <w:r w:rsidRPr="00A52183">
        <w:t>Objectives/Strategies:</w:t>
      </w:r>
      <w:bookmarkEnd w:id="12"/>
      <w:r w:rsidRPr="00A52183">
        <w:t xml:space="preserve">  </w:t>
      </w:r>
    </w:p>
    <w:p w:rsidR="007708D0" w:rsidRPr="00A52183" w:rsidRDefault="00EA0062" w:rsidP="00A33891">
      <w:pPr>
        <w:numPr>
          <w:ilvl w:val="0"/>
          <w:numId w:val="20"/>
        </w:numPr>
        <w:ind w:right="188" w:hanging="360"/>
        <w:rPr>
          <w:sz w:val="28"/>
          <w:szCs w:val="28"/>
        </w:rPr>
      </w:pPr>
      <w:r w:rsidRPr="00A52183">
        <w:rPr>
          <w:sz w:val="28"/>
          <w:szCs w:val="28"/>
        </w:rPr>
        <w:t>Develop culturally</w:t>
      </w:r>
      <w:r w:rsidR="00CA7619" w:rsidRPr="00A52183">
        <w:rPr>
          <w:sz w:val="28"/>
          <w:szCs w:val="28"/>
        </w:rPr>
        <w:t>-</w:t>
      </w:r>
      <w:r w:rsidR="00D97FE8">
        <w:rPr>
          <w:sz w:val="28"/>
          <w:szCs w:val="28"/>
        </w:rPr>
        <w:t>appropriate</w:t>
      </w:r>
      <w:r w:rsidR="00D97FE8">
        <w:rPr>
          <w:rStyle w:val="FootnoteReference"/>
          <w:sz w:val="28"/>
          <w:szCs w:val="28"/>
        </w:rPr>
        <w:footnoteReference w:id="1"/>
      </w:r>
      <w:r w:rsidR="00D97FE8">
        <w:rPr>
          <w:sz w:val="28"/>
          <w:szCs w:val="28"/>
        </w:rPr>
        <w:t xml:space="preserve"> </w:t>
      </w:r>
      <w:r w:rsidRPr="00A52183">
        <w:rPr>
          <w:sz w:val="28"/>
          <w:szCs w:val="28"/>
        </w:rPr>
        <w:t>media/social awareness campaign</w:t>
      </w:r>
      <w:r w:rsidRPr="00A52183">
        <w:rPr>
          <w:sz w:val="28"/>
          <w:szCs w:val="28"/>
          <w:u w:val="single" w:color="000000"/>
        </w:rPr>
        <w:t>s</w:t>
      </w:r>
      <w:r w:rsidRPr="00A52183">
        <w:rPr>
          <w:sz w:val="28"/>
          <w:szCs w:val="28"/>
        </w:rPr>
        <w:t xml:space="preserve"> to increase awareness </w:t>
      </w:r>
      <w:r w:rsidRPr="00A52183">
        <w:rPr>
          <w:sz w:val="28"/>
          <w:szCs w:val="28"/>
          <w:u w:val="single" w:color="000000"/>
        </w:rPr>
        <w:t>among stakeholders on A</w:t>
      </w:r>
      <w:r w:rsidR="00DC1837" w:rsidRPr="00A52183">
        <w:rPr>
          <w:sz w:val="28"/>
          <w:szCs w:val="28"/>
          <w:u w:val="single" w:color="000000"/>
        </w:rPr>
        <w:t xml:space="preserve">mericans with </w:t>
      </w:r>
      <w:r w:rsidRPr="00A52183">
        <w:rPr>
          <w:sz w:val="28"/>
          <w:szCs w:val="28"/>
          <w:u w:val="single" w:color="000000"/>
        </w:rPr>
        <w:t>D</w:t>
      </w:r>
      <w:r w:rsidR="00DC1837" w:rsidRPr="00A52183">
        <w:rPr>
          <w:sz w:val="28"/>
          <w:szCs w:val="28"/>
          <w:u w:val="single" w:color="000000"/>
        </w:rPr>
        <w:t xml:space="preserve">isability </w:t>
      </w:r>
      <w:r w:rsidRPr="00A52183">
        <w:rPr>
          <w:sz w:val="28"/>
          <w:szCs w:val="28"/>
          <w:u w:val="single" w:color="000000"/>
        </w:rPr>
        <w:t>A</w:t>
      </w:r>
      <w:r w:rsidR="00DC1837" w:rsidRPr="00A52183">
        <w:rPr>
          <w:sz w:val="28"/>
          <w:szCs w:val="28"/>
          <w:u w:val="single" w:color="000000"/>
        </w:rPr>
        <w:t>ct (ADA)</w:t>
      </w:r>
      <w:r w:rsidRPr="00A52183">
        <w:rPr>
          <w:sz w:val="28"/>
          <w:szCs w:val="28"/>
          <w:u w:val="single" w:color="000000"/>
        </w:rPr>
        <w:t xml:space="preserve"> access issues</w:t>
      </w:r>
      <w:r w:rsidR="00DC1837" w:rsidRPr="00A52183">
        <w:rPr>
          <w:sz w:val="28"/>
          <w:szCs w:val="28"/>
          <w:u w:val="single" w:color="000000"/>
        </w:rPr>
        <w:t xml:space="preserve"> throughout California</w:t>
      </w:r>
      <w:r w:rsidRPr="00A52183">
        <w:rPr>
          <w:sz w:val="28"/>
          <w:szCs w:val="28"/>
          <w:u w:val="single" w:color="000000"/>
        </w:rPr>
        <w:t>.</w:t>
      </w:r>
      <w:r w:rsidRPr="00A52183">
        <w:rPr>
          <w:sz w:val="28"/>
          <w:szCs w:val="28"/>
        </w:rPr>
        <w:t xml:space="preserve"> </w:t>
      </w:r>
    </w:p>
    <w:p w:rsidR="007708D0" w:rsidRPr="00A52183" w:rsidRDefault="00DC1837" w:rsidP="00A33891">
      <w:pPr>
        <w:numPr>
          <w:ilvl w:val="0"/>
          <w:numId w:val="20"/>
        </w:numPr>
        <w:spacing w:after="8" w:line="269" w:lineRule="auto"/>
        <w:ind w:right="188" w:hanging="360"/>
        <w:rPr>
          <w:sz w:val="28"/>
          <w:szCs w:val="28"/>
        </w:rPr>
      </w:pPr>
      <w:r w:rsidRPr="00A52183">
        <w:rPr>
          <w:sz w:val="28"/>
          <w:szCs w:val="28"/>
          <w:u w:val="single" w:color="000000"/>
        </w:rPr>
        <w:t>Create</w:t>
      </w:r>
      <w:r w:rsidR="00EA0062" w:rsidRPr="00A52183">
        <w:rPr>
          <w:sz w:val="28"/>
          <w:szCs w:val="28"/>
        </w:rPr>
        <w:t xml:space="preserve"> dialogue opportunities </w:t>
      </w:r>
      <w:r w:rsidR="00EA0062" w:rsidRPr="00A52183">
        <w:rPr>
          <w:sz w:val="28"/>
          <w:szCs w:val="28"/>
          <w:u w:val="single" w:color="000000"/>
        </w:rPr>
        <w:t>on ADA access and compliance issues among</w:t>
      </w:r>
      <w:r w:rsidR="00EA0062" w:rsidRPr="00A52183">
        <w:rPr>
          <w:sz w:val="28"/>
          <w:szCs w:val="28"/>
        </w:rPr>
        <w:t xml:space="preserve"> </w:t>
      </w:r>
      <w:r w:rsidR="00EA0062" w:rsidRPr="00A52183">
        <w:rPr>
          <w:sz w:val="28"/>
          <w:szCs w:val="28"/>
          <w:u w:val="single" w:color="000000"/>
        </w:rPr>
        <w:t>stakeholders.</w:t>
      </w:r>
      <w:r w:rsidR="00EA0062" w:rsidRPr="00A52183">
        <w:rPr>
          <w:sz w:val="28"/>
          <w:szCs w:val="28"/>
        </w:rPr>
        <w:t xml:space="preserve"> </w:t>
      </w:r>
    </w:p>
    <w:p w:rsidR="00DC1837" w:rsidRPr="00407AB1" w:rsidRDefault="00DC1837" w:rsidP="00407AB1">
      <w:pPr>
        <w:numPr>
          <w:ilvl w:val="0"/>
          <w:numId w:val="20"/>
        </w:numPr>
        <w:spacing w:after="223" w:line="269" w:lineRule="auto"/>
        <w:ind w:right="188" w:hanging="360"/>
        <w:rPr>
          <w:sz w:val="28"/>
          <w:szCs w:val="28"/>
        </w:rPr>
      </w:pPr>
      <w:r w:rsidRPr="00A52183">
        <w:rPr>
          <w:sz w:val="28"/>
          <w:szCs w:val="28"/>
          <w:u w:val="single" w:color="000000"/>
        </w:rPr>
        <w:t>R</w:t>
      </w:r>
      <w:r w:rsidR="00EA0062" w:rsidRPr="00A52183">
        <w:rPr>
          <w:sz w:val="28"/>
          <w:szCs w:val="28"/>
          <w:u w:val="single" w:color="000000"/>
        </w:rPr>
        <w:t>aise awareness of</w:t>
      </w:r>
      <w:r w:rsidR="00EA0062" w:rsidRPr="00A52183">
        <w:rPr>
          <w:sz w:val="28"/>
          <w:szCs w:val="28"/>
        </w:rPr>
        <w:t xml:space="preserve"> the Certified Access Specialist Program (CASp) </w:t>
      </w:r>
      <w:r w:rsidR="00EA0062" w:rsidRPr="00A52183">
        <w:rPr>
          <w:sz w:val="28"/>
          <w:szCs w:val="28"/>
          <w:u w:val="single" w:color="000000"/>
        </w:rPr>
        <w:t>among</w:t>
      </w:r>
      <w:r w:rsidRPr="00A52183">
        <w:rPr>
          <w:sz w:val="28"/>
          <w:szCs w:val="28"/>
        </w:rPr>
        <w:t xml:space="preserve"> stakeholders</w:t>
      </w:r>
      <w:r w:rsidR="00EA0062" w:rsidRPr="00A52183">
        <w:rPr>
          <w:sz w:val="28"/>
          <w:szCs w:val="28"/>
          <w:u w:val="single" w:color="000000"/>
        </w:rPr>
        <w:t>.</w:t>
      </w:r>
      <w:r w:rsidR="00EA0062" w:rsidRPr="00A52183">
        <w:rPr>
          <w:sz w:val="28"/>
          <w:szCs w:val="28"/>
        </w:rPr>
        <w:t xml:space="preserve"> </w:t>
      </w:r>
      <w:r w:rsidRPr="00407AB1">
        <w:rPr>
          <w:color w:val="1F497D"/>
          <w:sz w:val="28"/>
          <w:u w:val="single" w:color="1F497D"/>
        </w:rPr>
        <w:br w:type="page"/>
      </w:r>
    </w:p>
    <w:p w:rsidR="007708D0" w:rsidRPr="002925AD" w:rsidRDefault="00EA0062" w:rsidP="001A5864">
      <w:pPr>
        <w:pStyle w:val="Heading2"/>
      </w:pPr>
      <w:bookmarkStart w:id="13" w:name="_Toc29883895"/>
      <w:bookmarkStart w:id="14" w:name="_Toc24031634"/>
      <w:r w:rsidRPr="002925AD">
        <w:rPr>
          <w:u w:color="1F497D"/>
        </w:rPr>
        <w:lastRenderedPageBreak/>
        <w:t>Goal 2: Continue to provide training programs and toolkits for targeted</w:t>
      </w:r>
      <w:r w:rsidRPr="002925AD">
        <w:t xml:space="preserve"> </w:t>
      </w:r>
      <w:r w:rsidRPr="002925AD">
        <w:rPr>
          <w:u w:color="1F497D"/>
        </w:rPr>
        <w:t>stakeholders.</w:t>
      </w:r>
      <w:bookmarkEnd w:id="13"/>
      <w:r w:rsidRPr="002925AD">
        <w:t xml:space="preserve"> </w:t>
      </w:r>
      <w:bookmarkEnd w:id="14"/>
    </w:p>
    <w:p w:rsidR="007708D0" w:rsidRPr="00A52183" w:rsidRDefault="00EA0062">
      <w:pPr>
        <w:spacing w:after="325" w:line="269" w:lineRule="auto"/>
        <w:ind w:left="-15" w:right="31" w:firstLine="0"/>
        <w:rPr>
          <w:sz w:val="28"/>
          <w:szCs w:val="28"/>
        </w:rPr>
      </w:pPr>
      <w:r w:rsidRPr="00A52183">
        <w:rPr>
          <w:sz w:val="28"/>
          <w:szCs w:val="28"/>
        </w:rPr>
        <w:t xml:space="preserve">This goal seeks to </w:t>
      </w:r>
      <w:r w:rsidRPr="00A52183">
        <w:rPr>
          <w:sz w:val="28"/>
          <w:szCs w:val="28"/>
          <w:u w:val="single" w:color="000000"/>
        </w:rPr>
        <w:t>address the need for providers of places of public accommodation</w:t>
      </w:r>
      <w:r w:rsidR="00D97FE8">
        <w:rPr>
          <w:rStyle w:val="FootnoteReference"/>
          <w:sz w:val="28"/>
          <w:szCs w:val="28"/>
          <w:u w:val="single" w:color="000000"/>
        </w:rPr>
        <w:footnoteReference w:id="2"/>
      </w:r>
      <w:r w:rsidRPr="00A52183">
        <w:rPr>
          <w:sz w:val="28"/>
          <w:szCs w:val="28"/>
          <w:u w:val="single" w:color="000000"/>
        </w:rPr>
        <w:t xml:space="preserve"> to learn</w:t>
      </w:r>
      <w:r w:rsidRPr="00A52183">
        <w:rPr>
          <w:sz w:val="28"/>
          <w:szCs w:val="28"/>
        </w:rPr>
        <w:t xml:space="preserve"> </w:t>
      </w:r>
      <w:r w:rsidRPr="00A52183">
        <w:rPr>
          <w:sz w:val="28"/>
          <w:szCs w:val="28"/>
          <w:u w:val="single" w:color="000000"/>
        </w:rPr>
        <w:t>about access issues, including available resources and supports to make disability access</w:t>
      </w:r>
      <w:r w:rsidRPr="00A52183">
        <w:rPr>
          <w:sz w:val="28"/>
          <w:szCs w:val="28"/>
        </w:rPr>
        <w:t xml:space="preserve"> </w:t>
      </w:r>
      <w:r w:rsidRPr="00A52183">
        <w:rPr>
          <w:sz w:val="28"/>
          <w:szCs w:val="28"/>
          <w:u w:val="single" w:color="000000"/>
        </w:rPr>
        <w:t>modifications.</w:t>
      </w:r>
      <w:r w:rsidRPr="00A52183">
        <w:rPr>
          <w:sz w:val="28"/>
          <w:szCs w:val="28"/>
        </w:rPr>
        <w:t xml:space="preserve"> </w:t>
      </w:r>
    </w:p>
    <w:p w:rsidR="007708D0" w:rsidRPr="00A52183" w:rsidRDefault="00EA0062" w:rsidP="001A5864">
      <w:pPr>
        <w:pStyle w:val="Heading3"/>
      </w:pPr>
      <w:bookmarkStart w:id="15" w:name="_Toc24031635"/>
      <w:r w:rsidRPr="00A52183">
        <w:t>Objectives/Strategies (Proposed):</w:t>
      </w:r>
      <w:bookmarkEnd w:id="15"/>
      <w:r w:rsidRPr="00A52183">
        <w:t xml:space="preserve">  </w:t>
      </w:r>
    </w:p>
    <w:p w:rsidR="007708D0" w:rsidRPr="00A52183" w:rsidRDefault="00EA0062">
      <w:pPr>
        <w:numPr>
          <w:ilvl w:val="0"/>
          <w:numId w:val="4"/>
        </w:numPr>
        <w:spacing w:after="8" w:line="269" w:lineRule="auto"/>
        <w:ind w:right="31" w:hanging="360"/>
        <w:rPr>
          <w:sz w:val="28"/>
          <w:szCs w:val="28"/>
        </w:rPr>
      </w:pPr>
      <w:r w:rsidRPr="00A52183">
        <w:rPr>
          <w:sz w:val="28"/>
          <w:szCs w:val="28"/>
        </w:rPr>
        <w:t xml:space="preserve">Collaborate and coordinate </w:t>
      </w:r>
      <w:r w:rsidRPr="00A52183">
        <w:rPr>
          <w:sz w:val="28"/>
          <w:szCs w:val="28"/>
          <w:u w:val="single" w:color="000000"/>
        </w:rPr>
        <w:t>with stakeholders and local agencies to provide education on</w:t>
      </w:r>
      <w:r w:rsidRPr="00A52183">
        <w:rPr>
          <w:sz w:val="28"/>
          <w:szCs w:val="28"/>
        </w:rPr>
        <w:t xml:space="preserve"> </w:t>
      </w:r>
      <w:r w:rsidRPr="00A52183">
        <w:rPr>
          <w:sz w:val="28"/>
          <w:szCs w:val="28"/>
          <w:u w:val="single" w:color="000000"/>
        </w:rPr>
        <w:t xml:space="preserve">how to </w:t>
      </w:r>
      <w:r w:rsidR="00A8516C" w:rsidRPr="00A52183">
        <w:rPr>
          <w:sz w:val="28"/>
          <w:szCs w:val="28"/>
          <w:u w:val="single" w:color="000000"/>
        </w:rPr>
        <w:t xml:space="preserve">comply with access </w:t>
      </w:r>
      <w:r w:rsidRPr="00A52183">
        <w:rPr>
          <w:sz w:val="28"/>
          <w:szCs w:val="28"/>
          <w:u w:val="single" w:color="000000"/>
        </w:rPr>
        <w:t>laws.</w:t>
      </w:r>
      <w:r w:rsidRPr="00A52183">
        <w:rPr>
          <w:sz w:val="28"/>
          <w:szCs w:val="28"/>
        </w:rPr>
        <w:t xml:space="preserve">  </w:t>
      </w:r>
    </w:p>
    <w:p w:rsidR="007708D0" w:rsidRPr="00A52183" w:rsidRDefault="00EA0062">
      <w:pPr>
        <w:numPr>
          <w:ilvl w:val="0"/>
          <w:numId w:val="4"/>
        </w:numPr>
        <w:spacing w:after="8" w:line="269" w:lineRule="auto"/>
        <w:ind w:right="31" w:hanging="360"/>
        <w:rPr>
          <w:sz w:val="28"/>
          <w:szCs w:val="28"/>
        </w:rPr>
      </w:pPr>
      <w:r w:rsidRPr="00A52183">
        <w:rPr>
          <w:sz w:val="28"/>
          <w:szCs w:val="28"/>
          <w:u w:val="single" w:color="000000"/>
        </w:rPr>
        <w:t xml:space="preserve">Develop educational materials </w:t>
      </w:r>
      <w:r w:rsidR="00C317DF">
        <w:rPr>
          <w:sz w:val="28"/>
          <w:szCs w:val="28"/>
          <w:u w:val="single" w:color="000000"/>
        </w:rPr>
        <w:t>for</w:t>
      </w:r>
      <w:r w:rsidR="00323DA9" w:rsidRPr="00A52183">
        <w:rPr>
          <w:sz w:val="28"/>
          <w:szCs w:val="28"/>
          <w:u w:val="single" w:color="000000"/>
        </w:rPr>
        <w:t xml:space="preserve"> </w:t>
      </w:r>
      <w:r w:rsidR="001A5864" w:rsidRPr="00A52183">
        <w:rPr>
          <w:sz w:val="28"/>
          <w:szCs w:val="28"/>
          <w:u w:val="single" w:color="000000"/>
        </w:rPr>
        <w:t>the website</w:t>
      </w:r>
      <w:r w:rsidR="00323DA9" w:rsidRPr="00A52183">
        <w:rPr>
          <w:sz w:val="28"/>
          <w:szCs w:val="28"/>
          <w:u w:val="single" w:color="000000"/>
        </w:rPr>
        <w:t xml:space="preserve"> </w:t>
      </w:r>
      <w:r w:rsidR="00A8516C" w:rsidRPr="00A52183">
        <w:rPr>
          <w:sz w:val="28"/>
          <w:szCs w:val="28"/>
          <w:u w:val="single" w:color="000000"/>
        </w:rPr>
        <w:t>for stakeholder use</w:t>
      </w:r>
      <w:r w:rsidRPr="00A52183">
        <w:rPr>
          <w:sz w:val="28"/>
          <w:szCs w:val="28"/>
          <w:u w:val="single" w:color="000000"/>
        </w:rPr>
        <w:t>.</w:t>
      </w:r>
      <w:r w:rsidRPr="00A52183">
        <w:rPr>
          <w:sz w:val="28"/>
          <w:szCs w:val="28"/>
        </w:rPr>
        <w:t xml:space="preserve"> </w:t>
      </w:r>
    </w:p>
    <w:p w:rsidR="00A8516C" w:rsidRPr="001A5864" w:rsidRDefault="00EA0062">
      <w:pPr>
        <w:numPr>
          <w:ilvl w:val="0"/>
          <w:numId w:val="4"/>
        </w:numPr>
        <w:spacing w:after="8" w:line="269" w:lineRule="auto"/>
        <w:ind w:right="31" w:hanging="360"/>
        <w:rPr>
          <w:sz w:val="28"/>
          <w:szCs w:val="28"/>
        </w:rPr>
      </w:pPr>
      <w:r w:rsidRPr="00A52183">
        <w:rPr>
          <w:sz w:val="28"/>
          <w:szCs w:val="28"/>
          <w:u w:val="single" w:color="000000"/>
        </w:rPr>
        <w:t xml:space="preserve">Serve as a clearinghouse to enhance physical access </w:t>
      </w:r>
      <w:r w:rsidR="00A8516C" w:rsidRPr="00A52183">
        <w:rPr>
          <w:sz w:val="28"/>
          <w:szCs w:val="28"/>
          <w:u w:val="single" w:color="000000"/>
        </w:rPr>
        <w:t xml:space="preserve">to goods and services </w:t>
      </w:r>
      <w:r w:rsidRPr="00A52183">
        <w:rPr>
          <w:sz w:val="28"/>
          <w:szCs w:val="28"/>
          <w:u w:val="single" w:color="000000"/>
        </w:rPr>
        <w:t>by maintaining current</w:t>
      </w:r>
      <w:r w:rsidRPr="00A52183">
        <w:rPr>
          <w:sz w:val="28"/>
          <w:szCs w:val="28"/>
        </w:rPr>
        <w:t xml:space="preserve"> </w:t>
      </w:r>
      <w:r w:rsidRPr="00A52183">
        <w:rPr>
          <w:sz w:val="28"/>
          <w:szCs w:val="28"/>
          <w:u w:val="single" w:color="000000"/>
        </w:rPr>
        <w:t>resources on</w:t>
      </w:r>
      <w:r w:rsidR="00323DA9" w:rsidRPr="00A52183">
        <w:rPr>
          <w:sz w:val="28"/>
          <w:szCs w:val="28"/>
          <w:u w:val="single" w:color="000000"/>
        </w:rPr>
        <w:t xml:space="preserve"> the </w:t>
      </w:r>
      <w:r w:rsidRPr="00A52183">
        <w:rPr>
          <w:sz w:val="28"/>
          <w:szCs w:val="28"/>
          <w:u w:val="single" w:color="000000"/>
        </w:rPr>
        <w:t>CCDA website</w:t>
      </w:r>
      <w:r w:rsidR="00A8516C" w:rsidRPr="00A52183">
        <w:rPr>
          <w:sz w:val="28"/>
          <w:szCs w:val="28"/>
          <w:u w:val="single" w:color="000000"/>
        </w:rPr>
        <w:t>.</w:t>
      </w:r>
    </w:p>
    <w:p w:rsidR="007708D0" w:rsidRPr="00A52183" w:rsidRDefault="00A8516C">
      <w:pPr>
        <w:numPr>
          <w:ilvl w:val="0"/>
          <w:numId w:val="4"/>
        </w:numPr>
        <w:spacing w:after="0" w:line="276" w:lineRule="auto"/>
        <w:ind w:right="31" w:hanging="360"/>
        <w:rPr>
          <w:sz w:val="28"/>
          <w:szCs w:val="28"/>
        </w:rPr>
      </w:pPr>
      <w:r w:rsidRPr="00A52183">
        <w:rPr>
          <w:sz w:val="28"/>
          <w:szCs w:val="28"/>
          <w:u w:val="single" w:color="000000"/>
        </w:rPr>
        <w:t xml:space="preserve">Identify where and with whom to </w:t>
      </w:r>
      <w:r w:rsidR="00323DA9" w:rsidRPr="00A52183">
        <w:rPr>
          <w:sz w:val="28"/>
          <w:szCs w:val="28"/>
          <w:u w:val="single" w:color="000000"/>
        </w:rPr>
        <w:t xml:space="preserve">collaborate to </w:t>
      </w:r>
      <w:r w:rsidRPr="00A52183">
        <w:rPr>
          <w:sz w:val="28"/>
          <w:szCs w:val="28"/>
          <w:u w:val="single" w:color="000000"/>
        </w:rPr>
        <w:t>p</w:t>
      </w:r>
      <w:r w:rsidR="00EA0062" w:rsidRPr="00A52183">
        <w:rPr>
          <w:sz w:val="28"/>
          <w:szCs w:val="28"/>
          <w:u w:val="single" w:color="000000"/>
        </w:rPr>
        <w:t>rovide</w:t>
      </w:r>
      <w:r w:rsidR="00323DA9" w:rsidRPr="00A52183">
        <w:rPr>
          <w:sz w:val="28"/>
          <w:szCs w:val="28"/>
          <w:u w:val="single" w:color="000000"/>
        </w:rPr>
        <w:t xml:space="preserve"> training</w:t>
      </w:r>
      <w:r w:rsidR="00EA0062" w:rsidRPr="00A52183">
        <w:rPr>
          <w:sz w:val="28"/>
          <w:szCs w:val="28"/>
          <w:u w:val="single" w:color="000000"/>
        </w:rPr>
        <w:t xml:space="preserve"> </w:t>
      </w:r>
      <w:r w:rsidR="00323DA9" w:rsidRPr="00A52183">
        <w:rPr>
          <w:sz w:val="28"/>
          <w:szCs w:val="28"/>
          <w:u w:val="single" w:color="000000"/>
        </w:rPr>
        <w:t xml:space="preserve">on </w:t>
      </w:r>
      <w:r w:rsidR="00EA0062" w:rsidRPr="00A52183">
        <w:rPr>
          <w:sz w:val="28"/>
          <w:szCs w:val="28"/>
          <w:u w:val="single" w:color="000000"/>
        </w:rPr>
        <w:t>access</w:t>
      </w:r>
      <w:r w:rsidR="00EA0062" w:rsidRPr="00A52183">
        <w:rPr>
          <w:sz w:val="28"/>
          <w:szCs w:val="28"/>
        </w:rPr>
        <w:t xml:space="preserve"> </w:t>
      </w:r>
      <w:r w:rsidR="00EA0062" w:rsidRPr="00A52183">
        <w:rPr>
          <w:sz w:val="28"/>
          <w:szCs w:val="28"/>
          <w:u w:val="single" w:color="000000"/>
        </w:rPr>
        <w:t>issues.</w:t>
      </w:r>
    </w:p>
    <w:p w:rsidR="007708D0" w:rsidRPr="00A52183" w:rsidRDefault="007708D0">
      <w:pPr>
        <w:spacing w:after="0" w:line="259" w:lineRule="auto"/>
        <w:ind w:left="0" w:firstLine="0"/>
        <w:rPr>
          <w:sz w:val="28"/>
          <w:szCs w:val="28"/>
        </w:rPr>
      </w:pPr>
    </w:p>
    <w:p w:rsidR="007708D0" w:rsidRPr="00A52183" w:rsidRDefault="007708D0" w:rsidP="006D1114">
      <w:pPr>
        <w:spacing w:after="0" w:line="240" w:lineRule="auto"/>
        <w:ind w:left="0" w:firstLine="0"/>
        <w:rPr>
          <w:b/>
          <w:color w:val="1F497D"/>
          <w:sz w:val="28"/>
          <w:szCs w:val="28"/>
          <w:lang w:eastAsia="en-GB" w:bidi="ar-SA"/>
        </w:rPr>
      </w:pPr>
    </w:p>
    <w:p w:rsidR="007708D0" w:rsidRPr="002925AD" w:rsidRDefault="00EA0062" w:rsidP="001A5864">
      <w:pPr>
        <w:pStyle w:val="Heading2"/>
      </w:pPr>
      <w:bookmarkStart w:id="16" w:name="_Toc29883896"/>
      <w:bookmarkStart w:id="17" w:name="_Toc24031636"/>
      <w:r w:rsidRPr="002925AD">
        <w:rPr>
          <w:u w:val="single" w:color="1F497D"/>
        </w:rPr>
        <w:lastRenderedPageBreak/>
        <w:t>Goal 3: Identify and promote</w:t>
      </w:r>
      <w:r w:rsidRPr="002925AD">
        <w:t xml:space="preserve"> revenue streams to fund </w:t>
      </w:r>
      <w:r w:rsidR="00252E19" w:rsidRPr="002925AD">
        <w:t xml:space="preserve">physical </w:t>
      </w:r>
      <w:r w:rsidRPr="002925AD">
        <w:t xml:space="preserve">access </w:t>
      </w:r>
      <w:r w:rsidR="00252E19" w:rsidRPr="002925AD">
        <w:t>compliance</w:t>
      </w:r>
      <w:r w:rsidRPr="002925AD">
        <w:t>.</w:t>
      </w:r>
      <w:bookmarkEnd w:id="16"/>
      <w:r w:rsidRPr="002925AD">
        <w:t xml:space="preserve"> </w:t>
      </w:r>
      <w:bookmarkEnd w:id="17"/>
    </w:p>
    <w:p w:rsidR="007708D0" w:rsidRPr="00A52183" w:rsidRDefault="00EA0062">
      <w:pPr>
        <w:spacing w:after="326"/>
        <w:ind w:left="-5"/>
        <w:rPr>
          <w:sz w:val="28"/>
          <w:szCs w:val="28"/>
        </w:rPr>
      </w:pPr>
      <w:r w:rsidRPr="00A52183">
        <w:rPr>
          <w:sz w:val="28"/>
          <w:szCs w:val="28"/>
        </w:rPr>
        <w:t xml:space="preserve">There are </w:t>
      </w:r>
      <w:r w:rsidRPr="00A52183">
        <w:rPr>
          <w:sz w:val="28"/>
          <w:szCs w:val="28"/>
          <w:u w:val="single" w:color="000000"/>
        </w:rPr>
        <w:t xml:space="preserve">limited resources </w:t>
      </w:r>
      <w:r w:rsidRPr="00A52183">
        <w:rPr>
          <w:sz w:val="28"/>
          <w:szCs w:val="28"/>
        </w:rPr>
        <w:t xml:space="preserve">available to offset the financial cost </w:t>
      </w:r>
      <w:r w:rsidRPr="00A52183">
        <w:rPr>
          <w:sz w:val="28"/>
          <w:szCs w:val="28"/>
          <w:u w:val="single" w:color="000000"/>
        </w:rPr>
        <w:t>of assistance to the business</w:t>
      </w:r>
      <w:r w:rsidRPr="00A52183">
        <w:rPr>
          <w:sz w:val="28"/>
          <w:szCs w:val="28"/>
        </w:rPr>
        <w:t xml:space="preserve"> </w:t>
      </w:r>
      <w:r w:rsidRPr="00A52183">
        <w:rPr>
          <w:sz w:val="28"/>
          <w:szCs w:val="28"/>
          <w:u w:val="single" w:color="000000"/>
        </w:rPr>
        <w:t>community and other entities</w:t>
      </w:r>
      <w:r w:rsidRPr="00A52183">
        <w:rPr>
          <w:sz w:val="28"/>
          <w:szCs w:val="28"/>
        </w:rPr>
        <w:t xml:space="preserve"> with access compliance issues. This goal</w:t>
      </w:r>
      <w:r w:rsidR="00111DCC" w:rsidRPr="00A52183">
        <w:rPr>
          <w:sz w:val="28"/>
          <w:szCs w:val="28"/>
        </w:rPr>
        <w:t xml:space="preserve"> speaks to the need </w:t>
      </w:r>
      <w:r w:rsidRPr="00A52183">
        <w:rPr>
          <w:sz w:val="28"/>
          <w:szCs w:val="28"/>
        </w:rPr>
        <w:t xml:space="preserve">to identify </w:t>
      </w:r>
      <w:r w:rsidR="00252E19" w:rsidRPr="00A52183">
        <w:rPr>
          <w:sz w:val="28"/>
          <w:szCs w:val="28"/>
        </w:rPr>
        <w:t xml:space="preserve">available programs that </w:t>
      </w:r>
      <w:r w:rsidRPr="00A52183">
        <w:rPr>
          <w:sz w:val="28"/>
          <w:szCs w:val="28"/>
        </w:rPr>
        <w:t>support efforts to mitigate accommodation costs and incentivize access compliance</w:t>
      </w:r>
      <w:r w:rsidRPr="00A52183">
        <w:rPr>
          <w:color w:val="31849B"/>
          <w:sz w:val="28"/>
          <w:szCs w:val="28"/>
        </w:rPr>
        <w:t xml:space="preserve">.  </w:t>
      </w:r>
    </w:p>
    <w:p w:rsidR="007708D0" w:rsidRPr="00A52183" w:rsidRDefault="00EA0062" w:rsidP="001A5864">
      <w:pPr>
        <w:pStyle w:val="Heading3"/>
      </w:pPr>
      <w:bookmarkStart w:id="18" w:name="_Toc24031637"/>
      <w:r w:rsidRPr="00A52183">
        <w:t>Objectives/Strategies (Proposed):</w:t>
      </w:r>
      <w:bookmarkEnd w:id="18"/>
      <w:r w:rsidRPr="00A52183">
        <w:t xml:space="preserve">  </w:t>
      </w:r>
    </w:p>
    <w:p w:rsidR="007708D0" w:rsidRPr="00A52183" w:rsidRDefault="00EA0062">
      <w:pPr>
        <w:numPr>
          <w:ilvl w:val="0"/>
          <w:numId w:val="6"/>
        </w:numPr>
        <w:spacing w:after="8" w:line="269" w:lineRule="auto"/>
        <w:ind w:right="31" w:hanging="360"/>
        <w:rPr>
          <w:sz w:val="28"/>
          <w:szCs w:val="28"/>
        </w:rPr>
      </w:pPr>
      <w:r w:rsidRPr="00A52183">
        <w:rPr>
          <w:sz w:val="28"/>
          <w:szCs w:val="28"/>
        </w:rPr>
        <w:t xml:space="preserve">Identify funding sources for </w:t>
      </w:r>
      <w:r w:rsidRPr="00A52183">
        <w:rPr>
          <w:sz w:val="28"/>
          <w:szCs w:val="28"/>
          <w:u w:val="single" w:color="000000"/>
        </w:rPr>
        <w:t>access compliance support.</w:t>
      </w:r>
      <w:r w:rsidRPr="00A52183">
        <w:rPr>
          <w:sz w:val="28"/>
          <w:szCs w:val="28"/>
        </w:rPr>
        <w:t xml:space="preserve">  </w:t>
      </w:r>
    </w:p>
    <w:p w:rsidR="00720889" w:rsidRPr="00A52183" w:rsidRDefault="00EA0062" w:rsidP="00720889">
      <w:pPr>
        <w:numPr>
          <w:ilvl w:val="0"/>
          <w:numId w:val="6"/>
        </w:numPr>
        <w:spacing w:after="8" w:line="269" w:lineRule="auto"/>
        <w:ind w:right="31" w:hanging="360"/>
        <w:rPr>
          <w:sz w:val="28"/>
          <w:szCs w:val="28"/>
        </w:rPr>
      </w:pPr>
      <w:r w:rsidRPr="00A52183">
        <w:rPr>
          <w:sz w:val="28"/>
          <w:szCs w:val="28"/>
          <w:u w:val="single" w:color="000000"/>
        </w:rPr>
        <w:t xml:space="preserve">Develop and disseminate </w:t>
      </w:r>
      <w:r w:rsidR="00111DCC" w:rsidRPr="00A52183">
        <w:rPr>
          <w:sz w:val="28"/>
          <w:szCs w:val="28"/>
          <w:u w:val="single" w:color="000000"/>
        </w:rPr>
        <w:t>a public-service announcement flyer that makes the case for why being accessible is good business.</w:t>
      </w:r>
    </w:p>
    <w:p w:rsidR="007708D0" w:rsidRPr="00A52183" w:rsidRDefault="00EA0062" w:rsidP="006D1114">
      <w:pPr>
        <w:spacing w:after="226" w:line="269" w:lineRule="auto"/>
        <w:ind w:left="360" w:right="31" w:firstLine="0"/>
        <w:rPr>
          <w:sz w:val="28"/>
          <w:szCs w:val="28"/>
        </w:rPr>
      </w:pPr>
      <w:r w:rsidRPr="00A52183">
        <w:rPr>
          <w:sz w:val="28"/>
          <w:szCs w:val="28"/>
        </w:rPr>
        <w:t xml:space="preserve"> </w:t>
      </w:r>
      <w:r w:rsidRPr="00A52183">
        <w:rPr>
          <w:sz w:val="28"/>
          <w:szCs w:val="28"/>
        </w:rPr>
        <w:br w:type="page"/>
      </w:r>
    </w:p>
    <w:p w:rsidR="00556C8E" w:rsidRPr="00556C8E" w:rsidRDefault="00EA0062" w:rsidP="00556C8E">
      <w:pPr>
        <w:pStyle w:val="Heading2"/>
        <w:rPr>
          <w:rStyle w:val="Heading2Char"/>
          <w:b/>
        </w:rPr>
      </w:pPr>
      <w:bookmarkStart w:id="19" w:name="_Toc29883897"/>
      <w:bookmarkStart w:id="20" w:name="_Toc24031638"/>
      <w:r w:rsidRPr="00556C8E">
        <w:rPr>
          <w:rStyle w:val="Heading2Char"/>
          <w:b/>
        </w:rPr>
        <w:lastRenderedPageBreak/>
        <w:t xml:space="preserve">Goal 4: </w:t>
      </w:r>
      <w:r w:rsidR="00556C8E" w:rsidRPr="00556C8E">
        <w:rPr>
          <w:highlight w:val="yellow"/>
        </w:rPr>
        <w:t>– HOLD FOR REVIEW</w:t>
      </w:r>
      <w:bookmarkEnd w:id="19"/>
    </w:p>
    <w:p w:rsidR="00556C8E" w:rsidRDefault="00556C8E" w:rsidP="00556C8E">
      <w:pPr>
        <w:rPr>
          <w:rStyle w:val="Heading2Char"/>
          <w:b w:val="0"/>
        </w:rPr>
      </w:pPr>
    </w:p>
    <w:p w:rsidR="007708D0" w:rsidRPr="002925AD" w:rsidRDefault="00EA0062" w:rsidP="00556C8E">
      <w:bookmarkStart w:id="21" w:name="_Toc29883898"/>
      <w:r w:rsidRPr="004119C2">
        <w:rPr>
          <w:rStyle w:val="Heading2Char"/>
        </w:rPr>
        <w:t>Explore the development of a state-level Americans with Disabilities Act (ADA) reference center/guide.</w:t>
      </w:r>
      <w:bookmarkEnd w:id="20"/>
      <w:bookmarkEnd w:id="21"/>
    </w:p>
    <w:p w:rsidR="007708D0" w:rsidRPr="00A52183" w:rsidRDefault="00EA0062">
      <w:pPr>
        <w:spacing w:after="326"/>
        <w:ind w:left="-5"/>
        <w:rPr>
          <w:sz w:val="28"/>
          <w:szCs w:val="28"/>
        </w:rPr>
      </w:pPr>
      <w:r w:rsidRPr="00A52183">
        <w:rPr>
          <w:sz w:val="28"/>
          <w:szCs w:val="28"/>
        </w:rPr>
        <w:t xml:space="preserve">Information, resources, and compliance support for access and accommodation requests are found at varying levels throughout state and local government. </w:t>
      </w:r>
      <w:r w:rsidR="00111DCC" w:rsidRPr="0007713E">
        <w:rPr>
          <w:sz w:val="28"/>
          <w:szCs w:val="28"/>
        </w:rPr>
        <w:t>There is no single clearinghouse for individuals and state and local governments to go to as a one-stop shop for answers to their access questions.</w:t>
      </w:r>
      <w:r w:rsidR="00111DCC" w:rsidRPr="00A52183">
        <w:rPr>
          <w:sz w:val="28"/>
          <w:szCs w:val="28"/>
        </w:rPr>
        <w:t xml:space="preserve"> </w:t>
      </w:r>
      <w:r w:rsidRPr="00A52183">
        <w:rPr>
          <w:sz w:val="28"/>
          <w:szCs w:val="28"/>
        </w:rPr>
        <w:t>The inconsistency of response, availability, and information resources is a challenge for those who seek to identify and implement solutions to compliance issues. This goal seeks to address the disparate level</w:t>
      </w:r>
      <w:bookmarkStart w:id="22" w:name="_GoBack"/>
      <w:bookmarkEnd w:id="22"/>
      <w:r w:rsidRPr="00A52183">
        <w:rPr>
          <w:sz w:val="28"/>
          <w:szCs w:val="28"/>
        </w:rPr>
        <w:t xml:space="preserve">s of resources and information at various state offices by providing a single access point that can guide people in the process of access mitigation and compliance.  </w:t>
      </w:r>
    </w:p>
    <w:p w:rsidR="007708D0" w:rsidRPr="00A52183" w:rsidRDefault="00EA0062" w:rsidP="004119C2">
      <w:pPr>
        <w:pStyle w:val="Heading3"/>
      </w:pPr>
      <w:bookmarkStart w:id="23" w:name="_Toc24031639"/>
      <w:r w:rsidRPr="00A52183">
        <w:t>Objectives/Strategies (Proposed):</w:t>
      </w:r>
      <w:bookmarkEnd w:id="23"/>
      <w:r w:rsidRPr="00A52183">
        <w:t xml:space="preserve">  </w:t>
      </w:r>
    </w:p>
    <w:p w:rsidR="007708D0" w:rsidRPr="00A52183" w:rsidRDefault="00EA0062">
      <w:pPr>
        <w:numPr>
          <w:ilvl w:val="0"/>
          <w:numId w:val="8"/>
        </w:numPr>
        <w:ind w:right="730" w:hanging="360"/>
        <w:rPr>
          <w:sz w:val="28"/>
          <w:szCs w:val="28"/>
        </w:rPr>
      </w:pPr>
      <w:r w:rsidRPr="00A52183">
        <w:rPr>
          <w:sz w:val="28"/>
          <w:szCs w:val="28"/>
        </w:rPr>
        <w:t xml:space="preserve">Study all </w:t>
      </w:r>
      <w:r w:rsidRPr="00A52183">
        <w:rPr>
          <w:sz w:val="28"/>
          <w:szCs w:val="28"/>
          <w:u w:val="single" w:color="000000"/>
        </w:rPr>
        <w:t>state-level</w:t>
      </w:r>
      <w:r w:rsidRPr="00A52183">
        <w:rPr>
          <w:sz w:val="28"/>
          <w:szCs w:val="28"/>
        </w:rPr>
        <w:t xml:space="preserve"> existing offices and programs throughout California government relating to ADA/access compliance. </w:t>
      </w:r>
    </w:p>
    <w:p w:rsidR="007708D0" w:rsidRPr="00A52183" w:rsidRDefault="00EA0062">
      <w:pPr>
        <w:numPr>
          <w:ilvl w:val="0"/>
          <w:numId w:val="8"/>
        </w:numPr>
        <w:spacing w:after="8" w:line="269" w:lineRule="auto"/>
        <w:ind w:right="730" w:hanging="360"/>
        <w:rPr>
          <w:sz w:val="28"/>
          <w:szCs w:val="28"/>
        </w:rPr>
      </w:pPr>
      <w:r w:rsidRPr="00A52183">
        <w:rPr>
          <w:sz w:val="28"/>
          <w:szCs w:val="28"/>
          <w:u w:val="single" w:color="000000"/>
        </w:rPr>
        <w:t>Study other state-level ADA offices, similar in size and composition to California,</w:t>
      </w:r>
      <w:r w:rsidRPr="00A52183">
        <w:rPr>
          <w:sz w:val="28"/>
          <w:szCs w:val="28"/>
        </w:rPr>
        <w:t xml:space="preserve"> </w:t>
      </w:r>
      <w:r w:rsidRPr="00A52183">
        <w:rPr>
          <w:sz w:val="28"/>
          <w:szCs w:val="28"/>
          <w:u w:val="single" w:color="000000"/>
        </w:rPr>
        <w:t>as directed by a legislative body.</w:t>
      </w:r>
      <w:r w:rsidRPr="00A52183">
        <w:rPr>
          <w:sz w:val="28"/>
          <w:szCs w:val="28"/>
        </w:rPr>
        <w:t xml:space="preserve"> </w:t>
      </w:r>
    </w:p>
    <w:p w:rsidR="00720889" w:rsidRPr="00A52183" w:rsidRDefault="00EA0062" w:rsidP="00720889">
      <w:pPr>
        <w:numPr>
          <w:ilvl w:val="0"/>
          <w:numId w:val="8"/>
        </w:numPr>
        <w:spacing w:after="226" w:line="269" w:lineRule="auto"/>
        <w:ind w:right="730" w:hanging="360"/>
        <w:rPr>
          <w:sz w:val="28"/>
          <w:szCs w:val="28"/>
        </w:rPr>
      </w:pPr>
      <w:r w:rsidRPr="00A52183">
        <w:rPr>
          <w:sz w:val="28"/>
          <w:szCs w:val="28"/>
          <w:u w:val="single" w:color="000000"/>
        </w:rPr>
        <w:t>Identify key functions of an ADA reference center/guide and determine the services the</w:t>
      </w:r>
      <w:r w:rsidRPr="00A52183">
        <w:rPr>
          <w:sz w:val="28"/>
          <w:szCs w:val="28"/>
        </w:rPr>
        <w:t xml:space="preserve"> </w:t>
      </w:r>
      <w:r w:rsidRPr="00A52183">
        <w:rPr>
          <w:sz w:val="28"/>
          <w:szCs w:val="28"/>
          <w:u w:val="single" w:color="000000"/>
        </w:rPr>
        <w:t>reference center/guide would provide, after the research study has been completed.</w:t>
      </w:r>
    </w:p>
    <w:p w:rsidR="007708D0" w:rsidRPr="00A52183" w:rsidRDefault="00EA0062">
      <w:pPr>
        <w:spacing w:after="0" w:line="259" w:lineRule="auto"/>
        <w:ind w:left="0" w:firstLine="0"/>
        <w:rPr>
          <w:sz w:val="28"/>
          <w:szCs w:val="28"/>
        </w:rPr>
      </w:pPr>
      <w:r w:rsidRPr="00A52183">
        <w:rPr>
          <w:sz w:val="28"/>
          <w:szCs w:val="28"/>
        </w:rPr>
        <w:t xml:space="preserve"> </w:t>
      </w:r>
      <w:r w:rsidRPr="00A52183">
        <w:rPr>
          <w:sz w:val="28"/>
          <w:szCs w:val="28"/>
        </w:rPr>
        <w:br w:type="page"/>
      </w:r>
    </w:p>
    <w:p w:rsidR="007708D0" w:rsidRPr="002925AD" w:rsidRDefault="007708D0">
      <w:pPr>
        <w:spacing w:after="0" w:line="259" w:lineRule="auto"/>
        <w:ind w:left="0" w:firstLine="0"/>
      </w:pPr>
    </w:p>
    <w:p w:rsidR="007708D0" w:rsidRPr="002925AD" w:rsidRDefault="00EA0062" w:rsidP="004119C2">
      <w:pPr>
        <w:pStyle w:val="Heading2"/>
      </w:pPr>
      <w:bookmarkStart w:id="24" w:name="_Toc29883899"/>
      <w:bookmarkStart w:id="25" w:name="_Toc24031640"/>
      <w:r w:rsidRPr="002925AD">
        <w:t>Goal 5: Maintain data on status of access compliance.</w:t>
      </w:r>
      <w:bookmarkEnd w:id="24"/>
      <w:r w:rsidRPr="002925AD">
        <w:t xml:space="preserve"> </w:t>
      </w:r>
      <w:bookmarkEnd w:id="25"/>
    </w:p>
    <w:p w:rsidR="007708D0" w:rsidRPr="00A52183" w:rsidRDefault="00EA0062">
      <w:pPr>
        <w:spacing w:after="326"/>
        <w:ind w:left="-5"/>
        <w:rPr>
          <w:sz w:val="28"/>
          <w:szCs w:val="28"/>
        </w:rPr>
      </w:pPr>
      <w:r w:rsidRPr="00A52183">
        <w:rPr>
          <w:sz w:val="28"/>
          <w:szCs w:val="28"/>
          <w:u w:val="single" w:color="000000"/>
        </w:rPr>
        <w:t>Information on the status of access compliance will help stakeholders be more aware of ADA</w:t>
      </w:r>
      <w:r w:rsidRPr="00A52183">
        <w:rPr>
          <w:sz w:val="28"/>
          <w:szCs w:val="28"/>
        </w:rPr>
        <w:t xml:space="preserve"> </w:t>
      </w:r>
      <w:r w:rsidRPr="00A52183">
        <w:rPr>
          <w:sz w:val="28"/>
          <w:szCs w:val="28"/>
          <w:u w:val="single" w:color="000000"/>
        </w:rPr>
        <w:t>requirements, and what compliance looks like.</w:t>
      </w:r>
      <w:r w:rsidRPr="00A52183">
        <w:rPr>
          <w:sz w:val="28"/>
          <w:szCs w:val="28"/>
        </w:rPr>
        <w:t xml:space="preserve"> There are questions as to what information exists on compliance successes and where opportunities exist to create greater access, not to mention outcomes from state and federal accessibility lawsuits. The purpose of this goal is to provide relevant information and data on the status of access compliance throughout California. </w:t>
      </w:r>
    </w:p>
    <w:p w:rsidR="007708D0" w:rsidRPr="00A52183" w:rsidRDefault="00EA0062" w:rsidP="004119C2">
      <w:pPr>
        <w:pStyle w:val="Heading3"/>
      </w:pPr>
      <w:bookmarkStart w:id="26" w:name="_Toc24031641"/>
      <w:r w:rsidRPr="00A52183">
        <w:t>Objectives/Strategies (Proposed):</w:t>
      </w:r>
      <w:bookmarkEnd w:id="26"/>
      <w:r w:rsidRPr="00A52183">
        <w:t xml:space="preserve">  </w:t>
      </w:r>
    </w:p>
    <w:p w:rsidR="007708D0" w:rsidRPr="00A52183" w:rsidRDefault="00EA0062">
      <w:pPr>
        <w:numPr>
          <w:ilvl w:val="0"/>
          <w:numId w:val="10"/>
        </w:numPr>
        <w:ind w:right="31" w:hanging="360"/>
        <w:rPr>
          <w:sz w:val="28"/>
          <w:szCs w:val="28"/>
        </w:rPr>
      </w:pPr>
      <w:r w:rsidRPr="00A52183">
        <w:rPr>
          <w:sz w:val="28"/>
          <w:szCs w:val="28"/>
        </w:rPr>
        <w:t xml:space="preserve">Continue to collect data on lawsuits related to access violations </w:t>
      </w:r>
      <w:r w:rsidRPr="00A52183">
        <w:rPr>
          <w:sz w:val="28"/>
          <w:szCs w:val="28"/>
          <w:u w:val="single" w:color="000000"/>
        </w:rPr>
        <w:t>and report findings</w:t>
      </w:r>
      <w:r w:rsidRPr="00A52183">
        <w:rPr>
          <w:sz w:val="28"/>
          <w:szCs w:val="28"/>
        </w:rPr>
        <w:t xml:space="preserve"> </w:t>
      </w:r>
      <w:r w:rsidRPr="00A52183">
        <w:rPr>
          <w:sz w:val="28"/>
          <w:szCs w:val="28"/>
          <w:u w:val="single" w:color="000000"/>
        </w:rPr>
        <w:t>annually.</w:t>
      </w:r>
      <w:r w:rsidRPr="00A52183">
        <w:rPr>
          <w:sz w:val="28"/>
          <w:szCs w:val="28"/>
        </w:rPr>
        <w:t xml:space="preserve">  </w:t>
      </w:r>
    </w:p>
    <w:p w:rsidR="007708D0" w:rsidRPr="00A52183" w:rsidRDefault="00EA0062">
      <w:pPr>
        <w:numPr>
          <w:ilvl w:val="0"/>
          <w:numId w:val="10"/>
        </w:numPr>
        <w:spacing w:after="8" w:line="269" w:lineRule="auto"/>
        <w:ind w:right="31" w:hanging="360"/>
        <w:rPr>
          <w:sz w:val="28"/>
          <w:szCs w:val="28"/>
        </w:rPr>
      </w:pPr>
      <w:r w:rsidRPr="00A52183">
        <w:rPr>
          <w:sz w:val="28"/>
          <w:szCs w:val="28"/>
          <w:u w:val="single" w:color="000000"/>
        </w:rPr>
        <w:t xml:space="preserve">Explore </w:t>
      </w:r>
      <w:r w:rsidR="00F7455F" w:rsidRPr="00A52183">
        <w:rPr>
          <w:sz w:val="28"/>
          <w:szCs w:val="28"/>
          <w:u w:val="single" w:color="000000"/>
        </w:rPr>
        <w:t>the</w:t>
      </w:r>
      <w:r w:rsidRPr="00A52183">
        <w:rPr>
          <w:sz w:val="28"/>
          <w:szCs w:val="28"/>
          <w:u w:val="single" w:color="000000"/>
        </w:rPr>
        <w:t xml:space="preserve"> authority</w:t>
      </w:r>
      <w:r w:rsidR="00F7455F" w:rsidRPr="00A52183">
        <w:rPr>
          <w:sz w:val="28"/>
          <w:szCs w:val="28"/>
          <w:u w:val="single" w:color="000000"/>
        </w:rPr>
        <w:t xml:space="preserve"> of CCDA</w:t>
      </w:r>
      <w:r w:rsidRPr="00A52183">
        <w:rPr>
          <w:sz w:val="28"/>
          <w:szCs w:val="28"/>
          <w:u w:val="single" w:color="000000"/>
        </w:rPr>
        <w:t xml:space="preserve"> to enforce compliance to </w:t>
      </w:r>
      <w:r w:rsidR="00F7455F" w:rsidRPr="00A52183">
        <w:rPr>
          <w:sz w:val="28"/>
          <w:szCs w:val="28"/>
          <w:u w:val="single" w:color="000000"/>
        </w:rPr>
        <w:t>its</w:t>
      </w:r>
      <w:r w:rsidRPr="00A52183">
        <w:rPr>
          <w:sz w:val="28"/>
          <w:szCs w:val="28"/>
          <w:u w:val="single" w:color="000000"/>
        </w:rPr>
        <w:t xml:space="preserve"> data collection mandate through</w:t>
      </w:r>
      <w:r w:rsidRPr="00A52183">
        <w:rPr>
          <w:sz w:val="28"/>
          <w:szCs w:val="28"/>
        </w:rPr>
        <w:t xml:space="preserve"> </w:t>
      </w:r>
      <w:r w:rsidRPr="00A52183">
        <w:rPr>
          <w:sz w:val="28"/>
          <w:szCs w:val="28"/>
          <w:u w:val="single" w:color="000000"/>
        </w:rPr>
        <w:t>legislation.</w:t>
      </w:r>
      <w:r w:rsidRPr="00A52183">
        <w:rPr>
          <w:sz w:val="28"/>
          <w:szCs w:val="28"/>
        </w:rPr>
        <w:t xml:space="preserve"> </w:t>
      </w:r>
    </w:p>
    <w:p w:rsidR="007708D0" w:rsidRPr="00A52183" w:rsidRDefault="00EA0062">
      <w:pPr>
        <w:numPr>
          <w:ilvl w:val="0"/>
          <w:numId w:val="10"/>
        </w:numPr>
        <w:spacing w:after="8" w:line="269" w:lineRule="auto"/>
        <w:ind w:right="31" w:hanging="360"/>
        <w:rPr>
          <w:sz w:val="28"/>
          <w:szCs w:val="28"/>
        </w:rPr>
      </w:pPr>
      <w:r w:rsidRPr="00A52183">
        <w:rPr>
          <w:sz w:val="28"/>
          <w:szCs w:val="28"/>
        </w:rPr>
        <w:t xml:space="preserve">Expand the CCDA website </w:t>
      </w:r>
      <w:r w:rsidRPr="00A52183">
        <w:rPr>
          <w:sz w:val="28"/>
          <w:szCs w:val="28"/>
          <w:u w:val="single" w:color="000000"/>
        </w:rPr>
        <w:t>to report known access and compliance issues at a summary</w:t>
      </w:r>
      <w:r w:rsidRPr="00A52183">
        <w:rPr>
          <w:sz w:val="28"/>
          <w:szCs w:val="28"/>
        </w:rPr>
        <w:t xml:space="preserve"> </w:t>
      </w:r>
      <w:r w:rsidRPr="00A52183">
        <w:rPr>
          <w:sz w:val="28"/>
          <w:szCs w:val="28"/>
          <w:u w:val="single" w:color="000000"/>
        </w:rPr>
        <w:t>level, including a tally of lawsuits and complaints by category.</w:t>
      </w:r>
      <w:r w:rsidRPr="00A52183">
        <w:rPr>
          <w:sz w:val="28"/>
          <w:szCs w:val="28"/>
        </w:rPr>
        <w:t xml:space="preserve">  </w:t>
      </w:r>
    </w:p>
    <w:p w:rsidR="007708D0" w:rsidRPr="00A52183" w:rsidRDefault="00EA0062">
      <w:pPr>
        <w:numPr>
          <w:ilvl w:val="0"/>
          <w:numId w:val="10"/>
        </w:numPr>
        <w:spacing w:after="8" w:line="269" w:lineRule="auto"/>
        <w:ind w:right="31" w:hanging="360"/>
        <w:rPr>
          <w:sz w:val="28"/>
          <w:szCs w:val="28"/>
        </w:rPr>
      </w:pPr>
      <w:r w:rsidRPr="00A52183">
        <w:rPr>
          <w:sz w:val="28"/>
          <w:szCs w:val="28"/>
          <w:u w:val="single" w:color="000000"/>
        </w:rPr>
        <w:t>Bolster research and analysis for data collection</w:t>
      </w:r>
      <w:r w:rsidR="00C317DF">
        <w:rPr>
          <w:sz w:val="28"/>
          <w:szCs w:val="28"/>
          <w:u w:val="single" w:color="000000"/>
        </w:rPr>
        <w:t>,</w:t>
      </w:r>
      <w:r w:rsidRPr="00A52183">
        <w:rPr>
          <w:sz w:val="28"/>
          <w:szCs w:val="28"/>
          <w:u w:val="single" w:color="000000"/>
        </w:rPr>
        <w:t xml:space="preserve"> defining what to collect and why</w:t>
      </w:r>
      <w:r w:rsidR="00C317DF">
        <w:rPr>
          <w:sz w:val="28"/>
          <w:szCs w:val="28"/>
          <w:u w:val="single" w:color="000000"/>
        </w:rPr>
        <w:t>,</w:t>
      </w:r>
      <w:r w:rsidRPr="00A52183">
        <w:rPr>
          <w:sz w:val="28"/>
          <w:szCs w:val="28"/>
          <w:u w:val="single" w:color="000000"/>
        </w:rPr>
        <w:t xml:space="preserve"> through</w:t>
      </w:r>
      <w:r w:rsidRPr="00A52183">
        <w:rPr>
          <w:sz w:val="28"/>
          <w:szCs w:val="28"/>
        </w:rPr>
        <w:t xml:space="preserve"> </w:t>
      </w:r>
      <w:r w:rsidRPr="00A52183">
        <w:rPr>
          <w:sz w:val="28"/>
          <w:szCs w:val="28"/>
          <w:u w:val="single" w:color="000000"/>
        </w:rPr>
        <w:t xml:space="preserve">the creation of a workgroup of </w:t>
      </w:r>
      <w:r w:rsidR="00F7455F" w:rsidRPr="00A52183">
        <w:rPr>
          <w:sz w:val="28"/>
          <w:szCs w:val="28"/>
          <w:u w:val="single" w:color="000000"/>
        </w:rPr>
        <w:t>civil rights</w:t>
      </w:r>
      <w:r w:rsidR="00111DCC" w:rsidRPr="00A52183">
        <w:rPr>
          <w:sz w:val="28"/>
          <w:szCs w:val="28"/>
          <w:u w:val="single" w:color="000000"/>
        </w:rPr>
        <w:t xml:space="preserve"> legal</w:t>
      </w:r>
      <w:r w:rsidR="00F7455F" w:rsidRPr="00A52183">
        <w:rPr>
          <w:sz w:val="28"/>
          <w:szCs w:val="28"/>
          <w:u w:val="single" w:color="000000"/>
        </w:rPr>
        <w:t xml:space="preserve"> </w:t>
      </w:r>
      <w:r w:rsidRPr="00A52183">
        <w:rPr>
          <w:sz w:val="28"/>
          <w:szCs w:val="28"/>
          <w:u w:val="single" w:color="000000"/>
        </w:rPr>
        <w:t>experts.</w:t>
      </w:r>
      <w:r w:rsidRPr="00A52183">
        <w:rPr>
          <w:sz w:val="28"/>
          <w:szCs w:val="28"/>
        </w:rPr>
        <w:t xml:space="preserve"> </w:t>
      </w:r>
    </w:p>
    <w:p w:rsidR="007708D0" w:rsidRPr="00A52183" w:rsidRDefault="00EA0062">
      <w:pPr>
        <w:numPr>
          <w:ilvl w:val="0"/>
          <w:numId w:val="10"/>
        </w:numPr>
        <w:spacing w:after="8" w:line="269" w:lineRule="auto"/>
        <w:ind w:right="31" w:hanging="360"/>
        <w:rPr>
          <w:sz w:val="28"/>
          <w:szCs w:val="28"/>
        </w:rPr>
      </w:pPr>
      <w:r w:rsidRPr="00A52183">
        <w:rPr>
          <w:sz w:val="28"/>
          <w:szCs w:val="28"/>
          <w:u w:val="single" w:color="000000"/>
        </w:rPr>
        <w:t xml:space="preserve">Report to the Legislature by the annual deadline for </w:t>
      </w:r>
      <w:r w:rsidR="00F7455F" w:rsidRPr="00A52183">
        <w:rPr>
          <w:sz w:val="28"/>
          <w:szCs w:val="28"/>
          <w:u w:val="single" w:color="000000"/>
        </w:rPr>
        <w:t xml:space="preserve">the </w:t>
      </w:r>
      <w:r w:rsidRPr="00A52183">
        <w:rPr>
          <w:sz w:val="28"/>
          <w:szCs w:val="28"/>
          <w:u w:val="single" w:color="000000"/>
        </w:rPr>
        <w:t>preceding year’s data.</w:t>
      </w:r>
      <w:r w:rsidRPr="00A52183">
        <w:rPr>
          <w:sz w:val="28"/>
          <w:szCs w:val="28"/>
        </w:rPr>
        <w:t xml:space="preserve"> </w:t>
      </w:r>
    </w:p>
    <w:p w:rsidR="00D11962" w:rsidRPr="002925AD" w:rsidRDefault="00EA0062" w:rsidP="00720889">
      <w:pPr>
        <w:numPr>
          <w:ilvl w:val="0"/>
          <w:numId w:val="10"/>
        </w:numPr>
        <w:spacing w:after="207" w:line="269" w:lineRule="auto"/>
        <w:ind w:right="31" w:hanging="360"/>
      </w:pPr>
      <w:r w:rsidRPr="00A52183">
        <w:rPr>
          <w:sz w:val="28"/>
          <w:szCs w:val="28"/>
          <w:u w:val="single" w:color="000000"/>
        </w:rPr>
        <w:t>Publish</w:t>
      </w:r>
      <w:r w:rsidR="00741328" w:rsidRPr="00A52183">
        <w:rPr>
          <w:sz w:val="28"/>
          <w:szCs w:val="28"/>
          <w:u w:val="single" w:color="000000"/>
        </w:rPr>
        <w:t xml:space="preserve"> the</w:t>
      </w:r>
      <w:r w:rsidRPr="00A52183">
        <w:rPr>
          <w:sz w:val="28"/>
          <w:szCs w:val="28"/>
          <w:u w:val="single" w:color="000000"/>
        </w:rPr>
        <w:t xml:space="preserve"> “Top 10” alleged violations of law</w:t>
      </w:r>
      <w:r w:rsidR="00C317DF">
        <w:rPr>
          <w:sz w:val="28"/>
          <w:szCs w:val="28"/>
          <w:u w:val="single" w:color="000000"/>
        </w:rPr>
        <w:t>,</w:t>
      </w:r>
      <w:r w:rsidR="00111DCC" w:rsidRPr="00A52183">
        <w:rPr>
          <w:sz w:val="28"/>
          <w:szCs w:val="28"/>
          <w:u w:val="single" w:color="000000"/>
        </w:rPr>
        <w:t xml:space="preserve"> </w:t>
      </w:r>
      <w:r w:rsidR="00741328" w:rsidRPr="00A52183">
        <w:rPr>
          <w:sz w:val="28"/>
          <w:szCs w:val="28"/>
          <w:u w:val="single" w:color="000000"/>
        </w:rPr>
        <w:t xml:space="preserve">as </w:t>
      </w:r>
      <w:r w:rsidR="00111DCC" w:rsidRPr="00A52183">
        <w:rPr>
          <w:sz w:val="28"/>
          <w:szCs w:val="28"/>
          <w:u w:val="single" w:color="000000"/>
        </w:rPr>
        <w:t>submitted to CCDA</w:t>
      </w:r>
      <w:r w:rsidR="00741328" w:rsidRPr="00A52183">
        <w:rPr>
          <w:sz w:val="28"/>
          <w:szCs w:val="28"/>
          <w:u w:val="single" w:color="000000"/>
        </w:rPr>
        <w:t>,</w:t>
      </w:r>
      <w:r w:rsidRPr="00A52183">
        <w:rPr>
          <w:sz w:val="28"/>
          <w:szCs w:val="28"/>
          <w:u w:val="single" w:color="000000"/>
        </w:rPr>
        <w:t xml:space="preserve"> every 6 months, including federal cases,</w:t>
      </w:r>
      <w:r w:rsidRPr="00A52183">
        <w:rPr>
          <w:sz w:val="28"/>
          <w:szCs w:val="28"/>
        </w:rPr>
        <w:t xml:space="preserve"> </w:t>
      </w:r>
      <w:r w:rsidRPr="00A52183">
        <w:rPr>
          <w:sz w:val="28"/>
          <w:szCs w:val="28"/>
          <w:u w:val="single" w:color="000000"/>
        </w:rPr>
        <w:t>state cases, pre-litigation letters, and outcome reports received.</w:t>
      </w:r>
      <w:r w:rsidR="00720889" w:rsidRPr="002925AD">
        <w:t xml:space="preserve"> </w:t>
      </w:r>
      <w:r w:rsidR="00D11962" w:rsidRPr="002925AD">
        <w:br w:type="page"/>
      </w:r>
    </w:p>
    <w:p w:rsidR="00D11962" w:rsidRPr="002925AD" w:rsidRDefault="00D11962" w:rsidP="001A5864">
      <w:pPr>
        <w:pStyle w:val="Heading1"/>
        <w:rPr>
          <w:lang w:val="en-GB"/>
        </w:rPr>
      </w:pPr>
      <w:bookmarkStart w:id="27" w:name="_Toc24031642"/>
      <w:bookmarkStart w:id="28" w:name="_Toc29883900"/>
      <w:r w:rsidRPr="002925AD">
        <w:rPr>
          <w:sz w:val="72"/>
          <w:szCs w:val="72"/>
          <w:lang w:val="en-GB"/>
        </w:rPr>
        <w:lastRenderedPageBreak/>
        <w:t>A</w:t>
      </w:r>
      <w:r w:rsidRPr="002925AD">
        <w:rPr>
          <w:lang w:val="en-GB"/>
        </w:rPr>
        <w:t>CKNOWLEDGEMENTS</w:t>
      </w:r>
      <w:bookmarkEnd w:id="27"/>
      <w:bookmarkEnd w:id="28"/>
    </w:p>
    <w:p w:rsidR="00D11962" w:rsidRPr="002925AD" w:rsidRDefault="00D11962" w:rsidP="00D11962">
      <w:pPr>
        <w:autoSpaceDE w:val="0"/>
        <w:autoSpaceDN w:val="0"/>
        <w:adjustRightInd w:val="0"/>
        <w:spacing w:after="0" w:line="240" w:lineRule="auto"/>
        <w:ind w:left="0" w:firstLine="0"/>
        <w:rPr>
          <w:rFonts w:eastAsiaTheme="minorEastAsia"/>
          <w:sz w:val="28"/>
          <w:szCs w:val="28"/>
          <w:lang w:val="en-GB" w:eastAsia="en-GB" w:bidi="ar-SA"/>
        </w:rPr>
      </w:pPr>
    </w:p>
    <w:p w:rsidR="001F465E" w:rsidRDefault="00D11962" w:rsidP="00D11962">
      <w:pPr>
        <w:spacing w:after="0" w:line="259"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The</w:t>
      </w:r>
      <w:r w:rsidR="00C317DF">
        <w:rPr>
          <w:rFonts w:eastAsiaTheme="minorEastAsia"/>
          <w:sz w:val="28"/>
          <w:szCs w:val="28"/>
          <w:lang w:val="en-GB" w:eastAsia="en-GB" w:bidi="ar-SA"/>
        </w:rPr>
        <w:t xml:space="preserve"> CCDA Strategic Planning Team </w:t>
      </w:r>
      <w:r w:rsidRPr="002925AD">
        <w:rPr>
          <w:rFonts w:eastAsiaTheme="minorEastAsia"/>
          <w:sz w:val="28"/>
          <w:szCs w:val="28"/>
          <w:lang w:val="en-GB" w:eastAsia="en-GB" w:bidi="ar-SA"/>
        </w:rPr>
        <w:t xml:space="preserve">would like to </w:t>
      </w:r>
      <w:r w:rsidR="00C317DF">
        <w:rPr>
          <w:rFonts w:eastAsiaTheme="minorEastAsia"/>
          <w:sz w:val="28"/>
          <w:szCs w:val="28"/>
          <w:lang w:val="en-GB" w:eastAsia="en-GB" w:bidi="ar-SA"/>
        </w:rPr>
        <w:t xml:space="preserve">acknowledge and </w:t>
      </w:r>
      <w:r w:rsidRPr="002925AD">
        <w:rPr>
          <w:rFonts w:eastAsiaTheme="minorEastAsia"/>
          <w:sz w:val="28"/>
          <w:szCs w:val="28"/>
          <w:lang w:val="en-GB" w:eastAsia="en-GB" w:bidi="ar-SA"/>
        </w:rPr>
        <w:t xml:space="preserve">thank </w:t>
      </w:r>
      <w:r w:rsidR="00A33891">
        <w:rPr>
          <w:rFonts w:eastAsiaTheme="minorEastAsia"/>
          <w:sz w:val="28"/>
          <w:szCs w:val="28"/>
          <w:lang w:val="en-GB" w:eastAsia="en-GB" w:bidi="ar-SA"/>
        </w:rPr>
        <w:t>all</w:t>
      </w:r>
      <w:r w:rsidR="00C317DF">
        <w:rPr>
          <w:rFonts w:eastAsiaTheme="minorEastAsia"/>
          <w:sz w:val="28"/>
          <w:szCs w:val="28"/>
          <w:lang w:val="en-GB" w:eastAsia="en-GB" w:bidi="ar-SA"/>
        </w:rPr>
        <w:t xml:space="preserve"> those</w:t>
      </w:r>
      <w:r w:rsidRPr="002925AD">
        <w:rPr>
          <w:rFonts w:eastAsiaTheme="minorEastAsia"/>
          <w:sz w:val="28"/>
          <w:szCs w:val="28"/>
          <w:lang w:val="en-GB" w:eastAsia="en-GB" w:bidi="ar-SA"/>
        </w:rPr>
        <w:t xml:space="preserve"> who contributed to the development of the CCDA Strategic Plan for 2020-2024:</w:t>
      </w:r>
    </w:p>
    <w:p w:rsidR="00A33891" w:rsidRDefault="00A33891" w:rsidP="00D11962">
      <w:pPr>
        <w:spacing w:after="0" w:line="259" w:lineRule="auto"/>
        <w:ind w:left="0" w:firstLine="0"/>
        <w:rPr>
          <w:rFonts w:eastAsiaTheme="minorEastAsia"/>
          <w:sz w:val="28"/>
          <w:szCs w:val="28"/>
          <w:lang w:val="en-GB" w:eastAsia="en-GB" w:bidi="ar-SA"/>
        </w:rPr>
      </w:pPr>
    </w:p>
    <w:p w:rsidR="00C317DF" w:rsidRDefault="00C317DF" w:rsidP="00D11962">
      <w:pPr>
        <w:spacing w:after="0" w:line="259" w:lineRule="auto"/>
        <w:ind w:left="0" w:firstLine="0"/>
        <w:rPr>
          <w:rFonts w:eastAsiaTheme="minorEastAsia"/>
          <w:sz w:val="28"/>
          <w:szCs w:val="28"/>
          <w:lang w:val="en-GB" w:eastAsia="en-GB" w:bidi="ar-SA"/>
        </w:rPr>
      </w:pPr>
    </w:p>
    <w:tbl>
      <w:tblPr>
        <w:tblStyle w:val="TableGrid"/>
        <w:tblW w:w="0" w:type="auto"/>
        <w:tblLook w:val="04A0" w:firstRow="1" w:lastRow="0" w:firstColumn="1" w:lastColumn="0" w:noHBand="0" w:noVBand="1"/>
        <w:tblCaption w:val="Graph representing the current Commission Member"/>
        <w:tblDescription w:val="column on Left is the name and the right is who they represents."/>
      </w:tblPr>
      <w:tblGrid>
        <w:gridCol w:w="4209"/>
        <w:gridCol w:w="5141"/>
      </w:tblGrid>
      <w:tr w:rsidR="008728B1" w:rsidTr="00C20564">
        <w:trPr>
          <w:tblHeader/>
        </w:trPr>
        <w:tc>
          <w:tcPr>
            <w:tcW w:w="4495" w:type="dxa"/>
            <w:shd w:val="clear" w:color="auto" w:fill="B4C6E7" w:themeFill="accent1" w:themeFillTint="66"/>
          </w:tcPr>
          <w:p w:rsidR="008728B1" w:rsidRDefault="008728B1" w:rsidP="00D11962">
            <w:pPr>
              <w:spacing w:after="0" w:line="259" w:lineRule="auto"/>
              <w:ind w:left="0" w:firstLine="0"/>
              <w:rPr>
                <w:rFonts w:eastAsiaTheme="minorEastAsia"/>
                <w:sz w:val="28"/>
                <w:szCs w:val="28"/>
                <w:lang w:val="en-GB" w:eastAsia="en-GB" w:bidi="ar-SA"/>
              </w:rPr>
            </w:pPr>
            <w:r>
              <w:rPr>
                <w:rFonts w:eastAsiaTheme="minorEastAsia"/>
                <w:sz w:val="28"/>
                <w:szCs w:val="28"/>
                <w:lang w:val="en-GB" w:eastAsia="en-GB" w:bidi="ar-SA"/>
              </w:rPr>
              <w:t>Name</w:t>
            </w:r>
          </w:p>
        </w:tc>
        <w:tc>
          <w:tcPr>
            <w:tcW w:w="5488" w:type="dxa"/>
            <w:shd w:val="clear" w:color="auto" w:fill="B4C6E7" w:themeFill="accent1" w:themeFillTint="66"/>
          </w:tcPr>
          <w:p w:rsidR="008728B1" w:rsidRDefault="008728B1" w:rsidP="00D11962">
            <w:pPr>
              <w:spacing w:after="0" w:line="259" w:lineRule="auto"/>
              <w:ind w:left="0" w:firstLine="0"/>
              <w:rPr>
                <w:rFonts w:eastAsiaTheme="minorEastAsia"/>
                <w:sz w:val="28"/>
                <w:szCs w:val="28"/>
                <w:lang w:val="en-GB" w:eastAsia="en-GB" w:bidi="ar-SA"/>
              </w:rPr>
            </w:pPr>
            <w:r>
              <w:rPr>
                <w:rFonts w:eastAsiaTheme="minorEastAsia"/>
                <w:sz w:val="28"/>
                <w:szCs w:val="28"/>
                <w:lang w:val="en-GB" w:eastAsia="en-GB" w:bidi="ar-SA"/>
              </w:rPr>
              <w:t>Represents</w:t>
            </w:r>
          </w:p>
        </w:tc>
      </w:tr>
      <w:tr w:rsidR="008728B1" w:rsidTr="003934F8">
        <w:tc>
          <w:tcPr>
            <w:tcW w:w="4495" w:type="dxa"/>
          </w:tcPr>
          <w:p w:rsidR="008728B1" w:rsidRDefault="008728B1" w:rsidP="00D11962">
            <w:pPr>
              <w:spacing w:after="0" w:line="259" w:lineRule="auto"/>
              <w:ind w:left="0" w:firstLine="0"/>
              <w:rPr>
                <w:rFonts w:eastAsiaTheme="minorEastAsia"/>
                <w:sz w:val="28"/>
                <w:szCs w:val="28"/>
                <w:lang w:val="en-GB" w:eastAsia="en-GB" w:bidi="ar-SA"/>
              </w:rPr>
            </w:pPr>
            <w:r>
              <w:rPr>
                <w:rFonts w:eastAsiaTheme="minorEastAsia"/>
                <w:sz w:val="28"/>
                <w:szCs w:val="28"/>
                <w:lang w:val="en-GB" w:eastAsia="en-GB" w:bidi="ar-SA"/>
              </w:rPr>
              <w:t>Guy Leemhuis (Chair)</w:t>
            </w:r>
          </w:p>
        </w:tc>
        <w:tc>
          <w:tcPr>
            <w:tcW w:w="5488" w:type="dxa"/>
          </w:tcPr>
          <w:p w:rsidR="008728B1" w:rsidRDefault="008728B1" w:rsidP="00D11962">
            <w:pPr>
              <w:spacing w:after="0" w:line="259" w:lineRule="auto"/>
              <w:ind w:left="0" w:firstLine="0"/>
              <w:rPr>
                <w:rFonts w:eastAsiaTheme="minorEastAsia"/>
                <w:sz w:val="28"/>
                <w:szCs w:val="28"/>
                <w:lang w:val="en-GB" w:eastAsia="en-GB" w:bidi="ar-SA"/>
              </w:rPr>
            </w:pPr>
            <w:r>
              <w:rPr>
                <w:rFonts w:eastAsiaTheme="minorEastAsia"/>
                <w:sz w:val="28"/>
                <w:szCs w:val="28"/>
                <w:lang w:val="en-GB" w:eastAsia="en-GB" w:bidi="ar-SA"/>
              </w:rPr>
              <w:t>Public/Disability</w:t>
            </w:r>
          </w:p>
        </w:tc>
      </w:tr>
      <w:tr w:rsidR="008728B1" w:rsidTr="003934F8">
        <w:trPr>
          <w:trHeight w:val="410"/>
        </w:trPr>
        <w:tc>
          <w:tcPr>
            <w:tcW w:w="4495" w:type="dxa"/>
          </w:tcPr>
          <w:p w:rsidR="008728B1" w:rsidRDefault="008728B1" w:rsidP="00D11962">
            <w:pPr>
              <w:spacing w:after="0" w:line="259" w:lineRule="auto"/>
              <w:ind w:left="0" w:firstLine="0"/>
              <w:rPr>
                <w:rFonts w:eastAsiaTheme="minorEastAsia"/>
                <w:sz w:val="28"/>
                <w:szCs w:val="28"/>
                <w:lang w:val="en-GB" w:eastAsia="en-GB" w:bidi="ar-SA"/>
              </w:rPr>
            </w:pPr>
            <w:r>
              <w:rPr>
                <w:rFonts w:eastAsiaTheme="minorEastAsia"/>
                <w:sz w:val="28"/>
                <w:szCs w:val="28"/>
                <w:lang w:val="en-GB" w:eastAsia="en-GB" w:bidi="ar-SA"/>
              </w:rPr>
              <w:t>Douglas Wiele (Vice Chair)</w:t>
            </w:r>
          </w:p>
        </w:tc>
        <w:tc>
          <w:tcPr>
            <w:tcW w:w="5488" w:type="dxa"/>
          </w:tcPr>
          <w:p w:rsidR="008728B1" w:rsidRDefault="008728B1" w:rsidP="00D11962">
            <w:pPr>
              <w:spacing w:after="0" w:line="259" w:lineRule="auto"/>
              <w:ind w:left="0" w:firstLine="0"/>
              <w:rPr>
                <w:rFonts w:eastAsiaTheme="minorEastAsia"/>
                <w:sz w:val="28"/>
                <w:szCs w:val="28"/>
                <w:lang w:val="en-GB" w:eastAsia="en-GB" w:bidi="ar-SA"/>
              </w:rPr>
            </w:pPr>
            <w:r>
              <w:rPr>
                <w:rFonts w:eastAsiaTheme="minorEastAsia"/>
                <w:sz w:val="28"/>
                <w:szCs w:val="28"/>
                <w:lang w:val="en-GB" w:eastAsia="en-GB" w:bidi="ar-SA"/>
              </w:rPr>
              <w:t>Public/Business Properties Association</w:t>
            </w:r>
          </w:p>
        </w:tc>
      </w:tr>
      <w:tr w:rsidR="008728B1" w:rsidTr="003934F8">
        <w:tc>
          <w:tcPr>
            <w:tcW w:w="4495" w:type="dxa"/>
          </w:tcPr>
          <w:p w:rsidR="008728B1" w:rsidRDefault="008728B1" w:rsidP="008728B1">
            <w:pPr>
              <w:spacing w:after="0" w:line="259" w:lineRule="auto"/>
              <w:ind w:left="0" w:firstLine="0"/>
              <w:rPr>
                <w:rFonts w:eastAsiaTheme="minorEastAsia"/>
                <w:sz w:val="28"/>
                <w:szCs w:val="28"/>
                <w:lang w:val="en-GB" w:eastAsia="en-GB" w:bidi="ar-SA"/>
              </w:rPr>
            </w:pPr>
            <w:r>
              <w:rPr>
                <w:rFonts w:eastAsiaTheme="minorEastAsia"/>
                <w:sz w:val="28"/>
                <w:szCs w:val="28"/>
                <w:lang w:val="en-GB" w:eastAsia="en-GB" w:bidi="ar-SA"/>
              </w:rPr>
              <w:t>Christopher Downey</w:t>
            </w:r>
          </w:p>
        </w:tc>
        <w:tc>
          <w:tcPr>
            <w:tcW w:w="5488" w:type="dxa"/>
          </w:tcPr>
          <w:p w:rsidR="008728B1" w:rsidRDefault="008728B1" w:rsidP="008728B1">
            <w:pPr>
              <w:spacing w:after="0" w:line="259" w:lineRule="auto"/>
              <w:ind w:left="0" w:firstLine="0"/>
              <w:rPr>
                <w:rFonts w:eastAsiaTheme="minorEastAsia"/>
                <w:sz w:val="28"/>
                <w:szCs w:val="28"/>
                <w:lang w:val="en-GB" w:eastAsia="en-GB" w:bidi="ar-SA"/>
              </w:rPr>
            </w:pPr>
            <w:r>
              <w:rPr>
                <w:rFonts w:eastAsiaTheme="minorEastAsia"/>
                <w:sz w:val="28"/>
                <w:szCs w:val="28"/>
                <w:lang w:val="en-GB" w:eastAsia="en-GB" w:bidi="ar-SA"/>
              </w:rPr>
              <w:t>Public/Disability</w:t>
            </w:r>
          </w:p>
        </w:tc>
      </w:tr>
      <w:tr w:rsidR="008728B1" w:rsidTr="003934F8">
        <w:tc>
          <w:tcPr>
            <w:tcW w:w="4495" w:type="dxa"/>
          </w:tcPr>
          <w:p w:rsidR="008728B1" w:rsidRDefault="008728B1" w:rsidP="008728B1">
            <w:pPr>
              <w:spacing w:after="0" w:line="259" w:lineRule="auto"/>
              <w:ind w:left="0" w:firstLine="0"/>
              <w:rPr>
                <w:rFonts w:eastAsiaTheme="minorEastAsia"/>
                <w:sz w:val="28"/>
                <w:szCs w:val="28"/>
                <w:lang w:val="en-GB" w:eastAsia="en-GB" w:bidi="ar-SA"/>
              </w:rPr>
            </w:pPr>
            <w:r>
              <w:rPr>
                <w:rFonts w:eastAsiaTheme="minorEastAsia"/>
                <w:sz w:val="28"/>
                <w:szCs w:val="28"/>
                <w:lang w:val="en-GB" w:eastAsia="en-GB" w:bidi="ar-SA"/>
              </w:rPr>
              <w:t>Brian Holloway</w:t>
            </w:r>
          </w:p>
        </w:tc>
        <w:tc>
          <w:tcPr>
            <w:tcW w:w="5488" w:type="dxa"/>
          </w:tcPr>
          <w:p w:rsidR="008728B1" w:rsidRDefault="008728B1" w:rsidP="008728B1">
            <w:pPr>
              <w:spacing w:after="0" w:line="259" w:lineRule="auto"/>
              <w:ind w:left="0" w:firstLine="0"/>
              <w:rPr>
                <w:rFonts w:eastAsiaTheme="minorEastAsia"/>
                <w:sz w:val="28"/>
                <w:szCs w:val="28"/>
                <w:lang w:val="en-GB" w:eastAsia="en-GB" w:bidi="ar-SA"/>
              </w:rPr>
            </w:pPr>
            <w:r>
              <w:rPr>
                <w:rFonts w:eastAsiaTheme="minorEastAsia"/>
                <w:sz w:val="28"/>
                <w:szCs w:val="28"/>
                <w:lang w:val="en-GB" w:eastAsia="en-GB" w:bidi="ar-SA"/>
              </w:rPr>
              <w:t>Public/General Business</w:t>
            </w:r>
          </w:p>
        </w:tc>
      </w:tr>
      <w:tr w:rsidR="008728B1" w:rsidTr="003934F8">
        <w:tc>
          <w:tcPr>
            <w:tcW w:w="4495" w:type="dxa"/>
          </w:tcPr>
          <w:p w:rsidR="008728B1" w:rsidRDefault="008728B1" w:rsidP="008728B1">
            <w:pPr>
              <w:spacing w:after="0" w:line="259" w:lineRule="auto"/>
              <w:ind w:left="0" w:firstLine="0"/>
              <w:rPr>
                <w:rFonts w:eastAsiaTheme="minorEastAsia"/>
                <w:sz w:val="28"/>
                <w:szCs w:val="28"/>
                <w:lang w:val="en-GB" w:eastAsia="en-GB" w:bidi="ar-SA"/>
              </w:rPr>
            </w:pPr>
            <w:r>
              <w:rPr>
                <w:rFonts w:eastAsiaTheme="minorEastAsia"/>
                <w:sz w:val="28"/>
                <w:szCs w:val="28"/>
                <w:lang w:val="en-GB" w:eastAsia="en-GB" w:bidi="ar-SA"/>
              </w:rPr>
              <w:t>M. Scott Lillibridge</w:t>
            </w:r>
          </w:p>
        </w:tc>
        <w:tc>
          <w:tcPr>
            <w:tcW w:w="5488" w:type="dxa"/>
          </w:tcPr>
          <w:p w:rsidR="008728B1" w:rsidRDefault="008728B1" w:rsidP="008728B1">
            <w:pPr>
              <w:spacing w:after="0" w:line="259" w:lineRule="auto"/>
              <w:ind w:left="0" w:firstLine="0"/>
              <w:rPr>
                <w:rFonts w:eastAsiaTheme="minorEastAsia"/>
                <w:sz w:val="28"/>
                <w:szCs w:val="28"/>
                <w:lang w:val="en-GB" w:eastAsia="en-GB" w:bidi="ar-SA"/>
              </w:rPr>
            </w:pPr>
            <w:r>
              <w:rPr>
                <w:rFonts w:eastAsiaTheme="minorEastAsia"/>
                <w:sz w:val="28"/>
                <w:szCs w:val="28"/>
                <w:lang w:val="en-GB" w:eastAsia="en-GB" w:bidi="ar-SA"/>
              </w:rPr>
              <w:t>Public/General Business</w:t>
            </w:r>
          </w:p>
        </w:tc>
      </w:tr>
      <w:tr w:rsidR="008728B1" w:rsidTr="003934F8">
        <w:tc>
          <w:tcPr>
            <w:tcW w:w="4495" w:type="dxa"/>
          </w:tcPr>
          <w:p w:rsidR="008728B1" w:rsidRDefault="008728B1" w:rsidP="008728B1">
            <w:pPr>
              <w:spacing w:after="0" w:line="259" w:lineRule="auto"/>
              <w:ind w:left="0" w:firstLine="0"/>
              <w:rPr>
                <w:rFonts w:eastAsiaTheme="minorEastAsia"/>
                <w:sz w:val="28"/>
                <w:szCs w:val="28"/>
                <w:lang w:val="en-GB" w:eastAsia="en-GB" w:bidi="ar-SA"/>
              </w:rPr>
            </w:pPr>
            <w:r>
              <w:rPr>
                <w:rFonts w:eastAsiaTheme="minorEastAsia"/>
                <w:sz w:val="28"/>
                <w:szCs w:val="28"/>
                <w:lang w:val="en-GB" w:eastAsia="en-GB" w:bidi="ar-SA"/>
              </w:rPr>
              <w:t>Celia McGuinness</w:t>
            </w:r>
          </w:p>
        </w:tc>
        <w:tc>
          <w:tcPr>
            <w:tcW w:w="5488" w:type="dxa"/>
          </w:tcPr>
          <w:p w:rsidR="008728B1" w:rsidRDefault="008728B1" w:rsidP="008728B1">
            <w:pPr>
              <w:spacing w:after="0" w:line="259" w:lineRule="auto"/>
              <w:ind w:left="0" w:firstLine="0"/>
              <w:rPr>
                <w:rFonts w:eastAsiaTheme="minorEastAsia"/>
                <w:sz w:val="28"/>
                <w:szCs w:val="28"/>
                <w:lang w:val="en-GB" w:eastAsia="en-GB" w:bidi="ar-SA"/>
              </w:rPr>
            </w:pPr>
            <w:r>
              <w:rPr>
                <w:rFonts w:eastAsiaTheme="minorEastAsia"/>
                <w:sz w:val="28"/>
                <w:szCs w:val="28"/>
                <w:lang w:val="en-GB" w:eastAsia="en-GB" w:bidi="ar-SA"/>
              </w:rPr>
              <w:t>Public/Disability</w:t>
            </w:r>
          </w:p>
        </w:tc>
      </w:tr>
      <w:tr w:rsidR="008728B1" w:rsidTr="003934F8">
        <w:tc>
          <w:tcPr>
            <w:tcW w:w="4495" w:type="dxa"/>
          </w:tcPr>
          <w:p w:rsidR="008728B1" w:rsidRDefault="008728B1" w:rsidP="008728B1">
            <w:pPr>
              <w:spacing w:after="0" w:line="259" w:lineRule="auto"/>
              <w:ind w:left="0" w:firstLine="0"/>
              <w:rPr>
                <w:rFonts w:eastAsiaTheme="minorEastAsia"/>
                <w:sz w:val="28"/>
                <w:szCs w:val="28"/>
                <w:lang w:val="en-GB" w:eastAsia="en-GB" w:bidi="ar-SA"/>
              </w:rPr>
            </w:pPr>
            <w:r>
              <w:rPr>
                <w:rFonts w:eastAsiaTheme="minorEastAsia"/>
                <w:sz w:val="28"/>
                <w:szCs w:val="28"/>
                <w:lang w:val="en-GB" w:eastAsia="en-GB" w:bidi="ar-SA"/>
              </w:rPr>
              <w:t>R. Michael Paravagna</w:t>
            </w:r>
          </w:p>
        </w:tc>
        <w:tc>
          <w:tcPr>
            <w:tcW w:w="5488" w:type="dxa"/>
          </w:tcPr>
          <w:p w:rsidR="008728B1" w:rsidRDefault="008728B1" w:rsidP="008728B1">
            <w:pPr>
              <w:spacing w:after="0" w:line="259" w:lineRule="auto"/>
              <w:ind w:left="0" w:firstLine="0"/>
              <w:rPr>
                <w:rFonts w:eastAsiaTheme="minorEastAsia"/>
                <w:sz w:val="28"/>
                <w:szCs w:val="28"/>
                <w:lang w:val="en-GB" w:eastAsia="en-GB" w:bidi="ar-SA"/>
              </w:rPr>
            </w:pPr>
            <w:r w:rsidRPr="003240F7">
              <w:rPr>
                <w:rFonts w:eastAsiaTheme="minorEastAsia"/>
                <w:sz w:val="28"/>
                <w:szCs w:val="28"/>
                <w:lang w:val="en-GB" w:eastAsia="en-GB" w:bidi="ar-SA"/>
              </w:rPr>
              <w:t>Public/Disability</w:t>
            </w:r>
          </w:p>
        </w:tc>
      </w:tr>
      <w:tr w:rsidR="008728B1" w:rsidTr="003934F8">
        <w:tc>
          <w:tcPr>
            <w:tcW w:w="4495" w:type="dxa"/>
          </w:tcPr>
          <w:p w:rsidR="008728B1" w:rsidRDefault="008728B1" w:rsidP="008728B1">
            <w:pPr>
              <w:spacing w:after="0" w:line="259" w:lineRule="auto"/>
              <w:ind w:left="0" w:firstLine="0"/>
              <w:rPr>
                <w:rFonts w:eastAsiaTheme="minorEastAsia"/>
                <w:sz w:val="28"/>
                <w:szCs w:val="28"/>
                <w:lang w:val="en-GB" w:eastAsia="en-GB" w:bidi="ar-SA"/>
              </w:rPr>
            </w:pPr>
            <w:r>
              <w:rPr>
                <w:rFonts w:eastAsiaTheme="minorEastAsia"/>
                <w:sz w:val="28"/>
                <w:szCs w:val="28"/>
                <w:lang w:val="en-GB" w:eastAsia="en-GB" w:bidi="ar-SA"/>
              </w:rPr>
              <w:t>Tiffany A. Potter</w:t>
            </w:r>
          </w:p>
        </w:tc>
        <w:tc>
          <w:tcPr>
            <w:tcW w:w="5488" w:type="dxa"/>
          </w:tcPr>
          <w:p w:rsidR="008728B1" w:rsidRDefault="008728B1" w:rsidP="008728B1">
            <w:pPr>
              <w:spacing w:after="0" w:line="259" w:lineRule="auto"/>
              <w:ind w:left="0" w:firstLine="0"/>
              <w:rPr>
                <w:rFonts w:eastAsiaTheme="minorEastAsia"/>
                <w:sz w:val="28"/>
                <w:szCs w:val="28"/>
                <w:lang w:val="en-GB" w:eastAsia="en-GB" w:bidi="ar-SA"/>
              </w:rPr>
            </w:pPr>
            <w:r w:rsidRPr="003240F7">
              <w:rPr>
                <w:rFonts w:eastAsiaTheme="minorEastAsia"/>
                <w:sz w:val="28"/>
                <w:szCs w:val="28"/>
                <w:lang w:val="en-GB" w:eastAsia="en-GB" w:bidi="ar-SA"/>
              </w:rPr>
              <w:t>Public/Disability</w:t>
            </w:r>
          </w:p>
        </w:tc>
      </w:tr>
      <w:tr w:rsidR="008728B1" w:rsidTr="003934F8">
        <w:tc>
          <w:tcPr>
            <w:tcW w:w="4495" w:type="dxa"/>
          </w:tcPr>
          <w:p w:rsidR="008728B1" w:rsidRDefault="008728B1" w:rsidP="008728B1">
            <w:pPr>
              <w:spacing w:after="0" w:line="259" w:lineRule="auto"/>
              <w:ind w:left="0" w:firstLine="0"/>
              <w:rPr>
                <w:rFonts w:eastAsiaTheme="minorEastAsia"/>
                <w:sz w:val="28"/>
                <w:szCs w:val="28"/>
                <w:lang w:val="en-GB" w:eastAsia="en-GB" w:bidi="ar-SA"/>
              </w:rPr>
            </w:pPr>
            <w:r>
              <w:rPr>
                <w:rFonts w:eastAsiaTheme="minorEastAsia"/>
                <w:sz w:val="28"/>
                <w:szCs w:val="28"/>
                <w:lang w:val="en-GB" w:eastAsia="en-GB" w:bidi="ar-SA"/>
              </w:rPr>
              <w:t>Karla Prieto</w:t>
            </w:r>
          </w:p>
        </w:tc>
        <w:tc>
          <w:tcPr>
            <w:tcW w:w="5488" w:type="dxa"/>
          </w:tcPr>
          <w:p w:rsidR="008728B1" w:rsidRDefault="008728B1" w:rsidP="008728B1">
            <w:pPr>
              <w:spacing w:after="0" w:line="259" w:lineRule="auto"/>
              <w:ind w:left="0" w:firstLine="0"/>
              <w:rPr>
                <w:rFonts w:eastAsiaTheme="minorEastAsia"/>
                <w:sz w:val="28"/>
                <w:szCs w:val="28"/>
                <w:lang w:val="en-GB" w:eastAsia="en-GB" w:bidi="ar-SA"/>
              </w:rPr>
            </w:pPr>
            <w:r>
              <w:rPr>
                <w:rFonts w:eastAsiaTheme="minorEastAsia"/>
                <w:sz w:val="28"/>
                <w:szCs w:val="28"/>
                <w:lang w:val="en-GB" w:eastAsia="en-GB" w:bidi="ar-SA"/>
              </w:rPr>
              <w:t>Public/General Business</w:t>
            </w:r>
          </w:p>
        </w:tc>
      </w:tr>
      <w:tr w:rsidR="008728B1" w:rsidTr="003934F8">
        <w:tc>
          <w:tcPr>
            <w:tcW w:w="4495" w:type="dxa"/>
          </w:tcPr>
          <w:p w:rsidR="008728B1" w:rsidRDefault="008728B1" w:rsidP="008728B1">
            <w:pPr>
              <w:spacing w:after="0" w:line="259" w:lineRule="auto"/>
              <w:ind w:left="0" w:firstLine="0"/>
              <w:rPr>
                <w:rFonts w:eastAsiaTheme="minorEastAsia"/>
                <w:sz w:val="28"/>
                <w:szCs w:val="28"/>
                <w:lang w:val="en-GB" w:eastAsia="en-GB" w:bidi="ar-SA"/>
              </w:rPr>
            </w:pPr>
            <w:r>
              <w:rPr>
                <w:rFonts w:eastAsiaTheme="minorEastAsia"/>
                <w:sz w:val="28"/>
                <w:szCs w:val="28"/>
                <w:lang w:val="en-GB" w:eastAsia="en-GB" w:bidi="ar-SA"/>
              </w:rPr>
              <w:t>Betty Wilson</w:t>
            </w:r>
          </w:p>
        </w:tc>
        <w:tc>
          <w:tcPr>
            <w:tcW w:w="5488" w:type="dxa"/>
          </w:tcPr>
          <w:p w:rsidR="008728B1" w:rsidRDefault="008728B1" w:rsidP="008728B1">
            <w:pPr>
              <w:spacing w:after="0" w:line="259" w:lineRule="auto"/>
              <w:ind w:left="0" w:firstLine="0"/>
              <w:rPr>
                <w:rFonts w:eastAsiaTheme="minorEastAsia"/>
                <w:sz w:val="28"/>
                <w:szCs w:val="28"/>
                <w:lang w:val="en-GB" w:eastAsia="en-GB" w:bidi="ar-SA"/>
              </w:rPr>
            </w:pPr>
            <w:r>
              <w:rPr>
                <w:rFonts w:eastAsiaTheme="minorEastAsia"/>
                <w:sz w:val="28"/>
                <w:szCs w:val="28"/>
                <w:lang w:val="en-GB" w:eastAsia="en-GB" w:bidi="ar-SA"/>
              </w:rPr>
              <w:t>Public/Disability</w:t>
            </w:r>
          </w:p>
        </w:tc>
      </w:tr>
      <w:tr w:rsidR="008728B1" w:rsidTr="003934F8">
        <w:tc>
          <w:tcPr>
            <w:tcW w:w="4495" w:type="dxa"/>
          </w:tcPr>
          <w:p w:rsidR="008728B1" w:rsidRDefault="008728B1" w:rsidP="008728B1">
            <w:pPr>
              <w:spacing w:after="0" w:line="259" w:lineRule="auto"/>
              <w:ind w:left="0" w:firstLine="0"/>
              <w:rPr>
                <w:rFonts w:eastAsiaTheme="minorEastAsia"/>
                <w:sz w:val="28"/>
                <w:szCs w:val="28"/>
                <w:lang w:val="en-GB" w:eastAsia="en-GB" w:bidi="ar-SA"/>
              </w:rPr>
            </w:pPr>
            <w:r>
              <w:rPr>
                <w:rFonts w:eastAsiaTheme="minorEastAsia"/>
                <w:sz w:val="28"/>
                <w:szCs w:val="28"/>
                <w:lang w:val="en-GB" w:eastAsia="en-GB" w:bidi="ar-SA"/>
              </w:rPr>
              <w:t>Jim Frazier</w:t>
            </w:r>
          </w:p>
        </w:tc>
        <w:tc>
          <w:tcPr>
            <w:tcW w:w="5488" w:type="dxa"/>
          </w:tcPr>
          <w:p w:rsidR="008728B1" w:rsidRDefault="008728B1" w:rsidP="008728B1">
            <w:pPr>
              <w:spacing w:after="0" w:line="259" w:lineRule="auto"/>
              <w:ind w:left="0" w:firstLine="0"/>
              <w:rPr>
                <w:rFonts w:eastAsiaTheme="minorEastAsia"/>
                <w:sz w:val="28"/>
                <w:szCs w:val="28"/>
                <w:lang w:val="en-GB" w:eastAsia="en-GB" w:bidi="ar-SA"/>
              </w:rPr>
            </w:pPr>
            <w:r>
              <w:rPr>
                <w:rFonts w:eastAsiaTheme="minorEastAsia"/>
                <w:sz w:val="28"/>
                <w:szCs w:val="28"/>
                <w:lang w:val="en-GB" w:eastAsia="en-GB" w:bidi="ar-SA"/>
              </w:rPr>
              <w:t>Assembly/Ex-Officio</w:t>
            </w:r>
          </w:p>
        </w:tc>
      </w:tr>
      <w:tr w:rsidR="008728B1" w:rsidTr="003934F8">
        <w:tc>
          <w:tcPr>
            <w:tcW w:w="4495" w:type="dxa"/>
          </w:tcPr>
          <w:p w:rsidR="008728B1" w:rsidRDefault="008728B1" w:rsidP="008728B1">
            <w:pPr>
              <w:spacing w:after="0" w:line="259" w:lineRule="auto"/>
              <w:ind w:left="0" w:firstLine="0"/>
              <w:rPr>
                <w:rFonts w:eastAsiaTheme="minorEastAsia"/>
                <w:sz w:val="28"/>
                <w:szCs w:val="28"/>
                <w:lang w:val="en-GB" w:eastAsia="en-GB" w:bidi="ar-SA"/>
              </w:rPr>
            </w:pPr>
            <w:r>
              <w:rPr>
                <w:rFonts w:eastAsiaTheme="minorEastAsia"/>
                <w:sz w:val="28"/>
                <w:szCs w:val="28"/>
                <w:lang w:val="en-GB" w:eastAsia="en-GB" w:bidi="ar-SA"/>
              </w:rPr>
              <w:t>Tom Lackey</w:t>
            </w:r>
          </w:p>
        </w:tc>
        <w:tc>
          <w:tcPr>
            <w:tcW w:w="5488" w:type="dxa"/>
          </w:tcPr>
          <w:p w:rsidR="008728B1" w:rsidRDefault="008728B1" w:rsidP="008728B1">
            <w:pPr>
              <w:spacing w:after="0" w:line="259" w:lineRule="auto"/>
              <w:ind w:left="0" w:firstLine="0"/>
              <w:rPr>
                <w:rFonts w:eastAsiaTheme="minorEastAsia"/>
                <w:sz w:val="28"/>
                <w:szCs w:val="28"/>
                <w:lang w:val="en-GB" w:eastAsia="en-GB" w:bidi="ar-SA"/>
              </w:rPr>
            </w:pPr>
            <w:r>
              <w:rPr>
                <w:rFonts w:eastAsiaTheme="minorEastAsia"/>
                <w:sz w:val="28"/>
                <w:szCs w:val="28"/>
                <w:lang w:val="en-GB" w:eastAsia="en-GB" w:bidi="ar-SA"/>
              </w:rPr>
              <w:t>Assembly/Ex-Officio</w:t>
            </w:r>
          </w:p>
        </w:tc>
      </w:tr>
      <w:tr w:rsidR="008728B1" w:rsidTr="003934F8">
        <w:tc>
          <w:tcPr>
            <w:tcW w:w="4495" w:type="dxa"/>
          </w:tcPr>
          <w:p w:rsidR="008728B1" w:rsidRDefault="008728B1" w:rsidP="008728B1">
            <w:pPr>
              <w:spacing w:after="0" w:line="259" w:lineRule="auto"/>
              <w:ind w:left="0" w:firstLine="0"/>
              <w:rPr>
                <w:rFonts w:eastAsiaTheme="minorEastAsia"/>
                <w:sz w:val="28"/>
                <w:szCs w:val="28"/>
                <w:lang w:val="en-GB" w:eastAsia="en-GB" w:bidi="ar-SA"/>
              </w:rPr>
            </w:pPr>
            <w:r>
              <w:rPr>
                <w:rFonts w:eastAsiaTheme="minorEastAsia"/>
                <w:sz w:val="28"/>
                <w:szCs w:val="28"/>
                <w:lang w:val="en-GB" w:eastAsia="en-GB" w:bidi="ar-SA"/>
              </w:rPr>
              <w:t>Melissa Hurtado</w:t>
            </w:r>
          </w:p>
        </w:tc>
        <w:tc>
          <w:tcPr>
            <w:tcW w:w="5488" w:type="dxa"/>
          </w:tcPr>
          <w:p w:rsidR="008728B1" w:rsidRDefault="008728B1" w:rsidP="008728B1">
            <w:pPr>
              <w:spacing w:after="0" w:line="259" w:lineRule="auto"/>
              <w:ind w:left="0" w:firstLine="0"/>
              <w:rPr>
                <w:rFonts w:eastAsiaTheme="minorEastAsia"/>
                <w:sz w:val="28"/>
                <w:szCs w:val="28"/>
                <w:lang w:val="en-GB" w:eastAsia="en-GB" w:bidi="ar-SA"/>
              </w:rPr>
            </w:pPr>
            <w:r>
              <w:rPr>
                <w:rFonts w:eastAsiaTheme="minorEastAsia"/>
                <w:sz w:val="28"/>
                <w:szCs w:val="28"/>
                <w:lang w:val="en-GB" w:eastAsia="en-GB" w:bidi="ar-SA"/>
              </w:rPr>
              <w:t>Senate/Ex-Officio</w:t>
            </w:r>
          </w:p>
        </w:tc>
      </w:tr>
      <w:tr w:rsidR="008728B1" w:rsidTr="003934F8">
        <w:tc>
          <w:tcPr>
            <w:tcW w:w="4495" w:type="dxa"/>
          </w:tcPr>
          <w:p w:rsidR="008728B1" w:rsidRDefault="008728B1" w:rsidP="008728B1">
            <w:pPr>
              <w:spacing w:after="0" w:line="259" w:lineRule="auto"/>
              <w:ind w:left="0" w:firstLine="0"/>
              <w:rPr>
                <w:rFonts w:eastAsiaTheme="minorEastAsia"/>
                <w:sz w:val="28"/>
                <w:szCs w:val="28"/>
                <w:lang w:val="en-GB" w:eastAsia="en-GB" w:bidi="ar-SA"/>
              </w:rPr>
            </w:pPr>
            <w:r>
              <w:rPr>
                <w:rFonts w:eastAsiaTheme="minorEastAsia"/>
                <w:sz w:val="28"/>
                <w:szCs w:val="28"/>
                <w:lang w:val="en-GB" w:eastAsia="en-GB" w:bidi="ar-SA"/>
              </w:rPr>
              <w:t>Jeff Stone</w:t>
            </w:r>
          </w:p>
        </w:tc>
        <w:tc>
          <w:tcPr>
            <w:tcW w:w="5488" w:type="dxa"/>
          </w:tcPr>
          <w:p w:rsidR="008728B1" w:rsidRDefault="008728B1" w:rsidP="008728B1">
            <w:pPr>
              <w:spacing w:after="0" w:line="259" w:lineRule="auto"/>
              <w:ind w:left="0" w:firstLine="0"/>
              <w:rPr>
                <w:rFonts w:eastAsiaTheme="minorEastAsia"/>
                <w:sz w:val="28"/>
                <w:szCs w:val="28"/>
                <w:lang w:val="en-GB" w:eastAsia="en-GB" w:bidi="ar-SA"/>
              </w:rPr>
            </w:pPr>
            <w:r>
              <w:rPr>
                <w:rFonts w:eastAsiaTheme="minorEastAsia"/>
                <w:sz w:val="28"/>
                <w:szCs w:val="28"/>
                <w:lang w:val="en-GB" w:eastAsia="en-GB" w:bidi="ar-SA"/>
              </w:rPr>
              <w:t>Senate/Ex-Officio</w:t>
            </w:r>
          </w:p>
        </w:tc>
      </w:tr>
      <w:tr w:rsidR="008728B1" w:rsidTr="003934F8">
        <w:tc>
          <w:tcPr>
            <w:tcW w:w="4495" w:type="dxa"/>
          </w:tcPr>
          <w:p w:rsidR="008728B1" w:rsidRDefault="008728B1" w:rsidP="008728B1">
            <w:pPr>
              <w:spacing w:after="0" w:line="259" w:lineRule="auto"/>
              <w:ind w:left="0" w:firstLine="0"/>
              <w:rPr>
                <w:rFonts w:eastAsiaTheme="minorEastAsia"/>
                <w:sz w:val="28"/>
                <w:szCs w:val="28"/>
                <w:lang w:val="en-GB" w:eastAsia="en-GB" w:bidi="ar-SA"/>
              </w:rPr>
            </w:pPr>
            <w:r>
              <w:rPr>
                <w:rFonts w:eastAsiaTheme="minorEastAsia"/>
                <w:sz w:val="28"/>
                <w:szCs w:val="28"/>
                <w:lang w:val="en-GB" w:eastAsia="en-GB" w:bidi="ar-SA"/>
              </w:rPr>
              <w:t>Anthony Seferian</w:t>
            </w:r>
          </w:p>
        </w:tc>
        <w:tc>
          <w:tcPr>
            <w:tcW w:w="5488" w:type="dxa"/>
          </w:tcPr>
          <w:p w:rsidR="008728B1" w:rsidRDefault="008728B1" w:rsidP="008728B1">
            <w:pPr>
              <w:spacing w:after="0" w:line="259" w:lineRule="auto"/>
              <w:ind w:left="0" w:firstLine="0"/>
              <w:rPr>
                <w:rFonts w:eastAsiaTheme="minorEastAsia"/>
                <w:sz w:val="28"/>
                <w:szCs w:val="28"/>
                <w:lang w:val="en-GB" w:eastAsia="en-GB" w:bidi="ar-SA"/>
              </w:rPr>
            </w:pPr>
            <w:r>
              <w:rPr>
                <w:rFonts w:eastAsiaTheme="minorEastAsia"/>
                <w:sz w:val="28"/>
                <w:szCs w:val="28"/>
                <w:lang w:val="en-GB" w:eastAsia="en-GB" w:bidi="ar-SA"/>
              </w:rPr>
              <w:t>Attorney General Office/Ex-Officio</w:t>
            </w:r>
          </w:p>
        </w:tc>
      </w:tr>
      <w:tr w:rsidR="008728B1" w:rsidTr="003934F8">
        <w:tc>
          <w:tcPr>
            <w:tcW w:w="4495" w:type="dxa"/>
          </w:tcPr>
          <w:p w:rsidR="008728B1" w:rsidRDefault="008728B1" w:rsidP="008728B1">
            <w:pPr>
              <w:spacing w:after="0" w:line="259" w:lineRule="auto"/>
              <w:ind w:left="0" w:firstLine="0"/>
              <w:rPr>
                <w:rFonts w:eastAsiaTheme="minorEastAsia"/>
                <w:sz w:val="28"/>
                <w:szCs w:val="28"/>
                <w:lang w:val="en-GB" w:eastAsia="en-GB" w:bidi="ar-SA"/>
              </w:rPr>
            </w:pPr>
            <w:r>
              <w:rPr>
                <w:rFonts w:eastAsiaTheme="minorEastAsia"/>
                <w:sz w:val="28"/>
                <w:szCs w:val="28"/>
                <w:lang w:val="en-GB" w:eastAsia="en-GB" w:bidi="ar-SA"/>
              </w:rPr>
              <w:t>Ida Clair</w:t>
            </w:r>
          </w:p>
        </w:tc>
        <w:tc>
          <w:tcPr>
            <w:tcW w:w="5488" w:type="dxa"/>
          </w:tcPr>
          <w:p w:rsidR="008728B1" w:rsidRDefault="008728B1" w:rsidP="008728B1">
            <w:pPr>
              <w:spacing w:after="0" w:line="259" w:lineRule="auto"/>
              <w:ind w:left="0" w:firstLine="0"/>
              <w:rPr>
                <w:rFonts w:eastAsiaTheme="minorEastAsia"/>
                <w:sz w:val="28"/>
                <w:szCs w:val="28"/>
                <w:lang w:val="en-GB" w:eastAsia="en-GB" w:bidi="ar-SA"/>
              </w:rPr>
            </w:pPr>
            <w:r>
              <w:rPr>
                <w:rFonts w:eastAsiaTheme="minorEastAsia"/>
                <w:sz w:val="28"/>
                <w:szCs w:val="28"/>
                <w:lang w:val="en-GB" w:eastAsia="en-GB" w:bidi="ar-SA"/>
              </w:rPr>
              <w:t>Division of the State Architect/Ex-Officio</w:t>
            </w:r>
          </w:p>
        </w:tc>
      </w:tr>
      <w:tr w:rsidR="008728B1" w:rsidTr="004119C2">
        <w:tc>
          <w:tcPr>
            <w:tcW w:w="4495" w:type="dxa"/>
            <w:shd w:val="clear" w:color="auto" w:fill="A6A6A6" w:themeFill="background1" w:themeFillShade="A6"/>
          </w:tcPr>
          <w:p w:rsidR="008728B1" w:rsidRPr="004841E8" w:rsidRDefault="00720889" w:rsidP="008728B1">
            <w:pPr>
              <w:spacing w:after="0" w:line="259" w:lineRule="auto"/>
              <w:ind w:left="0" w:firstLine="0"/>
              <w:rPr>
                <w:rFonts w:eastAsiaTheme="minorEastAsia"/>
                <w:sz w:val="28"/>
                <w:szCs w:val="28"/>
                <w:lang w:val="en-GB" w:eastAsia="en-GB" w:bidi="ar-SA"/>
              </w:rPr>
            </w:pPr>
            <w:r>
              <w:rPr>
                <w:rFonts w:eastAsiaTheme="minorEastAsia"/>
                <w:sz w:val="28"/>
                <w:szCs w:val="28"/>
                <w:lang w:val="en-GB" w:eastAsia="en-GB" w:bidi="ar-SA"/>
              </w:rPr>
              <w:t>Name</w:t>
            </w:r>
          </w:p>
        </w:tc>
        <w:tc>
          <w:tcPr>
            <w:tcW w:w="5488" w:type="dxa"/>
            <w:shd w:val="clear" w:color="auto" w:fill="A6A6A6" w:themeFill="background1" w:themeFillShade="A6"/>
          </w:tcPr>
          <w:p w:rsidR="008728B1" w:rsidRDefault="00720889" w:rsidP="008728B1">
            <w:pPr>
              <w:spacing w:after="0" w:line="259" w:lineRule="auto"/>
              <w:ind w:left="0" w:firstLine="0"/>
              <w:rPr>
                <w:rFonts w:eastAsiaTheme="minorEastAsia"/>
                <w:sz w:val="28"/>
                <w:szCs w:val="28"/>
                <w:lang w:val="en-GB" w:eastAsia="en-GB" w:bidi="ar-SA"/>
              </w:rPr>
            </w:pPr>
            <w:r>
              <w:rPr>
                <w:rFonts w:eastAsiaTheme="minorEastAsia"/>
                <w:sz w:val="28"/>
                <w:szCs w:val="28"/>
                <w:lang w:val="en-GB" w:eastAsia="en-GB" w:bidi="ar-SA"/>
              </w:rPr>
              <w:t>Represents</w:t>
            </w:r>
          </w:p>
        </w:tc>
      </w:tr>
      <w:tr w:rsidR="008728B1" w:rsidTr="003934F8">
        <w:tc>
          <w:tcPr>
            <w:tcW w:w="4495" w:type="dxa"/>
          </w:tcPr>
          <w:p w:rsidR="008728B1" w:rsidRPr="004841E8" w:rsidRDefault="008728B1" w:rsidP="008728B1">
            <w:pPr>
              <w:spacing w:after="0" w:line="259" w:lineRule="auto"/>
              <w:ind w:left="0" w:firstLine="0"/>
              <w:rPr>
                <w:rFonts w:eastAsiaTheme="minorEastAsia"/>
                <w:sz w:val="28"/>
                <w:szCs w:val="28"/>
                <w:lang w:val="en-GB" w:eastAsia="en-GB" w:bidi="ar-SA"/>
              </w:rPr>
            </w:pPr>
            <w:r w:rsidRPr="004841E8">
              <w:rPr>
                <w:rFonts w:eastAsiaTheme="minorEastAsia"/>
                <w:sz w:val="28"/>
                <w:szCs w:val="28"/>
                <w:lang w:val="en-GB" w:eastAsia="en-GB" w:bidi="ar-SA"/>
              </w:rPr>
              <w:t>Angela Jemmott</w:t>
            </w:r>
          </w:p>
        </w:tc>
        <w:tc>
          <w:tcPr>
            <w:tcW w:w="5488" w:type="dxa"/>
          </w:tcPr>
          <w:p w:rsidR="008728B1" w:rsidRDefault="004841E8" w:rsidP="008728B1">
            <w:pPr>
              <w:spacing w:after="0" w:line="259" w:lineRule="auto"/>
              <w:ind w:left="0" w:firstLine="0"/>
              <w:rPr>
                <w:rFonts w:eastAsiaTheme="minorEastAsia"/>
                <w:sz w:val="28"/>
                <w:szCs w:val="28"/>
                <w:lang w:val="en-GB" w:eastAsia="en-GB" w:bidi="ar-SA"/>
              </w:rPr>
            </w:pPr>
            <w:r>
              <w:rPr>
                <w:rFonts w:eastAsiaTheme="minorEastAsia"/>
                <w:sz w:val="28"/>
                <w:szCs w:val="28"/>
                <w:lang w:val="en-GB" w:eastAsia="en-GB" w:bidi="ar-SA"/>
              </w:rPr>
              <w:t>Executive Director, CCDA</w:t>
            </w:r>
          </w:p>
        </w:tc>
      </w:tr>
      <w:tr w:rsidR="008728B1" w:rsidTr="003934F8">
        <w:tc>
          <w:tcPr>
            <w:tcW w:w="4495" w:type="dxa"/>
          </w:tcPr>
          <w:p w:rsidR="008728B1" w:rsidRPr="004841E8" w:rsidRDefault="008728B1" w:rsidP="008728B1">
            <w:pPr>
              <w:spacing w:after="0" w:line="259" w:lineRule="auto"/>
              <w:ind w:left="0" w:firstLine="0"/>
              <w:rPr>
                <w:rFonts w:eastAsiaTheme="minorEastAsia"/>
                <w:sz w:val="28"/>
                <w:szCs w:val="28"/>
                <w:lang w:val="en-GB" w:eastAsia="en-GB" w:bidi="ar-SA"/>
              </w:rPr>
            </w:pPr>
            <w:r w:rsidRPr="004841E8">
              <w:rPr>
                <w:rFonts w:eastAsiaTheme="minorEastAsia"/>
                <w:sz w:val="28"/>
                <w:szCs w:val="28"/>
                <w:lang w:val="en-GB" w:eastAsia="en-GB" w:bidi="ar-SA"/>
              </w:rPr>
              <w:t>LaCandice Ochoa</w:t>
            </w:r>
          </w:p>
        </w:tc>
        <w:tc>
          <w:tcPr>
            <w:tcW w:w="5488" w:type="dxa"/>
          </w:tcPr>
          <w:p w:rsidR="008728B1" w:rsidRDefault="004841E8" w:rsidP="008728B1">
            <w:pPr>
              <w:spacing w:after="0" w:line="259" w:lineRule="auto"/>
              <w:ind w:left="0" w:firstLine="0"/>
              <w:rPr>
                <w:rFonts w:eastAsiaTheme="minorEastAsia"/>
                <w:sz w:val="28"/>
                <w:szCs w:val="28"/>
                <w:lang w:val="en-GB" w:eastAsia="en-GB" w:bidi="ar-SA"/>
              </w:rPr>
            </w:pPr>
            <w:r>
              <w:rPr>
                <w:rFonts w:eastAsiaTheme="minorEastAsia"/>
                <w:sz w:val="28"/>
                <w:szCs w:val="28"/>
                <w:lang w:val="en-GB" w:eastAsia="en-GB" w:bidi="ar-SA"/>
              </w:rPr>
              <w:t>Operations Manager, CCDA</w:t>
            </w:r>
          </w:p>
        </w:tc>
      </w:tr>
      <w:tr w:rsidR="004841E8" w:rsidTr="003934F8">
        <w:tc>
          <w:tcPr>
            <w:tcW w:w="4495" w:type="dxa"/>
          </w:tcPr>
          <w:p w:rsidR="004841E8" w:rsidRPr="004841E8" w:rsidRDefault="004841E8" w:rsidP="008728B1">
            <w:pPr>
              <w:spacing w:after="0" w:line="259" w:lineRule="auto"/>
              <w:ind w:left="0" w:firstLine="0"/>
              <w:rPr>
                <w:rFonts w:eastAsiaTheme="minorEastAsia"/>
                <w:sz w:val="28"/>
                <w:szCs w:val="28"/>
                <w:lang w:val="en-GB" w:eastAsia="en-GB" w:bidi="ar-SA"/>
              </w:rPr>
            </w:pPr>
            <w:r w:rsidRPr="004841E8">
              <w:rPr>
                <w:rFonts w:eastAsiaTheme="minorEastAsia"/>
                <w:sz w:val="28"/>
                <w:szCs w:val="28"/>
                <w:lang w:val="en-GB" w:eastAsia="en-GB" w:bidi="ar-SA"/>
              </w:rPr>
              <w:t>Renee Taylor</w:t>
            </w:r>
          </w:p>
        </w:tc>
        <w:tc>
          <w:tcPr>
            <w:tcW w:w="5488" w:type="dxa"/>
          </w:tcPr>
          <w:p w:rsidR="004841E8" w:rsidRDefault="003934F8" w:rsidP="008728B1">
            <w:pPr>
              <w:spacing w:after="0" w:line="259" w:lineRule="auto"/>
              <w:ind w:left="0" w:firstLine="0"/>
              <w:rPr>
                <w:rFonts w:eastAsiaTheme="minorEastAsia"/>
                <w:sz w:val="28"/>
                <w:szCs w:val="28"/>
                <w:lang w:val="en-GB" w:eastAsia="en-GB" w:bidi="ar-SA"/>
              </w:rPr>
            </w:pPr>
            <w:r>
              <w:rPr>
                <w:rFonts w:eastAsiaTheme="minorEastAsia"/>
                <w:sz w:val="28"/>
                <w:szCs w:val="28"/>
                <w:lang w:val="en-GB" w:eastAsia="en-GB" w:bidi="ar-SA"/>
              </w:rPr>
              <w:t>Consultant, Renee Taylor Consulting, Inc.</w:t>
            </w:r>
          </w:p>
        </w:tc>
      </w:tr>
    </w:tbl>
    <w:p w:rsidR="00406EB1" w:rsidRDefault="00406EB1" w:rsidP="00D11962">
      <w:pPr>
        <w:spacing w:after="0" w:line="259" w:lineRule="auto"/>
        <w:ind w:left="0" w:firstLine="0"/>
        <w:rPr>
          <w:rFonts w:eastAsiaTheme="minorEastAsia"/>
          <w:sz w:val="28"/>
          <w:szCs w:val="28"/>
          <w:lang w:val="en-GB" w:eastAsia="en-GB" w:bidi="ar-SA"/>
        </w:rPr>
      </w:pPr>
    </w:p>
    <w:p w:rsidR="001F465E" w:rsidRPr="002925AD" w:rsidRDefault="001F465E">
      <w:pPr>
        <w:spacing w:after="0" w:line="240" w:lineRule="auto"/>
        <w:ind w:left="0" w:firstLine="0"/>
      </w:pPr>
      <w:r w:rsidRPr="002925AD">
        <w:br w:type="page"/>
      </w:r>
    </w:p>
    <w:p w:rsidR="001F465E" w:rsidRPr="002925AD" w:rsidRDefault="001F465E" w:rsidP="001A5864">
      <w:pPr>
        <w:pStyle w:val="Heading1"/>
        <w:rPr>
          <w:lang w:val="en-GB"/>
        </w:rPr>
      </w:pPr>
      <w:bookmarkStart w:id="29" w:name="_Toc24031643"/>
      <w:bookmarkStart w:id="30" w:name="_Toc29883901"/>
      <w:r w:rsidRPr="002925AD">
        <w:rPr>
          <w:sz w:val="72"/>
          <w:szCs w:val="72"/>
          <w:lang w:val="en-GB"/>
        </w:rPr>
        <w:lastRenderedPageBreak/>
        <w:t>G</w:t>
      </w:r>
      <w:r w:rsidRPr="002925AD">
        <w:rPr>
          <w:lang w:val="en-GB"/>
        </w:rPr>
        <w:t>LOSSARY OF</w:t>
      </w:r>
      <w:r w:rsidR="002925AD">
        <w:rPr>
          <w:lang w:val="en-GB"/>
        </w:rPr>
        <w:t xml:space="preserve"> </w:t>
      </w:r>
      <w:r w:rsidRPr="002925AD">
        <w:rPr>
          <w:sz w:val="72"/>
          <w:szCs w:val="72"/>
          <w:lang w:val="en-GB"/>
        </w:rPr>
        <w:t>T</w:t>
      </w:r>
      <w:r w:rsidRPr="002925AD">
        <w:rPr>
          <w:lang w:val="en-GB"/>
        </w:rPr>
        <w:t>ERMS</w:t>
      </w:r>
      <w:bookmarkEnd w:id="29"/>
      <w:bookmarkEnd w:id="30"/>
    </w:p>
    <w:p w:rsidR="001F465E" w:rsidRPr="002925AD" w:rsidRDefault="001F465E" w:rsidP="001F465E">
      <w:pPr>
        <w:autoSpaceDE w:val="0"/>
        <w:autoSpaceDN w:val="0"/>
        <w:adjustRightInd w:val="0"/>
        <w:spacing w:after="0" w:line="240" w:lineRule="auto"/>
        <w:ind w:left="0" w:firstLine="0"/>
        <w:rPr>
          <w:rFonts w:eastAsiaTheme="minorEastAsia"/>
          <w:sz w:val="28"/>
          <w:szCs w:val="28"/>
          <w:lang w:val="en-GB" w:eastAsia="en-GB" w:bidi="ar-SA"/>
        </w:rPr>
      </w:pPr>
    </w:p>
    <w:tbl>
      <w:tblPr>
        <w:tblStyle w:val="TableGrid"/>
        <w:tblW w:w="0" w:type="auto"/>
        <w:tblLook w:val="04A0" w:firstRow="1" w:lastRow="0" w:firstColumn="1" w:lastColumn="0" w:noHBand="0" w:noVBand="1"/>
        <w:tblCaption w:val="Glossary"/>
        <w:tblDescription w:val="Aiding to the abbrivations in the report"/>
      </w:tblPr>
      <w:tblGrid>
        <w:gridCol w:w="2597"/>
        <w:gridCol w:w="6753"/>
      </w:tblGrid>
      <w:tr w:rsidR="001F465E" w:rsidRPr="002925AD" w:rsidTr="00BB10BF">
        <w:trPr>
          <w:tblHeader/>
        </w:trPr>
        <w:tc>
          <w:tcPr>
            <w:tcW w:w="2689" w:type="dxa"/>
          </w:tcPr>
          <w:p w:rsidR="001F465E" w:rsidRPr="002925AD" w:rsidRDefault="00D11962" w:rsidP="001F465E">
            <w:pPr>
              <w:spacing w:after="0" w:line="259" w:lineRule="auto"/>
              <w:ind w:left="0" w:firstLine="0"/>
            </w:pPr>
            <w:r w:rsidRPr="002925AD">
              <w:t>ADA</w:t>
            </w:r>
          </w:p>
        </w:tc>
        <w:tc>
          <w:tcPr>
            <w:tcW w:w="7294" w:type="dxa"/>
          </w:tcPr>
          <w:p w:rsidR="001F465E" w:rsidRPr="002925AD" w:rsidRDefault="00D11962" w:rsidP="001F465E">
            <w:pPr>
              <w:spacing w:after="0" w:line="259" w:lineRule="auto"/>
              <w:ind w:left="0" w:firstLine="0"/>
            </w:pPr>
            <w:r w:rsidRPr="002925AD">
              <w:t>Americans with Disabilities Act</w:t>
            </w:r>
          </w:p>
        </w:tc>
      </w:tr>
      <w:tr w:rsidR="00A52183" w:rsidRPr="002925AD" w:rsidTr="000261CC">
        <w:tc>
          <w:tcPr>
            <w:tcW w:w="2689" w:type="dxa"/>
          </w:tcPr>
          <w:p w:rsidR="00A52183" w:rsidRPr="000261CC" w:rsidRDefault="00A52183" w:rsidP="00A52183">
            <w:pPr>
              <w:spacing w:after="0" w:line="259" w:lineRule="auto"/>
              <w:ind w:left="0" w:firstLine="0"/>
            </w:pPr>
            <w:r w:rsidRPr="000261CC">
              <w:t>CASp</w:t>
            </w:r>
          </w:p>
        </w:tc>
        <w:tc>
          <w:tcPr>
            <w:tcW w:w="7294" w:type="dxa"/>
          </w:tcPr>
          <w:p w:rsidR="00A52183" w:rsidRPr="000261CC" w:rsidRDefault="00A52183" w:rsidP="00A52183">
            <w:pPr>
              <w:autoSpaceDE w:val="0"/>
              <w:autoSpaceDN w:val="0"/>
              <w:adjustRightInd w:val="0"/>
              <w:spacing w:after="0" w:line="240" w:lineRule="auto"/>
              <w:ind w:left="0" w:firstLine="0"/>
            </w:pPr>
            <w:r w:rsidRPr="000261CC">
              <w:t>Certified Access Specialist Program</w:t>
            </w:r>
          </w:p>
        </w:tc>
      </w:tr>
      <w:tr w:rsidR="00A52183" w:rsidRPr="002925AD" w:rsidTr="000261CC">
        <w:tc>
          <w:tcPr>
            <w:tcW w:w="2689" w:type="dxa"/>
          </w:tcPr>
          <w:p w:rsidR="00A52183" w:rsidRPr="000261CC" w:rsidRDefault="00A52183" w:rsidP="00A52183">
            <w:pPr>
              <w:spacing w:after="0" w:line="259" w:lineRule="auto"/>
              <w:ind w:left="0" w:firstLine="0"/>
            </w:pPr>
            <w:r w:rsidRPr="000261CC">
              <w:t>CCDA</w:t>
            </w:r>
          </w:p>
        </w:tc>
        <w:tc>
          <w:tcPr>
            <w:tcW w:w="7294" w:type="dxa"/>
          </w:tcPr>
          <w:p w:rsidR="00A52183" w:rsidRPr="000261CC" w:rsidRDefault="00A52183" w:rsidP="00A52183">
            <w:pPr>
              <w:autoSpaceDE w:val="0"/>
              <w:autoSpaceDN w:val="0"/>
              <w:adjustRightInd w:val="0"/>
              <w:spacing w:after="0" w:line="240" w:lineRule="auto"/>
              <w:ind w:left="0" w:firstLine="0"/>
              <w:rPr>
                <w:rFonts w:eastAsiaTheme="minorEastAsia"/>
                <w:color w:val="7030A1"/>
                <w:lang w:val="en-GB" w:eastAsia="en-GB" w:bidi="ar-SA"/>
              </w:rPr>
            </w:pPr>
            <w:r w:rsidRPr="000261CC">
              <w:t>California Commission on Disability Access</w:t>
            </w:r>
          </w:p>
        </w:tc>
      </w:tr>
      <w:tr w:rsidR="00A52183" w:rsidRPr="002925AD" w:rsidTr="000261CC">
        <w:tc>
          <w:tcPr>
            <w:tcW w:w="2689" w:type="dxa"/>
          </w:tcPr>
          <w:p w:rsidR="00A52183" w:rsidRPr="000261CC" w:rsidRDefault="00A52183" w:rsidP="00A52183">
            <w:pPr>
              <w:spacing w:after="0" w:line="259" w:lineRule="auto"/>
              <w:ind w:left="0" w:firstLine="0"/>
            </w:pPr>
            <w:r w:rsidRPr="000261CC">
              <w:t>CCDA stakeholders</w:t>
            </w:r>
          </w:p>
        </w:tc>
        <w:tc>
          <w:tcPr>
            <w:tcW w:w="7294" w:type="dxa"/>
          </w:tcPr>
          <w:p w:rsidR="00A52183" w:rsidRPr="004119C2" w:rsidRDefault="00A52183" w:rsidP="00A52183">
            <w:pPr>
              <w:autoSpaceDE w:val="0"/>
              <w:autoSpaceDN w:val="0"/>
              <w:adjustRightInd w:val="0"/>
              <w:spacing w:after="0" w:line="240" w:lineRule="auto"/>
              <w:ind w:left="0" w:firstLine="0"/>
              <w:rPr>
                <w:rFonts w:eastAsiaTheme="minorEastAsia"/>
                <w:color w:val="auto"/>
                <w:lang w:val="en-GB" w:eastAsia="en-GB" w:bidi="ar-SA"/>
              </w:rPr>
            </w:pPr>
            <w:r w:rsidRPr="004119C2">
              <w:rPr>
                <w:rFonts w:eastAsiaTheme="minorEastAsia"/>
                <w:color w:val="auto"/>
                <w:lang w:val="en-GB" w:eastAsia="en-GB" w:bidi="ar-SA"/>
              </w:rPr>
              <w:t xml:space="preserve">CCDA stakeholders include: </w:t>
            </w:r>
          </w:p>
          <w:p w:rsidR="00A52183" w:rsidRPr="004119C2" w:rsidRDefault="00A52183" w:rsidP="00A52183">
            <w:pPr>
              <w:pStyle w:val="ListParagraph"/>
              <w:numPr>
                <w:ilvl w:val="0"/>
                <w:numId w:val="19"/>
              </w:numPr>
              <w:autoSpaceDE w:val="0"/>
              <w:autoSpaceDN w:val="0"/>
              <w:adjustRightInd w:val="0"/>
              <w:spacing w:after="0" w:line="240" w:lineRule="auto"/>
              <w:rPr>
                <w:rFonts w:eastAsiaTheme="minorEastAsia"/>
                <w:color w:val="auto"/>
                <w:lang w:val="en-GB" w:eastAsia="en-GB" w:bidi="ar-SA"/>
              </w:rPr>
            </w:pPr>
            <w:r w:rsidRPr="004119C2">
              <w:rPr>
                <w:rFonts w:eastAsiaTheme="minorEastAsia"/>
                <w:color w:val="auto"/>
                <w:lang w:val="en-GB" w:eastAsia="en-GB" w:bidi="ar-SA"/>
              </w:rPr>
              <w:t>Entities in the planning, design, property, and construction sectors,</w:t>
            </w:r>
          </w:p>
          <w:p w:rsidR="00A52183" w:rsidRPr="004119C2" w:rsidRDefault="00A52183" w:rsidP="00A52183">
            <w:pPr>
              <w:pStyle w:val="ListParagraph"/>
              <w:numPr>
                <w:ilvl w:val="0"/>
                <w:numId w:val="19"/>
              </w:numPr>
              <w:autoSpaceDE w:val="0"/>
              <w:autoSpaceDN w:val="0"/>
              <w:adjustRightInd w:val="0"/>
              <w:spacing w:after="0" w:line="240" w:lineRule="auto"/>
              <w:rPr>
                <w:rFonts w:eastAsiaTheme="minorEastAsia"/>
                <w:color w:val="auto"/>
                <w:lang w:val="en-GB" w:eastAsia="en-GB" w:bidi="ar-SA"/>
              </w:rPr>
            </w:pPr>
            <w:r w:rsidRPr="004119C2">
              <w:rPr>
                <w:rFonts w:eastAsiaTheme="minorEastAsia"/>
                <w:color w:val="auto"/>
                <w:lang w:val="en-GB" w:eastAsia="en-GB" w:bidi="ar-SA"/>
              </w:rPr>
              <w:t>Those maintaining places of public accommodation,</w:t>
            </w:r>
          </w:p>
          <w:p w:rsidR="00A52183" w:rsidRPr="004119C2" w:rsidRDefault="00A52183" w:rsidP="00A52183">
            <w:pPr>
              <w:pStyle w:val="ListParagraph"/>
              <w:numPr>
                <w:ilvl w:val="0"/>
                <w:numId w:val="19"/>
              </w:numPr>
              <w:autoSpaceDE w:val="0"/>
              <w:autoSpaceDN w:val="0"/>
              <w:adjustRightInd w:val="0"/>
              <w:spacing w:after="0" w:line="240" w:lineRule="auto"/>
              <w:rPr>
                <w:rFonts w:eastAsiaTheme="minorEastAsia"/>
                <w:color w:val="auto"/>
                <w:lang w:val="en-GB" w:eastAsia="en-GB" w:bidi="ar-SA"/>
              </w:rPr>
            </w:pPr>
            <w:r w:rsidRPr="004119C2">
              <w:rPr>
                <w:rFonts w:eastAsiaTheme="minorEastAsia"/>
                <w:color w:val="auto"/>
                <w:lang w:val="en-GB" w:eastAsia="en-GB" w:bidi="ar-SA"/>
              </w:rPr>
              <w:t>Government agencies and elected officials, and</w:t>
            </w:r>
          </w:p>
          <w:p w:rsidR="00A52183" w:rsidRPr="000261CC" w:rsidRDefault="00A52183" w:rsidP="00A52183">
            <w:pPr>
              <w:pStyle w:val="ListParagraph"/>
              <w:numPr>
                <w:ilvl w:val="0"/>
                <w:numId w:val="19"/>
              </w:numPr>
              <w:autoSpaceDE w:val="0"/>
              <w:autoSpaceDN w:val="0"/>
              <w:adjustRightInd w:val="0"/>
              <w:spacing w:after="0" w:line="240" w:lineRule="auto"/>
              <w:rPr>
                <w:rFonts w:eastAsiaTheme="minorEastAsia"/>
                <w:color w:val="7030A1"/>
                <w:lang w:val="en-GB" w:eastAsia="en-GB" w:bidi="ar-SA"/>
              </w:rPr>
            </w:pPr>
            <w:r w:rsidRPr="004119C2">
              <w:rPr>
                <w:rFonts w:eastAsiaTheme="minorEastAsia"/>
                <w:color w:val="auto"/>
                <w:lang w:val="en-GB" w:eastAsia="en-GB" w:bidi="ar-SA"/>
              </w:rPr>
              <w:t>Individuals or organizations within the disability community.</w:t>
            </w:r>
          </w:p>
        </w:tc>
      </w:tr>
      <w:tr w:rsidR="00A52183" w:rsidRPr="002925AD" w:rsidTr="000261CC">
        <w:tc>
          <w:tcPr>
            <w:tcW w:w="2689" w:type="dxa"/>
          </w:tcPr>
          <w:p w:rsidR="00A52183" w:rsidRPr="002925AD" w:rsidRDefault="000261CC" w:rsidP="00A52183">
            <w:pPr>
              <w:spacing w:after="0" w:line="259" w:lineRule="auto"/>
              <w:ind w:left="0" w:firstLine="0"/>
            </w:pPr>
            <w:r>
              <w:t>Public accommodation</w:t>
            </w:r>
          </w:p>
        </w:tc>
        <w:tc>
          <w:tcPr>
            <w:tcW w:w="7294" w:type="dxa"/>
          </w:tcPr>
          <w:p w:rsidR="000261CC" w:rsidRPr="000261CC" w:rsidRDefault="000261CC" w:rsidP="000261CC">
            <w:pPr>
              <w:pStyle w:val="FootnoteText"/>
              <w:ind w:left="11" w:hanging="11"/>
              <w:contextualSpacing/>
              <w:rPr>
                <w:sz w:val="24"/>
                <w:szCs w:val="24"/>
              </w:rPr>
            </w:pPr>
            <w:r w:rsidRPr="000261CC">
              <w:rPr>
                <w:sz w:val="24"/>
                <w:szCs w:val="24"/>
              </w:rPr>
              <w:t>California Building Code refers to:</w:t>
            </w:r>
          </w:p>
          <w:p w:rsidR="000261CC" w:rsidRPr="000261CC" w:rsidRDefault="000261CC" w:rsidP="000261CC">
            <w:pPr>
              <w:pStyle w:val="FootnoteText"/>
              <w:ind w:left="11" w:hanging="11"/>
              <w:contextualSpacing/>
              <w:rPr>
                <w:i/>
                <w:iCs/>
                <w:sz w:val="18"/>
                <w:szCs w:val="18"/>
              </w:rPr>
            </w:pPr>
            <w:r w:rsidRPr="000261CC">
              <w:rPr>
                <w:i/>
                <w:iCs/>
                <w:sz w:val="18"/>
                <w:szCs w:val="18"/>
              </w:rPr>
              <w:t>“PLACE OF PUBLIC ACCOMMODATION. A facility operated by a private entity whose operations affect commerce and fall within at least one of the following categories:</w:t>
            </w:r>
          </w:p>
          <w:p w:rsidR="000261CC" w:rsidRPr="000261CC" w:rsidRDefault="000261CC" w:rsidP="000261CC">
            <w:pPr>
              <w:pStyle w:val="FootnoteText"/>
              <w:ind w:left="11" w:hanging="11"/>
              <w:contextualSpacing/>
              <w:rPr>
                <w:i/>
                <w:iCs/>
                <w:sz w:val="18"/>
                <w:szCs w:val="18"/>
              </w:rPr>
            </w:pPr>
            <w:r w:rsidRPr="000261CC">
              <w:rPr>
                <w:i/>
                <w:iCs/>
                <w:sz w:val="18"/>
                <w:szCs w:val="18"/>
              </w:rPr>
              <w:t>(1)   Place of lodging, except for an establishment located within a facility that contains not more than five rooms for rent or hire and that actually is occupied by the proprietor of the establishment as the residence of the proprietor. For purposes of this code, a facility is a “place of lodging” if it is (</w:t>
            </w:r>
            <w:proofErr w:type="spellStart"/>
            <w:r w:rsidRPr="000261CC">
              <w:rPr>
                <w:i/>
                <w:iCs/>
                <w:sz w:val="18"/>
                <w:szCs w:val="18"/>
              </w:rPr>
              <w:t>i</w:t>
            </w:r>
            <w:proofErr w:type="spellEnd"/>
            <w:r w:rsidRPr="000261CC">
              <w:rPr>
                <w:i/>
                <w:iCs/>
                <w:sz w:val="18"/>
                <w:szCs w:val="18"/>
              </w:rPr>
              <w:t>) An inn, hotel or motel; or (ii) A facility that (A) Provides guest rooms for sleeping for stays that primarily are short-term in nature (generally 30 days or less) where the occupant does not have the right to return to a specific room or unit after the conclusion of his or her stay; and (B) Provides guest rooms under conditions and with amenities similar to a hotel, motel, or inn, including the following: (1) On- or off-site management and reservations service; (2) Rooms available on a walk-up or call-in basis; (3) Availability of housekeeping or linen service; and (4) Acceptance of reservations for a guest room type without guaranteeing a particular unit or room until check-in, and without a prior lease or security deposit.</w:t>
            </w:r>
          </w:p>
          <w:p w:rsidR="000261CC" w:rsidRPr="000261CC" w:rsidRDefault="000261CC" w:rsidP="000261CC">
            <w:pPr>
              <w:pStyle w:val="FootnoteText"/>
              <w:ind w:left="11" w:hanging="11"/>
              <w:contextualSpacing/>
              <w:rPr>
                <w:i/>
                <w:iCs/>
                <w:sz w:val="18"/>
                <w:szCs w:val="18"/>
              </w:rPr>
            </w:pPr>
            <w:r w:rsidRPr="000261CC">
              <w:rPr>
                <w:i/>
                <w:iCs/>
                <w:sz w:val="18"/>
                <w:szCs w:val="18"/>
              </w:rPr>
              <w:t>(2)   A restaurant, bar, or other establishment serving food or drink;</w:t>
            </w:r>
          </w:p>
          <w:p w:rsidR="000261CC" w:rsidRPr="000261CC" w:rsidRDefault="000261CC" w:rsidP="000261CC">
            <w:pPr>
              <w:pStyle w:val="FootnoteText"/>
              <w:ind w:left="11" w:hanging="11"/>
              <w:contextualSpacing/>
              <w:rPr>
                <w:i/>
                <w:iCs/>
                <w:sz w:val="18"/>
                <w:szCs w:val="18"/>
              </w:rPr>
            </w:pPr>
            <w:r w:rsidRPr="000261CC">
              <w:rPr>
                <w:i/>
                <w:iCs/>
                <w:sz w:val="18"/>
                <w:szCs w:val="18"/>
              </w:rPr>
              <w:t>(3)   A motion picture house, theater, concert hall, stadium, or other place of exhibition or entertainment;</w:t>
            </w:r>
          </w:p>
          <w:p w:rsidR="000261CC" w:rsidRPr="000261CC" w:rsidRDefault="000261CC" w:rsidP="000261CC">
            <w:pPr>
              <w:pStyle w:val="FootnoteText"/>
              <w:ind w:left="11" w:hanging="11"/>
              <w:contextualSpacing/>
              <w:rPr>
                <w:i/>
                <w:iCs/>
                <w:sz w:val="18"/>
                <w:szCs w:val="18"/>
              </w:rPr>
            </w:pPr>
            <w:r w:rsidRPr="000261CC">
              <w:rPr>
                <w:i/>
                <w:iCs/>
                <w:sz w:val="18"/>
                <w:szCs w:val="18"/>
              </w:rPr>
              <w:t>(4)   An auditorium, convention center, lecture hall, or other place of public gathering;</w:t>
            </w:r>
          </w:p>
          <w:p w:rsidR="000261CC" w:rsidRPr="000261CC" w:rsidRDefault="000261CC" w:rsidP="000261CC">
            <w:pPr>
              <w:pStyle w:val="FootnoteText"/>
              <w:ind w:left="11" w:hanging="11"/>
              <w:contextualSpacing/>
              <w:rPr>
                <w:i/>
                <w:iCs/>
                <w:sz w:val="18"/>
                <w:szCs w:val="18"/>
              </w:rPr>
            </w:pPr>
            <w:r w:rsidRPr="000261CC">
              <w:rPr>
                <w:i/>
                <w:iCs/>
                <w:sz w:val="18"/>
                <w:szCs w:val="18"/>
              </w:rPr>
              <w:t>(5)   A bakery, grocery store, clothing store, hardware store, shopping center, or other sales or rental establishment;</w:t>
            </w:r>
          </w:p>
          <w:p w:rsidR="000261CC" w:rsidRPr="000261CC" w:rsidRDefault="000261CC" w:rsidP="000261CC">
            <w:pPr>
              <w:pStyle w:val="FootnoteText"/>
              <w:ind w:left="11" w:hanging="11"/>
              <w:contextualSpacing/>
              <w:rPr>
                <w:i/>
                <w:iCs/>
                <w:sz w:val="18"/>
                <w:szCs w:val="18"/>
              </w:rPr>
            </w:pPr>
            <w:r w:rsidRPr="000261CC">
              <w:rPr>
                <w:i/>
                <w:iCs/>
                <w:sz w:val="18"/>
                <w:szCs w:val="18"/>
              </w:rPr>
              <w:t>(6)   A laundromat, dry-cleaner, bank, barber shop, beauty shop, travel service, shoe repair service, funeral parlor, gas station, office of an accountant or lawyer, pharmacy, insurance office, professional office of a health care provider, hospital, or other service establishment;</w:t>
            </w:r>
          </w:p>
          <w:p w:rsidR="000261CC" w:rsidRPr="000261CC" w:rsidRDefault="000261CC" w:rsidP="000261CC">
            <w:pPr>
              <w:pStyle w:val="FootnoteText"/>
              <w:ind w:left="11" w:hanging="11"/>
              <w:contextualSpacing/>
              <w:rPr>
                <w:i/>
                <w:iCs/>
                <w:sz w:val="18"/>
                <w:szCs w:val="18"/>
              </w:rPr>
            </w:pPr>
            <w:r w:rsidRPr="000261CC">
              <w:rPr>
                <w:i/>
                <w:iCs/>
                <w:sz w:val="18"/>
                <w:szCs w:val="18"/>
              </w:rPr>
              <w:t>(7)   A terminal, depot, or other station used for specified public transportation;</w:t>
            </w:r>
          </w:p>
          <w:p w:rsidR="000261CC" w:rsidRPr="000261CC" w:rsidRDefault="000261CC" w:rsidP="000261CC">
            <w:pPr>
              <w:pStyle w:val="FootnoteText"/>
              <w:ind w:left="11" w:hanging="11"/>
              <w:contextualSpacing/>
              <w:rPr>
                <w:i/>
                <w:iCs/>
                <w:sz w:val="18"/>
                <w:szCs w:val="18"/>
              </w:rPr>
            </w:pPr>
            <w:r w:rsidRPr="000261CC">
              <w:rPr>
                <w:i/>
                <w:iCs/>
                <w:sz w:val="18"/>
                <w:szCs w:val="18"/>
              </w:rPr>
              <w:t>(8)   A museum, library, gallery, or other place of public display or collection;</w:t>
            </w:r>
          </w:p>
          <w:p w:rsidR="000261CC" w:rsidRPr="000261CC" w:rsidRDefault="000261CC" w:rsidP="000261CC">
            <w:pPr>
              <w:pStyle w:val="FootnoteText"/>
              <w:ind w:left="11" w:hanging="11"/>
              <w:contextualSpacing/>
              <w:rPr>
                <w:i/>
                <w:iCs/>
                <w:sz w:val="18"/>
                <w:szCs w:val="18"/>
              </w:rPr>
            </w:pPr>
            <w:r w:rsidRPr="000261CC">
              <w:rPr>
                <w:i/>
                <w:iCs/>
                <w:sz w:val="18"/>
                <w:szCs w:val="18"/>
              </w:rPr>
              <w:t>(9)   A park, zoo, amusement park, or other place of recreation;</w:t>
            </w:r>
          </w:p>
          <w:p w:rsidR="000261CC" w:rsidRPr="000261CC" w:rsidRDefault="000261CC" w:rsidP="000261CC">
            <w:pPr>
              <w:pStyle w:val="FootnoteText"/>
              <w:ind w:left="11" w:hanging="11"/>
              <w:contextualSpacing/>
              <w:rPr>
                <w:i/>
                <w:iCs/>
                <w:sz w:val="18"/>
                <w:szCs w:val="18"/>
              </w:rPr>
            </w:pPr>
            <w:r w:rsidRPr="000261CC">
              <w:rPr>
                <w:i/>
                <w:iCs/>
                <w:sz w:val="18"/>
                <w:szCs w:val="18"/>
              </w:rPr>
              <w:t>(</w:t>
            </w:r>
            <w:proofErr w:type="gramStart"/>
            <w:r w:rsidRPr="000261CC">
              <w:rPr>
                <w:i/>
                <w:iCs/>
                <w:sz w:val="18"/>
                <w:szCs w:val="18"/>
              </w:rPr>
              <w:t>10)A</w:t>
            </w:r>
            <w:proofErr w:type="gramEnd"/>
            <w:r w:rsidRPr="000261CC">
              <w:rPr>
                <w:i/>
                <w:iCs/>
                <w:sz w:val="18"/>
                <w:szCs w:val="18"/>
              </w:rPr>
              <w:t xml:space="preserve"> nursery, elementary, secondary, undergraduate, or postgraduate private school, or other place of education;</w:t>
            </w:r>
          </w:p>
          <w:p w:rsidR="000261CC" w:rsidRPr="000261CC" w:rsidRDefault="000261CC" w:rsidP="000261CC">
            <w:pPr>
              <w:pStyle w:val="FootnoteText"/>
              <w:ind w:left="11" w:hanging="11"/>
              <w:contextualSpacing/>
              <w:rPr>
                <w:i/>
                <w:iCs/>
                <w:sz w:val="18"/>
                <w:szCs w:val="18"/>
              </w:rPr>
            </w:pPr>
            <w:r w:rsidRPr="000261CC">
              <w:rPr>
                <w:i/>
                <w:iCs/>
                <w:sz w:val="18"/>
                <w:szCs w:val="18"/>
              </w:rPr>
              <w:t>(</w:t>
            </w:r>
            <w:proofErr w:type="gramStart"/>
            <w:r w:rsidRPr="000261CC">
              <w:rPr>
                <w:i/>
                <w:iCs/>
                <w:sz w:val="18"/>
                <w:szCs w:val="18"/>
              </w:rPr>
              <w:t>11)A</w:t>
            </w:r>
            <w:proofErr w:type="gramEnd"/>
            <w:r w:rsidRPr="000261CC">
              <w:rPr>
                <w:i/>
                <w:iCs/>
                <w:sz w:val="18"/>
                <w:szCs w:val="18"/>
              </w:rPr>
              <w:t xml:space="preserve"> day-care center, senior citizen center, homeless shelter, food bank, adoption agency, or other social service center establishment;</w:t>
            </w:r>
          </w:p>
          <w:p w:rsidR="000261CC" w:rsidRPr="000261CC" w:rsidRDefault="000261CC" w:rsidP="000261CC">
            <w:pPr>
              <w:pStyle w:val="FootnoteText"/>
              <w:ind w:left="11" w:hanging="11"/>
              <w:contextualSpacing/>
              <w:rPr>
                <w:i/>
                <w:iCs/>
                <w:sz w:val="18"/>
                <w:szCs w:val="18"/>
              </w:rPr>
            </w:pPr>
            <w:r w:rsidRPr="000261CC">
              <w:rPr>
                <w:i/>
                <w:iCs/>
                <w:sz w:val="18"/>
                <w:szCs w:val="18"/>
              </w:rPr>
              <w:t>(</w:t>
            </w:r>
            <w:proofErr w:type="gramStart"/>
            <w:r w:rsidRPr="000261CC">
              <w:rPr>
                <w:i/>
                <w:iCs/>
                <w:sz w:val="18"/>
                <w:szCs w:val="18"/>
              </w:rPr>
              <w:t>12)A</w:t>
            </w:r>
            <w:proofErr w:type="gramEnd"/>
            <w:r w:rsidRPr="000261CC">
              <w:rPr>
                <w:i/>
                <w:iCs/>
                <w:sz w:val="18"/>
                <w:szCs w:val="18"/>
              </w:rPr>
              <w:t xml:space="preserve"> gymnasium, health spa, bowling alley, golf course, or other place of exercise or recreation;</w:t>
            </w:r>
          </w:p>
          <w:p w:rsidR="000261CC" w:rsidRPr="000261CC" w:rsidRDefault="000261CC" w:rsidP="000261CC">
            <w:pPr>
              <w:pStyle w:val="FootnoteText"/>
              <w:ind w:left="11" w:hanging="11"/>
              <w:contextualSpacing/>
              <w:rPr>
                <w:i/>
                <w:iCs/>
                <w:sz w:val="18"/>
                <w:szCs w:val="18"/>
              </w:rPr>
            </w:pPr>
            <w:r w:rsidRPr="000261CC">
              <w:rPr>
                <w:i/>
                <w:iCs/>
                <w:sz w:val="18"/>
                <w:szCs w:val="18"/>
              </w:rPr>
              <w:t>(</w:t>
            </w:r>
            <w:proofErr w:type="gramStart"/>
            <w:r w:rsidRPr="000261CC">
              <w:rPr>
                <w:i/>
                <w:iCs/>
                <w:sz w:val="18"/>
                <w:szCs w:val="18"/>
              </w:rPr>
              <w:t>13)A</w:t>
            </w:r>
            <w:proofErr w:type="gramEnd"/>
            <w:r w:rsidRPr="000261CC">
              <w:rPr>
                <w:i/>
                <w:iCs/>
                <w:sz w:val="18"/>
                <w:szCs w:val="18"/>
              </w:rPr>
              <w:t xml:space="preserve"> religious facility;</w:t>
            </w:r>
          </w:p>
          <w:p w:rsidR="000261CC" w:rsidRPr="000261CC" w:rsidRDefault="000261CC" w:rsidP="000261CC">
            <w:pPr>
              <w:pStyle w:val="FootnoteText"/>
              <w:ind w:left="11" w:hanging="11"/>
              <w:contextualSpacing/>
              <w:rPr>
                <w:i/>
                <w:iCs/>
                <w:sz w:val="18"/>
                <w:szCs w:val="18"/>
              </w:rPr>
            </w:pPr>
            <w:r w:rsidRPr="000261CC">
              <w:rPr>
                <w:i/>
                <w:iCs/>
                <w:sz w:val="18"/>
                <w:szCs w:val="18"/>
              </w:rPr>
              <w:t>(</w:t>
            </w:r>
            <w:proofErr w:type="gramStart"/>
            <w:r w:rsidRPr="000261CC">
              <w:rPr>
                <w:i/>
                <w:iCs/>
                <w:sz w:val="18"/>
                <w:szCs w:val="18"/>
              </w:rPr>
              <w:t>14)An</w:t>
            </w:r>
            <w:proofErr w:type="gramEnd"/>
            <w:r w:rsidRPr="000261CC">
              <w:rPr>
                <w:i/>
                <w:iCs/>
                <w:sz w:val="18"/>
                <w:szCs w:val="18"/>
              </w:rPr>
              <w:t xml:space="preserve"> office building; and</w:t>
            </w:r>
          </w:p>
          <w:p w:rsidR="00A52183" w:rsidRPr="000261CC" w:rsidRDefault="000261CC" w:rsidP="000261CC">
            <w:pPr>
              <w:pStyle w:val="FootnoteText"/>
              <w:ind w:left="11" w:hanging="11"/>
              <w:contextualSpacing/>
              <w:rPr>
                <w:sz w:val="18"/>
                <w:szCs w:val="18"/>
              </w:rPr>
            </w:pPr>
            <w:r w:rsidRPr="000261CC">
              <w:rPr>
                <w:i/>
                <w:iCs/>
                <w:sz w:val="18"/>
                <w:szCs w:val="18"/>
              </w:rPr>
              <w:t>(15) A public curb or sidewalk.</w:t>
            </w:r>
            <w:r w:rsidRPr="006D1114">
              <w:rPr>
                <w:i/>
                <w:iCs/>
                <w:sz w:val="18"/>
                <w:szCs w:val="18"/>
              </w:rPr>
              <w:t>”</w:t>
            </w:r>
          </w:p>
        </w:tc>
      </w:tr>
      <w:tr w:rsidR="00A52183" w:rsidRPr="002925AD" w:rsidTr="000261CC">
        <w:tc>
          <w:tcPr>
            <w:tcW w:w="2689" w:type="dxa"/>
          </w:tcPr>
          <w:p w:rsidR="00A52183" w:rsidRPr="000261CC" w:rsidRDefault="00A52183" w:rsidP="00A52183">
            <w:pPr>
              <w:spacing w:after="0" w:line="259" w:lineRule="auto"/>
              <w:ind w:left="0" w:firstLine="0"/>
            </w:pPr>
            <w:r w:rsidRPr="000261CC">
              <w:lastRenderedPageBreak/>
              <w:t>SOAR</w:t>
            </w:r>
          </w:p>
        </w:tc>
        <w:tc>
          <w:tcPr>
            <w:tcW w:w="7294" w:type="dxa"/>
          </w:tcPr>
          <w:p w:rsidR="00A52183" w:rsidRPr="000261CC" w:rsidRDefault="00A52183" w:rsidP="00A52183">
            <w:pPr>
              <w:spacing w:after="0" w:line="259" w:lineRule="auto"/>
              <w:ind w:left="0" w:firstLine="0"/>
            </w:pPr>
            <w:r w:rsidRPr="000261CC">
              <w:t>Strengths, Opportunities, Aspirations, and Results</w:t>
            </w:r>
          </w:p>
        </w:tc>
      </w:tr>
    </w:tbl>
    <w:p w:rsidR="007708D0" w:rsidRPr="002925AD" w:rsidRDefault="007708D0" w:rsidP="001F465E">
      <w:pPr>
        <w:spacing w:after="0" w:line="259" w:lineRule="auto"/>
        <w:ind w:left="0" w:firstLine="0"/>
      </w:pPr>
    </w:p>
    <w:sectPr w:rsidR="007708D0" w:rsidRPr="002925AD" w:rsidSect="00556C8E">
      <w:footerReference w:type="even" r:id="rId13"/>
      <w:footerReference w:type="default" r:id="rId14"/>
      <w:footerReference w:type="first" r:id="rId15"/>
      <w:pgSz w:w="12240" w:h="15840"/>
      <w:pgMar w:top="1440" w:right="1440" w:bottom="1440" w:left="1440" w:header="720" w:footer="720" w:gutter="0"/>
      <w:pgNumType w:start="1"/>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9E0BCD" w16cid:durableId="216EA666"/>
  <w16cid:commentId w16cid:paraId="29FEA3E9" w16cid:durableId="216EA89D"/>
  <w16cid:commentId w16cid:paraId="3AD0DD5A" w16cid:durableId="215D4DB0"/>
  <w16cid:commentId w16cid:paraId="48187113" w16cid:durableId="216EB712"/>
  <w16cid:commentId w16cid:paraId="4AD391E6" w16cid:durableId="215D551A"/>
  <w16cid:commentId w16cid:paraId="214B7002" w16cid:durableId="215D54C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63D" w:rsidRDefault="003F763D">
      <w:pPr>
        <w:spacing w:after="0" w:line="240" w:lineRule="auto"/>
      </w:pPr>
      <w:r>
        <w:separator/>
      </w:r>
    </w:p>
  </w:endnote>
  <w:endnote w:type="continuationSeparator" w:id="0">
    <w:p w:rsidR="003F763D" w:rsidRDefault="003F7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864" w:rsidRDefault="001A5864">
    <w:pPr>
      <w:spacing w:after="0" w:line="259" w:lineRule="auto"/>
      <w:ind w:left="0" w:firstLine="0"/>
    </w:pPr>
    <w:r>
      <w:fldChar w:fldCharType="begin"/>
    </w:r>
    <w:r>
      <w:instrText xml:space="preserve"> PAGE   \* MERGEFORMAT </w:instrText>
    </w:r>
    <w:r>
      <w:fldChar w:fldCharType="separate"/>
    </w:r>
    <w:r>
      <w:rPr>
        <w:b/>
      </w:rPr>
      <w:t>2</w:t>
    </w:r>
    <w:r>
      <w:rPr>
        <w:b/>
      </w:rPr>
      <w:fldChar w:fldCharType="end"/>
    </w:r>
    <w:r>
      <w:rPr>
        <w:b/>
      </w:rPr>
      <w:t xml:space="preserve"> | </w:t>
    </w:r>
    <w:r>
      <w:rPr>
        <w:sz w:val="22"/>
      </w:rPr>
      <w:t xml:space="preserve">C </w:t>
    </w:r>
    <w:proofErr w:type="spellStart"/>
    <w:r>
      <w:rPr>
        <w:sz w:val="22"/>
      </w:rPr>
      <w:t>C</w:t>
    </w:r>
    <w:proofErr w:type="spellEnd"/>
    <w:r>
      <w:rPr>
        <w:sz w:val="22"/>
      </w:rPr>
      <w:t xml:space="preserve"> D A F </w:t>
    </w:r>
    <w:proofErr w:type="spellStart"/>
    <w:r>
      <w:rPr>
        <w:sz w:val="22"/>
      </w:rPr>
      <w:t>i</w:t>
    </w:r>
    <w:proofErr w:type="spellEnd"/>
    <w:r>
      <w:rPr>
        <w:sz w:val="22"/>
      </w:rPr>
      <w:t xml:space="preserve"> n a l D r a f t 2 0 2 0 - 2 0 2 4 F </w:t>
    </w:r>
    <w:proofErr w:type="spellStart"/>
    <w:r>
      <w:rPr>
        <w:sz w:val="22"/>
      </w:rPr>
      <w:t>i</w:t>
    </w:r>
    <w:proofErr w:type="spellEnd"/>
    <w:r>
      <w:rPr>
        <w:sz w:val="22"/>
      </w:rPr>
      <w:t xml:space="preserve"> v e - Y e a r S t r a t e g </w:t>
    </w:r>
    <w:proofErr w:type="spellStart"/>
    <w:r>
      <w:rPr>
        <w:sz w:val="22"/>
      </w:rPr>
      <w:t>i</w:t>
    </w:r>
    <w:proofErr w:type="spellEnd"/>
    <w:r>
      <w:rPr>
        <w:sz w:val="22"/>
      </w:rPr>
      <w:t xml:space="preserve"> c G o a l s a n d </w:t>
    </w:r>
  </w:p>
  <w:p w:rsidR="001A5864" w:rsidRDefault="001A5864" w:rsidP="00720889">
    <w:pPr>
      <w:spacing w:after="0" w:line="259" w:lineRule="auto"/>
      <w:ind w:left="0" w:firstLine="0"/>
    </w:pPr>
    <w:r>
      <w:rPr>
        <w:sz w:val="22"/>
      </w:rPr>
      <w:t xml:space="preserve">O b j e c t </w:t>
    </w:r>
    <w:proofErr w:type="spellStart"/>
    <w:r>
      <w:rPr>
        <w:sz w:val="22"/>
      </w:rPr>
      <w:t>i</w:t>
    </w:r>
    <w:proofErr w:type="spellEnd"/>
    <w:r>
      <w:rPr>
        <w:sz w:val="22"/>
      </w:rPr>
      <w:t xml:space="preserve"> v e s – O c t o b e r 2 0 1 9</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864" w:rsidRDefault="001A5864" w:rsidP="00A81FE9">
    <w:pPr>
      <w:spacing w:after="218"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864" w:rsidRPr="00D132AF" w:rsidRDefault="001A5864" w:rsidP="00D132AF">
    <w:pPr>
      <w:spacing w:after="0" w:line="259" w:lineRule="auto"/>
      <w:ind w:left="0" w:firstLine="0"/>
      <w:rPr>
        <w:sz w:val="22"/>
      </w:rPr>
    </w:pPr>
    <w:r>
      <w:rPr>
        <w:rFonts w:ascii="Calibri" w:eastAsia="Calibri" w:hAnsi="Calibri" w:cs="Calibri"/>
        <w:noProof/>
        <w:sz w:val="22"/>
        <w:lang w:bidi="ar-SA"/>
      </w:rPr>
      <mc:AlternateContent>
        <mc:Choice Requires="wpg">
          <w:drawing>
            <wp:inline distT="0" distB="0" distL="0" distR="0">
              <wp:extent cx="6437376" cy="6096"/>
              <wp:effectExtent l="0" t="0" r="0" b="0"/>
              <wp:docPr id="3" name="Group 3" descr="Line"/>
              <wp:cNvGraphicFramePr/>
              <a:graphic xmlns:a="http://schemas.openxmlformats.org/drawingml/2006/main">
                <a:graphicData uri="http://schemas.microsoft.com/office/word/2010/wordprocessingGroup">
                  <wpg:wgp>
                    <wpg:cNvGrpSpPr/>
                    <wpg:grpSpPr>
                      <a:xfrm>
                        <a:off x="0" y="0"/>
                        <a:ext cx="6437376" cy="6096"/>
                        <a:chOff x="0" y="0"/>
                        <a:chExt cx="6437376" cy="6096"/>
                      </a:xfrm>
                    </wpg:grpSpPr>
                    <wps:wsp>
                      <wps:cNvPr id="4" name="Shape 9592"/>
                      <wps:cNvSpPr/>
                      <wps:spPr>
                        <a:xfrm>
                          <a:off x="0" y="0"/>
                          <a:ext cx="6437376" cy="9144"/>
                        </a:xfrm>
                        <a:custGeom>
                          <a:avLst/>
                          <a:gdLst/>
                          <a:ahLst/>
                          <a:cxnLst/>
                          <a:rect l="0" t="0" r="0" b="0"/>
                          <a:pathLst>
                            <a:path w="6437376" h="9144">
                              <a:moveTo>
                                <a:pt x="0" y="0"/>
                              </a:moveTo>
                              <a:lnTo>
                                <a:pt x="6437376" y="0"/>
                              </a:lnTo>
                              <a:lnTo>
                                <a:pt x="643737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4D29522D" id="Group 3" o:spid="_x0000_s1026" alt="Line" style="width:506.9pt;height:.5pt;mso-position-horizontal-relative:char;mso-position-vertical-relative:line" coordsize="643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">
              <v:shape id="Shape 9592" o:spid="_x0000_s1027" style="position:absolute;width:64373;height:91;visibility:visible;mso-wrap-style:square;v-text-anchor:top" coordsize="64373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" path="m,l6437376,r,9144l,9144,,e" fillcolor="#d9d9d9" stroked="f" strokeweight="0">
                <v:stroke miterlimit="83231f" joinstyle="miter"/>
                <v:path arrowok="t" textboxrect="0,0,6437376,9144"/>
              </v:shape>
              <w10:anchorlock/>
            </v:group>
          </w:pict>
        </mc:Fallback>
      </mc:AlternateContent>
    </w:r>
  </w:p>
  <w:p w:rsidR="001A5864" w:rsidRDefault="001A5864" w:rsidP="00D132AF">
    <w:pPr>
      <w:spacing w:after="0" w:line="259" w:lineRule="auto"/>
      <w:ind w:left="0" w:firstLine="0"/>
    </w:pPr>
  </w:p>
  <w:p w:rsidR="001A5864" w:rsidRDefault="001A5864">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864" w:rsidRDefault="001A5864" w:rsidP="00D132AF">
    <w:pPr>
      <w:spacing w:after="0" w:line="259" w:lineRule="auto"/>
      <w:ind w:left="0" w:firstLine="0"/>
    </w:pPr>
    <w:r>
      <w:rPr>
        <w:rFonts w:ascii="Calibri" w:eastAsia="Calibri" w:hAnsi="Calibri" w:cs="Calibri"/>
        <w:noProof/>
        <w:sz w:val="22"/>
        <w:lang w:bidi="ar-SA"/>
      </w:rPr>
      <mc:AlternateContent>
        <mc:Choice Requires="wpg">
          <w:drawing>
            <wp:inline distT="0" distB="0" distL="0" distR="0">
              <wp:extent cx="6437376" cy="6096"/>
              <wp:effectExtent l="0" t="0" r="0" b="0"/>
              <wp:docPr id="11" name="Group 11" descr="Space " title="Line"/>
              <wp:cNvGraphicFramePr/>
              <a:graphic xmlns:a="http://schemas.openxmlformats.org/drawingml/2006/main">
                <a:graphicData uri="http://schemas.microsoft.com/office/word/2010/wordprocessingGroup">
                  <wpg:wgp>
                    <wpg:cNvGrpSpPr/>
                    <wpg:grpSpPr>
                      <a:xfrm>
                        <a:off x="0" y="0"/>
                        <a:ext cx="6437376" cy="6096"/>
                        <a:chOff x="0" y="0"/>
                        <a:chExt cx="6437376" cy="6096"/>
                      </a:xfrm>
                    </wpg:grpSpPr>
                    <wps:wsp>
                      <wps:cNvPr id="12" name="Shape 9592"/>
                      <wps:cNvSpPr/>
                      <wps:spPr>
                        <a:xfrm>
                          <a:off x="0" y="0"/>
                          <a:ext cx="6437376" cy="9144"/>
                        </a:xfrm>
                        <a:custGeom>
                          <a:avLst/>
                          <a:gdLst/>
                          <a:ahLst/>
                          <a:cxnLst/>
                          <a:rect l="0" t="0" r="0" b="0"/>
                          <a:pathLst>
                            <a:path w="6437376" h="9144">
                              <a:moveTo>
                                <a:pt x="0" y="0"/>
                              </a:moveTo>
                              <a:lnTo>
                                <a:pt x="6437376" y="0"/>
                              </a:lnTo>
                              <a:lnTo>
                                <a:pt x="643737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3400592A" id="Group 11" o:spid="_x0000_s1026" alt="Title: Line - Description: Space " style="width:506.9pt;height:.5pt;mso-position-horizontal-relative:char;mso-position-vertical-relative:line" coordsize="643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">
              <v:shape id="Shape 9592" o:spid="_x0000_s1027" style="position:absolute;width:64373;height:91;visibility:visible;mso-wrap-style:square;v-text-anchor:top" coordsize="64373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" path="m,l6437376,r,9144l,9144,,e" fillcolor="#d9d9d9" stroked="f" strokeweight="0">
                <v:stroke miterlimit="83231f" joinstyle="miter"/>
                <v:path arrowok="t" textboxrect="0,0,6437376,9144"/>
              </v:shape>
              <w10:anchorlock/>
            </v:group>
          </w:pict>
        </mc:Fallback>
      </mc:AlternateContent>
    </w:r>
  </w:p>
  <w:p w:rsidR="001A5864" w:rsidRDefault="001A5864">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864" w:rsidRDefault="001A5864">
    <w:pPr>
      <w:spacing w:after="0" w:line="259" w:lineRule="auto"/>
      <w:ind w:left="0" w:firstLine="0"/>
    </w:pPr>
    <w:r>
      <w:fldChar w:fldCharType="begin"/>
    </w:r>
    <w:r>
      <w:instrText xml:space="preserve"> PAGE   \* MERGEFORMAT </w:instrText>
    </w:r>
    <w:r>
      <w:fldChar w:fldCharType="separate"/>
    </w:r>
    <w:r>
      <w:rPr>
        <w:b/>
      </w:rPr>
      <w:t>10</w:t>
    </w:r>
    <w:r>
      <w:rPr>
        <w:b/>
      </w:rPr>
      <w:fldChar w:fldCharType="end"/>
    </w:r>
    <w:r>
      <w:rPr>
        <w:b/>
      </w:rPr>
      <w:t xml:space="preserve"> | </w:t>
    </w:r>
    <w:r>
      <w:rPr>
        <w:sz w:val="22"/>
      </w:rPr>
      <w:t xml:space="preserve">C </w:t>
    </w:r>
    <w:proofErr w:type="spellStart"/>
    <w:r>
      <w:rPr>
        <w:sz w:val="22"/>
      </w:rPr>
      <w:t>C</w:t>
    </w:r>
    <w:proofErr w:type="spellEnd"/>
    <w:r>
      <w:rPr>
        <w:sz w:val="22"/>
      </w:rPr>
      <w:t xml:space="preserve"> D A F </w:t>
    </w:r>
    <w:proofErr w:type="spellStart"/>
    <w:r>
      <w:rPr>
        <w:sz w:val="22"/>
      </w:rPr>
      <w:t>i</w:t>
    </w:r>
    <w:proofErr w:type="spellEnd"/>
    <w:r>
      <w:rPr>
        <w:sz w:val="22"/>
      </w:rPr>
      <w:t xml:space="preserve"> n a l D r a f t 2 0 2 0 - 2 0 2 4 F </w:t>
    </w:r>
    <w:proofErr w:type="spellStart"/>
    <w:r>
      <w:rPr>
        <w:sz w:val="22"/>
      </w:rPr>
      <w:t>i</w:t>
    </w:r>
    <w:proofErr w:type="spellEnd"/>
    <w:r>
      <w:rPr>
        <w:sz w:val="22"/>
      </w:rPr>
      <w:t xml:space="preserve"> v e - Y e a r S t r a t e g </w:t>
    </w:r>
    <w:proofErr w:type="spellStart"/>
    <w:r>
      <w:rPr>
        <w:sz w:val="22"/>
      </w:rPr>
      <w:t>i</w:t>
    </w:r>
    <w:proofErr w:type="spellEnd"/>
    <w:r>
      <w:rPr>
        <w:sz w:val="22"/>
      </w:rPr>
      <w:t xml:space="preserve"> c G o a l s a n d </w:t>
    </w:r>
  </w:p>
  <w:p w:rsidR="001A5864" w:rsidRDefault="001A5864" w:rsidP="00720889">
    <w:pPr>
      <w:spacing w:after="0" w:line="259" w:lineRule="auto"/>
      <w:ind w:left="0" w:firstLine="0"/>
    </w:pPr>
    <w:r>
      <w:rPr>
        <w:sz w:val="22"/>
      </w:rPr>
      <w:t xml:space="preserve">O b j e c t </w:t>
    </w:r>
    <w:proofErr w:type="spellStart"/>
    <w:r>
      <w:rPr>
        <w:sz w:val="22"/>
      </w:rPr>
      <w:t>i</w:t>
    </w:r>
    <w:proofErr w:type="spellEnd"/>
    <w:r>
      <w:rPr>
        <w:sz w:val="22"/>
      </w:rPr>
      <w:t xml:space="preserve"> v e s – O c t o b e r 2 0 1 9</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864" w:rsidRDefault="001A5864" w:rsidP="00720889">
    <w:pPr>
      <w:tabs>
        <w:tab w:val="left" w:pos="4410"/>
        <w:tab w:val="left" w:pos="4680"/>
      </w:tabs>
      <w:spacing w:after="0" w:line="259" w:lineRule="auto"/>
      <w:ind w:left="0" w:firstLine="0"/>
    </w:pPr>
    <w:r>
      <w:rPr>
        <w:sz w:val="22"/>
        <w:szCs w:val="22"/>
      </w:rPr>
      <w:t>CCDA Final DRAFT  2020 – 20204 Strategic Plan</w:t>
    </w:r>
    <w:r>
      <w:rPr>
        <w:sz w:val="22"/>
        <w:szCs w:val="22"/>
      </w:rPr>
      <w:tab/>
    </w:r>
    <w:r>
      <w:rPr>
        <w:sz w:val="22"/>
        <w:szCs w:val="22"/>
      </w:rPr>
      <w:tab/>
    </w:r>
    <w:r w:rsidR="00556C8E">
      <w:rPr>
        <w:sz w:val="22"/>
        <w:szCs w:val="22"/>
      </w:rPr>
      <w:tab/>
    </w:r>
    <w:r w:rsidRPr="001A5864">
      <w:rPr>
        <w:sz w:val="22"/>
        <w:szCs w:val="22"/>
      </w:rPr>
      <w:t xml:space="preserve">Page </w:t>
    </w:r>
    <w:r w:rsidRPr="001A5864">
      <w:rPr>
        <w:bCs/>
        <w:sz w:val="22"/>
        <w:szCs w:val="22"/>
      </w:rPr>
      <w:fldChar w:fldCharType="begin"/>
    </w:r>
    <w:r w:rsidRPr="001A5864">
      <w:rPr>
        <w:bCs/>
        <w:sz w:val="22"/>
        <w:szCs w:val="22"/>
      </w:rPr>
      <w:instrText xml:space="preserve"> PAGE  \* Arabic  \* MERGEFORMAT </w:instrText>
    </w:r>
    <w:r w:rsidRPr="001A5864">
      <w:rPr>
        <w:bCs/>
        <w:sz w:val="22"/>
        <w:szCs w:val="22"/>
      </w:rPr>
      <w:fldChar w:fldCharType="separate"/>
    </w:r>
    <w:r w:rsidR="0007713E">
      <w:rPr>
        <w:bCs/>
        <w:noProof/>
        <w:sz w:val="22"/>
        <w:szCs w:val="22"/>
      </w:rPr>
      <w:t>13</w:t>
    </w:r>
    <w:r w:rsidRPr="001A5864">
      <w:rPr>
        <w:bCs/>
        <w:sz w:val="22"/>
        <w:szCs w:val="22"/>
      </w:rPr>
      <w:fldChar w:fldCharType="end"/>
    </w:r>
    <w:r w:rsidRPr="001A5864">
      <w:rPr>
        <w:sz w:val="22"/>
        <w:szCs w:val="22"/>
      </w:rPr>
      <w:t xml:space="preserve"> of </w:t>
    </w:r>
    <w:r w:rsidRPr="001A5864">
      <w:rPr>
        <w:bCs/>
        <w:sz w:val="22"/>
        <w:szCs w:val="22"/>
      </w:rPr>
      <w:fldChar w:fldCharType="begin"/>
    </w:r>
    <w:r w:rsidRPr="001A5864">
      <w:rPr>
        <w:bCs/>
        <w:sz w:val="22"/>
        <w:szCs w:val="22"/>
      </w:rPr>
      <w:instrText xml:space="preserve"> NUMPAGES  \* Arabic  \* MERGEFORMAT </w:instrText>
    </w:r>
    <w:r w:rsidRPr="001A5864">
      <w:rPr>
        <w:bCs/>
        <w:sz w:val="22"/>
        <w:szCs w:val="22"/>
      </w:rPr>
      <w:fldChar w:fldCharType="separate"/>
    </w:r>
    <w:r w:rsidR="0007713E">
      <w:rPr>
        <w:bCs/>
        <w:noProof/>
        <w:sz w:val="22"/>
        <w:szCs w:val="22"/>
      </w:rPr>
      <w:t>16</w:t>
    </w:r>
    <w:r w:rsidRPr="001A5864">
      <w:rPr>
        <w:bCs/>
        <w:sz w:val="22"/>
        <w:szCs w:val="22"/>
      </w:rP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864" w:rsidRDefault="001A5864">
    <w:pPr>
      <w:spacing w:after="0" w:line="259" w:lineRule="auto"/>
      <w:ind w:left="0" w:firstLine="0"/>
    </w:pPr>
    <w:r>
      <w:fldChar w:fldCharType="begin"/>
    </w:r>
    <w:r>
      <w:instrText xml:space="preserve"> PAGE   \* MERGEFORMAT </w:instrText>
    </w:r>
    <w:r>
      <w:fldChar w:fldCharType="separate"/>
    </w:r>
    <w:r>
      <w:rPr>
        <w:b/>
      </w:rPr>
      <w:t>10</w:t>
    </w:r>
    <w:r>
      <w:rPr>
        <w:b/>
      </w:rPr>
      <w:fldChar w:fldCharType="end"/>
    </w:r>
    <w:r>
      <w:rPr>
        <w:b/>
      </w:rPr>
      <w:t xml:space="preserve"> | </w:t>
    </w:r>
    <w:r>
      <w:rPr>
        <w:sz w:val="22"/>
      </w:rPr>
      <w:t xml:space="preserve">C </w:t>
    </w:r>
    <w:proofErr w:type="spellStart"/>
    <w:r>
      <w:rPr>
        <w:sz w:val="22"/>
      </w:rPr>
      <w:t>C</w:t>
    </w:r>
    <w:proofErr w:type="spellEnd"/>
    <w:r>
      <w:rPr>
        <w:sz w:val="22"/>
      </w:rPr>
      <w:t xml:space="preserve"> D A F </w:t>
    </w:r>
    <w:proofErr w:type="spellStart"/>
    <w:r>
      <w:rPr>
        <w:sz w:val="22"/>
      </w:rPr>
      <w:t>i</w:t>
    </w:r>
    <w:proofErr w:type="spellEnd"/>
    <w:r>
      <w:rPr>
        <w:sz w:val="22"/>
      </w:rPr>
      <w:t xml:space="preserve"> n a l D r a f t 2 0 2 0 - 2 0 2 4 F </w:t>
    </w:r>
    <w:proofErr w:type="spellStart"/>
    <w:r>
      <w:rPr>
        <w:sz w:val="22"/>
      </w:rPr>
      <w:t>i</w:t>
    </w:r>
    <w:proofErr w:type="spellEnd"/>
    <w:r>
      <w:rPr>
        <w:sz w:val="22"/>
      </w:rPr>
      <w:t xml:space="preserve"> v e - Y e a r S t r a t e g </w:t>
    </w:r>
    <w:proofErr w:type="spellStart"/>
    <w:r>
      <w:rPr>
        <w:sz w:val="22"/>
      </w:rPr>
      <w:t>i</w:t>
    </w:r>
    <w:proofErr w:type="spellEnd"/>
    <w:r>
      <w:rPr>
        <w:sz w:val="22"/>
      </w:rPr>
      <w:t xml:space="preserve"> c G o a l s a n d </w:t>
    </w:r>
  </w:p>
  <w:p w:rsidR="001A5864" w:rsidRDefault="001A5864" w:rsidP="00720889">
    <w:pPr>
      <w:spacing w:after="0" w:line="259" w:lineRule="auto"/>
      <w:ind w:left="0" w:firstLine="0"/>
    </w:pPr>
    <w:r>
      <w:rPr>
        <w:sz w:val="22"/>
      </w:rPr>
      <w:t xml:space="preserve">O b j e c t </w:t>
    </w:r>
    <w:proofErr w:type="spellStart"/>
    <w:r>
      <w:rPr>
        <w:sz w:val="22"/>
      </w:rPr>
      <w:t>i</w:t>
    </w:r>
    <w:proofErr w:type="spellEnd"/>
    <w:r>
      <w:rPr>
        <w:sz w:val="22"/>
      </w:rPr>
      <w:t xml:space="preserve"> v e s – O c t o b e r 2 0 1 9</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63D" w:rsidRDefault="003F763D">
      <w:pPr>
        <w:spacing w:after="0" w:line="256" w:lineRule="auto"/>
        <w:ind w:left="0" w:firstLine="0"/>
      </w:pPr>
      <w:r>
        <w:separator/>
      </w:r>
    </w:p>
  </w:footnote>
  <w:footnote w:type="continuationSeparator" w:id="0">
    <w:p w:rsidR="003F763D" w:rsidRDefault="003F763D">
      <w:pPr>
        <w:spacing w:after="0" w:line="256" w:lineRule="auto"/>
        <w:ind w:left="0" w:firstLine="0"/>
      </w:pPr>
      <w:r>
        <w:continuationSeparator/>
      </w:r>
    </w:p>
  </w:footnote>
  <w:footnote w:id="1">
    <w:p w:rsidR="001A5864" w:rsidRPr="00407AB1" w:rsidRDefault="001A5864" w:rsidP="00407AB1">
      <w:pPr>
        <w:autoSpaceDE w:val="0"/>
        <w:autoSpaceDN w:val="0"/>
        <w:adjustRightInd w:val="0"/>
        <w:spacing w:after="0" w:line="240" w:lineRule="auto"/>
        <w:ind w:left="0" w:firstLine="0"/>
        <w:rPr>
          <w:rFonts w:eastAsiaTheme="minorEastAsia"/>
          <w:color w:val="auto"/>
          <w:sz w:val="22"/>
          <w:szCs w:val="22"/>
          <w:lang w:eastAsia="en-GB" w:bidi="ar-SA"/>
        </w:rPr>
      </w:pPr>
      <w:r w:rsidRPr="00407AB1">
        <w:rPr>
          <w:rStyle w:val="FootnoteReference"/>
        </w:rPr>
        <w:footnoteRef/>
      </w:r>
      <w:r w:rsidRPr="00407AB1">
        <w:t xml:space="preserve"> </w:t>
      </w:r>
      <w:r w:rsidRPr="00407AB1">
        <w:rPr>
          <w:rFonts w:eastAsiaTheme="minorEastAsia"/>
          <w:color w:val="auto"/>
          <w:sz w:val="22"/>
          <w:szCs w:val="22"/>
          <w:lang w:eastAsia="en-GB" w:bidi="ar-SA"/>
        </w:rPr>
        <w:t>Culturally appropriate, in the context of this goal, refers to the recognition that various cultural enclaves in our state may not have had an opportunity to understand the importance of architectural access and creating a barrier free California. </w:t>
      </w:r>
    </w:p>
    <w:p w:rsidR="001A5864" w:rsidRPr="00407AB1" w:rsidRDefault="001A5864" w:rsidP="00407AB1">
      <w:pPr>
        <w:autoSpaceDE w:val="0"/>
        <w:autoSpaceDN w:val="0"/>
        <w:adjustRightInd w:val="0"/>
        <w:spacing w:after="0" w:line="240" w:lineRule="auto"/>
        <w:ind w:left="0" w:firstLine="0"/>
        <w:rPr>
          <w:rFonts w:eastAsiaTheme="minorEastAsia"/>
          <w:color w:val="auto"/>
          <w:sz w:val="22"/>
          <w:szCs w:val="22"/>
          <w:lang w:eastAsia="en-GB" w:bidi="ar-SA"/>
        </w:rPr>
      </w:pPr>
    </w:p>
    <w:p w:rsidR="001A5864" w:rsidRPr="00407AB1" w:rsidRDefault="001A5864" w:rsidP="00407AB1">
      <w:pPr>
        <w:autoSpaceDE w:val="0"/>
        <w:autoSpaceDN w:val="0"/>
        <w:adjustRightInd w:val="0"/>
        <w:spacing w:after="0" w:line="240" w:lineRule="auto"/>
        <w:ind w:left="0" w:firstLine="0"/>
        <w:rPr>
          <w:rFonts w:eastAsiaTheme="minorEastAsia"/>
          <w:color w:val="auto"/>
          <w:sz w:val="22"/>
          <w:szCs w:val="22"/>
          <w:lang w:eastAsia="en-GB" w:bidi="ar-SA"/>
        </w:rPr>
      </w:pPr>
      <w:r w:rsidRPr="00407AB1">
        <w:rPr>
          <w:rFonts w:eastAsiaTheme="minorEastAsia"/>
          <w:color w:val="auto"/>
          <w:sz w:val="22"/>
          <w:szCs w:val="22"/>
          <w:lang w:eastAsia="en-GB" w:bidi="ar-SA"/>
        </w:rPr>
        <w:t>CCDA will seek to be mindful of training and literature to raise awareness about access in communities of color throughout our state. </w:t>
      </w:r>
    </w:p>
  </w:footnote>
  <w:footnote w:id="2">
    <w:p w:rsidR="001A5864" w:rsidRPr="00407AB1" w:rsidRDefault="001A5864" w:rsidP="00D97FE8">
      <w:pPr>
        <w:pStyle w:val="FootnoteText"/>
        <w:ind w:left="11" w:hanging="11"/>
        <w:contextualSpacing/>
      </w:pPr>
      <w:r w:rsidRPr="00407AB1">
        <w:rPr>
          <w:rStyle w:val="FootnoteReference"/>
        </w:rPr>
        <w:footnoteRef/>
      </w:r>
      <w:r w:rsidRPr="00407AB1">
        <w:t xml:space="preserve"> California Building Code refers to public accommodation as follows:</w:t>
      </w:r>
      <w:r w:rsidRPr="00407AB1">
        <w:br/>
      </w:r>
    </w:p>
    <w:p w:rsidR="001A5864" w:rsidRPr="00407AB1" w:rsidRDefault="001A5864" w:rsidP="00D97FE8">
      <w:pPr>
        <w:pStyle w:val="FootnoteText"/>
        <w:ind w:left="11" w:hanging="11"/>
        <w:contextualSpacing/>
        <w:rPr>
          <w:i/>
          <w:iCs/>
          <w:sz w:val="18"/>
          <w:szCs w:val="18"/>
        </w:rPr>
      </w:pPr>
      <w:r w:rsidRPr="00407AB1">
        <w:rPr>
          <w:i/>
          <w:iCs/>
          <w:sz w:val="18"/>
          <w:szCs w:val="18"/>
        </w:rPr>
        <w:t>“PLACE OF PUBLIC ACCOMMODATION. A facility operated by a private entity whose operations affect commerce and fall within at least one of the following categories:</w:t>
      </w:r>
    </w:p>
    <w:p w:rsidR="001A5864" w:rsidRPr="00407AB1" w:rsidRDefault="001A5864" w:rsidP="00D97FE8">
      <w:pPr>
        <w:pStyle w:val="FootnoteText"/>
        <w:ind w:left="11" w:hanging="11"/>
        <w:contextualSpacing/>
        <w:rPr>
          <w:i/>
          <w:iCs/>
          <w:sz w:val="18"/>
          <w:szCs w:val="18"/>
        </w:rPr>
      </w:pPr>
      <w:r w:rsidRPr="00407AB1">
        <w:rPr>
          <w:i/>
          <w:iCs/>
          <w:sz w:val="18"/>
          <w:szCs w:val="18"/>
        </w:rPr>
        <w:t>(1)   Place of lodging, except for an establishment located within a facility that contains not more than five rooms for rent or hire and that actually is occupied by the proprietor of the establishment as the residence of the proprietor. For purposes of this code, a facility is a “place of lodging” if it is (</w:t>
      </w:r>
      <w:proofErr w:type="spellStart"/>
      <w:r w:rsidRPr="00407AB1">
        <w:rPr>
          <w:i/>
          <w:iCs/>
          <w:sz w:val="18"/>
          <w:szCs w:val="18"/>
        </w:rPr>
        <w:t>i</w:t>
      </w:r>
      <w:proofErr w:type="spellEnd"/>
      <w:r w:rsidRPr="00407AB1">
        <w:rPr>
          <w:i/>
          <w:iCs/>
          <w:sz w:val="18"/>
          <w:szCs w:val="18"/>
        </w:rPr>
        <w:t>) An inn, hotel or motel; or (ii) A facility that (A) Provides guest rooms for sleeping for stays that primarily are short-term in nature (generally 30 days or less) where the occupant does not have the right to return to a specific room or unit after the conclusion of his or her stay; and (B) Provides guest rooms under conditions and with amenities similar to a hotel, motel, or inn, including the following: (1) On- or off-site management and reservations service; (2) Rooms available on a walk-up or call-in basis; (3) Availability of housekeeping or linen service; and (4) Acceptance of reservations for a guest room type without guaranteeing a particular unit or room until check-in, and without a prior lease or security deposit.</w:t>
      </w:r>
    </w:p>
    <w:p w:rsidR="001A5864" w:rsidRPr="00407AB1" w:rsidRDefault="001A5864" w:rsidP="00D97FE8">
      <w:pPr>
        <w:pStyle w:val="FootnoteText"/>
        <w:ind w:left="11" w:hanging="11"/>
        <w:contextualSpacing/>
        <w:rPr>
          <w:i/>
          <w:iCs/>
          <w:sz w:val="18"/>
          <w:szCs w:val="18"/>
        </w:rPr>
      </w:pPr>
      <w:r w:rsidRPr="00407AB1">
        <w:rPr>
          <w:i/>
          <w:iCs/>
          <w:sz w:val="18"/>
          <w:szCs w:val="18"/>
        </w:rPr>
        <w:t>(2)   A restaurant, bar, or other establishment serving food or drink;</w:t>
      </w:r>
    </w:p>
    <w:p w:rsidR="001A5864" w:rsidRPr="00407AB1" w:rsidRDefault="001A5864" w:rsidP="00D97FE8">
      <w:pPr>
        <w:pStyle w:val="FootnoteText"/>
        <w:ind w:left="11" w:hanging="11"/>
        <w:contextualSpacing/>
        <w:rPr>
          <w:i/>
          <w:iCs/>
          <w:sz w:val="18"/>
          <w:szCs w:val="18"/>
        </w:rPr>
      </w:pPr>
      <w:r w:rsidRPr="00407AB1">
        <w:rPr>
          <w:i/>
          <w:iCs/>
          <w:sz w:val="18"/>
          <w:szCs w:val="18"/>
        </w:rPr>
        <w:t>(3)   A motion picture house, theater, concert hall, stadium, or other place of exhibition or entertainment;</w:t>
      </w:r>
    </w:p>
    <w:p w:rsidR="001A5864" w:rsidRPr="00407AB1" w:rsidRDefault="001A5864" w:rsidP="00D97FE8">
      <w:pPr>
        <w:pStyle w:val="FootnoteText"/>
        <w:ind w:left="11" w:hanging="11"/>
        <w:contextualSpacing/>
        <w:rPr>
          <w:i/>
          <w:iCs/>
          <w:sz w:val="18"/>
          <w:szCs w:val="18"/>
        </w:rPr>
      </w:pPr>
      <w:r w:rsidRPr="00407AB1">
        <w:rPr>
          <w:i/>
          <w:iCs/>
          <w:sz w:val="18"/>
          <w:szCs w:val="18"/>
        </w:rPr>
        <w:t>(4)   An auditorium, convention center, lecture hall, or other place of public gathering;</w:t>
      </w:r>
    </w:p>
    <w:p w:rsidR="001A5864" w:rsidRPr="00407AB1" w:rsidRDefault="001A5864" w:rsidP="00D97FE8">
      <w:pPr>
        <w:pStyle w:val="FootnoteText"/>
        <w:ind w:left="11" w:hanging="11"/>
        <w:contextualSpacing/>
        <w:rPr>
          <w:i/>
          <w:iCs/>
          <w:sz w:val="18"/>
          <w:szCs w:val="18"/>
        </w:rPr>
      </w:pPr>
      <w:r w:rsidRPr="00407AB1">
        <w:rPr>
          <w:i/>
          <w:iCs/>
          <w:sz w:val="18"/>
          <w:szCs w:val="18"/>
        </w:rPr>
        <w:t>(5)   A bakery, grocery store, clothing store, hardware store, shopping center, or other sales or rental establishment;</w:t>
      </w:r>
    </w:p>
    <w:p w:rsidR="001A5864" w:rsidRPr="00407AB1" w:rsidRDefault="001A5864" w:rsidP="00D97FE8">
      <w:pPr>
        <w:pStyle w:val="FootnoteText"/>
        <w:ind w:left="11" w:hanging="11"/>
        <w:contextualSpacing/>
        <w:rPr>
          <w:i/>
          <w:iCs/>
          <w:sz w:val="18"/>
          <w:szCs w:val="18"/>
        </w:rPr>
      </w:pPr>
      <w:r w:rsidRPr="00407AB1">
        <w:rPr>
          <w:i/>
          <w:iCs/>
          <w:sz w:val="18"/>
          <w:szCs w:val="18"/>
        </w:rPr>
        <w:t>(6)   A laundromat, dry-cleaner, bank, barber shop, beauty shop, travel service, shoe repair service, funeral parlor, gas station, office of an accountant or lawyer, pharmacy, insurance office, professional office of a health care provider, hospital, or other service establishment;</w:t>
      </w:r>
    </w:p>
    <w:p w:rsidR="001A5864" w:rsidRPr="00407AB1" w:rsidRDefault="001A5864" w:rsidP="00D97FE8">
      <w:pPr>
        <w:pStyle w:val="FootnoteText"/>
        <w:ind w:left="11" w:hanging="11"/>
        <w:contextualSpacing/>
        <w:rPr>
          <w:i/>
          <w:iCs/>
          <w:sz w:val="18"/>
          <w:szCs w:val="18"/>
        </w:rPr>
      </w:pPr>
      <w:r w:rsidRPr="00407AB1">
        <w:rPr>
          <w:i/>
          <w:iCs/>
          <w:sz w:val="18"/>
          <w:szCs w:val="18"/>
        </w:rPr>
        <w:t>(7)   A terminal, depot, or other station used for specified public transportation;</w:t>
      </w:r>
    </w:p>
    <w:p w:rsidR="001A5864" w:rsidRPr="00407AB1" w:rsidRDefault="001A5864" w:rsidP="00D97FE8">
      <w:pPr>
        <w:pStyle w:val="FootnoteText"/>
        <w:ind w:left="11" w:hanging="11"/>
        <w:contextualSpacing/>
        <w:rPr>
          <w:i/>
          <w:iCs/>
          <w:sz w:val="18"/>
          <w:szCs w:val="18"/>
        </w:rPr>
      </w:pPr>
      <w:r w:rsidRPr="00407AB1">
        <w:rPr>
          <w:i/>
          <w:iCs/>
          <w:sz w:val="18"/>
          <w:szCs w:val="18"/>
        </w:rPr>
        <w:t>(8)   A museum, library, gallery, or other place of public display or collection;</w:t>
      </w:r>
    </w:p>
    <w:p w:rsidR="001A5864" w:rsidRPr="00407AB1" w:rsidRDefault="001A5864" w:rsidP="00D97FE8">
      <w:pPr>
        <w:pStyle w:val="FootnoteText"/>
        <w:ind w:left="11" w:hanging="11"/>
        <w:contextualSpacing/>
        <w:rPr>
          <w:i/>
          <w:iCs/>
          <w:sz w:val="18"/>
          <w:szCs w:val="18"/>
        </w:rPr>
      </w:pPr>
      <w:r w:rsidRPr="00407AB1">
        <w:rPr>
          <w:i/>
          <w:iCs/>
          <w:sz w:val="18"/>
          <w:szCs w:val="18"/>
        </w:rPr>
        <w:t>(9)   A park, zoo, amusement park, or other place of recreation;</w:t>
      </w:r>
    </w:p>
    <w:p w:rsidR="001A5864" w:rsidRPr="00407AB1" w:rsidRDefault="001A5864" w:rsidP="00D97FE8">
      <w:pPr>
        <w:pStyle w:val="FootnoteText"/>
        <w:ind w:left="11" w:hanging="11"/>
        <w:contextualSpacing/>
        <w:rPr>
          <w:i/>
          <w:iCs/>
          <w:sz w:val="18"/>
          <w:szCs w:val="18"/>
        </w:rPr>
      </w:pPr>
      <w:r w:rsidRPr="00407AB1">
        <w:rPr>
          <w:i/>
          <w:iCs/>
          <w:sz w:val="18"/>
          <w:szCs w:val="18"/>
        </w:rPr>
        <w:t>(</w:t>
      </w:r>
      <w:proofErr w:type="gramStart"/>
      <w:r w:rsidRPr="00407AB1">
        <w:rPr>
          <w:i/>
          <w:iCs/>
          <w:sz w:val="18"/>
          <w:szCs w:val="18"/>
        </w:rPr>
        <w:t>10)A</w:t>
      </w:r>
      <w:proofErr w:type="gramEnd"/>
      <w:r w:rsidRPr="00407AB1">
        <w:rPr>
          <w:i/>
          <w:iCs/>
          <w:sz w:val="18"/>
          <w:szCs w:val="18"/>
        </w:rPr>
        <w:t xml:space="preserve"> nursery, elementary, secondary, undergraduate, or postgraduate private school, or other place of education;</w:t>
      </w:r>
    </w:p>
    <w:p w:rsidR="001A5864" w:rsidRPr="00407AB1" w:rsidRDefault="001A5864" w:rsidP="00D97FE8">
      <w:pPr>
        <w:pStyle w:val="FootnoteText"/>
        <w:ind w:left="11" w:hanging="11"/>
        <w:contextualSpacing/>
        <w:rPr>
          <w:i/>
          <w:iCs/>
          <w:sz w:val="18"/>
          <w:szCs w:val="18"/>
        </w:rPr>
      </w:pPr>
      <w:r w:rsidRPr="00407AB1">
        <w:rPr>
          <w:i/>
          <w:iCs/>
          <w:sz w:val="18"/>
          <w:szCs w:val="18"/>
        </w:rPr>
        <w:t>(</w:t>
      </w:r>
      <w:proofErr w:type="gramStart"/>
      <w:r w:rsidRPr="00407AB1">
        <w:rPr>
          <w:i/>
          <w:iCs/>
          <w:sz w:val="18"/>
          <w:szCs w:val="18"/>
        </w:rPr>
        <w:t>11)A</w:t>
      </w:r>
      <w:proofErr w:type="gramEnd"/>
      <w:r w:rsidRPr="00407AB1">
        <w:rPr>
          <w:i/>
          <w:iCs/>
          <w:sz w:val="18"/>
          <w:szCs w:val="18"/>
        </w:rPr>
        <w:t xml:space="preserve"> day-care center, senior citizen center, homeless shelter, food bank, adoption agency, or other social service center establishment;</w:t>
      </w:r>
    </w:p>
    <w:p w:rsidR="001A5864" w:rsidRPr="00407AB1" w:rsidRDefault="001A5864" w:rsidP="00D97FE8">
      <w:pPr>
        <w:pStyle w:val="FootnoteText"/>
        <w:ind w:left="11" w:hanging="11"/>
        <w:contextualSpacing/>
        <w:rPr>
          <w:i/>
          <w:iCs/>
          <w:sz w:val="18"/>
          <w:szCs w:val="18"/>
        </w:rPr>
      </w:pPr>
      <w:r w:rsidRPr="00407AB1">
        <w:rPr>
          <w:i/>
          <w:iCs/>
          <w:sz w:val="18"/>
          <w:szCs w:val="18"/>
        </w:rPr>
        <w:t>(</w:t>
      </w:r>
      <w:proofErr w:type="gramStart"/>
      <w:r w:rsidRPr="00407AB1">
        <w:rPr>
          <w:i/>
          <w:iCs/>
          <w:sz w:val="18"/>
          <w:szCs w:val="18"/>
        </w:rPr>
        <w:t>12)A</w:t>
      </w:r>
      <w:proofErr w:type="gramEnd"/>
      <w:r w:rsidRPr="00407AB1">
        <w:rPr>
          <w:i/>
          <w:iCs/>
          <w:sz w:val="18"/>
          <w:szCs w:val="18"/>
        </w:rPr>
        <w:t xml:space="preserve"> gymnasium, health spa, bowling alley, golf course, or other place of exercise or recreation;</w:t>
      </w:r>
    </w:p>
    <w:p w:rsidR="001A5864" w:rsidRPr="00407AB1" w:rsidRDefault="001A5864" w:rsidP="00D97FE8">
      <w:pPr>
        <w:pStyle w:val="FootnoteText"/>
        <w:ind w:left="11" w:hanging="11"/>
        <w:contextualSpacing/>
        <w:rPr>
          <w:i/>
          <w:iCs/>
          <w:sz w:val="18"/>
          <w:szCs w:val="18"/>
        </w:rPr>
      </w:pPr>
      <w:r w:rsidRPr="00407AB1">
        <w:rPr>
          <w:i/>
          <w:iCs/>
          <w:sz w:val="18"/>
          <w:szCs w:val="18"/>
        </w:rPr>
        <w:t>(</w:t>
      </w:r>
      <w:proofErr w:type="gramStart"/>
      <w:r w:rsidRPr="00407AB1">
        <w:rPr>
          <w:i/>
          <w:iCs/>
          <w:sz w:val="18"/>
          <w:szCs w:val="18"/>
        </w:rPr>
        <w:t>13)A</w:t>
      </w:r>
      <w:proofErr w:type="gramEnd"/>
      <w:r w:rsidRPr="00407AB1">
        <w:rPr>
          <w:i/>
          <w:iCs/>
          <w:sz w:val="18"/>
          <w:szCs w:val="18"/>
        </w:rPr>
        <w:t xml:space="preserve"> religious facility;</w:t>
      </w:r>
    </w:p>
    <w:p w:rsidR="001A5864" w:rsidRPr="00407AB1" w:rsidRDefault="001A5864" w:rsidP="00D97FE8">
      <w:pPr>
        <w:pStyle w:val="FootnoteText"/>
        <w:ind w:left="11" w:hanging="11"/>
        <w:contextualSpacing/>
        <w:rPr>
          <w:i/>
          <w:iCs/>
          <w:sz w:val="18"/>
          <w:szCs w:val="18"/>
        </w:rPr>
      </w:pPr>
      <w:r w:rsidRPr="00407AB1">
        <w:rPr>
          <w:i/>
          <w:iCs/>
          <w:sz w:val="18"/>
          <w:szCs w:val="18"/>
        </w:rPr>
        <w:t>(</w:t>
      </w:r>
      <w:proofErr w:type="gramStart"/>
      <w:r w:rsidRPr="00407AB1">
        <w:rPr>
          <w:i/>
          <w:iCs/>
          <w:sz w:val="18"/>
          <w:szCs w:val="18"/>
        </w:rPr>
        <w:t>14)An</w:t>
      </w:r>
      <w:proofErr w:type="gramEnd"/>
      <w:r w:rsidRPr="00407AB1">
        <w:rPr>
          <w:i/>
          <w:iCs/>
          <w:sz w:val="18"/>
          <w:szCs w:val="18"/>
        </w:rPr>
        <w:t xml:space="preserve"> office building; and</w:t>
      </w:r>
    </w:p>
    <w:p w:rsidR="001A5864" w:rsidRPr="00407AB1" w:rsidRDefault="001A5864" w:rsidP="00D97FE8">
      <w:pPr>
        <w:pStyle w:val="FootnoteText"/>
        <w:ind w:left="11" w:hanging="11"/>
        <w:contextualSpacing/>
        <w:rPr>
          <w:sz w:val="18"/>
          <w:szCs w:val="18"/>
        </w:rPr>
      </w:pPr>
      <w:r w:rsidRPr="00407AB1">
        <w:rPr>
          <w:i/>
          <w:iCs/>
          <w:sz w:val="18"/>
          <w:szCs w:val="18"/>
        </w:rPr>
        <w:t>(15) A public curb or sidewalk.”</w:t>
      </w:r>
    </w:p>
    <w:p w:rsidR="001A5864" w:rsidRPr="00407AB1" w:rsidRDefault="001A586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27BAC"/>
    <w:multiLevelType w:val="hybridMultilevel"/>
    <w:tmpl w:val="9654C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DD02581"/>
    <w:multiLevelType w:val="hybridMultilevel"/>
    <w:tmpl w:val="DD5CC534"/>
    <w:lvl w:ilvl="0" w:tplc="46E428A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9C0E1F"/>
    <w:multiLevelType w:val="hybridMultilevel"/>
    <w:tmpl w:val="EFB6D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CC7391"/>
    <w:multiLevelType w:val="hybridMultilevel"/>
    <w:tmpl w:val="80BC4540"/>
    <w:lvl w:ilvl="0" w:tplc="1A6876E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E2402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023AB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34980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6E5BB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74198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9BC0D9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3E66F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308C7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2CF1C99"/>
    <w:multiLevelType w:val="hybridMultilevel"/>
    <w:tmpl w:val="8FBE0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C009BA"/>
    <w:multiLevelType w:val="hybridMultilevel"/>
    <w:tmpl w:val="B50AE8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7B02065"/>
    <w:multiLevelType w:val="hybridMultilevel"/>
    <w:tmpl w:val="0C22B574"/>
    <w:lvl w:ilvl="0" w:tplc="BC409A8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248A2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9E4B6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92F13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5AA84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3224E7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92D8F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26454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4CCD6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8F83F46"/>
    <w:multiLevelType w:val="hybridMultilevel"/>
    <w:tmpl w:val="3030F87A"/>
    <w:lvl w:ilvl="0" w:tplc="F2F2DF88">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1E3BC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CA89E8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420209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E8107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A4C9CE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9C28B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CC42A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94137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108232F"/>
    <w:multiLevelType w:val="hybridMultilevel"/>
    <w:tmpl w:val="ED624A58"/>
    <w:lvl w:ilvl="0" w:tplc="66845FCA">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54D842">
      <w:start w:val="1"/>
      <w:numFmt w:val="lowerLetter"/>
      <w:lvlText w:val="%2."/>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8A0EC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290638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A8F28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EB4648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B2C2F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32689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62EDB9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3067F29"/>
    <w:multiLevelType w:val="hybridMultilevel"/>
    <w:tmpl w:val="51105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302DD5"/>
    <w:multiLevelType w:val="hybridMultilevel"/>
    <w:tmpl w:val="95382C26"/>
    <w:lvl w:ilvl="0" w:tplc="E046918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56655"/>
    <w:multiLevelType w:val="hybridMultilevel"/>
    <w:tmpl w:val="484A9594"/>
    <w:lvl w:ilvl="0" w:tplc="FDDA5384">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52C6D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FA415A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22697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76758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08594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80E7B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C0E05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4E168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56268C1"/>
    <w:multiLevelType w:val="hybridMultilevel"/>
    <w:tmpl w:val="056C7B60"/>
    <w:lvl w:ilvl="0" w:tplc="74208F2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F62B7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73243B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DC09B3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6E6CC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D429EF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6C7FC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FE7DA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2C757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9AB3C71"/>
    <w:multiLevelType w:val="hybridMultilevel"/>
    <w:tmpl w:val="DAF8FA34"/>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4" w15:restartNumberingAfterBreak="0">
    <w:nsid w:val="5AE54596"/>
    <w:multiLevelType w:val="hybridMultilevel"/>
    <w:tmpl w:val="8F30C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06465F"/>
    <w:multiLevelType w:val="hybridMultilevel"/>
    <w:tmpl w:val="CFFA4CFC"/>
    <w:lvl w:ilvl="0" w:tplc="D5E8BD0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8ED47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1AE09B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14ADC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8AF9A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A2BFA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6F42E7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A2300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0380F1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5872910"/>
    <w:multiLevelType w:val="hybridMultilevel"/>
    <w:tmpl w:val="FC1695DA"/>
    <w:lvl w:ilvl="0" w:tplc="3D961F5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BC504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D62430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66C43B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6AF95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01AD5F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D84734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6AF79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76002A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F876782"/>
    <w:multiLevelType w:val="hybridMultilevel"/>
    <w:tmpl w:val="FB9AE804"/>
    <w:lvl w:ilvl="0" w:tplc="A0AC989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18F89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5CE89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5A8F7D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F6E88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B38619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43AE7E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727FD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D4A9B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7FC4CEA"/>
    <w:multiLevelType w:val="hybridMultilevel"/>
    <w:tmpl w:val="F278686C"/>
    <w:lvl w:ilvl="0" w:tplc="6D249824">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32069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52686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6DCF41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14950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FCCB32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52CDF9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98554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8873C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FA10A1F"/>
    <w:multiLevelType w:val="hybridMultilevel"/>
    <w:tmpl w:val="FB9AE804"/>
    <w:lvl w:ilvl="0" w:tplc="A0AC989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18F89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5CE89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5A8F7D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F6E88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B38619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43AE7E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727FD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D4A9B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8"/>
  </w:num>
  <w:num w:numId="2">
    <w:abstractNumId w:val="19"/>
  </w:num>
  <w:num w:numId="3">
    <w:abstractNumId w:val="8"/>
  </w:num>
  <w:num w:numId="4">
    <w:abstractNumId w:val="15"/>
  </w:num>
  <w:num w:numId="5">
    <w:abstractNumId w:val="6"/>
  </w:num>
  <w:num w:numId="6">
    <w:abstractNumId w:val="16"/>
  </w:num>
  <w:num w:numId="7">
    <w:abstractNumId w:val="11"/>
  </w:num>
  <w:num w:numId="8">
    <w:abstractNumId w:val="3"/>
  </w:num>
  <w:num w:numId="9">
    <w:abstractNumId w:val="7"/>
  </w:num>
  <w:num w:numId="10">
    <w:abstractNumId w:val="12"/>
  </w:num>
  <w:num w:numId="11">
    <w:abstractNumId w:val="13"/>
  </w:num>
  <w:num w:numId="12">
    <w:abstractNumId w:val="14"/>
  </w:num>
  <w:num w:numId="13">
    <w:abstractNumId w:val="1"/>
  </w:num>
  <w:num w:numId="14">
    <w:abstractNumId w:val="5"/>
  </w:num>
  <w:num w:numId="15">
    <w:abstractNumId w:val="4"/>
  </w:num>
  <w:num w:numId="16">
    <w:abstractNumId w:val="2"/>
  </w:num>
  <w:num w:numId="17">
    <w:abstractNumId w:val="10"/>
  </w:num>
  <w:num w:numId="18">
    <w:abstractNumId w:val="0"/>
  </w:num>
  <w:num w:numId="19">
    <w:abstractNumId w:val="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8D0"/>
    <w:rsid w:val="000261CC"/>
    <w:rsid w:val="0007713E"/>
    <w:rsid w:val="000C7318"/>
    <w:rsid w:val="00111DCC"/>
    <w:rsid w:val="001310CC"/>
    <w:rsid w:val="00156E8C"/>
    <w:rsid w:val="00174AF4"/>
    <w:rsid w:val="001A5864"/>
    <w:rsid w:val="001F465E"/>
    <w:rsid w:val="00206362"/>
    <w:rsid w:val="00252E19"/>
    <w:rsid w:val="002925AD"/>
    <w:rsid w:val="00310D69"/>
    <w:rsid w:val="00323DA9"/>
    <w:rsid w:val="003934F8"/>
    <w:rsid w:val="003F763D"/>
    <w:rsid w:val="00406EB1"/>
    <w:rsid w:val="00407AB1"/>
    <w:rsid w:val="004119C2"/>
    <w:rsid w:val="00483711"/>
    <w:rsid w:val="004841E8"/>
    <w:rsid w:val="005119A2"/>
    <w:rsid w:val="00556C8E"/>
    <w:rsid w:val="005B7715"/>
    <w:rsid w:val="005E4B6A"/>
    <w:rsid w:val="006667E4"/>
    <w:rsid w:val="006C2B8D"/>
    <w:rsid w:val="006D1114"/>
    <w:rsid w:val="00700C56"/>
    <w:rsid w:val="00720889"/>
    <w:rsid w:val="00741328"/>
    <w:rsid w:val="007708D0"/>
    <w:rsid w:val="00815A7A"/>
    <w:rsid w:val="00837EE0"/>
    <w:rsid w:val="00850F18"/>
    <w:rsid w:val="008728B1"/>
    <w:rsid w:val="00886C72"/>
    <w:rsid w:val="008A2E13"/>
    <w:rsid w:val="00946BA5"/>
    <w:rsid w:val="009A33DB"/>
    <w:rsid w:val="00A33891"/>
    <w:rsid w:val="00A50CB6"/>
    <w:rsid w:val="00A52183"/>
    <w:rsid w:val="00A81FE9"/>
    <w:rsid w:val="00A8516C"/>
    <w:rsid w:val="00A969C3"/>
    <w:rsid w:val="00B56032"/>
    <w:rsid w:val="00B6008A"/>
    <w:rsid w:val="00B642B8"/>
    <w:rsid w:val="00B74DFF"/>
    <w:rsid w:val="00BB10BF"/>
    <w:rsid w:val="00BD7DFD"/>
    <w:rsid w:val="00C14243"/>
    <w:rsid w:val="00C20564"/>
    <w:rsid w:val="00C317DF"/>
    <w:rsid w:val="00C82708"/>
    <w:rsid w:val="00CA7619"/>
    <w:rsid w:val="00D11962"/>
    <w:rsid w:val="00D132AF"/>
    <w:rsid w:val="00D456D9"/>
    <w:rsid w:val="00D70BDE"/>
    <w:rsid w:val="00D97FE8"/>
    <w:rsid w:val="00DC1837"/>
    <w:rsid w:val="00EA0062"/>
    <w:rsid w:val="00ED3D75"/>
    <w:rsid w:val="00F52FFA"/>
    <w:rsid w:val="00F74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5DF3AD8-7D7A-694A-9F17-015EEA85B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AF4"/>
    <w:pPr>
      <w:spacing w:after="5" w:line="268" w:lineRule="auto"/>
      <w:ind w:left="10" w:hanging="10"/>
    </w:pPr>
    <w:rPr>
      <w:rFonts w:ascii="Arial" w:eastAsia="Arial" w:hAnsi="Arial" w:cs="Arial"/>
      <w:color w:val="000000"/>
      <w:lang w:eastAsia="en-US" w:bidi="en-US"/>
    </w:rPr>
  </w:style>
  <w:style w:type="paragraph" w:styleId="Heading1">
    <w:name w:val="heading 1"/>
    <w:next w:val="Normal"/>
    <w:link w:val="Heading1Char"/>
    <w:uiPriority w:val="9"/>
    <w:qFormat/>
    <w:rsid w:val="001A5864"/>
    <w:pPr>
      <w:keepNext/>
      <w:keepLines/>
      <w:spacing w:after="140" w:line="259" w:lineRule="auto"/>
      <w:ind w:left="10" w:hanging="10"/>
      <w:outlineLvl w:val="0"/>
    </w:pPr>
    <w:rPr>
      <w:rFonts w:ascii="Arial" w:eastAsia="Arial" w:hAnsi="Arial" w:cs="Arial"/>
      <w:b/>
      <w:color w:val="44546A" w:themeColor="text2"/>
      <w:sz w:val="40"/>
    </w:rPr>
  </w:style>
  <w:style w:type="paragraph" w:styleId="Heading2">
    <w:name w:val="heading 2"/>
    <w:basedOn w:val="Normal"/>
    <w:next w:val="Normal"/>
    <w:link w:val="Heading2Char"/>
    <w:uiPriority w:val="9"/>
    <w:unhideWhenUsed/>
    <w:qFormat/>
    <w:rsid w:val="004119C2"/>
    <w:pPr>
      <w:keepNext/>
      <w:keepLines/>
      <w:spacing w:before="40" w:after="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unhideWhenUsed/>
    <w:qFormat/>
    <w:rsid w:val="001A5864"/>
    <w:pPr>
      <w:keepNext/>
      <w:keepLines/>
      <w:spacing w:before="40" w:after="0"/>
      <w:outlineLvl w:val="2"/>
    </w:pPr>
    <w:rPr>
      <w:rFonts w:eastAsiaTheme="majorEastAsia" w:cstheme="majorBidi"/>
      <w:b/>
      <w:color w:val="1F3763" w:themeColor="accent1" w:themeShade="7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A5864"/>
    <w:rPr>
      <w:rFonts w:ascii="Arial" w:eastAsia="Arial" w:hAnsi="Arial" w:cs="Arial"/>
      <w:b/>
      <w:color w:val="44546A" w:themeColor="text2"/>
      <w:sz w:val="40"/>
    </w:rPr>
  </w:style>
  <w:style w:type="paragraph" w:customStyle="1" w:styleId="footnotedescription">
    <w:name w:val="footnote description"/>
    <w:next w:val="Normal"/>
    <w:link w:val="footnotedescriptionChar"/>
    <w:hidden/>
    <w:pPr>
      <w:spacing w:line="256" w:lineRule="auto"/>
    </w:pPr>
    <w:rPr>
      <w:rFonts w:ascii="Times New Roman" w:eastAsia="Times New Roman" w:hAnsi="Times New Roman" w:cs="Times New Roman"/>
      <w:color w:val="000000"/>
    </w:rPr>
  </w:style>
  <w:style w:type="character" w:customStyle="1" w:styleId="footnotedescriptionChar">
    <w:name w:val="footnote description Char"/>
    <w:link w:val="footnotedescription"/>
    <w:rPr>
      <w:rFonts w:ascii="Times New Roman" w:eastAsia="Times New Roman" w:hAnsi="Times New Roman" w:cs="Times New Roman"/>
      <w:color w:val="000000"/>
      <w:sz w:val="24"/>
    </w:rPr>
  </w:style>
  <w:style w:type="paragraph" w:styleId="TOC1">
    <w:name w:val="toc 1"/>
    <w:hidden/>
    <w:uiPriority w:val="39"/>
    <w:pPr>
      <w:spacing w:before="360" w:after="360" w:line="268" w:lineRule="auto"/>
    </w:pPr>
    <w:rPr>
      <w:rFonts w:eastAsia="Arial" w:cstheme="minorHAnsi"/>
      <w:b/>
      <w:bCs/>
      <w:caps/>
      <w:color w:val="000000"/>
      <w:sz w:val="22"/>
      <w:szCs w:val="22"/>
      <w:u w:val="single"/>
      <w:lang w:eastAsia="en-US" w:bidi="en-US"/>
    </w:rPr>
  </w:style>
  <w:style w:type="character" w:customStyle="1" w:styleId="footnotemark">
    <w:name w:val="footnote mark"/>
    <w:hidden/>
    <w:rPr>
      <w:rFonts w:ascii="Arial" w:eastAsia="Arial" w:hAnsi="Arial" w:cs="Arial"/>
      <w:color w:val="000000"/>
      <w:sz w:val="20"/>
      <w:vertAlign w:val="superscript"/>
    </w:rPr>
  </w:style>
  <w:style w:type="character" w:customStyle="1" w:styleId="Heading2Char">
    <w:name w:val="Heading 2 Char"/>
    <w:basedOn w:val="DefaultParagraphFont"/>
    <w:link w:val="Heading2"/>
    <w:uiPriority w:val="9"/>
    <w:rsid w:val="004119C2"/>
    <w:rPr>
      <w:rFonts w:ascii="Arial" w:eastAsiaTheme="majorEastAsia" w:hAnsi="Arial" w:cstheme="majorBidi"/>
      <w:b/>
      <w:color w:val="2F5496" w:themeColor="accent1" w:themeShade="BF"/>
      <w:sz w:val="28"/>
      <w:szCs w:val="26"/>
      <w:lang w:eastAsia="en-US" w:bidi="en-US"/>
    </w:rPr>
  </w:style>
  <w:style w:type="character" w:customStyle="1" w:styleId="Heading3Char">
    <w:name w:val="Heading 3 Char"/>
    <w:basedOn w:val="DefaultParagraphFont"/>
    <w:link w:val="Heading3"/>
    <w:uiPriority w:val="9"/>
    <w:rsid w:val="001A5864"/>
    <w:rPr>
      <w:rFonts w:ascii="Arial" w:eastAsiaTheme="majorEastAsia" w:hAnsi="Arial" w:cstheme="majorBidi"/>
      <w:b/>
      <w:color w:val="1F3763" w:themeColor="accent1" w:themeShade="7F"/>
      <w:sz w:val="28"/>
      <w:lang w:eastAsia="en-US" w:bidi="en-US"/>
    </w:rPr>
  </w:style>
  <w:style w:type="paragraph" w:styleId="ListParagraph">
    <w:name w:val="List Paragraph"/>
    <w:basedOn w:val="Normal"/>
    <w:uiPriority w:val="34"/>
    <w:qFormat/>
    <w:rsid w:val="005119A2"/>
    <w:pPr>
      <w:ind w:left="720"/>
      <w:contextualSpacing/>
    </w:pPr>
  </w:style>
  <w:style w:type="paragraph" w:styleId="BalloonText">
    <w:name w:val="Balloon Text"/>
    <w:basedOn w:val="Normal"/>
    <w:link w:val="BalloonTextChar"/>
    <w:uiPriority w:val="99"/>
    <w:semiHidden/>
    <w:unhideWhenUsed/>
    <w:rsid w:val="005119A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119A2"/>
    <w:rPr>
      <w:rFonts w:ascii="Times New Roman" w:eastAsia="Arial" w:hAnsi="Times New Roman" w:cs="Times New Roman"/>
      <w:color w:val="000000"/>
      <w:sz w:val="18"/>
      <w:szCs w:val="18"/>
      <w:lang w:eastAsia="en-US" w:bidi="en-US"/>
    </w:rPr>
  </w:style>
  <w:style w:type="paragraph" w:styleId="Header">
    <w:name w:val="header"/>
    <w:basedOn w:val="Normal"/>
    <w:link w:val="HeaderChar"/>
    <w:uiPriority w:val="99"/>
    <w:unhideWhenUsed/>
    <w:rsid w:val="005119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9A2"/>
    <w:rPr>
      <w:rFonts w:ascii="Arial" w:eastAsia="Arial" w:hAnsi="Arial" w:cs="Arial"/>
      <w:color w:val="000000"/>
      <w:lang w:eastAsia="en-US" w:bidi="en-US"/>
    </w:rPr>
  </w:style>
  <w:style w:type="paragraph" w:styleId="Footer">
    <w:name w:val="footer"/>
    <w:basedOn w:val="Normal"/>
    <w:link w:val="FooterChar"/>
    <w:uiPriority w:val="99"/>
    <w:unhideWhenUsed/>
    <w:rsid w:val="00D132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2AF"/>
    <w:rPr>
      <w:rFonts w:ascii="Arial" w:eastAsia="Arial" w:hAnsi="Arial" w:cs="Arial"/>
      <w:color w:val="000000"/>
      <w:lang w:eastAsia="en-US" w:bidi="en-US"/>
    </w:rPr>
  </w:style>
  <w:style w:type="character" w:styleId="PageNumber">
    <w:name w:val="page number"/>
    <w:basedOn w:val="DefaultParagraphFont"/>
    <w:uiPriority w:val="99"/>
    <w:semiHidden/>
    <w:unhideWhenUsed/>
    <w:rsid w:val="00CA7619"/>
  </w:style>
  <w:style w:type="paragraph" w:styleId="FootnoteText">
    <w:name w:val="footnote text"/>
    <w:basedOn w:val="Normal"/>
    <w:link w:val="FootnoteTextChar"/>
    <w:uiPriority w:val="99"/>
    <w:unhideWhenUsed/>
    <w:rsid w:val="00CA7619"/>
    <w:pPr>
      <w:spacing w:after="0" w:line="240" w:lineRule="auto"/>
    </w:pPr>
    <w:rPr>
      <w:sz w:val="20"/>
      <w:szCs w:val="20"/>
    </w:rPr>
  </w:style>
  <w:style w:type="character" w:customStyle="1" w:styleId="FootnoteTextChar">
    <w:name w:val="Footnote Text Char"/>
    <w:basedOn w:val="DefaultParagraphFont"/>
    <w:link w:val="FootnoteText"/>
    <w:uiPriority w:val="99"/>
    <w:rsid w:val="00CA7619"/>
    <w:rPr>
      <w:rFonts w:ascii="Arial" w:eastAsia="Arial" w:hAnsi="Arial" w:cs="Arial"/>
      <w:color w:val="000000"/>
      <w:sz w:val="20"/>
      <w:szCs w:val="20"/>
      <w:lang w:eastAsia="en-US" w:bidi="en-US"/>
    </w:rPr>
  </w:style>
  <w:style w:type="character" w:styleId="FootnoteReference">
    <w:name w:val="footnote reference"/>
    <w:basedOn w:val="DefaultParagraphFont"/>
    <w:uiPriority w:val="99"/>
    <w:semiHidden/>
    <w:unhideWhenUsed/>
    <w:rsid w:val="00CA7619"/>
    <w:rPr>
      <w:vertAlign w:val="superscript"/>
    </w:rPr>
  </w:style>
  <w:style w:type="character" w:styleId="CommentReference">
    <w:name w:val="annotation reference"/>
    <w:basedOn w:val="DefaultParagraphFont"/>
    <w:uiPriority w:val="99"/>
    <w:semiHidden/>
    <w:unhideWhenUsed/>
    <w:rsid w:val="00A8516C"/>
    <w:rPr>
      <w:sz w:val="16"/>
      <w:szCs w:val="16"/>
    </w:rPr>
  </w:style>
  <w:style w:type="paragraph" w:styleId="CommentText">
    <w:name w:val="annotation text"/>
    <w:basedOn w:val="Normal"/>
    <w:link w:val="CommentTextChar"/>
    <w:uiPriority w:val="99"/>
    <w:semiHidden/>
    <w:unhideWhenUsed/>
    <w:rsid w:val="00A8516C"/>
    <w:pPr>
      <w:spacing w:line="240" w:lineRule="auto"/>
    </w:pPr>
    <w:rPr>
      <w:sz w:val="20"/>
      <w:szCs w:val="20"/>
    </w:rPr>
  </w:style>
  <w:style w:type="character" w:customStyle="1" w:styleId="CommentTextChar">
    <w:name w:val="Comment Text Char"/>
    <w:basedOn w:val="DefaultParagraphFont"/>
    <w:link w:val="CommentText"/>
    <w:uiPriority w:val="99"/>
    <w:semiHidden/>
    <w:rsid w:val="00A8516C"/>
    <w:rPr>
      <w:rFonts w:ascii="Arial" w:eastAsia="Arial" w:hAnsi="Arial" w:cs="Arial"/>
      <w:color w:val="000000"/>
      <w:sz w:val="20"/>
      <w:szCs w:val="20"/>
      <w:lang w:eastAsia="en-US" w:bidi="en-US"/>
    </w:rPr>
  </w:style>
  <w:style w:type="paragraph" w:styleId="CommentSubject">
    <w:name w:val="annotation subject"/>
    <w:basedOn w:val="CommentText"/>
    <w:next w:val="CommentText"/>
    <w:link w:val="CommentSubjectChar"/>
    <w:uiPriority w:val="99"/>
    <w:semiHidden/>
    <w:unhideWhenUsed/>
    <w:rsid w:val="00A8516C"/>
    <w:rPr>
      <w:b/>
      <w:bCs/>
    </w:rPr>
  </w:style>
  <w:style w:type="character" w:customStyle="1" w:styleId="CommentSubjectChar">
    <w:name w:val="Comment Subject Char"/>
    <w:basedOn w:val="CommentTextChar"/>
    <w:link w:val="CommentSubject"/>
    <w:uiPriority w:val="99"/>
    <w:semiHidden/>
    <w:rsid w:val="00A8516C"/>
    <w:rPr>
      <w:rFonts w:ascii="Arial" w:eastAsia="Arial" w:hAnsi="Arial" w:cs="Arial"/>
      <w:b/>
      <w:bCs/>
      <w:color w:val="000000"/>
      <w:sz w:val="20"/>
      <w:szCs w:val="20"/>
      <w:lang w:eastAsia="en-US" w:bidi="en-US"/>
    </w:rPr>
  </w:style>
  <w:style w:type="paragraph" w:styleId="Revision">
    <w:name w:val="Revision"/>
    <w:hidden/>
    <w:uiPriority w:val="99"/>
    <w:semiHidden/>
    <w:rsid w:val="00A8516C"/>
    <w:rPr>
      <w:rFonts w:ascii="Arial" w:eastAsia="Arial" w:hAnsi="Arial" w:cs="Arial"/>
      <w:color w:val="000000"/>
      <w:lang w:eastAsia="en-US" w:bidi="en-US"/>
    </w:rPr>
  </w:style>
  <w:style w:type="character" w:styleId="Hyperlink">
    <w:name w:val="Hyperlink"/>
    <w:basedOn w:val="DefaultParagraphFont"/>
    <w:uiPriority w:val="99"/>
    <w:unhideWhenUsed/>
    <w:rsid w:val="00156E8C"/>
    <w:rPr>
      <w:color w:val="0563C1" w:themeColor="hyperlink"/>
      <w:u w:val="single"/>
    </w:rPr>
  </w:style>
  <w:style w:type="paragraph" w:styleId="Title">
    <w:name w:val="Title"/>
    <w:basedOn w:val="Normal"/>
    <w:next w:val="Normal"/>
    <w:link w:val="TitleChar"/>
    <w:uiPriority w:val="10"/>
    <w:qFormat/>
    <w:rsid w:val="001A5864"/>
    <w:pPr>
      <w:spacing w:after="0" w:line="360" w:lineRule="auto"/>
      <w:contextualSpacing/>
    </w:pPr>
    <w:rPr>
      <w:rFonts w:eastAsiaTheme="majorEastAsia" w:cstheme="majorBidi"/>
      <w:color w:val="auto"/>
      <w:spacing w:val="-10"/>
      <w:kern w:val="28"/>
      <w:sz w:val="96"/>
      <w:szCs w:val="56"/>
    </w:rPr>
  </w:style>
  <w:style w:type="character" w:customStyle="1" w:styleId="TitleChar">
    <w:name w:val="Title Char"/>
    <w:basedOn w:val="DefaultParagraphFont"/>
    <w:link w:val="Title"/>
    <w:uiPriority w:val="10"/>
    <w:rsid w:val="001A5864"/>
    <w:rPr>
      <w:rFonts w:ascii="Arial" w:eastAsiaTheme="majorEastAsia" w:hAnsi="Arial" w:cstheme="majorBidi"/>
      <w:spacing w:val="-10"/>
      <w:kern w:val="28"/>
      <w:sz w:val="96"/>
      <w:szCs w:val="56"/>
      <w:lang w:eastAsia="en-US" w:bidi="en-US"/>
    </w:rPr>
  </w:style>
  <w:style w:type="table" w:styleId="TableGrid">
    <w:name w:val="Table Grid"/>
    <w:basedOn w:val="TableNormal"/>
    <w:uiPriority w:val="39"/>
    <w:rsid w:val="001F4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925AD"/>
    <w:pPr>
      <w:spacing w:before="480" w:after="0" w:line="276" w:lineRule="auto"/>
      <w:ind w:left="0" w:firstLine="0"/>
      <w:outlineLvl w:val="9"/>
    </w:pPr>
    <w:rPr>
      <w:rFonts w:asciiTheme="majorHAnsi" w:eastAsiaTheme="majorEastAsia" w:hAnsiTheme="majorHAnsi" w:cstheme="majorBidi"/>
      <w:bCs/>
      <w:color w:val="2F5496" w:themeColor="accent1" w:themeShade="BF"/>
      <w:sz w:val="28"/>
      <w:szCs w:val="28"/>
      <w:lang w:eastAsia="en-US"/>
    </w:rPr>
  </w:style>
  <w:style w:type="paragraph" w:styleId="TOC2">
    <w:name w:val="toc 2"/>
    <w:basedOn w:val="Normal"/>
    <w:next w:val="Normal"/>
    <w:autoRedefine/>
    <w:uiPriority w:val="39"/>
    <w:unhideWhenUsed/>
    <w:rsid w:val="00556C8E"/>
    <w:pPr>
      <w:tabs>
        <w:tab w:val="right" w:leader="dot" w:pos="9350"/>
      </w:tabs>
      <w:spacing w:after="0"/>
      <w:ind w:left="0" w:firstLine="0"/>
    </w:pPr>
    <w:rPr>
      <w:b/>
      <w:bCs/>
      <w:noProof/>
      <w:sz w:val="28"/>
      <w:szCs w:val="28"/>
    </w:rPr>
  </w:style>
  <w:style w:type="paragraph" w:styleId="TOC3">
    <w:name w:val="toc 3"/>
    <w:basedOn w:val="Normal"/>
    <w:next w:val="Normal"/>
    <w:autoRedefine/>
    <w:uiPriority w:val="39"/>
    <w:semiHidden/>
    <w:unhideWhenUsed/>
    <w:rsid w:val="002925AD"/>
    <w:pPr>
      <w:spacing w:after="0"/>
      <w:ind w:left="0" w:firstLine="0"/>
    </w:pPr>
    <w:rPr>
      <w:rFonts w:asciiTheme="minorHAnsi" w:hAnsiTheme="minorHAnsi" w:cstheme="minorHAnsi"/>
      <w:smallCaps/>
      <w:sz w:val="22"/>
      <w:szCs w:val="22"/>
    </w:rPr>
  </w:style>
  <w:style w:type="paragraph" w:styleId="TOC4">
    <w:name w:val="toc 4"/>
    <w:basedOn w:val="Normal"/>
    <w:next w:val="Normal"/>
    <w:autoRedefine/>
    <w:uiPriority w:val="39"/>
    <w:semiHidden/>
    <w:unhideWhenUsed/>
    <w:rsid w:val="002925AD"/>
    <w:pPr>
      <w:spacing w:after="0"/>
      <w:ind w:left="0" w:firstLine="0"/>
    </w:pPr>
    <w:rPr>
      <w:rFonts w:asciiTheme="minorHAnsi" w:hAnsiTheme="minorHAnsi" w:cstheme="minorHAnsi"/>
      <w:sz w:val="22"/>
      <w:szCs w:val="22"/>
    </w:rPr>
  </w:style>
  <w:style w:type="paragraph" w:styleId="TOC5">
    <w:name w:val="toc 5"/>
    <w:basedOn w:val="Normal"/>
    <w:next w:val="Normal"/>
    <w:autoRedefine/>
    <w:uiPriority w:val="39"/>
    <w:semiHidden/>
    <w:unhideWhenUsed/>
    <w:rsid w:val="002925AD"/>
    <w:pPr>
      <w:spacing w:after="0"/>
      <w:ind w:left="0" w:firstLine="0"/>
    </w:pPr>
    <w:rPr>
      <w:rFonts w:asciiTheme="minorHAnsi" w:hAnsiTheme="minorHAnsi" w:cstheme="minorHAnsi"/>
      <w:sz w:val="22"/>
      <w:szCs w:val="22"/>
    </w:rPr>
  </w:style>
  <w:style w:type="paragraph" w:styleId="TOC6">
    <w:name w:val="toc 6"/>
    <w:basedOn w:val="Normal"/>
    <w:next w:val="Normal"/>
    <w:autoRedefine/>
    <w:uiPriority w:val="39"/>
    <w:semiHidden/>
    <w:unhideWhenUsed/>
    <w:rsid w:val="002925AD"/>
    <w:pPr>
      <w:spacing w:after="0"/>
      <w:ind w:left="0" w:firstLine="0"/>
    </w:pPr>
    <w:rPr>
      <w:rFonts w:asciiTheme="minorHAnsi" w:hAnsiTheme="minorHAnsi" w:cstheme="minorHAnsi"/>
      <w:sz w:val="22"/>
      <w:szCs w:val="22"/>
    </w:rPr>
  </w:style>
  <w:style w:type="paragraph" w:styleId="TOC7">
    <w:name w:val="toc 7"/>
    <w:basedOn w:val="Normal"/>
    <w:next w:val="Normal"/>
    <w:autoRedefine/>
    <w:uiPriority w:val="39"/>
    <w:semiHidden/>
    <w:unhideWhenUsed/>
    <w:rsid w:val="002925AD"/>
    <w:pPr>
      <w:spacing w:after="0"/>
      <w:ind w:left="0" w:firstLine="0"/>
    </w:pPr>
    <w:rPr>
      <w:rFonts w:asciiTheme="minorHAnsi" w:hAnsiTheme="minorHAnsi" w:cstheme="minorHAnsi"/>
      <w:sz w:val="22"/>
      <w:szCs w:val="22"/>
    </w:rPr>
  </w:style>
  <w:style w:type="paragraph" w:styleId="TOC8">
    <w:name w:val="toc 8"/>
    <w:basedOn w:val="Normal"/>
    <w:next w:val="Normal"/>
    <w:autoRedefine/>
    <w:uiPriority w:val="39"/>
    <w:semiHidden/>
    <w:unhideWhenUsed/>
    <w:rsid w:val="002925AD"/>
    <w:pPr>
      <w:spacing w:after="0"/>
      <w:ind w:left="0" w:firstLine="0"/>
    </w:pPr>
    <w:rPr>
      <w:rFonts w:asciiTheme="minorHAnsi" w:hAnsiTheme="minorHAnsi" w:cstheme="minorHAnsi"/>
      <w:sz w:val="22"/>
      <w:szCs w:val="22"/>
    </w:rPr>
  </w:style>
  <w:style w:type="paragraph" w:styleId="TOC9">
    <w:name w:val="toc 9"/>
    <w:basedOn w:val="Normal"/>
    <w:next w:val="Normal"/>
    <w:autoRedefine/>
    <w:uiPriority w:val="39"/>
    <w:semiHidden/>
    <w:unhideWhenUsed/>
    <w:rsid w:val="002925AD"/>
    <w:pPr>
      <w:spacing w:after="0"/>
      <w:ind w:left="0" w:firstLine="0"/>
    </w:pPr>
    <w:rPr>
      <w:rFonts w:asciiTheme="minorHAns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5.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21351-2779-4391-8FC3-55041E5F1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2687</Words>
  <Characters>15320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CCDA Draft Five Year Strategic Plan Outline</vt:lpstr>
    </vt:vector>
  </TitlesOfParts>
  <Company/>
  <LinksUpToDate>false</LinksUpToDate>
  <CharactersWithSpaces>17972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CCDA Draft Five Year Strategic Plan Outline</dc:title>
  <dc:subject/>
  <dc:creator>Krack, Joseph@DOR</dc:creator>
  <cp:keywords/>
  <cp:lastModifiedBy>Ochoa, LaCandice@DGS</cp:lastModifiedBy>
  <cp:revision>3</cp:revision>
  <dcterms:created xsi:type="dcterms:W3CDTF">2020-01-14T17:28:00Z</dcterms:created>
  <dcterms:modified xsi:type="dcterms:W3CDTF">2020-01-16T00:29:00Z</dcterms:modified>
</cp:coreProperties>
</file>