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FDD" w:rsidRDefault="00464FDD" w:rsidP="00534CB6">
      <w:pPr>
        <w:pStyle w:val="Title"/>
      </w:pPr>
      <w:r>
        <w:rPr>
          <w:noProof/>
        </w:rPr>
        <w:drawing>
          <wp:inline distT="0" distB="0" distL="0" distR="0">
            <wp:extent cx="5076825" cy="953471"/>
            <wp:effectExtent l="0" t="0" r="0" b="0"/>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_HIGH.JPG"/>
                    <pic:cNvPicPr/>
                  </pic:nvPicPr>
                  <pic:blipFill>
                    <a:blip r:embed="rId7">
                      <a:extLst>
                        <a:ext uri="{28A0092B-C50C-407E-A947-70E740481C1C}">
                          <a14:useLocalDpi xmlns:a14="http://schemas.microsoft.com/office/drawing/2010/main" val="0"/>
                        </a:ext>
                      </a:extLst>
                    </a:blip>
                    <a:stretch>
                      <a:fillRect/>
                    </a:stretch>
                  </pic:blipFill>
                  <pic:spPr>
                    <a:xfrm>
                      <a:off x="0" y="0"/>
                      <a:ext cx="5296781" cy="994781"/>
                    </a:xfrm>
                    <a:prstGeom prst="rect">
                      <a:avLst/>
                    </a:prstGeom>
                  </pic:spPr>
                </pic:pic>
              </a:graphicData>
            </a:graphic>
          </wp:inline>
        </w:drawing>
      </w:r>
    </w:p>
    <w:p w:rsidR="000427AD" w:rsidRDefault="00D047F2" w:rsidP="00534CB6">
      <w:pPr>
        <w:pStyle w:val="Title"/>
      </w:pPr>
      <w:r>
        <w:t>2019 CCDA Strategic Goal Updates</w:t>
      </w:r>
    </w:p>
    <w:p w:rsidR="00534CB6" w:rsidRPr="00534CB6" w:rsidRDefault="00534CB6" w:rsidP="00534CB6"/>
    <w:p w:rsidR="00D047F2" w:rsidRPr="00464FDD" w:rsidRDefault="00D047F2" w:rsidP="00D047F2">
      <w:pPr>
        <w:rPr>
          <w:rFonts w:cs="Arial"/>
          <w:b/>
          <w:color w:val="1F497D" w:themeColor="text2"/>
          <w:szCs w:val="24"/>
        </w:rPr>
      </w:pPr>
      <w:r w:rsidRPr="00464FDD">
        <w:rPr>
          <w:rStyle w:val="Heading1Char"/>
          <w:rFonts w:eastAsiaTheme="minorHAnsi"/>
          <w:color w:val="1F497D" w:themeColor="text2"/>
        </w:rPr>
        <w:t>Goal Statement</w:t>
      </w:r>
      <w:r w:rsidR="00534CB6" w:rsidRPr="00464FDD">
        <w:rPr>
          <w:rStyle w:val="Heading1Char"/>
          <w:rFonts w:eastAsiaTheme="minorHAnsi"/>
          <w:color w:val="1F497D" w:themeColor="text2"/>
        </w:rPr>
        <w:t xml:space="preserve"> #1</w:t>
      </w:r>
      <w:r w:rsidRPr="00464FDD">
        <w:rPr>
          <w:rStyle w:val="Heading1Char"/>
          <w:rFonts w:eastAsiaTheme="minorHAnsi"/>
          <w:color w:val="1F497D" w:themeColor="text2"/>
        </w:rPr>
        <w:t>:</w:t>
      </w:r>
      <w:r w:rsidR="00534CB6" w:rsidRPr="00464FDD">
        <w:rPr>
          <w:rFonts w:cs="Arial"/>
          <w:b/>
          <w:color w:val="1F497D" w:themeColor="text2"/>
          <w:szCs w:val="24"/>
        </w:rPr>
        <w:t xml:space="preserve"> </w:t>
      </w:r>
      <w:r w:rsidR="00534CB6" w:rsidRPr="00464FDD">
        <w:rPr>
          <w:rFonts w:cs="Arial"/>
          <w:b/>
          <w:color w:val="1F497D" w:themeColor="text2"/>
          <w:szCs w:val="24"/>
        </w:rPr>
        <w:t>Implement Phase 2 of the Electronic Data Collection Project: Create a database for data collection.</w:t>
      </w:r>
    </w:p>
    <w:p w:rsidR="00534CB6" w:rsidRDefault="00D047F2" w:rsidP="00534CB6">
      <w:pPr>
        <w:rPr>
          <w:rFonts w:cs="Arial"/>
          <w:szCs w:val="24"/>
        </w:rPr>
      </w:pPr>
      <w:r w:rsidRPr="00464FDD">
        <w:rPr>
          <w:rStyle w:val="Heading2Char"/>
          <w:rFonts w:eastAsiaTheme="minorHAnsi"/>
        </w:rPr>
        <w:t>Explanation of Goal:</w:t>
      </w:r>
      <w:r w:rsidR="00534CB6" w:rsidRPr="00534CB6">
        <w:rPr>
          <w:rFonts w:cs="Arial"/>
          <w:szCs w:val="24"/>
        </w:rPr>
        <w:t xml:space="preserve"> </w:t>
      </w:r>
      <w:r w:rsidR="00534CB6">
        <w:rPr>
          <w:rFonts w:cs="Arial"/>
          <w:szCs w:val="24"/>
        </w:rPr>
        <w:t>CCDA developed the Electronic Data Collection Project to make its review of pre-litigation letters and complaints for construction-related accessibility claims more efficient and environmentally friendly, and to promote better data analysis.</w:t>
      </w:r>
    </w:p>
    <w:p w:rsidR="00D047F2" w:rsidRDefault="00534CB6" w:rsidP="00534CB6">
      <w:pPr>
        <w:rPr>
          <w:rFonts w:cs="Arial"/>
          <w:szCs w:val="24"/>
        </w:rPr>
      </w:pPr>
      <w:r>
        <w:rPr>
          <w:rFonts w:cs="Arial"/>
          <w:szCs w:val="24"/>
        </w:rPr>
        <w:t>In 2018, CCDA completed Phase 1 of the project by implementing an electronic</w:t>
      </w:r>
      <w:r>
        <w:rPr>
          <w:rFonts w:cs="Arial"/>
          <w:szCs w:val="24"/>
        </w:rPr>
        <w:t xml:space="preserve"> transfer and storage process for previously reviewed files. In 2019, CCDA will enter the second phase of this effort through the creation of a secure database and a web-based form that will allow the legal community to submit claims electronically to CCDA.</w:t>
      </w:r>
    </w:p>
    <w:p w:rsidR="00D047F2" w:rsidRDefault="00D047F2" w:rsidP="00464FDD">
      <w:pPr>
        <w:pStyle w:val="Heading2"/>
        <w:rPr>
          <w:u w:val="none"/>
        </w:rPr>
      </w:pPr>
      <w:r w:rsidRPr="00534CB6">
        <w:t>Percent Complete (as of October 14, 2019):</w:t>
      </w:r>
      <w:r w:rsidR="00534CB6" w:rsidRPr="001B6AA9">
        <w:rPr>
          <w:u w:val="none"/>
        </w:rPr>
        <w:t xml:space="preserve"> </w:t>
      </w:r>
      <w:r w:rsidR="001B6AA9" w:rsidRPr="001B6AA9">
        <w:rPr>
          <w:u w:val="none"/>
        </w:rPr>
        <w:t xml:space="preserve"> </w:t>
      </w:r>
      <w:r w:rsidR="00534CB6" w:rsidRPr="00464FDD">
        <w:rPr>
          <w:u w:val="none"/>
        </w:rPr>
        <w:t>50%</w:t>
      </w:r>
    </w:p>
    <w:p w:rsidR="00464FDD" w:rsidRPr="00464FDD" w:rsidRDefault="00464FDD" w:rsidP="00464FDD">
      <w:pPr>
        <w:rPr>
          <w:lang w:bidi="en-US"/>
        </w:rPr>
      </w:pPr>
      <w:bookmarkStart w:id="0" w:name="_GoBack"/>
      <w:bookmarkEnd w:id="0"/>
    </w:p>
    <w:p w:rsidR="00D047F2" w:rsidRDefault="00D047F2" w:rsidP="00464FDD">
      <w:pPr>
        <w:pStyle w:val="Heading2"/>
      </w:pPr>
      <w:r w:rsidRPr="00534CB6">
        <w:t>Critical Path Steps Completed (January – October 2019):</w:t>
      </w:r>
    </w:p>
    <w:p w:rsidR="00534CB6" w:rsidRDefault="00534CB6" w:rsidP="00534CB6">
      <w:pPr>
        <w:pStyle w:val="ListParagraph"/>
        <w:numPr>
          <w:ilvl w:val="0"/>
          <w:numId w:val="1"/>
        </w:numPr>
        <w:rPr>
          <w:rFonts w:cs="Arial"/>
          <w:szCs w:val="24"/>
        </w:rPr>
      </w:pPr>
      <w:r>
        <w:rPr>
          <w:rFonts w:cs="Arial"/>
          <w:szCs w:val="24"/>
        </w:rPr>
        <w:t>ServiceNow Contract Solicitation (10%)</w:t>
      </w:r>
    </w:p>
    <w:p w:rsidR="00534CB6" w:rsidRDefault="00534CB6" w:rsidP="00534CB6">
      <w:pPr>
        <w:pStyle w:val="ListParagraph"/>
        <w:numPr>
          <w:ilvl w:val="0"/>
          <w:numId w:val="1"/>
        </w:numPr>
        <w:rPr>
          <w:rFonts w:cs="Arial"/>
          <w:szCs w:val="24"/>
        </w:rPr>
      </w:pPr>
      <w:r>
        <w:rPr>
          <w:rFonts w:cs="Arial"/>
          <w:szCs w:val="24"/>
        </w:rPr>
        <w:t>Project kickoff (10%)</w:t>
      </w:r>
    </w:p>
    <w:p w:rsidR="00534CB6" w:rsidRDefault="00534CB6" w:rsidP="00534CB6">
      <w:pPr>
        <w:pStyle w:val="ListParagraph"/>
        <w:numPr>
          <w:ilvl w:val="0"/>
          <w:numId w:val="1"/>
        </w:numPr>
        <w:rPr>
          <w:rFonts w:cs="Arial"/>
          <w:szCs w:val="24"/>
        </w:rPr>
      </w:pPr>
      <w:r>
        <w:rPr>
          <w:rFonts w:cs="Arial"/>
          <w:szCs w:val="24"/>
        </w:rPr>
        <w:t>Review and validate business requirements (10%)</w:t>
      </w:r>
    </w:p>
    <w:p w:rsidR="00534CB6" w:rsidRDefault="00534CB6" w:rsidP="00534CB6">
      <w:pPr>
        <w:pStyle w:val="ListParagraph"/>
        <w:numPr>
          <w:ilvl w:val="0"/>
          <w:numId w:val="1"/>
        </w:numPr>
        <w:rPr>
          <w:rFonts w:cs="Arial"/>
          <w:szCs w:val="24"/>
        </w:rPr>
      </w:pPr>
      <w:r>
        <w:rPr>
          <w:rFonts w:cs="Arial"/>
          <w:szCs w:val="24"/>
        </w:rPr>
        <w:t>Document technical requirements (10%)</w:t>
      </w:r>
    </w:p>
    <w:p w:rsidR="00464FDD" w:rsidRDefault="00534CB6" w:rsidP="00534CB6">
      <w:pPr>
        <w:pStyle w:val="ListParagraph"/>
        <w:numPr>
          <w:ilvl w:val="0"/>
          <w:numId w:val="1"/>
        </w:numPr>
        <w:rPr>
          <w:rFonts w:cs="Arial"/>
          <w:szCs w:val="24"/>
        </w:rPr>
      </w:pPr>
      <w:r>
        <w:rPr>
          <w:rFonts w:cs="Arial"/>
          <w:szCs w:val="24"/>
        </w:rPr>
        <w:t>Develop system (10%)</w:t>
      </w:r>
    </w:p>
    <w:p w:rsidR="00464FDD" w:rsidRDefault="00464FDD" w:rsidP="00464FDD">
      <w:r>
        <w:br w:type="page"/>
      </w:r>
    </w:p>
    <w:p w:rsidR="00D047F2" w:rsidRDefault="00D047F2" w:rsidP="00464FDD">
      <w:pPr>
        <w:pStyle w:val="Heading2"/>
      </w:pPr>
      <w:r w:rsidRPr="00534CB6">
        <w:lastRenderedPageBreak/>
        <w:t>Critical Path Steps Remaining (October – December 2019):</w:t>
      </w:r>
    </w:p>
    <w:p w:rsidR="00534CB6" w:rsidRDefault="00534CB6" w:rsidP="00534CB6">
      <w:pPr>
        <w:pStyle w:val="ListParagraph"/>
        <w:numPr>
          <w:ilvl w:val="0"/>
          <w:numId w:val="2"/>
        </w:numPr>
        <w:rPr>
          <w:rFonts w:cs="Arial"/>
          <w:szCs w:val="24"/>
        </w:rPr>
      </w:pPr>
      <w:r>
        <w:rPr>
          <w:rFonts w:cs="Arial"/>
          <w:szCs w:val="24"/>
        </w:rPr>
        <w:t>Systems and User Acceptance Testing (UAT) (10%)</w:t>
      </w:r>
    </w:p>
    <w:p w:rsidR="00534CB6" w:rsidRDefault="00534CB6" w:rsidP="00534CB6">
      <w:pPr>
        <w:pStyle w:val="ListParagraph"/>
        <w:numPr>
          <w:ilvl w:val="0"/>
          <w:numId w:val="2"/>
        </w:numPr>
        <w:rPr>
          <w:rFonts w:cs="Arial"/>
          <w:szCs w:val="24"/>
        </w:rPr>
      </w:pPr>
      <w:r>
        <w:rPr>
          <w:rFonts w:cs="Arial"/>
          <w:szCs w:val="24"/>
        </w:rPr>
        <w:t>Conduct training with stakeholders and system users (10%)</w:t>
      </w:r>
    </w:p>
    <w:p w:rsidR="00534CB6" w:rsidRDefault="00534CB6" w:rsidP="00534CB6">
      <w:pPr>
        <w:pStyle w:val="ListParagraph"/>
        <w:numPr>
          <w:ilvl w:val="0"/>
          <w:numId w:val="2"/>
        </w:numPr>
        <w:rPr>
          <w:rFonts w:cs="Arial"/>
          <w:szCs w:val="24"/>
        </w:rPr>
      </w:pPr>
      <w:r>
        <w:rPr>
          <w:rFonts w:cs="Arial"/>
          <w:szCs w:val="24"/>
        </w:rPr>
        <w:t>Develop communication plan for system users (10%)</w:t>
      </w:r>
    </w:p>
    <w:p w:rsidR="00534CB6" w:rsidRDefault="00534CB6" w:rsidP="00534CB6">
      <w:pPr>
        <w:pStyle w:val="ListParagraph"/>
        <w:numPr>
          <w:ilvl w:val="0"/>
          <w:numId w:val="2"/>
        </w:numPr>
        <w:rPr>
          <w:rFonts w:cs="Arial"/>
          <w:szCs w:val="24"/>
        </w:rPr>
      </w:pPr>
      <w:r>
        <w:rPr>
          <w:rFonts w:cs="Arial"/>
          <w:szCs w:val="24"/>
        </w:rPr>
        <w:t xml:space="preserve">Launch intake system (10%) – </w:t>
      </w:r>
      <w:r>
        <w:rPr>
          <w:rFonts w:cs="Arial"/>
          <w:i/>
          <w:szCs w:val="24"/>
        </w:rPr>
        <w:t>Go Live planned for</w:t>
      </w:r>
      <w:r w:rsidRPr="00534CB6">
        <w:rPr>
          <w:rFonts w:cs="Arial"/>
          <w:i/>
          <w:szCs w:val="24"/>
        </w:rPr>
        <w:t xml:space="preserve"> December 3, 2019</w:t>
      </w:r>
    </w:p>
    <w:p w:rsidR="00534CB6" w:rsidRPr="00534CB6" w:rsidRDefault="00534CB6" w:rsidP="00534CB6">
      <w:pPr>
        <w:pStyle w:val="ListParagraph"/>
        <w:numPr>
          <w:ilvl w:val="0"/>
          <w:numId w:val="2"/>
        </w:numPr>
        <w:rPr>
          <w:rFonts w:cs="Arial"/>
          <w:szCs w:val="24"/>
        </w:rPr>
      </w:pPr>
      <w:r>
        <w:rPr>
          <w:rFonts w:cs="Arial"/>
          <w:szCs w:val="24"/>
        </w:rPr>
        <w:t>Conduct system monitoring (10%)</w:t>
      </w:r>
    </w:p>
    <w:p w:rsidR="00534CB6" w:rsidRPr="00464FDD" w:rsidRDefault="00534CB6" w:rsidP="00D047F2">
      <w:pPr>
        <w:rPr>
          <w:rFonts w:cs="Arial"/>
          <w:b/>
          <w:color w:val="1F497D" w:themeColor="text2"/>
          <w:szCs w:val="24"/>
        </w:rPr>
      </w:pPr>
      <w:r w:rsidRPr="00464FDD">
        <w:rPr>
          <w:rStyle w:val="Heading1Char"/>
          <w:rFonts w:eastAsiaTheme="minorHAnsi"/>
          <w:color w:val="1F497D" w:themeColor="text2"/>
        </w:rPr>
        <w:t>Goal Statement #2:</w:t>
      </w:r>
      <w:r w:rsidRPr="00464FDD">
        <w:rPr>
          <w:rFonts w:cs="Arial"/>
          <w:b/>
          <w:color w:val="1F497D" w:themeColor="text2"/>
          <w:szCs w:val="24"/>
        </w:rPr>
        <w:t xml:space="preserve"> </w:t>
      </w:r>
      <w:r w:rsidRPr="00464FDD">
        <w:rPr>
          <w:rFonts w:cs="Arial"/>
          <w:b/>
          <w:color w:val="1F497D" w:themeColor="text2"/>
          <w:szCs w:val="24"/>
        </w:rPr>
        <w:t>Conduct a research study on the state accessibility compliance and coordination efforts (Year One of a Two-year goal).</w:t>
      </w:r>
    </w:p>
    <w:p w:rsidR="00534CB6" w:rsidRDefault="00534CB6" w:rsidP="00D047F2">
      <w:pPr>
        <w:rPr>
          <w:rFonts w:cs="Arial"/>
          <w:szCs w:val="24"/>
        </w:rPr>
      </w:pPr>
      <w:r>
        <w:rPr>
          <w:rFonts w:cs="Arial"/>
          <w:szCs w:val="24"/>
        </w:rPr>
        <w:t xml:space="preserve">Explanation of Goal: </w:t>
      </w:r>
      <w:r w:rsidRPr="00534CB6">
        <w:rPr>
          <w:rFonts w:cs="Arial"/>
          <w:szCs w:val="24"/>
        </w:rPr>
        <w:t>To further its mission of promoting access for all Californians, CCDA will partner with a research university to develop and conduct a survey of state government operations and the effectiveness of ADA coordinators with regard to disability access. In 2019, CCDA will organize study participants at different agencies in state government and publish a roster of statewide ADA coordinators. CCDA and the partner university will have a scope of work/research proposal prepared by the end of the year.</w:t>
      </w:r>
    </w:p>
    <w:p w:rsidR="00534CB6" w:rsidRDefault="00534CB6" w:rsidP="00464FDD">
      <w:pPr>
        <w:pStyle w:val="Heading2"/>
        <w:rPr>
          <w:u w:val="none"/>
        </w:rPr>
      </w:pPr>
      <w:r w:rsidRPr="00534CB6">
        <w:t>Percent Complete (as of October 14, 2019):</w:t>
      </w:r>
      <w:r w:rsidRPr="001B6AA9">
        <w:rPr>
          <w:u w:val="none"/>
        </w:rPr>
        <w:t xml:space="preserve"> </w:t>
      </w:r>
      <w:r w:rsidR="001B6AA9" w:rsidRPr="001B6AA9">
        <w:rPr>
          <w:u w:val="none"/>
        </w:rPr>
        <w:t xml:space="preserve"> </w:t>
      </w:r>
      <w:r w:rsidRPr="00464FDD">
        <w:rPr>
          <w:u w:val="none"/>
        </w:rPr>
        <w:t>20%</w:t>
      </w:r>
    </w:p>
    <w:p w:rsidR="00464FDD" w:rsidRPr="00464FDD" w:rsidRDefault="00464FDD" w:rsidP="00464FDD">
      <w:pPr>
        <w:rPr>
          <w:lang w:bidi="en-US"/>
        </w:rPr>
      </w:pPr>
    </w:p>
    <w:p w:rsidR="00534CB6" w:rsidRDefault="00534CB6" w:rsidP="00464FDD">
      <w:pPr>
        <w:pStyle w:val="Heading2"/>
      </w:pPr>
      <w:r w:rsidRPr="00534CB6">
        <w:t>Critical Path Steps Completed (January – October 2019):</w:t>
      </w:r>
    </w:p>
    <w:p w:rsidR="00464FDD" w:rsidRDefault="00464FDD" w:rsidP="00464FDD">
      <w:pPr>
        <w:pStyle w:val="ListParagraph"/>
        <w:numPr>
          <w:ilvl w:val="0"/>
          <w:numId w:val="3"/>
        </w:numPr>
        <w:rPr>
          <w:lang w:bidi="en-US"/>
        </w:rPr>
      </w:pPr>
      <w:r>
        <w:rPr>
          <w:lang w:bidi="en-US"/>
        </w:rPr>
        <w:t>Develop initial roster of ADA Coordinators working within State government (10%)</w:t>
      </w:r>
    </w:p>
    <w:p w:rsidR="00464FDD" w:rsidRPr="00464FDD" w:rsidRDefault="00464FDD" w:rsidP="00464FDD">
      <w:pPr>
        <w:pStyle w:val="ListParagraph"/>
        <w:numPr>
          <w:ilvl w:val="0"/>
          <w:numId w:val="3"/>
        </w:numPr>
        <w:rPr>
          <w:lang w:bidi="en-US"/>
        </w:rPr>
      </w:pPr>
      <w:r>
        <w:rPr>
          <w:lang w:bidi="en-US"/>
        </w:rPr>
        <w:t>CCDA presentation to student researchers at Mount St. Mary’s University (10%)</w:t>
      </w:r>
    </w:p>
    <w:p w:rsidR="00534CB6" w:rsidRDefault="00534CB6" w:rsidP="00464FDD">
      <w:pPr>
        <w:pStyle w:val="Heading2"/>
      </w:pPr>
      <w:r w:rsidRPr="00534CB6">
        <w:t>Critical Path Steps Remaining (October – December 2019):</w:t>
      </w:r>
    </w:p>
    <w:p w:rsidR="00464FDD" w:rsidRDefault="00464FDD" w:rsidP="00464FDD">
      <w:pPr>
        <w:pStyle w:val="ListParagraph"/>
        <w:numPr>
          <w:ilvl w:val="0"/>
          <w:numId w:val="4"/>
        </w:numPr>
        <w:rPr>
          <w:lang w:bidi="en-US"/>
        </w:rPr>
      </w:pPr>
      <w:r>
        <w:rPr>
          <w:lang w:bidi="en-US"/>
        </w:rPr>
        <w:t>Monitor administration of survey to all ADA Coordinators working within State government (20%)</w:t>
      </w:r>
    </w:p>
    <w:p w:rsidR="00464FDD" w:rsidRPr="00464FDD" w:rsidRDefault="00464FDD" w:rsidP="00464FDD">
      <w:pPr>
        <w:pStyle w:val="ListParagraph"/>
        <w:numPr>
          <w:ilvl w:val="0"/>
          <w:numId w:val="4"/>
        </w:numPr>
        <w:rPr>
          <w:lang w:bidi="en-US"/>
        </w:rPr>
      </w:pPr>
      <w:r>
        <w:rPr>
          <w:lang w:bidi="en-US"/>
        </w:rPr>
        <w:t xml:space="preserve">Coordinate and hold presentation meeting with statewide ADA Coordinators about survey findings (20%) – </w:t>
      </w:r>
      <w:r>
        <w:rPr>
          <w:i/>
          <w:lang w:bidi="en-US"/>
        </w:rPr>
        <w:t>Planned for December 11, 2019</w:t>
      </w:r>
    </w:p>
    <w:p w:rsidR="00464FDD" w:rsidRDefault="00464FDD" w:rsidP="00464FDD">
      <w:pPr>
        <w:pStyle w:val="ListParagraph"/>
        <w:numPr>
          <w:ilvl w:val="0"/>
          <w:numId w:val="4"/>
        </w:numPr>
        <w:rPr>
          <w:lang w:bidi="en-US"/>
        </w:rPr>
      </w:pPr>
      <w:r>
        <w:rPr>
          <w:lang w:bidi="en-US"/>
        </w:rPr>
        <w:t>Publish summary report of survey findings (20%)</w:t>
      </w:r>
    </w:p>
    <w:p w:rsidR="00464FDD" w:rsidRPr="00464FDD" w:rsidRDefault="00464FDD" w:rsidP="00464FDD">
      <w:pPr>
        <w:pStyle w:val="ListParagraph"/>
        <w:numPr>
          <w:ilvl w:val="0"/>
          <w:numId w:val="4"/>
        </w:numPr>
        <w:rPr>
          <w:lang w:bidi="en-US"/>
        </w:rPr>
      </w:pPr>
      <w:r>
        <w:rPr>
          <w:lang w:bidi="en-US"/>
        </w:rPr>
        <w:t>Share final roster of statewide ADA Coordinators with internal collaborators and stakeholders (20%)</w:t>
      </w:r>
    </w:p>
    <w:p w:rsidR="00D047F2" w:rsidRPr="00BA75E1" w:rsidRDefault="00D047F2" w:rsidP="00D047F2">
      <w:pPr>
        <w:jc w:val="center"/>
        <w:rPr>
          <w:rFonts w:cs="Arial"/>
          <w:szCs w:val="24"/>
        </w:rPr>
      </w:pPr>
    </w:p>
    <w:sectPr w:rsidR="00D047F2" w:rsidRPr="00BA75E1" w:rsidSect="00D047F2">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FDD" w:rsidRDefault="00464FDD" w:rsidP="00464FDD">
      <w:pPr>
        <w:spacing w:after="0" w:line="240" w:lineRule="auto"/>
      </w:pPr>
      <w:r>
        <w:separator/>
      </w:r>
    </w:p>
  </w:endnote>
  <w:endnote w:type="continuationSeparator" w:id="0">
    <w:p w:rsidR="00464FDD" w:rsidRDefault="00464FDD" w:rsidP="00464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FDD" w:rsidRPr="00464FDD" w:rsidRDefault="00464FDD">
    <w:pPr>
      <w:pStyle w:val="Footer"/>
    </w:pPr>
    <w:r>
      <w:t>October 23, 2019 – CCDA Full Commission Meeting – Support Document</w:t>
    </w:r>
    <w:r>
      <w:tab/>
    </w:r>
    <w:r>
      <w:tab/>
    </w:r>
    <w:r w:rsidRPr="00464FDD">
      <w:t xml:space="preserve">Page </w:t>
    </w:r>
    <w:r w:rsidRPr="00464FDD">
      <w:rPr>
        <w:bCs/>
      </w:rPr>
      <w:fldChar w:fldCharType="begin"/>
    </w:r>
    <w:r w:rsidRPr="00464FDD">
      <w:rPr>
        <w:bCs/>
      </w:rPr>
      <w:instrText xml:space="preserve"> PAGE  \* Arabic  \* MERGEFORMAT </w:instrText>
    </w:r>
    <w:r w:rsidRPr="00464FDD">
      <w:rPr>
        <w:bCs/>
      </w:rPr>
      <w:fldChar w:fldCharType="separate"/>
    </w:r>
    <w:r w:rsidR="001B6AA9">
      <w:rPr>
        <w:bCs/>
        <w:noProof/>
      </w:rPr>
      <w:t>2</w:t>
    </w:r>
    <w:r w:rsidRPr="00464FDD">
      <w:rPr>
        <w:bCs/>
      </w:rPr>
      <w:fldChar w:fldCharType="end"/>
    </w:r>
    <w:r w:rsidRPr="00464FDD">
      <w:t xml:space="preserve"> of </w:t>
    </w:r>
    <w:r w:rsidRPr="00464FDD">
      <w:rPr>
        <w:bCs/>
      </w:rPr>
      <w:fldChar w:fldCharType="begin"/>
    </w:r>
    <w:r w:rsidRPr="00464FDD">
      <w:rPr>
        <w:bCs/>
      </w:rPr>
      <w:instrText xml:space="preserve"> NUMPAGES  \* Arabic  \* MERGEFORMAT </w:instrText>
    </w:r>
    <w:r w:rsidRPr="00464FDD">
      <w:rPr>
        <w:bCs/>
      </w:rPr>
      <w:fldChar w:fldCharType="separate"/>
    </w:r>
    <w:r w:rsidR="001B6AA9">
      <w:rPr>
        <w:bCs/>
        <w:noProof/>
      </w:rPr>
      <w:t>2</w:t>
    </w:r>
    <w:r w:rsidRPr="00464FDD">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FDD" w:rsidRDefault="00464FDD" w:rsidP="00464FDD">
      <w:pPr>
        <w:spacing w:after="0" w:line="240" w:lineRule="auto"/>
      </w:pPr>
      <w:r>
        <w:separator/>
      </w:r>
    </w:p>
  </w:footnote>
  <w:footnote w:type="continuationSeparator" w:id="0">
    <w:p w:rsidR="00464FDD" w:rsidRDefault="00464FDD" w:rsidP="00464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DAA"/>
    <w:multiLevelType w:val="hybridMultilevel"/>
    <w:tmpl w:val="6002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626205"/>
    <w:multiLevelType w:val="hybridMultilevel"/>
    <w:tmpl w:val="34064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E73E2"/>
    <w:multiLevelType w:val="hybridMultilevel"/>
    <w:tmpl w:val="FC920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446D38"/>
    <w:multiLevelType w:val="hybridMultilevel"/>
    <w:tmpl w:val="8B1C4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7F2"/>
    <w:rsid w:val="0000203D"/>
    <w:rsid w:val="000427AD"/>
    <w:rsid w:val="00056059"/>
    <w:rsid w:val="00056206"/>
    <w:rsid w:val="00155AD9"/>
    <w:rsid w:val="00157C92"/>
    <w:rsid w:val="001B6AA9"/>
    <w:rsid w:val="001E3B8C"/>
    <w:rsid w:val="002A5198"/>
    <w:rsid w:val="002B561F"/>
    <w:rsid w:val="00427836"/>
    <w:rsid w:val="00464FDD"/>
    <w:rsid w:val="004F144D"/>
    <w:rsid w:val="00511971"/>
    <w:rsid w:val="00534CB6"/>
    <w:rsid w:val="005B4425"/>
    <w:rsid w:val="006D1E0C"/>
    <w:rsid w:val="006E4F7E"/>
    <w:rsid w:val="006F5ADD"/>
    <w:rsid w:val="00737B19"/>
    <w:rsid w:val="007D3444"/>
    <w:rsid w:val="00845252"/>
    <w:rsid w:val="008F090D"/>
    <w:rsid w:val="0093358F"/>
    <w:rsid w:val="009C45C8"/>
    <w:rsid w:val="009E6AF0"/>
    <w:rsid w:val="00BA75E1"/>
    <w:rsid w:val="00C84379"/>
    <w:rsid w:val="00D047F2"/>
    <w:rsid w:val="00F602CC"/>
    <w:rsid w:val="00FC3E75"/>
    <w:rsid w:val="00FD1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4318A"/>
  <w15:chartTrackingRefBased/>
  <w15:docId w15:val="{63603F88-652B-4E06-BE0A-5B22547F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5C8"/>
    <w:rPr>
      <w:rFonts w:ascii="Arial" w:hAnsi="Arial"/>
      <w:sz w:val="24"/>
    </w:rPr>
  </w:style>
  <w:style w:type="paragraph" w:styleId="Heading1">
    <w:name w:val="heading 1"/>
    <w:basedOn w:val="Normal"/>
    <w:next w:val="Normal"/>
    <w:link w:val="Heading1Char"/>
    <w:uiPriority w:val="9"/>
    <w:qFormat/>
    <w:rsid w:val="00534CB6"/>
    <w:pPr>
      <w:spacing w:before="480" w:after="0"/>
      <w:contextualSpacing/>
      <w:outlineLvl w:val="0"/>
    </w:pPr>
    <w:rPr>
      <w:rFonts w:eastAsia="Times New Roman"/>
      <w:b/>
      <w:bCs/>
      <w:szCs w:val="28"/>
      <w:lang w:bidi="en-US"/>
    </w:rPr>
  </w:style>
  <w:style w:type="paragraph" w:styleId="Heading2">
    <w:name w:val="heading 2"/>
    <w:basedOn w:val="Normal"/>
    <w:next w:val="Normal"/>
    <w:link w:val="Heading2Char"/>
    <w:uiPriority w:val="9"/>
    <w:unhideWhenUsed/>
    <w:qFormat/>
    <w:rsid w:val="00464FDD"/>
    <w:pPr>
      <w:spacing w:before="200" w:after="0"/>
      <w:outlineLvl w:val="1"/>
    </w:pPr>
    <w:rPr>
      <w:rFonts w:eastAsia="Times New Roman"/>
      <w:b/>
      <w:bCs/>
      <w:szCs w:val="26"/>
      <w:u w:val="single"/>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34CB6"/>
    <w:rPr>
      <w:rFonts w:ascii="Arial" w:eastAsia="Times New Roman" w:hAnsi="Arial"/>
      <w:b/>
      <w:bCs/>
      <w:sz w:val="24"/>
      <w:szCs w:val="28"/>
      <w:lang w:bidi="en-US"/>
    </w:rPr>
  </w:style>
  <w:style w:type="character" w:customStyle="1" w:styleId="Heading2Char">
    <w:name w:val="Heading 2 Char"/>
    <w:link w:val="Heading2"/>
    <w:uiPriority w:val="9"/>
    <w:rsid w:val="00464FDD"/>
    <w:rPr>
      <w:rFonts w:ascii="Arial" w:eastAsia="Times New Roman" w:hAnsi="Arial"/>
      <w:b/>
      <w:bCs/>
      <w:sz w:val="24"/>
      <w:szCs w:val="26"/>
      <w:u w:val="single"/>
      <w:lang w:bidi="en-US"/>
    </w:rPr>
  </w:style>
  <w:style w:type="table" w:styleId="TableGrid">
    <w:name w:val="Table Grid"/>
    <w:basedOn w:val="TableNormal"/>
    <w:uiPriority w:val="59"/>
    <w:rsid w:val="00D04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4CB6"/>
    <w:pPr>
      <w:ind w:left="720"/>
      <w:contextualSpacing/>
    </w:pPr>
  </w:style>
  <w:style w:type="paragraph" w:styleId="Title">
    <w:name w:val="Title"/>
    <w:basedOn w:val="Normal"/>
    <w:next w:val="Normal"/>
    <w:link w:val="TitleChar"/>
    <w:uiPriority w:val="10"/>
    <w:qFormat/>
    <w:rsid w:val="00534CB6"/>
    <w:pPr>
      <w:spacing w:after="0"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534CB6"/>
    <w:rPr>
      <w:rFonts w:ascii="Arial" w:eastAsiaTheme="majorEastAsia" w:hAnsi="Arial" w:cstheme="majorBidi"/>
      <w:b/>
      <w:spacing w:val="-10"/>
      <w:kern w:val="28"/>
      <w:sz w:val="28"/>
      <w:szCs w:val="56"/>
    </w:rPr>
  </w:style>
  <w:style w:type="paragraph" w:styleId="Header">
    <w:name w:val="header"/>
    <w:basedOn w:val="Normal"/>
    <w:link w:val="HeaderChar"/>
    <w:uiPriority w:val="99"/>
    <w:unhideWhenUsed/>
    <w:rsid w:val="00464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FDD"/>
    <w:rPr>
      <w:rFonts w:ascii="Arial" w:hAnsi="Arial"/>
      <w:sz w:val="24"/>
    </w:rPr>
  </w:style>
  <w:style w:type="paragraph" w:styleId="Footer">
    <w:name w:val="footer"/>
    <w:basedOn w:val="Normal"/>
    <w:link w:val="FooterChar"/>
    <w:uiPriority w:val="99"/>
    <w:unhideWhenUsed/>
    <w:rsid w:val="00464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FD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LaCandice@DGS</dc:creator>
  <cp:keywords/>
  <dc:description/>
  <cp:lastModifiedBy>Ochoa, LaCandice@DGS</cp:lastModifiedBy>
  <cp:revision>2</cp:revision>
  <dcterms:created xsi:type="dcterms:W3CDTF">2019-10-21T15:50:00Z</dcterms:created>
  <dcterms:modified xsi:type="dcterms:W3CDTF">2019-10-21T16:21:00Z</dcterms:modified>
</cp:coreProperties>
</file>