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99" w:rsidRDefault="005A5032">
      <w:pPr>
        <w:pStyle w:val="BodyText"/>
        <w:ind w:left="16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998298" cy="938783"/>
            <wp:effectExtent l="0" t="0" r="0" b="0"/>
            <wp:docPr id="1" name="image1.jpeg" descr="CCDA Logo reading: California Commission on Disability Acc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298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299" w:rsidRDefault="003E5299">
      <w:pPr>
        <w:pStyle w:val="BodyText"/>
        <w:spacing w:before="10"/>
        <w:rPr>
          <w:rFonts w:ascii="Times New Roman"/>
          <w:sz w:val="11"/>
        </w:rPr>
      </w:pPr>
    </w:p>
    <w:p w:rsidR="003E5299" w:rsidRDefault="005A5032">
      <w:pPr>
        <w:pStyle w:val="Heading1"/>
        <w:spacing w:before="92" w:line="276" w:lineRule="auto"/>
        <w:ind w:left="2104"/>
      </w:pPr>
      <w:r>
        <w:t>CCDA Disability Access Law &amp; Awareness Training November 20, 2018</w:t>
      </w:r>
    </w:p>
    <w:p w:rsidR="003E5299" w:rsidRDefault="005A5032">
      <w:pPr>
        <w:spacing w:before="3"/>
        <w:ind w:left="2100" w:right="1000"/>
        <w:jc w:val="center"/>
        <w:rPr>
          <w:b/>
          <w:sz w:val="28"/>
        </w:rPr>
      </w:pPr>
      <w:r>
        <w:rPr>
          <w:b/>
          <w:sz w:val="28"/>
        </w:rPr>
        <w:t>10:00 a.m. – 3:30 p.m.</w:t>
      </w:r>
    </w:p>
    <w:p w:rsidR="003E5299" w:rsidRDefault="003E5299">
      <w:pPr>
        <w:pStyle w:val="BodyText"/>
        <w:spacing w:before="3"/>
        <w:rPr>
          <w:b/>
          <w:sz w:val="36"/>
        </w:rPr>
      </w:pPr>
    </w:p>
    <w:p w:rsidR="003E5299" w:rsidRDefault="005A5032">
      <w:pPr>
        <w:pStyle w:val="BodyText"/>
        <w:tabs>
          <w:tab w:val="left" w:pos="2999"/>
        </w:tabs>
        <w:ind w:left="119"/>
      </w:pPr>
      <w:r>
        <w:t>10:00 –</w:t>
      </w:r>
      <w:r>
        <w:rPr>
          <w:spacing w:val="-2"/>
        </w:rPr>
        <w:t xml:space="preserve"> </w:t>
      </w:r>
      <w:r>
        <w:t>10:15</w:t>
      </w:r>
      <w:r>
        <w:rPr>
          <w:spacing w:val="-3"/>
        </w:rPr>
        <w:t xml:space="preserve"> </w:t>
      </w:r>
      <w:r>
        <w:t>a.m.</w:t>
      </w:r>
      <w:r>
        <w:tab/>
        <w:t>Welcome and</w:t>
      </w:r>
      <w:r>
        <w:rPr>
          <w:spacing w:val="-11"/>
        </w:rPr>
        <w:t xml:space="preserve"> </w:t>
      </w:r>
      <w:r>
        <w:t>Introductions</w:t>
      </w:r>
    </w:p>
    <w:p w:rsidR="003E5299" w:rsidRDefault="003E5299">
      <w:pPr>
        <w:pStyle w:val="BodyText"/>
        <w:spacing w:before="5"/>
        <w:rPr>
          <w:sz w:val="36"/>
        </w:rPr>
      </w:pPr>
    </w:p>
    <w:p w:rsidR="003E5299" w:rsidRDefault="005A5032">
      <w:pPr>
        <w:pStyle w:val="BodyText"/>
        <w:tabs>
          <w:tab w:val="left" w:pos="2999"/>
        </w:tabs>
        <w:ind w:left="119"/>
      </w:pPr>
      <w:r>
        <w:t>10:15 –</w:t>
      </w:r>
      <w:r>
        <w:rPr>
          <w:spacing w:val="-2"/>
        </w:rPr>
        <w:t xml:space="preserve"> </w:t>
      </w:r>
      <w:r>
        <w:t>11:00</w:t>
      </w:r>
      <w:r>
        <w:rPr>
          <w:spacing w:val="-3"/>
        </w:rPr>
        <w:t xml:space="preserve"> </w:t>
      </w:r>
      <w:r>
        <w:t>a.m.</w:t>
      </w:r>
      <w:r>
        <w:tab/>
        <w:t>Overview of Federal Disability Access</w:t>
      </w:r>
      <w:r>
        <w:rPr>
          <w:spacing w:val="-23"/>
        </w:rPr>
        <w:t xml:space="preserve"> </w:t>
      </w:r>
      <w:r>
        <w:t>Laws</w:t>
      </w:r>
    </w:p>
    <w:p w:rsidR="003E5299" w:rsidRDefault="005A5032">
      <w:pPr>
        <w:pStyle w:val="ListParagraph"/>
        <w:numPr>
          <w:ilvl w:val="0"/>
          <w:numId w:val="1"/>
        </w:numPr>
        <w:tabs>
          <w:tab w:val="left" w:pos="3360"/>
          <w:tab w:val="left" w:pos="3361"/>
        </w:tabs>
        <w:spacing w:before="47" w:line="271" w:lineRule="auto"/>
        <w:ind w:right="1938" w:hanging="360"/>
        <w:rPr>
          <w:sz w:val="28"/>
        </w:rPr>
      </w:pPr>
      <w:r>
        <w:rPr>
          <w:sz w:val="28"/>
        </w:rPr>
        <w:t xml:space="preserve">Americans with Disabilities Act (ADA) </w:t>
      </w:r>
      <w:bookmarkStart w:id="0" w:name="_GoBack"/>
      <w:bookmarkEnd w:id="0"/>
      <w:r>
        <w:rPr>
          <w:sz w:val="28"/>
        </w:rPr>
        <w:t>Title II &amp; Title</w:t>
      </w:r>
      <w:r>
        <w:rPr>
          <w:spacing w:val="-7"/>
          <w:sz w:val="28"/>
        </w:rPr>
        <w:t xml:space="preserve"> </w:t>
      </w:r>
      <w:r>
        <w:rPr>
          <w:sz w:val="28"/>
        </w:rPr>
        <w:t>III</w:t>
      </w:r>
    </w:p>
    <w:p w:rsidR="003E5299" w:rsidRDefault="003E5299">
      <w:pPr>
        <w:pStyle w:val="BodyText"/>
        <w:spacing w:before="1"/>
        <w:rPr>
          <w:sz w:val="33"/>
        </w:rPr>
      </w:pPr>
    </w:p>
    <w:p w:rsidR="003E5299" w:rsidRDefault="005A5032">
      <w:pPr>
        <w:ind w:left="2101" w:right="1000"/>
        <w:jc w:val="center"/>
        <w:rPr>
          <w:i/>
          <w:sz w:val="28"/>
        </w:rPr>
      </w:pPr>
      <w:r>
        <w:rPr>
          <w:i/>
          <w:sz w:val="28"/>
        </w:rPr>
        <w:t>11:00 – 11:15 a.m.  Morning Break</w:t>
      </w:r>
    </w:p>
    <w:p w:rsidR="003E5299" w:rsidRDefault="003E5299">
      <w:pPr>
        <w:pStyle w:val="BodyText"/>
        <w:rPr>
          <w:i/>
          <w:sz w:val="36"/>
        </w:rPr>
      </w:pPr>
    </w:p>
    <w:p w:rsidR="003E5299" w:rsidRDefault="005A5032">
      <w:pPr>
        <w:pStyle w:val="BodyText"/>
        <w:ind w:left="120"/>
      </w:pPr>
      <w:r>
        <w:t>11:15 a.m. – 11:30 a.m. Overview of State Disability Access Laws</w:t>
      </w:r>
    </w:p>
    <w:p w:rsidR="003E5299" w:rsidRDefault="005A5032">
      <w:pPr>
        <w:pStyle w:val="ListParagraph"/>
        <w:numPr>
          <w:ilvl w:val="0"/>
          <w:numId w:val="1"/>
        </w:numPr>
        <w:tabs>
          <w:tab w:val="left" w:pos="3360"/>
          <w:tab w:val="left" w:pos="3361"/>
        </w:tabs>
        <w:spacing w:before="49"/>
        <w:ind w:hanging="360"/>
        <w:rPr>
          <w:sz w:val="28"/>
        </w:rPr>
      </w:pPr>
      <w:r>
        <w:rPr>
          <w:sz w:val="28"/>
        </w:rPr>
        <w:t>California Unruh Civil Rights</w:t>
      </w:r>
      <w:r>
        <w:rPr>
          <w:spacing w:val="-12"/>
          <w:sz w:val="28"/>
        </w:rPr>
        <w:t xml:space="preserve"> </w:t>
      </w:r>
      <w:r>
        <w:rPr>
          <w:sz w:val="28"/>
        </w:rPr>
        <w:t>Act</w:t>
      </w:r>
    </w:p>
    <w:p w:rsidR="003E5299" w:rsidRDefault="005A5032">
      <w:pPr>
        <w:pStyle w:val="ListParagraph"/>
        <w:numPr>
          <w:ilvl w:val="0"/>
          <w:numId w:val="1"/>
        </w:numPr>
        <w:tabs>
          <w:tab w:val="left" w:pos="3361"/>
          <w:tab w:val="left" w:pos="3362"/>
        </w:tabs>
        <w:ind w:left="3361"/>
        <w:rPr>
          <w:sz w:val="28"/>
        </w:rPr>
      </w:pPr>
      <w:r>
        <w:rPr>
          <w:sz w:val="28"/>
        </w:rPr>
        <w:t>Disabled Persons</w:t>
      </w:r>
      <w:r>
        <w:rPr>
          <w:spacing w:val="-8"/>
          <w:sz w:val="28"/>
        </w:rPr>
        <w:t xml:space="preserve"> </w:t>
      </w:r>
      <w:r>
        <w:rPr>
          <w:sz w:val="28"/>
        </w:rPr>
        <w:t>Act</w:t>
      </w:r>
    </w:p>
    <w:p w:rsidR="003E5299" w:rsidRDefault="003E5299">
      <w:pPr>
        <w:pStyle w:val="BodyText"/>
        <w:rPr>
          <w:sz w:val="36"/>
        </w:rPr>
      </w:pPr>
    </w:p>
    <w:p w:rsidR="003E5299" w:rsidRDefault="005A5032">
      <w:pPr>
        <w:pStyle w:val="BodyText"/>
        <w:tabs>
          <w:tab w:val="left" w:pos="3312"/>
        </w:tabs>
        <w:ind w:left="120"/>
      </w:pPr>
      <w:r>
        <w:t>11:30 a.m. –</w:t>
      </w:r>
      <w:r>
        <w:rPr>
          <w:spacing w:val="-4"/>
        </w:rPr>
        <w:t xml:space="preserve"> </w:t>
      </w:r>
      <w:r>
        <w:t>12:00</w:t>
      </w:r>
      <w:r>
        <w:rPr>
          <w:spacing w:val="-5"/>
        </w:rPr>
        <w:t xml:space="preserve"> </w:t>
      </w:r>
      <w:r>
        <w:t>p.m.</w:t>
      </w:r>
      <w:r>
        <w:tab/>
        <w:t>Review of CCDA Case</w:t>
      </w:r>
      <w:r>
        <w:rPr>
          <w:spacing w:val="-17"/>
        </w:rPr>
        <w:t xml:space="preserve"> </w:t>
      </w:r>
      <w:r>
        <w:t>Examples</w:t>
      </w:r>
    </w:p>
    <w:p w:rsidR="003E5299" w:rsidRDefault="003E5299">
      <w:pPr>
        <w:pStyle w:val="BodyText"/>
        <w:spacing w:before="7"/>
        <w:rPr>
          <w:sz w:val="36"/>
        </w:rPr>
      </w:pPr>
    </w:p>
    <w:p w:rsidR="003E5299" w:rsidRDefault="005A5032">
      <w:pPr>
        <w:ind w:left="2097" w:right="1000"/>
        <w:jc w:val="center"/>
        <w:rPr>
          <w:i/>
          <w:sz w:val="28"/>
        </w:rPr>
      </w:pPr>
      <w:r>
        <w:rPr>
          <w:i/>
          <w:sz w:val="28"/>
        </w:rPr>
        <w:t>12:00 – 1:00 p.m. Lunch Break</w:t>
      </w:r>
    </w:p>
    <w:p w:rsidR="003E5299" w:rsidRDefault="003E5299">
      <w:pPr>
        <w:pStyle w:val="BodyText"/>
        <w:rPr>
          <w:i/>
          <w:sz w:val="36"/>
        </w:rPr>
      </w:pPr>
    </w:p>
    <w:p w:rsidR="003E5299" w:rsidRDefault="005A5032">
      <w:pPr>
        <w:pStyle w:val="BodyText"/>
        <w:tabs>
          <w:tab w:val="left" w:pos="3000"/>
        </w:tabs>
        <w:ind w:left="120"/>
      </w:pPr>
      <w:r>
        <w:t>1:00 –</w:t>
      </w:r>
      <w:r>
        <w:rPr>
          <w:spacing w:val="-3"/>
        </w:rPr>
        <w:t xml:space="preserve"> </w:t>
      </w:r>
      <w:r>
        <w:t>1:45</w:t>
      </w:r>
      <w:r>
        <w:rPr>
          <w:spacing w:val="-3"/>
        </w:rPr>
        <w:t xml:space="preserve"> </w:t>
      </w:r>
      <w:r>
        <w:t>p.m.</w:t>
      </w:r>
      <w:r>
        <w:tab/>
        <w:t>Disability Etiquette and</w:t>
      </w:r>
      <w:r>
        <w:rPr>
          <w:spacing w:val="-16"/>
        </w:rPr>
        <w:t xml:space="preserve"> </w:t>
      </w:r>
      <w:r>
        <w:t>Awareness</w:t>
      </w:r>
    </w:p>
    <w:p w:rsidR="003E5299" w:rsidRDefault="003E5299">
      <w:pPr>
        <w:pStyle w:val="BodyText"/>
        <w:spacing w:before="5"/>
        <w:rPr>
          <w:sz w:val="36"/>
        </w:rPr>
      </w:pPr>
    </w:p>
    <w:p w:rsidR="003E5299" w:rsidRDefault="005A5032">
      <w:pPr>
        <w:pStyle w:val="BodyText"/>
        <w:tabs>
          <w:tab w:val="left" w:pos="3000"/>
        </w:tabs>
        <w:ind w:left="120"/>
      </w:pPr>
      <w:r>
        <w:t>1:45 –</w:t>
      </w:r>
      <w:r>
        <w:rPr>
          <w:spacing w:val="-2"/>
        </w:rPr>
        <w:t xml:space="preserve"> </w:t>
      </w:r>
      <w:r>
        <w:t>2:30</w:t>
      </w:r>
      <w:r>
        <w:rPr>
          <w:spacing w:val="-3"/>
        </w:rPr>
        <w:t xml:space="preserve"> </w:t>
      </w:r>
      <w:r>
        <w:t>p.m.</w:t>
      </w:r>
      <w:r>
        <w:tab/>
        <w:t>ADA Title II Requirements for Transition</w:t>
      </w:r>
      <w:r>
        <w:rPr>
          <w:spacing w:val="-22"/>
        </w:rPr>
        <w:t xml:space="preserve"> </w:t>
      </w:r>
      <w:r>
        <w:t>Plans</w:t>
      </w:r>
    </w:p>
    <w:p w:rsidR="003E5299" w:rsidRDefault="003E5299">
      <w:pPr>
        <w:pStyle w:val="BodyText"/>
        <w:spacing w:before="5"/>
        <w:rPr>
          <w:sz w:val="36"/>
        </w:rPr>
      </w:pPr>
    </w:p>
    <w:p w:rsidR="003E5299" w:rsidRDefault="005A5032">
      <w:pPr>
        <w:ind w:left="2099" w:right="1000"/>
        <w:jc w:val="center"/>
        <w:rPr>
          <w:i/>
          <w:sz w:val="28"/>
        </w:rPr>
      </w:pPr>
      <w:r>
        <w:rPr>
          <w:i/>
          <w:sz w:val="28"/>
        </w:rPr>
        <w:t>2:30 – 2:45 p.m. Afternoon Break</w:t>
      </w:r>
    </w:p>
    <w:p w:rsidR="003E5299" w:rsidRDefault="003E5299">
      <w:pPr>
        <w:pStyle w:val="BodyText"/>
        <w:spacing w:before="2"/>
        <w:rPr>
          <w:i/>
          <w:sz w:val="36"/>
        </w:rPr>
      </w:pPr>
    </w:p>
    <w:p w:rsidR="003E5299" w:rsidRDefault="005A5032">
      <w:pPr>
        <w:pStyle w:val="BodyText"/>
        <w:tabs>
          <w:tab w:val="left" w:pos="3000"/>
        </w:tabs>
        <w:spacing w:before="1" w:line="552" w:lineRule="auto"/>
        <w:ind w:left="120" w:right="102" w:hanging="1"/>
      </w:pPr>
      <w:r>
        <w:t>2:45 p.m. –</w:t>
      </w:r>
      <w:r>
        <w:rPr>
          <w:spacing w:val="-6"/>
        </w:rPr>
        <w:t xml:space="preserve"> </w:t>
      </w:r>
      <w:r>
        <w:t>3:15</w:t>
      </w:r>
      <w:r>
        <w:rPr>
          <w:spacing w:val="-1"/>
        </w:rPr>
        <w:t xml:space="preserve"> </w:t>
      </w:r>
      <w:r>
        <w:t>p.m.</w:t>
      </w:r>
      <w:r>
        <w:tab/>
        <w:t>CCDA Research Effort on Statewide</w:t>
      </w:r>
      <w:r>
        <w:rPr>
          <w:spacing w:val="-18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Coordination 3:15 p.m. –</w:t>
      </w:r>
      <w:r>
        <w:rPr>
          <w:spacing w:val="-7"/>
        </w:rPr>
        <w:t xml:space="preserve"> </w:t>
      </w:r>
      <w:r>
        <w:t>3:30</w:t>
      </w:r>
      <w:r>
        <w:rPr>
          <w:spacing w:val="-1"/>
        </w:rPr>
        <w:t xml:space="preserve"> </w:t>
      </w:r>
      <w:r>
        <w:t>p.m.</w:t>
      </w:r>
      <w:r>
        <w:tab/>
        <w:t>Wrap Up and</w:t>
      </w:r>
      <w:r>
        <w:rPr>
          <w:spacing w:val="-8"/>
        </w:rPr>
        <w:t xml:space="preserve"> </w:t>
      </w:r>
      <w:r>
        <w:t>Closing</w:t>
      </w:r>
    </w:p>
    <w:sectPr w:rsidR="003E5299">
      <w:footerReference w:type="default" r:id="rId8"/>
      <w:type w:val="continuous"/>
      <w:pgSz w:w="12240" w:h="15840"/>
      <w:pgMar w:top="720" w:right="17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168" w:rsidRDefault="00371168" w:rsidP="005A5032">
      <w:r>
        <w:separator/>
      </w:r>
    </w:p>
  </w:endnote>
  <w:endnote w:type="continuationSeparator" w:id="0">
    <w:p w:rsidR="00371168" w:rsidRDefault="00371168" w:rsidP="005A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032" w:rsidRDefault="005A5032" w:rsidP="005A5032">
    <w:pPr>
      <w:pStyle w:val="Default"/>
    </w:pPr>
  </w:p>
  <w:p w:rsidR="005A5032" w:rsidRDefault="00E93B37" w:rsidP="00E93B37">
    <w:pPr>
      <w:pStyle w:val="Footer"/>
      <w:tabs>
        <w:tab w:val="left" w:pos="6870"/>
      </w:tabs>
    </w:pPr>
    <w:r>
      <w:tab/>
    </w:r>
    <w:r w:rsidR="005A5032">
      <w:t xml:space="preserve"> Page 1 of 1</w:t>
    </w:r>
  </w:p>
  <w:p w:rsidR="005A5032" w:rsidRDefault="005A5032" w:rsidP="005A5032">
    <w:pPr>
      <w:pStyle w:val="Footer"/>
      <w:jc w:val="center"/>
    </w:pPr>
    <w:r>
      <w:t>December 10, 2018 – CCDA Education &amp; Outreach Committee Meeting – Support Document</w:t>
    </w:r>
  </w:p>
  <w:p w:rsidR="005A5032" w:rsidRDefault="005A5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168" w:rsidRDefault="00371168" w:rsidP="005A5032">
      <w:r>
        <w:separator/>
      </w:r>
    </w:p>
  </w:footnote>
  <w:footnote w:type="continuationSeparator" w:id="0">
    <w:p w:rsidR="00371168" w:rsidRDefault="00371168" w:rsidP="005A5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601C"/>
    <w:multiLevelType w:val="hybridMultilevel"/>
    <w:tmpl w:val="AD0EA610"/>
    <w:lvl w:ilvl="0" w:tplc="48681A4A">
      <w:numFmt w:val="bullet"/>
      <w:lvlText w:val=""/>
      <w:lvlJc w:val="left"/>
      <w:pPr>
        <w:ind w:left="336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F57C3714">
      <w:numFmt w:val="bullet"/>
      <w:lvlText w:val="•"/>
      <w:lvlJc w:val="left"/>
      <w:pPr>
        <w:ind w:left="4018" w:hanging="361"/>
      </w:pPr>
      <w:rPr>
        <w:rFonts w:hint="default"/>
      </w:rPr>
    </w:lvl>
    <w:lvl w:ilvl="2" w:tplc="468AABB6">
      <w:numFmt w:val="bullet"/>
      <w:lvlText w:val="•"/>
      <w:lvlJc w:val="left"/>
      <w:pPr>
        <w:ind w:left="4676" w:hanging="361"/>
      </w:pPr>
      <w:rPr>
        <w:rFonts w:hint="default"/>
      </w:rPr>
    </w:lvl>
    <w:lvl w:ilvl="3" w:tplc="0C66E42A">
      <w:numFmt w:val="bullet"/>
      <w:lvlText w:val="•"/>
      <w:lvlJc w:val="left"/>
      <w:pPr>
        <w:ind w:left="5334" w:hanging="361"/>
      </w:pPr>
      <w:rPr>
        <w:rFonts w:hint="default"/>
      </w:rPr>
    </w:lvl>
    <w:lvl w:ilvl="4" w:tplc="9BA0F8C8">
      <w:numFmt w:val="bullet"/>
      <w:lvlText w:val="•"/>
      <w:lvlJc w:val="left"/>
      <w:pPr>
        <w:ind w:left="5992" w:hanging="361"/>
      </w:pPr>
      <w:rPr>
        <w:rFonts w:hint="default"/>
      </w:rPr>
    </w:lvl>
    <w:lvl w:ilvl="5" w:tplc="9586D1CA">
      <w:numFmt w:val="bullet"/>
      <w:lvlText w:val="•"/>
      <w:lvlJc w:val="left"/>
      <w:pPr>
        <w:ind w:left="6650" w:hanging="361"/>
      </w:pPr>
      <w:rPr>
        <w:rFonts w:hint="default"/>
      </w:rPr>
    </w:lvl>
    <w:lvl w:ilvl="6" w:tplc="EB885D9C">
      <w:numFmt w:val="bullet"/>
      <w:lvlText w:val="•"/>
      <w:lvlJc w:val="left"/>
      <w:pPr>
        <w:ind w:left="7308" w:hanging="361"/>
      </w:pPr>
      <w:rPr>
        <w:rFonts w:hint="default"/>
      </w:rPr>
    </w:lvl>
    <w:lvl w:ilvl="7" w:tplc="B216A318">
      <w:numFmt w:val="bullet"/>
      <w:lvlText w:val="•"/>
      <w:lvlJc w:val="left"/>
      <w:pPr>
        <w:ind w:left="7966" w:hanging="361"/>
      </w:pPr>
      <w:rPr>
        <w:rFonts w:hint="default"/>
      </w:rPr>
    </w:lvl>
    <w:lvl w:ilvl="8" w:tplc="5A24AB90">
      <w:numFmt w:val="bullet"/>
      <w:lvlText w:val="•"/>
      <w:lvlJc w:val="left"/>
      <w:pPr>
        <w:ind w:left="862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99"/>
    <w:rsid w:val="00371168"/>
    <w:rsid w:val="003E5299"/>
    <w:rsid w:val="005A5032"/>
    <w:rsid w:val="00E9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4755"/>
  <w15:docId w15:val="{EEDCC7A1-25E1-4ACB-A611-1047D845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"/>
      <w:ind w:left="2100" w:right="100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5"/>
      <w:ind w:left="3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5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03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5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032"/>
    <w:rPr>
      <w:rFonts w:ascii="Arial" w:eastAsia="Arial" w:hAnsi="Arial" w:cs="Arial"/>
    </w:rPr>
  </w:style>
  <w:style w:type="paragraph" w:customStyle="1" w:styleId="Default">
    <w:name w:val="Default"/>
    <w:rsid w:val="005A5032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Ochoa, LaCandice@DGS</dc:creator>
  <cp:lastModifiedBy>St. Mary, Taylor@DGS</cp:lastModifiedBy>
  <cp:revision>2</cp:revision>
  <dcterms:created xsi:type="dcterms:W3CDTF">2019-09-11T23:38:00Z</dcterms:created>
  <dcterms:modified xsi:type="dcterms:W3CDTF">2019-09-11T23:38:00Z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2018-12-06T00:00:00Z</vt:filetime>
  </property>
</Properties>
</file>