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BD9" w:rsidRPr="00557704" w:rsidRDefault="00C7736B" w:rsidP="00A01244">
      <w:pPr>
        <w:pStyle w:val="Title"/>
        <w:jc w:val="center"/>
        <w:rPr>
          <w:color w:val="auto"/>
          <w:sz w:val="36"/>
          <w:szCs w:val="36"/>
        </w:rPr>
      </w:pPr>
      <w:r w:rsidRPr="00557704">
        <w:rPr>
          <w:color w:val="auto"/>
          <w:sz w:val="36"/>
          <w:szCs w:val="36"/>
        </w:rPr>
        <w:t xml:space="preserve">California Commission on Disability Access </w:t>
      </w:r>
      <w:r w:rsidR="003B3BD5" w:rsidRPr="00557704">
        <w:rPr>
          <w:color w:val="auto"/>
          <w:sz w:val="36"/>
          <w:szCs w:val="36"/>
        </w:rPr>
        <w:t xml:space="preserve">ADA Coordinator’s </w:t>
      </w:r>
      <w:r w:rsidR="001710FF" w:rsidRPr="00557704">
        <w:rPr>
          <w:color w:val="auto"/>
          <w:sz w:val="36"/>
          <w:szCs w:val="36"/>
        </w:rPr>
        <w:t>Survey</w:t>
      </w:r>
      <w:r w:rsidR="007A2E86" w:rsidRPr="00557704">
        <w:rPr>
          <w:color w:val="auto"/>
          <w:sz w:val="36"/>
          <w:szCs w:val="36"/>
        </w:rPr>
        <w:t xml:space="preserve"> Results</w:t>
      </w:r>
    </w:p>
    <w:p w:rsidR="00151626" w:rsidRPr="00151626" w:rsidRDefault="00151626" w:rsidP="00151626">
      <w:pPr>
        <w:rPr>
          <w:rFonts w:ascii="Arial" w:hAnsi="Arial" w:cs="Arial"/>
          <w:b/>
          <w:sz w:val="24"/>
          <w:szCs w:val="24"/>
          <w:u w:val="single"/>
        </w:rPr>
      </w:pPr>
      <w:r w:rsidRPr="00151626">
        <w:rPr>
          <w:rFonts w:ascii="Arial" w:hAnsi="Arial" w:cs="Arial"/>
          <w:b/>
          <w:sz w:val="24"/>
          <w:szCs w:val="24"/>
          <w:u w:val="single"/>
        </w:rPr>
        <w:t>Summary:</w:t>
      </w:r>
    </w:p>
    <w:p w:rsidR="00151626" w:rsidRPr="00151626" w:rsidRDefault="00151626" w:rsidP="00151626">
      <w:pPr>
        <w:rPr>
          <w:rFonts w:ascii="Arial" w:hAnsi="Arial" w:cs="Arial"/>
          <w:sz w:val="24"/>
          <w:szCs w:val="24"/>
        </w:rPr>
      </w:pPr>
      <w:r w:rsidRPr="00151626">
        <w:rPr>
          <w:rFonts w:ascii="Arial" w:hAnsi="Arial" w:cs="Arial"/>
          <w:sz w:val="24"/>
          <w:szCs w:val="24"/>
        </w:rPr>
        <w:t xml:space="preserve">The California Commission on Disability Access (CCDA) surveyed various state agencies and divisions in October 2017 to study each agency’s ADA program and gain an understanding of the stages each program is in. CCDA received responses from 7 out of the 87 agencies contacted – which is an 8% response rate, and the survey data can only account for those agencies that responded. </w:t>
      </w:r>
    </w:p>
    <w:p w:rsidR="00A438D4" w:rsidRPr="00151626" w:rsidRDefault="00151626" w:rsidP="00151626">
      <w:pPr>
        <w:rPr>
          <w:rFonts w:ascii="Arial" w:hAnsi="Arial" w:cs="Arial"/>
          <w:sz w:val="24"/>
          <w:szCs w:val="24"/>
        </w:rPr>
      </w:pPr>
      <w:r w:rsidRPr="00151626">
        <w:rPr>
          <w:rFonts w:ascii="Arial" w:hAnsi="Arial" w:cs="Arial"/>
          <w:sz w:val="24"/>
          <w:szCs w:val="24"/>
        </w:rPr>
        <w:t>The survey questions are listed below, followed by a chart listing of all the State Agencies and Divisions contacted.</w:t>
      </w:r>
    </w:p>
    <w:p w:rsidR="00151626" w:rsidRPr="00151626" w:rsidRDefault="00151626" w:rsidP="00151626">
      <w:pPr>
        <w:rPr>
          <w:rFonts w:ascii="Arial" w:hAnsi="Arial" w:cs="Arial"/>
          <w:b/>
          <w:sz w:val="24"/>
          <w:szCs w:val="24"/>
          <w:u w:val="single"/>
        </w:rPr>
      </w:pPr>
      <w:r w:rsidRPr="00151626">
        <w:rPr>
          <w:rFonts w:ascii="Arial" w:hAnsi="Arial" w:cs="Arial"/>
          <w:b/>
          <w:sz w:val="24"/>
          <w:szCs w:val="24"/>
          <w:u w:val="single"/>
        </w:rPr>
        <w:t>Questions:</w:t>
      </w:r>
    </w:p>
    <w:p w:rsidR="00151626" w:rsidRPr="00151626" w:rsidRDefault="00151626" w:rsidP="00151626">
      <w:pPr>
        <w:rPr>
          <w:rFonts w:ascii="Arial" w:hAnsi="Arial" w:cs="Arial"/>
          <w:sz w:val="24"/>
          <w:szCs w:val="24"/>
        </w:rPr>
      </w:pPr>
      <w:r w:rsidRPr="00151626">
        <w:rPr>
          <w:rFonts w:ascii="Arial" w:hAnsi="Arial" w:cs="Arial"/>
          <w:sz w:val="24"/>
          <w:szCs w:val="24"/>
        </w:rPr>
        <w:t>1. Name of your department</w:t>
      </w:r>
    </w:p>
    <w:p w:rsidR="00151626" w:rsidRPr="00151626" w:rsidRDefault="00151626" w:rsidP="00151626">
      <w:pPr>
        <w:rPr>
          <w:rFonts w:ascii="Arial" w:hAnsi="Arial" w:cs="Arial"/>
          <w:sz w:val="24"/>
          <w:szCs w:val="24"/>
        </w:rPr>
      </w:pPr>
      <w:r w:rsidRPr="00151626">
        <w:rPr>
          <w:rFonts w:ascii="Arial" w:hAnsi="Arial" w:cs="Arial"/>
          <w:sz w:val="24"/>
          <w:szCs w:val="24"/>
        </w:rPr>
        <w:t>2. Does your department have an American with Disabilities Act (ADA) coordinator?</w:t>
      </w:r>
    </w:p>
    <w:p w:rsidR="00151626" w:rsidRPr="00151626" w:rsidRDefault="00151626" w:rsidP="00151626">
      <w:pPr>
        <w:rPr>
          <w:rFonts w:ascii="Arial" w:hAnsi="Arial" w:cs="Arial"/>
          <w:sz w:val="24"/>
          <w:szCs w:val="24"/>
        </w:rPr>
      </w:pPr>
      <w:r w:rsidRPr="00151626">
        <w:rPr>
          <w:rFonts w:ascii="Arial" w:hAnsi="Arial" w:cs="Arial"/>
          <w:sz w:val="24"/>
          <w:szCs w:val="24"/>
        </w:rPr>
        <w:t xml:space="preserve">3. If you answered “Yes” in question #2, please provide your ADA Coordinator Contact Information. </w:t>
      </w:r>
    </w:p>
    <w:p w:rsidR="00151626" w:rsidRPr="00151626" w:rsidRDefault="00151626" w:rsidP="00151626">
      <w:pPr>
        <w:rPr>
          <w:rFonts w:ascii="Arial" w:hAnsi="Arial" w:cs="Arial"/>
          <w:sz w:val="24"/>
          <w:szCs w:val="24"/>
        </w:rPr>
      </w:pPr>
      <w:r w:rsidRPr="00151626">
        <w:rPr>
          <w:rFonts w:ascii="Arial" w:hAnsi="Arial" w:cs="Arial"/>
          <w:sz w:val="24"/>
          <w:szCs w:val="24"/>
        </w:rPr>
        <w:t>4. Does your department have an ADA grievance procedure?</w:t>
      </w:r>
    </w:p>
    <w:p w:rsidR="00151626" w:rsidRPr="00151626" w:rsidRDefault="00151626" w:rsidP="00151626">
      <w:pPr>
        <w:rPr>
          <w:rFonts w:ascii="Arial" w:hAnsi="Arial" w:cs="Arial"/>
          <w:sz w:val="24"/>
          <w:szCs w:val="24"/>
        </w:rPr>
      </w:pPr>
      <w:r w:rsidRPr="00151626">
        <w:rPr>
          <w:rFonts w:ascii="Arial" w:hAnsi="Arial" w:cs="Arial"/>
          <w:sz w:val="24"/>
          <w:szCs w:val="24"/>
        </w:rPr>
        <w:t>5. Does your department have an ADA notice of compliance?</w:t>
      </w:r>
    </w:p>
    <w:p w:rsidR="00151626" w:rsidRPr="00151626" w:rsidRDefault="00151626" w:rsidP="00151626">
      <w:pPr>
        <w:rPr>
          <w:rFonts w:ascii="Arial" w:hAnsi="Arial" w:cs="Arial"/>
          <w:sz w:val="24"/>
          <w:szCs w:val="24"/>
        </w:rPr>
      </w:pPr>
      <w:r w:rsidRPr="00151626">
        <w:rPr>
          <w:rFonts w:ascii="Arial" w:hAnsi="Arial" w:cs="Arial"/>
          <w:sz w:val="24"/>
          <w:szCs w:val="24"/>
        </w:rPr>
        <w:t xml:space="preserve">6. Has your department conducted an ADA self-evaluation (an evaluation of all programs, services and activities)? </w:t>
      </w:r>
    </w:p>
    <w:p w:rsidR="00151626" w:rsidRDefault="00151626" w:rsidP="00151626">
      <w:pPr>
        <w:rPr>
          <w:rFonts w:ascii="Arial" w:hAnsi="Arial" w:cs="Arial"/>
          <w:sz w:val="24"/>
          <w:szCs w:val="24"/>
        </w:rPr>
      </w:pPr>
      <w:r w:rsidRPr="00151626">
        <w:rPr>
          <w:rFonts w:ascii="Arial" w:hAnsi="Arial" w:cs="Arial"/>
          <w:sz w:val="24"/>
          <w:szCs w:val="24"/>
        </w:rPr>
        <w:t>7. Has your department implemented the California Fair Employment and Housing Act within its Human Resources program (California Government Code Section 12926 et seq.)?</w:t>
      </w:r>
    </w:p>
    <w:p w:rsidR="00151626" w:rsidRDefault="00151626" w:rsidP="00151626">
      <w:r>
        <w:br w:type="page"/>
      </w:r>
    </w:p>
    <w:p w:rsidR="00B637B6" w:rsidRPr="00A87E95" w:rsidRDefault="00B637B6" w:rsidP="00B637B6">
      <w:pPr>
        <w:pStyle w:val="Title"/>
        <w:jc w:val="center"/>
        <w:rPr>
          <w:color w:val="auto"/>
          <w:sz w:val="36"/>
          <w:szCs w:val="36"/>
        </w:rPr>
      </w:pPr>
      <w:r w:rsidRPr="00A87E95">
        <w:rPr>
          <w:color w:val="auto"/>
          <w:sz w:val="36"/>
          <w:szCs w:val="36"/>
        </w:rPr>
        <w:lastRenderedPageBreak/>
        <w:t>List of State Agencies and Divisions Contacted</w:t>
      </w:r>
    </w:p>
    <w:p w:rsidR="00151626" w:rsidRDefault="00151626" w:rsidP="00151626">
      <w:pPr>
        <w:rPr>
          <w:rFonts w:ascii="Arial" w:hAnsi="Arial" w:cs="Arial"/>
          <w:sz w:val="24"/>
          <w:szCs w:val="24"/>
        </w:rPr>
        <w:sectPr w:rsidR="00151626" w:rsidSect="00103042">
          <w:footerReference w:type="default" r:id="rId7"/>
          <w:pgSz w:w="15840" w:h="12240" w:orient="landscape"/>
          <w:pgMar w:top="1440" w:right="1440" w:bottom="1440" w:left="1440" w:header="720" w:footer="720" w:gutter="0"/>
          <w:cols w:space="720"/>
          <w:docGrid w:linePitch="360"/>
        </w:sectPr>
      </w:pPr>
    </w:p>
    <w:p w:rsidR="00151626" w:rsidRPr="00151626" w:rsidRDefault="00151626" w:rsidP="00151626">
      <w:pPr>
        <w:rPr>
          <w:rFonts w:ascii="Arial" w:hAnsi="Arial" w:cs="Arial"/>
          <w:sz w:val="24"/>
          <w:szCs w:val="24"/>
        </w:rPr>
      </w:pPr>
      <w:r w:rsidRPr="00151626">
        <w:rPr>
          <w:rFonts w:ascii="Arial" w:hAnsi="Arial" w:cs="Arial"/>
          <w:sz w:val="24"/>
          <w:szCs w:val="24"/>
        </w:rPr>
        <w:t>Office of Administrative Law</w:t>
      </w:r>
    </w:p>
    <w:p w:rsidR="00151626" w:rsidRPr="00151626" w:rsidRDefault="00151626" w:rsidP="00151626">
      <w:pPr>
        <w:rPr>
          <w:rFonts w:ascii="Arial" w:hAnsi="Arial" w:cs="Arial"/>
          <w:sz w:val="24"/>
          <w:szCs w:val="24"/>
        </w:rPr>
      </w:pPr>
      <w:r w:rsidRPr="00151626">
        <w:rPr>
          <w:rFonts w:ascii="Arial" w:hAnsi="Arial" w:cs="Arial"/>
          <w:sz w:val="24"/>
          <w:szCs w:val="24"/>
        </w:rPr>
        <w:t>Department of Aging</w:t>
      </w:r>
    </w:p>
    <w:p w:rsidR="00151626" w:rsidRPr="00151626" w:rsidRDefault="00151626" w:rsidP="00151626">
      <w:pPr>
        <w:rPr>
          <w:rFonts w:ascii="Arial" w:hAnsi="Arial" w:cs="Arial"/>
          <w:sz w:val="24"/>
          <w:szCs w:val="24"/>
        </w:rPr>
      </w:pPr>
      <w:r w:rsidRPr="00151626">
        <w:rPr>
          <w:rFonts w:ascii="Arial" w:hAnsi="Arial" w:cs="Arial"/>
          <w:sz w:val="24"/>
          <w:szCs w:val="24"/>
        </w:rPr>
        <w:t>Air Resources Board</w:t>
      </w:r>
    </w:p>
    <w:p w:rsidR="00151626" w:rsidRPr="00151626" w:rsidRDefault="00151626" w:rsidP="00151626">
      <w:pPr>
        <w:rPr>
          <w:rFonts w:ascii="Arial" w:hAnsi="Arial" w:cs="Arial"/>
          <w:sz w:val="24"/>
          <w:szCs w:val="24"/>
        </w:rPr>
      </w:pPr>
      <w:r w:rsidRPr="00151626">
        <w:rPr>
          <w:rFonts w:ascii="Arial" w:hAnsi="Arial" w:cs="Arial"/>
          <w:sz w:val="24"/>
          <w:szCs w:val="24"/>
        </w:rPr>
        <w:t>Department of Alcoholic Beverage Control</w:t>
      </w:r>
    </w:p>
    <w:p w:rsidR="00151626" w:rsidRPr="00151626" w:rsidRDefault="00151626" w:rsidP="00151626">
      <w:pPr>
        <w:rPr>
          <w:rFonts w:ascii="Arial" w:hAnsi="Arial" w:cs="Arial"/>
          <w:sz w:val="24"/>
          <w:szCs w:val="24"/>
        </w:rPr>
      </w:pPr>
      <w:r w:rsidRPr="00151626">
        <w:rPr>
          <w:rFonts w:ascii="Arial" w:hAnsi="Arial" w:cs="Arial"/>
          <w:sz w:val="24"/>
          <w:szCs w:val="24"/>
        </w:rPr>
        <w:t>California Arts Council</w:t>
      </w:r>
    </w:p>
    <w:p w:rsidR="00151626" w:rsidRPr="00151626" w:rsidRDefault="00151626" w:rsidP="00151626">
      <w:pPr>
        <w:rPr>
          <w:rFonts w:ascii="Arial" w:hAnsi="Arial" w:cs="Arial"/>
          <w:sz w:val="24"/>
          <w:szCs w:val="24"/>
        </w:rPr>
      </w:pPr>
      <w:r w:rsidRPr="00151626">
        <w:rPr>
          <w:rFonts w:ascii="Arial" w:hAnsi="Arial" w:cs="Arial"/>
          <w:sz w:val="24"/>
          <w:szCs w:val="24"/>
        </w:rPr>
        <w:t>Board of Equalization</w:t>
      </w:r>
    </w:p>
    <w:p w:rsidR="00151626" w:rsidRPr="00151626" w:rsidRDefault="00151626" w:rsidP="00151626">
      <w:pPr>
        <w:rPr>
          <w:rFonts w:ascii="Arial" w:hAnsi="Arial" w:cs="Arial"/>
          <w:sz w:val="24"/>
          <w:szCs w:val="24"/>
        </w:rPr>
      </w:pPr>
      <w:r w:rsidRPr="00151626">
        <w:rPr>
          <w:rFonts w:ascii="Arial" w:hAnsi="Arial" w:cs="Arial"/>
          <w:sz w:val="24"/>
          <w:szCs w:val="24"/>
        </w:rPr>
        <w:t>Business, Consumer Services and Housing Agency</w:t>
      </w:r>
    </w:p>
    <w:p w:rsidR="00151626" w:rsidRPr="00151626" w:rsidRDefault="00151626" w:rsidP="00151626">
      <w:pPr>
        <w:rPr>
          <w:rFonts w:ascii="Arial" w:hAnsi="Arial" w:cs="Arial"/>
          <w:sz w:val="24"/>
          <w:szCs w:val="24"/>
        </w:rPr>
      </w:pPr>
      <w:r w:rsidRPr="00151626">
        <w:rPr>
          <w:rFonts w:ascii="Arial" w:hAnsi="Arial" w:cs="Arial"/>
          <w:sz w:val="24"/>
          <w:szCs w:val="24"/>
        </w:rPr>
        <w:t>California Business, Transportation and Housing</w:t>
      </w:r>
    </w:p>
    <w:p w:rsidR="00151626" w:rsidRPr="00151626" w:rsidRDefault="00151626" w:rsidP="00151626">
      <w:pPr>
        <w:rPr>
          <w:rFonts w:ascii="Arial" w:hAnsi="Arial" w:cs="Arial"/>
          <w:sz w:val="24"/>
          <w:szCs w:val="24"/>
        </w:rPr>
      </w:pPr>
      <w:r w:rsidRPr="00151626">
        <w:rPr>
          <w:rFonts w:ascii="Arial" w:hAnsi="Arial" w:cs="Arial"/>
          <w:sz w:val="24"/>
          <w:szCs w:val="24"/>
        </w:rPr>
        <w:t>California Coastal Commission</w:t>
      </w:r>
    </w:p>
    <w:p w:rsidR="00151626" w:rsidRPr="00151626" w:rsidRDefault="00151626" w:rsidP="00151626">
      <w:pPr>
        <w:rPr>
          <w:rFonts w:ascii="Arial" w:hAnsi="Arial" w:cs="Arial"/>
          <w:sz w:val="24"/>
          <w:szCs w:val="24"/>
        </w:rPr>
      </w:pPr>
      <w:r w:rsidRPr="00151626">
        <w:rPr>
          <w:rFonts w:ascii="Arial" w:hAnsi="Arial" w:cs="Arial"/>
          <w:sz w:val="24"/>
          <w:szCs w:val="24"/>
        </w:rPr>
        <w:t>Department of Child Support Services</w:t>
      </w:r>
    </w:p>
    <w:p w:rsidR="00151626" w:rsidRPr="00151626" w:rsidRDefault="00151626" w:rsidP="00151626">
      <w:pPr>
        <w:rPr>
          <w:rFonts w:ascii="Arial" w:hAnsi="Arial" w:cs="Arial"/>
          <w:sz w:val="24"/>
          <w:szCs w:val="24"/>
        </w:rPr>
      </w:pPr>
      <w:r w:rsidRPr="00151626">
        <w:rPr>
          <w:rFonts w:ascii="Arial" w:hAnsi="Arial" w:cs="Arial"/>
          <w:sz w:val="24"/>
          <w:szCs w:val="24"/>
        </w:rPr>
        <w:t>Children &amp; Families First Commission</w:t>
      </w:r>
    </w:p>
    <w:p w:rsidR="00151626" w:rsidRPr="00151626" w:rsidRDefault="00151626" w:rsidP="00151626">
      <w:pPr>
        <w:rPr>
          <w:rFonts w:ascii="Arial" w:hAnsi="Arial" w:cs="Arial"/>
          <w:sz w:val="24"/>
          <w:szCs w:val="24"/>
        </w:rPr>
      </w:pPr>
      <w:r w:rsidRPr="00151626">
        <w:rPr>
          <w:rFonts w:ascii="Arial" w:hAnsi="Arial" w:cs="Arial"/>
          <w:sz w:val="24"/>
          <w:szCs w:val="24"/>
        </w:rPr>
        <w:t>San Diego River Conservancy</w:t>
      </w:r>
    </w:p>
    <w:p w:rsidR="00151626" w:rsidRPr="00151626" w:rsidRDefault="00151626" w:rsidP="00151626">
      <w:pPr>
        <w:rPr>
          <w:rFonts w:ascii="Arial" w:hAnsi="Arial" w:cs="Arial"/>
          <w:sz w:val="24"/>
          <w:szCs w:val="24"/>
        </w:rPr>
      </w:pPr>
      <w:r w:rsidRPr="00151626">
        <w:rPr>
          <w:rFonts w:ascii="Arial" w:hAnsi="Arial" w:cs="Arial"/>
          <w:sz w:val="24"/>
          <w:szCs w:val="24"/>
        </w:rPr>
        <w:t>San Joaquin River Conservancy</w:t>
      </w:r>
    </w:p>
    <w:p w:rsidR="00151626" w:rsidRPr="00151626" w:rsidRDefault="00151626" w:rsidP="00151626">
      <w:pPr>
        <w:rPr>
          <w:rFonts w:ascii="Arial" w:hAnsi="Arial" w:cs="Arial"/>
          <w:sz w:val="24"/>
          <w:szCs w:val="24"/>
        </w:rPr>
      </w:pPr>
      <w:r w:rsidRPr="00151626">
        <w:rPr>
          <w:rFonts w:ascii="Arial" w:hAnsi="Arial" w:cs="Arial"/>
          <w:sz w:val="24"/>
          <w:szCs w:val="24"/>
        </w:rPr>
        <w:t>Conservancy, Santa Monica Mountains</w:t>
      </w:r>
    </w:p>
    <w:p w:rsidR="00151626" w:rsidRPr="00151626" w:rsidRDefault="00151626" w:rsidP="00151626">
      <w:pPr>
        <w:rPr>
          <w:rFonts w:ascii="Arial" w:hAnsi="Arial" w:cs="Arial"/>
          <w:sz w:val="24"/>
          <w:szCs w:val="24"/>
        </w:rPr>
      </w:pPr>
      <w:r w:rsidRPr="00151626">
        <w:rPr>
          <w:rFonts w:ascii="Arial" w:hAnsi="Arial" w:cs="Arial"/>
          <w:sz w:val="24"/>
          <w:szCs w:val="24"/>
        </w:rPr>
        <w:t>San Francisco Bay Conservation &amp; Development Commission</w:t>
      </w:r>
    </w:p>
    <w:p w:rsidR="00151626" w:rsidRPr="00151626" w:rsidRDefault="00151626" w:rsidP="00151626">
      <w:pPr>
        <w:rPr>
          <w:rFonts w:ascii="Arial" w:hAnsi="Arial" w:cs="Arial"/>
          <w:sz w:val="24"/>
          <w:szCs w:val="24"/>
        </w:rPr>
      </w:pPr>
      <w:r w:rsidRPr="00151626">
        <w:rPr>
          <w:rFonts w:ascii="Arial" w:hAnsi="Arial" w:cs="Arial"/>
          <w:sz w:val="24"/>
          <w:szCs w:val="24"/>
        </w:rPr>
        <w:t>California Conservation Corps</w:t>
      </w:r>
    </w:p>
    <w:p w:rsidR="00151626" w:rsidRPr="00151626" w:rsidRDefault="00151626" w:rsidP="00151626">
      <w:pPr>
        <w:rPr>
          <w:rFonts w:ascii="Arial" w:hAnsi="Arial" w:cs="Arial"/>
          <w:sz w:val="24"/>
          <w:szCs w:val="24"/>
        </w:rPr>
      </w:pPr>
      <w:r w:rsidRPr="00151626">
        <w:rPr>
          <w:rFonts w:ascii="Arial" w:hAnsi="Arial" w:cs="Arial"/>
          <w:sz w:val="24"/>
          <w:szCs w:val="24"/>
        </w:rPr>
        <w:t>Department of Conservation</w:t>
      </w:r>
    </w:p>
    <w:p w:rsidR="00151626" w:rsidRPr="00151626" w:rsidRDefault="00151626" w:rsidP="00151626">
      <w:pPr>
        <w:rPr>
          <w:rFonts w:ascii="Arial" w:hAnsi="Arial" w:cs="Arial"/>
          <w:sz w:val="24"/>
          <w:szCs w:val="24"/>
        </w:rPr>
      </w:pPr>
      <w:r w:rsidRPr="00151626">
        <w:rPr>
          <w:rFonts w:ascii="Arial" w:hAnsi="Arial" w:cs="Arial"/>
          <w:sz w:val="24"/>
          <w:szCs w:val="24"/>
        </w:rPr>
        <w:t>Department of Corrections &amp; Rehabilitation</w:t>
      </w:r>
    </w:p>
    <w:p w:rsidR="00151626" w:rsidRPr="00151626" w:rsidRDefault="00151626" w:rsidP="00151626">
      <w:pPr>
        <w:rPr>
          <w:rFonts w:ascii="Arial" w:hAnsi="Arial" w:cs="Arial"/>
          <w:sz w:val="24"/>
          <w:szCs w:val="24"/>
        </w:rPr>
      </w:pPr>
      <w:r w:rsidRPr="00151626">
        <w:rPr>
          <w:rFonts w:ascii="Arial" w:hAnsi="Arial" w:cs="Arial"/>
          <w:sz w:val="24"/>
          <w:szCs w:val="24"/>
        </w:rPr>
        <w:t>Department of Corrections &amp; Rehabilitation (2)</w:t>
      </w:r>
    </w:p>
    <w:p w:rsidR="00151626" w:rsidRPr="00151626" w:rsidRDefault="00151626" w:rsidP="00151626">
      <w:pPr>
        <w:rPr>
          <w:rFonts w:ascii="Arial" w:hAnsi="Arial" w:cs="Arial"/>
          <w:sz w:val="24"/>
          <w:szCs w:val="24"/>
        </w:rPr>
      </w:pPr>
      <w:r w:rsidRPr="00151626">
        <w:rPr>
          <w:rFonts w:ascii="Arial" w:hAnsi="Arial" w:cs="Arial"/>
          <w:sz w:val="24"/>
          <w:szCs w:val="24"/>
        </w:rPr>
        <w:t>Department of Developmental Services</w:t>
      </w:r>
    </w:p>
    <w:p w:rsidR="00151626" w:rsidRPr="00151626" w:rsidRDefault="00151626" w:rsidP="00151626">
      <w:pPr>
        <w:rPr>
          <w:rFonts w:ascii="Arial" w:hAnsi="Arial" w:cs="Arial"/>
          <w:sz w:val="24"/>
          <w:szCs w:val="24"/>
        </w:rPr>
      </w:pPr>
      <w:r w:rsidRPr="00151626">
        <w:rPr>
          <w:rFonts w:ascii="Arial" w:hAnsi="Arial" w:cs="Arial"/>
          <w:sz w:val="24"/>
          <w:szCs w:val="24"/>
        </w:rPr>
        <w:t>Department of Developmental Services (2)</w:t>
      </w:r>
    </w:p>
    <w:p w:rsidR="00151626" w:rsidRPr="00151626" w:rsidRDefault="00151626" w:rsidP="00151626">
      <w:pPr>
        <w:rPr>
          <w:rFonts w:ascii="Arial" w:hAnsi="Arial" w:cs="Arial"/>
          <w:sz w:val="24"/>
          <w:szCs w:val="24"/>
        </w:rPr>
      </w:pPr>
      <w:r w:rsidRPr="00151626">
        <w:rPr>
          <w:rFonts w:ascii="Arial" w:hAnsi="Arial" w:cs="Arial"/>
          <w:sz w:val="24"/>
          <w:szCs w:val="24"/>
        </w:rPr>
        <w:t>Department of Developmental Services (3)</w:t>
      </w:r>
    </w:p>
    <w:p w:rsidR="00151626" w:rsidRPr="00151626" w:rsidRDefault="00151626" w:rsidP="00151626">
      <w:pPr>
        <w:rPr>
          <w:rFonts w:ascii="Arial" w:hAnsi="Arial" w:cs="Arial"/>
          <w:sz w:val="24"/>
          <w:szCs w:val="24"/>
        </w:rPr>
      </w:pPr>
      <w:r w:rsidRPr="00151626">
        <w:rPr>
          <w:rFonts w:ascii="Arial" w:hAnsi="Arial" w:cs="Arial"/>
          <w:sz w:val="24"/>
          <w:szCs w:val="24"/>
        </w:rPr>
        <w:t>California Earthquake Authority</w:t>
      </w:r>
    </w:p>
    <w:p w:rsidR="00151626" w:rsidRPr="00151626" w:rsidRDefault="00151626" w:rsidP="00151626">
      <w:pPr>
        <w:rPr>
          <w:rFonts w:ascii="Arial" w:hAnsi="Arial" w:cs="Arial"/>
          <w:sz w:val="24"/>
          <w:szCs w:val="24"/>
        </w:rPr>
      </w:pPr>
      <w:r w:rsidRPr="00151626">
        <w:rPr>
          <w:rFonts w:ascii="Arial" w:hAnsi="Arial" w:cs="Arial"/>
          <w:sz w:val="24"/>
          <w:szCs w:val="24"/>
        </w:rPr>
        <w:t>Education Audit Appeals Panel</w:t>
      </w:r>
    </w:p>
    <w:p w:rsidR="00151626" w:rsidRPr="00151626" w:rsidRDefault="00151626" w:rsidP="00151626">
      <w:pPr>
        <w:rPr>
          <w:rFonts w:ascii="Arial" w:hAnsi="Arial" w:cs="Arial"/>
          <w:sz w:val="24"/>
          <w:szCs w:val="24"/>
        </w:rPr>
      </w:pPr>
      <w:r w:rsidRPr="00151626">
        <w:rPr>
          <w:rFonts w:ascii="Arial" w:hAnsi="Arial" w:cs="Arial"/>
          <w:sz w:val="24"/>
          <w:szCs w:val="24"/>
        </w:rPr>
        <w:t>Department of Education</w:t>
      </w:r>
    </w:p>
    <w:p w:rsidR="00151626" w:rsidRPr="00151626" w:rsidRDefault="00151626" w:rsidP="00151626">
      <w:pPr>
        <w:rPr>
          <w:rFonts w:ascii="Arial" w:hAnsi="Arial" w:cs="Arial"/>
          <w:sz w:val="24"/>
          <w:szCs w:val="24"/>
        </w:rPr>
      </w:pPr>
      <w:r w:rsidRPr="00151626">
        <w:rPr>
          <w:rFonts w:ascii="Arial" w:hAnsi="Arial" w:cs="Arial"/>
          <w:sz w:val="24"/>
          <w:szCs w:val="24"/>
        </w:rPr>
        <w:t>Emergency Medical Services Authority</w:t>
      </w:r>
    </w:p>
    <w:p w:rsidR="00151626" w:rsidRPr="00151626" w:rsidRDefault="00151626" w:rsidP="00151626">
      <w:pPr>
        <w:rPr>
          <w:rFonts w:ascii="Arial" w:hAnsi="Arial" w:cs="Arial"/>
          <w:sz w:val="24"/>
          <w:szCs w:val="24"/>
        </w:rPr>
      </w:pPr>
      <w:r w:rsidRPr="00151626">
        <w:rPr>
          <w:rFonts w:ascii="Arial" w:hAnsi="Arial" w:cs="Arial"/>
          <w:sz w:val="24"/>
          <w:szCs w:val="24"/>
        </w:rPr>
        <w:t>Employment Development Department</w:t>
      </w:r>
    </w:p>
    <w:p w:rsidR="00151626" w:rsidRPr="00151626" w:rsidRDefault="00151626" w:rsidP="00151626">
      <w:pPr>
        <w:rPr>
          <w:rFonts w:ascii="Arial" w:hAnsi="Arial" w:cs="Arial"/>
          <w:sz w:val="24"/>
          <w:szCs w:val="24"/>
        </w:rPr>
      </w:pPr>
      <w:r w:rsidRPr="00151626">
        <w:rPr>
          <w:rFonts w:ascii="Arial" w:hAnsi="Arial" w:cs="Arial"/>
          <w:sz w:val="24"/>
          <w:szCs w:val="24"/>
        </w:rPr>
        <w:t>Office of Environmental Health Hazzard Assessment</w:t>
      </w:r>
    </w:p>
    <w:p w:rsidR="00151626" w:rsidRPr="00151626" w:rsidRDefault="00151626" w:rsidP="00151626">
      <w:pPr>
        <w:rPr>
          <w:rFonts w:ascii="Arial" w:hAnsi="Arial" w:cs="Arial"/>
          <w:sz w:val="24"/>
          <w:szCs w:val="24"/>
        </w:rPr>
      </w:pPr>
      <w:r w:rsidRPr="00151626">
        <w:rPr>
          <w:rFonts w:ascii="Arial" w:hAnsi="Arial" w:cs="Arial"/>
          <w:sz w:val="24"/>
          <w:szCs w:val="24"/>
        </w:rPr>
        <w:t>California Exposition &amp; State Fair</w:t>
      </w:r>
    </w:p>
    <w:p w:rsidR="00B637B6" w:rsidRPr="00151626" w:rsidRDefault="00151626" w:rsidP="00151626">
      <w:pPr>
        <w:rPr>
          <w:rFonts w:ascii="Arial" w:hAnsi="Arial" w:cs="Arial"/>
          <w:sz w:val="24"/>
          <w:szCs w:val="24"/>
        </w:rPr>
      </w:pPr>
      <w:r w:rsidRPr="00151626">
        <w:rPr>
          <w:rFonts w:ascii="Arial" w:hAnsi="Arial" w:cs="Arial"/>
          <w:sz w:val="24"/>
          <w:szCs w:val="24"/>
        </w:rPr>
        <w:t>Department of Finance</w:t>
      </w:r>
    </w:p>
    <w:p w:rsidR="00151626" w:rsidRDefault="00151626" w:rsidP="00500C11">
      <w:pPr>
        <w:pStyle w:val="Title"/>
        <w:jc w:val="center"/>
        <w:rPr>
          <w:color w:val="auto"/>
          <w:sz w:val="36"/>
          <w:szCs w:val="36"/>
        </w:rPr>
        <w:sectPr w:rsidR="00151626" w:rsidSect="00151626">
          <w:type w:val="continuous"/>
          <w:pgSz w:w="15840" w:h="12240" w:orient="landscape"/>
          <w:pgMar w:top="1440" w:right="1440" w:bottom="1440" w:left="1440" w:header="720" w:footer="720" w:gutter="0"/>
          <w:cols w:num="2" w:space="720"/>
          <w:docGrid w:linePitch="360"/>
        </w:sectPr>
      </w:pPr>
    </w:p>
    <w:p w:rsidR="008648CB" w:rsidRPr="00A87E95" w:rsidRDefault="00500C11" w:rsidP="00500C11">
      <w:pPr>
        <w:pStyle w:val="Title"/>
        <w:jc w:val="center"/>
        <w:rPr>
          <w:color w:val="auto"/>
          <w:sz w:val="36"/>
          <w:szCs w:val="36"/>
        </w:rPr>
      </w:pPr>
      <w:r w:rsidRPr="00A87E95">
        <w:rPr>
          <w:color w:val="auto"/>
          <w:sz w:val="36"/>
          <w:szCs w:val="36"/>
        </w:rPr>
        <w:lastRenderedPageBreak/>
        <w:t>List of State Agencies and Divisions Contacted (continue</w:t>
      </w:r>
      <w:r w:rsidR="005E5F2B">
        <w:rPr>
          <w:color w:val="auto"/>
          <w:sz w:val="36"/>
          <w:szCs w:val="36"/>
        </w:rPr>
        <w:t>d</w:t>
      </w:r>
      <w:r w:rsidRPr="00A87E95">
        <w:rPr>
          <w:color w:val="auto"/>
          <w:sz w:val="36"/>
          <w:szCs w:val="36"/>
        </w:rPr>
        <w:t>)</w:t>
      </w:r>
    </w:p>
    <w:p w:rsidR="00151626" w:rsidRDefault="00151626" w:rsidP="00151626">
      <w:pPr>
        <w:rPr>
          <w:rFonts w:ascii="Arial" w:hAnsi="Arial" w:cs="Arial"/>
          <w:sz w:val="24"/>
          <w:szCs w:val="24"/>
        </w:rPr>
        <w:sectPr w:rsidR="00151626" w:rsidSect="00151626">
          <w:type w:val="continuous"/>
          <w:pgSz w:w="15840" w:h="12240" w:orient="landscape"/>
          <w:pgMar w:top="1440" w:right="1440" w:bottom="1440" w:left="1440" w:header="720" w:footer="720" w:gutter="0"/>
          <w:cols w:space="720"/>
          <w:docGrid w:linePitch="360"/>
        </w:sectPr>
      </w:pPr>
    </w:p>
    <w:p w:rsidR="00151626" w:rsidRPr="00151626" w:rsidRDefault="00151626" w:rsidP="00151626">
      <w:pPr>
        <w:rPr>
          <w:rFonts w:ascii="Arial" w:hAnsi="Arial" w:cs="Arial"/>
          <w:sz w:val="24"/>
          <w:szCs w:val="24"/>
        </w:rPr>
      </w:pPr>
      <w:r w:rsidRPr="00151626">
        <w:rPr>
          <w:rFonts w:ascii="Arial" w:hAnsi="Arial" w:cs="Arial"/>
          <w:sz w:val="24"/>
          <w:szCs w:val="24"/>
        </w:rPr>
        <w:t>Department of Finance (2)</w:t>
      </w:r>
    </w:p>
    <w:p w:rsidR="00151626" w:rsidRPr="00151626" w:rsidRDefault="00151626" w:rsidP="00151626">
      <w:pPr>
        <w:rPr>
          <w:rFonts w:ascii="Arial" w:hAnsi="Arial" w:cs="Arial"/>
          <w:sz w:val="24"/>
          <w:szCs w:val="24"/>
        </w:rPr>
      </w:pPr>
      <w:r w:rsidRPr="00151626">
        <w:rPr>
          <w:rFonts w:ascii="Arial" w:hAnsi="Arial" w:cs="Arial"/>
          <w:sz w:val="24"/>
          <w:szCs w:val="24"/>
        </w:rPr>
        <w:t>Department of Fish &amp; Wildlife</w:t>
      </w:r>
    </w:p>
    <w:p w:rsidR="00151626" w:rsidRPr="00151626" w:rsidRDefault="00151626" w:rsidP="00151626">
      <w:pPr>
        <w:rPr>
          <w:rFonts w:ascii="Arial" w:hAnsi="Arial" w:cs="Arial"/>
          <w:sz w:val="24"/>
          <w:szCs w:val="24"/>
        </w:rPr>
      </w:pPr>
      <w:r w:rsidRPr="00151626">
        <w:rPr>
          <w:rFonts w:ascii="Arial" w:hAnsi="Arial" w:cs="Arial"/>
          <w:sz w:val="24"/>
          <w:szCs w:val="24"/>
        </w:rPr>
        <w:t>Department of Food &amp; Agriculture</w:t>
      </w:r>
    </w:p>
    <w:p w:rsidR="00151626" w:rsidRPr="00151626" w:rsidRDefault="00151626" w:rsidP="00151626">
      <w:pPr>
        <w:rPr>
          <w:rFonts w:ascii="Arial" w:hAnsi="Arial" w:cs="Arial"/>
          <w:sz w:val="24"/>
          <w:szCs w:val="24"/>
        </w:rPr>
      </w:pPr>
      <w:r w:rsidRPr="00151626">
        <w:rPr>
          <w:rFonts w:ascii="Arial" w:hAnsi="Arial" w:cs="Arial"/>
          <w:sz w:val="24"/>
          <w:szCs w:val="24"/>
        </w:rPr>
        <w:t>Department of General Services</w:t>
      </w:r>
    </w:p>
    <w:p w:rsidR="00151626" w:rsidRPr="00151626" w:rsidRDefault="00151626" w:rsidP="00151626">
      <w:pPr>
        <w:rPr>
          <w:rFonts w:ascii="Arial" w:hAnsi="Arial" w:cs="Arial"/>
          <w:sz w:val="24"/>
          <w:szCs w:val="24"/>
        </w:rPr>
      </w:pPr>
      <w:r w:rsidRPr="00151626">
        <w:rPr>
          <w:rFonts w:ascii="Arial" w:hAnsi="Arial" w:cs="Arial"/>
          <w:sz w:val="24"/>
          <w:szCs w:val="24"/>
        </w:rPr>
        <w:t>High-Speed Rail Authority</w:t>
      </w:r>
    </w:p>
    <w:p w:rsidR="00151626" w:rsidRPr="00151626" w:rsidRDefault="00151626" w:rsidP="00151626">
      <w:pPr>
        <w:rPr>
          <w:rFonts w:ascii="Arial" w:hAnsi="Arial" w:cs="Arial"/>
          <w:sz w:val="24"/>
          <w:szCs w:val="24"/>
        </w:rPr>
      </w:pPr>
      <w:r w:rsidRPr="00151626">
        <w:rPr>
          <w:rFonts w:ascii="Arial" w:hAnsi="Arial" w:cs="Arial"/>
          <w:sz w:val="24"/>
          <w:szCs w:val="24"/>
        </w:rPr>
        <w:t>California Highway Patrol</w:t>
      </w:r>
    </w:p>
    <w:p w:rsidR="00151626" w:rsidRPr="00151626" w:rsidRDefault="00151626" w:rsidP="00151626">
      <w:pPr>
        <w:rPr>
          <w:rFonts w:ascii="Arial" w:hAnsi="Arial" w:cs="Arial"/>
          <w:sz w:val="24"/>
          <w:szCs w:val="24"/>
        </w:rPr>
      </w:pPr>
      <w:r w:rsidRPr="00151626">
        <w:rPr>
          <w:rFonts w:ascii="Arial" w:hAnsi="Arial" w:cs="Arial"/>
          <w:sz w:val="24"/>
          <w:szCs w:val="24"/>
        </w:rPr>
        <w:t>California Horse Racing Board</w:t>
      </w:r>
    </w:p>
    <w:p w:rsidR="00151626" w:rsidRPr="00151626" w:rsidRDefault="00151626" w:rsidP="00151626">
      <w:pPr>
        <w:rPr>
          <w:rFonts w:ascii="Arial" w:hAnsi="Arial" w:cs="Arial"/>
          <w:sz w:val="24"/>
          <w:szCs w:val="24"/>
        </w:rPr>
      </w:pPr>
      <w:r w:rsidRPr="00151626">
        <w:rPr>
          <w:rFonts w:ascii="Arial" w:hAnsi="Arial" w:cs="Arial"/>
          <w:sz w:val="24"/>
          <w:szCs w:val="24"/>
        </w:rPr>
        <w:t>California Housing Finance Agency</w:t>
      </w:r>
    </w:p>
    <w:p w:rsidR="00151626" w:rsidRPr="00151626" w:rsidRDefault="00151626" w:rsidP="00151626">
      <w:pPr>
        <w:rPr>
          <w:rFonts w:ascii="Arial" w:hAnsi="Arial" w:cs="Arial"/>
          <w:sz w:val="24"/>
          <w:szCs w:val="24"/>
        </w:rPr>
      </w:pPr>
      <w:r w:rsidRPr="00151626">
        <w:rPr>
          <w:rFonts w:ascii="Arial" w:hAnsi="Arial" w:cs="Arial"/>
          <w:sz w:val="24"/>
          <w:szCs w:val="24"/>
        </w:rPr>
        <w:t>Department of Human Resources California</w:t>
      </w:r>
    </w:p>
    <w:p w:rsidR="00151626" w:rsidRPr="00151626" w:rsidRDefault="00151626" w:rsidP="00151626">
      <w:pPr>
        <w:rPr>
          <w:rFonts w:ascii="Arial" w:hAnsi="Arial" w:cs="Arial"/>
          <w:sz w:val="24"/>
          <w:szCs w:val="24"/>
        </w:rPr>
      </w:pPr>
      <w:r w:rsidRPr="00151626">
        <w:rPr>
          <w:rFonts w:ascii="Arial" w:hAnsi="Arial" w:cs="Arial"/>
          <w:sz w:val="24"/>
          <w:szCs w:val="24"/>
        </w:rPr>
        <w:t>Department of Industrial Relations</w:t>
      </w:r>
    </w:p>
    <w:p w:rsidR="00151626" w:rsidRPr="00151626" w:rsidRDefault="00151626" w:rsidP="00151626">
      <w:pPr>
        <w:rPr>
          <w:rFonts w:ascii="Arial" w:hAnsi="Arial" w:cs="Arial"/>
          <w:sz w:val="24"/>
          <w:szCs w:val="24"/>
        </w:rPr>
      </w:pPr>
      <w:r w:rsidRPr="00151626">
        <w:rPr>
          <w:rFonts w:ascii="Arial" w:hAnsi="Arial" w:cs="Arial"/>
          <w:sz w:val="24"/>
          <w:szCs w:val="24"/>
        </w:rPr>
        <w:t>Office of the Inspector General</w:t>
      </w:r>
    </w:p>
    <w:p w:rsidR="00151626" w:rsidRPr="00151626" w:rsidRDefault="00151626" w:rsidP="00151626">
      <w:pPr>
        <w:rPr>
          <w:rFonts w:ascii="Arial" w:hAnsi="Arial" w:cs="Arial"/>
          <w:sz w:val="24"/>
          <w:szCs w:val="24"/>
        </w:rPr>
      </w:pPr>
      <w:r w:rsidRPr="00151626">
        <w:rPr>
          <w:rFonts w:ascii="Arial" w:hAnsi="Arial" w:cs="Arial"/>
          <w:sz w:val="24"/>
          <w:szCs w:val="24"/>
        </w:rPr>
        <w:t>Department of Insurance</w:t>
      </w:r>
    </w:p>
    <w:p w:rsidR="00151626" w:rsidRPr="00151626" w:rsidRDefault="00151626" w:rsidP="00151626">
      <w:pPr>
        <w:rPr>
          <w:rFonts w:ascii="Arial" w:hAnsi="Arial" w:cs="Arial"/>
          <w:sz w:val="24"/>
          <w:szCs w:val="24"/>
        </w:rPr>
      </w:pPr>
      <w:r w:rsidRPr="00151626">
        <w:rPr>
          <w:rFonts w:ascii="Arial" w:hAnsi="Arial" w:cs="Arial"/>
          <w:sz w:val="24"/>
          <w:szCs w:val="24"/>
        </w:rPr>
        <w:t xml:space="preserve">Department of Justice </w:t>
      </w:r>
    </w:p>
    <w:p w:rsidR="00151626" w:rsidRPr="00151626" w:rsidRDefault="00151626" w:rsidP="00151626">
      <w:pPr>
        <w:rPr>
          <w:rFonts w:ascii="Arial" w:hAnsi="Arial" w:cs="Arial"/>
          <w:sz w:val="24"/>
          <w:szCs w:val="24"/>
        </w:rPr>
      </w:pPr>
      <w:r w:rsidRPr="00151626">
        <w:rPr>
          <w:rFonts w:ascii="Arial" w:hAnsi="Arial" w:cs="Arial"/>
          <w:sz w:val="24"/>
          <w:szCs w:val="24"/>
        </w:rPr>
        <w:t>Department of Justice (2)</w:t>
      </w:r>
    </w:p>
    <w:p w:rsidR="00151626" w:rsidRPr="00151626" w:rsidRDefault="00151626" w:rsidP="00151626">
      <w:pPr>
        <w:rPr>
          <w:rFonts w:ascii="Arial" w:hAnsi="Arial" w:cs="Arial"/>
          <w:sz w:val="24"/>
          <w:szCs w:val="24"/>
        </w:rPr>
      </w:pPr>
      <w:r w:rsidRPr="00151626">
        <w:rPr>
          <w:rFonts w:ascii="Arial" w:hAnsi="Arial" w:cs="Arial"/>
          <w:sz w:val="24"/>
          <w:szCs w:val="24"/>
        </w:rPr>
        <w:t>Department of Justice (3)</w:t>
      </w:r>
    </w:p>
    <w:p w:rsidR="00151626" w:rsidRPr="00151626" w:rsidRDefault="00151626" w:rsidP="00151626">
      <w:pPr>
        <w:rPr>
          <w:rFonts w:ascii="Arial" w:hAnsi="Arial" w:cs="Arial"/>
          <w:sz w:val="24"/>
          <w:szCs w:val="24"/>
        </w:rPr>
      </w:pPr>
      <w:r w:rsidRPr="00151626">
        <w:rPr>
          <w:rFonts w:ascii="Arial" w:hAnsi="Arial" w:cs="Arial"/>
          <w:sz w:val="24"/>
          <w:szCs w:val="24"/>
        </w:rPr>
        <w:t>Department of Justice (4)</w:t>
      </w:r>
    </w:p>
    <w:p w:rsidR="00151626" w:rsidRPr="00151626" w:rsidRDefault="00151626" w:rsidP="00151626">
      <w:pPr>
        <w:rPr>
          <w:rFonts w:ascii="Arial" w:hAnsi="Arial" w:cs="Arial"/>
          <w:sz w:val="24"/>
          <w:szCs w:val="24"/>
        </w:rPr>
      </w:pPr>
      <w:r w:rsidRPr="00151626">
        <w:rPr>
          <w:rFonts w:ascii="Arial" w:hAnsi="Arial" w:cs="Arial"/>
          <w:sz w:val="24"/>
          <w:szCs w:val="24"/>
        </w:rPr>
        <w:t>Department of Justice (5)</w:t>
      </w:r>
    </w:p>
    <w:p w:rsidR="00151626" w:rsidRPr="00151626" w:rsidRDefault="00151626" w:rsidP="00151626">
      <w:pPr>
        <w:rPr>
          <w:rFonts w:ascii="Arial" w:hAnsi="Arial" w:cs="Arial"/>
          <w:sz w:val="24"/>
          <w:szCs w:val="24"/>
        </w:rPr>
      </w:pPr>
      <w:r w:rsidRPr="00151626">
        <w:rPr>
          <w:rFonts w:ascii="Arial" w:hAnsi="Arial" w:cs="Arial"/>
          <w:sz w:val="24"/>
          <w:szCs w:val="24"/>
        </w:rPr>
        <w:t>Department of Justice (6)</w:t>
      </w:r>
    </w:p>
    <w:p w:rsidR="00151626" w:rsidRPr="00151626" w:rsidRDefault="00151626" w:rsidP="00151626">
      <w:pPr>
        <w:rPr>
          <w:rFonts w:ascii="Arial" w:hAnsi="Arial" w:cs="Arial"/>
          <w:sz w:val="24"/>
          <w:szCs w:val="24"/>
        </w:rPr>
      </w:pPr>
      <w:r w:rsidRPr="00151626">
        <w:rPr>
          <w:rFonts w:ascii="Arial" w:hAnsi="Arial" w:cs="Arial"/>
          <w:sz w:val="24"/>
          <w:szCs w:val="24"/>
        </w:rPr>
        <w:t>Department of Justice (7)</w:t>
      </w:r>
    </w:p>
    <w:p w:rsidR="00151626" w:rsidRPr="00151626" w:rsidRDefault="00151626" w:rsidP="00151626">
      <w:pPr>
        <w:rPr>
          <w:rFonts w:ascii="Arial" w:hAnsi="Arial" w:cs="Arial"/>
          <w:sz w:val="24"/>
          <w:szCs w:val="24"/>
        </w:rPr>
      </w:pPr>
      <w:r w:rsidRPr="00151626">
        <w:rPr>
          <w:rFonts w:ascii="Arial" w:hAnsi="Arial" w:cs="Arial"/>
          <w:sz w:val="24"/>
          <w:szCs w:val="24"/>
        </w:rPr>
        <w:t>California Labor &amp; Workforce Development Agency</w:t>
      </w:r>
    </w:p>
    <w:p w:rsidR="00151626" w:rsidRPr="00151626" w:rsidRDefault="00151626" w:rsidP="00151626">
      <w:pPr>
        <w:rPr>
          <w:rFonts w:ascii="Arial" w:hAnsi="Arial" w:cs="Arial"/>
          <w:sz w:val="24"/>
          <w:szCs w:val="24"/>
        </w:rPr>
      </w:pPr>
      <w:r w:rsidRPr="00151626">
        <w:rPr>
          <w:rFonts w:ascii="Arial" w:hAnsi="Arial" w:cs="Arial"/>
          <w:sz w:val="24"/>
          <w:szCs w:val="24"/>
        </w:rPr>
        <w:t>California Law Revision Commission</w:t>
      </w:r>
    </w:p>
    <w:p w:rsidR="00151626" w:rsidRPr="00151626" w:rsidRDefault="00151626" w:rsidP="00151626">
      <w:pPr>
        <w:rPr>
          <w:rFonts w:ascii="Arial" w:hAnsi="Arial" w:cs="Arial"/>
          <w:sz w:val="24"/>
          <w:szCs w:val="24"/>
        </w:rPr>
      </w:pPr>
      <w:r w:rsidRPr="00151626">
        <w:rPr>
          <w:rFonts w:ascii="Arial" w:hAnsi="Arial" w:cs="Arial"/>
          <w:sz w:val="24"/>
          <w:szCs w:val="24"/>
        </w:rPr>
        <w:t>California State Lottery</w:t>
      </w:r>
    </w:p>
    <w:p w:rsidR="00151626" w:rsidRPr="00151626" w:rsidRDefault="00151626" w:rsidP="00151626">
      <w:pPr>
        <w:rPr>
          <w:rFonts w:ascii="Arial" w:hAnsi="Arial" w:cs="Arial"/>
          <w:sz w:val="24"/>
          <w:szCs w:val="24"/>
        </w:rPr>
      </w:pPr>
      <w:r w:rsidRPr="00151626">
        <w:rPr>
          <w:rFonts w:ascii="Arial" w:hAnsi="Arial" w:cs="Arial"/>
          <w:sz w:val="24"/>
          <w:szCs w:val="24"/>
        </w:rPr>
        <w:t>Department of Motor Vehicles</w:t>
      </w:r>
    </w:p>
    <w:p w:rsidR="00151626" w:rsidRPr="00151626" w:rsidRDefault="00151626" w:rsidP="00151626">
      <w:pPr>
        <w:rPr>
          <w:rFonts w:ascii="Arial" w:hAnsi="Arial" w:cs="Arial"/>
          <w:sz w:val="24"/>
          <w:szCs w:val="24"/>
        </w:rPr>
      </w:pPr>
      <w:r w:rsidRPr="00151626">
        <w:rPr>
          <w:rFonts w:ascii="Arial" w:hAnsi="Arial" w:cs="Arial"/>
          <w:sz w:val="24"/>
          <w:szCs w:val="24"/>
        </w:rPr>
        <w:t>California Natural Resources Agency</w:t>
      </w:r>
    </w:p>
    <w:p w:rsidR="00151626" w:rsidRPr="00151626" w:rsidRDefault="00151626" w:rsidP="00151626">
      <w:pPr>
        <w:rPr>
          <w:rFonts w:ascii="Arial" w:hAnsi="Arial" w:cs="Arial"/>
          <w:sz w:val="24"/>
          <w:szCs w:val="24"/>
        </w:rPr>
      </w:pPr>
      <w:r w:rsidRPr="00151626">
        <w:rPr>
          <w:rFonts w:ascii="Arial" w:hAnsi="Arial" w:cs="Arial"/>
          <w:sz w:val="24"/>
          <w:szCs w:val="24"/>
        </w:rPr>
        <w:t>Office of Legislative Counsel</w:t>
      </w:r>
    </w:p>
    <w:p w:rsidR="00151626" w:rsidRPr="00151626" w:rsidRDefault="00151626" w:rsidP="00151626">
      <w:pPr>
        <w:rPr>
          <w:rFonts w:ascii="Arial" w:hAnsi="Arial" w:cs="Arial"/>
          <w:sz w:val="24"/>
          <w:szCs w:val="24"/>
        </w:rPr>
      </w:pPr>
      <w:r w:rsidRPr="00151626">
        <w:rPr>
          <w:rFonts w:ascii="Arial" w:hAnsi="Arial" w:cs="Arial"/>
          <w:sz w:val="24"/>
          <w:szCs w:val="24"/>
        </w:rPr>
        <w:t>Office of Legislative Counsel (2)</w:t>
      </w:r>
    </w:p>
    <w:p w:rsidR="00151626" w:rsidRPr="00151626" w:rsidRDefault="00151626" w:rsidP="00151626">
      <w:pPr>
        <w:rPr>
          <w:rFonts w:ascii="Arial" w:hAnsi="Arial" w:cs="Arial"/>
          <w:sz w:val="24"/>
          <w:szCs w:val="24"/>
        </w:rPr>
      </w:pPr>
      <w:r w:rsidRPr="00151626">
        <w:rPr>
          <w:rFonts w:ascii="Arial" w:hAnsi="Arial" w:cs="Arial"/>
          <w:sz w:val="24"/>
          <w:szCs w:val="24"/>
        </w:rPr>
        <w:t>Department of Park &amp; Recreation</w:t>
      </w:r>
    </w:p>
    <w:p w:rsidR="00151626" w:rsidRPr="00151626" w:rsidRDefault="00151626" w:rsidP="00151626">
      <w:pPr>
        <w:rPr>
          <w:rFonts w:ascii="Arial" w:hAnsi="Arial" w:cs="Arial"/>
          <w:sz w:val="24"/>
          <w:szCs w:val="24"/>
        </w:rPr>
      </w:pPr>
      <w:r w:rsidRPr="00151626">
        <w:rPr>
          <w:rFonts w:ascii="Arial" w:hAnsi="Arial" w:cs="Arial"/>
          <w:sz w:val="24"/>
          <w:szCs w:val="24"/>
        </w:rPr>
        <w:t>Board of Parole Hearing</w:t>
      </w:r>
    </w:p>
    <w:p w:rsidR="00151626" w:rsidRPr="00151626" w:rsidRDefault="00151626" w:rsidP="00151626">
      <w:pPr>
        <w:rPr>
          <w:rFonts w:ascii="Arial" w:hAnsi="Arial" w:cs="Arial"/>
          <w:sz w:val="24"/>
          <w:szCs w:val="24"/>
        </w:rPr>
      </w:pPr>
      <w:r w:rsidRPr="00151626">
        <w:rPr>
          <w:rFonts w:ascii="Arial" w:hAnsi="Arial" w:cs="Arial"/>
          <w:sz w:val="24"/>
          <w:szCs w:val="24"/>
        </w:rPr>
        <w:t>Commission on Peace Officer Standards and Training (POST)</w:t>
      </w:r>
    </w:p>
    <w:p w:rsidR="0059792F" w:rsidRPr="00151626" w:rsidRDefault="00151626" w:rsidP="00151626">
      <w:pPr>
        <w:rPr>
          <w:rFonts w:ascii="Arial" w:hAnsi="Arial" w:cs="Arial"/>
          <w:sz w:val="24"/>
          <w:szCs w:val="24"/>
        </w:rPr>
      </w:pPr>
      <w:r w:rsidRPr="00151626">
        <w:rPr>
          <w:rFonts w:ascii="Arial" w:hAnsi="Arial" w:cs="Arial"/>
          <w:sz w:val="24"/>
          <w:szCs w:val="24"/>
        </w:rPr>
        <w:t>Commission on Peace Officer Standards and Training (POST) #2</w:t>
      </w:r>
    </w:p>
    <w:p w:rsidR="00151626" w:rsidRDefault="00151626" w:rsidP="007A5860">
      <w:pPr>
        <w:pStyle w:val="Title"/>
        <w:jc w:val="center"/>
        <w:rPr>
          <w:color w:val="auto"/>
          <w:sz w:val="36"/>
          <w:szCs w:val="36"/>
        </w:rPr>
        <w:sectPr w:rsidR="00151626" w:rsidSect="00151626">
          <w:type w:val="continuous"/>
          <w:pgSz w:w="15840" w:h="12240" w:orient="landscape"/>
          <w:pgMar w:top="1440" w:right="1440" w:bottom="1440" w:left="1440" w:header="720" w:footer="720" w:gutter="0"/>
          <w:cols w:num="2" w:space="720"/>
          <w:docGrid w:linePitch="360"/>
        </w:sectPr>
      </w:pPr>
    </w:p>
    <w:p w:rsidR="007A5860" w:rsidRPr="00A87E95" w:rsidRDefault="007A5860" w:rsidP="007A5860">
      <w:pPr>
        <w:pStyle w:val="Title"/>
        <w:jc w:val="center"/>
        <w:rPr>
          <w:color w:val="auto"/>
          <w:sz w:val="36"/>
          <w:szCs w:val="36"/>
        </w:rPr>
      </w:pPr>
      <w:r w:rsidRPr="00A87E95">
        <w:rPr>
          <w:color w:val="auto"/>
          <w:sz w:val="36"/>
          <w:szCs w:val="36"/>
        </w:rPr>
        <w:lastRenderedPageBreak/>
        <w:t>List of State Agencies and Divisions Contacted (continue</w:t>
      </w:r>
      <w:r w:rsidR="005E5F2B">
        <w:rPr>
          <w:color w:val="auto"/>
          <w:sz w:val="36"/>
          <w:szCs w:val="36"/>
        </w:rPr>
        <w:t>d</w:t>
      </w:r>
      <w:r w:rsidRPr="00A87E95">
        <w:rPr>
          <w:color w:val="auto"/>
          <w:sz w:val="36"/>
          <w:szCs w:val="36"/>
        </w:rPr>
        <w:t>)</w:t>
      </w:r>
    </w:p>
    <w:p w:rsidR="00151626" w:rsidRDefault="00151626" w:rsidP="00151626">
      <w:pPr>
        <w:ind w:right="-810"/>
        <w:rPr>
          <w:rFonts w:ascii="Arial" w:hAnsi="Arial" w:cs="Arial"/>
          <w:sz w:val="24"/>
          <w:szCs w:val="24"/>
        </w:rPr>
        <w:sectPr w:rsidR="00151626" w:rsidSect="00151626">
          <w:type w:val="continuous"/>
          <w:pgSz w:w="15840" w:h="12240" w:orient="landscape"/>
          <w:pgMar w:top="1440" w:right="1440" w:bottom="1440" w:left="1440" w:header="720" w:footer="720" w:gutter="0"/>
          <w:cols w:space="720"/>
          <w:docGrid w:linePitch="360"/>
        </w:sectPr>
      </w:pPr>
    </w:p>
    <w:p w:rsidR="00151626" w:rsidRPr="00151626" w:rsidRDefault="00151626" w:rsidP="00151626">
      <w:pPr>
        <w:ind w:right="-810"/>
        <w:rPr>
          <w:rFonts w:ascii="Arial" w:hAnsi="Arial" w:cs="Arial"/>
          <w:sz w:val="24"/>
          <w:szCs w:val="24"/>
        </w:rPr>
      </w:pPr>
      <w:r w:rsidRPr="00151626">
        <w:rPr>
          <w:rFonts w:ascii="Arial" w:hAnsi="Arial" w:cs="Arial"/>
          <w:sz w:val="24"/>
          <w:szCs w:val="24"/>
        </w:rPr>
        <w:t>Board of Pilot Commission</w:t>
      </w:r>
    </w:p>
    <w:p w:rsidR="00151626" w:rsidRPr="00151626" w:rsidRDefault="00151626" w:rsidP="00151626">
      <w:pPr>
        <w:ind w:right="-810"/>
        <w:rPr>
          <w:rFonts w:ascii="Arial" w:hAnsi="Arial" w:cs="Arial"/>
          <w:sz w:val="24"/>
          <w:szCs w:val="24"/>
        </w:rPr>
      </w:pPr>
      <w:r w:rsidRPr="00151626">
        <w:rPr>
          <w:rFonts w:ascii="Arial" w:hAnsi="Arial" w:cs="Arial"/>
          <w:sz w:val="24"/>
          <w:szCs w:val="24"/>
        </w:rPr>
        <w:t>Governor's Office of Planning &amp; Research</w:t>
      </w:r>
    </w:p>
    <w:p w:rsidR="00151626" w:rsidRPr="00151626" w:rsidRDefault="00151626" w:rsidP="00151626">
      <w:pPr>
        <w:ind w:right="-810"/>
        <w:rPr>
          <w:rFonts w:ascii="Arial" w:hAnsi="Arial" w:cs="Arial"/>
          <w:sz w:val="24"/>
          <w:szCs w:val="24"/>
        </w:rPr>
      </w:pPr>
      <w:r w:rsidRPr="00151626">
        <w:rPr>
          <w:rFonts w:ascii="Arial" w:hAnsi="Arial" w:cs="Arial"/>
          <w:sz w:val="24"/>
          <w:szCs w:val="24"/>
        </w:rPr>
        <w:t>Public Employment Relations Board</w:t>
      </w:r>
    </w:p>
    <w:p w:rsidR="00151626" w:rsidRPr="00151626" w:rsidRDefault="00151626" w:rsidP="00151626">
      <w:pPr>
        <w:ind w:right="-810"/>
        <w:rPr>
          <w:rFonts w:ascii="Arial" w:hAnsi="Arial" w:cs="Arial"/>
          <w:sz w:val="24"/>
          <w:szCs w:val="24"/>
        </w:rPr>
      </w:pPr>
      <w:r w:rsidRPr="00151626">
        <w:rPr>
          <w:rFonts w:ascii="Arial" w:hAnsi="Arial" w:cs="Arial"/>
          <w:sz w:val="24"/>
          <w:szCs w:val="24"/>
        </w:rPr>
        <w:t>Department of Rehabilitation</w:t>
      </w:r>
    </w:p>
    <w:p w:rsidR="00151626" w:rsidRPr="00151626" w:rsidRDefault="00151626" w:rsidP="00151626">
      <w:pPr>
        <w:ind w:right="-810"/>
        <w:rPr>
          <w:rFonts w:ascii="Arial" w:hAnsi="Arial" w:cs="Arial"/>
          <w:sz w:val="24"/>
          <w:szCs w:val="24"/>
        </w:rPr>
      </w:pPr>
      <w:r w:rsidRPr="00151626">
        <w:rPr>
          <w:rFonts w:ascii="Arial" w:hAnsi="Arial" w:cs="Arial"/>
          <w:sz w:val="24"/>
          <w:szCs w:val="24"/>
        </w:rPr>
        <w:t>Office of Risk &amp; Emergency Management</w:t>
      </w:r>
    </w:p>
    <w:p w:rsidR="00151626" w:rsidRPr="00151626" w:rsidRDefault="00151626" w:rsidP="00151626">
      <w:pPr>
        <w:ind w:right="-810"/>
        <w:rPr>
          <w:rFonts w:ascii="Arial" w:hAnsi="Arial" w:cs="Arial"/>
          <w:sz w:val="24"/>
          <w:szCs w:val="24"/>
        </w:rPr>
      </w:pPr>
      <w:r w:rsidRPr="00151626">
        <w:rPr>
          <w:rFonts w:ascii="Arial" w:hAnsi="Arial" w:cs="Arial"/>
          <w:sz w:val="24"/>
          <w:szCs w:val="24"/>
        </w:rPr>
        <w:t>California Secretary of State</w:t>
      </w:r>
    </w:p>
    <w:p w:rsidR="00151626" w:rsidRPr="00151626" w:rsidRDefault="00151626" w:rsidP="00151626">
      <w:pPr>
        <w:ind w:right="-810"/>
        <w:rPr>
          <w:rFonts w:ascii="Arial" w:hAnsi="Arial" w:cs="Arial"/>
          <w:sz w:val="24"/>
          <w:szCs w:val="24"/>
        </w:rPr>
      </w:pPr>
      <w:r w:rsidRPr="00151626">
        <w:rPr>
          <w:rFonts w:ascii="Arial" w:hAnsi="Arial" w:cs="Arial"/>
          <w:sz w:val="24"/>
          <w:szCs w:val="24"/>
        </w:rPr>
        <w:t>Seismic Safety Commission</w:t>
      </w:r>
    </w:p>
    <w:p w:rsidR="00151626" w:rsidRPr="00151626" w:rsidRDefault="00151626" w:rsidP="00151626">
      <w:pPr>
        <w:ind w:right="-810"/>
        <w:rPr>
          <w:rFonts w:ascii="Arial" w:hAnsi="Arial" w:cs="Arial"/>
          <w:sz w:val="24"/>
          <w:szCs w:val="24"/>
        </w:rPr>
      </w:pPr>
      <w:r w:rsidRPr="00151626">
        <w:rPr>
          <w:rFonts w:ascii="Arial" w:hAnsi="Arial" w:cs="Arial"/>
          <w:sz w:val="24"/>
          <w:szCs w:val="24"/>
        </w:rPr>
        <w:t>Bureau of State Audits</w:t>
      </w:r>
    </w:p>
    <w:p w:rsidR="00151626" w:rsidRPr="00151626" w:rsidRDefault="00151626" w:rsidP="00151626">
      <w:pPr>
        <w:ind w:right="-810"/>
        <w:rPr>
          <w:rFonts w:ascii="Arial" w:hAnsi="Arial" w:cs="Arial"/>
          <w:sz w:val="24"/>
          <w:szCs w:val="24"/>
        </w:rPr>
      </w:pPr>
      <w:r w:rsidRPr="00151626">
        <w:rPr>
          <w:rFonts w:ascii="Arial" w:hAnsi="Arial" w:cs="Arial"/>
          <w:sz w:val="24"/>
          <w:szCs w:val="24"/>
        </w:rPr>
        <w:t>State Bar of California</w:t>
      </w:r>
    </w:p>
    <w:p w:rsidR="00151626" w:rsidRPr="00151626" w:rsidRDefault="00151626" w:rsidP="00151626">
      <w:pPr>
        <w:ind w:right="-810"/>
        <w:rPr>
          <w:rFonts w:ascii="Arial" w:hAnsi="Arial" w:cs="Arial"/>
          <w:sz w:val="24"/>
          <w:szCs w:val="24"/>
        </w:rPr>
      </w:pPr>
      <w:r w:rsidRPr="00151626">
        <w:rPr>
          <w:rFonts w:ascii="Arial" w:hAnsi="Arial" w:cs="Arial"/>
          <w:sz w:val="24"/>
          <w:szCs w:val="24"/>
        </w:rPr>
        <w:t>State Bar of California (2)</w:t>
      </w:r>
    </w:p>
    <w:p w:rsidR="00151626" w:rsidRPr="00151626" w:rsidRDefault="00151626" w:rsidP="00151626">
      <w:pPr>
        <w:ind w:right="-810"/>
        <w:rPr>
          <w:rFonts w:ascii="Arial" w:hAnsi="Arial" w:cs="Arial"/>
          <w:sz w:val="24"/>
          <w:szCs w:val="24"/>
        </w:rPr>
      </w:pPr>
      <w:r w:rsidRPr="00151626">
        <w:rPr>
          <w:rFonts w:ascii="Arial" w:hAnsi="Arial" w:cs="Arial"/>
          <w:sz w:val="24"/>
          <w:szCs w:val="24"/>
        </w:rPr>
        <w:t>State Bar of California (3)</w:t>
      </w:r>
    </w:p>
    <w:p w:rsidR="00151626" w:rsidRPr="00151626" w:rsidRDefault="00151626" w:rsidP="00151626">
      <w:pPr>
        <w:ind w:right="-810"/>
        <w:rPr>
          <w:rFonts w:ascii="Arial" w:hAnsi="Arial" w:cs="Arial"/>
          <w:sz w:val="24"/>
          <w:szCs w:val="24"/>
        </w:rPr>
      </w:pPr>
      <w:r w:rsidRPr="00151626">
        <w:rPr>
          <w:rFonts w:ascii="Arial" w:hAnsi="Arial" w:cs="Arial"/>
          <w:sz w:val="24"/>
          <w:szCs w:val="24"/>
        </w:rPr>
        <w:t>Office of California State Controller</w:t>
      </w:r>
    </w:p>
    <w:p w:rsidR="00151626" w:rsidRPr="00151626" w:rsidRDefault="00151626" w:rsidP="00151626">
      <w:pPr>
        <w:ind w:right="-810"/>
        <w:rPr>
          <w:rFonts w:ascii="Arial" w:hAnsi="Arial" w:cs="Arial"/>
          <w:sz w:val="24"/>
          <w:szCs w:val="24"/>
        </w:rPr>
      </w:pPr>
      <w:r w:rsidRPr="00151626">
        <w:rPr>
          <w:rFonts w:ascii="Arial" w:hAnsi="Arial" w:cs="Arial"/>
          <w:sz w:val="24"/>
          <w:szCs w:val="24"/>
        </w:rPr>
        <w:t>State Independent Living Council</w:t>
      </w:r>
    </w:p>
    <w:p w:rsidR="00151626" w:rsidRPr="00151626" w:rsidRDefault="00151626" w:rsidP="00151626">
      <w:pPr>
        <w:ind w:right="-810"/>
        <w:rPr>
          <w:rFonts w:ascii="Arial" w:hAnsi="Arial" w:cs="Arial"/>
          <w:sz w:val="24"/>
          <w:szCs w:val="24"/>
        </w:rPr>
      </w:pPr>
      <w:r w:rsidRPr="00151626">
        <w:rPr>
          <w:rFonts w:ascii="Arial" w:hAnsi="Arial" w:cs="Arial"/>
          <w:sz w:val="24"/>
          <w:szCs w:val="24"/>
        </w:rPr>
        <w:t>State Lands Commission</w:t>
      </w:r>
    </w:p>
    <w:p w:rsidR="00151626" w:rsidRPr="00151626" w:rsidRDefault="00151626" w:rsidP="00151626">
      <w:pPr>
        <w:ind w:right="-810"/>
        <w:rPr>
          <w:rFonts w:ascii="Arial" w:hAnsi="Arial" w:cs="Arial"/>
          <w:sz w:val="24"/>
          <w:szCs w:val="24"/>
        </w:rPr>
      </w:pPr>
      <w:r w:rsidRPr="00151626">
        <w:rPr>
          <w:rFonts w:ascii="Arial" w:hAnsi="Arial" w:cs="Arial"/>
          <w:sz w:val="24"/>
          <w:szCs w:val="24"/>
        </w:rPr>
        <w:t>State Personnel Board</w:t>
      </w:r>
    </w:p>
    <w:p w:rsidR="00151626" w:rsidRPr="00151626" w:rsidRDefault="00151626" w:rsidP="00151626">
      <w:pPr>
        <w:ind w:right="-810"/>
        <w:rPr>
          <w:rFonts w:ascii="Arial" w:hAnsi="Arial" w:cs="Arial"/>
          <w:sz w:val="24"/>
          <w:szCs w:val="24"/>
        </w:rPr>
      </w:pPr>
      <w:r w:rsidRPr="00151626">
        <w:rPr>
          <w:rFonts w:ascii="Arial" w:hAnsi="Arial" w:cs="Arial"/>
          <w:sz w:val="24"/>
          <w:szCs w:val="24"/>
        </w:rPr>
        <w:t>California State Teachers Retirement System</w:t>
      </w:r>
    </w:p>
    <w:p w:rsidR="00151626" w:rsidRPr="00151626" w:rsidRDefault="00151626" w:rsidP="00151626">
      <w:pPr>
        <w:ind w:right="-810"/>
        <w:rPr>
          <w:rFonts w:ascii="Arial" w:hAnsi="Arial" w:cs="Arial"/>
          <w:sz w:val="24"/>
          <w:szCs w:val="24"/>
        </w:rPr>
      </w:pPr>
      <w:r w:rsidRPr="00151626">
        <w:rPr>
          <w:rFonts w:ascii="Arial" w:hAnsi="Arial" w:cs="Arial"/>
          <w:sz w:val="24"/>
          <w:szCs w:val="24"/>
        </w:rPr>
        <w:t>State Water Resources Control Board</w:t>
      </w:r>
    </w:p>
    <w:p w:rsidR="00151626" w:rsidRPr="00151626" w:rsidRDefault="00151626" w:rsidP="00151626">
      <w:pPr>
        <w:ind w:right="-810"/>
        <w:rPr>
          <w:rFonts w:ascii="Arial" w:hAnsi="Arial" w:cs="Arial"/>
          <w:sz w:val="24"/>
          <w:szCs w:val="24"/>
        </w:rPr>
      </w:pPr>
      <w:r w:rsidRPr="00151626">
        <w:rPr>
          <w:rFonts w:ascii="Arial" w:hAnsi="Arial" w:cs="Arial"/>
          <w:sz w:val="24"/>
          <w:szCs w:val="24"/>
        </w:rPr>
        <w:t>Office of Statewide Health Planning &amp; Development</w:t>
      </w:r>
    </w:p>
    <w:p w:rsidR="00151626" w:rsidRPr="00151626" w:rsidRDefault="00151626" w:rsidP="00151626">
      <w:pPr>
        <w:ind w:right="-810"/>
        <w:rPr>
          <w:rFonts w:ascii="Arial" w:hAnsi="Arial" w:cs="Arial"/>
          <w:sz w:val="24"/>
          <w:szCs w:val="24"/>
        </w:rPr>
      </w:pPr>
      <w:r w:rsidRPr="00151626">
        <w:rPr>
          <w:rFonts w:ascii="Arial" w:hAnsi="Arial" w:cs="Arial"/>
          <w:sz w:val="24"/>
          <w:szCs w:val="24"/>
        </w:rPr>
        <w:t>Office of System Integrations</w:t>
      </w:r>
    </w:p>
    <w:p w:rsidR="00151626" w:rsidRPr="00151626" w:rsidRDefault="00151626" w:rsidP="00151626">
      <w:pPr>
        <w:ind w:right="-810"/>
        <w:rPr>
          <w:rFonts w:ascii="Arial" w:hAnsi="Arial" w:cs="Arial"/>
          <w:sz w:val="24"/>
          <w:szCs w:val="24"/>
        </w:rPr>
      </w:pPr>
      <w:r w:rsidRPr="00151626">
        <w:rPr>
          <w:rFonts w:ascii="Arial" w:hAnsi="Arial" w:cs="Arial"/>
          <w:sz w:val="24"/>
          <w:szCs w:val="24"/>
        </w:rPr>
        <w:t>Commission on Teacher Credentialing</w:t>
      </w:r>
    </w:p>
    <w:p w:rsidR="00151626" w:rsidRPr="00151626" w:rsidRDefault="00151626" w:rsidP="00151626">
      <w:pPr>
        <w:ind w:right="-810"/>
        <w:rPr>
          <w:rFonts w:ascii="Arial" w:hAnsi="Arial" w:cs="Arial"/>
          <w:sz w:val="24"/>
          <w:szCs w:val="24"/>
        </w:rPr>
      </w:pPr>
      <w:r w:rsidRPr="00151626">
        <w:rPr>
          <w:rFonts w:ascii="Arial" w:hAnsi="Arial" w:cs="Arial"/>
          <w:sz w:val="24"/>
          <w:szCs w:val="24"/>
        </w:rPr>
        <w:t>California Technology Agency</w:t>
      </w:r>
    </w:p>
    <w:p w:rsidR="00151626" w:rsidRPr="00151626" w:rsidRDefault="00151626" w:rsidP="00151626">
      <w:pPr>
        <w:ind w:right="-810"/>
        <w:rPr>
          <w:rFonts w:ascii="Arial" w:hAnsi="Arial" w:cs="Arial"/>
          <w:sz w:val="24"/>
          <w:szCs w:val="24"/>
        </w:rPr>
      </w:pPr>
      <w:r w:rsidRPr="00151626">
        <w:rPr>
          <w:rFonts w:ascii="Arial" w:hAnsi="Arial" w:cs="Arial"/>
          <w:sz w:val="24"/>
          <w:szCs w:val="24"/>
        </w:rPr>
        <w:t>Department of Transportation</w:t>
      </w:r>
    </w:p>
    <w:p w:rsidR="00151626" w:rsidRPr="00151626" w:rsidRDefault="00151626" w:rsidP="00151626">
      <w:pPr>
        <w:ind w:right="-810"/>
        <w:rPr>
          <w:rFonts w:ascii="Arial" w:hAnsi="Arial" w:cs="Arial"/>
          <w:sz w:val="24"/>
          <w:szCs w:val="24"/>
        </w:rPr>
      </w:pPr>
      <w:r w:rsidRPr="00151626">
        <w:rPr>
          <w:rFonts w:ascii="Arial" w:hAnsi="Arial" w:cs="Arial"/>
          <w:sz w:val="24"/>
          <w:szCs w:val="24"/>
        </w:rPr>
        <w:t>Department of Transportation (2)</w:t>
      </w:r>
    </w:p>
    <w:p w:rsidR="00151626" w:rsidRPr="00151626" w:rsidRDefault="00151626" w:rsidP="00151626">
      <w:pPr>
        <w:ind w:right="-810"/>
        <w:rPr>
          <w:rFonts w:ascii="Arial" w:hAnsi="Arial" w:cs="Arial"/>
          <w:sz w:val="24"/>
          <w:szCs w:val="24"/>
        </w:rPr>
      </w:pPr>
      <w:r w:rsidRPr="00151626">
        <w:rPr>
          <w:rFonts w:ascii="Arial" w:hAnsi="Arial" w:cs="Arial"/>
          <w:sz w:val="24"/>
          <w:szCs w:val="24"/>
        </w:rPr>
        <w:t>California Unemployment Insurance Appeals Board</w:t>
      </w:r>
    </w:p>
    <w:p w:rsidR="00151626" w:rsidRPr="00151626" w:rsidRDefault="00151626" w:rsidP="00151626">
      <w:pPr>
        <w:ind w:right="-810"/>
        <w:rPr>
          <w:rFonts w:ascii="Arial" w:hAnsi="Arial" w:cs="Arial"/>
          <w:sz w:val="24"/>
          <w:szCs w:val="24"/>
        </w:rPr>
      </w:pPr>
      <w:r w:rsidRPr="00151626">
        <w:rPr>
          <w:rFonts w:ascii="Arial" w:hAnsi="Arial" w:cs="Arial"/>
          <w:sz w:val="24"/>
          <w:szCs w:val="24"/>
        </w:rPr>
        <w:t>Department of Veteran Affairs</w:t>
      </w:r>
    </w:p>
    <w:p w:rsidR="00151626" w:rsidRPr="00151626" w:rsidRDefault="00151626" w:rsidP="00151626">
      <w:pPr>
        <w:ind w:right="-810"/>
        <w:rPr>
          <w:rFonts w:ascii="Arial" w:hAnsi="Arial" w:cs="Arial"/>
          <w:sz w:val="24"/>
          <w:szCs w:val="24"/>
        </w:rPr>
      </w:pPr>
      <w:r w:rsidRPr="00151626">
        <w:rPr>
          <w:rFonts w:ascii="Arial" w:hAnsi="Arial" w:cs="Arial"/>
          <w:sz w:val="24"/>
          <w:szCs w:val="24"/>
        </w:rPr>
        <w:t>Wildlife Conservation Board</w:t>
      </w:r>
    </w:p>
    <w:p w:rsidR="007A5860" w:rsidRDefault="00151626" w:rsidP="00151626">
      <w:pPr>
        <w:ind w:right="-810"/>
        <w:rPr>
          <w:rFonts w:ascii="Arial" w:hAnsi="Arial" w:cs="Arial"/>
          <w:sz w:val="24"/>
          <w:szCs w:val="24"/>
        </w:rPr>
      </w:pPr>
      <w:r w:rsidRPr="00151626">
        <w:rPr>
          <w:rFonts w:ascii="Arial" w:hAnsi="Arial" w:cs="Arial"/>
          <w:sz w:val="24"/>
          <w:szCs w:val="24"/>
        </w:rPr>
        <w:t>California Workforce Investment Board</w:t>
      </w:r>
    </w:p>
    <w:p w:rsidR="00151626" w:rsidRDefault="00151626" w:rsidP="00500C11">
      <w:pPr>
        <w:ind w:right="-810"/>
        <w:jc w:val="right"/>
        <w:rPr>
          <w:rFonts w:ascii="Arial" w:hAnsi="Arial" w:cs="Arial"/>
          <w:sz w:val="24"/>
          <w:szCs w:val="24"/>
        </w:rPr>
        <w:sectPr w:rsidR="00151626" w:rsidSect="00151626">
          <w:type w:val="continuous"/>
          <w:pgSz w:w="15840" w:h="12240" w:orient="landscape"/>
          <w:pgMar w:top="1440" w:right="1440" w:bottom="1440" w:left="1440" w:header="720" w:footer="720" w:gutter="0"/>
          <w:cols w:num="2" w:space="720"/>
          <w:docGrid w:linePitch="360"/>
        </w:sectPr>
      </w:pPr>
    </w:p>
    <w:p w:rsidR="002D5ADA" w:rsidRDefault="002D5ADA" w:rsidP="00500C11">
      <w:pPr>
        <w:ind w:right="-810"/>
        <w:jc w:val="right"/>
        <w:rPr>
          <w:rFonts w:ascii="Arial" w:hAnsi="Arial" w:cs="Arial"/>
          <w:sz w:val="24"/>
          <w:szCs w:val="24"/>
        </w:rPr>
      </w:pPr>
    </w:p>
    <w:sectPr w:rsidR="002D5ADA" w:rsidSect="00151626">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B1F" w:rsidRDefault="003F6B1F" w:rsidP="005A01AE">
      <w:pPr>
        <w:spacing w:after="0" w:line="240" w:lineRule="auto"/>
      </w:pPr>
      <w:r>
        <w:separator/>
      </w:r>
    </w:p>
  </w:endnote>
  <w:endnote w:type="continuationSeparator" w:id="0">
    <w:p w:rsidR="003F6B1F" w:rsidRDefault="003F6B1F" w:rsidP="005A0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38A" w:rsidRDefault="00BC53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January 10, 2018</w:t>
    </w:r>
    <w:bookmarkStart w:id="0" w:name="_GoBack"/>
    <w:bookmarkEnd w:id="0"/>
    <w:r w:rsidR="00151626">
      <w:rPr>
        <w:rFonts w:asciiTheme="majorHAnsi" w:eastAsiaTheme="majorEastAsia" w:hAnsiTheme="majorHAnsi" w:cstheme="majorBidi"/>
      </w:rPr>
      <w:tab/>
    </w:r>
    <w:r>
      <w:rPr>
        <w:rFonts w:asciiTheme="majorHAnsi" w:eastAsiaTheme="majorEastAsia" w:hAnsiTheme="majorHAnsi" w:cstheme="majorBidi"/>
      </w:rPr>
      <w:t>CCDA Full Commission Meeting Agenda Item (</w:t>
    </w:r>
    <w:r w:rsidR="006F2BA2">
      <w:rPr>
        <w:rFonts w:asciiTheme="majorHAnsi" w:eastAsiaTheme="majorEastAsia" w:hAnsiTheme="majorHAnsi" w:cstheme="majorBidi"/>
      </w:rPr>
      <w:t>8</w:t>
    </w:r>
    <w:r>
      <w:rPr>
        <w:rFonts w:asciiTheme="majorHAnsi" w:eastAsiaTheme="majorEastAsia" w:hAnsiTheme="majorHAnsi" w:cstheme="majorBidi"/>
      </w:rPr>
      <w:t>)</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151626" w:rsidRPr="00151626">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BC538A" w:rsidRDefault="00BC5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B1F" w:rsidRDefault="003F6B1F" w:rsidP="005A01AE">
      <w:pPr>
        <w:spacing w:after="0" w:line="240" w:lineRule="auto"/>
      </w:pPr>
      <w:r>
        <w:separator/>
      </w:r>
    </w:p>
  </w:footnote>
  <w:footnote w:type="continuationSeparator" w:id="0">
    <w:p w:rsidR="003F6B1F" w:rsidRDefault="003F6B1F" w:rsidP="005A01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0FF"/>
    <w:rsid w:val="00013D03"/>
    <w:rsid w:val="000327E8"/>
    <w:rsid w:val="000427AD"/>
    <w:rsid w:val="000545BC"/>
    <w:rsid w:val="000548E9"/>
    <w:rsid w:val="00056059"/>
    <w:rsid w:val="00056276"/>
    <w:rsid w:val="0008185A"/>
    <w:rsid w:val="000B676E"/>
    <w:rsid w:val="000C77DE"/>
    <w:rsid w:val="00103042"/>
    <w:rsid w:val="00107151"/>
    <w:rsid w:val="001345D2"/>
    <w:rsid w:val="00135CBF"/>
    <w:rsid w:val="00151626"/>
    <w:rsid w:val="00155AD9"/>
    <w:rsid w:val="00157C92"/>
    <w:rsid w:val="001710FF"/>
    <w:rsid w:val="001A4AA3"/>
    <w:rsid w:val="001C32D7"/>
    <w:rsid w:val="001D2B3B"/>
    <w:rsid w:val="001E562D"/>
    <w:rsid w:val="00254276"/>
    <w:rsid w:val="0027098E"/>
    <w:rsid w:val="0029576B"/>
    <w:rsid w:val="002D5ADA"/>
    <w:rsid w:val="003063A1"/>
    <w:rsid w:val="003111D7"/>
    <w:rsid w:val="00312F9B"/>
    <w:rsid w:val="00326A69"/>
    <w:rsid w:val="00336F05"/>
    <w:rsid w:val="00355C39"/>
    <w:rsid w:val="00372846"/>
    <w:rsid w:val="00383CB3"/>
    <w:rsid w:val="003B0AEC"/>
    <w:rsid w:val="003B3BD5"/>
    <w:rsid w:val="003F3DFC"/>
    <w:rsid w:val="003F6B1F"/>
    <w:rsid w:val="0041107E"/>
    <w:rsid w:val="004167FE"/>
    <w:rsid w:val="004579C8"/>
    <w:rsid w:val="0046194E"/>
    <w:rsid w:val="0046404D"/>
    <w:rsid w:val="004676BC"/>
    <w:rsid w:val="004A6D08"/>
    <w:rsid w:val="004A7CD5"/>
    <w:rsid w:val="00500C11"/>
    <w:rsid w:val="00531E5A"/>
    <w:rsid w:val="00557704"/>
    <w:rsid w:val="00566801"/>
    <w:rsid w:val="005717CA"/>
    <w:rsid w:val="00593750"/>
    <w:rsid w:val="00596CEF"/>
    <w:rsid w:val="0059792F"/>
    <w:rsid w:val="005A01AE"/>
    <w:rsid w:val="005D558E"/>
    <w:rsid w:val="005E5F2B"/>
    <w:rsid w:val="005F020F"/>
    <w:rsid w:val="0060608D"/>
    <w:rsid w:val="0061237A"/>
    <w:rsid w:val="00614CC5"/>
    <w:rsid w:val="0061785F"/>
    <w:rsid w:val="00625071"/>
    <w:rsid w:val="00663AB6"/>
    <w:rsid w:val="00683B9D"/>
    <w:rsid w:val="006A246A"/>
    <w:rsid w:val="006C4B4C"/>
    <w:rsid w:val="006D0FB0"/>
    <w:rsid w:val="006D1E0C"/>
    <w:rsid w:val="006D382F"/>
    <w:rsid w:val="006D79BA"/>
    <w:rsid w:val="006E4F7E"/>
    <w:rsid w:val="006F2608"/>
    <w:rsid w:val="006F2BA2"/>
    <w:rsid w:val="007073B5"/>
    <w:rsid w:val="00715179"/>
    <w:rsid w:val="00722213"/>
    <w:rsid w:val="00727585"/>
    <w:rsid w:val="00737B19"/>
    <w:rsid w:val="00784BD9"/>
    <w:rsid w:val="007A2E86"/>
    <w:rsid w:val="007A5860"/>
    <w:rsid w:val="007C681C"/>
    <w:rsid w:val="00845252"/>
    <w:rsid w:val="008648CB"/>
    <w:rsid w:val="008F090D"/>
    <w:rsid w:val="00963EE5"/>
    <w:rsid w:val="0099446E"/>
    <w:rsid w:val="009A507D"/>
    <w:rsid w:val="009D3691"/>
    <w:rsid w:val="00A01244"/>
    <w:rsid w:val="00A03EBA"/>
    <w:rsid w:val="00A24633"/>
    <w:rsid w:val="00A27B6A"/>
    <w:rsid w:val="00A35F8D"/>
    <w:rsid w:val="00A438D4"/>
    <w:rsid w:val="00A80B28"/>
    <w:rsid w:val="00A87E95"/>
    <w:rsid w:val="00AC2FA2"/>
    <w:rsid w:val="00AC4A4D"/>
    <w:rsid w:val="00AD7685"/>
    <w:rsid w:val="00B15D4B"/>
    <w:rsid w:val="00B2129F"/>
    <w:rsid w:val="00B462A7"/>
    <w:rsid w:val="00B637B6"/>
    <w:rsid w:val="00B828EB"/>
    <w:rsid w:val="00BA75E1"/>
    <w:rsid w:val="00BC538A"/>
    <w:rsid w:val="00BD6E56"/>
    <w:rsid w:val="00BF12A8"/>
    <w:rsid w:val="00BF6F8C"/>
    <w:rsid w:val="00BF6FD1"/>
    <w:rsid w:val="00C15903"/>
    <w:rsid w:val="00C64029"/>
    <w:rsid w:val="00C7736B"/>
    <w:rsid w:val="00CC72A4"/>
    <w:rsid w:val="00D96E7C"/>
    <w:rsid w:val="00DA48D4"/>
    <w:rsid w:val="00DA6294"/>
    <w:rsid w:val="00E0370C"/>
    <w:rsid w:val="00E17541"/>
    <w:rsid w:val="00E52FF0"/>
    <w:rsid w:val="00E53F9E"/>
    <w:rsid w:val="00EA0A3F"/>
    <w:rsid w:val="00EC518E"/>
    <w:rsid w:val="00ED634B"/>
    <w:rsid w:val="00F848BD"/>
    <w:rsid w:val="00FA694D"/>
    <w:rsid w:val="00FA7825"/>
    <w:rsid w:val="00FC2E52"/>
    <w:rsid w:val="00FC3E75"/>
    <w:rsid w:val="00FE6636"/>
    <w:rsid w:val="00FF7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65E50"/>
  <w15:docId w15:val="{EE399173-7A76-47EE-B57F-2F6CC94BE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012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012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4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01244"/>
    <w:pPr>
      <w:spacing w:after="0" w:line="240" w:lineRule="auto"/>
    </w:pPr>
  </w:style>
  <w:style w:type="character" w:customStyle="1" w:styleId="Heading1Char">
    <w:name w:val="Heading 1 Char"/>
    <w:basedOn w:val="DefaultParagraphFont"/>
    <w:link w:val="Heading1"/>
    <w:uiPriority w:val="9"/>
    <w:rsid w:val="00A0124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01244"/>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A012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01244"/>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5A0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1AE"/>
  </w:style>
  <w:style w:type="paragraph" w:styleId="Footer">
    <w:name w:val="footer"/>
    <w:basedOn w:val="Normal"/>
    <w:link w:val="FooterChar"/>
    <w:uiPriority w:val="99"/>
    <w:unhideWhenUsed/>
    <w:rsid w:val="005A0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1AE"/>
  </w:style>
  <w:style w:type="paragraph" w:styleId="BalloonText">
    <w:name w:val="Balloon Text"/>
    <w:basedOn w:val="Normal"/>
    <w:link w:val="BalloonTextChar"/>
    <w:uiPriority w:val="99"/>
    <w:semiHidden/>
    <w:unhideWhenUsed/>
    <w:rsid w:val="00BC5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3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73246">
      <w:bodyDiv w:val="1"/>
      <w:marLeft w:val="0"/>
      <w:marRight w:val="0"/>
      <w:marTop w:val="0"/>
      <w:marBottom w:val="0"/>
      <w:divBdr>
        <w:top w:val="none" w:sz="0" w:space="0" w:color="auto"/>
        <w:left w:val="none" w:sz="0" w:space="0" w:color="auto"/>
        <w:bottom w:val="none" w:sz="0" w:space="0" w:color="auto"/>
        <w:right w:val="none" w:sz="0" w:space="0" w:color="auto"/>
      </w:divBdr>
    </w:div>
    <w:div w:id="161744102">
      <w:bodyDiv w:val="1"/>
      <w:marLeft w:val="0"/>
      <w:marRight w:val="0"/>
      <w:marTop w:val="0"/>
      <w:marBottom w:val="0"/>
      <w:divBdr>
        <w:top w:val="none" w:sz="0" w:space="0" w:color="auto"/>
        <w:left w:val="none" w:sz="0" w:space="0" w:color="auto"/>
        <w:bottom w:val="none" w:sz="0" w:space="0" w:color="auto"/>
        <w:right w:val="none" w:sz="0" w:space="0" w:color="auto"/>
      </w:divBdr>
    </w:div>
    <w:div w:id="305858268">
      <w:bodyDiv w:val="1"/>
      <w:marLeft w:val="0"/>
      <w:marRight w:val="0"/>
      <w:marTop w:val="0"/>
      <w:marBottom w:val="0"/>
      <w:divBdr>
        <w:top w:val="none" w:sz="0" w:space="0" w:color="auto"/>
        <w:left w:val="none" w:sz="0" w:space="0" w:color="auto"/>
        <w:bottom w:val="none" w:sz="0" w:space="0" w:color="auto"/>
        <w:right w:val="none" w:sz="0" w:space="0" w:color="auto"/>
      </w:divBdr>
    </w:div>
    <w:div w:id="411051000">
      <w:bodyDiv w:val="1"/>
      <w:marLeft w:val="0"/>
      <w:marRight w:val="0"/>
      <w:marTop w:val="0"/>
      <w:marBottom w:val="0"/>
      <w:divBdr>
        <w:top w:val="none" w:sz="0" w:space="0" w:color="auto"/>
        <w:left w:val="none" w:sz="0" w:space="0" w:color="auto"/>
        <w:bottom w:val="none" w:sz="0" w:space="0" w:color="auto"/>
        <w:right w:val="none" w:sz="0" w:space="0" w:color="auto"/>
      </w:divBdr>
    </w:div>
    <w:div w:id="484513262">
      <w:bodyDiv w:val="1"/>
      <w:marLeft w:val="0"/>
      <w:marRight w:val="0"/>
      <w:marTop w:val="0"/>
      <w:marBottom w:val="0"/>
      <w:divBdr>
        <w:top w:val="none" w:sz="0" w:space="0" w:color="auto"/>
        <w:left w:val="none" w:sz="0" w:space="0" w:color="auto"/>
        <w:bottom w:val="none" w:sz="0" w:space="0" w:color="auto"/>
        <w:right w:val="none" w:sz="0" w:space="0" w:color="auto"/>
      </w:divBdr>
    </w:div>
    <w:div w:id="555970622">
      <w:bodyDiv w:val="1"/>
      <w:marLeft w:val="0"/>
      <w:marRight w:val="0"/>
      <w:marTop w:val="0"/>
      <w:marBottom w:val="0"/>
      <w:divBdr>
        <w:top w:val="none" w:sz="0" w:space="0" w:color="auto"/>
        <w:left w:val="none" w:sz="0" w:space="0" w:color="auto"/>
        <w:bottom w:val="none" w:sz="0" w:space="0" w:color="auto"/>
        <w:right w:val="none" w:sz="0" w:space="0" w:color="auto"/>
      </w:divBdr>
    </w:div>
    <w:div w:id="764810856">
      <w:bodyDiv w:val="1"/>
      <w:marLeft w:val="0"/>
      <w:marRight w:val="0"/>
      <w:marTop w:val="0"/>
      <w:marBottom w:val="0"/>
      <w:divBdr>
        <w:top w:val="none" w:sz="0" w:space="0" w:color="auto"/>
        <w:left w:val="none" w:sz="0" w:space="0" w:color="auto"/>
        <w:bottom w:val="none" w:sz="0" w:space="0" w:color="auto"/>
        <w:right w:val="none" w:sz="0" w:space="0" w:color="auto"/>
      </w:divBdr>
    </w:div>
    <w:div w:id="1112164457">
      <w:bodyDiv w:val="1"/>
      <w:marLeft w:val="0"/>
      <w:marRight w:val="0"/>
      <w:marTop w:val="0"/>
      <w:marBottom w:val="0"/>
      <w:divBdr>
        <w:top w:val="none" w:sz="0" w:space="0" w:color="auto"/>
        <w:left w:val="none" w:sz="0" w:space="0" w:color="auto"/>
        <w:bottom w:val="none" w:sz="0" w:space="0" w:color="auto"/>
        <w:right w:val="none" w:sz="0" w:space="0" w:color="auto"/>
      </w:divBdr>
    </w:div>
    <w:div w:id="1480537894">
      <w:bodyDiv w:val="1"/>
      <w:marLeft w:val="0"/>
      <w:marRight w:val="0"/>
      <w:marTop w:val="0"/>
      <w:marBottom w:val="0"/>
      <w:divBdr>
        <w:top w:val="none" w:sz="0" w:space="0" w:color="auto"/>
        <w:left w:val="none" w:sz="0" w:space="0" w:color="auto"/>
        <w:bottom w:val="none" w:sz="0" w:space="0" w:color="auto"/>
        <w:right w:val="none" w:sz="0" w:space="0" w:color="auto"/>
      </w:divBdr>
    </w:div>
    <w:div w:id="1685088152">
      <w:bodyDiv w:val="1"/>
      <w:marLeft w:val="0"/>
      <w:marRight w:val="0"/>
      <w:marTop w:val="0"/>
      <w:marBottom w:val="0"/>
      <w:divBdr>
        <w:top w:val="none" w:sz="0" w:space="0" w:color="auto"/>
        <w:left w:val="none" w:sz="0" w:space="0" w:color="auto"/>
        <w:bottom w:val="none" w:sz="0" w:space="0" w:color="auto"/>
        <w:right w:val="none" w:sz="0" w:space="0" w:color="auto"/>
      </w:divBdr>
    </w:div>
    <w:div w:id="1887333821">
      <w:bodyDiv w:val="1"/>
      <w:marLeft w:val="0"/>
      <w:marRight w:val="0"/>
      <w:marTop w:val="0"/>
      <w:marBottom w:val="0"/>
      <w:divBdr>
        <w:top w:val="none" w:sz="0" w:space="0" w:color="auto"/>
        <w:left w:val="none" w:sz="0" w:space="0" w:color="auto"/>
        <w:bottom w:val="none" w:sz="0" w:space="0" w:color="auto"/>
        <w:right w:val="none" w:sz="0" w:space="0" w:color="auto"/>
      </w:divBdr>
    </w:div>
    <w:div w:id="2064940774">
      <w:bodyDiv w:val="1"/>
      <w:marLeft w:val="0"/>
      <w:marRight w:val="0"/>
      <w:marTop w:val="0"/>
      <w:marBottom w:val="0"/>
      <w:divBdr>
        <w:top w:val="none" w:sz="0" w:space="0" w:color="auto"/>
        <w:left w:val="none" w:sz="0" w:space="0" w:color="auto"/>
        <w:bottom w:val="none" w:sz="0" w:space="0" w:color="auto"/>
        <w:right w:val="none" w:sz="0" w:space="0" w:color="auto"/>
      </w:divBdr>
    </w:div>
    <w:div w:id="2087878550">
      <w:bodyDiv w:val="1"/>
      <w:marLeft w:val="0"/>
      <w:marRight w:val="0"/>
      <w:marTop w:val="0"/>
      <w:marBottom w:val="0"/>
      <w:divBdr>
        <w:top w:val="none" w:sz="0" w:space="0" w:color="auto"/>
        <w:left w:val="none" w:sz="0" w:space="0" w:color="auto"/>
        <w:bottom w:val="none" w:sz="0" w:space="0" w:color="auto"/>
        <w:right w:val="none" w:sz="0" w:space="0" w:color="auto"/>
      </w:divBdr>
    </w:div>
    <w:div w:id="213556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2B019-B531-4999-920B-993A3733F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Chung</dc:creator>
  <cp:lastModifiedBy>Ochoa, LaCandice@DGS</cp:lastModifiedBy>
  <cp:revision>3</cp:revision>
  <cp:lastPrinted>2017-12-28T16:26:00Z</cp:lastPrinted>
  <dcterms:created xsi:type="dcterms:W3CDTF">2019-11-01T20:17:00Z</dcterms:created>
  <dcterms:modified xsi:type="dcterms:W3CDTF">2019-11-01T20:24:00Z</dcterms:modified>
</cp:coreProperties>
</file>