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01C" w:rsidRDefault="00EC382D" w:rsidP="00416A69">
      <w:pPr>
        <w:pStyle w:val="BodyText"/>
        <w:ind w:left="140"/>
        <w:rPr>
          <w:sz w:val="20"/>
        </w:rPr>
      </w:pPr>
      <w:r>
        <w:rPr>
          <w:noProof/>
          <w:sz w:val="20"/>
        </w:rPr>
        <w:drawing>
          <wp:inline distT="0" distB="0" distL="0" distR="0">
            <wp:extent cx="6427173" cy="1207007"/>
            <wp:effectExtent l="0" t="0" r="0" b="0"/>
            <wp:docPr id="1" name="image1.jpeg" descr="California Commission on Disability Access logo"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427173" cy="1207007"/>
                    </a:xfrm>
                    <a:prstGeom prst="rect">
                      <a:avLst/>
                    </a:prstGeom>
                  </pic:spPr>
                </pic:pic>
              </a:graphicData>
            </a:graphic>
          </wp:inline>
        </w:drawing>
      </w:r>
    </w:p>
    <w:p w:rsidR="007F001C" w:rsidRDefault="00EC382D">
      <w:pPr>
        <w:spacing w:before="77" w:line="276" w:lineRule="auto"/>
        <w:ind w:left="140" w:right="2245"/>
        <w:rPr>
          <w:rFonts w:ascii="Calibri"/>
          <w:b/>
          <w:sz w:val="72"/>
        </w:rPr>
      </w:pPr>
      <w:r>
        <w:rPr>
          <w:rFonts w:ascii="Calibri"/>
          <w:b/>
          <w:color w:val="0E5B9A"/>
          <w:sz w:val="72"/>
        </w:rPr>
        <w:t>CALIFORNIA COMMISSION ON DISABILITY ACCESS</w:t>
      </w:r>
    </w:p>
    <w:p w:rsidR="007F001C" w:rsidRDefault="00EC382D" w:rsidP="00416A69">
      <w:pPr>
        <w:pStyle w:val="Heading1"/>
        <w:spacing w:before="202"/>
        <w:rPr>
          <w:b w:val="0"/>
          <w:sz w:val="20"/>
        </w:rPr>
      </w:pPr>
      <w:r>
        <w:rPr>
          <w:color w:val="1F497D"/>
        </w:rPr>
        <w:t>Five-Year Strategic Plan Outline</w:t>
      </w:r>
    </w:p>
    <w:p w:rsidR="007F001C" w:rsidRDefault="00EC382D">
      <w:pPr>
        <w:pStyle w:val="Heading2"/>
        <w:spacing w:before="180"/>
        <w:rPr>
          <w:rFonts w:ascii="Calibri"/>
        </w:rPr>
      </w:pPr>
      <w:r>
        <w:rPr>
          <w:rFonts w:ascii="Calibri"/>
        </w:rPr>
        <w:t>Prepared by</w:t>
      </w:r>
    </w:p>
    <w:p w:rsidR="007F001C" w:rsidRDefault="00EC382D">
      <w:pPr>
        <w:spacing w:before="79" w:line="276" w:lineRule="auto"/>
        <w:ind w:left="140" w:right="2245"/>
        <w:rPr>
          <w:rFonts w:ascii="Calibri"/>
          <w:sz w:val="44"/>
        </w:rPr>
      </w:pPr>
      <w:r>
        <w:rPr>
          <w:rFonts w:ascii="Calibri"/>
          <w:sz w:val="44"/>
        </w:rPr>
        <w:t>California State University, Sacramento Center for Collaborative Policy</w:t>
      </w:r>
    </w:p>
    <w:p w:rsidR="007F001C" w:rsidRDefault="007F001C">
      <w:pPr>
        <w:pStyle w:val="BodyText"/>
        <w:rPr>
          <w:rFonts w:ascii="Calibri"/>
          <w:sz w:val="44"/>
        </w:rPr>
      </w:pPr>
    </w:p>
    <w:p w:rsidR="007F001C" w:rsidRDefault="00EC382D">
      <w:pPr>
        <w:spacing w:before="306"/>
        <w:ind w:left="4020"/>
        <w:rPr>
          <w:rFonts w:ascii="Calibri"/>
          <w:sz w:val="96"/>
        </w:rPr>
      </w:pPr>
      <w:r w:rsidRPr="0042688A">
        <w:rPr>
          <w:rFonts w:ascii="Calibri"/>
          <w:sz w:val="80"/>
          <w:szCs w:val="80"/>
        </w:rPr>
        <w:t>December 2014</w:t>
      </w:r>
      <w:r w:rsidR="00BC156B">
        <w:rPr>
          <w:rStyle w:val="FootnoteReference"/>
          <w:rFonts w:ascii="Calibri"/>
          <w:sz w:val="96"/>
        </w:rPr>
        <w:footnoteReference w:id="1"/>
      </w:r>
    </w:p>
    <w:p w:rsidR="007F001C" w:rsidRDefault="007F001C">
      <w:pPr>
        <w:rPr>
          <w:rFonts w:ascii="Calibri"/>
          <w:sz w:val="96"/>
        </w:rPr>
      </w:pPr>
    </w:p>
    <w:p w:rsidR="00BC156B" w:rsidRDefault="00BC156B">
      <w:pPr>
        <w:rPr>
          <w:sz w:val="28"/>
          <w:szCs w:val="28"/>
        </w:rPr>
      </w:pPr>
      <w:r>
        <w:br w:type="page"/>
      </w:r>
      <w:bookmarkStart w:id="0" w:name="_GoBack"/>
      <w:bookmarkEnd w:id="0"/>
    </w:p>
    <w:p w:rsidR="007F001C" w:rsidRDefault="00EC382D" w:rsidP="00BC156B">
      <w:pPr>
        <w:pStyle w:val="BodyText"/>
        <w:jc w:val="center"/>
      </w:pPr>
      <w:r>
        <w:rPr>
          <w:color w:val="0E5B9A"/>
        </w:rPr>
        <w:lastRenderedPageBreak/>
        <w:t>Table of Contents</w:t>
      </w:r>
    </w:p>
    <w:sdt>
      <w:sdtPr>
        <w:id w:val="1785917233"/>
        <w:docPartObj>
          <w:docPartGallery w:val="Table of Contents"/>
          <w:docPartUnique/>
        </w:docPartObj>
      </w:sdtPr>
      <w:sdtEndPr/>
      <w:sdtContent>
        <w:p w:rsidR="007F001C" w:rsidRDefault="005750B7">
          <w:pPr>
            <w:pStyle w:val="TOC2"/>
            <w:tabs>
              <w:tab w:val="right" w:leader="dot" w:pos="10211"/>
            </w:tabs>
          </w:pPr>
          <w:hyperlink w:anchor="_bookmark0" w:history="1">
            <w:r w:rsidR="00EC382D">
              <w:t>INTRODUCTION</w:t>
            </w:r>
          </w:hyperlink>
          <w:r w:rsidR="00EC382D">
            <w:tab/>
            <w:t>1</w:t>
          </w:r>
        </w:p>
        <w:p w:rsidR="007F001C" w:rsidRDefault="00EC382D">
          <w:pPr>
            <w:pStyle w:val="TOC1"/>
            <w:tabs>
              <w:tab w:val="right" w:leader="dot" w:pos="10221"/>
            </w:tabs>
            <w:spacing w:before="141"/>
          </w:pPr>
          <w:r>
            <w:t>TRANSMITTAL</w:t>
          </w:r>
          <w:r>
            <w:rPr>
              <w:spacing w:val="-2"/>
            </w:rPr>
            <w:t xml:space="preserve"> </w:t>
          </w:r>
          <w:r>
            <w:t>LETTER</w:t>
          </w:r>
          <w:r>
            <w:tab/>
            <w:t>2</w:t>
          </w:r>
        </w:p>
        <w:p w:rsidR="007F001C" w:rsidRDefault="00EC382D">
          <w:pPr>
            <w:pStyle w:val="TOC1"/>
            <w:tabs>
              <w:tab w:val="right" w:leader="dot" w:pos="10211"/>
            </w:tabs>
          </w:pPr>
          <w:r>
            <w:t>CCDA FIVE-YEAR</w:t>
          </w:r>
          <w:r>
            <w:rPr>
              <w:spacing w:val="-1"/>
            </w:rPr>
            <w:t xml:space="preserve"> </w:t>
          </w:r>
          <w:r>
            <w:t>STRATEGIC</w:t>
          </w:r>
          <w:r>
            <w:rPr>
              <w:spacing w:val="-1"/>
            </w:rPr>
            <w:t xml:space="preserve"> </w:t>
          </w:r>
          <w:r>
            <w:t>PLAN</w:t>
          </w:r>
          <w:r>
            <w:tab/>
            <w:t>3</w:t>
          </w:r>
        </w:p>
        <w:p w:rsidR="007F001C" w:rsidRDefault="005750B7">
          <w:pPr>
            <w:pStyle w:val="TOC1"/>
            <w:tabs>
              <w:tab w:val="right" w:leader="dot" w:pos="10211"/>
            </w:tabs>
          </w:pPr>
          <w:hyperlink w:anchor="_bookmark1" w:history="1">
            <w:r w:rsidR="00EC382D">
              <w:t>VISION</w:t>
            </w:r>
          </w:hyperlink>
          <w:r w:rsidR="00EC382D">
            <w:tab/>
            <w:t>4</w:t>
          </w:r>
        </w:p>
        <w:p w:rsidR="007F001C" w:rsidRDefault="005750B7">
          <w:pPr>
            <w:pStyle w:val="TOC1"/>
            <w:tabs>
              <w:tab w:val="right" w:leader="dot" w:pos="10211"/>
            </w:tabs>
            <w:spacing w:before="141"/>
          </w:pPr>
          <w:hyperlink w:anchor="_bookmark2" w:history="1">
            <w:r w:rsidR="00EC382D">
              <w:t>MISSION</w:t>
            </w:r>
          </w:hyperlink>
          <w:r w:rsidR="00EC382D">
            <w:tab/>
            <w:t>4</w:t>
          </w:r>
        </w:p>
        <w:p w:rsidR="007F001C" w:rsidRDefault="005750B7">
          <w:pPr>
            <w:pStyle w:val="TOC1"/>
            <w:tabs>
              <w:tab w:val="right" w:leader="dot" w:pos="10211"/>
            </w:tabs>
          </w:pPr>
          <w:hyperlink w:anchor="_bookmark3" w:history="1">
            <w:r w:rsidR="00EC382D">
              <w:t>CORE VALUES</w:t>
            </w:r>
          </w:hyperlink>
          <w:r w:rsidR="00EC382D">
            <w:tab/>
            <w:t>5</w:t>
          </w:r>
        </w:p>
        <w:p w:rsidR="007F001C" w:rsidRDefault="005750B7">
          <w:pPr>
            <w:pStyle w:val="TOC1"/>
            <w:tabs>
              <w:tab w:val="right" w:leader="dot" w:pos="10211"/>
            </w:tabs>
          </w:pPr>
          <w:hyperlink w:anchor="_bookmark4" w:history="1">
            <w:r w:rsidR="00EC382D">
              <w:t>GUIDING</w:t>
            </w:r>
            <w:r w:rsidR="00EC382D">
              <w:rPr>
                <w:spacing w:val="-2"/>
              </w:rPr>
              <w:t xml:space="preserve"> </w:t>
            </w:r>
            <w:r w:rsidR="00EC382D">
              <w:t>PRINCIPLES</w:t>
            </w:r>
          </w:hyperlink>
          <w:r w:rsidR="00EC382D">
            <w:tab/>
            <w:t>6</w:t>
          </w:r>
        </w:p>
        <w:p w:rsidR="007F001C" w:rsidRDefault="005750B7">
          <w:pPr>
            <w:pStyle w:val="TOC1"/>
            <w:tabs>
              <w:tab w:val="right" w:leader="dot" w:pos="10211"/>
            </w:tabs>
            <w:spacing w:before="141"/>
          </w:pPr>
          <w:hyperlink w:anchor="_bookmark5" w:history="1">
            <w:r w:rsidR="00EC382D">
              <w:t>GOALS</w:t>
            </w:r>
            <w:r w:rsidR="00EC382D">
              <w:rPr>
                <w:spacing w:val="-1"/>
              </w:rPr>
              <w:t xml:space="preserve"> </w:t>
            </w:r>
            <w:r w:rsidR="00EC382D">
              <w:t>AND</w:t>
            </w:r>
            <w:r w:rsidR="00EC382D">
              <w:rPr>
                <w:spacing w:val="-1"/>
              </w:rPr>
              <w:t xml:space="preserve"> </w:t>
            </w:r>
            <w:r w:rsidR="00EC382D">
              <w:t>OBJECTIVES</w:t>
            </w:r>
          </w:hyperlink>
          <w:r w:rsidR="00EC382D">
            <w:tab/>
            <w:t>7</w:t>
          </w:r>
        </w:p>
        <w:p w:rsidR="007F001C" w:rsidRDefault="005750B7">
          <w:pPr>
            <w:pStyle w:val="TOC1"/>
            <w:tabs>
              <w:tab w:val="right" w:leader="dot" w:pos="10211"/>
            </w:tabs>
          </w:pPr>
          <w:hyperlink w:anchor="_bookmark6" w:history="1">
            <w:r w:rsidR="00EC382D">
              <w:t>Goal 1: Advocate for access curricula for post-secondary and technical</w:t>
            </w:r>
            <w:r w:rsidR="00EC382D">
              <w:rPr>
                <w:spacing w:val="-13"/>
              </w:rPr>
              <w:t xml:space="preserve"> </w:t>
            </w:r>
            <w:r w:rsidR="00EC382D">
              <w:t>school</w:t>
            </w:r>
            <w:r w:rsidR="00EC382D">
              <w:rPr>
                <w:spacing w:val="-4"/>
              </w:rPr>
              <w:t xml:space="preserve"> </w:t>
            </w:r>
            <w:r w:rsidR="00EC382D">
              <w:t>programs</w:t>
            </w:r>
          </w:hyperlink>
          <w:r w:rsidR="00EC382D">
            <w:tab/>
            <w:t>7</w:t>
          </w:r>
        </w:p>
        <w:p w:rsidR="007F001C" w:rsidRDefault="005750B7">
          <w:pPr>
            <w:pStyle w:val="TOC3"/>
            <w:tabs>
              <w:tab w:val="right" w:leader="dot" w:pos="10211"/>
            </w:tabs>
          </w:pPr>
          <w:hyperlink w:anchor="_bookmark7" w:history="1">
            <w:r w:rsidR="00EC382D">
              <w:t>Objectives/Strategies</w:t>
            </w:r>
          </w:hyperlink>
          <w:r w:rsidR="00EC382D">
            <w:tab/>
            <w:t>7</w:t>
          </w:r>
        </w:p>
        <w:p w:rsidR="007F001C" w:rsidRDefault="005750B7">
          <w:pPr>
            <w:pStyle w:val="TOC1"/>
            <w:tabs>
              <w:tab w:val="right" w:leader="dot" w:pos="10211"/>
            </w:tabs>
            <w:spacing w:before="141"/>
          </w:pPr>
          <w:hyperlink w:anchor="_bookmark8" w:history="1">
            <w:r w:rsidR="00EC382D">
              <w:t>Goal 2: Increase disability</w:t>
            </w:r>
            <w:r w:rsidR="00EC382D">
              <w:rPr>
                <w:spacing w:val="-6"/>
              </w:rPr>
              <w:t xml:space="preserve"> </w:t>
            </w:r>
            <w:r w:rsidR="00EC382D">
              <w:t>access</w:t>
            </w:r>
            <w:r w:rsidR="00EC382D">
              <w:rPr>
                <w:spacing w:val="-3"/>
              </w:rPr>
              <w:t xml:space="preserve"> </w:t>
            </w:r>
            <w:r w:rsidR="00EC382D">
              <w:t>awareness</w:t>
            </w:r>
          </w:hyperlink>
          <w:r w:rsidR="00EC382D">
            <w:tab/>
            <w:t>7</w:t>
          </w:r>
        </w:p>
        <w:p w:rsidR="007F001C" w:rsidRDefault="005750B7">
          <w:pPr>
            <w:pStyle w:val="TOC3"/>
            <w:tabs>
              <w:tab w:val="right" w:leader="dot" w:pos="10211"/>
            </w:tabs>
          </w:pPr>
          <w:hyperlink w:anchor="_bookmark9" w:history="1">
            <w:r w:rsidR="00EC382D">
              <w:t>Objectives/Strategies</w:t>
            </w:r>
          </w:hyperlink>
          <w:r w:rsidR="00EC382D">
            <w:tab/>
            <w:t>8</w:t>
          </w:r>
        </w:p>
        <w:p w:rsidR="007F001C" w:rsidRDefault="005750B7">
          <w:pPr>
            <w:pStyle w:val="TOC1"/>
            <w:tabs>
              <w:tab w:val="right" w:leader="dot" w:pos="10211"/>
            </w:tabs>
          </w:pPr>
          <w:hyperlink w:anchor="_bookmark10" w:history="1">
            <w:r w:rsidR="00EC382D">
              <w:t>Goal 3: Create training programs for</w:t>
            </w:r>
            <w:r w:rsidR="00EC382D">
              <w:rPr>
                <w:spacing w:val="-6"/>
              </w:rPr>
              <w:t xml:space="preserve"> </w:t>
            </w:r>
            <w:r w:rsidR="00EC382D">
              <w:t>targeted</w:t>
            </w:r>
            <w:r w:rsidR="00EC382D">
              <w:rPr>
                <w:spacing w:val="-4"/>
              </w:rPr>
              <w:t xml:space="preserve"> </w:t>
            </w:r>
            <w:r w:rsidR="00EC382D">
              <w:t>constituencies</w:t>
            </w:r>
          </w:hyperlink>
          <w:r w:rsidR="00EC382D">
            <w:tab/>
            <w:t>8</w:t>
          </w:r>
        </w:p>
        <w:p w:rsidR="007F001C" w:rsidRDefault="005750B7">
          <w:pPr>
            <w:pStyle w:val="TOC3"/>
            <w:tabs>
              <w:tab w:val="right" w:leader="dot" w:pos="10211"/>
            </w:tabs>
            <w:spacing w:before="141"/>
          </w:pPr>
          <w:hyperlink w:anchor="_bookmark11" w:history="1">
            <w:r w:rsidR="00EC382D">
              <w:t>Objectives/Strategies</w:t>
            </w:r>
          </w:hyperlink>
          <w:r w:rsidR="00EC382D">
            <w:tab/>
            <w:t>8</w:t>
          </w:r>
        </w:p>
        <w:p w:rsidR="007F001C" w:rsidRDefault="005750B7">
          <w:pPr>
            <w:pStyle w:val="TOC1"/>
            <w:tabs>
              <w:tab w:val="right" w:leader="dot" w:pos="10211"/>
            </w:tabs>
          </w:pPr>
          <w:hyperlink w:anchor="_bookmark12" w:history="1">
            <w:r w:rsidR="00EC382D">
              <w:t>Goal 4: Create and identify</w:t>
            </w:r>
            <w:r w:rsidR="00EC382D">
              <w:rPr>
                <w:spacing w:val="-7"/>
              </w:rPr>
              <w:t xml:space="preserve"> </w:t>
            </w:r>
            <w:r w:rsidR="00EC382D">
              <w:t>revenue</w:t>
            </w:r>
            <w:r w:rsidR="00EC382D">
              <w:rPr>
                <w:spacing w:val="-3"/>
              </w:rPr>
              <w:t xml:space="preserve"> </w:t>
            </w:r>
            <w:r w:rsidR="00EC382D">
              <w:t>streams</w:t>
            </w:r>
          </w:hyperlink>
          <w:r w:rsidR="00EC382D">
            <w:tab/>
            <w:t>9</w:t>
          </w:r>
        </w:p>
        <w:p w:rsidR="007F001C" w:rsidRDefault="005750B7">
          <w:pPr>
            <w:pStyle w:val="TOC3"/>
            <w:tabs>
              <w:tab w:val="right" w:leader="dot" w:pos="10211"/>
            </w:tabs>
          </w:pPr>
          <w:hyperlink w:anchor="_bookmark13" w:history="1">
            <w:r w:rsidR="00EC382D">
              <w:t>Objectives/Strategies</w:t>
            </w:r>
          </w:hyperlink>
          <w:r w:rsidR="00EC382D">
            <w:tab/>
            <w:t>9</w:t>
          </w:r>
        </w:p>
        <w:p w:rsidR="007F001C" w:rsidRDefault="005750B7">
          <w:pPr>
            <w:pStyle w:val="TOC1"/>
            <w:tabs>
              <w:tab w:val="right" w:leader="dot" w:pos="10211"/>
            </w:tabs>
            <w:spacing w:before="141"/>
          </w:pPr>
          <w:hyperlink w:anchor="_bookmark14" w:history="1">
            <w:r w:rsidR="00EC382D">
              <w:t>Goal 5: Create financial and other incentives for</w:t>
            </w:r>
            <w:r w:rsidR="00EC382D">
              <w:rPr>
                <w:spacing w:val="-12"/>
              </w:rPr>
              <w:t xml:space="preserve"> </w:t>
            </w:r>
            <w:r w:rsidR="00EC382D">
              <w:t>access</w:t>
            </w:r>
            <w:r w:rsidR="00EC382D">
              <w:rPr>
                <w:spacing w:val="-1"/>
              </w:rPr>
              <w:t xml:space="preserve"> </w:t>
            </w:r>
            <w:r w:rsidR="00EC382D">
              <w:t>compliance</w:t>
            </w:r>
          </w:hyperlink>
          <w:r w:rsidR="00EC382D">
            <w:tab/>
            <w:t>9</w:t>
          </w:r>
        </w:p>
        <w:p w:rsidR="007F001C" w:rsidRDefault="005750B7">
          <w:pPr>
            <w:pStyle w:val="TOC3"/>
            <w:tabs>
              <w:tab w:val="right" w:leader="dot" w:pos="10211"/>
            </w:tabs>
          </w:pPr>
          <w:hyperlink w:anchor="_bookmark15" w:history="1">
            <w:r w:rsidR="00EC382D">
              <w:t>Objectives/Strategies</w:t>
            </w:r>
          </w:hyperlink>
          <w:r w:rsidR="00EC382D">
            <w:tab/>
            <w:t>9</w:t>
          </w:r>
        </w:p>
        <w:p w:rsidR="007F001C" w:rsidRDefault="005750B7">
          <w:pPr>
            <w:pStyle w:val="TOC1"/>
            <w:tabs>
              <w:tab w:val="right" w:leader="dot" w:pos="10211"/>
            </w:tabs>
          </w:pPr>
          <w:hyperlink w:anchor="_bookmark16" w:history="1">
            <w:r w:rsidR="00EC382D">
              <w:t>Goal 6: Explore the development of a state level Americans with Disabilities Act (ADA)</w:t>
            </w:r>
            <w:r w:rsidR="00EC382D">
              <w:rPr>
                <w:spacing w:val="-23"/>
              </w:rPr>
              <w:t xml:space="preserve"> </w:t>
            </w:r>
            <w:r w:rsidR="00EC382D">
              <w:t>Access</w:t>
            </w:r>
            <w:r w:rsidR="00EC382D">
              <w:rPr>
                <w:spacing w:val="-3"/>
              </w:rPr>
              <w:t xml:space="preserve"> </w:t>
            </w:r>
            <w:r w:rsidR="00EC382D">
              <w:t>office</w:t>
            </w:r>
          </w:hyperlink>
          <w:r w:rsidR="00EC382D">
            <w:tab/>
            <w:t>10</w:t>
          </w:r>
        </w:p>
        <w:p w:rsidR="007F001C" w:rsidRDefault="005750B7">
          <w:pPr>
            <w:pStyle w:val="TOC3"/>
            <w:tabs>
              <w:tab w:val="right" w:leader="dot" w:pos="10211"/>
            </w:tabs>
            <w:spacing w:before="141"/>
          </w:pPr>
          <w:hyperlink w:anchor="_bookmark17" w:history="1">
            <w:r w:rsidR="00EC382D">
              <w:t>Objectives/Strategies</w:t>
            </w:r>
          </w:hyperlink>
          <w:r w:rsidR="00EC382D">
            <w:tab/>
            <w:t>10</w:t>
          </w:r>
        </w:p>
        <w:p w:rsidR="007F001C" w:rsidRDefault="005750B7">
          <w:pPr>
            <w:pStyle w:val="TOC1"/>
            <w:tabs>
              <w:tab w:val="right" w:leader="dot" w:pos="10211"/>
            </w:tabs>
          </w:pPr>
          <w:hyperlink w:anchor="_bookmark18" w:history="1">
            <w:r w:rsidR="00EC382D">
              <w:t>Goal 7: Advocate to hold authorities having jurisdiction accountable for the</w:t>
            </w:r>
            <w:r w:rsidR="00EC382D">
              <w:rPr>
                <w:spacing w:val="-19"/>
              </w:rPr>
              <w:t xml:space="preserve"> </w:t>
            </w:r>
            <w:r w:rsidR="00EC382D">
              <w:t>built</w:t>
            </w:r>
            <w:r w:rsidR="00EC382D">
              <w:rPr>
                <w:spacing w:val="-3"/>
              </w:rPr>
              <w:t xml:space="preserve"> </w:t>
            </w:r>
            <w:r w:rsidR="00EC382D">
              <w:t>environment</w:t>
            </w:r>
          </w:hyperlink>
          <w:r w:rsidR="00EC382D">
            <w:tab/>
            <w:t>10</w:t>
          </w:r>
        </w:p>
        <w:p w:rsidR="007F001C" w:rsidRDefault="005750B7">
          <w:pPr>
            <w:pStyle w:val="TOC3"/>
            <w:tabs>
              <w:tab w:val="right" w:leader="dot" w:pos="10211"/>
            </w:tabs>
          </w:pPr>
          <w:hyperlink w:anchor="_bookmark19" w:history="1">
            <w:r w:rsidR="00EC382D">
              <w:t>Objectives/Strategies</w:t>
            </w:r>
          </w:hyperlink>
          <w:r w:rsidR="00EC382D">
            <w:tab/>
            <w:t>10</w:t>
          </w:r>
        </w:p>
        <w:p w:rsidR="007F001C" w:rsidRDefault="005750B7">
          <w:pPr>
            <w:pStyle w:val="TOC1"/>
            <w:tabs>
              <w:tab w:val="right" w:leader="dot" w:pos="10210"/>
            </w:tabs>
            <w:spacing w:before="141"/>
            <w:ind w:left="138"/>
          </w:pPr>
          <w:hyperlink w:anchor="_bookmark20" w:history="1">
            <w:r w:rsidR="00EC382D">
              <w:t>Goal 8: Maintain data on status of</w:t>
            </w:r>
            <w:r w:rsidR="00EC382D">
              <w:rPr>
                <w:spacing w:val="-13"/>
              </w:rPr>
              <w:t xml:space="preserve"> </w:t>
            </w:r>
            <w:r w:rsidR="00EC382D">
              <w:t>access</w:t>
            </w:r>
            <w:r w:rsidR="00EC382D">
              <w:rPr>
                <w:spacing w:val="-1"/>
              </w:rPr>
              <w:t xml:space="preserve"> </w:t>
            </w:r>
            <w:r w:rsidR="00EC382D">
              <w:t>compliance</w:t>
            </w:r>
          </w:hyperlink>
          <w:r w:rsidR="00EC382D">
            <w:tab/>
            <w:t>11</w:t>
          </w:r>
        </w:p>
        <w:p w:rsidR="007F001C" w:rsidRDefault="005750B7">
          <w:pPr>
            <w:pStyle w:val="TOC3"/>
            <w:tabs>
              <w:tab w:val="right" w:leader="dot" w:pos="10211"/>
            </w:tabs>
          </w:pPr>
          <w:hyperlink w:anchor="_bookmark21" w:history="1">
            <w:r w:rsidR="00EC382D">
              <w:t>Objectives/Strategies</w:t>
            </w:r>
          </w:hyperlink>
          <w:r w:rsidR="00EC382D">
            <w:tab/>
            <w:t>11</w:t>
          </w:r>
        </w:p>
        <w:p w:rsidR="007F001C" w:rsidRDefault="005750B7">
          <w:pPr>
            <w:pStyle w:val="TOC1"/>
            <w:tabs>
              <w:tab w:val="right" w:leader="dot" w:pos="10211"/>
            </w:tabs>
            <w:spacing w:before="142" w:line="273" w:lineRule="auto"/>
            <w:ind w:left="138" w:right="146"/>
          </w:pPr>
          <w:hyperlink w:anchor="_bookmark22" w:history="1">
            <w:r w:rsidR="00EC382D">
              <w:t>Goal 9: Expand methods of identification, obligation, and enforcement of barrier removal in the built</w:t>
            </w:r>
          </w:hyperlink>
          <w:r w:rsidR="00EC382D">
            <w:t xml:space="preserve"> </w:t>
          </w:r>
          <w:hyperlink w:anchor="_bookmark22" w:history="1">
            <w:r w:rsidR="00EC382D">
              <w:t>environment.</w:t>
            </w:r>
          </w:hyperlink>
          <w:r w:rsidR="00EC382D">
            <w:tab/>
            <w:t>11</w:t>
          </w:r>
        </w:p>
        <w:p w:rsidR="007F001C" w:rsidRDefault="005750B7">
          <w:pPr>
            <w:pStyle w:val="TOC3"/>
            <w:tabs>
              <w:tab w:val="right" w:leader="dot" w:pos="10211"/>
            </w:tabs>
            <w:spacing w:before="104"/>
          </w:pPr>
          <w:hyperlink w:anchor="_bookmark23" w:history="1">
            <w:r w:rsidR="00EC382D">
              <w:t>Objectives/Strategies</w:t>
            </w:r>
          </w:hyperlink>
          <w:r w:rsidR="00EC382D">
            <w:tab/>
            <w:t>12</w:t>
          </w:r>
        </w:p>
        <w:p w:rsidR="007F001C" w:rsidRDefault="005750B7">
          <w:pPr>
            <w:pStyle w:val="TOC1"/>
            <w:tabs>
              <w:tab w:val="right" w:leader="dot" w:pos="10211"/>
            </w:tabs>
            <w:ind w:left="138"/>
          </w:pPr>
          <w:hyperlink w:anchor="_bookmark24" w:history="1">
            <w:r w:rsidR="00EC382D">
              <w:t>ACKNOWLEDGEMENTS</w:t>
            </w:r>
          </w:hyperlink>
          <w:r w:rsidR="00EC382D">
            <w:tab/>
            <w:t>13</w:t>
          </w:r>
        </w:p>
        <w:p w:rsidR="007F001C" w:rsidRDefault="005750B7">
          <w:pPr>
            <w:pStyle w:val="TOC1"/>
            <w:tabs>
              <w:tab w:val="right" w:leader="dot" w:pos="10211"/>
            </w:tabs>
            <w:ind w:left="138"/>
          </w:pPr>
          <w:hyperlink w:anchor="_bookmark25" w:history="1">
            <w:r w:rsidR="00EC382D">
              <w:t>Strategic Planning</w:t>
            </w:r>
            <w:r w:rsidR="00EC382D">
              <w:rPr>
                <w:spacing w:val="-4"/>
              </w:rPr>
              <w:t xml:space="preserve"> </w:t>
            </w:r>
            <w:r w:rsidR="00EC382D">
              <w:t>Design</w:t>
            </w:r>
            <w:r w:rsidR="00EC382D">
              <w:rPr>
                <w:spacing w:val="-2"/>
              </w:rPr>
              <w:t xml:space="preserve"> </w:t>
            </w:r>
            <w:r w:rsidR="00EC382D">
              <w:t>Team</w:t>
            </w:r>
          </w:hyperlink>
          <w:r w:rsidR="00EC382D">
            <w:tab/>
            <w:t>13</w:t>
          </w:r>
        </w:p>
        <w:p w:rsidR="007F001C" w:rsidRDefault="005750B7">
          <w:pPr>
            <w:pStyle w:val="TOC1"/>
            <w:tabs>
              <w:tab w:val="right" w:leader="dot" w:pos="10212"/>
            </w:tabs>
            <w:spacing w:before="140"/>
          </w:pPr>
          <w:hyperlink w:anchor="_bookmark26" w:history="1">
            <w:r w:rsidR="00EC382D">
              <w:t>Stakeholder Workshop Participants:</w:t>
            </w:r>
          </w:hyperlink>
          <w:r w:rsidR="00EC382D">
            <w:t xml:space="preserve"> </w:t>
          </w:r>
          <w:hyperlink w:anchor="_bookmark27" w:history="1">
            <w:r w:rsidR="00EC382D">
              <w:t>June 17-18, 2014 –</w:t>
            </w:r>
            <w:r w:rsidR="00EC382D">
              <w:rPr>
                <w:spacing w:val="-9"/>
              </w:rPr>
              <w:t xml:space="preserve"> </w:t>
            </w:r>
            <w:r w:rsidR="00EC382D">
              <w:t>Sacramento,</w:t>
            </w:r>
            <w:r w:rsidR="00EC382D">
              <w:rPr>
                <w:spacing w:val="-1"/>
              </w:rPr>
              <w:t xml:space="preserve"> </w:t>
            </w:r>
            <w:r w:rsidR="00EC382D">
              <w:t>California</w:t>
            </w:r>
          </w:hyperlink>
          <w:r w:rsidR="00EC382D">
            <w:tab/>
            <w:t>14</w:t>
          </w:r>
        </w:p>
        <w:p w:rsidR="007F001C" w:rsidRDefault="005750B7">
          <w:pPr>
            <w:pStyle w:val="TOC1"/>
            <w:tabs>
              <w:tab w:val="right" w:leader="dot" w:pos="10212"/>
            </w:tabs>
          </w:pPr>
          <w:hyperlink w:anchor="_bookmark28" w:history="1">
            <w:r w:rsidR="00EC382D">
              <w:t>Stakeholder Workshop Participants:</w:t>
            </w:r>
          </w:hyperlink>
          <w:r w:rsidR="00EC382D">
            <w:t xml:space="preserve"> </w:t>
          </w:r>
          <w:hyperlink w:anchor="_bookmark29" w:history="1">
            <w:r w:rsidR="00EC382D">
              <w:t>October 2, 2014 – Los</w:t>
            </w:r>
            <w:r w:rsidR="00EC382D">
              <w:rPr>
                <w:spacing w:val="-11"/>
              </w:rPr>
              <w:t xml:space="preserve"> </w:t>
            </w:r>
            <w:r w:rsidR="00EC382D">
              <w:t>Angeles,</w:t>
            </w:r>
            <w:r w:rsidR="00EC382D">
              <w:rPr>
                <w:spacing w:val="-1"/>
              </w:rPr>
              <w:t xml:space="preserve"> </w:t>
            </w:r>
            <w:r w:rsidR="00EC382D">
              <w:t>California</w:t>
            </w:r>
          </w:hyperlink>
          <w:r w:rsidR="00EC382D">
            <w:tab/>
          </w:r>
          <w:bookmarkStart w:id="1" w:name="_bookmark0"/>
          <w:bookmarkEnd w:id="1"/>
          <w:r w:rsidR="00EC382D">
            <w:t>15</w:t>
          </w:r>
        </w:p>
      </w:sdtContent>
    </w:sdt>
    <w:p w:rsidR="007F001C" w:rsidRDefault="007F001C">
      <w:pPr>
        <w:sectPr w:rsidR="007F001C">
          <w:footerReference w:type="default" r:id="rId9"/>
          <w:pgSz w:w="12240" w:h="15840"/>
          <w:pgMar w:top="1500" w:right="940" w:bottom="940" w:left="940" w:header="0" w:footer="758" w:gutter="0"/>
          <w:cols w:space="720"/>
        </w:sectPr>
      </w:pPr>
    </w:p>
    <w:p w:rsidR="007F001C" w:rsidRDefault="00EC382D">
      <w:pPr>
        <w:pStyle w:val="Heading2"/>
      </w:pPr>
      <w:bookmarkStart w:id="2" w:name="INTRODUCTION"/>
      <w:bookmarkEnd w:id="2"/>
      <w:r>
        <w:rPr>
          <w:color w:val="1F497D"/>
          <w:sz w:val="72"/>
        </w:rPr>
        <w:lastRenderedPageBreak/>
        <w:t>I</w:t>
      </w:r>
      <w:r>
        <w:rPr>
          <w:color w:val="1F497D"/>
        </w:rPr>
        <w:t>NTRODUCTION</w:t>
      </w:r>
    </w:p>
    <w:p w:rsidR="007F001C" w:rsidRDefault="00EC382D">
      <w:pPr>
        <w:pStyle w:val="BodyText"/>
        <w:spacing w:before="179" w:line="276" w:lineRule="auto"/>
        <w:ind w:left="139" w:right="325"/>
      </w:pPr>
      <w:r>
        <w:t xml:space="preserve">It is my pleasure to offer the </w:t>
      </w:r>
      <w:proofErr w:type="gramStart"/>
      <w:r>
        <w:t>5 year</w:t>
      </w:r>
      <w:proofErr w:type="gramEnd"/>
      <w:r>
        <w:t xml:space="preserve"> strategic plan for the California Commission on Disability Access (CCDA). This plan is the culmination of an intensive collaborative effort among key stakeholders in the disability community, the business sector, nonprofits, schools, and governmental organizations. From the beginning of this effort a strong emphasis was placed on transparency and openness—in order to bring important issues into the discussion in a manner that could lend itself to constructive problem solving and realistic work planning for the future.</w:t>
      </w:r>
    </w:p>
    <w:p w:rsidR="007F001C" w:rsidRDefault="00EC382D">
      <w:pPr>
        <w:pStyle w:val="BodyText"/>
        <w:spacing w:before="200" w:line="276" w:lineRule="auto"/>
        <w:ind w:left="140" w:right="231"/>
      </w:pPr>
      <w:r>
        <w:t>The goals in this strategic plan are wide, ambitious and varied. By design there was not a limit placed on what is achievable now, but instead what needed to be achieved in the near future if given the right combination of commitment, time, and resources. It was notable that the collaboration among the many parties ultimately resulted in a series of efforts that was widely supported across a diverse set of interests and sectors.</w:t>
      </w:r>
    </w:p>
    <w:p w:rsidR="007F001C" w:rsidRDefault="00EC382D">
      <w:pPr>
        <w:pStyle w:val="BodyText"/>
        <w:spacing w:before="202" w:line="276" w:lineRule="auto"/>
        <w:ind w:left="139" w:right="185"/>
      </w:pPr>
      <w:r>
        <w:t xml:space="preserve">The process for this strategic plan started months in advance of the formal </w:t>
      </w:r>
      <w:proofErr w:type="gramStart"/>
      <w:r>
        <w:t>two day</w:t>
      </w:r>
      <w:proofErr w:type="gramEnd"/>
      <w:r>
        <w:t xml:space="preserve"> workshop that resulted in the main findings and agreements for the plan. With the help of Sacramento State University’s Center for Collaborative Policy, a stakeholder interview and assessment effort was undertaken to learn what important information and perspectives were being held by key players in the field. The resulting information gathered was brought into the strategic planning dialogue and helped prompt the critical gap analysis process that led to the goals and objectives outlined in this plan.</w:t>
      </w:r>
    </w:p>
    <w:p w:rsidR="007F001C" w:rsidRDefault="00EC382D">
      <w:pPr>
        <w:pStyle w:val="BodyText"/>
        <w:spacing w:before="199" w:line="276" w:lineRule="auto"/>
        <w:ind w:left="140" w:right="318"/>
      </w:pPr>
      <w:r>
        <w:t>All strategic plans are essentially ‘living documents’ and CCDA, in partnership with its varied stakeholder community, will implement these goals and implementation plans with refinement in mind as we uncover new data. We are excited to embark on the work outlined in this plan and we are confident that the partnerships and outcomes of these efforts will significantly further the goals of disability access in California.</w:t>
      </w:r>
    </w:p>
    <w:p w:rsidR="007F001C" w:rsidRDefault="00EC382D">
      <w:pPr>
        <w:pStyle w:val="BodyText"/>
        <w:spacing w:before="7"/>
        <w:rPr>
          <w:sz w:val="29"/>
        </w:rPr>
      </w:pPr>
      <w:r>
        <w:rPr>
          <w:noProof/>
        </w:rPr>
        <w:drawing>
          <wp:inline distT="0" distB="0" distL="0" distR="0">
            <wp:extent cx="1262650" cy="485775"/>
            <wp:effectExtent l="0" t="0" r="0" b="0"/>
            <wp:docPr id="3" name="image2.png" descr="Steve Castellanos' signature" titl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2650" cy="485775"/>
                    </a:xfrm>
                    <a:prstGeom prst="rect">
                      <a:avLst/>
                    </a:prstGeom>
                  </pic:spPr>
                </pic:pic>
              </a:graphicData>
            </a:graphic>
          </wp:inline>
        </w:drawing>
      </w:r>
    </w:p>
    <w:p w:rsidR="007F001C" w:rsidRDefault="007F001C">
      <w:pPr>
        <w:pStyle w:val="BodyText"/>
        <w:spacing w:before="11"/>
        <w:rPr>
          <w:sz w:val="32"/>
        </w:rPr>
      </w:pPr>
    </w:p>
    <w:p w:rsidR="007F001C" w:rsidRDefault="00EC382D">
      <w:pPr>
        <w:pStyle w:val="BodyText"/>
        <w:ind w:left="140"/>
      </w:pPr>
      <w:r>
        <w:t>Steve Castellanos</w:t>
      </w:r>
    </w:p>
    <w:p w:rsidR="007F001C" w:rsidRDefault="00EC382D">
      <w:pPr>
        <w:pStyle w:val="BodyText"/>
        <w:spacing w:before="47"/>
        <w:ind w:left="139"/>
      </w:pPr>
      <w:r>
        <w:t>Executive Director, California Commission on Disability Access</w:t>
      </w:r>
    </w:p>
    <w:p w:rsidR="007F001C" w:rsidRDefault="007F001C">
      <w:pPr>
        <w:sectPr w:rsidR="007F001C">
          <w:footerReference w:type="default" r:id="rId11"/>
          <w:pgSz w:w="12240" w:h="15840"/>
          <w:pgMar w:top="920" w:right="940" w:bottom="940" w:left="940" w:header="0" w:footer="758" w:gutter="0"/>
          <w:pgNumType w:start="1"/>
          <w:cols w:space="720"/>
        </w:sectPr>
      </w:pPr>
    </w:p>
    <w:p w:rsidR="007F001C" w:rsidRDefault="00EC382D">
      <w:pPr>
        <w:pStyle w:val="Heading2"/>
      </w:pPr>
      <w:bookmarkStart w:id="3" w:name="TRANSMITAL_LETTER"/>
      <w:bookmarkEnd w:id="3"/>
      <w:r>
        <w:rPr>
          <w:color w:val="1F497D"/>
          <w:sz w:val="72"/>
        </w:rPr>
        <w:lastRenderedPageBreak/>
        <w:t>T</w:t>
      </w:r>
      <w:r>
        <w:rPr>
          <w:color w:val="1F497D"/>
        </w:rPr>
        <w:t xml:space="preserve">RANSMITAL </w:t>
      </w:r>
      <w:r>
        <w:rPr>
          <w:color w:val="1F497D"/>
          <w:sz w:val="72"/>
        </w:rPr>
        <w:t>L</w:t>
      </w:r>
      <w:r>
        <w:rPr>
          <w:color w:val="1F497D"/>
        </w:rPr>
        <w:t>ETTER</w:t>
      </w:r>
    </w:p>
    <w:p w:rsidR="007F001C" w:rsidRDefault="00EC382D">
      <w:pPr>
        <w:pStyle w:val="BodyText"/>
        <w:spacing w:before="93"/>
        <w:ind w:left="140"/>
      </w:pPr>
      <w:r>
        <w:t>Dear CCDA Community,</w:t>
      </w:r>
    </w:p>
    <w:p w:rsidR="007F001C" w:rsidRDefault="00EC382D">
      <w:pPr>
        <w:pStyle w:val="BodyText"/>
        <w:spacing w:before="210" w:line="276" w:lineRule="auto"/>
        <w:ind w:left="140" w:right="690"/>
      </w:pPr>
      <w:r>
        <w:t>It is with great pleasure that the Commissioners of the California Commission on Disability Access (CCDA) present the 2014 CCDA Five-Year Strategic Plan (CCDA Strategic Plan). This strategic plan is a major milestone for CCDA as it assesses the future and the many opportunities to build upon its successes.</w:t>
      </w:r>
    </w:p>
    <w:p w:rsidR="007F001C" w:rsidRDefault="00EC382D">
      <w:pPr>
        <w:pStyle w:val="BodyText"/>
        <w:spacing w:before="163" w:line="276" w:lineRule="auto"/>
        <w:ind w:left="140" w:right="667"/>
      </w:pPr>
      <w:r>
        <w:t>This strategic plan development process is part of an effort to find ways for CCDA to continue reaching out, educating and promoting better disability access in California. From ongoing communications with stakeholder representatives from the disability, business, government and other communities, there was a clear call for dialogue and collaboration with these communities to achieve our mission.</w:t>
      </w:r>
    </w:p>
    <w:p w:rsidR="007F001C" w:rsidRDefault="00EC382D">
      <w:pPr>
        <w:pStyle w:val="BodyText"/>
        <w:spacing w:before="163" w:line="276" w:lineRule="auto"/>
        <w:ind w:left="140" w:right="317"/>
      </w:pPr>
      <w:r>
        <w:t>The CCDA Strategic Plan provides a clear vision for where and how CCDA will expand its reach and carry out its mission:</w:t>
      </w:r>
    </w:p>
    <w:p w:rsidR="007F001C" w:rsidRPr="00416A69" w:rsidRDefault="00EC382D" w:rsidP="00416A69">
      <w:pPr>
        <w:pStyle w:val="BodyText"/>
        <w:jc w:val="center"/>
        <w:rPr>
          <w:b/>
        </w:rPr>
      </w:pPr>
      <w:r w:rsidRPr="00416A69">
        <w:rPr>
          <w:b/>
        </w:rPr>
        <w:t>To promote disability access in California through dialogue and collaboration with stakeholders including but not limited to the disability and business communities and all levels of government.</w:t>
      </w:r>
    </w:p>
    <w:p w:rsidR="007F001C" w:rsidRDefault="00EC382D">
      <w:pPr>
        <w:pStyle w:val="BodyText"/>
        <w:spacing w:before="195" w:line="276" w:lineRule="auto"/>
        <w:ind w:left="140" w:right="621"/>
      </w:pPr>
      <w:r>
        <w:t>The goals identified in this strategic plan seek to stretch CCDA beyond its current boundaries and aspirations, at the same time balances feasibility and practicality of its current realities.</w:t>
      </w:r>
    </w:p>
    <w:p w:rsidR="00416A69" w:rsidRDefault="00EC382D">
      <w:pPr>
        <w:pStyle w:val="BodyText"/>
        <w:spacing w:before="164" w:line="276" w:lineRule="auto"/>
        <w:ind w:left="140" w:right="117"/>
      </w:pPr>
      <w:r>
        <w:t>To create our strategic plan, we hosted two stakeholder workshops, one in Northern California and one in Southern California, to identify and validate the goals and objectives. A group of key stakeholder representatives from the disability community, government, business, NGO’s and CCDA partners and affiliates came together and worked diligently to make this document happen. We are truly inspired by and appreciative of their dedication, interest, and willingness to engage in our strategic planning process. We want to thank all who participated and shared their ideas, thoughts, and suggestions as we took this journey. I invite you to work alongside the Commission</w:t>
      </w:r>
      <w:r>
        <w:rPr>
          <w:spacing w:val="-36"/>
        </w:rPr>
        <w:t xml:space="preserve"> </w:t>
      </w:r>
      <w:r>
        <w:t>to carry out efforts to achieve the important goals and strategies contained in this</w:t>
      </w:r>
      <w:r>
        <w:rPr>
          <w:spacing w:val="-28"/>
        </w:rPr>
        <w:t xml:space="preserve"> </w:t>
      </w:r>
      <w:r>
        <w:t>document.</w:t>
      </w:r>
      <w:r w:rsidR="00416A69" w:rsidRPr="00416A69">
        <w:t xml:space="preserve"> </w:t>
      </w:r>
    </w:p>
    <w:p w:rsidR="007F001C" w:rsidRDefault="00416A69">
      <w:pPr>
        <w:pStyle w:val="BodyText"/>
        <w:spacing w:before="164" w:line="276" w:lineRule="auto"/>
        <w:ind w:left="140" w:right="117"/>
      </w:pPr>
      <w:r>
        <w:t>Sincerely,</w:t>
      </w:r>
    </w:p>
    <w:p w:rsidR="007F001C" w:rsidRDefault="00EC382D">
      <w:pPr>
        <w:pStyle w:val="BodyText"/>
        <w:spacing w:before="164"/>
        <w:ind w:left="140"/>
      </w:pPr>
      <w:r>
        <w:rPr>
          <w:noProof/>
        </w:rPr>
        <w:drawing>
          <wp:inline distT="0" distB="0" distL="0" distR="0">
            <wp:extent cx="1201128" cy="334327"/>
            <wp:effectExtent l="0" t="0" r="0" b="8890"/>
            <wp:docPr id="5" name="image3.png" descr="Commissioner Leemhuis' signature&#10;" titl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1128" cy="334327"/>
                    </a:xfrm>
                    <a:prstGeom prst="rect">
                      <a:avLst/>
                    </a:prstGeom>
                  </pic:spPr>
                </pic:pic>
              </a:graphicData>
            </a:graphic>
          </wp:inline>
        </w:drawing>
      </w:r>
    </w:p>
    <w:p w:rsidR="007F001C" w:rsidRDefault="00EC382D">
      <w:pPr>
        <w:pStyle w:val="BodyText"/>
        <w:spacing w:before="76"/>
        <w:ind w:left="139"/>
      </w:pPr>
      <w:r>
        <w:t>Guy Leemhuis</w:t>
      </w:r>
    </w:p>
    <w:p w:rsidR="007F001C" w:rsidRDefault="00EC382D">
      <w:pPr>
        <w:pStyle w:val="BodyText"/>
        <w:spacing w:before="1"/>
        <w:ind w:left="140"/>
      </w:pPr>
      <w:r>
        <w:t>Commission Chair, California Commission on Disability Access</w:t>
      </w:r>
    </w:p>
    <w:p w:rsidR="007F001C" w:rsidRDefault="007F001C">
      <w:pPr>
        <w:sectPr w:rsidR="007F001C">
          <w:pgSz w:w="12240" w:h="15840"/>
          <w:pgMar w:top="920" w:right="900" w:bottom="940" w:left="940" w:header="0" w:footer="758" w:gutter="0"/>
          <w:cols w:space="720"/>
        </w:sectPr>
      </w:pPr>
    </w:p>
    <w:p w:rsidR="007F001C" w:rsidRDefault="00EC382D">
      <w:pPr>
        <w:spacing w:before="177" w:line="276" w:lineRule="auto"/>
        <w:ind w:left="216" w:right="216"/>
        <w:jc w:val="center"/>
        <w:rPr>
          <w:rFonts w:ascii="Arial"/>
          <w:b/>
          <w:sz w:val="100"/>
        </w:rPr>
      </w:pPr>
      <w:r>
        <w:rPr>
          <w:rFonts w:ascii="Arial"/>
          <w:b/>
          <w:sz w:val="132"/>
        </w:rPr>
        <w:lastRenderedPageBreak/>
        <w:t>CCDA F</w:t>
      </w:r>
      <w:r>
        <w:rPr>
          <w:rFonts w:ascii="Arial"/>
          <w:b/>
          <w:sz w:val="100"/>
        </w:rPr>
        <w:t>IVE-</w:t>
      </w:r>
      <w:r>
        <w:rPr>
          <w:rFonts w:ascii="Arial"/>
          <w:b/>
          <w:sz w:val="132"/>
        </w:rPr>
        <w:t>Y</w:t>
      </w:r>
      <w:r>
        <w:rPr>
          <w:rFonts w:ascii="Arial"/>
          <w:b/>
          <w:sz w:val="100"/>
        </w:rPr>
        <w:t xml:space="preserve">EAR </w:t>
      </w:r>
      <w:r>
        <w:rPr>
          <w:rFonts w:ascii="Arial"/>
          <w:b/>
          <w:sz w:val="132"/>
        </w:rPr>
        <w:t>S</w:t>
      </w:r>
      <w:r>
        <w:rPr>
          <w:rFonts w:ascii="Arial"/>
          <w:b/>
          <w:sz w:val="100"/>
        </w:rPr>
        <w:t>TRATEGIC</w:t>
      </w:r>
      <w:r>
        <w:rPr>
          <w:rFonts w:ascii="Arial"/>
          <w:b/>
          <w:spacing w:val="-74"/>
          <w:sz w:val="100"/>
        </w:rPr>
        <w:t xml:space="preserve"> </w:t>
      </w:r>
      <w:r>
        <w:rPr>
          <w:rFonts w:ascii="Arial"/>
          <w:b/>
          <w:sz w:val="132"/>
        </w:rPr>
        <w:t>P</w:t>
      </w:r>
      <w:r>
        <w:rPr>
          <w:rFonts w:ascii="Arial"/>
          <w:b/>
          <w:sz w:val="100"/>
        </w:rPr>
        <w:t>LAN</w:t>
      </w:r>
    </w:p>
    <w:p w:rsidR="007F001C" w:rsidRDefault="007F001C">
      <w:pPr>
        <w:pStyle w:val="BodyText"/>
        <w:spacing w:before="6"/>
        <w:rPr>
          <w:rFonts w:ascii="Arial"/>
          <w:b/>
          <w:sz w:val="125"/>
        </w:rPr>
      </w:pPr>
    </w:p>
    <w:p w:rsidR="007F001C" w:rsidRDefault="00EC382D">
      <w:pPr>
        <w:ind w:left="215" w:right="216"/>
        <w:jc w:val="center"/>
        <w:rPr>
          <w:rFonts w:ascii="Arial"/>
          <w:sz w:val="72"/>
        </w:rPr>
      </w:pPr>
      <w:r>
        <w:rPr>
          <w:rFonts w:ascii="Arial"/>
          <w:sz w:val="72"/>
        </w:rPr>
        <w:t>2014-2019</w:t>
      </w:r>
    </w:p>
    <w:p w:rsidR="007F001C" w:rsidRDefault="007F001C">
      <w:pPr>
        <w:jc w:val="center"/>
        <w:rPr>
          <w:rFonts w:ascii="Arial"/>
          <w:sz w:val="72"/>
        </w:rPr>
        <w:sectPr w:rsidR="007F001C">
          <w:pgSz w:w="12240" w:h="15840"/>
          <w:pgMar w:top="1500" w:right="940" w:bottom="940" w:left="940" w:header="0" w:footer="758" w:gutter="0"/>
          <w:cols w:space="720"/>
        </w:sectPr>
      </w:pPr>
    </w:p>
    <w:p w:rsidR="007F001C" w:rsidRDefault="00EC382D">
      <w:pPr>
        <w:pStyle w:val="Heading3"/>
        <w:spacing w:before="65"/>
        <w:jc w:val="both"/>
      </w:pPr>
      <w:bookmarkStart w:id="4" w:name="VISION"/>
      <w:bookmarkStart w:id="5" w:name="_bookmark1"/>
      <w:bookmarkEnd w:id="4"/>
      <w:bookmarkEnd w:id="5"/>
      <w:r>
        <w:rPr>
          <w:sz w:val="44"/>
        </w:rPr>
        <w:lastRenderedPageBreak/>
        <w:t>V</w:t>
      </w:r>
      <w:r>
        <w:t>ISION</w:t>
      </w:r>
    </w:p>
    <w:p w:rsidR="007F001C" w:rsidRDefault="00EC382D">
      <w:pPr>
        <w:pStyle w:val="BodyText"/>
        <w:spacing w:before="189" w:line="242" w:lineRule="auto"/>
        <w:ind w:left="139" w:right="1103"/>
      </w:pPr>
      <w:r>
        <w:t>A vision statement is an image of the mission accomplished, and reflects an ideal future state.</w:t>
      </w:r>
    </w:p>
    <w:p w:rsidR="007F001C" w:rsidRDefault="007F001C">
      <w:pPr>
        <w:pStyle w:val="BodyText"/>
        <w:spacing w:before="9"/>
        <w:rPr>
          <w:sz w:val="41"/>
        </w:rPr>
      </w:pPr>
    </w:p>
    <w:p w:rsidR="007F001C" w:rsidRDefault="00EC382D">
      <w:pPr>
        <w:pStyle w:val="Heading3"/>
        <w:ind w:left="215" w:right="216"/>
        <w:jc w:val="center"/>
        <w:rPr>
          <w:rFonts w:ascii="Times New Roman"/>
        </w:rPr>
      </w:pPr>
      <w:r>
        <w:rPr>
          <w:rFonts w:ascii="Times New Roman"/>
        </w:rPr>
        <w:t>THE CCDA VISION STATEMENT IS:</w:t>
      </w:r>
    </w:p>
    <w:p w:rsidR="007F001C" w:rsidRDefault="00EC382D">
      <w:pPr>
        <w:pStyle w:val="BodyText"/>
        <w:spacing w:before="241" w:line="278" w:lineRule="auto"/>
        <w:ind w:left="139" w:right="1560"/>
      </w:pPr>
      <w:r>
        <w:t>An accessible, barrier free California = Inclusive and equal opportunities and participation for all Californians.</w:t>
      </w:r>
    </w:p>
    <w:p w:rsidR="007F001C" w:rsidRDefault="007F001C">
      <w:pPr>
        <w:pStyle w:val="BodyText"/>
        <w:rPr>
          <w:sz w:val="30"/>
        </w:rPr>
      </w:pPr>
    </w:p>
    <w:p w:rsidR="007F001C" w:rsidRDefault="007F001C">
      <w:pPr>
        <w:pStyle w:val="BodyText"/>
        <w:spacing w:before="8"/>
        <w:rPr>
          <w:sz w:val="32"/>
        </w:rPr>
      </w:pPr>
    </w:p>
    <w:p w:rsidR="007F001C" w:rsidRDefault="00EC382D">
      <w:pPr>
        <w:pStyle w:val="Heading3"/>
        <w:spacing w:before="1"/>
        <w:jc w:val="both"/>
      </w:pPr>
      <w:bookmarkStart w:id="6" w:name="MISSION"/>
      <w:bookmarkStart w:id="7" w:name="_bookmark2"/>
      <w:bookmarkEnd w:id="6"/>
      <w:bookmarkEnd w:id="7"/>
      <w:r>
        <w:rPr>
          <w:sz w:val="44"/>
        </w:rPr>
        <w:t>M</w:t>
      </w:r>
      <w:r>
        <w:t>ISSION</w:t>
      </w:r>
    </w:p>
    <w:p w:rsidR="007F001C" w:rsidRDefault="00EC382D">
      <w:pPr>
        <w:pStyle w:val="BodyText"/>
        <w:spacing w:before="190" w:line="278" w:lineRule="auto"/>
        <w:ind w:left="140" w:right="145"/>
      </w:pPr>
      <w:r>
        <w:t>The mission statement defines an organization’s purpose, and shares with the world “who we are, why we exist, and what we do.”</w:t>
      </w:r>
    </w:p>
    <w:p w:rsidR="007F001C" w:rsidRDefault="007F001C">
      <w:pPr>
        <w:pStyle w:val="BodyText"/>
        <w:spacing w:before="11"/>
        <w:rPr>
          <w:sz w:val="41"/>
        </w:rPr>
      </w:pPr>
    </w:p>
    <w:p w:rsidR="007F001C" w:rsidRDefault="00EC382D">
      <w:pPr>
        <w:pStyle w:val="Heading3"/>
        <w:ind w:left="215" w:right="216"/>
        <w:jc w:val="center"/>
        <w:rPr>
          <w:rFonts w:ascii="Times New Roman"/>
        </w:rPr>
      </w:pPr>
      <w:r>
        <w:rPr>
          <w:rFonts w:ascii="Times New Roman"/>
        </w:rPr>
        <w:t>THE CCDA MISSION STATEMENT IS:</w:t>
      </w:r>
    </w:p>
    <w:p w:rsidR="007F001C" w:rsidRDefault="00EC382D">
      <w:pPr>
        <w:pStyle w:val="BodyText"/>
        <w:spacing w:before="244" w:line="276" w:lineRule="auto"/>
        <w:ind w:left="140" w:right="384"/>
        <w:jc w:val="both"/>
      </w:pPr>
      <w:r>
        <w:t>The mission of the California Commission on Disability Access is to promote disability access in California through dialogue and collaboration with stakeholders including but not limited to the disability and business communities and all levels of government.</w:t>
      </w:r>
    </w:p>
    <w:p w:rsidR="007F001C" w:rsidRDefault="007F001C">
      <w:pPr>
        <w:spacing w:line="276" w:lineRule="auto"/>
        <w:jc w:val="both"/>
        <w:sectPr w:rsidR="007F001C">
          <w:pgSz w:w="12240" w:h="15840"/>
          <w:pgMar w:top="940" w:right="940" w:bottom="940" w:left="940" w:header="0" w:footer="758" w:gutter="0"/>
          <w:cols w:space="720"/>
        </w:sectPr>
      </w:pPr>
    </w:p>
    <w:p w:rsidR="007F001C" w:rsidRDefault="00EC382D">
      <w:pPr>
        <w:pStyle w:val="Heading3"/>
        <w:spacing w:before="68"/>
      </w:pPr>
      <w:bookmarkStart w:id="8" w:name="CORE_VALUES"/>
      <w:bookmarkStart w:id="9" w:name="_bookmark3"/>
      <w:bookmarkEnd w:id="8"/>
      <w:bookmarkEnd w:id="9"/>
      <w:r>
        <w:rPr>
          <w:sz w:val="44"/>
        </w:rPr>
        <w:lastRenderedPageBreak/>
        <w:t>C</w:t>
      </w:r>
      <w:r>
        <w:t xml:space="preserve">ORE </w:t>
      </w:r>
      <w:r>
        <w:rPr>
          <w:sz w:val="44"/>
        </w:rPr>
        <w:t>V</w:t>
      </w:r>
      <w:r>
        <w:t>ALUES</w:t>
      </w:r>
    </w:p>
    <w:p w:rsidR="007F001C" w:rsidRDefault="007F001C">
      <w:pPr>
        <w:pStyle w:val="BodyText"/>
        <w:spacing w:before="10"/>
        <w:rPr>
          <w:rFonts w:ascii="Arial"/>
          <w:b/>
          <w:sz w:val="48"/>
        </w:rPr>
      </w:pPr>
    </w:p>
    <w:p w:rsidR="007F001C" w:rsidRDefault="00EC382D">
      <w:pPr>
        <w:pStyle w:val="BodyText"/>
        <w:spacing w:line="276" w:lineRule="auto"/>
        <w:ind w:left="139" w:right="1104"/>
      </w:pPr>
      <w:r>
        <w:t>The core values are the fundamental perspectives held by CCDA and its client community, and reflect the collective culture and priorities that steer the strategic planning effort and its ultimate implementation – from personal and professional viewpoints translated to the organization.</w:t>
      </w:r>
    </w:p>
    <w:p w:rsidR="007F001C" w:rsidRDefault="00EC382D">
      <w:pPr>
        <w:pStyle w:val="Heading3"/>
        <w:spacing w:before="207"/>
        <w:ind w:left="139"/>
        <w:rPr>
          <w:rFonts w:ascii="Times New Roman"/>
        </w:rPr>
      </w:pPr>
      <w:r>
        <w:rPr>
          <w:rFonts w:ascii="Times New Roman"/>
        </w:rPr>
        <w:t>The Core Values driving the collective work of CCDA and its client community are:</w:t>
      </w:r>
    </w:p>
    <w:p w:rsidR="007F001C" w:rsidRDefault="00EC382D">
      <w:pPr>
        <w:pStyle w:val="ListParagraph"/>
        <w:numPr>
          <w:ilvl w:val="0"/>
          <w:numId w:val="10"/>
        </w:numPr>
        <w:tabs>
          <w:tab w:val="left" w:pos="414"/>
        </w:tabs>
        <w:spacing w:before="240" w:line="278" w:lineRule="auto"/>
        <w:ind w:right="511" w:hanging="273"/>
        <w:rPr>
          <w:sz w:val="28"/>
        </w:rPr>
      </w:pPr>
      <w:r>
        <w:rPr>
          <w:sz w:val="28"/>
        </w:rPr>
        <w:t>To seek out leaders, including leaders from the disability, business, educational, and nonprofit communities, to help inspire vision, knowledge, integrity, loyalty, pride, passion and service to promote disability access in</w:t>
      </w:r>
      <w:r>
        <w:rPr>
          <w:spacing w:val="-21"/>
          <w:sz w:val="28"/>
        </w:rPr>
        <w:t xml:space="preserve"> </w:t>
      </w:r>
      <w:r>
        <w:rPr>
          <w:sz w:val="28"/>
        </w:rPr>
        <w:t>California.</w:t>
      </w:r>
    </w:p>
    <w:p w:rsidR="007F001C" w:rsidRDefault="00EC382D">
      <w:pPr>
        <w:pStyle w:val="ListParagraph"/>
        <w:numPr>
          <w:ilvl w:val="0"/>
          <w:numId w:val="10"/>
        </w:numPr>
        <w:tabs>
          <w:tab w:val="left" w:pos="412"/>
        </w:tabs>
        <w:spacing w:line="276" w:lineRule="auto"/>
        <w:ind w:left="411" w:right="366" w:hanging="271"/>
        <w:rPr>
          <w:sz w:val="28"/>
        </w:rPr>
      </w:pPr>
      <w:r>
        <w:rPr>
          <w:sz w:val="28"/>
        </w:rPr>
        <w:t>To empower those with disabilities by providing information to the community, businesses, nonprofits, schools, government and other entities about disability culture and the disability community’s key place in California’s economic</w:t>
      </w:r>
      <w:r>
        <w:rPr>
          <w:spacing w:val="-21"/>
          <w:sz w:val="28"/>
        </w:rPr>
        <w:t xml:space="preserve"> </w:t>
      </w:r>
      <w:r>
        <w:rPr>
          <w:sz w:val="28"/>
        </w:rPr>
        <w:t>fabric.</w:t>
      </w:r>
    </w:p>
    <w:p w:rsidR="007F001C" w:rsidRDefault="00EC382D">
      <w:pPr>
        <w:pStyle w:val="ListParagraph"/>
        <w:numPr>
          <w:ilvl w:val="0"/>
          <w:numId w:val="10"/>
        </w:numPr>
        <w:tabs>
          <w:tab w:val="left" w:pos="413"/>
        </w:tabs>
        <w:spacing w:before="3" w:line="276" w:lineRule="auto"/>
        <w:ind w:left="412" w:right="193" w:hanging="272"/>
        <w:rPr>
          <w:sz w:val="28"/>
        </w:rPr>
      </w:pPr>
      <w:r>
        <w:rPr>
          <w:sz w:val="28"/>
        </w:rPr>
        <w:t>To support Californians with disabilities by providing the tools they need to participate in their community and make a difference in society as a</w:t>
      </w:r>
      <w:r>
        <w:rPr>
          <w:spacing w:val="-14"/>
          <w:sz w:val="28"/>
        </w:rPr>
        <w:t xml:space="preserve"> </w:t>
      </w:r>
      <w:r>
        <w:rPr>
          <w:sz w:val="28"/>
        </w:rPr>
        <w:t>whole.</w:t>
      </w:r>
    </w:p>
    <w:p w:rsidR="007F001C" w:rsidRDefault="00EC382D">
      <w:pPr>
        <w:pStyle w:val="ListParagraph"/>
        <w:numPr>
          <w:ilvl w:val="0"/>
          <w:numId w:val="10"/>
        </w:numPr>
        <w:tabs>
          <w:tab w:val="left" w:pos="413"/>
        </w:tabs>
        <w:spacing w:line="276" w:lineRule="auto"/>
        <w:ind w:left="412" w:right="230" w:hanging="272"/>
        <w:rPr>
          <w:sz w:val="28"/>
        </w:rPr>
      </w:pPr>
      <w:r>
        <w:rPr>
          <w:sz w:val="28"/>
        </w:rPr>
        <w:t>Successful and integrated statewide physical access improvements for persons with disabilities requires education and sensitivity to the challenges that businesses, schools and other organizations face in implementing access</w:t>
      </w:r>
      <w:r>
        <w:rPr>
          <w:spacing w:val="-19"/>
          <w:sz w:val="28"/>
        </w:rPr>
        <w:t xml:space="preserve"> </w:t>
      </w:r>
      <w:r>
        <w:rPr>
          <w:sz w:val="28"/>
        </w:rPr>
        <w:t>goals.</w:t>
      </w:r>
    </w:p>
    <w:p w:rsidR="007F001C" w:rsidRDefault="00EC382D">
      <w:pPr>
        <w:pStyle w:val="ListParagraph"/>
        <w:numPr>
          <w:ilvl w:val="0"/>
          <w:numId w:val="10"/>
        </w:numPr>
        <w:tabs>
          <w:tab w:val="left" w:pos="413"/>
        </w:tabs>
        <w:spacing w:before="3" w:line="276" w:lineRule="auto"/>
        <w:ind w:left="412" w:right="433" w:hanging="272"/>
        <w:rPr>
          <w:sz w:val="28"/>
        </w:rPr>
      </w:pPr>
      <w:r>
        <w:rPr>
          <w:sz w:val="28"/>
        </w:rPr>
        <w:t>To create an environment that values and practices communication and</w:t>
      </w:r>
      <w:r>
        <w:rPr>
          <w:spacing w:val="-36"/>
          <w:sz w:val="28"/>
        </w:rPr>
        <w:t xml:space="preserve"> </w:t>
      </w:r>
      <w:r>
        <w:rPr>
          <w:sz w:val="28"/>
        </w:rPr>
        <w:t>collaboration across the wide spectrum of interests in the disability, governmental, business, educational, and nonprofit</w:t>
      </w:r>
      <w:r>
        <w:rPr>
          <w:spacing w:val="-9"/>
          <w:sz w:val="28"/>
        </w:rPr>
        <w:t xml:space="preserve"> </w:t>
      </w:r>
      <w:r>
        <w:rPr>
          <w:sz w:val="28"/>
        </w:rPr>
        <w:t>communities.</w:t>
      </w:r>
    </w:p>
    <w:p w:rsidR="007F001C" w:rsidRDefault="007F001C">
      <w:pPr>
        <w:spacing w:line="276" w:lineRule="auto"/>
        <w:rPr>
          <w:sz w:val="28"/>
        </w:rPr>
        <w:sectPr w:rsidR="007F001C" w:rsidSect="00416A69">
          <w:footerReference w:type="default" r:id="rId13"/>
          <w:pgSz w:w="12240" w:h="15840"/>
          <w:pgMar w:top="940" w:right="940" w:bottom="940" w:left="940" w:header="0" w:footer="720" w:gutter="0"/>
          <w:cols w:space="720"/>
          <w:docGrid w:linePitch="299"/>
        </w:sectPr>
      </w:pPr>
    </w:p>
    <w:p w:rsidR="007F001C" w:rsidRDefault="00EC382D">
      <w:pPr>
        <w:pStyle w:val="Heading3"/>
        <w:spacing w:before="68"/>
      </w:pPr>
      <w:bookmarkStart w:id="10" w:name="GUIDING_PRINCIPLES"/>
      <w:bookmarkStart w:id="11" w:name="_bookmark4"/>
      <w:bookmarkEnd w:id="10"/>
      <w:bookmarkEnd w:id="11"/>
      <w:r>
        <w:rPr>
          <w:sz w:val="44"/>
        </w:rPr>
        <w:lastRenderedPageBreak/>
        <w:t>G</w:t>
      </w:r>
      <w:r>
        <w:t xml:space="preserve">UIDING </w:t>
      </w:r>
      <w:r>
        <w:rPr>
          <w:sz w:val="44"/>
        </w:rPr>
        <w:t>P</w:t>
      </w:r>
      <w:r>
        <w:t>RINCIPLES</w:t>
      </w:r>
    </w:p>
    <w:p w:rsidR="007F001C" w:rsidRDefault="007F001C">
      <w:pPr>
        <w:pStyle w:val="BodyText"/>
        <w:spacing w:before="10"/>
        <w:rPr>
          <w:rFonts w:ascii="Arial"/>
          <w:b/>
          <w:sz w:val="48"/>
        </w:rPr>
      </w:pPr>
    </w:p>
    <w:p w:rsidR="007F001C" w:rsidRDefault="00EC382D">
      <w:pPr>
        <w:pStyle w:val="BodyText"/>
        <w:spacing w:line="276" w:lineRule="auto"/>
        <w:ind w:left="140" w:right="496"/>
      </w:pPr>
      <w:r>
        <w:t>Guiding principles help set the tone of how to achieve goals. These principles reflect procedural priorities, shared processes, and the rules of engagement of how the CCDA community will work to implement efforts designed to meet its objectives.</w:t>
      </w:r>
    </w:p>
    <w:p w:rsidR="007F001C" w:rsidRDefault="00EC382D">
      <w:pPr>
        <w:pStyle w:val="Heading3"/>
        <w:spacing w:before="207"/>
        <w:ind w:left="2299"/>
        <w:rPr>
          <w:rFonts w:ascii="Times New Roman"/>
        </w:rPr>
      </w:pPr>
      <w:r>
        <w:rPr>
          <w:rFonts w:ascii="Times New Roman"/>
        </w:rPr>
        <w:t>THE CCDA GUIDING PRINCIPLES ARE:</w:t>
      </w:r>
    </w:p>
    <w:p w:rsidR="007F001C" w:rsidRDefault="00EC382D">
      <w:pPr>
        <w:pStyle w:val="ListParagraph"/>
        <w:numPr>
          <w:ilvl w:val="0"/>
          <w:numId w:val="10"/>
        </w:numPr>
        <w:tabs>
          <w:tab w:val="left" w:pos="499"/>
          <w:tab w:val="left" w:pos="501"/>
        </w:tabs>
        <w:spacing w:before="240" w:line="276" w:lineRule="auto"/>
        <w:ind w:left="499" w:right="341" w:hanging="359"/>
        <w:rPr>
          <w:sz w:val="28"/>
        </w:rPr>
      </w:pPr>
      <w:r>
        <w:rPr>
          <w:sz w:val="28"/>
        </w:rPr>
        <w:t>Developing advocates from diverse backgrounds, including persons with</w:t>
      </w:r>
      <w:r>
        <w:rPr>
          <w:spacing w:val="-34"/>
          <w:sz w:val="28"/>
        </w:rPr>
        <w:t xml:space="preserve"> </w:t>
      </w:r>
      <w:r>
        <w:rPr>
          <w:sz w:val="28"/>
        </w:rPr>
        <w:t>disabilities, the educational community, the informed business community and other sectors is critical to California’s overall economic success and to promoting and improving disability access for all</w:t>
      </w:r>
      <w:r>
        <w:rPr>
          <w:spacing w:val="-9"/>
          <w:sz w:val="28"/>
        </w:rPr>
        <w:t xml:space="preserve"> </w:t>
      </w:r>
      <w:r>
        <w:rPr>
          <w:sz w:val="28"/>
        </w:rPr>
        <w:t>Californians.</w:t>
      </w:r>
    </w:p>
    <w:p w:rsidR="007F001C" w:rsidRDefault="00EC382D">
      <w:pPr>
        <w:pStyle w:val="ListParagraph"/>
        <w:numPr>
          <w:ilvl w:val="0"/>
          <w:numId w:val="10"/>
        </w:numPr>
        <w:tabs>
          <w:tab w:val="left" w:pos="499"/>
          <w:tab w:val="left" w:pos="500"/>
        </w:tabs>
        <w:spacing w:line="276" w:lineRule="auto"/>
        <w:ind w:left="499" w:right="378" w:hanging="360"/>
        <w:rPr>
          <w:sz w:val="28"/>
        </w:rPr>
      </w:pPr>
      <w:r>
        <w:rPr>
          <w:sz w:val="28"/>
        </w:rPr>
        <w:t>The CCDA community and its activities should be led by valued and dedicated partners, both representing the full range of disabilities as well as the business, nonprofit, educational, and others sector communities that employs and serves</w:t>
      </w:r>
      <w:r>
        <w:rPr>
          <w:spacing w:val="-26"/>
          <w:sz w:val="28"/>
        </w:rPr>
        <w:t xml:space="preserve"> </w:t>
      </w:r>
      <w:r>
        <w:rPr>
          <w:sz w:val="28"/>
        </w:rPr>
        <w:t>them.</w:t>
      </w:r>
    </w:p>
    <w:p w:rsidR="007F001C" w:rsidRDefault="00EC382D">
      <w:pPr>
        <w:pStyle w:val="ListParagraph"/>
        <w:numPr>
          <w:ilvl w:val="0"/>
          <w:numId w:val="10"/>
        </w:numPr>
        <w:tabs>
          <w:tab w:val="left" w:pos="499"/>
          <w:tab w:val="left" w:pos="500"/>
        </w:tabs>
        <w:spacing w:line="276" w:lineRule="auto"/>
        <w:ind w:left="500" w:right="189" w:hanging="361"/>
        <w:rPr>
          <w:sz w:val="28"/>
        </w:rPr>
      </w:pPr>
      <w:r>
        <w:rPr>
          <w:sz w:val="28"/>
        </w:rPr>
        <w:t>Knowledge of disability history and culture, and physical and program access needs is an essential part of understanding the access needs and requirements of the disability community in</w:t>
      </w:r>
      <w:r>
        <w:rPr>
          <w:spacing w:val="-3"/>
          <w:sz w:val="28"/>
        </w:rPr>
        <w:t xml:space="preserve"> </w:t>
      </w:r>
      <w:r>
        <w:rPr>
          <w:sz w:val="28"/>
        </w:rPr>
        <w:t>California.</w:t>
      </w:r>
    </w:p>
    <w:p w:rsidR="007F001C" w:rsidRDefault="00EC382D">
      <w:pPr>
        <w:pStyle w:val="ListParagraph"/>
        <w:numPr>
          <w:ilvl w:val="0"/>
          <w:numId w:val="10"/>
        </w:numPr>
        <w:tabs>
          <w:tab w:val="left" w:pos="499"/>
          <w:tab w:val="left" w:pos="501"/>
        </w:tabs>
        <w:spacing w:before="1" w:line="276" w:lineRule="auto"/>
        <w:ind w:left="500" w:right="272" w:hanging="360"/>
        <w:rPr>
          <w:sz w:val="28"/>
        </w:rPr>
      </w:pPr>
      <w:r>
        <w:rPr>
          <w:sz w:val="28"/>
        </w:rPr>
        <w:t>Providing resource information and fostering awareness of disability community rights, capabilities, and benefits to parents and caregivers as well as to the business, nonprofit, education, and other communities of California to help create a</w:t>
      </w:r>
      <w:r>
        <w:rPr>
          <w:spacing w:val="-28"/>
          <w:sz w:val="28"/>
        </w:rPr>
        <w:t xml:space="preserve"> </w:t>
      </w:r>
      <w:r>
        <w:rPr>
          <w:sz w:val="28"/>
        </w:rPr>
        <w:t>partnership in support of improved disability access and joint economic</w:t>
      </w:r>
      <w:r>
        <w:rPr>
          <w:spacing w:val="-24"/>
          <w:sz w:val="28"/>
        </w:rPr>
        <w:t xml:space="preserve"> </w:t>
      </w:r>
      <w:r>
        <w:rPr>
          <w:sz w:val="28"/>
        </w:rPr>
        <w:t>interests.</w:t>
      </w:r>
    </w:p>
    <w:p w:rsidR="007F001C" w:rsidRDefault="007F001C">
      <w:pPr>
        <w:spacing w:line="276" w:lineRule="auto"/>
        <w:rPr>
          <w:sz w:val="28"/>
        </w:rPr>
        <w:sectPr w:rsidR="007F001C">
          <w:pgSz w:w="12240" w:h="15840"/>
          <w:pgMar w:top="940" w:right="940" w:bottom="940" w:left="940" w:header="0" w:footer="758" w:gutter="0"/>
          <w:cols w:space="720"/>
        </w:sectPr>
      </w:pPr>
    </w:p>
    <w:p w:rsidR="007F001C" w:rsidRDefault="00EC382D">
      <w:pPr>
        <w:pStyle w:val="Heading2"/>
      </w:pPr>
      <w:bookmarkStart w:id="12" w:name="GOALS_AND_OBJECTIVES"/>
      <w:bookmarkStart w:id="13" w:name="_bookmark5"/>
      <w:bookmarkEnd w:id="12"/>
      <w:bookmarkEnd w:id="13"/>
      <w:r>
        <w:rPr>
          <w:color w:val="1F497D"/>
          <w:sz w:val="72"/>
        </w:rPr>
        <w:lastRenderedPageBreak/>
        <w:t>G</w:t>
      </w:r>
      <w:r>
        <w:rPr>
          <w:color w:val="1F497D"/>
        </w:rPr>
        <w:t xml:space="preserve">OALS AND </w:t>
      </w:r>
      <w:r>
        <w:rPr>
          <w:color w:val="1F497D"/>
          <w:sz w:val="72"/>
        </w:rPr>
        <w:t>O</w:t>
      </w:r>
      <w:r>
        <w:rPr>
          <w:color w:val="1F497D"/>
        </w:rPr>
        <w:t>BJECTIVES</w:t>
      </w:r>
    </w:p>
    <w:p w:rsidR="007F001C" w:rsidRDefault="00EC382D">
      <w:pPr>
        <w:pStyle w:val="BodyText"/>
        <w:spacing w:before="239" w:line="276" w:lineRule="auto"/>
        <w:ind w:left="140" w:right="138"/>
      </w:pPr>
      <w:r>
        <w:t>Each of the following goals identifies desired end results to achieve in the next five years. The goals reflect the most important strategic issues for the CCDA as a whole, and while the goals are realistic and achievable, they seek to stretch and challenge CCDA.</w:t>
      </w:r>
    </w:p>
    <w:p w:rsidR="007F001C" w:rsidRDefault="007F001C">
      <w:pPr>
        <w:pStyle w:val="BodyText"/>
        <w:spacing w:before="5"/>
      </w:pPr>
    </w:p>
    <w:p w:rsidR="007F001C" w:rsidRDefault="00EC382D">
      <w:pPr>
        <w:pStyle w:val="Heading3"/>
      </w:pPr>
      <w:bookmarkStart w:id="14" w:name="Goal_1:_Advocate_for_access_curricula_fo"/>
      <w:bookmarkStart w:id="15" w:name="_bookmark6"/>
      <w:bookmarkEnd w:id="14"/>
      <w:bookmarkEnd w:id="15"/>
      <w:r>
        <w:rPr>
          <w:sz w:val="44"/>
        </w:rPr>
        <w:t>G</w:t>
      </w:r>
      <w:r>
        <w:t xml:space="preserve">oal </w:t>
      </w:r>
      <w:r>
        <w:rPr>
          <w:sz w:val="44"/>
        </w:rPr>
        <w:t>1</w:t>
      </w:r>
      <w:r>
        <w:t>: Advocate for access curricula for all school</w:t>
      </w:r>
      <w:r>
        <w:rPr>
          <w:spacing w:val="-51"/>
        </w:rPr>
        <w:t xml:space="preserve"> </w:t>
      </w:r>
      <w:r>
        <w:t>programs.</w:t>
      </w:r>
    </w:p>
    <w:p w:rsidR="007F001C" w:rsidRDefault="00EC382D">
      <w:pPr>
        <w:pStyle w:val="BodyText"/>
        <w:spacing w:before="115" w:line="276" w:lineRule="auto"/>
        <w:ind w:left="139" w:right="156"/>
      </w:pPr>
      <w:r>
        <w:t>As part of the effort to maintain and build a network of trained and knowledgeable architects, designers, landscape architects, contractors, building inspectors, and other construction trade workers versed in the issues and best practices of accessibility practices and design, this goal addresses the need to raise awareness of and increase training around accessibility design and construction for job seekers interested in the built environment, as well as for professionals with established careers who may seek continuing education credit or job</w:t>
      </w:r>
      <w:r>
        <w:rPr>
          <w:spacing w:val="-20"/>
        </w:rPr>
        <w:t xml:space="preserve"> </w:t>
      </w:r>
      <w:r>
        <w:t>diversification.</w:t>
      </w:r>
    </w:p>
    <w:p w:rsidR="007F001C" w:rsidRDefault="00EC382D">
      <w:pPr>
        <w:pStyle w:val="Heading3"/>
        <w:spacing w:before="203"/>
        <w:ind w:left="139"/>
      </w:pPr>
      <w:bookmarkStart w:id="16" w:name="_bookmark7"/>
      <w:bookmarkEnd w:id="16"/>
      <w:r>
        <w:t>Objectives/Strategies:</w:t>
      </w:r>
    </w:p>
    <w:p w:rsidR="007F001C" w:rsidRDefault="007F001C">
      <w:pPr>
        <w:pStyle w:val="BodyText"/>
        <w:spacing w:before="7"/>
        <w:rPr>
          <w:rFonts w:ascii="Arial"/>
          <w:b/>
          <w:sz w:val="24"/>
        </w:rPr>
      </w:pPr>
    </w:p>
    <w:p w:rsidR="007F001C" w:rsidRDefault="00EC382D">
      <w:pPr>
        <w:pStyle w:val="ListParagraph"/>
        <w:numPr>
          <w:ilvl w:val="0"/>
          <w:numId w:val="9"/>
        </w:numPr>
        <w:tabs>
          <w:tab w:val="left" w:pos="500"/>
        </w:tabs>
        <w:spacing w:before="1"/>
        <w:rPr>
          <w:sz w:val="28"/>
        </w:rPr>
      </w:pPr>
      <w:r>
        <w:rPr>
          <w:sz w:val="28"/>
        </w:rPr>
        <w:t>Create an Advisory</w:t>
      </w:r>
      <w:r>
        <w:rPr>
          <w:spacing w:val="-7"/>
          <w:sz w:val="28"/>
        </w:rPr>
        <w:t xml:space="preserve"> </w:t>
      </w:r>
      <w:r>
        <w:rPr>
          <w:sz w:val="28"/>
        </w:rPr>
        <w:t>Board.</w:t>
      </w:r>
    </w:p>
    <w:p w:rsidR="007F001C" w:rsidRDefault="00EC382D">
      <w:pPr>
        <w:pStyle w:val="ListParagraph"/>
        <w:numPr>
          <w:ilvl w:val="1"/>
          <w:numId w:val="9"/>
        </w:numPr>
        <w:tabs>
          <w:tab w:val="left" w:pos="1040"/>
        </w:tabs>
        <w:spacing w:before="50"/>
        <w:rPr>
          <w:sz w:val="28"/>
        </w:rPr>
      </w:pPr>
      <w:r>
        <w:rPr>
          <w:sz w:val="28"/>
        </w:rPr>
        <w:t>CCDA to create objectives for the advisory</w:t>
      </w:r>
      <w:r>
        <w:rPr>
          <w:spacing w:val="-13"/>
          <w:sz w:val="28"/>
        </w:rPr>
        <w:t xml:space="preserve"> </w:t>
      </w:r>
      <w:r>
        <w:rPr>
          <w:sz w:val="28"/>
        </w:rPr>
        <w:t>board.</w:t>
      </w:r>
    </w:p>
    <w:p w:rsidR="007F001C" w:rsidRDefault="00EC382D">
      <w:pPr>
        <w:pStyle w:val="ListParagraph"/>
        <w:numPr>
          <w:ilvl w:val="0"/>
          <w:numId w:val="9"/>
        </w:numPr>
        <w:tabs>
          <w:tab w:val="left" w:pos="500"/>
        </w:tabs>
        <w:spacing w:before="47" w:line="276" w:lineRule="auto"/>
        <w:ind w:right="482"/>
        <w:rPr>
          <w:sz w:val="28"/>
        </w:rPr>
      </w:pPr>
      <w:r>
        <w:rPr>
          <w:sz w:val="28"/>
        </w:rPr>
        <w:t>Meet with all associated professional and academic groups and accreditation bodies and building</w:t>
      </w:r>
      <w:r>
        <w:rPr>
          <w:spacing w:val="-10"/>
          <w:sz w:val="28"/>
        </w:rPr>
        <w:t xml:space="preserve"> </w:t>
      </w:r>
      <w:r>
        <w:rPr>
          <w:sz w:val="28"/>
        </w:rPr>
        <w:t>officials.</w:t>
      </w:r>
    </w:p>
    <w:p w:rsidR="007F001C" w:rsidRDefault="00EC382D">
      <w:pPr>
        <w:pStyle w:val="ListParagraph"/>
        <w:numPr>
          <w:ilvl w:val="0"/>
          <w:numId w:val="9"/>
        </w:numPr>
        <w:tabs>
          <w:tab w:val="left" w:pos="500"/>
        </w:tabs>
        <w:spacing w:before="3" w:line="276" w:lineRule="auto"/>
        <w:ind w:right="315"/>
        <w:rPr>
          <w:sz w:val="28"/>
        </w:rPr>
      </w:pPr>
      <w:r>
        <w:rPr>
          <w:sz w:val="28"/>
        </w:rPr>
        <w:t>Make recommendations to amend the Education Code for all levels of schools and or seek legislation to include disability access curricula requirements and training at all levels of</w:t>
      </w:r>
      <w:r>
        <w:rPr>
          <w:spacing w:val="-7"/>
          <w:sz w:val="28"/>
        </w:rPr>
        <w:t xml:space="preserve"> </w:t>
      </w:r>
      <w:r>
        <w:rPr>
          <w:sz w:val="28"/>
        </w:rPr>
        <w:t>schooling.</w:t>
      </w:r>
    </w:p>
    <w:p w:rsidR="007F001C" w:rsidRDefault="007F001C">
      <w:pPr>
        <w:pStyle w:val="BodyText"/>
        <w:spacing w:before="5"/>
      </w:pPr>
    </w:p>
    <w:p w:rsidR="007F001C" w:rsidRDefault="00EC382D">
      <w:pPr>
        <w:pStyle w:val="Heading3"/>
      </w:pPr>
      <w:bookmarkStart w:id="17" w:name="Goal_2:_Increase_disability_access_aware"/>
      <w:bookmarkStart w:id="18" w:name="_bookmark8"/>
      <w:bookmarkEnd w:id="17"/>
      <w:bookmarkEnd w:id="18"/>
      <w:r>
        <w:rPr>
          <w:sz w:val="44"/>
        </w:rPr>
        <w:t>G</w:t>
      </w:r>
      <w:r>
        <w:t xml:space="preserve">oal </w:t>
      </w:r>
      <w:r>
        <w:rPr>
          <w:sz w:val="44"/>
        </w:rPr>
        <w:t>2</w:t>
      </w:r>
      <w:r>
        <w:t>: Increase disability access awareness.</w:t>
      </w:r>
    </w:p>
    <w:p w:rsidR="007F001C" w:rsidRDefault="00EC382D">
      <w:pPr>
        <w:pStyle w:val="BodyText"/>
        <w:spacing w:before="189" w:line="276" w:lineRule="auto"/>
        <w:ind w:left="139" w:right="202"/>
      </w:pPr>
      <w:r>
        <w:t>A large number of members of the disability community are not readily identifiable. As our population ages, mobility issues will affect a greater percentage of society and access will become even more important in the near future. Accessibility compliance is sometimes viewed as unnecessary and applicable to a very small minority of the population. Many small business owners view access compliance as either an unfunded mandate or a nuisance – not a civil right. Business owners</w:t>
      </w:r>
      <w:r>
        <w:rPr>
          <w:rFonts w:ascii="Calibri" w:hAnsi="Calibri"/>
          <w:sz w:val="16"/>
        </w:rPr>
        <w:t xml:space="preserve">, </w:t>
      </w:r>
      <w:r>
        <w:t>nonprofits, and other organizations are often unaware of the Americans with Disabilities Act (ADA) requirements - or if they are, what compliance looks like. This goal seeks to raise awareness of access issues and the tools available to assist businesses, nonprofits, schools, and the community to support changes to the built environment.</w:t>
      </w:r>
    </w:p>
    <w:p w:rsidR="007F001C" w:rsidRDefault="007F001C">
      <w:pPr>
        <w:spacing w:line="276" w:lineRule="auto"/>
        <w:sectPr w:rsidR="007F001C">
          <w:pgSz w:w="12240" w:h="15840"/>
          <w:pgMar w:top="920" w:right="940" w:bottom="940" w:left="940" w:header="0" w:footer="758" w:gutter="0"/>
          <w:cols w:space="720"/>
        </w:sectPr>
      </w:pPr>
    </w:p>
    <w:p w:rsidR="007F001C" w:rsidRDefault="00EC382D">
      <w:pPr>
        <w:pStyle w:val="Heading3"/>
        <w:spacing w:before="64"/>
      </w:pPr>
      <w:bookmarkStart w:id="19" w:name="_bookmark9"/>
      <w:bookmarkEnd w:id="19"/>
      <w:r>
        <w:lastRenderedPageBreak/>
        <w:t>Objectives/Strategies:</w:t>
      </w:r>
    </w:p>
    <w:p w:rsidR="007F001C" w:rsidRDefault="007F001C">
      <w:pPr>
        <w:pStyle w:val="BodyText"/>
        <w:spacing w:before="7"/>
        <w:rPr>
          <w:rFonts w:ascii="Arial"/>
          <w:b/>
          <w:sz w:val="24"/>
        </w:rPr>
      </w:pPr>
    </w:p>
    <w:p w:rsidR="007F001C" w:rsidRDefault="00EC382D">
      <w:pPr>
        <w:pStyle w:val="ListParagraph"/>
        <w:numPr>
          <w:ilvl w:val="0"/>
          <w:numId w:val="8"/>
        </w:numPr>
        <w:tabs>
          <w:tab w:val="left" w:pos="500"/>
        </w:tabs>
        <w:spacing w:line="276" w:lineRule="auto"/>
        <w:ind w:right="760"/>
        <w:rPr>
          <w:sz w:val="28"/>
        </w:rPr>
      </w:pPr>
      <w:r>
        <w:rPr>
          <w:sz w:val="28"/>
        </w:rPr>
        <w:t>Develop a public and culturally appropriate media /social awareness campaign to increase awareness and educate the general public, government agencies and elected</w:t>
      </w:r>
      <w:r>
        <w:rPr>
          <w:spacing w:val="-2"/>
          <w:sz w:val="28"/>
        </w:rPr>
        <w:t xml:space="preserve"> </w:t>
      </w:r>
      <w:r>
        <w:rPr>
          <w:sz w:val="28"/>
        </w:rPr>
        <w:t>officials.</w:t>
      </w:r>
    </w:p>
    <w:p w:rsidR="007F001C" w:rsidRDefault="00EC382D">
      <w:pPr>
        <w:pStyle w:val="ListParagraph"/>
        <w:numPr>
          <w:ilvl w:val="0"/>
          <w:numId w:val="8"/>
        </w:numPr>
        <w:tabs>
          <w:tab w:val="left" w:pos="500"/>
        </w:tabs>
        <w:spacing w:line="276" w:lineRule="auto"/>
        <w:ind w:right="719"/>
        <w:rPr>
          <w:sz w:val="28"/>
        </w:rPr>
      </w:pPr>
      <w:r>
        <w:rPr>
          <w:sz w:val="28"/>
        </w:rPr>
        <w:t>Develop dialogue opportunities for the business, nonprofit, school, disability, and other</w:t>
      </w:r>
      <w:r>
        <w:rPr>
          <w:spacing w:val="-1"/>
          <w:sz w:val="28"/>
        </w:rPr>
        <w:t xml:space="preserve"> </w:t>
      </w:r>
      <w:r>
        <w:rPr>
          <w:sz w:val="28"/>
        </w:rPr>
        <w:t>communities.</w:t>
      </w:r>
    </w:p>
    <w:p w:rsidR="007F001C" w:rsidRDefault="00EC382D">
      <w:pPr>
        <w:pStyle w:val="ListParagraph"/>
        <w:numPr>
          <w:ilvl w:val="0"/>
          <w:numId w:val="8"/>
        </w:numPr>
        <w:tabs>
          <w:tab w:val="left" w:pos="500"/>
        </w:tabs>
        <w:spacing w:before="3" w:line="276" w:lineRule="auto"/>
        <w:ind w:right="638"/>
        <w:rPr>
          <w:sz w:val="28"/>
        </w:rPr>
      </w:pPr>
      <w:r>
        <w:rPr>
          <w:sz w:val="28"/>
        </w:rPr>
        <w:t>Encourage collaboration between the Certified Access Specialist Program</w:t>
      </w:r>
      <w:r>
        <w:rPr>
          <w:spacing w:val="-32"/>
          <w:sz w:val="28"/>
        </w:rPr>
        <w:t xml:space="preserve"> </w:t>
      </w:r>
      <w:r>
        <w:rPr>
          <w:sz w:val="28"/>
        </w:rPr>
        <w:t>(CASp) inspectors and the disability community and coordinate</w:t>
      </w:r>
      <w:r>
        <w:rPr>
          <w:spacing w:val="-21"/>
          <w:sz w:val="28"/>
        </w:rPr>
        <w:t xml:space="preserve"> </w:t>
      </w:r>
      <w:r>
        <w:rPr>
          <w:sz w:val="28"/>
        </w:rPr>
        <w:t>partnerships.</w:t>
      </w:r>
    </w:p>
    <w:p w:rsidR="007F001C" w:rsidRDefault="007F001C">
      <w:pPr>
        <w:pStyle w:val="BodyText"/>
        <w:spacing w:before="5"/>
      </w:pPr>
    </w:p>
    <w:p w:rsidR="007F001C" w:rsidRDefault="00EC382D">
      <w:pPr>
        <w:pStyle w:val="Heading3"/>
      </w:pPr>
      <w:bookmarkStart w:id="20" w:name="Goal_3:_Create_training_programs_for_tar"/>
      <w:bookmarkStart w:id="21" w:name="_bookmark10"/>
      <w:bookmarkEnd w:id="20"/>
      <w:bookmarkEnd w:id="21"/>
      <w:r>
        <w:rPr>
          <w:sz w:val="44"/>
        </w:rPr>
        <w:t>G</w:t>
      </w:r>
      <w:r>
        <w:t xml:space="preserve">oal </w:t>
      </w:r>
      <w:r>
        <w:rPr>
          <w:sz w:val="44"/>
        </w:rPr>
        <w:t>3</w:t>
      </w:r>
      <w:r>
        <w:t>: Create training programs for targeted</w:t>
      </w:r>
      <w:r>
        <w:rPr>
          <w:spacing w:val="-51"/>
        </w:rPr>
        <w:t xml:space="preserve"> </w:t>
      </w:r>
      <w:r>
        <w:t>constituencies.</w:t>
      </w:r>
    </w:p>
    <w:p w:rsidR="007F001C" w:rsidRDefault="00EC382D">
      <w:pPr>
        <w:pStyle w:val="BodyText"/>
        <w:spacing w:before="189" w:line="276" w:lineRule="auto"/>
        <w:ind w:left="139" w:right="301"/>
      </w:pPr>
      <w:r>
        <w:t>This goal seeks to address the lack of opportunity for businesses, nonprofits, schools, professionals in the planning, design, property, construction and other sectors to learn about and to engage with resources around access issues and find support to make accommodation modifications. Community groups and organizations from the disability community and other communities will also benefit from trainings and conversations on rights and remediation efforts locally, statewide, and nationally.</w:t>
      </w:r>
    </w:p>
    <w:p w:rsidR="007F001C" w:rsidRDefault="00EC382D">
      <w:pPr>
        <w:pStyle w:val="Heading3"/>
        <w:spacing w:before="205"/>
      </w:pPr>
      <w:bookmarkStart w:id="22" w:name="_bookmark11"/>
      <w:bookmarkEnd w:id="22"/>
      <w:r>
        <w:t>Objectives/Strategies:</w:t>
      </w:r>
    </w:p>
    <w:p w:rsidR="007F001C" w:rsidRDefault="007F001C">
      <w:pPr>
        <w:pStyle w:val="BodyText"/>
        <w:spacing w:before="7"/>
        <w:rPr>
          <w:rFonts w:ascii="Arial"/>
          <w:b/>
          <w:sz w:val="24"/>
        </w:rPr>
      </w:pPr>
    </w:p>
    <w:p w:rsidR="007F001C" w:rsidRDefault="00EC382D">
      <w:pPr>
        <w:pStyle w:val="ListParagraph"/>
        <w:numPr>
          <w:ilvl w:val="0"/>
          <w:numId w:val="7"/>
        </w:numPr>
        <w:tabs>
          <w:tab w:val="left" w:pos="501"/>
        </w:tabs>
        <w:spacing w:line="276" w:lineRule="auto"/>
        <w:ind w:right="172"/>
        <w:rPr>
          <w:sz w:val="28"/>
        </w:rPr>
      </w:pPr>
      <w:r>
        <w:rPr>
          <w:sz w:val="28"/>
        </w:rPr>
        <w:t>Collaborate and coordinate with professional associations. Also target elected</w:t>
      </w:r>
      <w:r>
        <w:rPr>
          <w:spacing w:val="-35"/>
          <w:sz w:val="28"/>
        </w:rPr>
        <w:t xml:space="preserve"> </w:t>
      </w:r>
      <w:r>
        <w:rPr>
          <w:sz w:val="28"/>
        </w:rPr>
        <w:t>officials and governmental entities, as well as property, business owners, nonprofits, schools, and others. The messages should</w:t>
      </w:r>
      <w:r>
        <w:rPr>
          <w:spacing w:val="-13"/>
          <w:sz w:val="28"/>
        </w:rPr>
        <w:t xml:space="preserve"> </w:t>
      </w:r>
      <w:r>
        <w:rPr>
          <w:sz w:val="28"/>
        </w:rPr>
        <w:t>include:</w:t>
      </w:r>
    </w:p>
    <w:p w:rsidR="007F001C" w:rsidRDefault="00EC382D">
      <w:pPr>
        <w:pStyle w:val="ListParagraph"/>
        <w:numPr>
          <w:ilvl w:val="1"/>
          <w:numId w:val="7"/>
        </w:numPr>
        <w:tabs>
          <w:tab w:val="left" w:pos="1041"/>
        </w:tabs>
        <w:spacing w:line="276" w:lineRule="auto"/>
        <w:ind w:right="430"/>
        <w:rPr>
          <w:sz w:val="28"/>
        </w:rPr>
      </w:pPr>
      <w:r>
        <w:rPr>
          <w:sz w:val="28"/>
        </w:rPr>
        <w:t>Uphold current laws (code 4450, HS code 11135, cc 51 and laws related to program access such as use of service animals) and create new ones to promote disability</w:t>
      </w:r>
      <w:r>
        <w:rPr>
          <w:spacing w:val="-3"/>
          <w:sz w:val="28"/>
        </w:rPr>
        <w:t xml:space="preserve"> </w:t>
      </w:r>
      <w:r>
        <w:rPr>
          <w:sz w:val="28"/>
        </w:rPr>
        <w:t>access.</w:t>
      </w:r>
    </w:p>
    <w:p w:rsidR="007F001C" w:rsidRDefault="00EC382D">
      <w:pPr>
        <w:pStyle w:val="ListParagraph"/>
        <w:numPr>
          <w:ilvl w:val="1"/>
          <w:numId w:val="7"/>
        </w:numPr>
        <w:tabs>
          <w:tab w:val="left" w:pos="1041"/>
        </w:tabs>
        <w:rPr>
          <w:sz w:val="28"/>
        </w:rPr>
      </w:pPr>
      <w:r>
        <w:rPr>
          <w:sz w:val="28"/>
        </w:rPr>
        <w:t>Promote cultural competency regarding disability and program</w:t>
      </w:r>
      <w:r>
        <w:rPr>
          <w:spacing w:val="-21"/>
          <w:sz w:val="28"/>
        </w:rPr>
        <w:t xml:space="preserve"> </w:t>
      </w:r>
      <w:r>
        <w:rPr>
          <w:sz w:val="28"/>
        </w:rPr>
        <w:t>access.</w:t>
      </w:r>
    </w:p>
    <w:p w:rsidR="007F001C" w:rsidRDefault="00EC382D">
      <w:pPr>
        <w:pStyle w:val="ListParagraph"/>
        <w:numPr>
          <w:ilvl w:val="0"/>
          <w:numId w:val="7"/>
        </w:numPr>
        <w:tabs>
          <w:tab w:val="left" w:pos="501"/>
        </w:tabs>
        <w:spacing w:before="47" w:line="278" w:lineRule="auto"/>
        <w:ind w:right="1593"/>
        <w:rPr>
          <w:sz w:val="28"/>
        </w:rPr>
      </w:pPr>
      <w:r>
        <w:rPr>
          <w:sz w:val="28"/>
        </w:rPr>
        <w:t>Seek opportunities to engage diverse interest groups in integrated</w:t>
      </w:r>
      <w:r>
        <w:rPr>
          <w:spacing w:val="-27"/>
          <w:sz w:val="28"/>
        </w:rPr>
        <w:t xml:space="preserve"> </w:t>
      </w:r>
      <w:r>
        <w:rPr>
          <w:sz w:val="28"/>
        </w:rPr>
        <w:t>training and</w:t>
      </w:r>
      <w:r>
        <w:rPr>
          <w:spacing w:val="-3"/>
          <w:sz w:val="28"/>
        </w:rPr>
        <w:t xml:space="preserve"> </w:t>
      </w:r>
      <w:r>
        <w:rPr>
          <w:sz w:val="28"/>
        </w:rPr>
        <w:t>dialogues.</w:t>
      </w:r>
    </w:p>
    <w:p w:rsidR="007F001C" w:rsidRDefault="00EC382D">
      <w:pPr>
        <w:pStyle w:val="ListParagraph"/>
        <w:numPr>
          <w:ilvl w:val="1"/>
          <w:numId w:val="7"/>
        </w:numPr>
        <w:tabs>
          <w:tab w:val="left" w:pos="1041"/>
        </w:tabs>
        <w:spacing w:line="276" w:lineRule="auto"/>
        <w:ind w:right="199"/>
        <w:rPr>
          <w:sz w:val="28"/>
        </w:rPr>
      </w:pPr>
      <w:r>
        <w:rPr>
          <w:sz w:val="28"/>
        </w:rPr>
        <w:t>Target disability communities – both individuals and organizations – and educate them on rights and</w:t>
      </w:r>
      <w:r>
        <w:rPr>
          <w:spacing w:val="-6"/>
          <w:sz w:val="28"/>
        </w:rPr>
        <w:t xml:space="preserve"> </w:t>
      </w:r>
      <w:r>
        <w:rPr>
          <w:sz w:val="28"/>
        </w:rPr>
        <w:t>remediation.</w:t>
      </w:r>
    </w:p>
    <w:p w:rsidR="007F001C" w:rsidRDefault="00EC382D">
      <w:pPr>
        <w:pStyle w:val="ListParagraph"/>
        <w:numPr>
          <w:ilvl w:val="0"/>
          <w:numId w:val="7"/>
        </w:numPr>
        <w:tabs>
          <w:tab w:val="left" w:pos="501"/>
        </w:tabs>
        <w:spacing w:before="3" w:line="278" w:lineRule="auto"/>
        <w:ind w:right="438"/>
        <w:rPr>
          <w:sz w:val="28"/>
        </w:rPr>
      </w:pPr>
      <w:r>
        <w:rPr>
          <w:sz w:val="28"/>
        </w:rPr>
        <w:t>CCDA will coordinate with appropriate professional associations on compliance for the built</w:t>
      </w:r>
      <w:r>
        <w:rPr>
          <w:spacing w:val="-7"/>
          <w:sz w:val="28"/>
        </w:rPr>
        <w:t xml:space="preserve"> </w:t>
      </w:r>
      <w:r>
        <w:rPr>
          <w:sz w:val="28"/>
        </w:rPr>
        <w:t>environment.</w:t>
      </w:r>
    </w:p>
    <w:p w:rsidR="007F001C" w:rsidRDefault="007F001C">
      <w:pPr>
        <w:spacing w:line="278" w:lineRule="auto"/>
        <w:rPr>
          <w:sz w:val="28"/>
        </w:rPr>
        <w:sectPr w:rsidR="007F001C">
          <w:pgSz w:w="12240" w:h="15840"/>
          <w:pgMar w:top="940" w:right="940" w:bottom="940" w:left="940" w:header="0" w:footer="758" w:gutter="0"/>
          <w:cols w:space="720"/>
        </w:sectPr>
      </w:pPr>
    </w:p>
    <w:p w:rsidR="00416A69" w:rsidRDefault="00EC382D" w:rsidP="00416A69">
      <w:pPr>
        <w:pStyle w:val="Heading3"/>
      </w:pPr>
      <w:bookmarkStart w:id="23" w:name="Goal_4:_Create_and_identify_revenue_stre"/>
      <w:bookmarkStart w:id="24" w:name="_bookmark12"/>
      <w:bookmarkEnd w:id="23"/>
      <w:bookmarkEnd w:id="24"/>
      <w:r>
        <w:rPr>
          <w:sz w:val="44"/>
        </w:rPr>
        <w:lastRenderedPageBreak/>
        <w:t>G</w:t>
      </w:r>
      <w:r>
        <w:t xml:space="preserve">oal </w:t>
      </w:r>
      <w:r>
        <w:rPr>
          <w:sz w:val="44"/>
        </w:rPr>
        <w:t>4</w:t>
      </w:r>
      <w:r>
        <w:t xml:space="preserve">: Create and identify revenue streams to fund access needs </w:t>
      </w:r>
    </w:p>
    <w:p w:rsidR="007F001C" w:rsidRDefault="00EC382D" w:rsidP="00416A69">
      <w:pPr>
        <w:pStyle w:val="BodyText"/>
        <w:ind w:firstLine="139"/>
      </w:pPr>
      <w:r>
        <w:t>(subject to increased CCDA staffing).</w:t>
      </w:r>
    </w:p>
    <w:p w:rsidR="007F001C" w:rsidRDefault="00EC382D">
      <w:pPr>
        <w:pStyle w:val="BodyText"/>
        <w:spacing w:before="115" w:line="276" w:lineRule="auto"/>
        <w:ind w:left="139" w:right="427"/>
      </w:pPr>
      <w:r>
        <w:t>There is currently no revenue source available to offset the financial cost to assist businesses, nonprofits, schools, and others with access compliance issues. This goal speaks to the need to identify and secure a revenue stream to support efforts to mitigate accommodation costs and incentivize access compliance.</w:t>
      </w:r>
    </w:p>
    <w:p w:rsidR="007F001C" w:rsidRDefault="00EC382D">
      <w:pPr>
        <w:pStyle w:val="Heading3"/>
        <w:spacing w:before="203"/>
        <w:ind w:left="139"/>
      </w:pPr>
      <w:bookmarkStart w:id="25" w:name="_bookmark13"/>
      <w:bookmarkEnd w:id="25"/>
      <w:r>
        <w:t>Objectives/Strategies:</w:t>
      </w:r>
    </w:p>
    <w:p w:rsidR="007F001C" w:rsidRDefault="007F001C">
      <w:pPr>
        <w:pStyle w:val="BodyText"/>
        <w:spacing w:before="9"/>
        <w:rPr>
          <w:rFonts w:ascii="Arial"/>
          <w:b/>
          <w:sz w:val="24"/>
        </w:rPr>
      </w:pPr>
    </w:p>
    <w:p w:rsidR="007F001C" w:rsidRDefault="00EC382D">
      <w:pPr>
        <w:pStyle w:val="ListParagraph"/>
        <w:numPr>
          <w:ilvl w:val="0"/>
          <w:numId w:val="6"/>
        </w:numPr>
        <w:tabs>
          <w:tab w:val="left" w:pos="500"/>
        </w:tabs>
        <w:spacing w:before="1" w:line="276" w:lineRule="auto"/>
        <w:ind w:right="484"/>
        <w:rPr>
          <w:sz w:val="28"/>
        </w:rPr>
      </w:pPr>
      <w:r>
        <w:rPr>
          <w:sz w:val="28"/>
        </w:rPr>
        <w:t>Identify funding sources for small businesses, property owners, nonprofits, schools, and other organizations with validated</w:t>
      </w:r>
      <w:r>
        <w:rPr>
          <w:spacing w:val="-17"/>
          <w:sz w:val="28"/>
        </w:rPr>
        <w:t xml:space="preserve"> </w:t>
      </w:r>
      <w:r>
        <w:rPr>
          <w:sz w:val="28"/>
        </w:rPr>
        <w:t>needs.</w:t>
      </w:r>
    </w:p>
    <w:p w:rsidR="007F001C" w:rsidRDefault="00EC382D">
      <w:pPr>
        <w:pStyle w:val="ListParagraph"/>
        <w:numPr>
          <w:ilvl w:val="0"/>
          <w:numId w:val="6"/>
        </w:numPr>
        <w:tabs>
          <w:tab w:val="left" w:pos="501"/>
        </w:tabs>
        <w:spacing w:before="1"/>
        <w:rPr>
          <w:sz w:val="28"/>
        </w:rPr>
      </w:pPr>
      <w:r>
        <w:rPr>
          <w:sz w:val="28"/>
        </w:rPr>
        <w:t>Research budget systems to fund CCDA accessibility efforts and access</w:t>
      </w:r>
      <w:r>
        <w:rPr>
          <w:spacing w:val="-27"/>
          <w:sz w:val="28"/>
        </w:rPr>
        <w:t xml:space="preserve"> </w:t>
      </w:r>
      <w:r>
        <w:rPr>
          <w:sz w:val="28"/>
        </w:rPr>
        <w:t>compliance.</w:t>
      </w:r>
    </w:p>
    <w:p w:rsidR="007F001C" w:rsidRDefault="00EC382D">
      <w:pPr>
        <w:pStyle w:val="ListParagraph"/>
        <w:numPr>
          <w:ilvl w:val="0"/>
          <w:numId w:val="6"/>
        </w:numPr>
        <w:tabs>
          <w:tab w:val="left" w:pos="501"/>
        </w:tabs>
        <w:spacing w:before="50" w:line="276" w:lineRule="auto"/>
        <w:ind w:right="969"/>
        <w:rPr>
          <w:sz w:val="28"/>
        </w:rPr>
      </w:pPr>
      <w:r>
        <w:rPr>
          <w:sz w:val="28"/>
        </w:rPr>
        <w:t>Examine programs underway for opportunities to create funding allocations for access</w:t>
      </w:r>
      <w:r>
        <w:rPr>
          <w:spacing w:val="-3"/>
          <w:sz w:val="28"/>
        </w:rPr>
        <w:t xml:space="preserve"> </w:t>
      </w:r>
      <w:r>
        <w:rPr>
          <w:sz w:val="28"/>
        </w:rPr>
        <w:t>compliance.</w:t>
      </w:r>
    </w:p>
    <w:p w:rsidR="007F001C" w:rsidRDefault="00EC382D">
      <w:pPr>
        <w:pStyle w:val="ListParagraph"/>
        <w:numPr>
          <w:ilvl w:val="0"/>
          <w:numId w:val="6"/>
        </w:numPr>
        <w:tabs>
          <w:tab w:val="left" w:pos="501"/>
        </w:tabs>
        <w:spacing w:before="1"/>
        <w:rPr>
          <w:sz w:val="28"/>
        </w:rPr>
      </w:pPr>
      <w:r>
        <w:rPr>
          <w:sz w:val="28"/>
        </w:rPr>
        <w:t>Create through legislation a designated funding stream for access</w:t>
      </w:r>
      <w:r>
        <w:rPr>
          <w:spacing w:val="-26"/>
          <w:sz w:val="28"/>
        </w:rPr>
        <w:t xml:space="preserve"> </w:t>
      </w:r>
      <w:r>
        <w:rPr>
          <w:sz w:val="28"/>
        </w:rPr>
        <w:t>programs.</w:t>
      </w:r>
    </w:p>
    <w:p w:rsidR="007F001C" w:rsidRDefault="007F001C">
      <w:pPr>
        <w:pStyle w:val="BodyText"/>
        <w:spacing w:before="6"/>
        <w:rPr>
          <w:sz w:val="32"/>
        </w:rPr>
      </w:pPr>
    </w:p>
    <w:p w:rsidR="007F001C" w:rsidRDefault="00EC382D">
      <w:pPr>
        <w:pStyle w:val="Heading3"/>
      </w:pPr>
      <w:bookmarkStart w:id="26" w:name="Goal_5:_Create_financial_and_other_incen"/>
      <w:bookmarkStart w:id="27" w:name="_bookmark14"/>
      <w:bookmarkEnd w:id="26"/>
      <w:bookmarkEnd w:id="27"/>
      <w:r>
        <w:rPr>
          <w:sz w:val="44"/>
        </w:rPr>
        <w:t>G</w:t>
      </w:r>
      <w:r>
        <w:t xml:space="preserve">oal </w:t>
      </w:r>
      <w:r>
        <w:rPr>
          <w:sz w:val="44"/>
        </w:rPr>
        <w:t>5</w:t>
      </w:r>
      <w:r>
        <w:t>: Create financial and other</w:t>
      </w:r>
      <w:r>
        <w:rPr>
          <w:spacing w:val="-54"/>
        </w:rPr>
        <w:t xml:space="preserve"> </w:t>
      </w:r>
      <w:r>
        <w:t>incentives for access compliance.</w:t>
      </w:r>
    </w:p>
    <w:p w:rsidR="007F001C" w:rsidRDefault="00EC382D">
      <w:pPr>
        <w:pStyle w:val="BodyText"/>
        <w:spacing w:before="190" w:line="276" w:lineRule="auto"/>
        <w:ind w:left="140" w:right="449"/>
      </w:pPr>
      <w:r>
        <w:t>Similar to Goal 4, the intent of this goal is to support and encourage access compliance through new and creative incentive programs.</w:t>
      </w:r>
    </w:p>
    <w:p w:rsidR="007F001C" w:rsidRDefault="00EC382D">
      <w:pPr>
        <w:pStyle w:val="Heading3"/>
        <w:spacing w:before="206"/>
      </w:pPr>
      <w:bookmarkStart w:id="28" w:name="_bookmark15"/>
      <w:bookmarkEnd w:id="28"/>
      <w:r>
        <w:t>Objectives/Strategies:</w:t>
      </w:r>
    </w:p>
    <w:p w:rsidR="007F001C" w:rsidRDefault="007F001C">
      <w:pPr>
        <w:pStyle w:val="BodyText"/>
        <w:spacing w:before="8"/>
        <w:rPr>
          <w:rFonts w:ascii="Arial"/>
          <w:b/>
          <w:sz w:val="24"/>
        </w:rPr>
      </w:pPr>
    </w:p>
    <w:p w:rsidR="007F001C" w:rsidRDefault="00EC382D">
      <w:pPr>
        <w:pStyle w:val="ListParagraph"/>
        <w:numPr>
          <w:ilvl w:val="0"/>
          <w:numId w:val="5"/>
        </w:numPr>
        <w:tabs>
          <w:tab w:val="left" w:pos="501"/>
        </w:tabs>
        <w:spacing w:line="278" w:lineRule="auto"/>
        <w:ind w:right="1208"/>
        <w:rPr>
          <w:sz w:val="28"/>
        </w:rPr>
      </w:pPr>
      <w:r>
        <w:rPr>
          <w:sz w:val="28"/>
        </w:rPr>
        <w:t>Prioritize compliance through funding at local and state government levels to increase</w:t>
      </w:r>
      <w:r>
        <w:rPr>
          <w:spacing w:val="-4"/>
          <w:sz w:val="28"/>
        </w:rPr>
        <w:t xml:space="preserve"> </w:t>
      </w:r>
      <w:r>
        <w:rPr>
          <w:sz w:val="28"/>
        </w:rPr>
        <w:t>access.</w:t>
      </w:r>
    </w:p>
    <w:p w:rsidR="007F001C" w:rsidRDefault="00EC382D">
      <w:pPr>
        <w:pStyle w:val="ListParagraph"/>
        <w:numPr>
          <w:ilvl w:val="0"/>
          <w:numId w:val="5"/>
        </w:numPr>
        <w:tabs>
          <w:tab w:val="left" w:pos="501"/>
        </w:tabs>
        <w:spacing w:line="320" w:lineRule="exact"/>
        <w:rPr>
          <w:sz w:val="28"/>
        </w:rPr>
      </w:pPr>
      <w:r>
        <w:rPr>
          <w:sz w:val="28"/>
        </w:rPr>
        <w:t>Investigate a state and/or local tax credit and</w:t>
      </w:r>
      <w:r>
        <w:rPr>
          <w:spacing w:val="-22"/>
          <w:sz w:val="28"/>
        </w:rPr>
        <w:t xml:space="preserve"> </w:t>
      </w:r>
      <w:r>
        <w:rPr>
          <w:sz w:val="28"/>
        </w:rPr>
        <w:t>deductions.</w:t>
      </w:r>
    </w:p>
    <w:p w:rsidR="007F001C" w:rsidRDefault="00EC382D">
      <w:pPr>
        <w:pStyle w:val="ListParagraph"/>
        <w:numPr>
          <w:ilvl w:val="0"/>
          <w:numId w:val="5"/>
        </w:numPr>
        <w:tabs>
          <w:tab w:val="left" w:pos="501"/>
        </w:tabs>
        <w:spacing w:before="47"/>
        <w:rPr>
          <w:sz w:val="28"/>
        </w:rPr>
      </w:pPr>
      <w:r>
        <w:rPr>
          <w:sz w:val="28"/>
        </w:rPr>
        <w:t>Restore tax credits for accessibility compliance for business</w:t>
      </w:r>
      <w:r>
        <w:rPr>
          <w:spacing w:val="-22"/>
          <w:sz w:val="28"/>
        </w:rPr>
        <w:t xml:space="preserve"> </w:t>
      </w:r>
      <w:r>
        <w:rPr>
          <w:sz w:val="28"/>
        </w:rPr>
        <w:t>owners.</w:t>
      </w:r>
    </w:p>
    <w:p w:rsidR="007F001C" w:rsidRDefault="00EC382D">
      <w:pPr>
        <w:pStyle w:val="ListParagraph"/>
        <w:numPr>
          <w:ilvl w:val="0"/>
          <w:numId w:val="5"/>
        </w:numPr>
        <w:tabs>
          <w:tab w:val="left" w:pos="501"/>
        </w:tabs>
        <w:spacing w:before="47" w:line="276" w:lineRule="auto"/>
        <w:ind w:right="691"/>
        <w:rPr>
          <w:sz w:val="28"/>
        </w:rPr>
      </w:pPr>
      <w:r>
        <w:rPr>
          <w:sz w:val="28"/>
        </w:rPr>
        <w:t>Create a recognition program for access compliance similar to the U.S. Green Building Council’s Leadership in Energy &amp; Environmental Design (LEED) at the project, municipality, and statewide</w:t>
      </w:r>
      <w:r>
        <w:rPr>
          <w:spacing w:val="-8"/>
          <w:sz w:val="28"/>
        </w:rPr>
        <w:t xml:space="preserve"> </w:t>
      </w:r>
      <w:r>
        <w:rPr>
          <w:sz w:val="28"/>
        </w:rPr>
        <w:t>levels.</w:t>
      </w:r>
    </w:p>
    <w:p w:rsidR="007F001C" w:rsidRDefault="00EC382D">
      <w:pPr>
        <w:pStyle w:val="ListParagraph"/>
        <w:numPr>
          <w:ilvl w:val="0"/>
          <w:numId w:val="5"/>
        </w:numPr>
        <w:tabs>
          <w:tab w:val="left" w:pos="501"/>
        </w:tabs>
        <w:spacing w:before="1" w:line="276" w:lineRule="auto"/>
        <w:ind w:right="298"/>
        <w:rPr>
          <w:sz w:val="28"/>
        </w:rPr>
      </w:pPr>
      <w:r>
        <w:rPr>
          <w:sz w:val="28"/>
        </w:rPr>
        <w:t>Investigate whether and how to implement a revolving loan/grant program to provide for accessibility modifications similar to the California Underground Storage Tank (UST) Cleanup Fund</w:t>
      </w:r>
      <w:r>
        <w:rPr>
          <w:spacing w:val="-8"/>
          <w:sz w:val="28"/>
        </w:rPr>
        <w:t xml:space="preserve"> </w:t>
      </w:r>
      <w:r>
        <w:rPr>
          <w:sz w:val="28"/>
        </w:rPr>
        <w:t>(Fund).</w:t>
      </w:r>
    </w:p>
    <w:p w:rsidR="007F001C" w:rsidRDefault="00EC382D">
      <w:pPr>
        <w:pStyle w:val="ListParagraph"/>
        <w:numPr>
          <w:ilvl w:val="0"/>
          <w:numId w:val="5"/>
        </w:numPr>
        <w:tabs>
          <w:tab w:val="left" w:pos="500"/>
        </w:tabs>
        <w:spacing w:before="1" w:line="276" w:lineRule="auto"/>
        <w:ind w:left="499" w:right="768" w:hanging="359"/>
        <w:rPr>
          <w:sz w:val="28"/>
        </w:rPr>
      </w:pPr>
      <w:r>
        <w:rPr>
          <w:sz w:val="28"/>
        </w:rPr>
        <w:t>Investigate whether and how to reduce permit fees as a means to facilitate barrier removal and to reduce the amount of time needed to process an</w:t>
      </w:r>
      <w:r>
        <w:rPr>
          <w:spacing w:val="-23"/>
          <w:sz w:val="28"/>
        </w:rPr>
        <w:t xml:space="preserve"> </w:t>
      </w:r>
      <w:r>
        <w:rPr>
          <w:sz w:val="28"/>
        </w:rPr>
        <w:t>application.</w:t>
      </w:r>
    </w:p>
    <w:p w:rsidR="007F001C" w:rsidRDefault="00EC382D">
      <w:pPr>
        <w:pStyle w:val="ListParagraph"/>
        <w:numPr>
          <w:ilvl w:val="0"/>
          <w:numId w:val="5"/>
        </w:numPr>
        <w:tabs>
          <w:tab w:val="left" w:pos="500"/>
        </w:tabs>
        <w:spacing w:before="3"/>
        <w:ind w:left="499" w:hanging="359"/>
        <w:rPr>
          <w:sz w:val="28"/>
        </w:rPr>
      </w:pPr>
      <w:r>
        <w:rPr>
          <w:sz w:val="28"/>
        </w:rPr>
        <w:t>Encourage CASp to review potential cost reductions and</w:t>
      </w:r>
      <w:r>
        <w:rPr>
          <w:spacing w:val="-25"/>
          <w:sz w:val="28"/>
        </w:rPr>
        <w:t xml:space="preserve"> </w:t>
      </w:r>
      <w:r>
        <w:rPr>
          <w:sz w:val="28"/>
        </w:rPr>
        <w:t>efficiencies.</w:t>
      </w:r>
    </w:p>
    <w:p w:rsidR="007F001C" w:rsidRDefault="00EC382D">
      <w:pPr>
        <w:pStyle w:val="ListParagraph"/>
        <w:numPr>
          <w:ilvl w:val="0"/>
          <w:numId w:val="5"/>
        </w:numPr>
        <w:tabs>
          <w:tab w:val="left" w:pos="500"/>
        </w:tabs>
        <w:spacing w:before="47" w:line="276" w:lineRule="auto"/>
        <w:ind w:left="499" w:right="645" w:hanging="359"/>
        <w:rPr>
          <w:sz w:val="28"/>
        </w:rPr>
      </w:pPr>
      <w:r>
        <w:rPr>
          <w:sz w:val="28"/>
        </w:rPr>
        <w:t>Explore incentives for real estate development, and reference enterprise zones and other models.</w:t>
      </w:r>
    </w:p>
    <w:p w:rsidR="007F001C" w:rsidRDefault="007F001C">
      <w:pPr>
        <w:spacing w:line="276" w:lineRule="auto"/>
        <w:rPr>
          <w:sz w:val="28"/>
        </w:rPr>
        <w:sectPr w:rsidR="007F001C">
          <w:footerReference w:type="default" r:id="rId14"/>
          <w:pgSz w:w="12240" w:h="15840"/>
          <w:pgMar w:top="940" w:right="940" w:bottom="940" w:left="940" w:header="0" w:footer="758" w:gutter="0"/>
          <w:cols w:space="720"/>
        </w:sectPr>
      </w:pPr>
    </w:p>
    <w:p w:rsidR="007F001C" w:rsidRDefault="00EC382D">
      <w:pPr>
        <w:pStyle w:val="Heading3"/>
        <w:spacing w:before="65"/>
        <w:ind w:left="1400" w:right="1507" w:hanging="1261"/>
      </w:pPr>
      <w:bookmarkStart w:id="29" w:name="Goal_6:_Explore_the_development_of_a_sta"/>
      <w:bookmarkStart w:id="30" w:name="_bookmark16"/>
      <w:bookmarkEnd w:id="29"/>
      <w:bookmarkEnd w:id="30"/>
      <w:r>
        <w:rPr>
          <w:sz w:val="40"/>
        </w:rPr>
        <w:lastRenderedPageBreak/>
        <w:t>G</w:t>
      </w:r>
      <w:r>
        <w:t xml:space="preserve">oal </w:t>
      </w:r>
      <w:r>
        <w:rPr>
          <w:sz w:val="44"/>
        </w:rPr>
        <w:t>6</w:t>
      </w:r>
      <w:r>
        <w:t xml:space="preserve">: Explore the development of a state level </w:t>
      </w:r>
      <w:r w:rsidR="00416A69">
        <w:t xml:space="preserve">ADA </w:t>
      </w:r>
      <w:r>
        <w:t>Access office.</w:t>
      </w:r>
    </w:p>
    <w:p w:rsidR="007F001C" w:rsidRDefault="00EC382D">
      <w:pPr>
        <w:pStyle w:val="BodyText"/>
        <w:spacing w:before="115" w:line="276" w:lineRule="auto"/>
        <w:ind w:left="139" w:right="147"/>
      </w:pPr>
      <w:r>
        <w:t>Information, resources, and compliance support for access and accommodation requests are found at varying levels throughout state and local government. The inconsistency of response, availability, and information resources is a challenge for those who seek to identify and implement solutions to compliance issues. This goal seeks to address the disparate levels of resources and information at various state offices by providing a single access point that can guide people in the process of access mitigation and compliance.</w:t>
      </w:r>
    </w:p>
    <w:p w:rsidR="007F001C" w:rsidRDefault="00EC382D">
      <w:pPr>
        <w:pStyle w:val="Heading3"/>
        <w:spacing w:before="205"/>
      </w:pPr>
      <w:bookmarkStart w:id="31" w:name="_bookmark17"/>
      <w:bookmarkEnd w:id="31"/>
      <w:r>
        <w:t>Objectives/Strategies:</w:t>
      </w:r>
    </w:p>
    <w:p w:rsidR="007F001C" w:rsidRDefault="007F001C">
      <w:pPr>
        <w:pStyle w:val="BodyText"/>
        <w:spacing w:before="7"/>
        <w:rPr>
          <w:rFonts w:ascii="Arial"/>
          <w:b/>
          <w:sz w:val="24"/>
        </w:rPr>
      </w:pPr>
    </w:p>
    <w:p w:rsidR="007F001C" w:rsidRDefault="00EC382D">
      <w:pPr>
        <w:pStyle w:val="ListParagraph"/>
        <w:numPr>
          <w:ilvl w:val="0"/>
          <w:numId w:val="4"/>
        </w:numPr>
        <w:tabs>
          <w:tab w:val="left" w:pos="501"/>
        </w:tabs>
        <w:rPr>
          <w:sz w:val="28"/>
        </w:rPr>
      </w:pPr>
      <w:r>
        <w:rPr>
          <w:sz w:val="28"/>
        </w:rPr>
        <w:t>Survey other state programs for examples of state level ADA access</w:t>
      </w:r>
      <w:r>
        <w:rPr>
          <w:spacing w:val="-22"/>
          <w:sz w:val="28"/>
        </w:rPr>
        <w:t xml:space="preserve"> </w:t>
      </w:r>
      <w:r>
        <w:rPr>
          <w:sz w:val="28"/>
        </w:rPr>
        <w:t>offices</w:t>
      </w:r>
    </w:p>
    <w:p w:rsidR="007F001C" w:rsidRDefault="00EC382D">
      <w:pPr>
        <w:pStyle w:val="BodyText"/>
        <w:spacing w:before="49"/>
        <w:ind w:left="500"/>
      </w:pPr>
      <w:r>
        <w:t>e.g. Massachusetts.</w:t>
      </w:r>
    </w:p>
    <w:p w:rsidR="007F001C" w:rsidRDefault="00EC382D">
      <w:pPr>
        <w:pStyle w:val="ListParagraph"/>
        <w:numPr>
          <w:ilvl w:val="0"/>
          <w:numId w:val="4"/>
        </w:numPr>
        <w:tabs>
          <w:tab w:val="left" w:pos="501"/>
        </w:tabs>
        <w:spacing w:before="47" w:line="276" w:lineRule="auto"/>
        <w:ind w:right="341"/>
        <w:rPr>
          <w:sz w:val="28"/>
        </w:rPr>
      </w:pPr>
      <w:r>
        <w:rPr>
          <w:sz w:val="28"/>
        </w:rPr>
        <w:t>Study all existing offices and programs throughout California government relating</w:t>
      </w:r>
      <w:r>
        <w:rPr>
          <w:spacing w:val="-30"/>
          <w:sz w:val="28"/>
        </w:rPr>
        <w:t xml:space="preserve"> </w:t>
      </w:r>
      <w:r>
        <w:rPr>
          <w:sz w:val="28"/>
        </w:rPr>
        <w:t>to ADA/access</w:t>
      </w:r>
      <w:r>
        <w:rPr>
          <w:spacing w:val="-6"/>
          <w:sz w:val="28"/>
        </w:rPr>
        <w:t xml:space="preserve"> </w:t>
      </w:r>
      <w:r>
        <w:rPr>
          <w:sz w:val="28"/>
        </w:rPr>
        <w:t>compliance.</w:t>
      </w:r>
    </w:p>
    <w:p w:rsidR="007F001C" w:rsidRDefault="00EC382D">
      <w:pPr>
        <w:pStyle w:val="ListParagraph"/>
        <w:numPr>
          <w:ilvl w:val="0"/>
          <w:numId w:val="4"/>
        </w:numPr>
        <w:tabs>
          <w:tab w:val="left" w:pos="501"/>
        </w:tabs>
        <w:spacing w:before="1"/>
        <w:rPr>
          <w:sz w:val="28"/>
        </w:rPr>
      </w:pPr>
      <w:r>
        <w:rPr>
          <w:sz w:val="28"/>
        </w:rPr>
        <w:t>Determine number of city and county ADA coordinators, as a potential</w:t>
      </w:r>
      <w:r>
        <w:rPr>
          <w:spacing w:val="-25"/>
          <w:sz w:val="28"/>
        </w:rPr>
        <w:t xml:space="preserve"> </w:t>
      </w:r>
      <w:r>
        <w:rPr>
          <w:sz w:val="28"/>
        </w:rPr>
        <w:t>survey.</w:t>
      </w:r>
    </w:p>
    <w:p w:rsidR="007F001C" w:rsidRDefault="00EC382D">
      <w:pPr>
        <w:pStyle w:val="ListParagraph"/>
        <w:numPr>
          <w:ilvl w:val="0"/>
          <w:numId w:val="4"/>
        </w:numPr>
        <w:tabs>
          <w:tab w:val="left" w:pos="500"/>
        </w:tabs>
        <w:spacing w:before="50" w:line="276" w:lineRule="auto"/>
        <w:ind w:left="499" w:right="934"/>
        <w:rPr>
          <w:sz w:val="28"/>
        </w:rPr>
      </w:pPr>
      <w:r>
        <w:rPr>
          <w:sz w:val="28"/>
        </w:rPr>
        <w:t>Develop a vision and core mission for the new office, and determine services</w:t>
      </w:r>
      <w:r>
        <w:rPr>
          <w:spacing w:val="-29"/>
          <w:sz w:val="28"/>
        </w:rPr>
        <w:t xml:space="preserve"> </w:t>
      </w:r>
      <w:r>
        <w:rPr>
          <w:sz w:val="28"/>
        </w:rPr>
        <w:t>to provide i.e. ombudsman, interagency coordination, and/or other</w:t>
      </w:r>
      <w:r>
        <w:rPr>
          <w:spacing w:val="-19"/>
          <w:sz w:val="28"/>
        </w:rPr>
        <w:t xml:space="preserve"> </w:t>
      </w:r>
      <w:r>
        <w:rPr>
          <w:sz w:val="28"/>
        </w:rPr>
        <w:t>services.</w:t>
      </w:r>
    </w:p>
    <w:p w:rsidR="007F001C" w:rsidRDefault="007F001C">
      <w:pPr>
        <w:pStyle w:val="BodyText"/>
        <w:spacing w:before="4"/>
      </w:pPr>
    </w:p>
    <w:p w:rsidR="00BC156B" w:rsidRDefault="00EC382D">
      <w:pPr>
        <w:pStyle w:val="Heading3"/>
        <w:spacing w:before="1" w:line="276" w:lineRule="auto"/>
        <w:ind w:left="1311" w:right="520" w:hanging="1172"/>
        <w:jc w:val="both"/>
      </w:pPr>
      <w:bookmarkStart w:id="32" w:name="Goal_7:_Advocate_to_hold_authorities_hav"/>
      <w:bookmarkStart w:id="33" w:name="_bookmark18"/>
      <w:bookmarkEnd w:id="32"/>
      <w:bookmarkEnd w:id="33"/>
      <w:r>
        <w:rPr>
          <w:sz w:val="40"/>
        </w:rPr>
        <w:t>G</w:t>
      </w:r>
      <w:r>
        <w:t xml:space="preserve">oal </w:t>
      </w:r>
      <w:r>
        <w:rPr>
          <w:sz w:val="40"/>
        </w:rPr>
        <w:t>7</w:t>
      </w:r>
      <w:r>
        <w:t xml:space="preserve">: Advocate to hold authorities having jurisdiction accountable for the built environment </w:t>
      </w:r>
    </w:p>
    <w:p w:rsidR="007F001C" w:rsidRPr="00BC156B" w:rsidRDefault="00BC156B" w:rsidP="00BC156B">
      <w:pPr>
        <w:pStyle w:val="BodyText"/>
        <w:rPr>
          <w:b/>
          <w:color w:val="7030A0"/>
        </w:rPr>
      </w:pPr>
      <w:r w:rsidRPr="00BC156B">
        <w:rPr>
          <w:b/>
          <w:color w:val="7030A0"/>
        </w:rPr>
        <w:t>[</w:t>
      </w:r>
      <w:r w:rsidR="00EC382D" w:rsidRPr="00BC156B">
        <w:rPr>
          <w:b/>
          <w:color w:val="7030A0"/>
        </w:rPr>
        <w:t>(both public and private) to avoid passive non-compliance for architectural and program access.</w:t>
      </w:r>
      <w:r w:rsidRPr="00BC156B">
        <w:rPr>
          <w:b/>
          <w:color w:val="7030A0"/>
        </w:rPr>
        <w:t>]</w:t>
      </w:r>
    </w:p>
    <w:p w:rsidR="007F001C" w:rsidRDefault="00EC382D">
      <w:pPr>
        <w:pStyle w:val="BodyText"/>
        <w:spacing w:before="117" w:line="276" w:lineRule="auto"/>
        <w:ind w:left="139" w:right="155"/>
      </w:pPr>
      <w:r>
        <w:t>Compliance is seen as expensive and most small business owners, nonprofits, schools, and others view access compliance as prohibitively expensive – particularly in older buildings. Additionally, there are few mechanisms to enforce state and federal accessibility laws other than through building inspections (at the state level if modifications trigger a building permit) and lawsuits (at the federal level since there are no building inspectors at the federal level). Conversely, local and state buildings also experience challenges addressing accessibility in existing buildings, and rarely are able to make the necessary adjustments if they are even aware of the requirements. The purpose of this goal is to seek out ways to educate and support public and private entities on their responsibilities for access compliance.</w:t>
      </w:r>
    </w:p>
    <w:p w:rsidR="007F001C" w:rsidRDefault="00EC382D">
      <w:pPr>
        <w:pStyle w:val="Heading3"/>
        <w:spacing w:before="206"/>
        <w:ind w:left="139"/>
      </w:pPr>
      <w:bookmarkStart w:id="34" w:name="_bookmark19"/>
      <w:bookmarkEnd w:id="34"/>
      <w:r>
        <w:t>Objectives/Strategies:</w:t>
      </w:r>
    </w:p>
    <w:p w:rsidR="007F001C" w:rsidRDefault="007F001C">
      <w:pPr>
        <w:pStyle w:val="BodyText"/>
        <w:spacing w:before="8"/>
        <w:rPr>
          <w:rFonts w:ascii="Arial"/>
          <w:b/>
          <w:sz w:val="24"/>
        </w:rPr>
      </w:pPr>
    </w:p>
    <w:p w:rsidR="007F001C" w:rsidRDefault="00EC382D">
      <w:pPr>
        <w:pStyle w:val="ListParagraph"/>
        <w:numPr>
          <w:ilvl w:val="0"/>
          <w:numId w:val="3"/>
        </w:numPr>
        <w:tabs>
          <w:tab w:val="left" w:pos="500"/>
        </w:tabs>
        <w:spacing w:line="276" w:lineRule="auto"/>
        <w:ind w:right="392" w:hanging="359"/>
        <w:rPr>
          <w:sz w:val="28"/>
        </w:rPr>
      </w:pPr>
      <w:r>
        <w:rPr>
          <w:sz w:val="28"/>
        </w:rPr>
        <w:t>Understand the scope of authority and responsibility of public agencies and property owners regarding disability</w:t>
      </w:r>
      <w:r>
        <w:rPr>
          <w:spacing w:val="-9"/>
          <w:sz w:val="28"/>
        </w:rPr>
        <w:t xml:space="preserve"> </w:t>
      </w:r>
      <w:r>
        <w:rPr>
          <w:sz w:val="28"/>
        </w:rPr>
        <w:t>access.</w:t>
      </w:r>
    </w:p>
    <w:p w:rsidR="007F001C" w:rsidRDefault="007F001C">
      <w:pPr>
        <w:spacing w:line="276" w:lineRule="auto"/>
        <w:rPr>
          <w:sz w:val="28"/>
        </w:rPr>
        <w:sectPr w:rsidR="007F001C">
          <w:footerReference w:type="default" r:id="rId15"/>
          <w:pgSz w:w="12240" w:h="15840"/>
          <w:pgMar w:top="940" w:right="940" w:bottom="940" w:left="940" w:header="0" w:footer="758" w:gutter="0"/>
          <w:cols w:space="720"/>
        </w:sectPr>
      </w:pPr>
    </w:p>
    <w:p w:rsidR="007F001C" w:rsidRDefault="00EC382D">
      <w:pPr>
        <w:pStyle w:val="ListParagraph"/>
        <w:numPr>
          <w:ilvl w:val="0"/>
          <w:numId w:val="3"/>
        </w:numPr>
        <w:tabs>
          <w:tab w:val="left" w:pos="480"/>
        </w:tabs>
        <w:spacing w:before="61" w:line="276" w:lineRule="auto"/>
        <w:ind w:left="480" w:right="425"/>
        <w:rPr>
          <w:sz w:val="28"/>
        </w:rPr>
      </w:pPr>
      <w:r>
        <w:rPr>
          <w:sz w:val="28"/>
        </w:rPr>
        <w:lastRenderedPageBreak/>
        <w:t>Assess the feasibility of whether California should mandate local governments to be responsible for built</w:t>
      </w:r>
      <w:r>
        <w:rPr>
          <w:spacing w:val="-10"/>
          <w:sz w:val="28"/>
        </w:rPr>
        <w:t xml:space="preserve"> </w:t>
      </w:r>
      <w:r>
        <w:rPr>
          <w:sz w:val="28"/>
        </w:rPr>
        <w:t>environments.</w:t>
      </w:r>
    </w:p>
    <w:p w:rsidR="007F001C" w:rsidRDefault="00EC382D">
      <w:pPr>
        <w:pStyle w:val="ListParagraph"/>
        <w:numPr>
          <w:ilvl w:val="0"/>
          <w:numId w:val="3"/>
        </w:numPr>
        <w:tabs>
          <w:tab w:val="left" w:pos="480"/>
        </w:tabs>
        <w:spacing w:before="3" w:line="276" w:lineRule="auto"/>
        <w:ind w:left="480" w:right="262"/>
        <w:rPr>
          <w:sz w:val="28"/>
        </w:rPr>
      </w:pPr>
      <w:r>
        <w:rPr>
          <w:sz w:val="28"/>
        </w:rPr>
        <w:t>Insure business owners and property owners, nonprofits, schools, and others have full knowledge and acceptance of their</w:t>
      </w:r>
      <w:r>
        <w:rPr>
          <w:spacing w:val="-21"/>
          <w:sz w:val="28"/>
        </w:rPr>
        <w:t xml:space="preserve"> </w:t>
      </w:r>
      <w:r>
        <w:rPr>
          <w:sz w:val="28"/>
        </w:rPr>
        <w:t>responsibilities.</w:t>
      </w:r>
    </w:p>
    <w:p w:rsidR="007F001C" w:rsidRDefault="00EC382D">
      <w:pPr>
        <w:pStyle w:val="ListParagraph"/>
        <w:numPr>
          <w:ilvl w:val="0"/>
          <w:numId w:val="3"/>
        </w:numPr>
        <w:tabs>
          <w:tab w:val="left" w:pos="480"/>
        </w:tabs>
        <w:ind w:left="480"/>
        <w:rPr>
          <w:sz w:val="28"/>
        </w:rPr>
      </w:pPr>
      <w:r>
        <w:rPr>
          <w:sz w:val="28"/>
        </w:rPr>
        <w:t>Identify systemic gaps to the achievement of disability access</w:t>
      </w:r>
      <w:r>
        <w:rPr>
          <w:spacing w:val="-23"/>
          <w:sz w:val="28"/>
        </w:rPr>
        <w:t xml:space="preserve"> </w:t>
      </w:r>
      <w:r>
        <w:rPr>
          <w:sz w:val="28"/>
        </w:rPr>
        <w:t>compliance.</w:t>
      </w:r>
    </w:p>
    <w:p w:rsidR="007F001C" w:rsidRDefault="00EC382D">
      <w:pPr>
        <w:pStyle w:val="ListParagraph"/>
        <w:numPr>
          <w:ilvl w:val="0"/>
          <w:numId w:val="3"/>
        </w:numPr>
        <w:tabs>
          <w:tab w:val="left" w:pos="480"/>
        </w:tabs>
        <w:spacing w:before="47" w:line="278" w:lineRule="auto"/>
        <w:ind w:left="480" w:right="332"/>
        <w:rPr>
          <w:sz w:val="28"/>
        </w:rPr>
      </w:pPr>
      <w:r>
        <w:rPr>
          <w:sz w:val="28"/>
        </w:rPr>
        <w:t>Develop recommendations to the legislature regarding accountability (both top down and bottom up) for the built environment to achieve</w:t>
      </w:r>
      <w:r>
        <w:rPr>
          <w:spacing w:val="-26"/>
          <w:sz w:val="28"/>
        </w:rPr>
        <w:t xml:space="preserve"> </w:t>
      </w:r>
      <w:r>
        <w:rPr>
          <w:sz w:val="28"/>
        </w:rPr>
        <w:t>compliance.</w:t>
      </w:r>
    </w:p>
    <w:p w:rsidR="007F001C" w:rsidRDefault="00EC382D">
      <w:pPr>
        <w:pStyle w:val="ListParagraph"/>
        <w:numPr>
          <w:ilvl w:val="0"/>
          <w:numId w:val="3"/>
        </w:numPr>
        <w:tabs>
          <w:tab w:val="left" w:pos="480"/>
        </w:tabs>
        <w:spacing w:line="276" w:lineRule="auto"/>
        <w:ind w:left="480" w:right="568"/>
        <w:rPr>
          <w:sz w:val="28"/>
        </w:rPr>
      </w:pPr>
      <w:r>
        <w:rPr>
          <w:sz w:val="28"/>
        </w:rPr>
        <w:t>Help government understand how to create and/or expand mechanisms for accountability on public property, private property and the public/private</w:t>
      </w:r>
      <w:r>
        <w:rPr>
          <w:spacing w:val="-28"/>
          <w:sz w:val="28"/>
        </w:rPr>
        <w:t xml:space="preserve"> </w:t>
      </w:r>
      <w:r>
        <w:rPr>
          <w:sz w:val="28"/>
        </w:rPr>
        <w:t>interface.</w:t>
      </w:r>
    </w:p>
    <w:p w:rsidR="007F001C" w:rsidRDefault="007F001C">
      <w:pPr>
        <w:pStyle w:val="BodyText"/>
        <w:spacing w:before="7"/>
      </w:pPr>
    </w:p>
    <w:p w:rsidR="007F001C" w:rsidRDefault="00EC382D">
      <w:pPr>
        <w:pStyle w:val="Heading3"/>
        <w:ind w:left="120"/>
      </w:pPr>
      <w:bookmarkStart w:id="35" w:name="Goal_8:_Maintain_data_on_status_of_acces"/>
      <w:bookmarkStart w:id="36" w:name="_bookmark20"/>
      <w:bookmarkEnd w:id="35"/>
      <w:bookmarkEnd w:id="36"/>
      <w:r>
        <w:rPr>
          <w:sz w:val="40"/>
        </w:rPr>
        <w:t>G</w:t>
      </w:r>
      <w:r>
        <w:t xml:space="preserve">oal </w:t>
      </w:r>
      <w:r>
        <w:rPr>
          <w:sz w:val="40"/>
        </w:rPr>
        <w:t>8</w:t>
      </w:r>
      <w:r>
        <w:t>: Maintain data on status of access compliance.</w:t>
      </w:r>
    </w:p>
    <w:p w:rsidR="007F001C" w:rsidRDefault="00EC382D">
      <w:pPr>
        <w:pStyle w:val="BodyText"/>
        <w:spacing w:before="184" w:line="276" w:lineRule="auto"/>
        <w:ind w:left="119" w:right="189"/>
      </w:pPr>
      <w:r>
        <w:t>There is confusion about access laws and regulations. Not all business owners, nonprofits, schools, and others are aware of Americans with Disabilities Act (ADA) requirements - or if they are, what compliance looks like. There are questions as to what information exists on compliance successes and where opportunities exist to create greater access, not to mention outcomes from federal accessibility lawsuits. The purpose of this goal is to provide relevant information and data on the status of access compliance throughout California.</w:t>
      </w:r>
    </w:p>
    <w:p w:rsidR="007F001C" w:rsidRDefault="00EC382D">
      <w:pPr>
        <w:pStyle w:val="Heading3"/>
        <w:spacing w:before="206"/>
        <w:ind w:left="119"/>
      </w:pPr>
      <w:bookmarkStart w:id="37" w:name="_bookmark21"/>
      <w:bookmarkEnd w:id="37"/>
      <w:r>
        <w:t>Objectives/Strategies:</w:t>
      </w:r>
    </w:p>
    <w:p w:rsidR="007F001C" w:rsidRDefault="007F001C">
      <w:pPr>
        <w:pStyle w:val="BodyText"/>
        <w:spacing w:before="8"/>
        <w:rPr>
          <w:rFonts w:ascii="Arial"/>
          <w:b/>
          <w:sz w:val="24"/>
        </w:rPr>
      </w:pPr>
    </w:p>
    <w:p w:rsidR="007F001C" w:rsidRDefault="00EC382D">
      <w:pPr>
        <w:pStyle w:val="ListParagraph"/>
        <w:numPr>
          <w:ilvl w:val="0"/>
          <w:numId w:val="2"/>
        </w:numPr>
        <w:tabs>
          <w:tab w:val="left" w:pos="480"/>
        </w:tabs>
        <w:rPr>
          <w:sz w:val="28"/>
        </w:rPr>
      </w:pPr>
      <w:r>
        <w:rPr>
          <w:sz w:val="28"/>
        </w:rPr>
        <w:t>Continue to collect data on lawsuits related to access</w:t>
      </w:r>
      <w:r>
        <w:rPr>
          <w:spacing w:val="-28"/>
          <w:sz w:val="28"/>
        </w:rPr>
        <w:t xml:space="preserve"> </w:t>
      </w:r>
      <w:r>
        <w:rPr>
          <w:sz w:val="28"/>
        </w:rPr>
        <w:t>violations.</w:t>
      </w:r>
    </w:p>
    <w:p w:rsidR="007F001C" w:rsidRDefault="00EC382D">
      <w:pPr>
        <w:pStyle w:val="ListParagraph"/>
        <w:numPr>
          <w:ilvl w:val="0"/>
          <w:numId w:val="2"/>
        </w:numPr>
        <w:tabs>
          <w:tab w:val="left" w:pos="480"/>
        </w:tabs>
        <w:spacing w:before="47"/>
        <w:rPr>
          <w:sz w:val="28"/>
        </w:rPr>
      </w:pPr>
      <w:r>
        <w:rPr>
          <w:sz w:val="28"/>
        </w:rPr>
        <w:t>Expand CCDA website to track known access issues/out-of-compliance</w:t>
      </w:r>
      <w:r>
        <w:rPr>
          <w:spacing w:val="-24"/>
          <w:sz w:val="28"/>
        </w:rPr>
        <w:t xml:space="preserve"> </w:t>
      </w:r>
      <w:r>
        <w:rPr>
          <w:sz w:val="28"/>
        </w:rPr>
        <w:t>properties.</w:t>
      </w:r>
    </w:p>
    <w:p w:rsidR="007F001C" w:rsidRDefault="00EC382D">
      <w:pPr>
        <w:pStyle w:val="ListParagraph"/>
        <w:numPr>
          <w:ilvl w:val="0"/>
          <w:numId w:val="2"/>
        </w:numPr>
        <w:tabs>
          <w:tab w:val="left" w:pos="480"/>
        </w:tabs>
        <w:spacing w:before="47" w:line="278" w:lineRule="auto"/>
        <w:ind w:right="332"/>
        <w:rPr>
          <w:sz w:val="28"/>
        </w:rPr>
      </w:pPr>
      <w:r>
        <w:rPr>
          <w:sz w:val="28"/>
        </w:rPr>
        <w:t>Develop a research and analysis rubric for data collection that defines what to collect and</w:t>
      </w:r>
      <w:r>
        <w:rPr>
          <w:spacing w:val="-5"/>
          <w:sz w:val="28"/>
        </w:rPr>
        <w:t xml:space="preserve"> </w:t>
      </w:r>
      <w:r>
        <w:rPr>
          <w:sz w:val="28"/>
        </w:rPr>
        <w:t>why.</w:t>
      </w:r>
    </w:p>
    <w:p w:rsidR="007F001C" w:rsidRDefault="00EC382D">
      <w:pPr>
        <w:pStyle w:val="ListParagraph"/>
        <w:numPr>
          <w:ilvl w:val="0"/>
          <w:numId w:val="2"/>
        </w:numPr>
        <w:tabs>
          <w:tab w:val="left" w:pos="480"/>
        </w:tabs>
        <w:spacing w:line="320" w:lineRule="exact"/>
        <w:rPr>
          <w:sz w:val="28"/>
        </w:rPr>
      </w:pPr>
      <w:r>
        <w:rPr>
          <w:sz w:val="28"/>
        </w:rPr>
        <w:t>Identify how ADA access is coordinated at state/county and local</w:t>
      </w:r>
      <w:r>
        <w:rPr>
          <w:spacing w:val="-21"/>
          <w:sz w:val="28"/>
        </w:rPr>
        <w:t xml:space="preserve"> </w:t>
      </w:r>
      <w:r>
        <w:rPr>
          <w:sz w:val="28"/>
        </w:rPr>
        <w:t>levels.</w:t>
      </w:r>
    </w:p>
    <w:p w:rsidR="007F001C" w:rsidRDefault="00EC382D">
      <w:pPr>
        <w:pStyle w:val="ListParagraph"/>
        <w:numPr>
          <w:ilvl w:val="0"/>
          <w:numId w:val="2"/>
        </w:numPr>
        <w:tabs>
          <w:tab w:val="left" w:pos="480"/>
        </w:tabs>
        <w:spacing w:before="47" w:line="276" w:lineRule="auto"/>
        <w:ind w:right="1985"/>
        <w:rPr>
          <w:sz w:val="28"/>
        </w:rPr>
      </w:pPr>
      <w:r>
        <w:rPr>
          <w:sz w:val="28"/>
        </w:rPr>
        <w:t>Gather data from a diverse set of stakeholder organizations at periodic roundtable</w:t>
      </w:r>
      <w:r>
        <w:rPr>
          <w:spacing w:val="-6"/>
          <w:sz w:val="28"/>
        </w:rPr>
        <w:t xml:space="preserve"> </w:t>
      </w:r>
      <w:r>
        <w:rPr>
          <w:sz w:val="28"/>
        </w:rPr>
        <w:t>meetings.</w:t>
      </w:r>
    </w:p>
    <w:p w:rsidR="00BC156B" w:rsidRDefault="00EC382D">
      <w:pPr>
        <w:pStyle w:val="ListParagraph"/>
        <w:numPr>
          <w:ilvl w:val="0"/>
          <w:numId w:val="2"/>
        </w:numPr>
        <w:tabs>
          <w:tab w:val="left" w:pos="480"/>
        </w:tabs>
        <w:spacing w:before="3" w:line="276" w:lineRule="auto"/>
        <w:ind w:right="2036"/>
        <w:rPr>
          <w:sz w:val="28"/>
        </w:rPr>
      </w:pPr>
      <w:r>
        <w:rPr>
          <w:sz w:val="28"/>
        </w:rPr>
        <w:t>Collect data on successful compliance and compile Best Management Practices</w:t>
      </w:r>
      <w:r>
        <w:rPr>
          <w:spacing w:val="-1"/>
          <w:sz w:val="28"/>
        </w:rPr>
        <w:t xml:space="preserve"> </w:t>
      </w:r>
      <w:r>
        <w:rPr>
          <w:sz w:val="28"/>
        </w:rPr>
        <w:t>(BMP’s).</w:t>
      </w:r>
    </w:p>
    <w:p w:rsidR="00BC156B" w:rsidRDefault="00BC156B">
      <w:pPr>
        <w:rPr>
          <w:sz w:val="28"/>
        </w:rPr>
      </w:pPr>
      <w:r>
        <w:rPr>
          <w:sz w:val="28"/>
        </w:rPr>
        <w:br w:type="page"/>
      </w:r>
    </w:p>
    <w:p w:rsidR="007F001C" w:rsidRDefault="007F001C">
      <w:pPr>
        <w:pStyle w:val="BodyText"/>
        <w:spacing w:before="5"/>
      </w:pPr>
    </w:p>
    <w:p w:rsidR="00BC156B" w:rsidRDefault="00EC382D">
      <w:pPr>
        <w:pStyle w:val="Heading3"/>
        <w:spacing w:line="276" w:lineRule="auto"/>
        <w:ind w:left="1291" w:hanging="1172"/>
      </w:pPr>
      <w:bookmarkStart w:id="38" w:name="Goal_9:_Expand_methods_of_identification"/>
      <w:bookmarkStart w:id="39" w:name="_bookmark22"/>
      <w:bookmarkEnd w:id="38"/>
      <w:bookmarkEnd w:id="39"/>
      <w:r>
        <w:rPr>
          <w:sz w:val="40"/>
        </w:rPr>
        <w:t>G</w:t>
      </w:r>
      <w:r>
        <w:t xml:space="preserve">oal </w:t>
      </w:r>
      <w:r>
        <w:rPr>
          <w:sz w:val="40"/>
        </w:rPr>
        <w:t>9</w:t>
      </w:r>
      <w:r>
        <w:t>: Expand methods of identification, obligation, and enforcement</w:t>
      </w:r>
      <w:r>
        <w:rPr>
          <w:spacing w:val="-52"/>
        </w:rPr>
        <w:t xml:space="preserve"> </w:t>
      </w:r>
      <w:r>
        <w:t xml:space="preserve">of barrier removal </w:t>
      </w:r>
    </w:p>
    <w:p w:rsidR="007F001C" w:rsidRPr="00BC156B" w:rsidRDefault="00BC156B" w:rsidP="00BC156B">
      <w:pPr>
        <w:pStyle w:val="BodyText"/>
        <w:rPr>
          <w:b/>
          <w:color w:val="7030A0"/>
        </w:rPr>
      </w:pPr>
      <w:r w:rsidRPr="00BC156B">
        <w:rPr>
          <w:b/>
          <w:color w:val="7030A0"/>
        </w:rPr>
        <w:t>[</w:t>
      </w:r>
      <w:r w:rsidR="00EC382D" w:rsidRPr="00BC156B">
        <w:rPr>
          <w:b/>
          <w:color w:val="7030A0"/>
        </w:rPr>
        <w:t>in the built environment.</w:t>
      </w:r>
      <w:r w:rsidRPr="00BC156B">
        <w:rPr>
          <w:b/>
          <w:color w:val="7030A0"/>
        </w:rPr>
        <w:t>]</w:t>
      </w:r>
    </w:p>
    <w:p w:rsidR="007F001C" w:rsidRDefault="00EC382D">
      <w:pPr>
        <w:pStyle w:val="BodyText"/>
        <w:tabs>
          <w:tab w:val="left" w:pos="10228"/>
        </w:tabs>
        <w:spacing w:before="117" w:line="276" w:lineRule="auto"/>
        <w:ind w:left="119" w:right="109"/>
      </w:pPr>
      <w:r>
        <w:t xml:space="preserve">The purpose of this goal is to facilitate awareness of current and potential gaps and inconsistencies in policy at the state and local levels. With the information of gaps and inconsistencies, accessibility advocates can support and strive for changes that improve </w:t>
      </w:r>
      <w:r>
        <w:rPr>
          <w:u w:val="single" w:color="DADADA"/>
        </w:rPr>
        <w:t>the built environment for</w:t>
      </w:r>
      <w:r>
        <w:rPr>
          <w:spacing w:val="-7"/>
          <w:u w:val="single" w:color="DADADA"/>
        </w:rPr>
        <w:t xml:space="preserve"> </w:t>
      </w:r>
      <w:r>
        <w:rPr>
          <w:u w:val="single" w:color="DADADA"/>
        </w:rPr>
        <w:t>all.</w:t>
      </w:r>
    </w:p>
    <w:p w:rsidR="007F001C" w:rsidRDefault="00EC382D">
      <w:pPr>
        <w:pStyle w:val="Heading3"/>
        <w:spacing w:before="64"/>
      </w:pPr>
      <w:bookmarkStart w:id="40" w:name="Objectives/Strategies:"/>
      <w:bookmarkStart w:id="41" w:name="_bookmark23"/>
      <w:bookmarkEnd w:id="40"/>
      <w:bookmarkEnd w:id="41"/>
      <w:r>
        <w:t>Objectives/Strategies:</w:t>
      </w:r>
    </w:p>
    <w:p w:rsidR="007F001C" w:rsidRDefault="007F001C">
      <w:pPr>
        <w:pStyle w:val="BodyText"/>
        <w:spacing w:before="7"/>
        <w:rPr>
          <w:rFonts w:ascii="Arial"/>
          <w:b/>
          <w:sz w:val="24"/>
        </w:rPr>
      </w:pPr>
    </w:p>
    <w:p w:rsidR="007F001C" w:rsidRDefault="00EC382D">
      <w:pPr>
        <w:pStyle w:val="ListParagraph"/>
        <w:numPr>
          <w:ilvl w:val="0"/>
          <w:numId w:val="1"/>
        </w:numPr>
        <w:tabs>
          <w:tab w:val="left" w:pos="500"/>
        </w:tabs>
        <w:spacing w:line="278" w:lineRule="auto"/>
        <w:ind w:right="301"/>
        <w:rPr>
          <w:sz w:val="28"/>
        </w:rPr>
      </w:pPr>
      <w:r>
        <w:rPr>
          <w:sz w:val="28"/>
        </w:rPr>
        <w:t>Monitor local ordinances, bills and policies passed by elected officials that negatively impact access.</w:t>
      </w:r>
    </w:p>
    <w:p w:rsidR="007F001C" w:rsidRDefault="00EC382D">
      <w:pPr>
        <w:pStyle w:val="ListParagraph"/>
        <w:numPr>
          <w:ilvl w:val="0"/>
          <w:numId w:val="1"/>
        </w:numPr>
        <w:tabs>
          <w:tab w:val="left" w:pos="500"/>
        </w:tabs>
        <w:spacing w:line="276" w:lineRule="auto"/>
        <w:ind w:right="378"/>
        <w:rPr>
          <w:sz w:val="28"/>
        </w:rPr>
      </w:pPr>
      <w:r>
        <w:rPr>
          <w:sz w:val="28"/>
        </w:rPr>
        <w:t>Partner with CASp to identify gaps where oversight of access compliance exists, an example may include that business or other transactions do not trigger a request for a building</w:t>
      </w:r>
      <w:r>
        <w:rPr>
          <w:spacing w:val="-4"/>
          <w:sz w:val="28"/>
        </w:rPr>
        <w:t xml:space="preserve"> </w:t>
      </w:r>
      <w:r>
        <w:rPr>
          <w:sz w:val="28"/>
        </w:rPr>
        <w:t>permit.</w:t>
      </w:r>
    </w:p>
    <w:p w:rsidR="007F001C" w:rsidRDefault="00EC382D">
      <w:pPr>
        <w:pStyle w:val="ListParagraph"/>
        <w:numPr>
          <w:ilvl w:val="0"/>
          <w:numId w:val="1"/>
        </w:numPr>
        <w:tabs>
          <w:tab w:val="left" w:pos="500"/>
        </w:tabs>
        <w:spacing w:before="6"/>
        <w:rPr>
          <w:sz w:val="28"/>
        </w:rPr>
      </w:pPr>
      <w:r>
        <w:rPr>
          <w:sz w:val="28"/>
        </w:rPr>
        <w:t>Strengthen working relationships with CASp specialists and government</w:t>
      </w:r>
      <w:r>
        <w:rPr>
          <w:spacing w:val="-29"/>
          <w:sz w:val="28"/>
        </w:rPr>
        <w:t xml:space="preserve"> </w:t>
      </w:r>
      <w:r>
        <w:rPr>
          <w:sz w:val="28"/>
        </w:rPr>
        <w:t>organizations.</w:t>
      </w:r>
    </w:p>
    <w:p w:rsidR="007F001C" w:rsidRDefault="00EC382D">
      <w:pPr>
        <w:pStyle w:val="ListParagraph"/>
        <w:numPr>
          <w:ilvl w:val="0"/>
          <w:numId w:val="1"/>
        </w:numPr>
        <w:tabs>
          <w:tab w:val="left" w:pos="500"/>
        </w:tabs>
        <w:spacing w:before="47" w:line="276" w:lineRule="auto"/>
        <w:ind w:right="667"/>
        <w:rPr>
          <w:sz w:val="28"/>
        </w:rPr>
      </w:pPr>
      <w:r>
        <w:rPr>
          <w:sz w:val="28"/>
        </w:rPr>
        <w:t xml:space="preserve">Recommend expansion on disclosure of ADA issues in lease/purchase agreements between </w:t>
      </w:r>
      <w:proofErr w:type="gramStart"/>
      <w:r>
        <w:rPr>
          <w:sz w:val="28"/>
        </w:rPr>
        <w:t>developers</w:t>
      </w:r>
      <w:proofErr w:type="gramEnd"/>
      <w:r>
        <w:rPr>
          <w:sz w:val="28"/>
        </w:rPr>
        <w:t>/property owners and</w:t>
      </w:r>
      <w:r>
        <w:rPr>
          <w:spacing w:val="-18"/>
          <w:sz w:val="28"/>
        </w:rPr>
        <w:t xml:space="preserve"> </w:t>
      </w:r>
      <w:r>
        <w:rPr>
          <w:sz w:val="28"/>
        </w:rPr>
        <w:t>lessee/buyers.</w:t>
      </w:r>
    </w:p>
    <w:p w:rsidR="007F001C" w:rsidRDefault="00EC382D">
      <w:pPr>
        <w:pStyle w:val="ListParagraph"/>
        <w:numPr>
          <w:ilvl w:val="0"/>
          <w:numId w:val="1"/>
        </w:numPr>
        <w:tabs>
          <w:tab w:val="left" w:pos="500"/>
        </w:tabs>
        <w:spacing w:before="3" w:line="276" w:lineRule="auto"/>
        <w:ind w:left="499" w:right="1459"/>
        <w:rPr>
          <w:sz w:val="28"/>
        </w:rPr>
      </w:pPr>
      <w:r>
        <w:rPr>
          <w:sz w:val="28"/>
        </w:rPr>
        <w:t>CCDA to coordinate with professional associations on compliance for built environment.</w:t>
      </w:r>
    </w:p>
    <w:p w:rsidR="007F001C" w:rsidRDefault="00EC382D">
      <w:pPr>
        <w:pStyle w:val="ListParagraph"/>
        <w:numPr>
          <w:ilvl w:val="0"/>
          <w:numId w:val="1"/>
        </w:numPr>
        <w:tabs>
          <w:tab w:val="left" w:pos="500"/>
        </w:tabs>
        <w:spacing w:before="1" w:line="276" w:lineRule="auto"/>
        <w:ind w:left="499" w:right="273"/>
        <w:rPr>
          <w:sz w:val="28"/>
        </w:rPr>
      </w:pPr>
      <w:r>
        <w:rPr>
          <w:sz w:val="28"/>
        </w:rPr>
        <w:t>Characterize codes as health, safety and welfare, not as “access codes” that are part of the building</w:t>
      </w:r>
      <w:r>
        <w:rPr>
          <w:spacing w:val="-6"/>
          <w:sz w:val="28"/>
        </w:rPr>
        <w:t xml:space="preserve"> </w:t>
      </w:r>
      <w:r>
        <w:rPr>
          <w:sz w:val="28"/>
        </w:rPr>
        <w:t>codes.</w:t>
      </w:r>
    </w:p>
    <w:p w:rsidR="007F001C" w:rsidRDefault="00EC382D">
      <w:pPr>
        <w:pStyle w:val="ListParagraph"/>
        <w:numPr>
          <w:ilvl w:val="0"/>
          <w:numId w:val="1"/>
        </w:numPr>
        <w:tabs>
          <w:tab w:val="left" w:pos="500"/>
        </w:tabs>
        <w:spacing w:before="3"/>
        <w:ind w:left="499"/>
        <w:rPr>
          <w:sz w:val="28"/>
        </w:rPr>
      </w:pPr>
      <w:r>
        <w:rPr>
          <w:sz w:val="28"/>
        </w:rPr>
        <w:t>Develop a mechanism to collect all CASp</w:t>
      </w:r>
      <w:r>
        <w:rPr>
          <w:spacing w:val="-14"/>
          <w:sz w:val="28"/>
        </w:rPr>
        <w:t xml:space="preserve"> </w:t>
      </w:r>
      <w:r>
        <w:rPr>
          <w:sz w:val="28"/>
        </w:rPr>
        <w:t>reports.</w:t>
      </w:r>
    </w:p>
    <w:p w:rsidR="007F001C" w:rsidRDefault="007F001C">
      <w:pPr>
        <w:rPr>
          <w:sz w:val="28"/>
        </w:rPr>
        <w:sectPr w:rsidR="007F001C">
          <w:footerReference w:type="default" r:id="rId16"/>
          <w:pgSz w:w="12240" w:h="15840"/>
          <w:pgMar w:top="940" w:right="900" w:bottom="940" w:left="940" w:header="0" w:footer="758" w:gutter="0"/>
          <w:pgNumType w:start="12"/>
          <w:cols w:space="720"/>
        </w:sectPr>
      </w:pPr>
    </w:p>
    <w:p w:rsidR="007F001C" w:rsidRDefault="00EC382D">
      <w:pPr>
        <w:pStyle w:val="Heading2"/>
      </w:pPr>
      <w:bookmarkStart w:id="42" w:name="ACKNOWLEDGEMENTS"/>
      <w:bookmarkStart w:id="43" w:name="_bookmark24"/>
      <w:bookmarkEnd w:id="42"/>
      <w:bookmarkEnd w:id="43"/>
      <w:r>
        <w:rPr>
          <w:color w:val="1F497D"/>
          <w:sz w:val="72"/>
        </w:rPr>
        <w:lastRenderedPageBreak/>
        <w:t>A</w:t>
      </w:r>
      <w:r>
        <w:rPr>
          <w:color w:val="1F497D"/>
        </w:rPr>
        <w:t>CKNOWLEDGEMENTS</w:t>
      </w:r>
    </w:p>
    <w:p w:rsidR="007F001C" w:rsidRDefault="00EC382D">
      <w:pPr>
        <w:pStyle w:val="BodyText"/>
        <w:spacing w:before="239" w:line="276" w:lineRule="auto"/>
        <w:ind w:left="140" w:right="254"/>
      </w:pPr>
      <w:r>
        <w:t>The CCDA Strategic Planning Team would like to acknowledge and thank all those who helped contribute to the development of the 2014 Five-Year CCDA Strategic Plan.</w:t>
      </w:r>
    </w:p>
    <w:p w:rsidR="007F001C" w:rsidRDefault="007F001C">
      <w:pPr>
        <w:pStyle w:val="BodyText"/>
        <w:spacing w:before="3"/>
      </w:pPr>
    </w:p>
    <w:p w:rsidR="007F001C" w:rsidRDefault="00EC382D">
      <w:pPr>
        <w:pStyle w:val="Heading3"/>
        <w:spacing w:before="1"/>
      </w:pPr>
      <w:bookmarkStart w:id="44" w:name="Strategic_Planning_Design_Team"/>
      <w:bookmarkStart w:id="45" w:name="_bookmark25"/>
      <w:bookmarkEnd w:id="44"/>
      <w:bookmarkEnd w:id="45"/>
      <w:r>
        <w:t>Strategic Planning Design Team</w:t>
      </w:r>
    </w:p>
    <w:p w:rsidR="007F001C" w:rsidRDefault="00EC382D">
      <w:pPr>
        <w:pStyle w:val="BodyText"/>
        <w:tabs>
          <w:tab w:val="left" w:pos="4099"/>
        </w:tabs>
        <w:spacing w:before="46" w:line="440" w:lineRule="atLeast"/>
        <w:ind w:left="140" w:right="744"/>
      </w:pPr>
      <w:r>
        <w:t>Betty</w:t>
      </w:r>
      <w:r>
        <w:rPr>
          <w:spacing w:val="-2"/>
        </w:rPr>
        <w:t xml:space="preserve"> </w:t>
      </w:r>
      <w:r>
        <w:t>Wilson</w:t>
      </w:r>
      <w:r>
        <w:tab/>
        <w:t>Chair, Education &amp; Outreach</w:t>
      </w:r>
      <w:r>
        <w:rPr>
          <w:spacing w:val="-8"/>
        </w:rPr>
        <w:t xml:space="preserve"> </w:t>
      </w:r>
      <w:r>
        <w:t>Committee,</w:t>
      </w:r>
      <w:r>
        <w:rPr>
          <w:spacing w:val="-5"/>
        </w:rPr>
        <w:t xml:space="preserve"> </w:t>
      </w:r>
      <w:r>
        <w:t>CCDA Regina</w:t>
      </w:r>
      <w:r>
        <w:rPr>
          <w:spacing w:val="-3"/>
        </w:rPr>
        <w:t xml:space="preserve"> </w:t>
      </w:r>
      <w:r>
        <w:t>Dick-Endrizzi</w:t>
      </w:r>
      <w:r>
        <w:tab/>
        <w:t>Office of Small Business, City and County</w:t>
      </w:r>
      <w:r>
        <w:rPr>
          <w:spacing w:val="-11"/>
        </w:rPr>
        <w:t xml:space="preserve"> </w:t>
      </w:r>
      <w:r>
        <w:t>of</w:t>
      </w:r>
    </w:p>
    <w:p w:rsidR="007F001C" w:rsidRDefault="00EC382D">
      <w:pPr>
        <w:pStyle w:val="BodyText"/>
        <w:spacing w:line="322" w:lineRule="exact"/>
        <w:ind w:left="216" w:right="793"/>
        <w:jc w:val="center"/>
      </w:pPr>
      <w:r>
        <w:t>San Francisco</w:t>
      </w:r>
    </w:p>
    <w:p w:rsidR="007F001C" w:rsidRDefault="00EC382D">
      <w:pPr>
        <w:pStyle w:val="BodyText"/>
        <w:tabs>
          <w:tab w:val="left" w:pos="4099"/>
        </w:tabs>
        <w:spacing w:before="2"/>
        <w:ind w:left="140"/>
      </w:pPr>
      <w:r>
        <w:t>Dennis</w:t>
      </w:r>
      <w:r>
        <w:rPr>
          <w:spacing w:val="-2"/>
        </w:rPr>
        <w:t xml:space="preserve"> </w:t>
      </w:r>
      <w:proofErr w:type="spellStart"/>
      <w:r>
        <w:t>Corelis</w:t>
      </w:r>
      <w:proofErr w:type="spellEnd"/>
      <w:r>
        <w:tab/>
        <w:t>DSA</w:t>
      </w:r>
    </w:p>
    <w:p w:rsidR="007F001C" w:rsidRDefault="00EC382D">
      <w:pPr>
        <w:pStyle w:val="BodyText"/>
        <w:tabs>
          <w:tab w:val="left" w:pos="4099"/>
        </w:tabs>
        <w:spacing w:before="119"/>
        <w:ind w:left="139"/>
      </w:pPr>
      <w:r>
        <w:t>Steve</w:t>
      </w:r>
      <w:r>
        <w:rPr>
          <w:spacing w:val="-2"/>
        </w:rPr>
        <w:t xml:space="preserve"> </w:t>
      </w:r>
      <w:r>
        <w:t>Castellanos,</w:t>
      </w:r>
      <w:r>
        <w:rPr>
          <w:spacing w:val="-2"/>
        </w:rPr>
        <w:t xml:space="preserve"> </w:t>
      </w:r>
      <w:r>
        <w:t>FAIA</w:t>
      </w:r>
      <w:r>
        <w:tab/>
        <w:t>CCDA</w:t>
      </w:r>
    </w:p>
    <w:p w:rsidR="007F001C" w:rsidRDefault="00EC382D">
      <w:pPr>
        <w:pStyle w:val="BodyText"/>
        <w:tabs>
          <w:tab w:val="left" w:pos="4099"/>
        </w:tabs>
        <w:spacing w:before="119" w:line="328" w:lineRule="auto"/>
        <w:ind w:left="139" w:right="3776" w:hanging="1"/>
      </w:pPr>
      <w:r>
        <w:t>Scott</w:t>
      </w:r>
      <w:r>
        <w:rPr>
          <w:spacing w:val="-1"/>
        </w:rPr>
        <w:t xml:space="preserve"> </w:t>
      </w:r>
      <w:r>
        <w:t>Hauge</w:t>
      </w:r>
      <w:r>
        <w:tab/>
        <w:t>CCDA</w:t>
      </w:r>
      <w:r>
        <w:rPr>
          <w:spacing w:val="-5"/>
        </w:rPr>
        <w:t xml:space="preserve"> </w:t>
      </w:r>
      <w:r>
        <w:t xml:space="preserve">Commissioner Erick </w:t>
      </w:r>
      <w:proofErr w:type="spellStart"/>
      <w:r>
        <w:t>Mikiten</w:t>
      </w:r>
      <w:proofErr w:type="spellEnd"/>
      <w:r>
        <w:t>,</w:t>
      </w:r>
      <w:r>
        <w:rPr>
          <w:spacing w:val="-6"/>
        </w:rPr>
        <w:t xml:space="preserve"> </w:t>
      </w:r>
      <w:r>
        <w:t>AIA,</w:t>
      </w:r>
      <w:r>
        <w:rPr>
          <w:spacing w:val="-4"/>
        </w:rPr>
        <w:t xml:space="preserve"> </w:t>
      </w:r>
      <w:r>
        <w:t>LEED-AP</w:t>
      </w:r>
      <w:r>
        <w:tab/>
      </w:r>
      <w:proofErr w:type="spellStart"/>
      <w:r>
        <w:t>Mikiten</w:t>
      </w:r>
      <w:proofErr w:type="spellEnd"/>
      <w:r>
        <w:rPr>
          <w:spacing w:val="-4"/>
        </w:rPr>
        <w:t xml:space="preserve"> </w:t>
      </w:r>
      <w:r>
        <w:t>Architecture</w:t>
      </w:r>
    </w:p>
    <w:p w:rsidR="007F001C" w:rsidRDefault="00EC382D">
      <w:pPr>
        <w:pStyle w:val="BodyText"/>
        <w:tabs>
          <w:tab w:val="left" w:pos="4099"/>
        </w:tabs>
        <w:spacing w:before="5"/>
        <w:ind w:left="139"/>
      </w:pPr>
      <w:r>
        <w:t>Megan</w:t>
      </w:r>
      <w:r>
        <w:rPr>
          <w:spacing w:val="-1"/>
        </w:rPr>
        <w:t xml:space="preserve"> </w:t>
      </w:r>
      <w:proofErr w:type="spellStart"/>
      <w:r>
        <w:t>Juring</w:t>
      </w:r>
      <w:proofErr w:type="spellEnd"/>
      <w:r>
        <w:tab/>
        <w:t>Department of</w:t>
      </w:r>
      <w:r>
        <w:rPr>
          <w:spacing w:val="-11"/>
        </w:rPr>
        <w:t xml:space="preserve"> </w:t>
      </w:r>
      <w:r>
        <w:t>Rehabilitation</w:t>
      </w:r>
    </w:p>
    <w:p w:rsidR="007F001C" w:rsidRDefault="00EC382D">
      <w:pPr>
        <w:pStyle w:val="BodyText"/>
        <w:tabs>
          <w:tab w:val="left" w:pos="4100"/>
        </w:tabs>
        <w:spacing w:before="119"/>
        <w:ind w:left="139"/>
      </w:pPr>
      <w:proofErr w:type="spellStart"/>
      <w:r>
        <w:t>Vienalyn</w:t>
      </w:r>
      <w:proofErr w:type="spellEnd"/>
      <w:r>
        <w:rPr>
          <w:spacing w:val="-2"/>
        </w:rPr>
        <w:t xml:space="preserve"> </w:t>
      </w:r>
      <w:proofErr w:type="spellStart"/>
      <w:r>
        <w:t>Tankiamco</w:t>
      </w:r>
      <w:proofErr w:type="spellEnd"/>
      <w:r>
        <w:tab/>
        <w:t>Department of</w:t>
      </w:r>
      <w:r>
        <w:rPr>
          <w:spacing w:val="-11"/>
        </w:rPr>
        <w:t xml:space="preserve"> </w:t>
      </w:r>
      <w:r>
        <w:t>Rehabilitation</w:t>
      </w:r>
    </w:p>
    <w:p w:rsidR="007F001C" w:rsidRDefault="00EC382D">
      <w:pPr>
        <w:pStyle w:val="BodyText"/>
        <w:tabs>
          <w:tab w:val="left" w:pos="4100"/>
        </w:tabs>
        <w:spacing w:before="119"/>
        <w:ind w:left="140"/>
      </w:pPr>
      <w:r>
        <w:t>Angela</w:t>
      </w:r>
      <w:r>
        <w:rPr>
          <w:spacing w:val="-4"/>
        </w:rPr>
        <w:t xml:space="preserve"> </w:t>
      </w:r>
      <w:r>
        <w:t>Jemmott</w:t>
      </w:r>
      <w:r>
        <w:tab/>
        <w:t>CCDA</w:t>
      </w:r>
    </w:p>
    <w:p w:rsidR="007F001C" w:rsidRDefault="00EC382D">
      <w:pPr>
        <w:pStyle w:val="BodyText"/>
        <w:tabs>
          <w:tab w:val="left" w:pos="4100"/>
        </w:tabs>
        <w:spacing w:before="122"/>
        <w:ind w:left="4100" w:right="2926" w:hanging="3961"/>
      </w:pPr>
      <w:r>
        <w:t>Wendy</w:t>
      </w:r>
      <w:r>
        <w:rPr>
          <w:spacing w:val="-4"/>
        </w:rPr>
        <w:t xml:space="preserve"> </w:t>
      </w:r>
      <w:r>
        <w:t>Hill</w:t>
      </w:r>
      <w:r>
        <w:tab/>
        <w:t>Senior</w:t>
      </w:r>
      <w:r>
        <w:rPr>
          <w:spacing w:val="-6"/>
        </w:rPr>
        <w:t xml:space="preserve"> </w:t>
      </w:r>
      <w:r>
        <w:t>Legislative</w:t>
      </w:r>
      <w:r>
        <w:rPr>
          <w:spacing w:val="-6"/>
        </w:rPr>
        <w:t xml:space="preserve"> </w:t>
      </w:r>
      <w:r>
        <w:t>Assistant, Assembly Member</w:t>
      </w:r>
      <w:r>
        <w:rPr>
          <w:spacing w:val="-3"/>
        </w:rPr>
        <w:t xml:space="preserve"> </w:t>
      </w:r>
      <w:proofErr w:type="spellStart"/>
      <w:r>
        <w:t>Ammiano</w:t>
      </w:r>
      <w:proofErr w:type="spellEnd"/>
    </w:p>
    <w:p w:rsidR="007F001C" w:rsidRDefault="007F001C">
      <w:pPr>
        <w:sectPr w:rsidR="007F001C">
          <w:pgSz w:w="12240" w:h="15840"/>
          <w:pgMar w:top="920" w:right="940" w:bottom="940" w:left="940" w:header="0" w:footer="758" w:gutter="0"/>
          <w:cols w:space="720"/>
        </w:sectPr>
      </w:pPr>
    </w:p>
    <w:p w:rsidR="007F001C" w:rsidRDefault="00EC382D">
      <w:pPr>
        <w:pStyle w:val="Heading3"/>
        <w:spacing w:before="64"/>
      </w:pPr>
      <w:bookmarkStart w:id="46" w:name="_bookmark26"/>
      <w:bookmarkEnd w:id="46"/>
      <w:r>
        <w:lastRenderedPageBreak/>
        <w:t>Stakeholder Workshop Participants:</w:t>
      </w:r>
    </w:p>
    <w:p w:rsidR="007F001C" w:rsidRDefault="00EC382D">
      <w:pPr>
        <w:spacing w:before="47"/>
        <w:ind w:left="139"/>
        <w:rPr>
          <w:rFonts w:ascii="Arial" w:hAnsi="Arial"/>
          <w:b/>
          <w:sz w:val="28"/>
        </w:rPr>
      </w:pPr>
      <w:bookmarkStart w:id="47" w:name="June_17-18,_2014_–_Sacramento,_Californi"/>
      <w:bookmarkStart w:id="48" w:name="_bookmark27"/>
      <w:bookmarkEnd w:id="47"/>
      <w:bookmarkEnd w:id="48"/>
      <w:r>
        <w:rPr>
          <w:rFonts w:ascii="Arial" w:hAnsi="Arial"/>
          <w:b/>
          <w:color w:val="7030A0"/>
          <w:sz w:val="28"/>
        </w:rPr>
        <w:t>June 17-18, 2014 – Sacramento, California</w:t>
      </w:r>
    </w:p>
    <w:p w:rsidR="007F001C" w:rsidRDefault="00EC382D">
      <w:pPr>
        <w:pStyle w:val="BodyText"/>
        <w:tabs>
          <w:tab w:val="left" w:pos="4099"/>
        </w:tabs>
        <w:spacing w:before="166"/>
        <w:ind w:left="140"/>
      </w:pPr>
      <w:r>
        <w:rPr>
          <w:w w:val="105"/>
        </w:rPr>
        <w:t>Angela</w:t>
      </w:r>
      <w:r>
        <w:rPr>
          <w:spacing w:val="-17"/>
          <w:w w:val="105"/>
        </w:rPr>
        <w:t xml:space="preserve"> </w:t>
      </w:r>
      <w:r>
        <w:rPr>
          <w:w w:val="105"/>
        </w:rPr>
        <w:t>Jemmott</w:t>
      </w:r>
      <w:r>
        <w:rPr>
          <w:w w:val="105"/>
        </w:rPr>
        <w:tab/>
        <w:t>CCDA</w:t>
      </w:r>
    </w:p>
    <w:p w:rsidR="007F001C" w:rsidRDefault="00EC382D">
      <w:pPr>
        <w:pStyle w:val="BodyText"/>
        <w:tabs>
          <w:tab w:val="left" w:pos="4099"/>
        </w:tabs>
        <w:spacing w:before="246"/>
        <w:ind w:left="140"/>
      </w:pPr>
      <w:r>
        <w:rPr>
          <w:w w:val="105"/>
        </w:rPr>
        <w:t>Betty</w:t>
      </w:r>
      <w:r>
        <w:rPr>
          <w:spacing w:val="16"/>
          <w:w w:val="105"/>
        </w:rPr>
        <w:t xml:space="preserve"> </w:t>
      </w:r>
      <w:r>
        <w:rPr>
          <w:w w:val="105"/>
        </w:rPr>
        <w:t>Wilson</w:t>
      </w:r>
      <w:r>
        <w:rPr>
          <w:w w:val="105"/>
        </w:rPr>
        <w:tab/>
        <w:t>CCDA</w:t>
      </w:r>
      <w:r>
        <w:rPr>
          <w:spacing w:val="39"/>
          <w:w w:val="105"/>
        </w:rPr>
        <w:t xml:space="preserve"> </w:t>
      </w:r>
      <w:r>
        <w:rPr>
          <w:w w:val="105"/>
        </w:rPr>
        <w:t>Commissioner</w:t>
      </w:r>
    </w:p>
    <w:p w:rsidR="007F001C" w:rsidRDefault="00EC382D">
      <w:pPr>
        <w:pStyle w:val="BodyText"/>
        <w:tabs>
          <w:tab w:val="left" w:pos="4099"/>
        </w:tabs>
        <w:spacing w:before="167"/>
        <w:ind w:left="140"/>
      </w:pPr>
      <w:r>
        <w:rPr>
          <w:w w:val="105"/>
        </w:rPr>
        <w:t>Bridget</w:t>
      </w:r>
      <w:r>
        <w:rPr>
          <w:spacing w:val="8"/>
          <w:w w:val="105"/>
        </w:rPr>
        <w:t xml:space="preserve"> </w:t>
      </w:r>
      <w:r>
        <w:rPr>
          <w:w w:val="105"/>
        </w:rPr>
        <w:t>Boyd</w:t>
      </w:r>
      <w:r>
        <w:rPr>
          <w:w w:val="105"/>
        </w:rPr>
        <w:tab/>
        <w:t>California Hotel &amp; Lodging</w:t>
      </w:r>
      <w:r>
        <w:rPr>
          <w:spacing w:val="71"/>
          <w:w w:val="105"/>
        </w:rPr>
        <w:t xml:space="preserve"> </w:t>
      </w:r>
      <w:r>
        <w:rPr>
          <w:w w:val="105"/>
        </w:rPr>
        <w:t>Association</w:t>
      </w:r>
    </w:p>
    <w:p w:rsidR="007F001C" w:rsidRDefault="00EC382D">
      <w:pPr>
        <w:pStyle w:val="BodyText"/>
        <w:tabs>
          <w:tab w:val="left" w:pos="4100"/>
        </w:tabs>
        <w:spacing w:before="170" w:line="276" w:lineRule="auto"/>
        <w:ind w:left="4100" w:right="2271" w:hanging="3961"/>
      </w:pPr>
      <w:r>
        <w:rPr>
          <w:w w:val="105"/>
        </w:rPr>
        <w:t>Daniel</w:t>
      </w:r>
      <w:r>
        <w:rPr>
          <w:spacing w:val="8"/>
          <w:w w:val="105"/>
        </w:rPr>
        <w:t xml:space="preserve"> </w:t>
      </w:r>
      <w:r>
        <w:rPr>
          <w:w w:val="105"/>
        </w:rPr>
        <w:t>Torrez</w:t>
      </w:r>
      <w:r>
        <w:rPr>
          <w:w w:val="105"/>
        </w:rPr>
        <w:tab/>
        <w:t>Office of Senate</w:t>
      </w:r>
      <w:r>
        <w:rPr>
          <w:spacing w:val="39"/>
          <w:w w:val="105"/>
        </w:rPr>
        <w:t xml:space="preserve"> </w:t>
      </w:r>
      <w:r>
        <w:rPr>
          <w:w w:val="105"/>
        </w:rPr>
        <w:t>Majority</w:t>
      </w:r>
      <w:r>
        <w:rPr>
          <w:spacing w:val="12"/>
          <w:w w:val="105"/>
        </w:rPr>
        <w:t xml:space="preserve"> </w:t>
      </w:r>
      <w:r>
        <w:rPr>
          <w:w w:val="105"/>
        </w:rPr>
        <w:t>Leader</w:t>
      </w:r>
      <w:r>
        <w:rPr>
          <w:spacing w:val="-1"/>
          <w:w w:val="106"/>
        </w:rPr>
        <w:t xml:space="preserve"> </w:t>
      </w:r>
      <w:r>
        <w:rPr>
          <w:w w:val="105"/>
        </w:rPr>
        <w:t>Ellen M.</w:t>
      </w:r>
      <w:r>
        <w:rPr>
          <w:spacing w:val="29"/>
          <w:w w:val="105"/>
        </w:rPr>
        <w:t xml:space="preserve"> </w:t>
      </w:r>
      <w:r>
        <w:rPr>
          <w:w w:val="105"/>
        </w:rPr>
        <w:t>Corbett</w:t>
      </w:r>
    </w:p>
    <w:p w:rsidR="007F001C" w:rsidRDefault="00EC382D">
      <w:pPr>
        <w:pStyle w:val="BodyText"/>
        <w:tabs>
          <w:tab w:val="left" w:pos="4099"/>
        </w:tabs>
        <w:spacing w:before="1"/>
        <w:ind w:left="140"/>
      </w:pPr>
      <w:r>
        <w:rPr>
          <w:w w:val="105"/>
        </w:rPr>
        <w:t>Douglas</w:t>
      </w:r>
      <w:r>
        <w:rPr>
          <w:spacing w:val="-9"/>
          <w:w w:val="105"/>
        </w:rPr>
        <w:t xml:space="preserve"> </w:t>
      </w:r>
      <w:r>
        <w:rPr>
          <w:w w:val="105"/>
        </w:rPr>
        <w:t>Wiele</w:t>
      </w:r>
      <w:r>
        <w:rPr>
          <w:w w:val="105"/>
        </w:rPr>
        <w:tab/>
        <w:t>California Business Properties</w:t>
      </w:r>
      <w:r>
        <w:rPr>
          <w:spacing w:val="27"/>
          <w:w w:val="105"/>
        </w:rPr>
        <w:t xml:space="preserve"> </w:t>
      </w:r>
      <w:r>
        <w:rPr>
          <w:w w:val="105"/>
        </w:rPr>
        <w:t>Association</w:t>
      </w:r>
    </w:p>
    <w:p w:rsidR="007F001C" w:rsidRDefault="00EC382D">
      <w:pPr>
        <w:pStyle w:val="BodyText"/>
        <w:tabs>
          <w:tab w:val="left" w:pos="4099"/>
        </w:tabs>
        <w:spacing w:before="169"/>
        <w:ind w:left="139"/>
      </w:pPr>
      <w:r>
        <w:rPr>
          <w:w w:val="105"/>
        </w:rPr>
        <w:t>Gary</w:t>
      </w:r>
      <w:r>
        <w:rPr>
          <w:spacing w:val="4"/>
          <w:w w:val="105"/>
        </w:rPr>
        <w:t xml:space="preserve"> </w:t>
      </w:r>
      <w:r>
        <w:rPr>
          <w:w w:val="105"/>
        </w:rPr>
        <w:t>Layman</w:t>
      </w:r>
      <w:r>
        <w:rPr>
          <w:w w:val="105"/>
        </w:rPr>
        <w:tab/>
        <w:t>City of Oroville, Building</w:t>
      </w:r>
      <w:r>
        <w:rPr>
          <w:spacing w:val="21"/>
          <w:w w:val="105"/>
        </w:rPr>
        <w:t xml:space="preserve"> </w:t>
      </w:r>
      <w:r>
        <w:rPr>
          <w:w w:val="105"/>
        </w:rPr>
        <w:t>Division</w:t>
      </w:r>
    </w:p>
    <w:p w:rsidR="007F001C" w:rsidRDefault="00EC382D">
      <w:pPr>
        <w:pStyle w:val="BodyText"/>
        <w:tabs>
          <w:tab w:val="left" w:pos="4099"/>
        </w:tabs>
        <w:spacing w:before="167"/>
        <w:ind w:left="139"/>
      </w:pPr>
      <w:r>
        <w:rPr>
          <w:w w:val="105"/>
        </w:rPr>
        <w:t>Gene</w:t>
      </w:r>
      <w:r>
        <w:rPr>
          <w:spacing w:val="3"/>
          <w:w w:val="105"/>
        </w:rPr>
        <w:t xml:space="preserve"> </w:t>
      </w:r>
      <w:r>
        <w:rPr>
          <w:w w:val="105"/>
        </w:rPr>
        <w:t>Lozano</w:t>
      </w:r>
      <w:r>
        <w:rPr>
          <w:w w:val="105"/>
        </w:rPr>
        <w:tab/>
        <w:t>California Council of the</w:t>
      </w:r>
      <w:r>
        <w:rPr>
          <w:spacing w:val="20"/>
          <w:w w:val="105"/>
        </w:rPr>
        <w:t xml:space="preserve"> </w:t>
      </w:r>
      <w:r>
        <w:rPr>
          <w:w w:val="105"/>
        </w:rPr>
        <w:t>Blind</w:t>
      </w:r>
    </w:p>
    <w:p w:rsidR="007F001C" w:rsidRDefault="00EC382D">
      <w:pPr>
        <w:pStyle w:val="BodyText"/>
        <w:tabs>
          <w:tab w:val="left" w:pos="4099"/>
        </w:tabs>
        <w:spacing w:before="167"/>
        <w:ind w:left="139"/>
      </w:pPr>
      <w:r>
        <w:rPr>
          <w:w w:val="105"/>
        </w:rPr>
        <w:t>Guy</w:t>
      </w:r>
      <w:r>
        <w:rPr>
          <w:spacing w:val="2"/>
          <w:w w:val="105"/>
        </w:rPr>
        <w:t xml:space="preserve"> </w:t>
      </w:r>
      <w:r>
        <w:rPr>
          <w:w w:val="105"/>
        </w:rPr>
        <w:t>Leemhuis</w:t>
      </w:r>
      <w:r>
        <w:rPr>
          <w:w w:val="105"/>
        </w:rPr>
        <w:tab/>
        <w:t>Chair,</w:t>
      </w:r>
      <w:r>
        <w:rPr>
          <w:spacing w:val="1"/>
          <w:w w:val="105"/>
        </w:rPr>
        <w:t xml:space="preserve"> </w:t>
      </w:r>
      <w:r>
        <w:rPr>
          <w:spacing w:val="2"/>
          <w:w w:val="105"/>
        </w:rPr>
        <w:t>CCDA</w:t>
      </w:r>
    </w:p>
    <w:p w:rsidR="007F001C" w:rsidRDefault="00EC382D">
      <w:pPr>
        <w:pStyle w:val="BodyText"/>
        <w:tabs>
          <w:tab w:val="left" w:pos="4099"/>
        </w:tabs>
        <w:spacing w:before="167"/>
        <w:ind w:left="139"/>
      </w:pPr>
      <w:r>
        <w:rPr>
          <w:w w:val="105"/>
        </w:rPr>
        <w:t>Jake</w:t>
      </w:r>
      <w:r>
        <w:rPr>
          <w:spacing w:val="4"/>
          <w:w w:val="105"/>
        </w:rPr>
        <w:t xml:space="preserve"> </w:t>
      </w:r>
      <w:proofErr w:type="spellStart"/>
      <w:r>
        <w:rPr>
          <w:w w:val="105"/>
        </w:rPr>
        <w:t>Wachtel</w:t>
      </w:r>
      <w:proofErr w:type="spellEnd"/>
      <w:r>
        <w:rPr>
          <w:w w:val="105"/>
        </w:rPr>
        <w:tab/>
        <w:t>Public</w:t>
      </w:r>
      <w:r>
        <w:rPr>
          <w:spacing w:val="7"/>
          <w:w w:val="105"/>
        </w:rPr>
        <w:t xml:space="preserve"> </w:t>
      </w:r>
      <w:r>
        <w:rPr>
          <w:w w:val="105"/>
        </w:rPr>
        <w:t>Member</w:t>
      </w:r>
    </w:p>
    <w:p w:rsidR="007F001C" w:rsidRDefault="00EC382D">
      <w:pPr>
        <w:pStyle w:val="BodyText"/>
        <w:tabs>
          <w:tab w:val="left" w:pos="4099"/>
        </w:tabs>
        <w:spacing w:before="170"/>
        <w:ind w:left="139"/>
      </w:pPr>
      <w:r>
        <w:rPr>
          <w:w w:val="105"/>
        </w:rPr>
        <w:t>Kurt</w:t>
      </w:r>
      <w:r>
        <w:rPr>
          <w:spacing w:val="2"/>
          <w:w w:val="105"/>
        </w:rPr>
        <w:t xml:space="preserve"> </w:t>
      </w:r>
      <w:proofErr w:type="spellStart"/>
      <w:r>
        <w:rPr>
          <w:w w:val="105"/>
        </w:rPr>
        <w:t>Cooknick</w:t>
      </w:r>
      <w:proofErr w:type="spellEnd"/>
      <w:r>
        <w:rPr>
          <w:w w:val="105"/>
        </w:rPr>
        <w:tab/>
        <w:t>American Institute of Architects, CA</w:t>
      </w:r>
      <w:r>
        <w:rPr>
          <w:spacing w:val="28"/>
          <w:w w:val="105"/>
        </w:rPr>
        <w:t xml:space="preserve"> </w:t>
      </w:r>
      <w:r>
        <w:rPr>
          <w:w w:val="105"/>
        </w:rPr>
        <w:t>Council</w:t>
      </w:r>
    </w:p>
    <w:p w:rsidR="007F001C" w:rsidRDefault="00EC382D">
      <w:pPr>
        <w:pStyle w:val="BodyText"/>
        <w:tabs>
          <w:tab w:val="left" w:pos="4099"/>
        </w:tabs>
        <w:spacing w:before="167"/>
        <w:ind w:left="139"/>
      </w:pPr>
      <w:r>
        <w:rPr>
          <w:w w:val="105"/>
        </w:rPr>
        <w:t>Lillibeth</w:t>
      </w:r>
      <w:r>
        <w:rPr>
          <w:spacing w:val="4"/>
          <w:w w:val="105"/>
        </w:rPr>
        <w:t xml:space="preserve"> </w:t>
      </w:r>
      <w:r>
        <w:rPr>
          <w:w w:val="105"/>
        </w:rPr>
        <w:t>Navarro</w:t>
      </w:r>
      <w:r>
        <w:rPr>
          <w:w w:val="105"/>
        </w:rPr>
        <w:tab/>
        <w:t>CALIF, Los</w:t>
      </w:r>
      <w:r>
        <w:rPr>
          <w:spacing w:val="15"/>
          <w:w w:val="105"/>
        </w:rPr>
        <w:t xml:space="preserve"> </w:t>
      </w:r>
      <w:r>
        <w:rPr>
          <w:w w:val="105"/>
        </w:rPr>
        <w:t>Angeles</w:t>
      </w:r>
    </w:p>
    <w:p w:rsidR="007F001C" w:rsidRDefault="00EC382D">
      <w:pPr>
        <w:pStyle w:val="BodyText"/>
        <w:tabs>
          <w:tab w:val="left" w:pos="4099"/>
        </w:tabs>
        <w:spacing w:before="167"/>
        <w:ind w:left="139"/>
      </w:pPr>
      <w:r>
        <w:rPr>
          <w:w w:val="105"/>
        </w:rPr>
        <w:t>Megan</w:t>
      </w:r>
      <w:r>
        <w:rPr>
          <w:spacing w:val="3"/>
          <w:w w:val="105"/>
        </w:rPr>
        <w:t xml:space="preserve"> </w:t>
      </w:r>
      <w:proofErr w:type="spellStart"/>
      <w:r>
        <w:rPr>
          <w:w w:val="105"/>
        </w:rPr>
        <w:t>Juring</w:t>
      </w:r>
      <w:proofErr w:type="spellEnd"/>
      <w:r>
        <w:rPr>
          <w:w w:val="105"/>
        </w:rPr>
        <w:tab/>
        <w:t>California Department of</w:t>
      </w:r>
      <w:r>
        <w:rPr>
          <w:spacing w:val="30"/>
          <w:w w:val="105"/>
        </w:rPr>
        <w:t xml:space="preserve"> </w:t>
      </w:r>
      <w:r>
        <w:rPr>
          <w:w w:val="105"/>
        </w:rPr>
        <w:t>Rehabilitation</w:t>
      </w:r>
    </w:p>
    <w:p w:rsidR="007F001C" w:rsidRDefault="00EC382D">
      <w:pPr>
        <w:pStyle w:val="BodyText"/>
        <w:tabs>
          <w:tab w:val="left" w:pos="4099"/>
        </w:tabs>
        <w:spacing w:before="170"/>
        <w:ind w:left="140"/>
      </w:pPr>
      <w:r>
        <w:rPr>
          <w:w w:val="105"/>
        </w:rPr>
        <w:t>Pamela</w:t>
      </w:r>
      <w:r>
        <w:rPr>
          <w:spacing w:val="3"/>
          <w:w w:val="105"/>
        </w:rPr>
        <w:t xml:space="preserve"> </w:t>
      </w:r>
      <w:r>
        <w:rPr>
          <w:w w:val="105"/>
        </w:rPr>
        <w:t>Cohen</w:t>
      </w:r>
      <w:r>
        <w:rPr>
          <w:w w:val="105"/>
        </w:rPr>
        <w:tab/>
        <w:t>Disability Rights</w:t>
      </w:r>
      <w:r>
        <w:rPr>
          <w:spacing w:val="18"/>
          <w:w w:val="105"/>
        </w:rPr>
        <w:t xml:space="preserve"> </w:t>
      </w:r>
      <w:r>
        <w:rPr>
          <w:w w:val="105"/>
        </w:rPr>
        <w:t>California</w:t>
      </w:r>
    </w:p>
    <w:p w:rsidR="007F001C" w:rsidRDefault="00EC382D">
      <w:pPr>
        <w:pStyle w:val="BodyText"/>
        <w:tabs>
          <w:tab w:val="left" w:pos="4099"/>
        </w:tabs>
        <w:spacing w:before="167"/>
        <w:ind w:left="140"/>
      </w:pPr>
      <w:r>
        <w:rPr>
          <w:w w:val="105"/>
        </w:rPr>
        <w:t>Regina</w:t>
      </w:r>
      <w:r>
        <w:rPr>
          <w:spacing w:val="5"/>
          <w:w w:val="105"/>
        </w:rPr>
        <w:t xml:space="preserve"> </w:t>
      </w:r>
      <w:r>
        <w:rPr>
          <w:w w:val="105"/>
        </w:rPr>
        <w:t>Dick-Endrizzi</w:t>
      </w:r>
      <w:r>
        <w:rPr>
          <w:w w:val="105"/>
        </w:rPr>
        <w:tab/>
        <w:t>Office of Small Business, City and County</w:t>
      </w:r>
      <w:r>
        <w:rPr>
          <w:spacing w:val="30"/>
          <w:w w:val="105"/>
        </w:rPr>
        <w:t xml:space="preserve"> </w:t>
      </w:r>
      <w:r>
        <w:rPr>
          <w:w w:val="105"/>
        </w:rPr>
        <w:t>of</w:t>
      </w:r>
    </w:p>
    <w:p w:rsidR="007F001C" w:rsidRDefault="00EC382D">
      <w:pPr>
        <w:pStyle w:val="BodyText"/>
        <w:spacing w:before="46"/>
        <w:ind w:left="216" w:right="703"/>
        <w:jc w:val="center"/>
      </w:pPr>
      <w:r>
        <w:rPr>
          <w:w w:val="105"/>
        </w:rPr>
        <w:t>San Francisco</w:t>
      </w:r>
    </w:p>
    <w:p w:rsidR="007F001C" w:rsidRDefault="00EC382D">
      <w:pPr>
        <w:pStyle w:val="BodyText"/>
        <w:tabs>
          <w:tab w:val="left" w:pos="4100"/>
        </w:tabs>
        <w:spacing w:before="46"/>
        <w:ind w:left="140"/>
      </w:pPr>
      <w:r>
        <w:rPr>
          <w:w w:val="105"/>
        </w:rPr>
        <w:t>Richard</w:t>
      </w:r>
      <w:r>
        <w:rPr>
          <w:spacing w:val="17"/>
          <w:w w:val="105"/>
        </w:rPr>
        <w:t xml:space="preserve"> </w:t>
      </w:r>
      <w:proofErr w:type="spellStart"/>
      <w:r>
        <w:rPr>
          <w:w w:val="105"/>
        </w:rPr>
        <w:t>Devylder</w:t>
      </w:r>
      <w:proofErr w:type="spellEnd"/>
      <w:r>
        <w:rPr>
          <w:w w:val="105"/>
        </w:rPr>
        <w:tab/>
        <w:t xml:space="preserve">California Office of </w:t>
      </w:r>
      <w:proofErr w:type="gramStart"/>
      <w:r>
        <w:rPr>
          <w:w w:val="105"/>
        </w:rPr>
        <w:t xml:space="preserve">Emergency </w:t>
      </w:r>
      <w:r>
        <w:rPr>
          <w:spacing w:val="40"/>
          <w:w w:val="105"/>
        </w:rPr>
        <w:t xml:space="preserve"> </w:t>
      </w:r>
      <w:r>
        <w:rPr>
          <w:w w:val="105"/>
        </w:rPr>
        <w:t>Services</w:t>
      </w:r>
      <w:proofErr w:type="gramEnd"/>
    </w:p>
    <w:p w:rsidR="007F001C" w:rsidRDefault="00EC382D">
      <w:pPr>
        <w:pStyle w:val="BodyText"/>
        <w:tabs>
          <w:tab w:val="left" w:pos="4100"/>
        </w:tabs>
        <w:spacing w:before="169"/>
        <w:ind w:left="140"/>
      </w:pPr>
      <w:r>
        <w:rPr>
          <w:w w:val="105"/>
        </w:rPr>
        <w:t>Rocky</w:t>
      </w:r>
      <w:r>
        <w:rPr>
          <w:spacing w:val="12"/>
          <w:w w:val="105"/>
        </w:rPr>
        <w:t xml:space="preserve"> </w:t>
      </w:r>
      <w:r>
        <w:rPr>
          <w:w w:val="105"/>
        </w:rPr>
        <w:t>Burks</w:t>
      </w:r>
      <w:r>
        <w:rPr>
          <w:w w:val="105"/>
        </w:rPr>
        <w:tab/>
        <w:t xml:space="preserve">Rocky A. </w:t>
      </w:r>
      <w:proofErr w:type="gramStart"/>
      <w:r>
        <w:rPr>
          <w:w w:val="105"/>
        </w:rPr>
        <w:t xml:space="preserve">Burks </w:t>
      </w:r>
      <w:r>
        <w:rPr>
          <w:spacing w:val="2"/>
          <w:w w:val="105"/>
        </w:rPr>
        <w:t xml:space="preserve"> </w:t>
      </w:r>
      <w:r>
        <w:rPr>
          <w:w w:val="105"/>
        </w:rPr>
        <w:t>Consulting</w:t>
      </w:r>
      <w:proofErr w:type="gramEnd"/>
    </w:p>
    <w:p w:rsidR="007F001C" w:rsidRDefault="00EC382D">
      <w:pPr>
        <w:pStyle w:val="BodyText"/>
        <w:tabs>
          <w:tab w:val="left" w:pos="4100"/>
        </w:tabs>
        <w:spacing w:before="167"/>
        <w:ind w:left="140"/>
      </w:pPr>
      <w:r>
        <w:rPr>
          <w:w w:val="105"/>
        </w:rPr>
        <w:t>Scott</w:t>
      </w:r>
      <w:r>
        <w:rPr>
          <w:spacing w:val="12"/>
          <w:w w:val="105"/>
        </w:rPr>
        <w:t xml:space="preserve"> </w:t>
      </w:r>
      <w:r>
        <w:rPr>
          <w:w w:val="105"/>
        </w:rPr>
        <w:t>Hauge</w:t>
      </w:r>
      <w:r>
        <w:rPr>
          <w:w w:val="105"/>
        </w:rPr>
        <w:tab/>
        <w:t>Vice Chair,</w:t>
      </w:r>
      <w:r>
        <w:rPr>
          <w:spacing w:val="53"/>
          <w:w w:val="105"/>
        </w:rPr>
        <w:t xml:space="preserve"> </w:t>
      </w:r>
      <w:r>
        <w:rPr>
          <w:w w:val="105"/>
        </w:rPr>
        <w:t>CCDA</w:t>
      </w:r>
    </w:p>
    <w:p w:rsidR="007F001C" w:rsidRDefault="00EC382D">
      <w:pPr>
        <w:pStyle w:val="BodyText"/>
        <w:tabs>
          <w:tab w:val="left" w:pos="4100"/>
        </w:tabs>
        <w:spacing w:before="167"/>
        <w:ind w:left="140"/>
      </w:pPr>
      <w:r>
        <w:rPr>
          <w:w w:val="105"/>
        </w:rPr>
        <w:t>Stephen</w:t>
      </w:r>
      <w:r>
        <w:rPr>
          <w:spacing w:val="14"/>
          <w:w w:val="105"/>
        </w:rPr>
        <w:t xml:space="preserve"> </w:t>
      </w:r>
      <w:r>
        <w:rPr>
          <w:w w:val="105"/>
        </w:rPr>
        <w:t>Simon</w:t>
      </w:r>
      <w:r>
        <w:rPr>
          <w:w w:val="105"/>
        </w:rPr>
        <w:tab/>
        <w:t xml:space="preserve">LA Department </w:t>
      </w:r>
      <w:proofErr w:type="gramStart"/>
      <w:r>
        <w:rPr>
          <w:w w:val="105"/>
        </w:rPr>
        <w:t xml:space="preserve">on </w:t>
      </w:r>
      <w:r>
        <w:rPr>
          <w:spacing w:val="7"/>
          <w:w w:val="105"/>
        </w:rPr>
        <w:t xml:space="preserve"> </w:t>
      </w:r>
      <w:r>
        <w:rPr>
          <w:w w:val="105"/>
        </w:rPr>
        <w:t>Disability</w:t>
      </w:r>
      <w:proofErr w:type="gramEnd"/>
    </w:p>
    <w:p w:rsidR="007F001C" w:rsidRDefault="00EC382D">
      <w:pPr>
        <w:pStyle w:val="BodyText"/>
        <w:tabs>
          <w:tab w:val="left" w:pos="4100"/>
        </w:tabs>
        <w:spacing w:before="167"/>
        <w:ind w:left="140"/>
      </w:pPr>
      <w:r>
        <w:rPr>
          <w:w w:val="105"/>
        </w:rPr>
        <w:t>Steve</w:t>
      </w:r>
      <w:r>
        <w:rPr>
          <w:spacing w:val="16"/>
          <w:w w:val="105"/>
        </w:rPr>
        <w:t xml:space="preserve"> </w:t>
      </w:r>
      <w:r>
        <w:rPr>
          <w:w w:val="105"/>
        </w:rPr>
        <w:t>Castellanos</w:t>
      </w:r>
      <w:r>
        <w:rPr>
          <w:w w:val="105"/>
        </w:rPr>
        <w:tab/>
      </w:r>
      <w:proofErr w:type="gramStart"/>
      <w:r>
        <w:rPr>
          <w:w w:val="105"/>
        </w:rPr>
        <w:t>CCDA,  Executive</w:t>
      </w:r>
      <w:proofErr w:type="gramEnd"/>
      <w:r>
        <w:rPr>
          <w:spacing w:val="1"/>
          <w:w w:val="105"/>
        </w:rPr>
        <w:t xml:space="preserve"> </w:t>
      </w:r>
      <w:r>
        <w:rPr>
          <w:w w:val="105"/>
        </w:rPr>
        <w:t>Director</w:t>
      </w:r>
    </w:p>
    <w:p w:rsidR="007F001C" w:rsidRDefault="00EC382D">
      <w:pPr>
        <w:pStyle w:val="BodyText"/>
        <w:tabs>
          <w:tab w:val="left" w:pos="4100"/>
        </w:tabs>
        <w:spacing w:before="170"/>
        <w:ind w:left="140"/>
      </w:pPr>
      <w:r>
        <w:rPr>
          <w:w w:val="105"/>
        </w:rPr>
        <w:t>Steven</w:t>
      </w:r>
      <w:r>
        <w:rPr>
          <w:spacing w:val="18"/>
          <w:w w:val="105"/>
        </w:rPr>
        <w:t xml:space="preserve"> </w:t>
      </w:r>
      <w:proofErr w:type="spellStart"/>
      <w:r>
        <w:rPr>
          <w:w w:val="105"/>
        </w:rPr>
        <w:t>Funderburk</w:t>
      </w:r>
      <w:proofErr w:type="spellEnd"/>
      <w:r>
        <w:rPr>
          <w:w w:val="105"/>
        </w:rPr>
        <w:tab/>
        <w:t>CCDA</w:t>
      </w:r>
    </w:p>
    <w:p w:rsidR="007F001C" w:rsidRDefault="00EC382D">
      <w:pPr>
        <w:pStyle w:val="BodyText"/>
        <w:tabs>
          <w:tab w:val="left" w:pos="4100"/>
        </w:tabs>
        <w:spacing w:before="168"/>
        <w:ind w:left="140"/>
      </w:pPr>
      <w:r>
        <w:rPr>
          <w:w w:val="105"/>
        </w:rPr>
        <w:t>Suzanne</w:t>
      </w:r>
      <w:r>
        <w:rPr>
          <w:spacing w:val="17"/>
          <w:w w:val="105"/>
        </w:rPr>
        <w:t xml:space="preserve"> </w:t>
      </w:r>
      <w:r>
        <w:rPr>
          <w:w w:val="105"/>
        </w:rPr>
        <w:t>Goldman</w:t>
      </w:r>
      <w:r>
        <w:rPr>
          <w:w w:val="105"/>
        </w:rPr>
        <w:tab/>
        <w:t>Public</w:t>
      </w:r>
      <w:r>
        <w:rPr>
          <w:spacing w:val="40"/>
          <w:w w:val="105"/>
        </w:rPr>
        <w:t xml:space="preserve"> </w:t>
      </w:r>
      <w:r>
        <w:rPr>
          <w:w w:val="105"/>
        </w:rPr>
        <w:t>Member</w:t>
      </w:r>
    </w:p>
    <w:p w:rsidR="007F001C" w:rsidRDefault="007F001C">
      <w:pPr>
        <w:sectPr w:rsidR="007F001C">
          <w:pgSz w:w="12240" w:h="15840"/>
          <w:pgMar w:top="940" w:right="940" w:bottom="940" w:left="940" w:header="0" w:footer="758" w:gutter="0"/>
          <w:cols w:space="720"/>
        </w:sectPr>
      </w:pPr>
    </w:p>
    <w:p w:rsidR="007F001C" w:rsidRDefault="00EC382D">
      <w:pPr>
        <w:pStyle w:val="Heading3"/>
        <w:spacing w:before="64" w:line="276" w:lineRule="auto"/>
        <w:ind w:right="4691"/>
      </w:pPr>
      <w:bookmarkStart w:id="49" w:name="_bookmark28"/>
      <w:bookmarkEnd w:id="49"/>
      <w:r>
        <w:lastRenderedPageBreak/>
        <w:t xml:space="preserve">Stakeholder Workshop Participants: </w:t>
      </w:r>
      <w:bookmarkStart w:id="50" w:name="_bookmark29"/>
      <w:bookmarkEnd w:id="50"/>
      <w:r>
        <w:t>October 2, 2014 – Los Angeles, California</w:t>
      </w:r>
    </w:p>
    <w:p w:rsidR="007F001C" w:rsidRDefault="00EC382D">
      <w:pPr>
        <w:pStyle w:val="BodyText"/>
        <w:tabs>
          <w:tab w:val="left" w:pos="4099"/>
        </w:tabs>
        <w:spacing w:before="119"/>
        <w:ind w:left="140"/>
      </w:pPr>
      <w:r>
        <w:rPr>
          <w:w w:val="105"/>
        </w:rPr>
        <w:t>Dawn</w:t>
      </w:r>
      <w:r>
        <w:rPr>
          <w:spacing w:val="16"/>
          <w:w w:val="105"/>
        </w:rPr>
        <w:t xml:space="preserve"> </w:t>
      </w:r>
      <w:r>
        <w:rPr>
          <w:w w:val="105"/>
        </w:rPr>
        <w:t>Anderson</w:t>
      </w:r>
      <w:r>
        <w:rPr>
          <w:w w:val="105"/>
        </w:rPr>
        <w:tab/>
      </w:r>
      <w:proofErr w:type="gramStart"/>
      <w:r>
        <w:rPr>
          <w:w w:val="105"/>
        </w:rPr>
        <w:t>As</w:t>
      </w:r>
      <w:proofErr w:type="gramEnd"/>
      <w:r>
        <w:rPr>
          <w:w w:val="105"/>
        </w:rPr>
        <w:t xml:space="preserve"> It</w:t>
      </w:r>
      <w:r>
        <w:rPr>
          <w:spacing w:val="31"/>
          <w:w w:val="105"/>
        </w:rPr>
        <w:t xml:space="preserve"> </w:t>
      </w:r>
      <w:r>
        <w:rPr>
          <w:w w:val="105"/>
        </w:rPr>
        <w:t>Stands</w:t>
      </w:r>
    </w:p>
    <w:p w:rsidR="007F001C" w:rsidRDefault="00EC382D">
      <w:pPr>
        <w:pStyle w:val="BodyText"/>
        <w:tabs>
          <w:tab w:val="left" w:pos="4100"/>
        </w:tabs>
        <w:spacing w:before="167" w:line="276" w:lineRule="auto"/>
        <w:ind w:left="4100" w:right="1141" w:hanging="3961"/>
      </w:pPr>
      <w:r>
        <w:rPr>
          <w:w w:val="105"/>
        </w:rPr>
        <w:t>Jim</w:t>
      </w:r>
      <w:r>
        <w:rPr>
          <w:spacing w:val="10"/>
          <w:w w:val="105"/>
        </w:rPr>
        <w:t xml:space="preserve"> </w:t>
      </w:r>
      <w:r>
        <w:rPr>
          <w:w w:val="105"/>
        </w:rPr>
        <w:t>Baker</w:t>
      </w:r>
      <w:r>
        <w:rPr>
          <w:w w:val="105"/>
        </w:rPr>
        <w:tab/>
        <w:t xml:space="preserve">Southern California </w:t>
      </w:r>
      <w:proofErr w:type="gramStart"/>
      <w:r>
        <w:rPr>
          <w:w w:val="105"/>
        </w:rPr>
        <w:t xml:space="preserve">Resource </w:t>
      </w:r>
      <w:r>
        <w:rPr>
          <w:spacing w:val="9"/>
          <w:w w:val="105"/>
        </w:rPr>
        <w:t xml:space="preserve"> </w:t>
      </w:r>
      <w:r>
        <w:rPr>
          <w:w w:val="105"/>
        </w:rPr>
        <w:t>Services</w:t>
      </w:r>
      <w:proofErr w:type="gramEnd"/>
      <w:r>
        <w:rPr>
          <w:spacing w:val="33"/>
          <w:w w:val="105"/>
        </w:rPr>
        <w:t xml:space="preserve"> </w:t>
      </w:r>
      <w:r>
        <w:rPr>
          <w:w w:val="105"/>
        </w:rPr>
        <w:t>for</w:t>
      </w:r>
      <w:r>
        <w:rPr>
          <w:spacing w:val="-1"/>
          <w:w w:val="106"/>
        </w:rPr>
        <w:t xml:space="preserve"> </w:t>
      </w:r>
      <w:r>
        <w:rPr>
          <w:w w:val="105"/>
        </w:rPr>
        <w:t>Independent</w:t>
      </w:r>
      <w:r>
        <w:rPr>
          <w:spacing w:val="55"/>
          <w:w w:val="105"/>
        </w:rPr>
        <w:t xml:space="preserve"> </w:t>
      </w:r>
      <w:r>
        <w:rPr>
          <w:w w:val="105"/>
        </w:rPr>
        <w:t>Living</w:t>
      </w:r>
    </w:p>
    <w:p w:rsidR="007F001C" w:rsidRDefault="00EC382D">
      <w:pPr>
        <w:pStyle w:val="BodyText"/>
        <w:tabs>
          <w:tab w:val="left" w:pos="4099"/>
        </w:tabs>
        <w:spacing w:before="120" w:line="364" w:lineRule="auto"/>
        <w:ind w:left="140" w:right="854"/>
      </w:pPr>
      <w:r>
        <w:rPr>
          <w:w w:val="105"/>
        </w:rPr>
        <w:t>Shirley</w:t>
      </w:r>
      <w:r>
        <w:rPr>
          <w:spacing w:val="14"/>
          <w:w w:val="105"/>
        </w:rPr>
        <w:t xml:space="preserve"> </w:t>
      </w:r>
      <w:r>
        <w:rPr>
          <w:w w:val="105"/>
        </w:rPr>
        <w:t>Batiste</w:t>
      </w:r>
      <w:r>
        <w:rPr>
          <w:w w:val="105"/>
        </w:rPr>
        <w:tab/>
        <w:t xml:space="preserve">Disability Commission, </w:t>
      </w:r>
      <w:proofErr w:type="gramStart"/>
      <w:r>
        <w:rPr>
          <w:w w:val="105"/>
        </w:rPr>
        <w:t xml:space="preserve">City </w:t>
      </w:r>
      <w:r>
        <w:rPr>
          <w:spacing w:val="7"/>
          <w:w w:val="105"/>
        </w:rPr>
        <w:t xml:space="preserve"> </w:t>
      </w:r>
      <w:r>
        <w:rPr>
          <w:w w:val="105"/>
        </w:rPr>
        <w:t>of</w:t>
      </w:r>
      <w:proofErr w:type="gramEnd"/>
      <w:r>
        <w:rPr>
          <w:spacing w:val="31"/>
          <w:w w:val="105"/>
        </w:rPr>
        <w:t xml:space="preserve"> </w:t>
      </w:r>
      <w:r>
        <w:rPr>
          <w:w w:val="105"/>
        </w:rPr>
        <w:t>Compton</w:t>
      </w:r>
      <w:r>
        <w:rPr>
          <w:w w:val="106"/>
        </w:rPr>
        <w:t xml:space="preserve"> </w:t>
      </w:r>
      <w:r>
        <w:rPr>
          <w:w w:val="105"/>
        </w:rPr>
        <w:t>Steve</w:t>
      </w:r>
      <w:r>
        <w:rPr>
          <w:spacing w:val="16"/>
          <w:w w:val="105"/>
        </w:rPr>
        <w:t xml:space="preserve"> </w:t>
      </w:r>
      <w:r>
        <w:rPr>
          <w:w w:val="105"/>
        </w:rPr>
        <w:t>Castellanos</w:t>
      </w:r>
      <w:r>
        <w:rPr>
          <w:w w:val="105"/>
        </w:rPr>
        <w:tab/>
        <w:t xml:space="preserve">California Commission on </w:t>
      </w:r>
      <w:r>
        <w:rPr>
          <w:spacing w:val="15"/>
          <w:w w:val="105"/>
        </w:rPr>
        <w:t xml:space="preserve"> </w:t>
      </w:r>
      <w:r>
        <w:rPr>
          <w:w w:val="105"/>
        </w:rPr>
        <w:t>Disability</w:t>
      </w:r>
      <w:r>
        <w:rPr>
          <w:spacing w:val="30"/>
          <w:w w:val="105"/>
        </w:rPr>
        <w:t xml:space="preserve"> </w:t>
      </w:r>
      <w:r>
        <w:rPr>
          <w:w w:val="105"/>
        </w:rPr>
        <w:t>Access</w:t>
      </w:r>
      <w:r>
        <w:rPr>
          <w:w w:val="106"/>
        </w:rPr>
        <w:t xml:space="preserve"> </w:t>
      </w:r>
      <w:r>
        <w:rPr>
          <w:w w:val="105"/>
        </w:rPr>
        <w:t>Jocelyn</w:t>
      </w:r>
      <w:r>
        <w:rPr>
          <w:spacing w:val="17"/>
          <w:w w:val="105"/>
        </w:rPr>
        <w:t xml:space="preserve"> </w:t>
      </w:r>
      <w:r>
        <w:rPr>
          <w:w w:val="105"/>
        </w:rPr>
        <w:t>Coleman</w:t>
      </w:r>
      <w:r>
        <w:rPr>
          <w:w w:val="105"/>
        </w:rPr>
        <w:tab/>
        <w:t xml:space="preserve">Disability Commission, City of </w:t>
      </w:r>
      <w:r>
        <w:rPr>
          <w:spacing w:val="38"/>
          <w:w w:val="105"/>
        </w:rPr>
        <w:t xml:space="preserve"> </w:t>
      </w:r>
      <w:r>
        <w:rPr>
          <w:w w:val="105"/>
        </w:rPr>
        <w:t>Compton</w:t>
      </w:r>
    </w:p>
    <w:p w:rsidR="007F001C" w:rsidRDefault="00EC382D">
      <w:pPr>
        <w:pStyle w:val="BodyText"/>
        <w:tabs>
          <w:tab w:val="left" w:pos="4099"/>
        </w:tabs>
        <w:spacing w:before="6"/>
        <w:ind w:left="139"/>
      </w:pPr>
      <w:r>
        <w:rPr>
          <w:w w:val="105"/>
        </w:rPr>
        <w:t>Dennis</w:t>
      </w:r>
      <w:r>
        <w:rPr>
          <w:spacing w:val="15"/>
          <w:w w:val="105"/>
        </w:rPr>
        <w:t xml:space="preserve"> </w:t>
      </w:r>
      <w:proofErr w:type="spellStart"/>
      <w:r>
        <w:rPr>
          <w:w w:val="105"/>
        </w:rPr>
        <w:t>Corelis</w:t>
      </w:r>
      <w:proofErr w:type="spellEnd"/>
      <w:r>
        <w:rPr>
          <w:w w:val="105"/>
        </w:rPr>
        <w:tab/>
        <w:t>Division of State</w:t>
      </w:r>
      <w:r>
        <w:rPr>
          <w:spacing w:val="72"/>
          <w:w w:val="105"/>
        </w:rPr>
        <w:t xml:space="preserve"> </w:t>
      </w:r>
      <w:r>
        <w:rPr>
          <w:w w:val="105"/>
        </w:rPr>
        <w:t>Architect</w:t>
      </w:r>
    </w:p>
    <w:p w:rsidR="007F001C" w:rsidRDefault="00EC382D">
      <w:pPr>
        <w:pStyle w:val="BodyText"/>
        <w:tabs>
          <w:tab w:val="left" w:pos="4099"/>
        </w:tabs>
        <w:spacing w:before="170"/>
        <w:ind w:left="139"/>
      </w:pPr>
      <w:proofErr w:type="spellStart"/>
      <w:r>
        <w:rPr>
          <w:w w:val="105"/>
        </w:rPr>
        <w:t>Glyndis</w:t>
      </w:r>
      <w:proofErr w:type="spellEnd"/>
      <w:r>
        <w:rPr>
          <w:spacing w:val="15"/>
          <w:w w:val="105"/>
        </w:rPr>
        <w:t xml:space="preserve"> </w:t>
      </w:r>
      <w:r>
        <w:rPr>
          <w:w w:val="105"/>
        </w:rPr>
        <w:t>Dean</w:t>
      </w:r>
      <w:r>
        <w:rPr>
          <w:w w:val="105"/>
        </w:rPr>
        <w:tab/>
        <w:t xml:space="preserve">LA Department of Water </w:t>
      </w:r>
      <w:proofErr w:type="gramStart"/>
      <w:r>
        <w:rPr>
          <w:w w:val="105"/>
        </w:rPr>
        <w:t xml:space="preserve">and </w:t>
      </w:r>
      <w:r>
        <w:rPr>
          <w:spacing w:val="27"/>
          <w:w w:val="105"/>
        </w:rPr>
        <w:t xml:space="preserve"> </w:t>
      </w:r>
      <w:r>
        <w:rPr>
          <w:w w:val="105"/>
        </w:rPr>
        <w:t>Power</w:t>
      </w:r>
      <w:proofErr w:type="gramEnd"/>
    </w:p>
    <w:p w:rsidR="007F001C" w:rsidRDefault="00EC382D">
      <w:pPr>
        <w:pStyle w:val="BodyText"/>
        <w:tabs>
          <w:tab w:val="left" w:pos="4099"/>
        </w:tabs>
        <w:spacing w:before="167"/>
        <w:ind w:left="139"/>
      </w:pPr>
      <w:r>
        <w:rPr>
          <w:w w:val="105"/>
        </w:rPr>
        <w:t>Jack</w:t>
      </w:r>
      <w:r>
        <w:rPr>
          <w:spacing w:val="10"/>
          <w:w w:val="105"/>
        </w:rPr>
        <w:t xml:space="preserve"> </w:t>
      </w:r>
      <w:proofErr w:type="spellStart"/>
      <w:r>
        <w:rPr>
          <w:w w:val="105"/>
        </w:rPr>
        <w:t>Dever</w:t>
      </w:r>
      <w:proofErr w:type="spellEnd"/>
      <w:r>
        <w:rPr>
          <w:w w:val="105"/>
        </w:rPr>
        <w:tab/>
        <w:t xml:space="preserve">California Department of </w:t>
      </w:r>
      <w:proofErr w:type="gramStart"/>
      <w:r>
        <w:rPr>
          <w:w w:val="105"/>
        </w:rPr>
        <w:t xml:space="preserve">General </w:t>
      </w:r>
      <w:r>
        <w:rPr>
          <w:spacing w:val="38"/>
          <w:w w:val="105"/>
        </w:rPr>
        <w:t xml:space="preserve"> </w:t>
      </w:r>
      <w:r>
        <w:rPr>
          <w:w w:val="105"/>
        </w:rPr>
        <w:t>Services</w:t>
      </w:r>
      <w:proofErr w:type="gramEnd"/>
    </w:p>
    <w:p w:rsidR="007F001C" w:rsidRDefault="00EC382D">
      <w:pPr>
        <w:pStyle w:val="BodyText"/>
        <w:tabs>
          <w:tab w:val="left" w:pos="4099"/>
        </w:tabs>
        <w:spacing w:before="167" w:line="276" w:lineRule="auto"/>
        <w:ind w:left="4099" w:right="1431" w:hanging="3961"/>
      </w:pPr>
      <w:r>
        <w:rPr>
          <w:w w:val="105"/>
        </w:rPr>
        <w:t>HolLynn</w:t>
      </w:r>
      <w:r>
        <w:rPr>
          <w:spacing w:val="14"/>
          <w:w w:val="105"/>
        </w:rPr>
        <w:t xml:space="preserve"> </w:t>
      </w:r>
      <w:proofErr w:type="spellStart"/>
      <w:r>
        <w:rPr>
          <w:w w:val="105"/>
        </w:rPr>
        <w:t>D'Lil</w:t>
      </w:r>
      <w:proofErr w:type="spellEnd"/>
      <w:r>
        <w:rPr>
          <w:w w:val="105"/>
        </w:rPr>
        <w:tab/>
        <w:t xml:space="preserve">Californians for </w:t>
      </w:r>
      <w:proofErr w:type="gramStart"/>
      <w:r>
        <w:rPr>
          <w:w w:val="105"/>
        </w:rPr>
        <w:t xml:space="preserve">Disabilities </w:t>
      </w:r>
      <w:r>
        <w:rPr>
          <w:spacing w:val="7"/>
          <w:w w:val="105"/>
        </w:rPr>
        <w:t xml:space="preserve"> </w:t>
      </w:r>
      <w:r>
        <w:rPr>
          <w:w w:val="105"/>
        </w:rPr>
        <w:t>Rights</w:t>
      </w:r>
      <w:proofErr w:type="gramEnd"/>
      <w:r>
        <w:rPr>
          <w:w w:val="105"/>
        </w:rPr>
        <w:t>,</w:t>
      </w:r>
      <w:r>
        <w:rPr>
          <w:spacing w:val="26"/>
          <w:w w:val="105"/>
        </w:rPr>
        <w:t xml:space="preserve"> </w:t>
      </w:r>
      <w:r>
        <w:rPr>
          <w:w w:val="105"/>
        </w:rPr>
        <w:t>and</w:t>
      </w:r>
      <w:r>
        <w:rPr>
          <w:spacing w:val="1"/>
          <w:w w:val="106"/>
        </w:rPr>
        <w:t xml:space="preserve"> </w:t>
      </w:r>
      <w:r>
        <w:rPr>
          <w:w w:val="105"/>
        </w:rPr>
        <w:t>Designing  Accessible</w:t>
      </w:r>
      <w:r>
        <w:rPr>
          <w:spacing w:val="22"/>
          <w:w w:val="105"/>
        </w:rPr>
        <w:t xml:space="preserve"> </w:t>
      </w:r>
      <w:r>
        <w:rPr>
          <w:w w:val="105"/>
        </w:rPr>
        <w:t>Communities</w:t>
      </w:r>
    </w:p>
    <w:p w:rsidR="007F001C" w:rsidRDefault="00EC382D">
      <w:pPr>
        <w:pStyle w:val="BodyText"/>
        <w:tabs>
          <w:tab w:val="left" w:pos="4100"/>
        </w:tabs>
        <w:spacing w:before="202"/>
        <w:ind w:left="140"/>
      </w:pPr>
      <w:r>
        <w:rPr>
          <w:w w:val="105"/>
        </w:rPr>
        <w:t>Steve</w:t>
      </w:r>
      <w:r>
        <w:rPr>
          <w:spacing w:val="12"/>
          <w:w w:val="105"/>
        </w:rPr>
        <w:t xml:space="preserve"> </w:t>
      </w:r>
      <w:proofErr w:type="spellStart"/>
      <w:r>
        <w:rPr>
          <w:w w:val="105"/>
        </w:rPr>
        <w:t>Dolim</w:t>
      </w:r>
      <w:proofErr w:type="spellEnd"/>
      <w:r>
        <w:rPr>
          <w:w w:val="105"/>
        </w:rPr>
        <w:tab/>
        <w:t xml:space="preserve">California Commission on </w:t>
      </w:r>
      <w:proofErr w:type="gramStart"/>
      <w:r>
        <w:rPr>
          <w:w w:val="105"/>
        </w:rPr>
        <w:t xml:space="preserve">Disability </w:t>
      </w:r>
      <w:r>
        <w:rPr>
          <w:spacing w:val="44"/>
          <w:w w:val="105"/>
        </w:rPr>
        <w:t xml:space="preserve"> </w:t>
      </w:r>
      <w:r>
        <w:rPr>
          <w:w w:val="105"/>
        </w:rPr>
        <w:t>Access</w:t>
      </w:r>
      <w:proofErr w:type="gramEnd"/>
    </w:p>
    <w:p w:rsidR="007F001C" w:rsidRDefault="00EC382D">
      <w:pPr>
        <w:pStyle w:val="BodyText"/>
        <w:tabs>
          <w:tab w:val="left" w:pos="4099"/>
        </w:tabs>
        <w:spacing w:before="167" w:line="364" w:lineRule="auto"/>
        <w:ind w:left="139" w:right="855"/>
      </w:pPr>
      <w:r>
        <w:rPr>
          <w:w w:val="105"/>
        </w:rPr>
        <w:t>Chris</w:t>
      </w:r>
      <w:r>
        <w:rPr>
          <w:spacing w:val="15"/>
          <w:w w:val="105"/>
        </w:rPr>
        <w:t xml:space="preserve"> </w:t>
      </w:r>
      <w:r>
        <w:rPr>
          <w:w w:val="105"/>
        </w:rPr>
        <w:t>Downey</w:t>
      </w:r>
      <w:r>
        <w:rPr>
          <w:w w:val="105"/>
        </w:rPr>
        <w:tab/>
        <w:t xml:space="preserve">California Commission </w:t>
      </w:r>
      <w:proofErr w:type="gramStart"/>
      <w:r>
        <w:rPr>
          <w:w w:val="105"/>
        </w:rPr>
        <w:t xml:space="preserve">on </w:t>
      </w:r>
      <w:r>
        <w:rPr>
          <w:spacing w:val="14"/>
          <w:w w:val="105"/>
        </w:rPr>
        <w:t xml:space="preserve"> </w:t>
      </w:r>
      <w:r>
        <w:rPr>
          <w:w w:val="105"/>
        </w:rPr>
        <w:t>Disability</w:t>
      </w:r>
      <w:proofErr w:type="gramEnd"/>
      <w:r>
        <w:rPr>
          <w:spacing w:val="30"/>
          <w:w w:val="105"/>
        </w:rPr>
        <w:t xml:space="preserve"> </w:t>
      </w:r>
      <w:r>
        <w:rPr>
          <w:w w:val="105"/>
        </w:rPr>
        <w:t>Access</w:t>
      </w:r>
      <w:r>
        <w:rPr>
          <w:w w:val="106"/>
        </w:rPr>
        <w:t xml:space="preserve"> </w:t>
      </w:r>
      <w:r>
        <w:rPr>
          <w:w w:val="105"/>
        </w:rPr>
        <w:t>Sandy</w:t>
      </w:r>
      <w:r>
        <w:rPr>
          <w:spacing w:val="20"/>
          <w:w w:val="105"/>
        </w:rPr>
        <w:t xml:space="preserve"> </w:t>
      </w:r>
      <w:r>
        <w:rPr>
          <w:w w:val="105"/>
        </w:rPr>
        <w:t>Drive-Gordon</w:t>
      </w:r>
      <w:r>
        <w:rPr>
          <w:w w:val="105"/>
        </w:rPr>
        <w:tab/>
        <w:t xml:space="preserve">Disability Commission, City </w:t>
      </w:r>
      <w:r>
        <w:rPr>
          <w:spacing w:val="7"/>
          <w:w w:val="105"/>
        </w:rPr>
        <w:t xml:space="preserve"> </w:t>
      </w:r>
      <w:r>
        <w:rPr>
          <w:w w:val="105"/>
        </w:rPr>
        <w:t>of</w:t>
      </w:r>
      <w:r>
        <w:rPr>
          <w:spacing w:val="31"/>
          <w:w w:val="105"/>
        </w:rPr>
        <w:t xml:space="preserve"> </w:t>
      </w:r>
      <w:r>
        <w:rPr>
          <w:w w:val="105"/>
        </w:rPr>
        <w:t>Compton</w:t>
      </w:r>
      <w:r>
        <w:rPr>
          <w:w w:val="106"/>
        </w:rPr>
        <w:t xml:space="preserve"> </w:t>
      </w:r>
      <w:r>
        <w:rPr>
          <w:w w:val="105"/>
        </w:rPr>
        <w:t>Betty</w:t>
      </w:r>
      <w:r>
        <w:rPr>
          <w:spacing w:val="11"/>
          <w:w w:val="105"/>
        </w:rPr>
        <w:t xml:space="preserve"> </w:t>
      </w:r>
      <w:r>
        <w:rPr>
          <w:w w:val="105"/>
        </w:rPr>
        <w:t>Dukes</w:t>
      </w:r>
      <w:r>
        <w:rPr>
          <w:w w:val="105"/>
        </w:rPr>
        <w:tab/>
        <w:t xml:space="preserve">Disability Commission, City </w:t>
      </w:r>
      <w:r>
        <w:rPr>
          <w:spacing w:val="7"/>
          <w:w w:val="105"/>
        </w:rPr>
        <w:t xml:space="preserve"> </w:t>
      </w:r>
      <w:r>
        <w:rPr>
          <w:w w:val="105"/>
        </w:rPr>
        <w:t>of</w:t>
      </w:r>
      <w:r>
        <w:rPr>
          <w:spacing w:val="32"/>
          <w:w w:val="105"/>
        </w:rPr>
        <w:t xml:space="preserve"> </w:t>
      </w:r>
      <w:r>
        <w:rPr>
          <w:w w:val="105"/>
        </w:rPr>
        <w:t>Compton</w:t>
      </w:r>
      <w:r>
        <w:rPr>
          <w:spacing w:val="1"/>
          <w:w w:val="106"/>
        </w:rPr>
        <w:t xml:space="preserve"> </w:t>
      </w:r>
      <w:r>
        <w:rPr>
          <w:w w:val="105"/>
        </w:rPr>
        <w:t>Steve</w:t>
      </w:r>
      <w:r>
        <w:rPr>
          <w:spacing w:val="17"/>
          <w:w w:val="105"/>
        </w:rPr>
        <w:t xml:space="preserve"> </w:t>
      </w:r>
      <w:proofErr w:type="spellStart"/>
      <w:r>
        <w:rPr>
          <w:w w:val="105"/>
        </w:rPr>
        <w:t>Funderburk</w:t>
      </w:r>
      <w:proofErr w:type="spellEnd"/>
      <w:r>
        <w:rPr>
          <w:w w:val="105"/>
        </w:rPr>
        <w:tab/>
        <w:t xml:space="preserve">California Commission on Disability </w:t>
      </w:r>
      <w:r>
        <w:rPr>
          <w:spacing w:val="44"/>
          <w:w w:val="105"/>
        </w:rPr>
        <w:t xml:space="preserve"> </w:t>
      </w:r>
      <w:r>
        <w:rPr>
          <w:w w:val="105"/>
        </w:rPr>
        <w:t>Access</w:t>
      </w:r>
    </w:p>
    <w:p w:rsidR="007F001C" w:rsidRDefault="00EC382D">
      <w:pPr>
        <w:pStyle w:val="BodyText"/>
        <w:tabs>
          <w:tab w:val="left" w:pos="4099"/>
        </w:tabs>
        <w:spacing w:before="6"/>
        <w:ind w:left="139"/>
      </w:pPr>
      <w:r>
        <w:rPr>
          <w:w w:val="105"/>
        </w:rPr>
        <w:t>Suzanne</w:t>
      </w:r>
      <w:r>
        <w:rPr>
          <w:spacing w:val="17"/>
          <w:w w:val="105"/>
        </w:rPr>
        <w:t xml:space="preserve"> </w:t>
      </w:r>
      <w:r>
        <w:rPr>
          <w:w w:val="105"/>
        </w:rPr>
        <w:t>Goldman</w:t>
      </w:r>
      <w:r>
        <w:rPr>
          <w:w w:val="105"/>
        </w:rPr>
        <w:tab/>
        <w:t xml:space="preserve">Public Member of the CCDA </w:t>
      </w:r>
      <w:proofErr w:type="gramStart"/>
      <w:r>
        <w:rPr>
          <w:w w:val="105"/>
        </w:rPr>
        <w:t xml:space="preserve">Education </w:t>
      </w:r>
      <w:r>
        <w:rPr>
          <w:spacing w:val="52"/>
          <w:w w:val="105"/>
        </w:rPr>
        <w:t xml:space="preserve"> </w:t>
      </w:r>
      <w:r>
        <w:rPr>
          <w:w w:val="105"/>
        </w:rPr>
        <w:t>and</w:t>
      </w:r>
      <w:proofErr w:type="gramEnd"/>
    </w:p>
    <w:p w:rsidR="007F001C" w:rsidRDefault="00EC382D">
      <w:pPr>
        <w:pStyle w:val="BodyText"/>
        <w:spacing w:before="49"/>
        <w:ind w:left="581" w:right="216"/>
        <w:jc w:val="center"/>
      </w:pPr>
      <w:r>
        <w:rPr>
          <w:w w:val="105"/>
        </w:rPr>
        <w:t>Outreach</w:t>
      </w:r>
      <w:r>
        <w:rPr>
          <w:spacing w:val="57"/>
          <w:w w:val="105"/>
        </w:rPr>
        <w:t xml:space="preserve"> </w:t>
      </w:r>
      <w:r>
        <w:rPr>
          <w:w w:val="105"/>
        </w:rPr>
        <w:t>Committee</w:t>
      </w:r>
    </w:p>
    <w:p w:rsidR="007F001C" w:rsidRDefault="00EC382D">
      <w:pPr>
        <w:pStyle w:val="BodyText"/>
        <w:tabs>
          <w:tab w:val="left" w:pos="4099"/>
        </w:tabs>
        <w:spacing w:before="167" w:line="276" w:lineRule="auto"/>
        <w:ind w:left="4099" w:right="1142" w:hanging="3960"/>
      </w:pPr>
      <w:r>
        <w:rPr>
          <w:w w:val="105"/>
        </w:rPr>
        <w:t>Donna</w:t>
      </w:r>
      <w:r>
        <w:rPr>
          <w:spacing w:val="14"/>
          <w:w w:val="105"/>
        </w:rPr>
        <w:t xml:space="preserve"> </w:t>
      </w:r>
      <w:r>
        <w:rPr>
          <w:w w:val="105"/>
        </w:rPr>
        <w:t>Graham</w:t>
      </w:r>
      <w:r>
        <w:rPr>
          <w:w w:val="105"/>
        </w:rPr>
        <w:tab/>
        <w:t xml:space="preserve">Southern California </w:t>
      </w:r>
      <w:proofErr w:type="gramStart"/>
      <w:r>
        <w:rPr>
          <w:w w:val="105"/>
        </w:rPr>
        <w:t xml:space="preserve">Resource </w:t>
      </w:r>
      <w:r>
        <w:rPr>
          <w:spacing w:val="9"/>
          <w:w w:val="105"/>
        </w:rPr>
        <w:t xml:space="preserve"> </w:t>
      </w:r>
      <w:r>
        <w:rPr>
          <w:w w:val="105"/>
        </w:rPr>
        <w:t>Services</w:t>
      </w:r>
      <w:proofErr w:type="gramEnd"/>
      <w:r>
        <w:rPr>
          <w:spacing w:val="33"/>
          <w:w w:val="105"/>
        </w:rPr>
        <w:t xml:space="preserve"> </w:t>
      </w:r>
      <w:r>
        <w:rPr>
          <w:w w:val="105"/>
        </w:rPr>
        <w:t>for</w:t>
      </w:r>
      <w:r>
        <w:rPr>
          <w:spacing w:val="-1"/>
          <w:w w:val="106"/>
        </w:rPr>
        <w:t xml:space="preserve"> </w:t>
      </w:r>
      <w:r>
        <w:rPr>
          <w:w w:val="105"/>
        </w:rPr>
        <w:t>Independent</w:t>
      </w:r>
      <w:r>
        <w:rPr>
          <w:spacing w:val="55"/>
          <w:w w:val="105"/>
        </w:rPr>
        <w:t xml:space="preserve"> </w:t>
      </w:r>
      <w:r>
        <w:rPr>
          <w:w w:val="105"/>
        </w:rPr>
        <w:t>Living</w:t>
      </w:r>
    </w:p>
    <w:p w:rsidR="007F001C" w:rsidRDefault="00EC382D">
      <w:pPr>
        <w:pStyle w:val="BodyText"/>
        <w:tabs>
          <w:tab w:val="left" w:pos="4099"/>
        </w:tabs>
        <w:spacing w:before="121"/>
        <w:ind w:left="139"/>
      </w:pPr>
      <w:r>
        <w:rPr>
          <w:w w:val="105"/>
        </w:rPr>
        <w:t>Angela</w:t>
      </w:r>
      <w:r>
        <w:rPr>
          <w:spacing w:val="12"/>
          <w:w w:val="105"/>
        </w:rPr>
        <w:t xml:space="preserve"> </w:t>
      </w:r>
      <w:r>
        <w:rPr>
          <w:w w:val="105"/>
        </w:rPr>
        <w:t>Jemmott</w:t>
      </w:r>
      <w:r>
        <w:rPr>
          <w:w w:val="105"/>
        </w:rPr>
        <w:tab/>
        <w:t xml:space="preserve">California Commission on </w:t>
      </w:r>
      <w:proofErr w:type="gramStart"/>
      <w:r>
        <w:rPr>
          <w:w w:val="105"/>
        </w:rPr>
        <w:t xml:space="preserve">Disability </w:t>
      </w:r>
      <w:r>
        <w:rPr>
          <w:spacing w:val="45"/>
          <w:w w:val="105"/>
        </w:rPr>
        <w:t xml:space="preserve"> </w:t>
      </w:r>
      <w:r>
        <w:rPr>
          <w:w w:val="105"/>
        </w:rPr>
        <w:t>Access</w:t>
      </w:r>
      <w:proofErr w:type="gramEnd"/>
    </w:p>
    <w:p w:rsidR="007F001C" w:rsidRDefault="00EC382D">
      <w:pPr>
        <w:pStyle w:val="BodyText"/>
        <w:tabs>
          <w:tab w:val="left" w:pos="4099"/>
        </w:tabs>
        <w:spacing w:before="170"/>
        <w:ind w:left="140"/>
      </w:pPr>
      <w:r>
        <w:rPr>
          <w:w w:val="105"/>
        </w:rPr>
        <w:t>Gary</w:t>
      </w:r>
      <w:r>
        <w:rPr>
          <w:spacing w:val="14"/>
          <w:w w:val="105"/>
        </w:rPr>
        <w:t xml:space="preserve"> </w:t>
      </w:r>
      <w:r>
        <w:rPr>
          <w:w w:val="105"/>
        </w:rPr>
        <w:t>Layman</w:t>
      </w:r>
      <w:r>
        <w:rPr>
          <w:w w:val="105"/>
        </w:rPr>
        <w:tab/>
        <w:t>City of</w:t>
      </w:r>
      <w:r>
        <w:rPr>
          <w:spacing w:val="38"/>
          <w:w w:val="105"/>
        </w:rPr>
        <w:t xml:space="preserve"> </w:t>
      </w:r>
      <w:r>
        <w:rPr>
          <w:w w:val="105"/>
        </w:rPr>
        <w:t>Orville</w:t>
      </w:r>
    </w:p>
    <w:p w:rsidR="007F001C" w:rsidRDefault="00EC382D">
      <w:pPr>
        <w:pStyle w:val="BodyText"/>
        <w:tabs>
          <w:tab w:val="left" w:pos="4099"/>
        </w:tabs>
        <w:spacing w:before="168"/>
        <w:ind w:left="139"/>
      </w:pPr>
      <w:r>
        <w:rPr>
          <w:w w:val="105"/>
        </w:rPr>
        <w:t>George</w:t>
      </w:r>
      <w:r>
        <w:rPr>
          <w:spacing w:val="15"/>
          <w:w w:val="105"/>
        </w:rPr>
        <w:t xml:space="preserve"> </w:t>
      </w:r>
      <w:r>
        <w:rPr>
          <w:w w:val="105"/>
        </w:rPr>
        <w:t>Layton</w:t>
      </w:r>
      <w:r>
        <w:rPr>
          <w:w w:val="105"/>
        </w:rPr>
        <w:tab/>
        <w:t xml:space="preserve">Communities Actively Living Independent </w:t>
      </w:r>
      <w:proofErr w:type="gramStart"/>
      <w:r>
        <w:rPr>
          <w:w w:val="105"/>
        </w:rPr>
        <w:t xml:space="preserve">&amp; </w:t>
      </w:r>
      <w:r>
        <w:rPr>
          <w:spacing w:val="65"/>
          <w:w w:val="105"/>
        </w:rPr>
        <w:t xml:space="preserve"> </w:t>
      </w:r>
      <w:r>
        <w:rPr>
          <w:w w:val="105"/>
        </w:rPr>
        <w:t>Free</w:t>
      </w:r>
      <w:proofErr w:type="gramEnd"/>
    </w:p>
    <w:p w:rsidR="007F001C" w:rsidRDefault="00EC382D">
      <w:pPr>
        <w:pStyle w:val="BodyText"/>
        <w:tabs>
          <w:tab w:val="left" w:pos="4099"/>
        </w:tabs>
        <w:spacing w:before="168"/>
        <w:ind w:left="139"/>
      </w:pPr>
      <w:r>
        <w:rPr>
          <w:w w:val="105"/>
        </w:rPr>
        <w:t>Nelson</w:t>
      </w:r>
      <w:r>
        <w:rPr>
          <w:spacing w:val="15"/>
          <w:w w:val="105"/>
        </w:rPr>
        <w:t xml:space="preserve"> </w:t>
      </w:r>
      <w:proofErr w:type="spellStart"/>
      <w:r>
        <w:rPr>
          <w:w w:val="105"/>
        </w:rPr>
        <w:t>Manaay</w:t>
      </w:r>
      <w:proofErr w:type="spellEnd"/>
      <w:r>
        <w:rPr>
          <w:w w:val="105"/>
        </w:rPr>
        <w:tab/>
        <w:t xml:space="preserve">Communities Actively Living Independent </w:t>
      </w:r>
      <w:proofErr w:type="gramStart"/>
      <w:r>
        <w:rPr>
          <w:w w:val="105"/>
        </w:rPr>
        <w:t xml:space="preserve">&amp; </w:t>
      </w:r>
      <w:r>
        <w:rPr>
          <w:spacing w:val="65"/>
          <w:w w:val="105"/>
        </w:rPr>
        <w:t xml:space="preserve"> </w:t>
      </w:r>
      <w:r>
        <w:rPr>
          <w:w w:val="105"/>
        </w:rPr>
        <w:t>Free</w:t>
      </w:r>
      <w:proofErr w:type="gramEnd"/>
    </w:p>
    <w:p w:rsidR="007F001C" w:rsidRDefault="00EC382D">
      <w:pPr>
        <w:pStyle w:val="BodyText"/>
        <w:tabs>
          <w:tab w:val="left" w:pos="4099"/>
        </w:tabs>
        <w:spacing w:before="170"/>
        <w:ind w:left="139"/>
      </w:pPr>
      <w:r>
        <w:rPr>
          <w:w w:val="105"/>
        </w:rPr>
        <w:t>Keith</w:t>
      </w:r>
      <w:r>
        <w:rPr>
          <w:spacing w:val="17"/>
          <w:w w:val="105"/>
        </w:rPr>
        <w:t xml:space="preserve"> </w:t>
      </w:r>
      <w:r>
        <w:rPr>
          <w:w w:val="105"/>
        </w:rPr>
        <w:t>McPherson</w:t>
      </w:r>
      <w:r>
        <w:rPr>
          <w:w w:val="105"/>
        </w:rPr>
        <w:tab/>
        <w:t>Valley Economic</w:t>
      </w:r>
      <w:r>
        <w:rPr>
          <w:spacing w:val="72"/>
          <w:w w:val="105"/>
        </w:rPr>
        <w:t xml:space="preserve"> </w:t>
      </w:r>
      <w:r>
        <w:rPr>
          <w:w w:val="105"/>
        </w:rPr>
        <w:t>Alliance</w:t>
      </w:r>
    </w:p>
    <w:p w:rsidR="007F001C" w:rsidRDefault="00EC382D">
      <w:pPr>
        <w:pStyle w:val="BodyText"/>
        <w:tabs>
          <w:tab w:val="left" w:pos="4099"/>
        </w:tabs>
        <w:spacing w:before="167" w:line="364" w:lineRule="auto"/>
        <w:ind w:left="139" w:right="344"/>
      </w:pPr>
      <w:r>
        <w:rPr>
          <w:w w:val="105"/>
        </w:rPr>
        <w:t>Lillibeth</w:t>
      </w:r>
      <w:r>
        <w:rPr>
          <w:spacing w:val="16"/>
          <w:w w:val="105"/>
        </w:rPr>
        <w:t xml:space="preserve"> </w:t>
      </w:r>
      <w:r>
        <w:rPr>
          <w:w w:val="105"/>
        </w:rPr>
        <w:t>Navarro</w:t>
      </w:r>
      <w:r>
        <w:rPr>
          <w:w w:val="105"/>
        </w:rPr>
        <w:tab/>
        <w:t xml:space="preserve">California Commission </w:t>
      </w:r>
      <w:proofErr w:type="gramStart"/>
      <w:r>
        <w:rPr>
          <w:w w:val="105"/>
        </w:rPr>
        <w:t xml:space="preserve">on </w:t>
      </w:r>
      <w:r>
        <w:rPr>
          <w:spacing w:val="14"/>
          <w:w w:val="105"/>
        </w:rPr>
        <w:t xml:space="preserve"> </w:t>
      </w:r>
      <w:r>
        <w:rPr>
          <w:w w:val="105"/>
        </w:rPr>
        <w:t>Disability</w:t>
      </w:r>
      <w:proofErr w:type="gramEnd"/>
      <w:r>
        <w:rPr>
          <w:spacing w:val="30"/>
          <w:w w:val="105"/>
        </w:rPr>
        <w:t xml:space="preserve"> </w:t>
      </w:r>
      <w:r>
        <w:rPr>
          <w:w w:val="105"/>
        </w:rPr>
        <w:t>Access</w:t>
      </w:r>
      <w:r>
        <w:rPr>
          <w:w w:val="106"/>
        </w:rPr>
        <w:t xml:space="preserve"> </w:t>
      </w:r>
      <w:r>
        <w:rPr>
          <w:w w:val="105"/>
        </w:rPr>
        <w:t>Janet</w:t>
      </w:r>
      <w:r>
        <w:rPr>
          <w:spacing w:val="10"/>
          <w:w w:val="105"/>
        </w:rPr>
        <w:t xml:space="preserve"> </w:t>
      </w:r>
      <w:r>
        <w:rPr>
          <w:w w:val="105"/>
        </w:rPr>
        <w:t>Neal</w:t>
      </w:r>
      <w:r>
        <w:rPr>
          <w:w w:val="105"/>
        </w:rPr>
        <w:tab/>
        <w:t xml:space="preserve">Los Angeles County Commission on </w:t>
      </w:r>
      <w:r>
        <w:rPr>
          <w:spacing w:val="60"/>
          <w:w w:val="105"/>
        </w:rPr>
        <w:t xml:space="preserve"> </w:t>
      </w:r>
      <w:r>
        <w:rPr>
          <w:w w:val="105"/>
        </w:rPr>
        <w:t>Disabilities</w:t>
      </w:r>
    </w:p>
    <w:p w:rsidR="007F001C" w:rsidRDefault="007F001C">
      <w:pPr>
        <w:spacing w:line="364" w:lineRule="auto"/>
        <w:sectPr w:rsidR="007F001C">
          <w:pgSz w:w="12240" w:h="15840"/>
          <w:pgMar w:top="940" w:right="940" w:bottom="940" w:left="940" w:header="0" w:footer="758" w:gutter="0"/>
          <w:cols w:space="720"/>
        </w:sectPr>
      </w:pPr>
    </w:p>
    <w:p w:rsidR="007F001C" w:rsidRDefault="00EC382D">
      <w:pPr>
        <w:pStyle w:val="Heading3"/>
        <w:spacing w:before="64"/>
      </w:pPr>
      <w:bookmarkStart w:id="51" w:name="Stakeholder_Workshop_Participants:"/>
      <w:bookmarkEnd w:id="51"/>
      <w:r>
        <w:lastRenderedPageBreak/>
        <w:t>Stakeholder Workshop Participants:</w:t>
      </w:r>
    </w:p>
    <w:p w:rsidR="007F001C" w:rsidRDefault="00EC382D">
      <w:pPr>
        <w:spacing w:before="47"/>
        <w:ind w:left="140"/>
        <w:rPr>
          <w:rFonts w:ascii="Arial" w:hAnsi="Arial"/>
          <w:b/>
          <w:sz w:val="28"/>
        </w:rPr>
      </w:pPr>
      <w:bookmarkStart w:id="52" w:name="October_2,_2014_–_Los_Angeles,_Californi"/>
      <w:bookmarkEnd w:id="52"/>
      <w:r>
        <w:rPr>
          <w:rFonts w:ascii="Arial" w:hAnsi="Arial"/>
          <w:b/>
          <w:color w:val="7030A0"/>
          <w:sz w:val="28"/>
        </w:rPr>
        <w:t>October 2, 2014 – Los Angeles, California, Continued</w:t>
      </w:r>
    </w:p>
    <w:p w:rsidR="007F001C" w:rsidRDefault="00EC382D">
      <w:pPr>
        <w:pStyle w:val="BodyText"/>
        <w:tabs>
          <w:tab w:val="left" w:pos="4100"/>
        </w:tabs>
        <w:spacing w:before="166" w:line="276" w:lineRule="auto"/>
        <w:ind w:left="4100" w:right="1141" w:hanging="3961"/>
      </w:pPr>
      <w:r>
        <w:rPr>
          <w:w w:val="105"/>
        </w:rPr>
        <w:t>Arturo</w:t>
      </w:r>
      <w:r>
        <w:rPr>
          <w:spacing w:val="15"/>
          <w:w w:val="105"/>
        </w:rPr>
        <w:t xml:space="preserve"> </w:t>
      </w:r>
      <w:proofErr w:type="spellStart"/>
      <w:r>
        <w:rPr>
          <w:w w:val="105"/>
        </w:rPr>
        <w:t>Nevaraz</w:t>
      </w:r>
      <w:proofErr w:type="spellEnd"/>
      <w:r>
        <w:rPr>
          <w:w w:val="105"/>
        </w:rPr>
        <w:tab/>
        <w:t xml:space="preserve">Southern California </w:t>
      </w:r>
      <w:proofErr w:type="gramStart"/>
      <w:r>
        <w:rPr>
          <w:w w:val="105"/>
        </w:rPr>
        <w:t xml:space="preserve">Resource </w:t>
      </w:r>
      <w:r>
        <w:rPr>
          <w:spacing w:val="9"/>
          <w:w w:val="105"/>
        </w:rPr>
        <w:t xml:space="preserve"> </w:t>
      </w:r>
      <w:r>
        <w:rPr>
          <w:w w:val="105"/>
        </w:rPr>
        <w:t>Services</w:t>
      </w:r>
      <w:proofErr w:type="gramEnd"/>
      <w:r>
        <w:rPr>
          <w:spacing w:val="33"/>
          <w:w w:val="105"/>
        </w:rPr>
        <w:t xml:space="preserve"> </w:t>
      </w:r>
      <w:r>
        <w:rPr>
          <w:w w:val="105"/>
        </w:rPr>
        <w:t>for</w:t>
      </w:r>
      <w:r>
        <w:rPr>
          <w:spacing w:val="-1"/>
          <w:w w:val="106"/>
        </w:rPr>
        <w:t xml:space="preserve"> </w:t>
      </w:r>
      <w:r>
        <w:rPr>
          <w:w w:val="105"/>
        </w:rPr>
        <w:t>Independent</w:t>
      </w:r>
      <w:r>
        <w:rPr>
          <w:spacing w:val="55"/>
          <w:w w:val="105"/>
        </w:rPr>
        <w:t xml:space="preserve"> </w:t>
      </w:r>
      <w:r>
        <w:rPr>
          <w:w w:val="105"/>
        </w:rPr>
        <w:t>Living</w:t>
      </w:r>
    </w:p>
    <w:p w:rsidR="007F001C" w:rsidRDefault="00EC382D">
      <w:pPr>
        <w:pStyle w:val="BodyText"/>
        <w:tabs>
          <w:tab w:val="left" w:pos="4100"/>
        </w:tabs>
        <w:spacing w:before="120" w:line="276" w:lineRule="auto"/>
        <w:ind w:left="4100" w:right="1141" w:hanging="3960"/>
      </w:pPr>
      <w:r>
        <w:rPr>
          <w:w w:val="105"/>
        </w:rPr>
        <w:t>Hector</w:t>
      </w:r>
      <w:r>
        <w:rPr>
          <w:spacing w:val="14"/>
          <w:w w:val="105"/>
        </w:rPr>
        <w:t xml:space="preserve"> </w:t>
      </w:r>
      <w:r>
        <w:rPr>
          <w:w w:val="105"/>
        </w:rPr>
        <w:t>Ochoa</w:t>
      </w:r>
      <w:r>
        <w:rPr>
          <w:w w:val="105"/>
        </w:rPr>
        <w:tab/>
        <w:t xml:space="preserve">Southern California </w:t>
      </w:r>
      <w:proofErr w:type="gramStart"/>
      <w:r>
        <w:rPr>
          <w:w w:val="105"/>
        </w:rPr>
        <w:t xml:space="preserve">Resource </w:t>
      </w:r>
      <w:r>
        <w:rPr>
          <w:spacing w:val="9"/>
          <w:w w:val="105"/>
        </w:rPr>
        <w:t xml:space="preserve"> </w:t>
      </w:r>
      <w:r>
        <w:rPr>
          <w:w w:val="105"/>
        </w:rPr>
        <w:t>Services</w:t>
      </w:r>
      <w:proofErr w:type="gramEnd"/>
      <w:r>
        <w:rPr>
          <w:spacing w:val="33"/>
          <w:w w:val="105"/>
        </w:rPr>
        <w:t xml:space="preserve"> </w:t>
      </w:r>
      <w:r>
        <w:rPr>
          <w:w w:val="105"/>
        </w:rPr>
        <w:t>for</w:t>
      </w:r>
      <w:r>
        <w:rPr>
          <w:spacing w:val="-1"/>
          <w:w w:val="106"/>
        </w:rPr>
        <w:t xml:space="preserve"> </w:t>
      </w:r>
      <w:r>
        <w:rPr>
          <w:w w:val="105"/>
        </w:rPr>
        <w:t>Independent</w:t>
      </w:r>
      <w:r>
        <w:rPr>
          <w:spacing w:val="55"/>
          <w:w w:val="105"/>
        </w:rPr>
        <w:t xml:space="preserve"> </w:t>
      </w:r>
      <w:r>
        <w:rPr>
          <w:w w:val="105"/>
        </w:rPr>
        <w:t>Living</w:t>
      </w:r>
    </w:p>
    <w:p w:rsidR="007F001C" w:rsidRDefault="00EC382D">
      <w:pPr>
        <w:pStyle w:val="BodyText"/>
        <w:tabs>
          <w:tab w:val="left" w:pos="4100"/>
        </w:tabs>
        <w:spacing w:before="122" w:line="364" w:lineRule="auto"/>
        <w:ind w:left="140" w:right="143"/>
      </w:pPr>
      <w:r>
        <w:rPr>
          <w:w w:val="105"/>
        </w:rPr>
        <w:t>Justice</w:t>
      </w:r>
      <w:r>
        <w:rPr>
          <w:spacing w:val="11"/>
          <w:w w:val="105"/>
        </w:rPr>
        <w:t xml:space="preserve"> </w:t>
      </w:r>
      <w:r>
        <w:rPr>
          <w:w w:val="105"/>
        </w:rPr>
        <w:t>Pak</w:t>
      </w:r>
      <w:r>
        <w:rPr>
          <w:w w:val="105"/>
        </w:rPr>
        <w:tab/>
        <w:t xml:space="preserve">Communities Actively Living </w:t>
      </w:r>
      <w:proofErr w:type="gramStart"/>
      <w:r>
        <w:rPr>
          <w:w w:val="105"/>
        </w:rPr>
        <w:t xml:space="preserve">Independent </w:t>
      </w:r>
      <w:r>
        <w:rPr>
          <w:spacing w:val="35"/>
          <w:w w:val="105"/>
        </w:rPr>
        <w:t xml:space="preserve"> </w:t>
      </w:r>
      <w:r>
        <w:rPr>
          <w:w w:val="105"/>
        </w:rPr>
        <w:t>&amp;</w:t>
      </w:r>
      <w:proofErr w:type="gramEnd"/>
      <w:r>
        <w:rPr>
          <w:spacing w:val="30"/>
          <w:w w:val="105"/>
        </w:rPr>
        <w:t xml:space="preserve"> </w:t>
      </w:r>
      <w:r>
        <w:rPr>
          <w:w w:val="105"/>
        </w:rPr>
        <w:t>Free</w:t>
      </w:r>
      <w:r>
        <w:rPr>
          <w:w w:val="106"/>
        </w:rPr>
        <w:t xml:space="preserve"> </w:t>
      </w:r>
      <w:r>
        <w:rPr>
          <w:w w:val="105"/>
        </w:rPr>
        <w:t>Michael</w:t>
      </w:r>
      <w:r>
        <w:rPr>
          <w:spacing w:val="18"/>
          <w:w w:val="105"/>
        </w:rPr>
        <w:t xml:space="preserve"> </w:t>
      </w:r>
      <w:r>
        <w:rPr>
          <w:w w:val="105"/>
        </w:rPr>
        <w:t>Paravagna</w:t>
      </w:r>
      <w:r>
        <w:rPr>
          <w:w w:val="105"/>
        </w:rPr>
        <w:tab/>
        <w:t xml:space="preserve">California Commission on </w:t>
      </w:r>
      <w:r>
        <w:rPr>
          <w:spacing w:val="14"/>
          <w:w w:val="105"/>
        </w:rPr>
        <w:t xml:space="preserve"> </w:t>
      </w:r>
      <w:r>
        <w:rPr>
          <w:w w:val="105"/>
        </w:rPr>
        <w:t>Disability</w:t>
      </w:r>
      <w:r>
        <w:rPr>
          <w:spacing w:val="30"/>
          <w:w w:val="105"/>
        </w:rPr>
        <w:t xml:space="preserve"> </w:t>
      </w:r>
      <w:r>
        <w:rPr>
          <w:w w:val="105"/>
        </w:rPr>
        <w:t>Access</w:t>
      </w:r>
      <w:r>
        <w:rPr>
          <w:w w:val="106"/>
        </w:rPr>
        <w:t xml:space="preserve"> </w:t>
      </w:r>
      <w:r>
        <w:rPr>
          <w:w w:val="105"/>
        </w:rPr>
        <w:t>Reginald</w:t>
      </w:r>
      <w:r>
        <w:rPr>
          <w:spacing w:val="18"/>
          <w:w w:val="105"/>
        </w:rPr>
        <w:t xml:space="preserve"> </w:t>
      </w:r>
      <w:r>
        <w:rPr>
          <w:w w:val="105"/>
        </w:rPr>
        <w:t>Robinson</w:t>
      </w:r>
      <w:r>
        <w:rPr>
          <w:w w:val="105"/>
        </w:rPr>
        <w:tab/>
        <w:t xml:space="preserve">Communities Actively Living Independent </w:t>
      </w:r>
      <w:r>
        <w:rPr>
          <w:spacing w:val="35"/>
          <w:w w:val="105"/>
        </w:rPr>
        <w:t xml:space="preserve"> </w:t>
      </w:r>
      <w:r>
        <w:rPr>
          <w:w w:val="105"/>
        </w:rPr>
        <w:t>&amp;</w:t>
      </w:r>
      <w:r>
        <w:rPr>
          <w:spacing w:val="30"/>
          <w:w w:val="105"/>
        </w:rPr>
        <w:t xml:space="preserve"> </w:t>
      </w:r>
      <w:r>
        <w:rPr>
          <w:w w:val="105"/>
        </w:rPr>
        <w:t>Free</w:t>
      </w:r>
      <w:r>
        <w:rPr>
          <w:w w:val="106"/>
        </w:rPr>
        <w:t xml:space="preserve"> </w:t>
      </w:r>
      <w:r>
        <w:rPr>
          <w:w w:val="105"/>
        </w:rPr>
        <w:t>Evelyn</w:t>
      </w:r>
      <w:r>
        <w:rPr>
          <w:spacing w:val="15"/>
          <w:w w:val="105"/>
        </w:rPr>
        <w:t xml:space="preserve"> </w:t>
      </w:r>
      <w:proofErr w:type="spellStart"/>
      <w:r>
        <w:rPr>
          <w:w w:val="105"/>
        </w:rPr>
        <w:t>Rochon</w:t>
      </w:r>
      <w:proofErr w:type="spellEnd"/>
      <w:r>
        <w:rPr>
          <w:w w:val="105"/>
        </w:rPr>
        <w:tab/>
        <w:t xml:space="preserve">Disability Commission, City of </w:t>
      </w:r>
      <w:r>
        <w:rPr>
          <w:spacing w:val="38"/>
          <w:w w:val="105"/>
        </w:rPr>
        <w:t xml:space="preserve"> </w:t>
      </w:r>
      <w:r>
        <w:rPr>
          <w:w w:val="105"/>
        </w:rPr>
        <w:t>Compton</w:t>
      </w:r>
    </w:p>
    <w:p w:rsidR="007F001C" w:rsidRDefault="00EC382D">
      <w:pPr>
        <w:pStyle w:val="BodyText"/>
        <w:tabs>
          <w:tab w:val="left" w:pos="4099"/>
        </w:tabs>
        <w:spacing w:before="5"/>
        <w:ind w:left="140"/>
      </w:pPr>
      <w:r>
        <w:rPr>
          <w:w w:val="105"/>
        </w:rPr>
        <w:t>Edith</w:t>
      </w:r>
      <w:r>
        <w:rPr>
          <w:spacing w:val="16"/>
          <w:w w:val="105"/>
        </w:rPr>
        <w:t xml:space="preserve"> </w:t>
      </w:r>
      <w:r>
        <w:rPr>
          <w:w w:val="105"/>
        </w:rPr>
        <w:t>Rodriquez</w:t>
      </w:r>
      <w:r>
        <w:rPr>
          <w:w w:val="105"/>
        </w:rPr>
        <w:tab/>
        <w:t xml:space="preserve">Disability Commission, City </w:t>
      </w:r>
      <w:proofErr w:type="gramStart"/>
      <w:r>
        <w:rPr>
          <w:w w:val="105"/>
        </w:rPr>
        <w:t xml:space="preserve">of </w:t>
      </w:r>
      <w:r>
        <w:rPr>
          <w:spacing w:val="38"/>
          <w:w w:val="105"/>
        </w:rPr>
        <w:t xml:space="preserve"> </w:t>
      </w:r>
      <w:r>
        <w:rPr>
          <w:w w:val="105"/>
        </w:rPr>
        <w:t>Compton</w:t>
      </w:r>
      <w:proofErr w:type="gramEnd"/>
    </w:p>
    <w:p w:rsidR="007F001C" w:rsidRDefault="00EC382D">
      <w:pPr>
        <w:pStyle w:val="BodyText"/>
        <w:tabs>
          <w:tab w:val="left" w:pos="4099"/>
        </w:tabs>
        <w:spacing w:before="167"/>
        <w:ind w:left="139"/>
      </w:pPr>
      <w:r>
        <w:rPr>
          <w:w w:val="105"/>
        </w:rPr>
        <w:t>Marla</w:t>
      </w:r>
      <w:r>
        <w:rPr>
          <w:spacing w:val="14"/>
          <w:w w:val="105"/>
        </w:rPr>
        <w:t xml:space="preserve"> </w:t>
      </w:r>
      <w:r>
        <w:rPr>
          <w:w w:val="105"/>
        </w:rPr>
        <w:t>Sanders</w:t>
      </w:r>
      <w:r>
        <w:rPr>
          <w:w w:val="105"/>
        </w:rPr>
        <w:tab/>
        <w:t xml:space="preserve">Disability Commission, City </w:t>
      </w:r>
      <w:proofErr w:type="gramStart"/>
      <w:r>
        <w:rPr>
          <w:w w:val="105"/>
        </w:rPr>
        <w:t xml:space="preserve">of </w:t>
      </w:r>
      <w:r>
        <w:rPr>
          <w:spacing w:val="38"/>
          <w:w w:val="105"/>
        </w:rPr>
        <w:t xml:space="preserve"> </w:t>
      </w:r>
      <w:r>
        <w:rPr>
          <w:w w:val="105"/>
        </w:rPr>
        <w:t>Compton</w:t>
      </w:r>
      <w:proofErr w:type="gramEnd"/>
    </w:p>
    <w:p w:rsidR="007F001C" w:rsidRDefault="00EC382D">
      <w:pPr>
        <w:pStyle w:val="BodyText"/>
        <w:tabs>
          <w:tab w:val="left" w:pos="4099"/>
        </w:tabs>
        <w:spacing w:before="167"/>
        <w:ind w:left="139"/>
      </w:pPr>
      <w:r>
        <w:rPr>
          <w:w w:val="105"/>
        </w:rPr>
        <w:t>Jamie</w:t>
      </w:r>
      <w:r>
        <w:rPr>
          <w:spacing w:val="13"/>
          <w:w w:val="105"/>
        </w:rPr>
        <w:t xml:space="preserve"> </w:t>
      </w:r>
      <w:proofErr w:type="spellStart"/>
      <w:r>
        <w:rPr>
          <w:w w:val="105"/>
        </w:rPr>
        <w:t>Schloss</w:t>
      </w:r>
      <w:proofErr w:type="spellEnd"/>
      <w:r>
        <w:rPr>
          <w:w w:val="105"/>
        </w:rPr>
        <w:tab/>
        <w:t xml:space="preserve">Law Office of Jamie R. </w:t>
      </w:r>
      <w:r>
        <w:rPr>
          <w:spacing w:val="13"/>
          <w:w w:val="105"/>
        </w:rPr>
        <w:t xml:space="preserve"> </w:t>
      </w:r>
      <w:proofErr w:type="spellStart"/>
      <w:r>
        <w:rPr>
          <w:w w:val="105"/>
        </w:rPr>
        <w:t>Schloss</w:t>
      </w:r>
      <w:proofErr w:type="spellEnd"/>
    </w:p>
    <w:p w:rsidR="007F001C" w:rsidRDefault="00EC382D">
      <w:pPr>
        <w:pStyle w:val="BodyText"/>
        <w:tabs>
          <w:tab w:val="left" w:pos="4099"/>
        </w:tabs>
        <w:spacing w:before="169"/>
        <w:ind w:left="139"/>
      </w:pPr>
      <w:r>
        <w:rPr>
          <w:w w:val="105"/>
        </w:rPr>
        <w:t>Tony</w:t>
      </w:r>
      <w:r>
        <w:rPr>
          <w:spacing w:val="14"/>
          <w:w w:val="105"/>
        </w:rPr>
        <w:t xml:space="preserve"> </w:t>
      </w:r>
      <w:r>
        <w:rPr>
          <w:w w:val="105"/>
        </w:rPr>
        <w:t>Seferian</w:t>
      </w:r>
      <w:r>
        <w:rPr>
          <w:w w:val="105"/>
        </w:rPr>
        <w:tab/>
        <w:t xml:space="preserve">California Commission on </w:t>
      </w:r>
      <w:proofErr w:type="gramStart"/>
      <w:r>
        <w:rPr>
          <w:w w:val="105"/>
        </w:rPr>
        <w:t xml:space="preserve">Disability </w:t>
      </w:r>
      <w:r>
        <w:rPr>
          <w:spacing w:val="44"/>
          <w:w w:val="105"/>
        </w:rPr>
        <w:t xml:space="preserve"> </w:t>
      </w:r>
      <w:r>
        <w:rPr>
          <w:w w:val="105"/>
        </w:rPr>
        <w:t>Access</w:t>
      </w:r>
      <w:proofErr w:type="gramEnd"/>
    </w:p>
    <w:p w:rsidR="007F001C" w:rsidRDefault="00EC382D">
      <w:pPr>
        <w:pStyle w:val="BodyText"/>
        <w:tabs>
          <w:tab w:val="left" w:pos="4099"/>
        </w:tabs>
        <w:spacing w:before="167"/>
        <w:ind w:left="139"/>
      </w:pPr>
      <w:r>
        <w:rPr>
          <w:w w:val="105"/>
        </w:rPr>
        <w:t>Richard</w:t>
      </w:r>
      <w:r>
        <w:rPr>
          <w:spacing w:val="13"/>
          <w:w w:val="105"/>
        </w:rPr>
        <w:t xml:space="preserve"> </w:t>
      </w:r>
      <w:r>
        <w:rPr>
          <w:w w:val="105"/>
        </w:rPr>
        <w:t>Skaff</w:t>
      </w:r>
      <w:r>
        <w:rPr>
          <w:w w:val="105"/>
        </w:rPr>
        <w:tab/>
      </w:r>
      <w:proofErr w:type="gramStart"/>
      <w:r>
        <w:rPr>
          <w:w w:val="105"/>
        </w:rPr>
        <w:t>Designing  Accessible</w:t>
      </w:r>
      <w:proofErr w:type="gramEnd"/>
      <w:r>
        <w:rPr>
          <w:spacing w:val="22"/>
          <w:w w:val="105"/>
        </w:rPr>
        <w:t xml:space="preserve"> </w:t>
      </w:r>
      <w:r>
        <w:rPr>
          <w:w w:val="105"/>
        </w:rPr>
        <w:t>Communities</w:t>
      </w:r>
    </w:p>
    <w:p w:rsidR="007F001C" w:rsidRDefault="00EC382D">
      <w:pPr>
        <w:pStyle w:val="BodyText"/>
        <w:tabs>
          <w:tab w:val="left" w:pos="4099"/>
        </w:tabs>
        <w:spacing w:before="167"/>
        <w:ind w:left="139"/>
      </w:pPr>
      <w:r>
        <w:rPr>
          <w:w w:val="105"/>
        </w:rPr>
        <w:t>Kathryn</w:t>
      </w:r>
      <w:r>
        <w:rPr>
          <w:spacing w:val="15"/>
          <w:w w:val="105"/>
        </w:rPr>
        <w:t xml:space="preserve"> </w:t>
      </w:r>
      <w:r>
        <w:rPr>
          <w:w w:val="105"/>
        </w:rPr>
        <w:t>Tucker</w:t>
      </w:r>
      <w:r>
        <w:rPr>
          <w:w w:val="105"/>
        </w:rPr>
        <w:tab/>
        <w:t xml:space="preserve">Disability Rights </w:t>
      </w:r>
      <w:proofErr w:type="gramStart"/>
      <w:r>
        <w:rPr>
          <w:w w:val="105"/>
        </w:rPr>
        <w:t xml:space="preserve">Legal </w:t>
      </w:r>
      <w:r>
        <w:rPr>
          <w:spacing w:val="6"/>
          <w:w w:val="105"/>
        </w:rPr>
        <w:t xml:space="preserve"> </w:t>
      </w:r>
      <w:r>
        <w:rPr>
          <w:w w:val="105"/>
        </w:rPr>
        <w:t>Center</w:t>
      </w:r>
      <w:proofErr w:type="gramEnd"/>
    </w:p>
    <w:p w:rsidR="007F001C" w:rsidRDefault="00EC382D">
      <w:pPr>
        <w:pStyle w:val="BodyText"/>
        <w:tabs>
          <w:tab w:val="left" w:pos="4099"/>
        </w:tabs>
        <w:spacing w:before="167"/>
        <w:ind w:left="139"/>
      </w:pPr>
      <w:r>
        <w:rPr>
          <w:w w:val="105"/>
        </w:rPr>
        <w:t>Michael</w:t>
      </w:r>
      <w:r>
        <w:rPr>
          <w:spacing w:val="15"/>
          <w:w w:val="105"/>
        </w:rPr>
        <w:t xml:space="preserve"> </w:t>
      </w:r>
      <w:r>
        <w:rPr>
          <w:w w:val="105"/>
        </w:rPr>
        <w:t>Van</w:t>
      </w:r>
      <w:r>
        <w:rPr>
          <w:spacing w:val="13"/>
          <w:w w:val="105"/>
        </w:rPr>
        <w:t xml:space="preserve"> </w:t>
      </w:r>
      <w:r>
        <w:rPr>
          <w:w w:val="105"/>
        </w:rPr>
        <w:t>Essen</w:t>
      </w:r>
      <w:r>
        <w:rPr>
          <w:w w:val="105"/>
        </w:rPr>
        <w:tab/>
        <w:t>Pacific</w:t>
      </w:r>
      <w:r>
        <w:rPr>
          <w:spacing w:val="36"/>
          <w:w w:val="105"/>
        </w:rPr>
        <w:t xml:space="preserve"> </w:t>
      </w:r>
      <w:r>
        <w:rPr>
          <w:w w:val="105"/>
        </w:rPr>
        <w:t>Clinics</w:t>
      </w:r>
    </w:p>
    <w:p w:rsidR="007F001C" w:rsidRDefault="00EC382D">
      <w:pPr>
        <w:pStyle w:val="BodyText"/>
        <w:tabs>
          <w:tab w:val="left" w:pos="4099"/>
        </w:tabs>
        <w:spacing w:before="169" w:line="276" w:lineRule="auto"/>
        <w:ind w:left="4099" w:right="888" w:hanging="3960"/>
      </w:pPr>
      <w:r>
        <w:rPr>
          <w:w w:val="105"/>
        </w:rPr>
        <w:t>Jake</w:t>
      </w:r>
      <w:r>
        <w:rPr>
          <w:spacing w:val="13"/>
          <w:w w:val="105"/>
        </w:rPr>
        <w:t xml:space="preserve"> </w:t>
      </w:r>
      <w:proofErr w:type="spellStart"/>
      <w:r>
        <w:rPr>
          <w:w w:val="105"/>
        </w:rPr>
        <w:t>Wachtel</w:t>
      </w:r>
      <w:proofErr w:type="spellEnd"/>
      <w:r>
        <w:rPr>
          <w:w w:val="105"/>
        </w:rPr>
        <w:tab/>
        <w:t xml:space="preserve">Public Member of the </w:t>
      </w:r>
      <w:proofErr w:type="gramStart"/>
      <w:r>
        <w:rPr>
          <w:w w:val="105"/>
        </w:rPr>
        <w:t xml:space="preserve">CCDA </w:t>
      </w:r>
      <w:r>
        <w:rPr>
          <w:spacing w:val="31"/>
          <w:w w:val="105"/>
        </w:rPr>
        <w:t xml:space="preserve"> </w:t>
      </w:r>
      <w:r>
        <w:rPr>
          <w:w w:val="105"/>
        </w:rPr>
        <w:t>Education</w:t>
      </w:r>
      <w:proofErr w:type="gramEnd"/>
      <w:r>
        <w:rPr>
          <w:spacing w:val="19"/>
          <w:w w:val="105"/>
        </w:rPr>
        <w:t xml:space="preserve"> </w:t>
      </w:r>
      <w:r>
        <w:rPr>
          <w:w w:val="105"/>
        </w:rPr>
        <w:t>and</w:t>
      </w:r>
      <w:r>
        <w:rPr>
          <w:spacing w:val="1"/>
          <w:w w:val="106"/>
        </w:rPr>
        <w:t xml:space="preserve"> </w:t>
      </w:r>
      <w:r>
        <w:rPr>
          <w:w w:val="105"/>
        </w:rPr>
        <w:t>Outreach</w:t>
      </w:r>
      <w:r>
        <w:rPr>
          <w:spacing w:val="57"/>
          <w:w w:val="105"/>
        </w:rPr>
        <w:t xml:space="preserve"> </w:t>
      </w:r>
      <w:r>
        <w:rPr>
          <w:w w:val="105"/>
        </w:rPr>
        <w:t>Committee</w:t>
      </w:r>
    </w:p>
    <w:p w:rsidR="007F001C" w:rsidRDefault="00EC382D">
      <w:pPr>
        <w:pStyle w:val="BodyText"/>
        <w:tabs>
          <w:tab w:val="left" w:pos="4099"/>
        </w:tabs>
        <w:spacing w:before="120" w:line="364" w:lineRule="auto"/>
        <w:ind w:left="139" w:right="857"/>
      </w:pPr>
      <w:r>
        <w:rPr>
          <w:w w:val="105"/>
        </w:rPr>
        <w:t>Douglas</w:t>
      </w:r>
      <w:r>
        <w:rPr>
          <w:spacing w:val="16"/>
          <w:w w:val="105"/>
        </w:rPr>
        <w:t xml:space="preserve"> </w:t>
      </w:r>
      <w:r>
        <w:rPr>
          <w:w w:val="105"/>
        </w:rPr>
        <w:t>Wiele</w:t>
      </w:r>
      <w:r>
        <w:rPr>
          <w:w w:val="105"/>
        </w:rPr>
        <w:tab/>
        <w:t xml:space="preserve">California Commission </w:t>
      </w:r>
      <w:proofErr w:type="gramStart"/>
      <w:r>
        <w:rPr>
          <w:w w:val="105"/>
        </w:rPr>
        <w:t xml:space="preserve">on </w:t>
      </w:r>
      <w:r>
        <w:rPr>
          <w:spacing w:val="14"/>
          <w:w w:val="105"/>
        </w:rPr>
        <w:t xml:space="preserve"> </w:t>
      </w:r>
      <w:r>
        <w:rPr>
          <w:w w:val="105"/>
        </w:rPr>
        <w:t>Disability</w:t>
      </w:r>
      <w:proofErr w:type="gramEnd"/>
      <w:r>
        <w:rPr>
          <w:spacing w:val="30"/>
          <w:w w:val="105"/>
        </w:rPr>
        <w:t xml:space="preserve"> </w:t>
      </w:r>
      <w:r>
        <w:rPr>
          <w:w w:val="105"/>
        </w:rPr>
        <w:t>Access</w:t>
      </w:r>
      <w:r>
        <w:rPr>
          <w:w w:val="106"/>
        </w:rPr>
        <w:t xml:space="preserve"> </w:t>
      </w:r>
      <w:r>
        <w:rPr>
          <w:w w:val="105"/>
        </w:rPr>
        <w:t>Michael</w:t>
      </w:r>
      <w:r>
        <w:rPr>
          <w:spacing w:val="17"/>
          <w:w w:val="105"/>
        </w:rPr>
        <w:t xml:space="preserve"> </w:t>
      </w:r>
      <w:r>
        <w:rPr>
          <w:w w:val="105"/>
        </w:rPr>
        <w:t>Williams</w:t>
      </w:r>
      <w:r>
        <w:rPr>
          <w:w w:val="105"/>
        </w:rPr>
        <w:tab/>
        <w:t xml:space="preserve">Disability Commission, City </w:t>
      </w:r>
      <w:r>
        <w:rPr>
          <w:spacing w:val="7"/>
          <w:w w:val="105"/>
        </w:rPr>
        <w:t xml:space="preserve"> </w:t>
      </w:r>
      <w:r>
        <w:rPr>
          <w:w w:val="105"/>
        </w:rPr>
        <w:t>of</w:t>
      </w:r>
      <w:r>
        <w:rPr>
          <w:spacing w:val="31"/>
          <w:w w:val="105"/>
        </w:rPr>
        <w:t xml:space="preserve"> </w:t>
      </w:r>
      <w:r>
        <w:rPr>
          <w:w w:val="105"/>
        </w:rPr>
        <w:t>Compton</w:t>
      </w:r>
      <w:r>
        <w:rPr>
          <w:w w:val="106"/>
        </w:rPr>
        <w:t xml:space="preserve"> </w:t>
      </w:r>
      <w:r>
        <w:rPr>
          <w:w w:val="105"/>
        </w:rPr>
        <w:t>Betty</w:t>
      </w:r>
      <w:r>
        <w:rPr>
          <w:spacing w:val="13"/>
          <w:w w:val="105"/>
        </w:rPr>
        <w:t xml:space="preserve"> </w:t>
      </w:r>
      <w:r>
        <w:rPr>
          <w:w w:val="105"/>
        </w:rPr>
        <w:t>Wilson</w:t>
      </w:r>
      <w:r>
        <w:rPr>
          <w:w w:val="105"/>
        </w:rPr>
        <w:tab/>
        <w:t xml:space="preserve">California Commission on Disability </w:t>
      </w:r>
      <w:r>
        <w:rPr>
          <w:spacing w:val="44"/>
          <w:w w:val="105"/>
        </w:rPr>
        <w:t xml:space="preserve"> </w:t>
      </w:r>
      <w:r>
        <w:rPr>
          <w:w w:val="105"/>
        </w:rPr>
        <w:t>Access</w:t>
      </w:r>
    </w:p>
    <w:p w:rsidR="007F001C" w:rsidRDefault="00EC382D">
      <w:pPr>
        <w:pStyle w:val="BodyText"/>
        <w:tabs>
          <w:tab w:val="left" w:pos="4099"/>
        </w:tabs>
        <w:spacing w:before="6"/>
        <w:ind w:left="139"/>
      </w:pPr>
      <w:r>
        <w:rPr>
          <w:w w:val="105"/>
        </w:rPr>
        <w:t>Melinda</w:t>
      </w:r>
      <w:r>
        <w:rPr>
          <w:spacing w:val="15"/>
          <w:w w:val="105"/>
        </w:rPr>
        <w:t xml:space="preserve"> </w:t>
      </w:r>
      <w:r>
        <w:rPr>
          <w:w w:val="105"/>
        </w:rPr>
        <w:t>Wilson</w:t>
      </w:r>
      <w:r>
        <w:rPr>
          <w:w w:val="105"/>
        </w:rPr>
        <w:tab/>
        <w:t xml:space="preserve">Law Offices of Melinda G. </w:t>
      </w:r>
      <w:r>
        <w:rPr>
          <w:spacing w:val="24"/>
          <w:w w:val="105"/>
        </w:rPr>
        <w:t xml:space="preserve"> </w:t>
      </w:r>
      <w:r>
        <w:rPr>
          <w:w w:val="105"/>
        </w:rPr>
        <w:t>Wilson</w:t>
      </w:r>
    </w:p>
    <w:p w:rsidR="007F001C" w:rsidRDefault="00EC382D">
      <w:pPr>
        <w:pStyle w:val="BodyText"/>
        <w:tabs>
          <w:tab w:val="left" w:pos="4100"/>
        </w:tabs>
        <w:spacing w:before="167"/>
        <w:ind w:left="139"/>
      </w:pPr>
      <w:r>
        <w:rPr>
          <w:w w:val="105"/>
        </w:rPr>
        <w:t>Laurie</w:t>
      </w:r>
      <w:r>
        <w:rPr>
          <w:spacing w:val="11"/>
          <w:w w:val="105"/>
        </w:rPr>
        <w:t xml:space="preserve"> </w:t>
      </w:r>
      <w:r>
        <w:rPr>
          <w:w w:val="105"/>
        </w:rPr>
        <w:t>Yoo</w:t>
      </w:r>
      <w:r>
        <w:rPr>
          <w:w w:val="105"/>
        </w:rPr>
        <w:tab/>
        <w:t>Westfield,</w:t>
      </w:r>
      <w:r>
        <w:rPr>
          <w:spacing w:val="41"/>
          <w:w w:val="105"/>
        </w:rPr>
        <w:t xml:space="preserve"> </w:t>
      </w:r>
      <w:r>
        <w:rPr>
          <w:w w:val="105"/>
        </w:rPr>
        <w:t>LLC</w:t>
      </w:r>
    </w:p>
    <w:sectPr w:rsidR="007F001C">
      <w:pgSz w:w="12240" w:h="15840"/>
      <w:pgMar w:top="940" w:right="940" w:bottom="940" w:left="940" w:header="0"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AAC" w:rsidRDefault="00390AAC">
      <w:r>
        <w:separator/>
      </w:r>
    </w:p>
  </w:endnote>
  <w:endnote w:type="continuationSeparator" w:id="0">
    <w:p w:rsidR="00390AAC" w:rsidRDefault="00390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01C" w:rsidRDefault="007F001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01C" w:rsidRDefault="007F001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A69" w:rsidRPr="00416A69" w:rsidRDefault="00416A69">
    <w:pPr>
      <w:pStyle w:val="BodyText"/>
      <w:spacing w:line="14" w:lineRule="auto"/>
      <w:rPr>
        <w:sz w:val="32"/>
        <w:szCs w:val="3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A69" w:rsidRPr="00416A69" w:rsidRDefault="00416A69">
    <w:pPr>
      <w:pStyle w:val="BodyText"/>
      <w:spacing w:line="14" w:lineRule="auto"/>
      <w:rPr>
        <w:sz w:val="32"/>
        <w:szCs w:val="3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01C" w:rsidRDefault="007F001C">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01C" w:rsidRDefault="00416A69">
    <w:pPr>
      <w:pStyle w:val="BodyText"/>
      <w:spacing w:line="14" w:lineRule="auto"/>
      <w:rPr>
        <w:sz w:val="20"/>
      </w:rPr>
    </w:pPr>
    <w:r w:rsidRPr="00416A69">
      <w:rPr>
        <w:sz w:val="20"/>
      </w:rPr>
      <w:fldChar w:fldCharType="begin"/>
    </w:r>
    <w:r w:rsidRPr="00416A69">
      <w:rPr>
        <w:sz w:val="20"/>
      </w:rPr>
      <w:instrText xml:space="preserve"> PAGE   \* MERGEFORMAT </w:instrText>
    </w:r>
    <w:r w:rsidRPr="00416A69">
      <w:rPr>
        <w:sz w:val="20"/>
      </w:rPr>
      <w:fldChar w:fldCharType="separate"/>
    </w:r>
    <w:r w:rsidR="0042688A" w:rsidRPr="0042688A">
      <w:rPr>
        <w:b/>
        <w:bCs/>
        <w:noProof/>
        <w:sz w:val="20"/>
      </w:rPr>
      <w:t>17</w:t>
    </w:r>
    <w:r w:rsidRPr="00416A69">
      <w:rPr>
        <w:b/>
        <w:bCs/>
        <w:noProof/>
        <w:sz w:val="20"/>
      </w:rPr>
      <w:fldChar w:fldCharType="end"/>
    </w:r>
    <w:r w:rsidRPr="00416A69">
      <w:rPr>
        <w:b/>
        <w:bCs/>
        <w:sz w:val="20"/>
      </w:rPr>
      <w:t xml:space="preserve"> </w:t>
    </w:r>
    <w:r w:rsidRPr="00416A69">
      <w:rPr>
        <w:sz w:val="20"/>
      </w:rPr>
      <w:t>|</w:t>
    </w:r>
    <w:r w:rsidRPr="00416A69">
      <w:rPr>
        <w:b/>
        <w:bCs/>
        <w:sz w:val="20"/>
      </w:rPr>
      <w:t xml:space="preserve"> </w:t>
    </w:r>
    <w:r w:rsidRPr="00416A69">
      <w:rPr>
        <w:color w:val="7F7F7F" w:themeColor="background1" w:themeShade="7F"/>
        <w:spacing w:val="60"/>
        <w:sz w:val="20"/>
      </w:rPr>
      <w:t>Page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AAC" w:rsidRDefault="00390AAC">
      <w:r>
        <w:separator/>
      </w:r>
    </w:p>
  </w:footnote>
  <w:footnote w:type="continuationSeparator" w:id="0">
    <w:p w:rsidR="00390AAC" w:rsidRDefault="00390AAC">
      <w:r>
        <w:continuationSeparator/>
      </w:r>
    </w:p>
  </w:footnote>
  <w:footnote w:id="1">
    <w:p w:rsidR="00BC156B" w:rsidRPr="00BC156B" w:rsidRDefault="00BC156B">
      <w:pPr>
        <w:pStyle w:val="FootnoteText"/>
        <w:rPr>
          <w:sz w:val="24"/>
          <w:szCs w:val="24"/>
        </w:rPr>
      </w:pPr>
      <w:r w:rsidRPr="00BC156B">
        <w:rPr>
          <w:rStyle w:val="FootnoteReference"/>
          <w:sz w:val="24"/>
          <w:szCs w:val="24"/>
        </w:rPr>
        <w:footnoteRef/>
      </w:r>
      <w:r w:rsidRPr="00BC156B">
        <w:rPr>
          <w:sz w:val="24"/>
          <w:szCs w:val="24"/>
        </w:rPr>
        <w:t xml:space="preserve"> Formatting of this document was updated to meet State document accessibility requirements effective January 1,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583E"/>
    <w:multiLevelType w:val="hybridMultilevel"/>
    <w:tmpl w:val="093CBB8C"/>
    <w:lvl w:ilvl="0" w:tplc="76AAC346">
      <w:start w:val="1"/>
      <w:numFmt w:val="decimal"/>
      <w:lvlText w:val="%1."/>
      <w:lvlJc w:val="left"/>
      <w:pPr>
        <w:ind w:left="500" w:hanging="360"/>
      </w:pPr>
      <w:rPr>
        <w:rFonts w:ascii="Times New Roman" w:eastAsia="Times New Roman" w:hAnsi="Times New Roman" w:cs="Times New Roman" w:hint="default"/>
        <w:spacing w:val="0"/>
        <w:w w:val="100"/>
        <w:sz w:val="28"/>
        <w:szCs w:val="28"/>
      </w:rPr>
    </w:lvl>
    <w:lvl w:ilvl="1" w:tplc="F9027DE4">
      <w:start w:val="1"/>
      <w:numFmt w:val="lowerLetter"/>
      <w:lvlText w:val="%2."/>
      <w:lvlJc w:val="left"/>
      <w:pPr>
        <w:ind w:left="1040" w:hanging="360"/>
      </w:pPr>
      <w:rPr>
        <w:rFonts w:ascii="Times New Roman" w:eastAsia="Times New Roman" w:hAnsi="Times New Roman" w:cs="Times New Roman" w:hint="default"/>
        <w:w w:val="100"/>
        <w:sz w:val="28"/>
        <w:szCs w:val="28"/>
      </w:rPr>
    </w:lvl>
    <w:lvl w:ilvl="2" w:tplc="23DC0C30">
      <w:numFmt w:val="bullet"/>
      <w:lvlText w:val="•"/>
      <w:lvlJc w:val="left"/>
      <w:pPr>
        <w:ind w:left="2075" w:hanging="360"/>
      </w:pPr>
      <w:rPr>
        <w:rFonts w:hint="default"/>
      </w:rPr>
    </w:lvl>
    <w:lvl w:ilvl="3" w:tplc="DA860758">
      <w:numFmt w:val="bullet"/>
      <w:lvlText w:val="•"/>
      <w:lvlJc w:val="left"/>
      <w:pPr>
        <w:ind w:left="3111" w:hanging="360"/>
      </w:pPr>
      <w:rPr>
        <w:rFonts w:hint="default"/>
      </w:rPr>
    </w:lvl>
    <w:lvl w:ilvl="4" w:tplc="33A0EFD0">
      <w:numFmt w:val="bullet"/>
      <w:lvlText w:val="•"/>
      <w:lvlJc w:val="left"/>
      <w:pPr>
        <w:ind w:left="4146" w:hanging="360"/>
      </w:pPr>
      <w:rPr>
        <w:rFonts w:hint="default"/>
      </w:rPr>
    </w:lvl>
    <w:lvl w:ilvl="5" w:tplc="AE50BEDE">
      <w:numFmt w:val="bullet"/>
      <w:lvlText w:val="•"/>
      <w:lvlJc w:val="left"/>
      <w:pPr>
        <w:ind w:left="5182" w:hanging="360"/>
      </w:pPr>
      <w:rPr>
        <w:rFonts w:hint="default"/>
      </w:rPr>
    </w:lvl>
    <w:lvl w:ilvl="6" w:tplc="CA8E2F02">
      <w:numFmt w:val="bullet"/>
      <w:lvlText w:val="•"/>
      <w:lvlJc w:val="left"/>
      <w:pPr>
        <w:ind w:left="6217" w:hanging="360"/>
      </w:pPr>
      <w:rPr>
        <w:rFonts w:hint="default"/>
      </w:rPr>
    </w:lvl>
    <w:lvl w:ilvl="7" w:tplc="A724A1B0">
      <w:numFmt w:val="bullet"/>
      <w:lvlText w:val="•"/>
      <w:lvlJc w:val="left"/>
      <w:pPr>
        <w:ind w:left="7253" w:hanging="360"/>
      </w:pPr>
      <w:rPr>
        <w:rFonts w:hint="default"/>
      </w:rPr>
    </w:lvl>
    <w:lvl w:ilvl="8" w:tplc="7C6A90B6">
      <w:numFmt w:val="bullet"/>
      <w:lvlText w:val="•"/>
      <w:lvlJc w:val="left"/>
      <w:pPr>
        <w:ind w:left="8288" w:hanging="360"/>
      </w:pPr>
      <w:rPr>
        <w:rFonts w:hint="default"/>
      </w:rPr>
    </w:lvl>
  </w:abstractNum>
  <w:abstractNum w:abstractNumId="1" w15:restartNumberingAfterBreak="0">
    <w:nsid w:val="04AB390D"/>
    <w:multiLevelType w:val="hybridMultilevel"/>
    <w:tmpl w:val="AD0086A2"/>
    <w:lvl w:ilvl="0" w:tplc="5CA20706">
      <w:start w:val="1"/>
      <w:numFmt w:val="decimal"/>
      <w:lvlText w:val="%1."/>
      <w:lvlJc w:val="left"/>
      <w:pPr>
        <w:ind w:left="499" w:hanging="360"/>
      </w:pPr>
      <w:rPr>
        <w:rFonts w:ascii="Times New Roman" w:eastAsia="Times New Roman" w:hAnsi="Times New Roman" w:cs="Times New Roman" w:hint="default"/>
        <w:spacing w:val="0"/>
        <w:w w:val="100"/>
        <w:sz w:val="28"/>
        <w:szCs w:val="28"/>
      </w:rPr>
    </w:lvl>
    <w:lvl w:ilvl="1" w:tplc="AD94AF2E">
      <w:numFmt w:val="bullet"/>
      <w:lvlText w:val="•"/>
      <w:lvlJc w:val="left"/>
      <w:pPr>
        <w:ind w:left="1486" w:hanging="360"/>
      </w:pPr>
      <w:rPr>
        <w:rFonts w:hint="default"/>
      </w:rPr>
    </w:lvl>
    <w:lvl w:ilvl="2" w:tplc="18607D40">
      <w:numFmt w:val="bullet"/>
      <w:lvlText w:val="•"/>
      <w:lvlJc w:val="left"/>
      <w:pPr>
        <w:ind w:left="2472" w:hanging="360"/>
      </w:pPr>
      <w:rPr>
        <w:rFonts w:hint="default"/>
      </w:rPr>
    </w:lvl>
    <w:lvl w:ilvl="3" w:tplc="995E316A">
      <w:numFmt w:val="bullet"/>
      <w:lvlText w:val="•"/>
      <w:lvlJc w:val="left"/>
      <w:pPr>
        <w:ind w:left="3458" w:hanging="360"/>
      </w:pPr>
      <w:rPr>
        <w:rFonts w:hint="default"/>
      </w:rPr>
    </w:lvl>
    <w:lvl w:ilvl="4" w:tplc="0F6880D4">
      <w:numFmt w:val="bullet"/>
      <w:lvlText w:val="•"/>
      <w:lvlJc w:val="left"/>
      <w:pPr>
        <w:ind w:left="4444" w:hanging="360"/>
      </w:pPr>
      <w:rPr>
        <w:rFonts w:hint="default"/>
      </w:rPr>
    </w:lvl>
    <w:lvl w:ilvl="5" w:tplc="B8D2F768">
      <w:numFmt w:val="bullet"/>
      <w:lvlText w:val="•"/>
      <w:lvlJc w:val="left"/>
      <w:pPr>
        <w:ind w:left="5430" w:hanging="360"/>
      </w:pPr>
      <w:rPr>
        <w:rFonts w:hint="default"/>
      </w:rPr>
    </w:lvl>
    <w:lvl w:ilvl="6" w:tplc="0630C58A">
      <w:numFmt w:val="bullet"/>
      <w:lvlText w:val="•"/>
      <w:lvlJc w:val="left"/>
      <w:pPr>
        <w:ind w:left="6416" w:hanging="360"/>
      </w:pPr>
      <w:rPr>
        <w:rFonts w:hint="default"/>
      </w:rPr>
    </w:lvl>
    <w:lvl w:ilvl="7" w:tplc="F6D886C6">
      <w:numFmt w:val="bullet"/>
      <w:lvlText w:val="•"/>
      <w:lvlJc w:val="left"/>
      <w:pPr>
        <w:ind w:left="7402" w:hanging="360"/>
      </w:pPr>
      <w:rPr>
        <w:rFonts w:hint="default"/>
      </w:rPr>
    </w:lvl>
    <w:lvl w:ilvl="8" w:tplc="01B0F6E8">
      <w:numFmt w:val="bullet"/>
      <w:lvlText w:val="•"/>
      <w:lvlJc w:val="left"/>
      <w:pPr>
        <w:ind w:left="8388" w:hanging="360"/>
      </w:pPr>
      <w:rPr>
        <w:rFonts w:hint="default"/>
      </w:rPr>
    </w:lvl>
  </w:abstractNum>
  <w:abstractNum w:abstractNumId="2" w15:restartNumberingAfterBreak="0">
    <w:nsid w:val="192C5068"/>
    <w:multiLevelType w:val="hybridMultilevel"/>
    <w:tmpl w:val="D9EA6E2A"/>
    <w:lvl w:ilvl="0" w:tplc="B4A48280">
      <w:start w:val="1"/>
      <w:numFmt w:val="decimal"/>
      <w:lvlText w:val="%1."/>
      <w:lvlJc w:val="left"/>
      <w:pPr>
        <w:ind w:left="500" w:hanging="360"/>
      </w:pPr>
      <w:rPr>
        <w:rFonts w:ascii="Times New Roman" w:eastAsia="Times New Roman" w:hAnsi="Times New Roman" w:cs="Times New Roman" w:hint="default"/>
        <w:spacing w:val="0"/>
        <w:w w:val="100"/>
        <w:sz w:val="28"/>
        <w:szCs w:val="28"/>
      </w:rPr>
    </w:lvl>
    <w:lvl w:ilvl="1" w:tplc="117AF9DC">
      <w:numFmt w:val="bullet"/>
      <w:lvlText w:val="•"/>
      <w:lvlJc w:val="left"/>
      <w:pPr>
        <w:ind w:left="1486" w:hanging="360"/>
      </w:pPr>
      <w:rPr>
        <w:rFonts w:hint="default"/>
      </w:rPr>
    </w:lvl>
    <w:lvl w:ilvl="2" w:tplc="F494873A">
      <w:numFmt w:val="bullet"/>
      <w:lvlText w:val="•"/>
      <w:lvlJc w:val="left"/>
      <w:pPr>
        <w:ind w:left="2472" w:hanging="360"/>
      </w:pPr>
      <w:rPr>
        <w:rFonts w:hint="default"/>
      </w:rPr>
    </w:lvl>
    <w:lvl w:ilvl="3" w:tplc="45403054">
      <w:numFmt w:val="bullet"/>
      <w:lvlText w:val="•"/>
      <w:lvlJc w:val="left"/>
      <w:pPr>
        <w:ind w:left="3458" w:hanging="360"/>
      </w:pPr>
      <w:rPr>
        <w:rFonts w:hint="default"/>
      </w:rPr>
    </w:lvl>
    <w:lvl w:ilvl="4" w:tplc="65A0037A">
      <w:numFmt w:val="bullet"/>
      <w:lvlText w:val="•"/>
      <w:lvlJc w:val="left"/>
      <w:pPr>
        <w:ind w:left="4444" w:hanging="360"/>
      </w:pPr>
      <w:rPr>
        <w:rFonts w:hint="default"/>
      </w:rPr>
    </w:lvl>
    <w:lvl w:ilvl="5" w:tplc="D6147B24">
      <w:numFmt w:val="bullet"/>
      <w:lvlText w:val="•"/>
      <w:lvlJc w:val="left"/>
      <w:pPr>
        <w:ind w:left="5430" w:hanging="360"/>
      </w:pPr>
      <w:rPr>
        <w:rFonts w:hint="default"/>
      </w:rPr>
    </w:lvl>
    <w:lvl w:ilvl="6" w:tplc="8184023A">
      <w:numFmt w:val="bullet"/>
      <w:lvlText w:val="•"/>
      <w:lvlJc w:val="left"/>
      <w:pPr>
        <w:ind w:left="6416" w:hanging="360"/>
      </w:pPr>
      <w:rPr>
        <w:rFonts w:hint="default"/>
      </w:rPr>
    </w:lvl>
    <w:lvl w:ilvl="7" w:tplc="B4DE4A7A">
      <w:numFmt w:val="bullet"/>
      <w:lvlText w:val="•"/>
      <w:lvlJc w:val="left"/>
      <w:pPr>
        <w:ind w:left="7402" w:hanging="360"/>
      </w:pPr>
      <w:rPr>
        <w:rFonts w:hint="default"/>
      </w:rPr>
    </w:lvl>
    <w:lvl w:ilvl="8" w:tplc="83585CC8">
      <w:numFmt w:val="bullet"/>
      <w:lvlText w:val="•"/>
      <w:lvlJc w:val="left"/>
      <w:pPr>
        <w:ind w:left="8388" w:hanging="360"/>
      </w:pPr>
      <w:rPr>
        <w:rFonts w:hint="default"/>
      </w:rPr>
    </w:lvl>
  </w:abstractNum>
  <w:abstractNum w:abstractNumId="3" w15:restartNumberingAfterBreak="0">
    <w:nsid w:val="1A101014"/>
    <w:multiLevelType w:val="hybridMultilevel"/>
    <w:tmpl w:val="1B9C7C92"/>
    <w:lvl w:ilvl="0" w:tplc="7444DDEC">
      <w:start w:val="1"/>
      <w:numFmt w:val="decimal"/>
      <w:lvlText w:val="%1."/>
      <w:lvlJc w:val="left"/>
      <w:pPr>
        <w:ind w:left="500" w:hanging="360"/>
      </w:pPr>
      <w:rPr>
        <w:rFonts w:ascii="Times New Roman" w:eastAsia="Times New Roman" w:hAnsi="Times New Roman" w:cs="Times New Roman" w:hint="default"/>
        <w:spacing w:val="0"/>
        <w:w w:val="100"/>
        <w:sz w:val="28"/>
        <w:szCs w:val="28"/>
      </w:rPr>
    </w:lvl>
    <w:lvl w:ilvl="1" w:tplc="46E8AA8C">
      <w:numFmt w:val="bullet"/>
      <w:lvlText w:val="•"/>
      <w:lvlJc w:val="left"/>
      <w:pPr>
        <w:ind w:left="1486" w:hanging="360"/>
      </w:pPr>
      <w:rPr>
        <w:rFonts w:hint="default"/>
      </w:rPr>
    </w:lvl>
    <w:lvl w:ilvl="2" w:tplc="5F4087C6">
      <w:numFmt w:val="bullet"/>
      <w:lvlText w:val="•"/>
      <w:lvlJc w:val="left"/>
      <w:pPr>
        <w:ind w:left="2472" w:hanging="360"/>
      </w:pPr>
      <w:rPr>
        <w:rFonts w:hint="default"/>
      </w:rPr>
    </w:lvl>
    <w:lvl w:ilvl="3" w:tplc="37726B30">
      <w:numFmt w:val="bullet"/>
      <w:lvlText w:val="•"/>
      <w:lvlJc w:val="left"/>
      <w:pPr>
        <w:ind w:left="3458" w:hanging="360"/>
      </w:pPr>
      <w:rPr>
        <w:rFonts w:hint="default"/>
      </w:rPr>
    </w:lvl>
    <w:lvl w:ilvl="4" w:tplc="97A8AE98">
      <w:numFmt w:val="bullet"/>
      <w:lvlText w:val="•"/>
      <w:lvlJc w:val="left"/>
      <w:pPr>
        <w:ind w:left="4444" w:hanging="360"/>
      </w:pPr>
      <w:rPr>
        <w:rFonts w:hint="default"/>
      </w:rPr>
    </w:lvl>
    <w:lvl w:ilvl="5" w:tplc="8F44AD90">
      <w:numFmt w:val="bullet"/>
      <w:lvlText w:val="•"/>
      <w:lvlJc w:val="left"/>
      <w:pPr>
        <w:ind w:left="5430" w:hanging="360"/>
      </w:pPr>
      <w:rPr>
        <w:rFonts w:hint="default"/>
      </w:rPr>
    </w:lvl>
    <w:lvl w:ilvl="6" w:tplc="0C1C0664">
      <w:numFmt w:val="bullet"/>
      <w:lvlText w:val="•"/>
      <w:lvlJc w:val="left"/>
      <w:pPr>
        <w:ind w:left="6416" w:hanging="360"/>
      </w:pPr>
      <w:rPr>
        <w:rFonts w:hint="default"/>
      </w:rPr>
    </w:lvl>
    <w:lvl w:ilvl="7" w:tplc="95265BA4">
      <w:numFmt w:val="bullet"/>
      <w:lvlText w:val="•"/>
      <w:lvlJc w:val="left"/>
      <w:pPr>
        <w:ind w:left="7402" w:hanging="360"/>
      </w:pPr>
      <w:rPr>
        <w:rFonts w:hint="default"/>
      </w:rPr>
    </w:lvl>
    <w:lvl w:ilvl="8" w:tplc="2DDA86BA">
      <w:numFmt w:val="bullet"/>
      <w:lvlText w:val="•"/>
      <w:lvlJc w:val="left"/>
      <w:pPr>
        <w:ind w:left="8388" w:hanging="360"/>
      </w:pPr>
      <w:rPr>
        <w:rFonts w:hint="default"/>
      </w:rPr>
    </w:lvl>
  </w:abstractNum>
  <w:abstractNum w:abstractNumId="4" w15:restartNumberingAfterBreak="0">
    <w:nsid w:val="23C04666"/>
    <w:multiLevelType w:val="hybridMultilevel"/>
    <w:tmpl w:val="E7205318"/>
    <w:lvl w:ilvl="0" w:tplc="3BA46E6C">
      <w:start w:val="1"/>
      <w:numFmt w:val="decimal"/>
      <w:lvlText w:val="%1."/>
      <w:lvlJc w:val="left"/>
      <w:pPr>
        <w:ind w:left="500" w:hanging="360"/>
      </w:pPr>
      <w:rPr>
        <w:rFonts w:ascii="Times New Roman" w:eastAsia="Times New Roman" w:hAnsi="Times New Roman" w:cs="Times New Roman" w:hint="default"/>
        <w:spacing w:val="0"/>
        <w:w w:val="100"/>
        <w:sz w:val="28"/>
        <w:szCs w:val="28"/>
      </w:rPr>
    </w:lvl>
    <w:lvl w:ilvl="1" w:tplc="8FC88FF0">
      <w:numFmt w:val="bullet"/>
      <w:lvlText w:val="•"/>
      <w:lvlJc w:val="left"/>
      <w:pPr>
        <w:ind w:left="1486" w:hanging="360"/>
      </w:pPr>
      <w:rPr>
        <w:rFonts w:hint="default"/>
      </w:rPr>
    </w:lvl>
    <w:lvl w:ilvl="2" w:tplc="5BF4F702">
      <w:numFmt w:val="bullet"/>
      <w:lvlText w:val="•"/>
      <w:lvlJc w:val="left"/>
      <w:pPr>
        <w:ind w:left="2472" w:hanging="360"/>
      </w:pPr>
      <w:rPr>
        <w:rFonts w:hint="default"/>
      </w:rPr>
    </w:lvl>
    <w:lvl w:ilvl="3" w:tplc="AC28213E">
      <w:numFmt w:val="bullet"/>
      <w:lvlText w:val="•"/>
      <w:lvlJc w:val="left"/>
      <w:pPr>
        <w:ind w:left="3458" w:hanging="360"/>
      </w:pPr>
      <w:rPr>
        <w:rFonts w:hint="default"/>
      </w:rPr>
    </w:lvl>
    <w:lvl w:ilvl="4" w:tplc="967C8710">
      <w:numFmt w:val="bullet"/>
      <w:lvlText w:val="•"/>
      <w:lvlJc w:val="left"/>
      <w:pPr>
        <w:ind w:left="4444" w:hanging="360"/>
      </w:pPr>
      <w:rPr>
        <w:rFonts w:hint="default"/>
      </w:rPr>
    </w:lvl>
    <w:lvl w:ilvl="5" w:tplc="F1EED9E8">
      <w:numFmt w:val="bullet"/>
      <w:lvlText w:val="•"/>
      <w:lvlJc w:val="left"/>
      <w:pPr>
        <w:ind w:left="5430" w:hanging="360"/>
      </w:pPr>
      <w:rPr>
        <w:rFonts w:hint="default"/>
      </w:rPr>
    </w:lvl>
    <w:lvl w:ilvl="6" w:tplc="58F8B190">
      <w:numFmt w:val="bullet"/>
      <w:lvlText w:val="•"/>
      <w:lvlJc w:val="left"/>
      <w:pPr>
        <w:ind w:left="6416" w:hanging="360"/>
      </w:pPr>
      <w:rPr>
        <w:rFonts w:hint="default"/>
      </w:rPr>
    </w:lvl>
    <w:lvl w:ilvl="7" w:tplc="7EEA7686">
      <w:numFmt w:val="bullet"/>
      <w:lvlText w:val="•"/>
      <w:lvlJc w:val="left"/>
      <w:pPr>
        <w:ind w:left="7402" w:hanging="360"/>
      </w:pPr>
      <w:rPr>
        <w:rFonts w:hint="default"/>
      </w:rPr>
    </w:lvl>
    <w:lvl w:ilvl="8" w:tplc="592696A8">
      <w:numFmt w:val="bullet"/>
      <w:lvlText w:val="•"/>
      <w:lvlJc w:val="left"/>
      <w:pPr>
        <w:ind w:left="8388" w:hanging="360"/>
      </w:pPr>
      <w:rPr>
        <w:rFonts w:hint="default"/>
      </w:rPr>
    </w:lvl>
  </w:abstractNum>
  <w:abstractNum w:abstractNumId="5" w15:restartNumberingAfterBreak="0">
    <w:nsid w:val="4D5D343E"/>
    <w:multiLevelType w:val="hybridMultilevel"/>
    <w:tmpl w:val="E44244B6"/>
    <w:lvl w:ilvl="0" w:tplc="4D6A5FD2">
      <w:start w:val="1"/>
      <w:numFmt w:val="decimal"/>
      <w:lvlText w:val="%1."/>
      <w:lvlJc w:val="left"/>
      <w:pPr>
        <w:ind w:left="500" w:hanging="360"/>
      </w:pPr>
      <w:rPr>
        <w:rFonts w:ascii="Times New Roman" w:eastAsia="Times New Roman" w:hAnsi="Times New Roman" w:cs="Times New Roman" w:hint="default"/>
        <w:spacing w:val="0"/>
        <w:w w:val="100"/>
        <w:sz w:val="28"/>
        <w:szCs w:val="28"/>
      </w:rPr>
    </w:lvl>
    <w:lvl w:ilvl="1" w:tplc="95CC5F5A">
      <w:numFmt w:val="bullet"/>
      <w:lvlText w:val="•"/>
      <w:lvlJc w:val="left"/>
      <w:pPr>
        <w:ind w:left="1490" w:hanging="360"/>
      </w:pPr>
      <w:rPr>
        <w:rFonts w:hint="default"/>
      </w:rPr>
    </w:lvl>
    <w:lvl w:ilvl="2" w:tplc="6C86C0BC">
      <w:numFmt w:val="bullet"/>
      <w:lvlText w:val="•"/>
      <w:lvlJc w:val="left"/>
      <w:pPr>
        <w:ind w:left="2480" w:hanging="360"/>
      </w:pPr>
      <w:rPr>
        <w:rFonts w:hint="default"/>
      </w:rPr>
    </w:lvl>
    <w:lvl w:ilvl="3" w:tplc="A5BA47E6">
      <w:numFmt w:val="bullet"/>
      <w:lvlText w:val="•"/>
      <w:lvlJc w:val="left"/>
      <w:pPr>
        <w:ind w:left="3470" w:hanging="360"/>
      </w:pPr>
      <w:rPr>
        <w:rFonts w:hint="default"/>
      </w:rPr>
    </w:lvl>
    <w:lvl w:ilvl="4" w:tplc="BECAD3F8">
      <w:numFmt w:val="bullet"/>
      <w:lvlText w:val="•"/>
      <w:lvlJc w:val="left"/>
      <w:pPr>
        <w:ind w:left="4460" w:hanging="360"/>
      </w:pPr>
      <w:rPr>
        <w:rFonts w:hint="default"/>
      </w:rPr>
    </w:lvl>
    <w:lvl w:ilvl="5" w:tplc="53B49FFE">
      <w:numFmt w:val="bullet"/>
      <w:lvlText w:val="•"/>
      <w:lvlJc w:val="left"/>
      <w:pPr>
        <w:ind w:left="5450" w:hanging="360"/>
      </w:pPr>
      <w:rPr>
        <w:rFonts w:hint="default"/>
      </w:rPr>
    </w:lvl>
    <w:lvl w:ilvl="6" w:tplc="7F4E3CEA">
      <w:numFmt w:val="bullet"/>
      <w:lvlText w:val="•"/>
      <w:lvlJc w:val="left"/>
      <w:pPr>
        <w:ind w:left="6440" w:hanging="360"/>
      </w:pPr>
      <w:rPr>
        <w:rFonts w:hint="default"/>
      </w:rPr>
    </w:lvl>
    <w:lvl w:ilvl="7" w:tplc="3DBA7410">
      <w:numFmt w:val="bullet"/>
      <w:lvlText w:val="•"/>
      <w:lvlJc w:val="left"/>
      <w:pPr>
        <w:ind w:left="7430" w:hanging="360"/>
      </w:pPr>
      <w:rPr>
        <w:rFonts w:hint="default"/>
      </w:rPr>
    </w:lvl>
    <w:lvl w:ilvl="8" w:tplc="01B0F758">
      <w:numFmt w:val="bullet"/>
      <w:lvlText w:val="•"/>
      <w:lvlJc w:val="left"/>
      <w:pPr>
        <w:ind w:left="8420" w:hanging="360"/>
      </w:pPr>
      <w:rPr>
        <w:rFonts w:hint="default"/>
      </w:rPr>
    </w:lvl>
  </w:abstractNum>
  <w:abstractNum w:abstractNumId="6" w15:restartNumberingAfterBreak="0">
    <w:nsid w:val="57EE1A23"/>
    <w:multiLevelType w:val="hybridMultilevel"/>
    <w:tmpl w:val="AE7C37E4"/>
    <w:lvl w:ilvl="0" w:tplc="84C0348A">
      <w:start w:val="1"/>
      <w:numFmt w:val="decimal"/>
      <w:lvlText w:val="%1."/>
      <w:lvlJc w:val="left"/>
      <w:pPr>
        <w:ind w:left="479" w:hanging="360"/>
      </w:pPr>
      <w:rPr>
        <w:rFonts w:ascii="Times New Roman" w:eastAsia="Times New Roman" w:hAnsi="Times New Roman" w:cs="Times New Roman" w:hint="default"/>
        <w:spacing w:val="0"/>
        <w:w w:val="100"/>
        <w:sz w:val="28"/>
        <w:szCs w:val="28"/>
      </w:rPr>
    </w:lvl>
    <w:lvl w:ilvl="1" w:tplc="F7924CAA">
      <w:numFmt w:val="bullet"/>
      <w:lvlText w:val="•"/>
      <w:lvlJc w:val="left"/>
      <w:pPr>
        <w:ind w:left="1466" w:hanging="360"/>
      </w:pPr>
      <w:rPr>
        <w:rFonts w:hint="default"/>
      </w:rPr>
    </w:lvl>
    <w:lvl w:ilvl="2" w:tplc="7FB60B8C">
      <w:numFmt w:val="bullet"/>
      <w:lvlText w:val="•"/>
      <w:lvlJc w:val="left"/>
      <w:pPr>
        <w:ind w:left="2452" w:hanging="360"/>
      </w:pPr>
      <w:rPr>
        <w:rFonts w:hint="default"/>
      </w:rPr>
    </w:lvl>
    <w:lvl w:ilvl="3" w:tplc="7C4AAEE2">
      <w:numFmt w:val="bullet"/>
      <w:lvlText w:val="•"/>
      <w:lvlJc w:val="left"/>
      <w:pPr>
        <w:ind w:left="3438" w:hanging="360"/>
      </w:pPr>
      <w:rPr>
        <w:rFonts w:hint="default"/>
      </w:rPr>
    </w:lvl>
    <w:lvl w:ilvl="4" w:tplc="80629B70">
      <w:numFmt w:val="bullet"/>
      <w:lvlText w:val="•"/>
      <w:lvlJc w:val="left"/>
      <w:pPr>
        <w:ind w:left="4424" w:hanging="360"/>
      </w:pPr>
      <w:rPr>
        <w:rFonts w:hint="default"/>
      </w:rPr>
    </w:lvl>
    <w:lvl w:ilvl="5" w:tplc="B762BE08">
      <w:numFmt w:val="bullet"/>
      <w:lvlText w:val="•"/>
      <w:lvlJc w:val="left"/>
      <w:pPr>
        <w:ind w:left="5410" w:hanging="360"/>
      </w:pPr>
      <w:rPr>
        <w:rFonts w:hint="default"/>
      </w:rPr>
    </w:lvl>
    <w:lvl w:ilvl="6" w:tplc="DF0EC382">
      <w:numFmt w:val="bullet"/>
      <w:lvlText w:val="•"/>
      <w:lvlJc w:val="left"/>
      <w:pPr>
        <w:ind w:left="6396" w:hanging="360"/>
      </w:pPr>
      <w:rPr>
        <w:rFonts w:hint="default"/>
      </w:rPr>
    </w:lvl>
    <w:lvl w:ilvl="7" w:tplc="DBDAC09A">
      <w:numFmt w:val="bullet"/>
      <w:lvlText w:val="•"/>
      <w:lvlJc w:val="left"/>
      <w:pPr>
        <w:ind w:left="7382" w:hanging="360"/>
      </w:pPr>
      <w:rPr>
        <w:rFonts w:hint="default"/>
      </w:rPr>
    </w:lvl>
    <w:lvl w:ilvl="8" w:tplc="655E3148">
      <w:numFmt w:val="bullet"/>
      <w:lvlText w:val="•"/>
      <w:lvlJc w:val="left"/>
      <w:pPr>
        <w:ind w:left="8368" w:hanging="360"/>
      </w:pPr>
      <w:rPr>
        <w:rFonts w:hint="default"/>
      </w:rPr>
    </w:lvl>
  </w:abstractNum>
  <w:abstractNum w:abstractNumId="7" w15:restartNumberingAfterBreak="0">
    <w:nsid w:val="5C2C467D"/>
    <w:multiLevelType w:val="hybridMultilevel"/>
    <w:tmpl w:val="F1E6BCF6"/>
    <w:lvl w:ilvl="0" w:tplc="B46C4240">
      <w:start w:val="1"/>
      <w:numFmt w:val="decimal"/>
      <w:lvlText w:val="%1."/>
      <w:lvlJc w:val="left"/>
      <w:pPr>
        <w:ind w:left="499" w:hanging="360"/>
      </w:pPr>
      <w:rPr>
        <w:rFonts w:ascii="Times New Roman" w:eastAsia="Times New Roman" w:hAnsi="Times New Roman" w:cs="Times New Roman" w:hint="default"/>
        <w:spacing w:val="0"/>
        <w:w w:val="100"/>
        <w:sz w:val="28"/>
        <w:szCs w:val="28"/>
      </w:rPr>
    </w:lvl>
    <w:lvl w:ilvl="1" w:tplc="FABA3C42">
      <w:start w:val="1"/>
      <w:numFmt w:val="lowerLetter"/>
      <w:lvlText w:val="%2."/>
      <w:lvlJc w:val="left"/>
      <w:pPr>
        <w:ind w:left="1039" w:hanging="360"/>
      </w:pPr>
      <w:rPr>
        <w:rFonts w:ascii="Times New Roman" w:eastAsia="Times New Roman" w:hAnsi="Times New Roman" w:cs="Times New Roman" w:hint="default"/>
        <w:w w:val="100"/>
        <w:sz w:val="28"/>
        <w:szCs w:val="28"/>
      </w:rPr>
    </w:lvl>
    <w:lvl w:ilvl="2" w:tplc="11683EE0">
      <w:numFmt w:val="bullet"/>
      <w:lvlText w:val="•"/>
      <w:lvlJc w:val="left"/>
      <w:pPr>
        <w:ind w:left="2075" w:hanging="360"/>
      </w:pPr>
      <w:rPr>
        <w:rFonts w:hint="default"/>
      </w:rPr>
    </w:lvl>
    <w:lvl w:ilvl="3" w:tplc="A718EF2C">
      <w:numFmt w:val="bullet"/>
      <w:lvlText w:val="•"/>
      <w:lvlJc w:val="left"/>
      <w:pPr>
        <w:ind w:left="3111" w:hanging="360"/>
      </w:pPr>
      <w:rPr>
        <w:rFonts w:hint="default"/>
      </w:rPr>
    </w:lvl>
    <w:lvl w:ilvl="4" w:tplc="072A5A4A">
      <w:numFmt w:val="bullet"/>
      <w:lvlText w:val="•"/>
      <w:lvlJc w:val="left"/>
      <w:pPr>
        <w:ind w:left="4146" w:hanging="360"/>
      </w:pPr>
      <w:rPr>
        <w:rFonts w:hint="default"/>
      </w:rPr>
    </w:lvl>
    <w:lvl w:ilvl="5" w:tplc="4C1AE3A2">
      <w:numFmt w:val="bullet"/>
      <w:lvlText w:val="•"/>
      <w:lvlJc w:val="left"/>
      <w:pPr>
        <w:ind w:left="5182" w:hanging="360"/>
      </w:pPr>
      <w:rPr>
        <w:rFonts w:hint="default"/>
      </w:rPr>
    </w:lvl>
    <w:lvl w:ilvl="6" w:tplc="62E8C084">
      <w:numFmt w:val="bullet"/>
      <w:lvlText w:val="•"/>
      <w:lvlJc w:val="left"/>
      <w:pPr>
        <w:ind w:left="6217" w:hanging="360"/>
      </w:pPr>
      <w:rPr>
        <w:rFonts w:hint="default"/>
      </w:rPr>
    </w:lvl>
    <w:lvl w:ilvl="7" w:tplc="03D456D4">
      <w:numFmt w:val="bullet"/>
      <w:lvlText w:val="•"/>
      <w:lvlJc w:val="left"/>
      <w:pPr>
        <w:ind w:left="7253" w:hanging="360"/>
      </w:pPr>
      <w:rPr>
        <w:rFonts w:hint="default"/>
      </w:rPr>
    </w:lvl>
    <w:lvl w:ilvl="8" w:tplc="78A252BA">
      <w:numFmt w:val="bullet"/>
      <w:lvlText w:val="•"/>
      <w:lvlJc w:val="left"/>
      <w:pPr>
        <w:ind w:left="8288" w:hanging="360"/>
      </w:pPr>
      <w:rPr>
        <w:rFonts w:hint="default"/>
      </w:rPr>
    </w:lvl>
  </w:abstractNum>
  <w:abstractNum w:abstractNumId="8" w15:restartNumberingAfterBreak="0">
    <w:nsid w:val="6F2833D3"/>
    <w:multiLevelType w:val="hybridMultilevel"/>
    <w:tmpl w:val="A51814CC"/>
    <w:lvl w:ilvl="0" w:tplc="4DC609FA">
      <w:start w:val="1"/>
      <w:numFmt w:val="decimal"/>
      <w:lvlText w:val="%1."/>
      <w:lvlJc w:val="left"/>
      <w:pPr>
        <w:ind w:left="500" w:hanging="360"/>
      </w:pPr>
      <w:rPr>
        <w:rFonts w:ascii="Times New Roman" w:eastAsia="Times New Roman" w:hAnsi="Times New Roman" w:cs="Times New Roman" w:hint="default"/>
        <w:spacing w:val="0"/>
        <w:w w:val="100"/>
        <w:sz w:val="28"/>
        <w:szCs w:val="28"/>
      </w:rPr>
    </w:lvl>
    <w:lvl w:ilvl="1" w:tplc="056A134E">
      <w:numFmt w:val="bullet"/>
      <w:lvlText w:val="•"/>
      <w:lvlJc w:val="left"/>
      <w:pPr>
        <w:ind w:left="1486" w:hanging="360"/>
      </w:pPr>
      <w:rPr>
        <w:rFonts w:hint="default"/>
      </w:rPr>
    </w:lvl>
    <w:lvl w:ilvl="2" w:tplc="E5B84AD8">
      <w:numFmt w:val="bullet"/>
      <w:lvlText w:val="•"/>
      <w:lvlJc w:val="left"/>
      <w:pPr>
        <w:ind w:left="2472" w:hanging="360"/>
      </w:pPr>
      <w:rPr>
        <w:rFonts w:hint="default"/>
      </w:rPr>
    </w:lvl>
    <w:lvl w:ilvl="3" w:tplc="D5A498A4">
      <w:numFmt w:val="bullet"/>
      <w:lvlText w:val="•"/>
      <w:lvlJc w:val="left"/>
      <w:pPr>
        <w:ind w:left="3458" w:hanging="360"/>
      </w:pPr>
      <w:rPr>
        <w:rFonts w:hint="default"/>
      </w:rPr>
    </w:lvl>
    <w:lvl w:ilvl="4" w:tplc="74EACBEC">
      <w:numFmt w:val="bullet"/>
      <w:lvlText w:val="•"/>
      <w:lvlJc w:val="left"/>
      <w:pPr>
        <w:ind w:left="4444" w:hanging="360"/>
      </w:pPr>
      <w:rPr>
        <w:rFonts w:hint="default"/>
      </w:rPr>
    </w:lvl>
    <w:lvl w:ilvl="5" w:tplc="C636B71A">
      <w:numFmt w:val="bullet"/>
      <w:lvlText w:val="•"/>
      <w:lvlJc w:val="left"/>
      <w:pPr>
        <w:ind w:left="5430" w:hanging="360"/>
      </w:pPr>
      <w:rPr>
        <w:rFonts w:hint="default"/>
      </w:rPr>
    </w:lvl>
    <w:lvl w:ilvl="6" w:tplc="1068A3BE">
      <w:numFmt w:val="bullet"/>
      <w:lvlText w:val="•"/>
      <w:lvlJc w:val="left"/>
      <w:pPr>
        <w:ind w:left="6416" w:hanging="360"/>
      </w:pPr>
      <w:rPr>
        <w:rFonts w:hint="default"/>
      </w:rPr>
    </w:lvl>
    <w:lvl w:ilvl="7" w:tplc="4E8A637C">
      <w:numFmt w:val="bullet"/>
      <w:lvlText w:val="•"/>
      <w:lvlJc w:val="left"/>
      <w:pPr>
        <w:ind w:left="7402" w:hanging="360"/>
      </w:pPr>
      <w:rPr>
        <w:rFonts w:hint="default"/>
      </w:rPr>
    </w:lvl>
    <w:lvl w:ilvl="8" w:tplc="E9121C18">
      <w:numFmt w:val="bullet"/>
      <w:lvlText w:val="•"/>
      <w:lvlJc w:val="left"/>
      <w:pPr>
        <w:ind w:left="8388" w:hanging="360"/>
      </w:pPr>
      <w:rPr>
        <w:rFonts w:hint="default"/>
      </w:rPr>
    </w:lvl>
  </w:abstractNum>
  <w:abstractNum w:abstractNumId="9" w15:restartNumberingAfterBreak="0">
    <w:nsid w:val="7D1C7743"/>
    <w:multiLevelType w:val="hybridMultilevel"/>
    <w:tmpl w:val="0DD89516"/>
    <w:lvl w:ilvl="0" w:tplc="DF6E015A">
      <w:numFmt w:val="bullet"/>
      <w:lvlText w:val="•"/>
      <w:lvlJc w:val="left"/>
      <w:pPr>
        <w:ind w:left="413" w:hanging="274"/>
      </w:pPr>
      <w:rPr>
        <w:rFonts w:ascii="Arial" w:eastAsia="Arial" w:hAnsi="Arial" w:cs="Arial" w:hint="default"/>
        <w:w w:val="100"/>
        <w:sz w:val="28"/>
        <w:szCs w:val="28"/>
      </w:rPr>
    </w:lvl>
    <w:lvl w:ilvl="1" w:tplc="1C10DA8C">
      <w:numFmt w:val="bullet"/>
      <w:lvlText w:val="•"/>
      <w:lvlJc w:val="left"/>
      <w:pPr>
        <w:ind w:left="1414" w:hanging="274"/>
      </w:pPr>
      <w:rPr>
        <w:rFonts w:hint="default"/>
      </w:rPr>
    </w:lvl>
    <w:lvl w:ilvl="2" w:tplc="B9B87754">
      <w:numFmt w:val="bullet"/>
      <w:lvlText w:val="•"/>
      <w:lvlJc w:val="left"/>
      <w:pPr>
        <w:ind w:left="2408" w:hanging="274"/>
      </w:pPr>
      <w:rPr>
        <w:rFonts w:hint="default"/>
      </w:rPr>
    </w:lvl>
    <w:lvl w:ilvl="3" w:tplc="2F4CCDC4">
      <w:numFmt w:val="bullet"/>
      <w:lvlText w:val="•"/>
      <w:lvlJc w:val="left"/>
      <w:pPr>
        <w:ind w:left="3402" w:hanging="274"/>
      </w:pPr>
      <w:rPr>
        <w:rFonts w:hint="default"/>
      </w:rPr>
    </w:lvl>
    <w:lvl w:ilvl="4" w:tplc="8DF463DC">
      <w:numFmt w:val="bullet"/>
      <w:lvlText w:val="•"/>
      <w:lvlJc w:val="left"/>
      <w:pPr>
        <w:ind w:left="4396" w:hanging="274"/>
      </w:pPr>
      <w:rPr>
        <w:rFonts w:hint="default"/>
      </w:rPr>
    </w:lvl>
    <w:lvl w:ilvl="5" w:tplc="80F0F37E">
      <w:numFmt w:val="bullet"/>
      <w:lvlText w:val="•"/>
      <w:lvlJc w:val="left"/>
      <w:pPr>
        <w:ind w:left="5390" w:hanging="274"/>
      </w:pPr>
      <w:rPr>
        <w:rFonts w:hint="default"/>
      </w:rPr>
    </w:lvl>
    <w:lvl w:ilvl="6" w:tplc="C46AAF2A">
      <w:numFmt w:val="bullet"/>
      <w:lvlText w:val="•"/>
      <w:lvlJc w:val="left"/>
      <w:pPr>
        <w:ind w:left="6384" w:hanging="274"/>
      </w:pPr>
      <w:rPr>
        <w:rFonts w:hint="default"/>
      </w:rPr>
    </w:lvl>
    <w:lvl w:ilvl="7" w:tplc="61D0E6BC">
      <w:numFmt w:val="bullet"/>
      <w:lvlText w:val="•"/>
      <w:lvlJc w:val="left"/>
      <w:pPr>
        <w:ind w:left="7378" w:hanging="274"/>
      </w:pPr>
      <w:rPr>
        <w:rFonts w:hint="default"/>
      </w:rPr>
    </w:lvl>
    <w:lvl w:ilvl="8" w:tplc="6B10B806">
      <w:numFmt w:val="bullet"/>
      <w:lvlText w:val="•"/>
      <w:lvlJc w:val="left"/>
      <w:pPr>
        <w:ind w:left="8372" w:hanging="274"/>
      </w:pPr>
      <w:rPr>
        <w:rFonts w:hint="default"/>
      </w:rPr>
    </w:lvl>
  </w:abstractNum>
  <w:num w:numId="1">
    <w:abstractNumId w:val="5"/>
  </w:num>
  <w:num w:numId="2">
    <w:abstractNumId w:val="6"/>
  </w:num>
  <w:num w:numId="3">
    <w:abstractNumId w:val="1"/>
  </w:num>
  <w:num w:numId="4">
    <w:abstractNumId w:val="8"/>
  </w:num>
  <w:num w:numId="5">
    <w:abstractNumId w:val="4"/>
  </w:num>
  <w:num w:numId="6">
    <w:abstractNumId w:val="3"/>
  </w:num>
  <w:num w:numId="7">
    <w:abstractNumId w:val="0"/>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01C"/>
    <w:rsid w:val="00202C27"/>
    <w:rsid w:val="00390AAC"/>
    <w:rsid w:val="00416A69"/>
    <w:rsid w:val="0042688A"/>
    <w:rsid w:val="007F001C"/>
    <w:rsid w:val="009850DB"/>
    <w:rsid w:val="00BC156B"/>
    <w:rsid w:val="00EB7B14"/>
    <w:rsid w:val="00EC3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D13D62C-3C83-43AF-A242-1F764C49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0"/>
      <w:outlineLvl w:val="0"/>
    </w:pPr>
    <w:rPr>
      <w:rFonts w:ascii="Calibri" w:eastAsia="Calibri" w:hAnsi="Calibri" w:cs="Calibri"/>
      <w:b/>
      <w:bCs/>
      <w:sz w:val="52"/>
      <w:szCs w:val="52"/>
    </w:rPr>
  </w:style>
  <w:style w:type="paragraph" w:styleId="Heading2">
    <w:name w:val="heading 2"/>
    <w:basedOn w:val="Normal"/>
    <w:uiPriority w:val="1"/>
    <w:qFormat/>
    <w:pPr>
      <w:spacing w:before="85"/>
      <w:ind w:left="140"/>
      <w:outlineLvl w:val="1"/>
    </w:pPr>
    <w:rPr>
      <w:rFonts w:ascii="Arial Narrow" w:eastAsia="Arial Narrow" w:hAnsi="Arial Narrow" w:cs="Arial Narrow"/>
      <w:b/>
      <w:bCs/>
      <w:sz w:val="44"/>
      <w:szCs w:val="44"/>
    </w:rPr>
  </w:style>
  <w:style w:type="paragraph" w:styleId="Heading3">
    <w:name w:val="heading 3"/>
    <w:basedOn w:val="Normal"/>
    <w:uiPriority w:val="1"/>
    <w:qFormat/>
    <w:rsid w:val="00416A69"/>
    <w:pPr>
      <w:ind w:left="140"/>
      <w:outlineLvl w:val="2"/>
    </w:pPr>
    <w:rPr>
      <w:rFonts w:ascii="Arial" w:eastAsia="Arial" w:hAnsi="Arial" w:cs="Arial"/>
      <w:b/>
      <w:bCs/>
      <w:color w:val="7030A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139"/>
    </w:pPr>
    <w:rPr>
      <w:rFonts w:ascii="Calibri" w:eastAsia="Calibri" w:hAnsi="Calibri" w:cs="Calibri"/>
    </w:rPr>
  </w:style>
  <w:style w:type="paragraph" w:styleId="TOC2">
    <w:name w:val="toc 2"/>
    <w:basedOn w:val="Normal"/>
    <w:uiPriority w:val="1"/>
    <w:qFormat/>
    <w:pPr>
      <w:spacing w:before="92"/>
      <w:ind w:left="140"/>
    </w:pPr>
    <w:rPr>
      <w:rFonts w:ascii="Calibri" w:eastAsia="Calibri" w:hAnsi="Calibri" w:cs="Calibri"/>
    </w:rPr>
  </w:style>
  <w:style w:type="paragraph" w:styleId="TOC3">
    <w:name w:val="toc 3"/>
    <w:basedOn w:val="Normal"/>
    <w:uiPriority w:val="1"/>
    <w:qFormat/>
    <w:pPr>
      <w:spacing w:before="139"/>
      <w:ind w:left="578"/>
    </w:pPr>
    <w:rPr>
      <w:rFonts w:ascii="Calibri" w:eastAsia="Calibri" w:hAnsi="Calibri" w:cs="Calibri"/>
    </w:rPr>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5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6A69"/>
    <w:pPr>
      <w:tabs>
        <w:tab w:val="center" w:pos="4680"/>
        <w:tab w:val="right" w:pos="9360"/>
      </w:tabs>
    </w:pPr>
  </w:style>
  <w:style w:type="character" w:customStyle="1" w:styleId="HeaderChar">
    <w:name w:val="Header Char"/>
    <w:basedOn w:val="DefaultParagraphFont"/>
    <w:link w:val="Header"/>
    <w:uiPriority w:val="99"/>
    <w:rsid w:val="00416A69"/>
    <w:rPr>
      <w:rFonts w:ascii="Times New Roman" w:eastAsia="Times New Roman" w:hAnsi="Times New Roman" w:cs="Times New Roman"/>
    </w:rPr>
  </w:style>
  <w:style w:type="paragraph" w:styleId="Footer">
    <w:name w:val="footer"/>
    <w:basedOn w:val="Normal"/>
    <w:link w:val="FooterChar"/>
    <w:uiPriority w:val="99"/>
    <w:unhideWhenUsed/>
    <w:rsid w:val="00416A69"/>
    <w:pPr>
      <w:tabs>
        <w:tab w:val="center" w:pos="4680"/>
        <w:tab w:val="right" w:pos="9360"/>
      </w:tabs>
    </w:pPr>
  </w:style>
  <w:style w:type="character" w:customStyle="1" w:styleId="FooterChar">
    <w:name w:val="Footer Char"/>
    <w:basedOn w:val="DefaultParagraphFont"/>
    <w:link w:val="Footer"/>
    <w:uiPriority w:val="99"/>
    <w:rsid w:val="00416A69"/>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BC156B"/>
    <w:rPr>
      <w:sz w:val="20"/>
      <w:szCs w:val="20"/>
    </w:rPr>
  </w:style>
  <w:style w:type="character" w:customStyle="1" w:styleId="FootnoteTextChar">
    <w:name w:val="Footnote Text Char"/>
    <w:basedOn w:val="DefaultParagraphFont"/>
    <w:link w:val="FootnoteText"/>
    <w:uiPriority w:val="99"/>
    <w:semiHidden/>
    <w:rsid w:val="00BC156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C15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72405-7515-4FCD-9C28-22F143BEB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3802</Words>
  <Characters>21678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CCDA Draft Five Year Strategic Plan Outline</vt:lpstr>
    </vt:vector>
  </TitlesOfParts>
  <Company>Department of General Services</Company>
  <LinksUpToDate>false</LinksUpToDate>
  <CharactersWithSpaces>25430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CCDA Draft Five Year Strategic Plan Outline</dc:title>
  <dc:creator>Krack, Joseph@DOR</dc:creator>
  <cp:lastModifiedBy>Ochoa, LaCandice@DGS</cp:lastModifiedBy>
  <cp:revision>2</cp:revision>
  <dcterms:created xsi:type="dcterms:W3CDTF">2019-11-08T00:47:00Z</dcterms:created>
  <dcterms:modified xsi:type="dcterms:W3CDTF">2019-11-08T00:47:00Z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2014-12-16T00:00:00Z</vt:filetime>
  </property>
  <property fmtid="{D5CDD505-2E9C-101B-9397-08002B2CF9AE}" pid="3" name="Creator">
    <vt:lpwstr>Acrobat PDFMaker 10.1 for Word</vt:lpwstr>
  </property>
  <property fmtid="{D5CDD505-2E9C-101B-9397-08002B2CF9AE}" pid="4" name="LastSaved">
    <vt:filetime>2019-03-11T00:00:00Z</vt:filetime>
  </property>
</Properties>
</file>