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  <w:b/>
          <w:bCs/>
        </w:rPr>
      </w:pPr>
      <w:r w:rsidRPr="0075505C">
        <w:rPr>
          <w:rFonts w:ascii="Arial Narrow" w:eastAsia="Times New Roman" w:hAnsi="Arial Narrow" w:cs="Calibri"/>
          <w:b/>
          <w:bCs/>
        </w:rPr>
        <w:t>Category of Expense</w:t>
      </w:r>
      <w:r w:rsidRPr="002948D6">
        <w:rPr>
          <w:rFonts w:ascii="Arial Narrow" w:eastAsia="Times New Roman" w:hAnsi="Arial Narrow" w:cs="Calibri"/>
          <w:b/>
          <w:bCs/>
        </w:rPr>
        <w:tab/>
        <w:t>Budget</w:t>
      </w:r>
      <w:r w:rsidRPr="002948D6">
        <w:rPr>
          <w:rFonts w:ascii="Arial Narrow" w:eastAsia="Times New Roman" w:hAnsi="Arial Narrow" w:cs="Calibri"/>
          <w:b/>
          <w:bCs/>
        </w:rPr>
        <w:br/>
        <w:t>(Exp. Auth.)</w:t>
      </w:r>
      <w:r w:rsidRPr="002948D6">
        <w:rPr>
          <w:rFonts w:ascii="Arial Narrow" w:eastAsia="Times New Roman" w:hAnsi="Arial Narrow" w:cs="Calibri"/>
          <w:b/>
          <w:bCs/>
        </w:rPr>
        <w:tab/>
        <w:t>1st Quarter Expenditures</w:t>
      </w:r>
      <w:r w:rsidRPr="002948D6">
        <w:rPr>
          <w:rFonts w:ascii="Arial Narrow" w:eastAsia="Times New Roman" w:hAnsi="Arial Narrow" w:cs="Calibri"/>
          <w:b/>
          <w:bCs/>
        </w:rPr>
        <w:tab/>
        <w:t>2nd Quarter Expenditures</w:t>
      </w:r>
      <w:r w:rsidRPr="002948D6">
        <w:rPr>
          <w:rFonts w:ascii="Arial Narrow" w:eastAsia="Times New Roman" w:hAnsi="Arial Narrow" w:cs="Calibri"/>
          <w:b/>
          <w:bCs/>
        </w:rPr>
        <w:tab/>
        <w:t>Encumbered Amount</w:t>
      </w:r>
      <w:r w:rsidRPr="002948D6">
        <w:rPr>
          <w:rFonts w:ascii="Arial Narrow" w:eastAsia="Times New Roman" w:hAnsi="Arial Narrow" w:cs="Calibri"/>
          <w:b/>
          <w:bCs/>
        </w:rPr>
        <w:tab/>
        <w:t>YTD Expenditures + Encumbrances</w:t>
      </w:r>
      <w:r w:rsidRPr="002948D6">
        <w:rPr>
          <w:rFonts w:ascii="Arial Narrow" w:eastAsia="Times New Roman" w:hAnsi="Arial Narrow" w:cs="Calibri"/>
          <w:b/>
          <w:bCs/>
        </w:rPr>
        <w:tab/>
        <w:t>Estimated Remaining Budget</w:t>
      </w:r>
      <w:r w:rsidRPr="002948D6">
        <w:rPr>
          <w:rFonts w:ascii="Arial Narrow" w:eastAsia="Times New Roman" w:hAnsi="Arial Narrow" w:cs="Calibri"/>
          <w:b/>
          <w:bCs/>
        </w:rPr>
        <w:tab/>
        <w:t>YTD % to Budget Expended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  <w:b/>
          <w:bCs/>
        </w:rPr>
      </w:pPr>
      <w:r w:rsidRPr="002948D6">
        <w:rPr>
          <w:rFonts w:ascii="Arial Narrow" w:eastAsia="Times New Roman" w:hAnsi="Arial Narrow" w:cs="Calibri"/>
          <w:b/>
          <w:bCs/>
        </w:rPr>
        <w:t>PERSONAL SERVICES:</w:t>
      </w:r>
      <w:r w:rsidRPr="002948D6">
        <w:rPr>
          <w:rFonts w:ascii="Arial Narrow" w:eastAsia="Times New Roman" w:hAnsi="Arial Narrow" w:cs="Calibri"/>
          <w:b/>
          <w:bCs/>
        </w:rPr>
        <w:tab/>
        <w:t>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Salaries &amp; Wages</w:t>
      </w:r>
      <w:r w:rsidRPr="002948D6">
        <w:rPr>
          <w:rFonts w:ascii="Arial Narrow" w:eastAsia="Times New Roman" w:hAnsi="Arial Narrow" w:cs="Calibri"/>
        </w:rPr>
        <w:tab/>
        <w:t xml:space="preserve">$349,000 </w:t>
      </w:r>
      <w:r w:rsidRPr="002948D6">
        <w:rPr>
          <w:rFonts w:ascii="Arial Narrow" w:eastAsia="Times New Roman" w:hAnsi="Arial Narrow" w:cs="Calibri"/>
        </w:rPr>
        <w:tab/>
        <w:t xml:space="preserve">$76,413 </w:t>
      </w:r>
      <w:r w:rsidRPr="002948D6">
        <w:rPr>
          <w:rFonts w:ascii="Arial Narrow" w:eastAsia="Times New Roman" w:hAnsi="Arial Narrow" w:cs="Calibri"/>
        </w:rPr>
        <w:tab/>
        <w:t xml:space="preserve">$77,856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$154,269 </w:t>
      </w:r>
      <w:r w:rsidRPr="002948D6">
        <w:rPr>
          <w:rFonts w:ascii="Arial Narrow" w:eastAsia="Times New Roman" w:hAnsi="Arial Narrow" w:cs="Calibri"/>
        </w:rPr>
        <w:tab/>
        <w:t xml:space="preserve">$194,731 </w:t>
      </w:r>
      <w:r w:rsidRPr="002948D6">
        <w:rPr>
          <w:rFonts w:ascii="Arial Narrow" w:eastAsia="Times New Roman" w:hAnsi="Arial Narrow" w:cs="Calibri"/>
        </w:rPr>
        <w:tab/>
        <w:t>44%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Temp Help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$1,400 </w:t>
      </w:r>
      <w:r w:rsidRPr="002948D6">
        <w:rPr>
          <w:rFonts w:ascii="Arial Narrow" w:eastAsia="Times New Roman" w:hAnsi="Arial Narrow" w:cs="Calibri"/>
        </w:rPr>
        <w:tab/>
        <w:t xml:space="preserve">$1,800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$3,200 </w:t>
      </w:r>
      <w:r w:rsidRPr="002948D6">
        <w:rPr>
          <w:rFonts w:ascii="Arial Narrow" w:eastAsia="Times New Roman" w:hAnsi="Arial Narrow" w:cs="Calibri"/>
        </w:rPr>
        <w:tab/>
      </w:r>
      <w:r w:rsidRPr="002948D6">
        <w:rPr>
          <w:rFonts w:ascii="Arial Narrow" w:eastAsia="Times New Roman" w:hAnsi="Arial Narrow" w:cs="Calibri"/>
          <w:color w:val="FF0000"/>
        </w:rPr>
        <w:t>($3,200)</w:t>
      </w:r>
      <w:r w:rsidRPr="002948D6">
        <w:rPr>
          <w:rFonts w:ascii="Arial Narrow" w:eastAsia="Times New Roman" w:hAnsi="Arial Narrow" w:cs="Calibri"/>
        </w:rPr>
        <w:tab/>
        <w:t>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Board Members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>$0 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Overtime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>$0 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Benefits</w:t>
      </w:r>
      <w:r w:rsidRPr="002948D6">
        <w:rPr>
          <w:rFonts w:ascii="Arial Narrow" w:eastAsia="Times New Roman" w:hAnsi="Arial Narrow" w:cs="Calibri"/>
        </w:rPr>
        <w:tab/>
        <w:t xml:space="preserve">$161,000 </w:t>
      </w:r>
      <w:r w:rsidRPr="002948D6">
        <w:rPr>
          <w:rFonts w:ascii="Arial Narrow" w:eastAsia="Times New Roman" w:hAnsi="Arial Narrow" w:cs="Calibri"/>
        </w:rPr>
        <w:tab/>
        <w:t xml:space="preserve">$42,755 </w:t>
      </w:r>
      <w:r w:rsidRPr="002948D6">
        <w:rPr>
          <w:rFonts w:ascii="Arial Narrow" w:eastAsia="Times New Roman" w:hAnsi="Arial Narrow" w:cs="Calibri"/>
        </w:rPr>
        <w:tab/>
        <w:t xml:space="preserve">$43,600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$86,355 </w:t>
      </w:r>
      <w:r w:rsidRPr="002948D6">
        <w:rPr>
          <w:rFonts w:ascii="Arial Narrow" w:eastAsia="Times New Roman" w:hAnsi="Arial Narrow" w:cs="Calibri"/>
        </w:rPr>
        <w:tab/>
        <w:t xml:space="preserve">$74,645 </w:t>
      </w:r>
      <w:r w:rsidRPr="002948D6">
        <w:rPr>
          <w:rFonts w:ascii="Arial Narrow" w:eastAsia="Times New Roman" w:hAnsi="Arial Narrow" w:cs="Calibri"/>
        </w:rPr>
        <w:tab/>
        <w:t>54%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  <w:b/>
          <w:bCs/>
        </w:rPr>
      </w:pPr>
      <w:r w:rsidRPr="002948D6">
        <w:rPr>
          <w:rFonts w:ascii="Arial Narrow" w:eastAsia="Times New Roman" w:hAnsi="Arial Narrow" w:cs="Calibri"/>
          <w:b/>
          <w:bCs/>
        </w:rPr>
        <w:t>TOTAL PERSONAL SERVICES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$510,000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$120,568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$123,256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$0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$243,824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$266,176 </w:t>
      </w:r>
      <w:r w:rsidRPr="002948D6">
        <w:rPr>
          <w:rFonts w:ascii="Arial Narrow" w:eastAsia="Times New Roman" w:hAnsi="Arial Narrow" w:cs="Calibri"/>
          <w:b/>
          <w:bCs/>
        </w:rPr>
        <w:tab/>
        <w:t>48%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  <w:b/>
          <w:bCs/>
        </w:rPr>
        <w:t>OPERATING EXPENDITURES &amp; EQUI</w:t>
      </w:r>
      <w:bookmarkStart w:id="0" w:name="_GoBack"/>
      <w:bookmarkEnd w:id="0"/>
      <w:r w:rsidRPr="002948D6">
        <w:rPr>
          <w:rFonts w:ascii="Arial Narrow" w:eastAsia="Times New Roman" w:hAnsi="Arial Narrow" w:cs="Calibri"/>
          <w:b/>
          <w:bCs/>
        </w:rPr>
        <w:t>PMENT:</w:t>
      </w:r>
      <w:r w:rsidRPr="002948D6">
        <w:rPr>
          <w:rFonts w:ascii="Arial Narrow" w:eastAsia="Times New Roman" w:hAnsi="Arial Narrow" w:cs="Calibri"/>
        </w:rPr>
        <w:t> </w:t>
      </w:r>
      <w:r w:rsidRPr="002948D6">
        <w:rPr>
          <w:rFonts w:ascii="Arial Narrow" w:eastAsia="Times New Roman" w:hAnsi="Arial Narrow" w:cs="Calibri"/>
        </w:rPr>
        <w:tab/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General Expense</w:t>
      </w:r>
      <w:r w:rsidRPr="002948D6">
        <w:rPr>
          <w:rFonts w:ascii="Arial Narrow" w:eastAsia="Times New Roman" w:hAnsi="Arial Narrow" w:cs="Calibri"/>
        </w:rPr>
        <w:tab/>
        <w:t xml:space="preserve">$40,000 </w:t>
      </w:r>
      <w:r w:rsidRPr="002948D6">
        <w:rPr>
          <w:rFonts w:ascii="Arial Narrow" w:eastAsia="Times New Roman" w:hAnsi="Arial Narrow" w:cs="Calibri"/>
        </w:rPr>
        <w:tab/>
        <w:t xml:space="preserve">$9 </w:t>
      </w:r>
      <w:r w:rsidRPr="002948D6">
        <w:rPr>
          <w:rFonts w:ascii="Arial Narrow" w:eastAsia="Times New Roman" w:hAnsi="Arial Narrow" w:cs="Calibri"/>
        </w:rPr>
        <w:tab/>
        <w:t xml:space="preserve">$4,294 </w:t>
      </w:r>
      <w:r w:rsidRPr="002948D6">
        <w:rPr>
          <w:rFonts w:ascii="Arial Narrow" w:eastAsia="Times New Roman" w:hAnsi="Arial Narrow" w:cs="Calibri"/>
        </w:rPr>
        <w:tab/>
        <w:t xml:space="preserve">$5,452 </w:t>
      </w:r>
      <w:r w:rsidRPr="002948D6">
        <w:rPr>
          <w:rFonts w:ascii="Arial Narrow" w:eastAsia="Times New Roman" w:hAnsi="Arial Narrow" w:cs="Calibri"/>
        </w:rPr>
        <w:tab/>
        <w:t xml:space="preserve">$9,754 </w:t>
      </w:r>
      <w:r w:rsidRPr="002948D6">
        <w:rPr>
          <w:rFonts w:ascii="Arial Narrow" w:eastAsia="Times New Roman" w:hAnsi="Arial Narrow" w:cs="Calibri"/>
        </w:rPr>
        <w:tab/>
        <w:t xml:space="preserve">$30,246 </w:t>
      </w:r>
      <w:r w:rsidRPr="002948D6">
        <w:rPr>
          <w:rFonts w:ascii="Arial Narrow" w:eastAsia="Times New Roman" w:hAnsi="Arial Narrow" w:cs="Calibri"/>
        </w:rPr>
        <w:tab/>
        <w:t>24%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Printing</w:t>
      </w:r>
      <w:r w:rsidRPr="002948D6">
        <w:rPr>
          <w:rFonts w:ascii="Arial Narrow" w:eastAsia="Times New Roman" w:hAnsi="Arial Narrow" w:cs="Calibri"/>
        </w:rPr>
        <w:tab/>
        <w:t xml:space="preserve">$3,000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$385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$385 </w:t>
      </w:r>
      <w:r w:rsidRPr="002948D6">
        <w:rPr>
          <w:rFonts w:ascii="Arial Narrow" w:eastAsia="Times New Roman" w:hAnsi="Arial Narrow" w:cs="Calibri"/>
        </w:rPr>
        <w:tab/>
        <w:t xml:space="preserve">$2,615 </w:t>
      </w:r>
      <w:r w:rsidRPr="002948D6">
        <w:rPr>
          <w:rFonts w:ascii="Arial Narrow" w:eastAsia="Times New Roman" w:hAnsi="Arial Narrow" w:cs="Calibri"/>
        </w:rPr>
        <w:tab/>
        <w:t>13%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Communications</w:t>
      </w:r>
      <w:r w:rsidRPr="002948D6">
        <w:rPr>
          <w:rFonts w:ascii="Arial Narrow" w:eastAsia="Times New Roman" w:hAnsi="Arial Narrow" w:cs="Calibri"/>
        </w:rPr>
        <w:tab/>
        <w:t xml:space="preserve">$4,000 </w:t>
      </w:r>
      <w:r w:rsidRPr="002948D6">
        <w:rPr>
          <w:rFonts w:ascii="Arial Narrow" w:eastAsia="Times New Roman" w:hAnsi="Arial Narrow" w:cs="Calibri"/>
        </w:rPr>
        <w:tab/>
        <w:t xml:space="preserve">$371 </w:t>
      </w:r>
      <w:r w:rsidRPr="002948D6">
        <w:rPr>
          <w:rFonts w:ascii="Arial Narrow" w:eastAsia="Times New Roman" w:hAnsi="Arial Narrow" w:cs="Calibri"/>
        </w:rPr>
        <w:tab/>
        <w:t xml:space="preserve">$706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$1,076 </w:t>
      </w:r>
      <w:r w:rsidRPr="002948D6">
        <w:rPr>
          <w:rFonts w:ascii="Arial Narrow" w:eastAsia="Times New Roman" w:hAnsi="Arial Narrow" w:cs="Calibri"/>
        </w:rPr>
        <w:tab/>
        <w:t xml:space="preserve">$2,924 </w:t>
      </w:r>
      <w:r w:rsidRPr="002948D6">
        <w:rPr>
          <w:rFonts w:ascii="Arial Narrow" w:eastAsia="Times New Roman" w:hAnsi="Arial Narrow" w:cs="Calibri"/>
        </w:rPr>
        <w:tab/>
        <w:t>27%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Postage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>$0 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Insurance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>$0 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Travel-In State</w:t>
      </w:r>
      <w:r w:rsidRPr="002948D6">
        <w:rPr>
          <w:rFonts w:ascii="Arial Narrow" w:eastAsia="Times New Roman" w:hAnsi="Arial Narrow" w:cs="Calibri"/>
        </w:rPr>
        <w:tab/>
        <w:t xml:space="preserve">$18,000 </w:t>
      </w:r>
      <w:r w:rsidRPr="002948D6">
        <w:rPr>
          <w:rFonts w:ascii="Arial Narrow" w:eastAsia="Times New Roman" w:hAnsi="Arial Narrow" w:cs="Calibri"/>
        </w:rPr>
        <w:tab/>
        <w:t xml:space="preserve">$2,624 </w:t>
      </w:r>
      <w:r w:rsidRPr="002948D6">
        <w:rPr>
          <w:rFonts w:ascii="Arial Narrow" w:eastAsia="Times New Roman" w:hAnsi="Arial Narrow" w:cs="Calibri"/>
        </w:rPr>
        <w:tab/>
        <w:t xml:space="preserve">$5,256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$7,880 </w:t>
      </w:r>
      <w:r w:rsidRPr="002948D6">
        <w:rPr>
          <w:rFonts w:ascii="Arial Narrow" w:eastAsia="Times New Roman" w:hAnsi="Arial Narrow" w:cs="Calibri"/>
        </w:rPr>
        <w:tab/>
        <w:t xml:space="preserve">$10,120 </w:t>
      </w:r>
      <w:r w:rsidRPr="002948D6">
        <w:rPr>
          <w:rFonts w:ascii="Arial Narrow" w:eastAsia="Times New Roman" w:hAnsi="Arial Narrow" w:cs="Calibri"/>
        </w:rPr>
        <w:tab/>
        <w:t>44%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Training</w:t>
      </w:r>
      <w:r w:rsidRPr="002948D6">
        <w:rPr>
          <w:rFonts w:ascii="Arial Narrow" w:eastAsia="Times New Roman" w:hAnsi="Arial Narrow" w:cs="Calibri"/>
        </w:rPr>
        <w:tab/>
        <w:t xml:space="preserve">$3,000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$700 </w:t>
      </w:r>
      <w:r w:rsidRPr="002948D6">
        <w:rPr>
          <w:rFonts w:ascii="Arial Narrow" w:eastAsia="Times New Roman" w:hAnsi="Arial Narrow" w:cs="Calibri"/>
        </w:rPr>
        <w:tab/>
        <w:t xml:space="preserve">$700 </w:t>
      </w:r>
      <w:r w:rsidRPr="002948D6">
        <w:rPr>
          <w:rFonts w:ascii="Arial Narrow" w:eastAsia="Times New Roman" w:hAnsi="Arial Narrow" w:cs="Calibri"/>
        </w:rPr>
        <w:tab/>
        <w:t xml:space="preserve">$2,300 </w:t>
      </w:r>
      <w:r w:rsidRPr="002948D6">
        <w:rPr>
          <w:rFonts w:ascii="Arial Narrow" w:eastAsia="Times New Roman" w:hAnsi="Arial Narrow" w:cs="Calibri"/>
        </w:rPr>
        <w:tab/>
        <w:t>23%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Facilities Operation</w:t>
      </w:r>
      <w:r w:rsidRPr="002948D6">
        <w:rPr>
          <w:rFonts w:ascii="Arial Narrow" w:eastAsia="Times New Roman" w:hAnsi="Arial Narrow" w:cs="Calibri"/>
        </w:rPr>
        <w:tab/>
        <w:t xml:space="preserve">$27,000 </w:t>
      </w:r>
      <w:r w:rsidRPr="002948D6">
        <w:rPr>
          <w:rFonts w:ascii="Arial Narrow" w:eastAsia="Times New Roman" w:hAnsi="Arial Narrow" w:cs="Calibri"/>
        </w:rPr>
        <w:tab/>
        <w:t xml:space="preserve">$27,240 </w:t>
      </w:r>
      <w:r w:rsidRPr="002948D6">
        <w:rPr>
          <w:rFonts w:ascii="Arial Narrow" w:eastAsia="Times New Roman" w:hAnsi="Arial Narrow" w:cs="Calibri"/>
        </w:rPr>
        <w:tab/>
        <w:t xml:space="preserve">$29,700 </w:t>
      </w:r>
      <w:r w:rsidRPr="002948D6">
        <w:rPr>
          <w:rFonts w:ascii="Arial Narrow" w:eastAsia="Times New Roman" w:hAnsi="Arial Narrow" w:cs="Calibri"/>
        </w:rPr>
        <w:tab/>
        <w:t xml:space="preserve">$55,025 </w:t>
      </w:r>
      <w:r w:rsidRPr="002948D6">
        <w:rPr>
          <w:rFonts w:ascii="Arial Narrow" w:eastAsia="Times New Roman" w:hAnsi="Arial Narrow" w:cs="Calibri"/>
        </w:rPr>
        <w:tab/>
        <w:t xml:space="preserve">$111,965 </w:t>
      </w:r>
      <w:r w:rsidRPr="002948D6">
        <w:rPr>
          <w:rFonts w:ascii="Arial Narrow" w:eastAsia="Times New Roman" w:hAnsi="Arial Narrow" w:cs="Calibri"/>
        </w:rPr>
        <w:tab/>
      </w:r>
      <w:r w:rsidRPr="002948D6">
        <w:rPr>
          <w:rFonts w:ascii="Arial Narrow" w:eastAsia="Times New Roman" w:hAnsi="Arial Narrow" w:cs="Calibri"/>
          <w:color w:val="FF0000"/>
        </w:rPr>
        <w:t>($84,965)</w:t>
      </w:r>
      <w:r w:rsidRPr="002948D6">
        <w:rPr>
          <w:rFonts w:ascii="Arial Narrow" w:eastAsia="Times New Roman" w:hAnsi="Arial Narrow" w:cs="Calibri"/>
        </w:rPr>
        <w:tab/>
        <w:t>415%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Utilities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>$0 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C&amp;PS - Interdepartmental</w:t>
      </w:r>
      <w:r w:rsidRPr="002948D6">
        <w:rPr>
          <w:rFonts w:ascii="Arial Narrow" w:eastAsia="Times New Roman" w:hAnsi="Arial Narrow" w:cs="Calibri"/>
        </w:rPr>
        <w:tab/>
        <w:t xml:space="preserve">$7,000 </w:t>
      </w:r>
      <w:r w:rsidRPr="002948D6">
        <w:rPr>
          <w:rFonts w:ascii="Arial Narrow" w:eastAsia="Times New Roman" w:hAnsi="Arial Narrow" w:cs="Calibri"/>
        </w:rPr>
        <w:tab/>
        <w:t xml:space="preserve">$44 </w:t>
      </w:r>
      <w:r w:rsidRPr="002948D6">
        <w:rPr>
          <w:rFonts w:ascii="Arial Narrow" w:eastAsia="Times New Roman" w:hAnsi="Arial Narrow" w:cs="Calibri"/>
        </w:rPr>
        <w:tab/>
        <w:t xml:space="preserve">$73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$117 </w:t>
      </w:r>
      <w:r w:rsidRPr="002948D6">
        <w:rPr>
          <w:rFonts w:ascii="Arial Narrow" w:eastAsia="Times New Roman" w:hAnsi="Arial Narrow" w:cs="Calibri"/>
        </w:rPr>
        <w:tab/>
        <w:t xml:space="preserve">$6,883 </w:t>
      </w:r>
      <w:r w:rsidRPr="002948D6">
        <w:rPr>
          <w:rFonts w:ascii="Arial Narrow" w:eastAsia="Times New Roman" w:hAnsi="Arial Narrow" w:cs="Calibri"/>
        </w:rPr>
        <w:tab/>
        <w:t>2%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C&amp;PS - External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$194 </w:t>
      </w:r>
      <w:r w:rsidRPr="002948D6">
        <w:rPr>
          <w:rFonts w:ascii="Arial Narrow" w:eastAsia="Times New Roman" w:hAnsi="Arial Narrow" w:cs="Calibri"/>
        </w:rPr>
        <w:tab/>
        <w:t xml:space="preserve">$1,320 </w:t>
      </w:r>
      <w:r w:rsidRPr="002948D6">
        <w:rPr>
          <w:rFonts w:ascii="Arial Narrow" w:eastAsia="Times New Roman" w:hAnsi="Arial Narrow" w:cs="Calibri"/>
        </w:rPr>
        <w:tab/>
        <w:t xml:space="preserve">$39,439 </w:t>
      </w:r>
      <w:r w:rsidRPr="002948D6">
        <w:rPr>
          <w:rFonts w:ascii="Arial Narrow" w:eastAsia="Times New Roman" w:hAnsi="Arial Narrow" w:cs="Calibri"/>
        </w:rPr>
        <w:tab/>
        <w:t xml:space="preserve">$40,953 </w:t>
      </w:r>
      <w:r w:rsidRPr="002948D6">
        <w:rPr>
          <w:rFonts w:ascii="Arial Narrow" w:eastAsia="Times New Roman" w:hAnsi="Arial Narrow" w:cs="Calibri"/>
        </w:rPr>
        <w:tab/>
      </w:r>
      <w:r w:rsidRPr="002948D6">
        <w:rPr>
          <w:rFonts w:ascii="Arial Narrow" w:eastAsia="Times New Roman" w:hAnsi="Arial Narrow" w:cs="Calibri"/>
          <w:color w:val="FF0000"/>
        </w:rPr>
        <w:t>($40,953)</w:t>
      </w:r>
      <w:r w:rsidRPr="002948D6">
        <w:rPr>
          <w:rFonts w:ascii="Arial Narrow" w:eastAsia="Times New Roman" w:hAnsi="Arial Narrow" w:cs="Calibri"/>
        </w:rPr>
        <w:tab/>
        <w:t>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Departmental Services</w:t>
      </w:r>
      <w:r w:rsidRPr="002948D6">
        <w:rPr>
          <w:rFonts w:ascii="Arial Narrow" w:eastAsia="Times New Roman" w:hAnsi="Arial Narrow" w:cs="Calibri"/>
        </w:rPr>
        <w:tab/>
        <w:t xml:space="preserve">$136,000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$31,115 </w:t>
      </w:r>
      <w:r w:rsidRPr="002948D6">
        <w:rPr>
          <w:rFonts w:ascii="Arial Narrow" w:eastAsia="Times New Roman" w:hAnsi="Arial Narrow" w:cs="Calibri"/>
        </w:rPr>
        <w:tab/>
        <w:t xml:space="preserve">$9,093 </w:t>
      </w:r>
      <w:r w:rsidRPr="002948D6">
        <w:rPr>
          <w:rFonts w:ascii="Arial Narrow" w:eastAsia="Times New Roman" w:hAnsi="Arial Narrow" w:cs="Calibri"/>
        </w:rPr>
        <w:tab/>
        <w:t xml:space="preserve">$40,207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>
        <w:rPr>
          <w:rFonts w:ascii="Arial Narrow" w:eastAsia="Times New Roman" w:hAnsi="Arial Narrow" w:cs="Calibri"/>
        </w:rPr>
        <w:tab/>
      </w:r>
      <w:r w:rsidRPr="002948D6">
        <w:rPr>
          <w:rFonts w:ascii="Arial Narrow" w:eastAsia="Times New Roman" w:hAnsi="Arial Narrow" w:cs="Calibri"/>
        </w:rPr>
        <w:t>30%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Information Technology</w:t>
      </w:r>
      <w:r w:rsidRPr="002948D6">
        <w:rPr>
          <w:rFonts w:ascii="Arial Narrow" w:eastAsia="Times New Roman" w:hAnsi="Arial Narrow" w:cs="Calibri"/>
        </w:rPr>
        <w:tab/>
        <w:t xml:space="preserve">$25,000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$25,000 </w:t>
      </w:r>
      <w:r w:rsidRPr="002948D6">
        <w:rPr>
          <w:rFonts w:ascii="Arial Narrow" w:eastAsia="Times New Roman" w:hAnsi="Arial Narrow" w:cs="Calibri"/>
        </w:rPr>
        <w:tab/>
        <w:t>0%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</w:rPr>
      </w:pPr>
      <w:r w:rsidRPr="002948D6">
        <w:rPr>
          <w:rFonts w:ascii="Arial Narrow" w:eastAsia="Times New Roman" w:hAnsi="Arial Narrow" w:cs="Calibri"/>
        </w:rPr>
        <w:t>Other Items of Expense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$227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$0 </w:t>
      </w:r>
      <w:r w:rsidRPr="002948D6">
        <w:rPr>
          <w:rFonts w:ascii="Arial Narrow" w:eastAsia="Times New Roman" w:hAnsi="Arial Narrow" w:cs="Calibri"/>
        </w:rPr>
        <w:tab/>
        <w:t xml:space="preserve">$227 </w:t>
      </w:r>
      <w:r w:rsidRPr="002948D6">
        <w:rPr>
          <w:rFonts w:ascii="Arial Narrow" w:eastAsia="Times New Roman" w:hAnsi="Arial Narrow" w:cs="Calibri"/>
        </w:rPr>
        <w:tab/>
      </w:r>
      <w:r w:rsidRPr="002948D6">
        <w:rPr>
          <w:rFonts w:ascii="Arial Narrow" w:eastAsia="Times New Roman" w:hAnsi="Arial Narrow" w:cs="Calibri"/>
          <w:color w:val="FF0000"/>
        </w:rPr>
        <w:t>($227)</w:t>
      </w:r>
      <w:r w:rsidRPr="002948D6">
        <w:rPr>
          <w:rFonts w:ascii="Arial Narrow" w:eastAsia="Times New Roman" w:hAnsi="Arial Narrow" w:cs="Calibri"/>
        </w:rPr>
        <w:tab/>
        <w:t> 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  <w:b/>
          <w:bCs/>
        </w:rPr>
      </w:pPr>
      <w:r w:rsidRPr="002948D6">
        <w:rPr>
          <w:rFonts w:ascii="Arial Narrow" w:eastAsia="Times New Roman" w:hAnsi="Arial Narrow" w:cs="Calibri"/>
          <w:b/>
          <w:bCs/>
        </w:rPr>
        <w:t>TOTAL OPERATING EXPENDITURES &amp; EQUIPMENT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$263,000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$30,709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$72,847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$109,709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$213,265 </w:t>
      </w:r>
      <w:r w:rsidRPr="002948D6">
        <w:rPr>
          <w:rFonts w:ascii="Arial Narrow" w:eastAsia="Times New Roman" w:hAnsi="Arial Narrow" w:cs="Calibri"/>
          <w:b/>
          <w:bCs/>
        </w:rPr>
        <w:tab/>
      </w:r>
      <w:r w:rsidRPr="002948D6">
        <w:rPr>
          <w:rFonts w:ascii="Arial Narrow" w:eastAsia="Times New Roman" w:hAnsi="Arial Narrow" w:cs="Calibri"/>
          <w:b/>
          <w:bCs/>
          <w:color w:val="FF0000"/>
        </w:rPr>
        <w:t>($46,057)</w:t>
      </w:r>
      <w:r w:rsidRPr="002948D6">
        <w:rPr>
          <w:rFonts w:ascii="Arial Narrow" w:eastAsia="Times New Roman" w:hAnsi="Arial Narrow" w:cs="Calibri"/>
          <w:b/>
          <w:bCs/>
        </w:rPr>
        <w:tab/>
        <w:t>81%</w:t>
      </w:r>
    </w:p>
    <w:p w:rsidR="00795E55" w:rsidRPr="002948D6" w:rsidRDefault="00795E55" w:rsidP="002948D6">
      <w:pPr>
        <w:tabs>
          <w:tab w:val="left" w:pos="4968"/>
          <w:tab w:val="left" w:pos="5984"/>
          <w:tab w:val="left" w:pos="7400"/>
          <w:tab w:val="left" w:pos="9061"/>
          <w:tab w:val="left" w:pos="10428"/>
          <w:tab w:val="left" w:pos="11999"/>
          <w:tab w:val="left" w:pos="13375"/>
        </w:tabs>
        <w:spacing w:after="0" w:line="240" w:lineRule="auto"/>
        <w:ind w:left="113"/>
        <w:rPr>
          <w:rFonts w:ascii="Arial Narrow" w:eastAsia="Times New Roman" w:hAnsi="Arial Narrow" w:cs="Calibri"/>
          <w:b/>
          <w:bCs/>
        </w:rPr>
      </w:pPr>
      <w:r w:rsidRPr="002948D6">
        <w:rPr>
          <w:rFonts w:ascii="Arial Narrow" w:eastAsia="Times New Roman" w:hAnsi="Arial Narrow" w:cs="Calibri"/>
          <w:b/>
          <w:bCs/>
        </w:rPr>
        <w:t>TOTAL EXPENDITURE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$773,000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$151,277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$196,103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$109,709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$457,089 </w:t>
      </w:r>
      <w:r w:rsidRPr="002948D6">
        <w:rPr>
          <w:rFonts w:ascii="Arial Narrow" w:eastAsia="Times New Roman" w:hAnsi="Arial Narrow" w:cs="Calibri"/>
          <w:b/>
          <w:bCs/>
        </w:rPr>
        <w:tab/>
        <w:t xml:space="preserve">$220,119 </w:t>
      </w:r>
      <w:r w:rsidRPr="002948D6">
        <w:rPr>
          <w:rFonts w:ascii="Arial Narrow" w:eastAsia="Times New Roman" w:hAnsi="Arial Narrow" w:cs="Calibri"/>
          <w:b/>
          <w:bCs/>
        </w:rPr>
        <w:tab/>
        <w:t>59%</w:t>
      </w:r>
    </w:p>
    <w:p w:rsidR="000427AD" w:rsidRDefault="000427AD">
      <w:pPr>
        <w:rPr>
          <w:rFonts w:ascii="Arial" w:hAnsi="Arial" w:cs="Arial"/>
          <w:sz w:val="24"/>
          <w:szCs w:val="24"/>
        </w:rPr>
      </w:pPr>
    </w:p>
    <w:p w:rsidR="0075505C" w:rsidRPr="00BA75E1" w:rsidRDefault="0075505C">
      <w:pPr>
        <w:rPr>
          <w:rFonts w:ascii="Arial" w:hAnsi="Arial" w:cs="Arial"/>
          <w:sz w:val="24"/>
          <w:szCs w:val="24"/>
        </w:rPr>
      </w:pPr>
      <w:r w:rsidRPr="0075505C">
        <w:rPr>
          <w:rFonts w:ascii="Arial" w:hAnsi="Arial" w:cs="Arial"/>
          <w:b/>
          <w:sz w:val="24"/>
          <w:szCs w:val="24"/>
          <w:u w:val="single"/>
        </w:rPr>
        <w:t>Notes:</w:t>
      </w:r>
      <w:r w:rsidRPr="0075505C">
        <w:rPr>
          <w:rFonts w:ascii="Arial" w:hAnsi="Arial" w:cs="Arial"/>
          <w:sz w:val="24"/>
          <w:szCs w:val="24"/>
        </w:rPr>
        <w:t xml:space="preserve">  In FY 18-19, DGS Interagency Suppor</w:t>
      </w:r>
      <w:r>
        <w:rPr>
          <w:rFonts w:ascii="Arial" w:hAnsi="Arial" w:cs="Arial"/>
          <w:sz w:val="24"/>
          <w:szCs w:val="24"/>
        </w:rPr>
        <w:t>t Division will provide $135,000</w:t>
      </w:r>
      <w:r w:rsidRPr="0075505C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 xml:space="preserve">one-time </w:t>
      </w:r>
      <w:r w:rsidRPr="0075505C">
        <w:rPr>
          <w:rFonts w:ascii="Arial" w:hAnsi="Arial" w:cs="Arial"/>
          <w:sz w:val="24"/>
          <w:szCs w:val="24"/>
        </w:rPr>
        <w:t>supplemental funding for CCDA’s data creation project. DSA will support up to $75,000 in expenses for the three restaurant industry focused outreach events.</w:t>
      </w:r>
    </w:p>
    <w:sectPr w:rsidR="0075505C" w:rsidRPr="00BA75E1" w:rsidSect="00294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EB" w:rsidRDefault="008C75EB" w:rsidP="002948D6">
      <w:pPr>
        <w:spacing w:after="0" w:line="240" w:lineRule="auto"/>
      </w:pPr>
      <w:r>
        <w:separator/>
      </w:r>
    </w:p>
  </w:endnote>
  <w:endnote w:type="continuationSeparator" w:id="0">
    <w:p w:rsidR="008C75EB" w:rsidRDefault="008C75EB" w:rsidP="0029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55" w:rsidRDefault="00795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D6" w:rsidRPr="002948D6" w:rsidRDefault="002948D6">
    <w:pPr>
      <w:pStyle w:val="Footer"/>
      <w:rPr>
        <w:rFonts w:ascii="Arial" w:hAnsi="Arial" w:cs="Arial"/>
      </w:rPr>
    </w:pPr>
    <w:r>
      <w:rPr>
        <w:rFonts w:ascii="Arial" w:hAnsi="Arial" w:cs="Arial"/>
      </w:rPr>
      <w:t>April 24, 2019 – CCDA Executive Committee Meeting – S</w:t>
    </w:r>
    <w:r w:rsidR="00795E55">
      <w:rPr>
        <w:rFonts w:ascii="Arial" w:hAnsi="Arial" w:cs="Arial"/>
      </w:rPr>
      <w:t>upport Document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948D6">
      <w:rPr>
        <w:rFonts w:ascii="Arial" w:hAnsi="Arial" w:cs="Arial"/>
      </w:rPr>
      <w:t xml:space="preserve">Page </w:t>
    </w:r>
    <w:r w:rsidRPr="002948D6">
      <w:rPr>
        <w:rFonts w:ascii="Arial" w:hAnsi="Arial" w:cs="Arial"/>
        <w:bCs/>
      </w:rPr>
      <w:fldChar w:fldCharType="begin"/>
    </w:r>
    <w:r w:rsidRPr="002948D6">
      <w:rPr>
        <w:rFonts w:ascii="Arial" w:hAnsi="Arial" w:cs="Arial"/>
        <w:bCs/>
      </w:rPr>
      <w:instrText xml:space="preserve"> PAGE  \* Arabic  \* MERGEFORMAT </w:instrText>
    </w:r>
    <w:r w:rsidRPr="002948D6">
      <w:rPr>
        <w:rFonts w:ascii="Arial" w:hAnsi="Arial" w:cs="Arial"/>
        <w:bCs/>
      </w:rPr>
      <w:fldChar w:fldCharType="separate"/>
    </w:r>
    <w:r w:rsidR="008C75EB">
      <w:rPr>
        <w:rFonts w:ascii="Arial" w:hAnsi="Arial" w:cs="Arial"/>
        <w:bCs/>
        <w:noProof/>
      </w:rPr>
      <w:t>1</w:t>
    </w:r>
    <w:r w:rsidRPr="002948D6">
      <w:rPr>
        <w:rFonts w:ascii="Arial" w:hAnsi="Arial" w:cs="Arial"/>
        <w:bCs/>
      </w:rPr>
      <w:fldChar w:fldCharType="end"/>
    </w:r>
    <w:r w:rsidRPr="002948D6">
      <w:rPr>
        <w:rFonts w:ascii="Arial" w:hAnsi="Arial" w:cs="Arial"/>
      </w:rPr>
      <w:t xml:space="preserve"> of </w:t>
    </w:r>
    <w:r w:rsidRPr="002948D6">
      <w:rPr>
        <w:rFonts w:ascii="Arial" w:hAnsi="Arial" w:cs="Arial"/>
        <w:bCs/>
      </w:rPr>
      <w:fldChar w:fldCharType="begin"/>
    </w:r>
    <w:r w:rsidRPr="002948D6">
      <w:rPr>
        <w:rFonts w:ascii="Arial" w:hAnsi="Arial" w:cs="Arial"/>
        <w:bCs/>
      </w:rPr>
      <w:instrText xml:space="preserve"> NUMPAGES  \* Arabic  \* MERGEFORMAT </w:instrText>
    </w:r>
    <w:r w:rsidRPr="002948D6">
      <w:rPr>
        <w:rFonts w:ascii="Arial" w:hAnsi="Arial" w:cs="Arial"/>
        <w:bCs/>
      </w:rPr>
      <w:fldChar w:fldCharType="separate"/>
    </w:r>
    <w:r w:rsidR="008C75EB">
      <w:rPr>
        <w:rFonts w:ascii="Arial" w:hAnsi="Arial" w:cs="Arial"/>
        <w:bCs/>
        <w:noProof/>
      </w:rPr>
      <w:t>1</w:t>
    </w:r>
    <w:r w:rsidRPr="002948D6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55" w:rsidRDefault="00795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EB" w:rsidRDefault="008C75EB" w:rsidP="002948D6">
      <w:pPr>
        <w:spacing w:after="0" w:line="240" w:lineRule="auto"/>
      </w:pPr>
      <w:r>
        <w:separator/>
      </w:r>
    </w:p>
  </w:footnote>
  <w:footnote w:type="continuationSeparator" w:id="0">
    <w:p w:rsidR="008C75EB" w:rsidRDefault="008C75EB" w:rsidP="0029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55" w:rsidRDefault="00795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D6" w:rsidRPr="002948D6" w:rsidRDefault="002948D6" w:rsidP="002948D6">
    <w:pPr>
      <w:pStyle w:val="Header"/>
      <w:jc w:val="center"/>
      <w:rPr>
        <w:rFonts w:ascii="Arial" w:hAnsi="Arial" w:cs="Arial"/>
        <w:b/>
        <w:sz w:val="24"/>
        <w:szCs w:val="24"/>
      </w:rPr>
    </w:pPr>
    <w:r w:rsidRPr="002948D6">
      <w:rPr>
        <w:rFonts w:ascii="Arial" w:hAnsi="Arial" w:cs="Arial"/>
        <w:b/>
        <w:sz w:val="24"/>
        <w:szCs w:val="24"/>
      </w:rPr>
      <w:t>CCDA FY 18 – 19 Quarter 2 Budget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55" w:rsidRDefault="0079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xNjGxNLUwtrA0NDBT0lEKTi0uzszPAykwrAUAZmTcICwAAAA="/>
  </w:docVars>
  <w:rsids>
    <w:rsidRoot w:val="002948D6"/>
    <w:rsid w:val="0000203D"/>
    <w:rsid w:val="000427AD"/>
    <w:rsid w:val="00056059"/>
    <w:rsid w:val="00056206"/>
    <w:rsid w:val="00155AD9"/>
    <w:rsid w:val="00157C92"/>
    <w:rsid w:val="001E3B8C"/>
    <w:rsid w:val="002948D6"/>
    <w:rsid w:val="002A5198"/>
    <w:rsid w:val="002B561F"/>
    <w:rsid w:val="00427836"/>
    <w:rsid w:val="004F144D"/>
    <w:rsid w:val="00511971"/>
    <w:rsid w:val="005B4425"/>
    <w:rsid w:val="006D1E0C"/>
    <w:rsid w:val="006E4F7E"/>
    <w:rsid w:val="006F5ADD"/>
    <w:rsid w:val="00737B19"/>
    <w:rsid w:val="0075505C"/>
    <w:rsid w:val="00795E55"/>
    <w:rsid w:val="007D3444"/>
    <w:rsid w:val="00845252"/>
    <w:rsid w:val="008C75EB"/>
    <w:rsid w:val="008F090D"/>
    <w:rsid w:val="009E6AF0"/>
    <w:rsid w:val="00BA75E1"/>
    <w:rsid w:val="00C84379"/>
    <w:rsid w:val="00F602CC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2D84"/>
  <w15:chartTrackingRefBased/>
  <w15:docId w15:val="{E13B40FA-C78B-4555-AA91-48C22615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D6"/>
  </w:style>
  <w:style w:type="paragraph" w:styleId="Footer">
    <w:name w:val="footer"/>
    <w:basedOn w:val="Normal"/>
    <w:link w:val="FooterChar"/>
    <w:uiPriority w:val="99"/>
    <w:unhideWhenUsed/>
    <w:rsid w:val="0029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St. Mary, Taylor@DGS</cp:lastModifiedBy>
  <cp:revision>2</cp:revision>
  <dcterms:created xsi:type="dcterms:W3CDTF">2019-10-31T23:27:00Z</dcterms:created>
  <dcterms:modified xsi:type="dcterms:W3CDTF">2019-10-31T23:27:00Z</dcterms:modified>
</cp:coreProperties>
</file>