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AD" w:rsidRDefault="00FA6885" w:rsidP="00FA688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95875" cy="957049"/>
            <wp:effectExtent l="0" t="0" r="0" b="0"/>
            <wp:docPr id="1" name="Picture 1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056" cy="99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885" w:rsidRPr="00FA6885" w:rsidRDefault="00FA6885" w:rsidP="00FA6885">
      <w:pPr>
        <w:jc w:val="center"/>
        <w:rPr>
          <w:rFonts w:ascii="Arial" w:hAnsi="Arial" w:cs="Arial"/>
          <w:b/>
          <w:sz w:val="28"/>
          <w:szCs w:val="28"/>
        </w:rPr>
      </w:pPr>
      <w:r w:rsidRPr="00FA6885">
        <w:rPr>
          <w:rFonts w:ascii="Arial" w:hAnsi="Arial" w:cs="Arial"/>
          <w:b/>
          <w:sz w:val="28"/>
          <w:szCs w:val="28"/>
        </w:rPr>
        <w:t>SWOT Analysis Worksheet</w:t>
      </w:r>
    </w:p>
    <w:p w:rsidR="00FA6885" w:rsidRDefault="00FA6885" w:rsidP="00FA6885">
      <w:pPr>
        <w:jc w:val="center"/>
        <w:rPr>
          <w:rFonts w:ascii="Arial" w:hAnsi="Arial" w:cs="Arial"/>
          <w:b/>
          <w:sz w:val="26"/>
          <w:szCs w:val="26"/>
        </w:rPr>
      </w:pPr>
      <w:r w:rsidRPr="00FA6885">
        <w:rPr>
          <w:rFonts w:ascii="Arial" w:hAnsi="Arial" w:cs="Arial"/>
          <w:b/>
          <w:sz w:val="26"/>
          <w:szCs w:val="26"/>
        </w:rPr>
        <w:t>CCDA Strategic Plan Goal 6: Explore the development of a state level Americans with Disabilities Act (ADA) Access Office.</w:t>
      </w:r>
    </w:p>
    <w:p w:rsidR="00227D5C" w:rsidRDefault="00227D5C" w:rsidP="00FA688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Internal Factors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nternal Factors"/>
        <w:tblDescription w:val="Strengths and Weaknesses"/>
      </w:tblPr>
      <w:tblGrid>
        <w:gridCol w:w="6475"/>
        <w:gridCol w:w="6475"/>
      </w:tblGrid>
      <w:tr w:rsidR="00227D5C" w:rsidTr="00227D5C">
        <w:trPr>
          <w:tblHeader/>
        </w:trPr>
        <w:tc>
          <w:tcPr>
            <w:tcW w:w="6475" w:type="dxa"/>
          </w:tcPr>
          <w:p w:rsidR="00227D5C" w:rsidRDefault="00227D5C" w:rsidP="00FA688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Strengths (+)</w:t>
            </w:r>
          </w:p>
        </w:tc>
        <w:tc>
          <w:tcPr>
            <w:tcW w:w="6475" w:type="dxa"/>
          </w:tcPr>
          <w:p w:rsidR="00227D5C" w:rsidRDefault="00227D5C" w:rsidP="00FA688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Weaknesses (-)</w:t>
            </w:r>
          </w:p>
        </w:tc>
      </w:tr>
      <w:tr w:rsidR="00227D5C" w:rsidTr="00227D5C">
        <w:trPr>
          <w:trHeight w:val="4472"/>
          <w:tblHeader/>
        </w:trPr>
        <w:tc>
          <w:tcPr>
            <w:tcW w:w="6475" w:type="dxa"/>
            <w:vAlign w:val="center"/>
          </w:tcPr>
          <w:p w:rsidR="00227D5C" w:rsidRDefault="00227D5C" w:rsidP="00FA688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Empty</w:t>
            </w:r>
          </w:p>
        </w:tc>
        <w:tc>
          <w:tcPr>
            <w:tcW w:w="6475" w:type="dxa"/>
            <w:vAlign w:val="center"/>
          </w:tcPr>
          <w:p w:rsidR="00227D5C" w:rsidRDefault="00227D5C" w:rsidP="00FA688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Empty</w:t>
            </w:r>
          </w:p>
        </w:tc>
      </w:tr>
    </w:tbl>
    <w:p w:rsidR="00227D5C" w:rsidRPr="00FA6885" w:rsidRDefault="00227D5C" w:rsidP="00FA6885">
      <w:pPr>
        <w:jc w:val="center"/>
        <w:rPr>
          <w:rFonts w:ascii="Arial" w:hAnsi="Arial" w:cs="Arial"/>
          <w:b/>
          <w:sz w:val="26"/>
          <w:szCs w:val="26"/>
        </w:rPr>
      </w:pPr>
    </w:p>
    <w:p w:rsidR="00FA6885" w:rsidRDefault="00FA6885" w:rsidP="00FA6885">
      <w:pPr>
        <w:rPr>
          <w:rFonts w:ascii="Arial" w:hAnsi="Arial" w:cs="Arial"/>
          <w:b/>
          <w:sz w:val="24"/>
          <w:szCs w:val="24"/>
        </w:rPr>
      </w:pPr>
    </w:p>
    <w:p w:rsidR="00227D5C" w:rsidRDefault="00227D5C" w:rsidP="00227D5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External</w:t>
      </w:r>
      <w:r>
        <w:rPr>
          <w:rFonts w:ascii="Arial" w:hAnsi="Arial" w:cs="Arial"/>
          <w:b/>
          <w:sz w:val="26"/>
          <w:szCs w:val="26"/>
        </w:rPr>
        <w:t xml:space="preserve"> Factors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nternal Factors"/>
        <w:tblDescription w:val="Strengths and Weaknesses"/>
      </w:tblPr>
      <w:tblGrid>
        <w:gridCol w:w="6475"/>
        <w:gridCol w:w="6475"/>
      </w:tblGrid>
      <w:tr w:rsidR="00227D5C" w:rsidTr="004E52CC">
        <w:trPr>
          <w:tblHeader/>
        </w:trPr>
        <w:tc>
          <w:tcPr>
            <w:tcW w:w="6475" w:type="dxa"/>
          </w:tcPr>
          <w:p w:rsidR="00227D5C" w:rsidRDefault="00227D5C" w:rsidP="004E52C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Opportunities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(+)</w:t>
            </w:r>
          </w:p>
        </w:tc>
        <w:tc>
          <w:tcPr>
            <w:tcW w:w="6475" w:type="dxa"/>
          </w:tcPr>
          <w:p w:rsidR="00227D5C" w:rsidRDefault="00227D5C" w:rsidP="004E52C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Threats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(-)</w:t>
            </w:r>
          </w:p>
        </w:tc>
      </w:tr>
      <w:tr w:rsidR="00227D5C" w:rsidTr="00227D5C">
        <w:trPr>
          <w:trHeight w:val="4472"/>
          <w:tblHeader/>
        </w:trPr>
        <w:tc>
          <w:tcPr>
            <w:tcW w:w="6475" w:type="dxa"/>
            <w:vAlign w:val="center"/>
          </w:tcPr>
          <w:p w:rsidR="00227D5C" w:rsidRDefault="00227D5C" w:rsidP="004E52C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Empty </w:t>
            </w:r>
          </w:p>
        </w:tc>
        <w:tc>
          <w:tcPr>
            <w:tcW w:w="6475" w:type="dxa"/>
            <w:vAlign w:val="center"/>
          </w:tcPr>
          <w:p w:rsidR="00227D5C" w:rsidRDefault="00227D5C" w:rsidP="004E52C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Em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6"/>
                <w:szCs w:val="26"/>
              </w:rPr>
              <w:t xml:space="preserve">pty </w:t>
            </w:r>
          </w:p>
        </w:tc>
      </w:tr>
    </w:tbl>
    <w:p w:rsidR="00FA6885" w:rsidRDefault="00FA6885">
      <w:pPr>
        <w:rPr>
          <w:rFonts w:ascii="Arial" w:hAnsi="Arial" w:cs="Arial"/>
          <w:b/>
          <w:sz w:val="24"/>
          <w:szCs w:val="24"/>
        </w:rPr>
      </w:pPr>
    </w:p>
    <w:p w:rsidR="00FA6885" w:rsidRPr="00FA6885" w:rsidRDefault="00FA6885" w:rsidP="00FA6885">
      <w:pPr>
        <w:rPr>
          <w:rFonts w:ascii="Arial" w:hAnsi="Arial" w:cs="Arial"/>
          <w:b/>
          <w:sz w:val="24"/>
          <w:szCs w:val="24"/>
        </w:rPr>
      </w:pPr>
    </w:p>
    <w:sectPr w:rsidR="00FA6885" w:rsidRPr="00FA6885" w:rsidSect="00FA688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F2D" w:rsidRDefault="00131F2D" w:rsidP="00FA6885">
      <w:pPr>
        <w:spacing w:after="0" w:line="240" w:lineRule="auto"/>
      </w:pPr>
      <w:r>
        <w:separator/>
      </w:r>
    </w:p>
  </w:endnote>
  <w:endnote w:type="continuationSeparator" w:id="0">
    <w:p w:rsidR="00131F2D" w:rsidRDefault="00131F2D" w:rsidP="00FA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85" w:rsidRPr="00FA6885" w:rsidRDefault="00FA6885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June 4, 2019 – Legislative Committee Meeting – Support Document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Pr="00FA6885">
      <w:rPr>
        <w:rFonts w:ascii="Arial" w:hAnsi="Arial" w:cs="Arial"/>
        <w:sz w:val="24"/>
        <w:szCs w:val="24"/>
      </w:rPr>
      <w:t xml:space="preserve">Page </w:t>
    </w:r>
    <w:r w:rsidRPr="00FA6885">
      <w:rPr>
        <w:rFonts w:ascii="Arial" w:hAnsi="Arial" w:cs="Arial"/>
        <w:bCs/>
        <w:sz w:val="24"/>
        <w:szCs w:val="24"/>
      </w:rPr>
      <w:fldChar w:fldCharType="begin"/>
    </w:r>
    <w:r w:rsidRPr="00FA6885">
      <w:rPr>
        <w:rFonts w:ascii="Arial" w:hAnsi="Arial" w:cs="Arial"/>
        <w:bCs/>
        <w:sz w:val="24"/>
        <w:szCs w:val="24"/>
      </w:rPr>
      <w:instrText xml:space="preserve"> PAGE  \* Arabic  \* MERGEFORMAT </w:instrText>
    </w:r>
    <w:r w:rsidRPr="00FA6885">
      <w:rPr>
        <w:rFonts w:ascii="Arial" w:hAnsi="Arial" w:cs="Arial"/>
        <w:bCs/>
        <w:sz w:val="24"/>
        <w:szCs w:val="24"/>
      </w:rPr>
      <w:fldChar w:fldCharType="separate"/>
    </w:r>
    <w:r w:rsidR="00131F2D">
      <w:rPr>
        <w:rFonts w:ascii="Arial" w:hAnsi="Arial" w:cs="Arial"/>
        <w:bCs/>
        <w:noProof/>
        <w:sz w:val="24"/>
        <w:szCs w:val="24"/>
      </w:rPr>
      <w:t>1</w:t>
    </w:r>
    <w:r w:rsidRPr="00FA6885">
      <w:rPr>
        <w:rFonts w:ascii="Arial" w:hAnsi="Arial" w:cs="Arial"/>
        <w:bCs/>
        <w:sz w:val="24"/>
        <w:szCs w:val="24"/>
      </w:rPr>
      <w:fldChar w:fldCharType="end"/>
    </w:r>
    <w:r w:rsidRPr="00FA6885">
      <w:rPr>
        <w:rFonts w:ascii="Arial" w:hAnsi="Arial" w:cs="Arial"/>
        <w:sz w:val="24"/>
        <w:szCs w:val="24"/>
      </w:rPr>
      <w:t xml:space="preserve"> of </w:t>
    </w:r>
    <w:r w:rsidRPr="00FA6885">
      <w:rPr>
        <w:rFonts w:ascii="Arial" w:hAnsi="Arial" w:cs="Arial"/>
        <w:bCs/>
        <w:sz w:val="24"/>
        <w:szCs w:val="24"/>
      </w:rPr>
      <w:fldChar w:fldCharType="begin"/>
    </w:r>
    <w:r w:rsidRPr="00FA6885">
      <w:rPr>
        <w:rFonts w:ascii="Arial" w:hAnsi="Arial" w:cs="Arial"/>
        <w:bCs/>
        <w:sz w:val="24"/>
        <w:szCs w:val="24"/>
      </w:rPr>
      <w:instrText xml:space="preserve"> NUMPAGES  \* Arabic  \* MERGEFORMAT </w:instrText>
    </w:r>
    <w:r w:rsidRPr="00FA6885">
      <w:rPr>
        <w:rFonts w:ascii="Arial" w:hAnsi="Arial" w:cs="Arial"/>
        <w:bCs/>
        <w:sz w:val="24"/>
        <w:szCs w:val="24"/>
      </w:rPr>
      <w:fldChar w:fldCharType="separate"/>
    </w:r>
    <w:r w:rsidR="00131F2D">
      <w:rPr>
        <w:rFonts w:ascii="Arial" w:hAnsi="Arial" w:cs="Arial"/>
        <w:bCs/>
        <w:noProof/>
        <w:sz w:val="24"/>
        <w:szCs w:val="24"/>
      </w:rPr>
      <w:t>1</w:t>
    </w:r>
    <w:r w:rsidRPr="00FA6885">
      <w:rPr>
        <w:rFonts w:ascii="Arial" w:hAnsi="Arial" w:cs="Arial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F2D" w:rsidRDefault="00131F2D" w:rsidP="00FA6885">
      <w:pPr>
        <w:spacing w:after="0" w:line="240" w:lineRule="auto"/>
      </w:pPr>
      <w:r>
        <w:separator/>
      </w:r>
    </w:p>
  </w:footnote>
  <w:footnote w:type="continuationSeparator" w:id="0">
    <w:p w:rsidR="00131F2D" w:rsidRDefault="00131F2D" w:rsidP="00FA68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85"/>
    <w:rsid w:val="0000203D"/>
    <w:rsid w:val="000427AD"/>
    <w:rsid w:val="00056059"/>
    <w:rsid w:val="00056206"/>
    <w:rsid w:val="00131F2D"/>
    <w:rsid w:val="001425DD"/>
    <w:rsid w:val="00155AD9"/>
    <w:rsid w:val="00157C92"/>
    <w:rsid w:val="001D2272"/>
    <w:rsid w:val="001E3B8C"/>
    <w:rsid w:val="00227D5C"/>
    <w:rsid w:val="002A5198"/>
    <w:rsid w:val="002B561F"/>
    <w:rsid w:val="00427836"/>
    <w:rsid w:val="004F144D"/>
    <w:rsid w:val="00511971"/>
    <w:rsid w:val="005B4425"/>
    <w:rsid w:val="006D1E0C"/>
    <w:rsid w:val="006E4F7E"/>
    <w:rsid w:val="006F5ADD"/>
    <w:rsid w:val="00737B19"/>
    <w:rsid w:val="007D3444"/>
    <w:rsid w:val="00845252"/>
    <w:rsid w:val="008F090D"/>
    <w:rsid w:val="009E6AF0"/>
    <w:rsid w:val="00BA3AF3"/>
    <w:rsid w:val="00BA75E1"/>
    <w:rsid w:val="00C84379"/>
    <w:rsid w:val="00F602CC"/>
    <w:rsid w:val="00FA6885"/>
    <w:rsid w:val="00FC3E75"/>
    <w:rsid w:val="00F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32B8"/>
  <w15:chartTrackingRefBased/>
  <w15:docId w15:val="{6F9F9D27-094D-4E6D-AD89-D6567AB3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6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885"/>
  </w:style>
  <w:style w:type="paragraph" w:styleId="Footer">
    <w:name w:val="footer"/>
    <w:basedOn w:val="Normal"/>
    <w:link w:val="FooterChar"/>
    <w:uiPriority w:val="99"/>
    <w:unhideWhenUsed/>
    <w:rsid w:val="00FA6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St. Mary, Taylor@DGS</cp:lastModifiedBy>
  <cp:revision>2</cp:revision>
  <dcterms:created xsi:type="dcterms:W3CDTF">2019-09-10T23:15:00Z</dcterms:created>
  <dcterms:modified xsi:type="dcterms:W3CDTF">2019-09-10T23:15:00Z</dcterms:modified>
</cp:coreProperties>
</file>