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5110" w:type="pct"/>
        <w:tblLook w:val="04A0" w:firstRow="1" w:lastRow="0" w:firstColumn="1" w:lastColumn="0" w:noHBand="0" w:noVBand="1"/>
        <w:tblCaption w:val="July-September 2018 Expenditures"/>
        <w:tblDescription w:val="Table outlining expenditures, encumbrances, estimated remaining budet, and year-to-date percentage expended by line item for July - September 2018."/>
      </w:tblPr>
      <w:tblGrid>
        <w:gridCol w:w="5104"/>
        <w:gridCol w:w="1037"/>
        <w:gridCol w:w="1463"/>
        <w:gridCol w:w="1409"/>
        <w:gridCol w:w="1223"/>
        <w:gridCol w:w="1157"/>
      </w:tblGrid>
      <w:tr w:rsidR="00C3372C" w:rsidRPr="00422C2D" w:rsidTr="00AF0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hideMark/>
          </w:tcPr>
          <w:p w:rsidR="00C3372C" w:rsidRPr="00422C2D" w:rsidRDefault="00C3372C" w:rsidP="00422C2D">
            <w:pPr>
              <w:jc w:val="center"/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Category of Expense</w:t>
            </w:r>
          </w:p>
        </w:tc>
        <w:tc>
          <w:tcPr>
            <w:tcW w:w="458" w:type="pct"/>
            <w:hideMark/>
          </w:tcPr>
          <w:p w:rsidR="00C3372C" w:rsidRDefault="00C3372C" w:rsidP="00422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</w:rPr>
              <w:t>FY 18-19</w:t>
            </w:r>
          </w:p>
          <w:p w:rsidR="00C3372C" w:rsidRPr="00422C2D" w:rsidRDefault="00C3372C" w:rsidP="00422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Budget</w:t>
            </w: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br/>
              <w:t>(Exp. Auth.)</w:t>
            </w:r>
          </w:p>
        </w:tc>
        <w:tc>
          <w:tcPr>
            <w:tcW w:w="643" w:type="pct"/>
            <w:hideMark/>
          </w:tcPr>
          <w:p w:rsidR="00C3372C" w:rsidRPr="00422C2D" w:rsidRDefault="00C3372C" w:rsidP="00422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1st Quarter Expenditures</w:t>
            </w: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br/>
              <w:t>(July - September)</w:t>
            </w:r>
          </w:p>
        </w:tc>
        <w:tc>
          <w:tcPr>
            <w:tcW w:w="620" w:type="pct"/>
            <w:hideMark/>
          </w:tcPr>
          <w:p w:rsidR="00C3372C" w:rsidRPr="00422C2D" w:rsidRDefault="00C3372C" w:rsidP="00422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Encumbered Amount</w:t>
            </w:r>
          </w:p>
        </w:tc>
        <w:tc>
          <w:tcPr>
            <w:tcW w:w="539" w:type="pct"/>
            <w:hideMark/>
          </w:tcPr>
          <w:p w:rsidR="00C3372C" w:rsidRPr="00422C2D" w:rsidRDefault="00C3372C" w:rsidP="00422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Estimated Remaining Budget</w:t>
            </w:r>
          </w:p>
        </w:tc>
        <w:tc>
          <w:tcPr>
            <w:tcW w:w="510" w:type="pct"/>
            <w:hideMark/>
          </w:tcPr>
          <w:p w:rsidR="00C3372C" w:rsidRPr="00422C2D" w:rsidRDefault="00C3372C" w:rsidP="00422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YTD % to Budget Expended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422C2D" w:rsidRDefault="00C3372C" w:rsidP="00422C2D">
            <w:pPr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PERSONAL SERVICES: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 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Salaries &amp; Wages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$349,000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$76,413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$272,587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22%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Temp Help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Board Members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$1,400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color w:val="FF0000"/>
                <w:sz w:val="24"/>
                <w:szCs w:val="24"/>
              </w:rPr>
              <w:t>($1,400)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Overtime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Benefits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$161,000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$42,755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$118,245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27%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422C2D" w:rsidRDefault="00C3372C" w:rsidP="00422C2D">
            <w:pPr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TOTAL PERSONAL SERVICES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$510,000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$120,568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$389,432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24%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422C2D" w:rsidRDefault="00C3372C" w:rsidP="00422C2D">
            <w:pPr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OPERATING EXPENDITURES &amp; EQUIPMENT: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 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 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General Expense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$40,000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$9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$39,991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Printing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$3,000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$3,000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Communications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$4,000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$371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$3,629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9%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Postage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Insurance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Travel-In State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$18,000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$2,624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$15,376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15%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Travel-Out of State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Training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$3,000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$500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$2,500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17%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Facilities Operation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$27,000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$27,240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$82,265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color w:val="FF0000"/>
                <w:sz w:val="24"/>
                <w:szCs w:val="24"/>
              </w:rPr>
              <w:t>($82,505)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406%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Utilities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C&amp;PS - Interdepartmental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$7,000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$44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$6,956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1%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C&amp;PS - External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$194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$4,800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color w:val="FF0000"/>
                <w:sz w:val="24"/>
                <w:szCs w:val="24"/>
              </w:rPr>
              <w:t>($4,994)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Departmental Services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$136,000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$12,036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</w:rPr>
              <w:t>$123,964</w:t>
            </w: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9%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Information Technology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$25,000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$25,000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AF0B9A" w:rsidRDefault="00C3372C" w:rsidP="00422C2D">
            <w:pPr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</w:pPr>
            <w:r w:rsidRPr="00AF0B9A">
              <w:rPr>
                <w:rFonts w:ascii="Arial Narrow" w:eastAsia="Times New Roman" w:hAnsi="Arial Narrow" w:cs="Calibri"/>
                <w:b w:val="0"/>
                <w:sz w:val="24"/>
                <w:szCs w:val="24"/>
              </w:rPr>
              <w:t>Other Items of Expense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$227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 xml:space="preserve">$0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color w:val="FF0000"/>
                <w:sz w:val="24"/>
                <w:szCs w:val="24"/>
              </w:rPr>
              <w:t>($227)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0%</w:t>
            </w:r>
          </w:p>
        </w:tc>
      </w:tr>
      <w:tr w:rsidR="00C3372C" w:rsidRPr="00422C2D" w:rsidTr="00AF0B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noWrap/>
            <w:hideMark/>
          </w:tcPr>
          <w:p w:rsidR="00C3372C" w:rsidRPr="00422C2D" w:rsidRDefault="00C3372C" w:rsidP="00422C2D">
            <w:pPr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TOTAL OPERATING EXPENDITURES &amp; EQUIPMENT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$263,000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C3372C" w:rsidP="00C33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$42,745</w:t>
            </w: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$87,565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$132,690</w:t>
            </w: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50%</w:t>
            </w:r>
          </w:p>
        </w:tc>
      </w:tr>
      <w:tr w:rsidR="00C3372C" w:rsidRPr="00422C2D" w:rsidTr="00AF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pct"/>
            <w:hideMark/>
          </w:tcPr>
          <w:p w:rsidR="00C3372C" w:rsidRPr="00422C2D" w:rsidRDefault="00C3372C" w:rsidP="00422C2D">
            <w:pPr>
              <w:rPr>
                <w:rFonts w:ascii="Arial Narrow" w:eastAsia="Times New Roman" w:hAnsi="Arial Narrow" w:cs="Calibri"/>
                <w:b w:val="0"/>
                <w:bCs w:val="0"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sz w:val="24"/>
                <w:szCs w:val="24"/>
              </w:rPr>
              <w:t>TOTAL EXPENDITURE</w:t>
            </w:r>
          </w:p>
        </w:tc>
        <w:tc>
          <w:tcPr>
            <w:tcW w:w="458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$773,000 </w:t>
            </w:r>
          </w:p>
        </w:tc>
        <w:tc>
          <w:tcPr>
            <w:tcW w:w="643" w:type="pct"/>
            <w:noWrap/>
            <w:hideMark/>
          </w:tcPr>
          <w:p w:rsidR="00C3372C" w:rsidRPr="00422C2D" w:rsidRDefault="00214401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$163,313</w:t>
            </w:r>
            <w:r w:rsidR="00C3372C"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$87,565 </w:t>
            </w:r>
          </w:p>
        </w:tc>
        <w:tc>
          <w:tcPr>
            <w:tcW w:w="539" w:type="pct"/>
            <w:noWrap/>
            <w:hideMark/>
          </w:tcPr>
          <w:p w:rsidR="00C3372C" w:rsidRPr="00422C2D" w:rsidRDefault="00214401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$522,122</w:t>
            </w:r>
            <w:r w:rsidR="00C3372C"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noWrap/>
            <w:hideMark/>
          </w:tcPr>
          <w:p w:rsidR="00C3372C" w:rsidRPr="00422C2D" w:rsidRDefault="00C3372C" w:rsidP="00422C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22C2D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32%</w:t>
            </w:r>
          </w:p>
        </w:tc>
      </w:tr>
    </w:tbl>
    <w:p w:rsidR="00C3372C" w:rsidRDefault="00C3372C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0427AD" w:rsidRPr="00F64E65" w:rsidRDefault="00C3372C" w:rsidP="00BD6F21">
      <w:pPr>
        <w:rPr>
          <w:rFonts w:ascii="Arial Narrow" w:hAnsi="Arial Narrow" w:cs="Arial"/>
          <w:sz w:val="24"/>
          <w:szCs w:val="24"/>
        </w:rPr>
      </w:pPr>
      <w:r w:rsidRPr="00C3372C">
        <w:rPr>
          <w:rFonts w:ascii="Arial Narrow" w:hAnsi="Arial Narrow" w:cs="Arial"/>
          <w:b/>
          <w:sz w:val="24"/>
          <w:szCs w:val="24"/>
          <w:u w:val="single"/>
        </w:rPr>
        <w:t xml:space="preserve">Notes: </w:t>
      </w:r>
      <w:r>
        <w:rPr>
          <w:rFonts w:ascii="Arial Narrow" w:hAnsi="Arial Narrow" w:cs="Arial"/>
          <w:sz w:val="24"/>
          <w:szCs w:val="24"/>
        </w:rPr>
        <w:t xml:space="preserve"> In FY 18-19, DGS Interagency Support Division will provide $122,000 in supplemental funding for CCDA’s data creation project. DSA will support up to $75,000 in expenses for the</w:t>
      </w:r>
      <w:r w:rsidR="00214401">
        <w:rPr>
          <w:rFonts w:ascii="Arial Narrow" w:hAnsi="Arial Narrow" w:cs="Arial"/>
          <w:sz w:val="24"/>
          <w:szCs w:val="24"/>
        </w:rPr>
        <w:t xml:space="preserve"> three</w:t>
      </w:r>
      <w:r>
        <w:rPr>
          <w:rFonts w:ascii="Arial Narrow" w:hAnsi="Arial Narrow" w:cs="Arial"/>
          <w:sz w:val="24"/>
          <w:szCs w:val="24"/>
        </w:rPr>
        <w:t xml:space="preserve"> restauran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>t industry focused outreach events.</w:t>
      </w:r>
    </w:p>
    <w:sectPr w:rsidR="000427AD" w:rsidRPr="00F64E65" w:rsidSect="00C33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2D" w:rsidRDefault="00422C2D" w:rsidP="00422C2D">
      <w:pPr>
        <w:spacing w:after="0" w:line="240" w:lineRule="auto"/>
      </w:pPr>
      <w:r>
        <w:separator/>
      </w:r>
    </w:p>
  </w:endnote>
  <w:endnote w:type="continuationSeparator" w:id="0">
    <w:p w:rsidR="00422C2D" w:rsidRDefault="00422C2D" w:rsidP="0042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21" w:rsidRDefault="00BD6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2C" w:rsidRPr="00C3372C" w:rsidRDefault="00C3372C">
    <w:pPr>
      <w:pStyle w:val="Footer"/>
      <w:rPr>
        <w:rFonts w:ascii="Arial" w:hAnsi="Arial" w:cs="Arial"/>
        <w:sz w:val="24"/>
        <w:szCs w:val="24"/>
      </w:rPr>
    </w:pPr>
    <w:r w:rsidRPr="00C3372C">
      <w:rPr>
        <w:rFonts w:ascii="Arial" w:hAnsi="Arial" w:cs="Arial"/>
        <w:sz w:val="24"/>
        <w:szCs w:val="24"/>
      </w:rPr>
      <w:t>March 13, 2019 – Executive Committee Meeting – Support Document</w:t>
    </w:r>
    <w:r w:rsidR="00BD6F21">
      <w:rPr>
        <w:rFonts w:ascii="Arial" w:hAnsi="Arial" w:cs="Arial"/>
        <w:sz w:val="24"/>
        <w:szCs w:val="24"/>
      </w:rPr>
      <w:t xml:space="preserve"> </w:t>
    </w:r>
    <w:r w:rsidR="00F64E65">
      <w:rPr>
        <w:rFonts w:ascii="Arial" w:hAnsi="Arial" w:cs="Arial"/>
        <w:sz w:val="24"/>
        <w:szCs w:val="24"/>
      </w:rPr>
      <w:t xml:space="preserve">Page </w:t>
    </w:r>
    <w:r w:rsidR="00F64E65" w:rsidRPr="00F64E65">
      <w:rPr>
        <w:rFonts w:ascii="Arial" w:hAnsi="Arial" w:cs="Arial"/>
        <w:sz w:val="24"/>
        <w:szCs w:val="24"/>
      </w:rPr>
      <w:fldChar w:fldCharType="begin"/>
    </w:r>
    <w:r w:rsidR="00F64E65" w:rsidRPr="00F64E65">
      <w:rPr>
        <w:rFonts w:ascii="Arial" w:hAnsi="Arial" w:cs="Arial"/>
        <w:sz w:val="24"/>
        <w:szCs w:val="24"/>
      </w:rPr>
      <w:instrText xml:space="preserve"> PAGE   \* MERGEFORMAT </w:instrText>
    </w:r>
    <w:r w:rsidR="00F64E65" w:rsidRPr="00F64E65">
      <w:rPr>
        <w:rFonts w:ascii="Arial" w:hAnsi="Arial" w:cs="Arial"/>
        <w:sz w:val="24"/>
        <w:szCs w:val="24"/>
      </w:rPr>
      <w:fldChar w:fldCharType="separate"/>
    </w:r>
    <w:r w:rsidR="00AF0B9A">
      <w:rPr>
        <w:rFonts w:ascii="Arial" w:hAnsi="Arial" w:cs="Arial"/>
        <w:noProof/>
        <w:sz w:val="24"/>
        <w:szCs w:val="24"/>
      </w:rPr>
      <w:t>1</w:t>
    </w:r>
    <w:r w:rsidR="00F64E65" w:rsidRPr="00F64E65">
      <w:rPr>
        <w:rFonts w:ascii="Arial" w:hAnsi="Arial" w:cs="Arial"/>
        <w:noProof/>
        <w:sz w:val="24"/>
        <w:szCs w:val="24"/>
      </w:rPr>
      <w:fldChar w:fldCharType="end"/>
    </w:r>
    <w:r w:rsidR="00F64E65">
      <w:rPr>
        <w:rFonts w:ascii="Arial" w:hAnsi="Arial" w:cs="Arial"/>
        <w:noProof/>
        <w:sz w:val="24"/>
        <w:szCs w:val="24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21" w:rsidRDefault="00BD6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2D" w:rsidRDefault="00422C2D" w:rsidP="00422C2D">
      <w:pPr>
        <w:spacing w:after="0" w:line="240" w:lineRule="auto"/>
      </w:pPr>
      <w:r>
        <w:separator/>
      </w:r>
    </w:p>
  </w:footnote>
  <w:footnote w:type="continuationSeparator" w:id="0">
    <w:p w:rsidR="00422C2D" w:rsidRDefault="00422C2D" w:rsidP="0042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21" w:rsidRDefault="00BD6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2C" w:rsidRPr="00C3372C" w:rsidRDefault="00C3372C" w:rsidP="00C3372C">
    <w:pPr>
      <w:pStyle w:val="Header"/>
      <w:jc w:val="center"/>
      <w:rPr>
        <w:rFonts w:ascii="Arial Narrow" w:hAnsi="Arial Narrow"/>
        <w:b/>
        <w:sz w:val="24"/>
        <w:szCs w:val="24"/>
      </w:rPr>
    </w:pPr>
    <w:r w:rsidRPr="00C3372C">
      <w:rPr>
        <w:rFonts w:ascii="Arial Narrow" w:hAnsi="Arial Narrow"/>
        <w:b/>
        <w:sz w:val="24"/>
        <w:szCs w:val="24"/>
      </w:rPr>
      <w:t>CCDA FY 18 -19 Quarter 1 Budget Report</w:t>
    </w:r>
  </w:p>
  <w:p w:rsidR="00C3372C" w:rsidRPr="00C3372C" w:rsidRDefault="00BD6F21" w:rsidP="00BD6F21">
    <w:pPr>
      <w:pStyle w:val="Header"/>
      <w:tabs>
        <w:tab w:val="center" w:pos="5400"/>
        <w:tab w:val="left" w:pos="7753"/>
      </w:tabs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ab/>
    </w:r>
    <w:r w:rsidR="00C3372C" w:rsidRPr="00C3372C">
      <w:rPr>
        <w:rFonts w:ascii="Arial Narrow" w:hAnsi="Arial Narrow"/>
        <w:b/>
        <w:sz w:val="24"/>
        <w:szCs w:val="24"/>
      </w:rPr>
      <w:t>July – September 2018 Expenditures</w:t>
    </w:r>
    <w:r>
      <w:rPr>
        <w:rFonts w:ascii="Arial Narrow" w:hAnsi="Arial Narrow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F21" w:rsidRDefault="00BD6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szA2MgCyLIG0ko5ScGpxcWZ+HkiBYS0AZMeD5iwAAAA="/>
  </w:docVars>
  <w:rsids>
    <w:rsidRoot w:val="00422C2D"/>
    <w:rsid w:val="000427AD"/>
    <w:rsid w:val="00056059"/>
    <w:rsid w:val="00155AD9"/>
    <w:rsid w:val="00157C92"/>
    <w:rsid w:val="00214401"/>
    <w:rsid w:val="00422C2D"/>
    <w:rsid w:val="00511971"/>
    <w:rsid w:val="005C3C0E"/>
    <w:rsid w:val="006D1E0C"/>
    <w:rsid w:val="006E4F7E"/>
    <w:rsid w:val="00737B19"/>
    <w:rsid w:val="007D3444"/>
    <w:rsid w:val="00845252"/>
    <w:rsid w:val="008F090D"/>
    <w:rsid w:val="00AF0B9A"/>
    <w:rsid w:val="00BA75E1"/>
    <w:rsid w:val="00BD6F21"/>
    <w:rsid w:val="00C3372C"/>
    <w:rsid w:val="00C84379"/>
    <w:rsid w:val="00F64E65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DD4ADF9-A9AA-42EC-80E7-ADA3FBD6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2D"/>
  </w:style>
  <w:style w:type="paragraph" w:styleId="Footer">
    <w:name w:val="footer"/>
    <w:basedOn w:val="Normal"/>
    <w:link w:val="FooterChar"/>
    <w:uiPriority w:val="99"/>
    <w:unhideWhenUsed/>
    <w:rsid w:val="00422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2D"/>
  </w:style>
  <w:style w:type="table" w:styleId="GridTable4-Accent3">
    <w:name w:val="Grid Table 4 Accent 3"/>
    <w:basedOn w:val="TableNormal"/>
    <w:uiPriority w:val="49"/>
    <w:rsid w:val="00AF0B9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AF0B9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EE273-7C77-4793-B784-80813923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2</cp:revision>
  <dcterms:created xsi:type="dcterms:W3CDTF">2019-11-01T22:33:00Z</dcterms:created>
  <dcterms:modified xsi:type="dcterms:W3CDTF">2019-11-01T22:33:00Z</dcterms:modified>
</cp:coreProperties>
</file>