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450" w:rsidRDefault="00F84450" w:rsidP="001303D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inline distT="0" distB="0" distL="0" distR="0">
            <wp:extent cx="5120640" cy="961764"/>
            <wp:effectExtent l="0" t="0" r="3810" b="0"/>
            <wp:docPr id="1" name="Picture 1" descr="CCDA logo reading: California Commission on Disab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_HIG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96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7AD" w:rsidRDefault="00980EE3" w:rsidP="001303D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California Consumer Toolkit for Restaurant Industry Table of Contents</w:t>
      </w:r>
    </w:p>
    <w:p w:rsidR="001303D5" w:rsidRPr="006B5490" w:rsidRDefault="00980EE3" w:rsidP="008A55AB">
      <w:pPr>
        <w:pStyle w:val="ListParagraph"/>
        <w:numPr>
          <w:ilvl w:val="0"/>
          <w:numId w:val="4"/>
        </w:numPr>
        <w:spacing w:line="360" w:lineRule="auto"/>
        <w:rPr>
          <w:rFonts w:cs="Arial"/>
          <w:b/>
          <w:color w:val="1F497D" w:themeColor="text2"/>
          <w:szCs w:val="24"/>
        </w:rPr>
      </w:pPr>
      <w:r w:rsidRPr="006B5490">
        <w:rPr>
          <w:rFonts w:cs="Arial"/>
          <w:b/>
          <w:color w:val="1F497D" w:themeColor="text2"/>
          <w:szCs w:val="24"/>
        </w:rPr>
        <w:t>Message from the Executive Director</w:t>
      </w:r>
    </w:p>
    <w:p w:rsidR="00980EE3" w:rsidRPr="006B5490" w:rsidRDefault="00980EE3" w:rsidP="008A55AB">
      <w:pPr>
        <w:pStyle w:val="ListParagraph"/>
        <w:numPr>
          <w:ilvl w:val="0"/>
          <w:numId w:val="4"/>
        </w:numPr>
        <w:spacing w:line="360" w:lineRule="auto"/>
        <w:rPr>
          <w:rFonts w:cs="Arial"/>
          <w:b/>
          <w:color w:val="1F497D" w:themeColor="text2"/>
          <w:szCs w:val="24"/>
        </w:rPr>
      </w:pPr>
      <w:r w:rsidRPr="006B5490">
        <w:rPr>
          <w:rFonts w:cs="Arial"/>
          <w:b/>
          <w:color w:val="1F497D" w:themeColor="text2"/>
          <w:szCs w:val="24"/>
        </w:rPr>
        <w:t>How to Use This Toolkit</w:t>
      </w:r>
    </w:p>
    <w:p w:rsidR="00980EE3" w:rsidRPr="006B5490" w:rsidRDefault="00980EE3" w:rsidP="008A55AB">
      <w:pPr>
        <w:pStyle w:val="ListParagraph"/>
        <w:numPr>
          <w:ilvl w:val="0"/>
          <w:numId w:val="4"/>
        </w:numPr>
        <w:spacing w:line="360" w:lineRule="auto"/>
        <w:rPr>
          <w:rFonts w:cs="Arial"/>
          <w:b/>
          <w:color w:val="1F497D" w:themeColor="text2"/>
          <w:szCs w:val="24"/>
        </w:rPr>
      </w:pPr>
      <w:r w:rsidRPr="006B5490">
        <w:rPr>
          <w:rFonts w:cs="Arial"/>
          <w:b/>
          <w:color w:val="1F497D" w:themeColor="text2"/>
          <w:szCs w:val="24"/>
        </w:rPr>
        <w:t>Glance at the Legal Landscape</w:t>
      </w:r>
    </w:p>
    <w:p w:rsidR="006B5490" w:rsidRDefault="006B5490" w:rsidP="006B5490">
      <w:pPr>
        <w:pStyle w:val="ListParagraph"/>
        <w:numPr>
          <w:ilvl w:val="1"/>
          <w:numId w:val="4"/>
        </w:numPr>
        <w:rPr>
          <w:rFonts w:cs="Arial"/>
          <w:szCs w:val="24"/>
        </w:rPr>
      </w:pPr>
      <w:r>
        <w:rPr>
          <w:rFonts w:cs="Arial"/>
          <w:szCs w:val="24"/>
        </w:rPr>
        <w:t>Disability Access Case Studies</w:t>
      </w:r>
    </w:p>
    <w:p w:rsidR="006B5490" w:rsidRDefault="006B5490" w:rsidP="006B5490">
      <w:pPr>
        <w:pStyle w:val="ListParagraph"/>
        <w:numPr>
          <w:ilvl w:val="1"/>
          <w:numId w:val="4"/>
        </w:numPr>
        <w:rPr>
          <w:rFonts w:cs="Arial"/>
          <w:szCs w:val="24"/>
        </w:rPr>
      </w:pPr>
      <w:r>
        <w:rPr>
          <w:rFonts w:cs="Arial"/>
          <w:szCs w:val="24"/>
        </w:rPr>
        <w:t>Americans with Disabilities Act</w:t>
      </w:r>
    </w:p>
    <w:p w:rsidR="006B5490" w:rsidRDefault="006B5490" w:rsidP="006B5490">
      <w:pPr>
        <w:pStyle w:val="ListParagraph"/>
        <w:numPr>
          <w:ilvl w:val="1"/>
          <w:numId w:val="4"/>
        </w:numPr>
        <w:rPr>
          <w:rFonts w:cs="Arial"/>
          <w:szCs w:val="24"/>
        </w:rPr>
      </w:pPr>
      <w:r>
        <w:rPr>
          <w:rFonts w:cs="Arial"/>
          <w:szCs w:val="24"/>
        </w:rPr>
        <w:t>Your Access Rights</w:t>
      </w:r>
    </w:p>
    <w:p w:rsidR="006B5490" w:rsidRDefault="006B5490" w:rsidP="008A55AB">
      <w:pPr>
        <w:pStyle w:val="ListParagraph"/>
        <w:numPr>
          <w:ilvl w:val="1"/>
          <w:numId w:val="4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BEFORE You Lease or Purchase, KNOW these SIX</w:t>
      </w:r>
    </w:p>
    <w:p w:rsidR="006B5490" w:rsidRPr="006B5490" w:rsidRDefault="006B5490" w:rsidP="008A55AB">
      <w:pPr>
        <w:pStyle w:val="ListParagraph"/>
        <w:numPr>
          <w:ilvl w:val="0"/>
          <w:numId w:val="4"/>
        </w:numPr>
        <w:spacing w:line="360" w:lineRule="auto"/>
        <w:rPr>
          <w:rFonts w:cs="Arial"/>
          <w:b/>
          <w:color w:val="1F497D" w:themeColor="text2"/>
          <w:szCs w:val="24"/>
        </w:rPr>
      </w:pPr>
      <w:r w:rsidRPr="006B5490">
        <w:rPr>
          <w:rFonts w:cs="Arial"/>
          <w:b/>
          <w:color w:val="1F497D" w:themeColor="text2"/>
          <w:szCs w:val="24"/>
        </w:rPr>
        <w:t>Top 10 Alleged Violation Statistics</w:t>
      </w:r>
    </w:p>
    <w:p w:rsidR="006B5490" w:rsidRDefault="006B5490" w:rsidP="006B5490">
      <w:pPr>
        <w:pStyle w:val="ListParagraph"/>
        <w:numPr>
          <w:ilvl w:val="1"/>
          <w:numId w:val="4"/>
        </w:numPr>
        <w:rPr>
          <w:rFonts w:cs="Arial"/>
          <w:szCs w:val="24"/>
        </w:rPr>
      </w:pPr>
      <w:r>
        <w:rPr>
          <w:rFonts w:cs="Arial"/>
          <w:szCs w:val="24"/>
        </w:rPr>
        <w:t>2017 Top 10 Alleged Violations (Overall)</w:t>
      </w:r>
    </w:p>
    <w:p w:rsidR="006B5490" w:rsidRDefault="006B5490" w:rsidP="008A55AB">
      <w:pPr>
        <w:pStyle w:val="ListParagraph"/>
        <w:numPr>
          <w:ilvl w:val="1"/>
          <w:numId w:val="4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2017 Top 10 Alleged Violations (Establishments Serving Food or Drink)</w:t>
      </w:r>
    </w:p>
    <w:p w:rsidR="006B5490" w:rsidRDefault="006B5490" w:rsidP="008A55AB">
      <w:pPr>
        <w:pStyle w:val="ListParagraph"/>
        <w:numPr>
          <w:ilvl w:val="0"/>
          <w:numId w:val="4"/>
        </w:numPr>
        <w:spacing w:line="360" w:lineRule="auto"/>
        <w:rPr>
          <w:rFonts w:cs="Arial"/>
          <w:b/>
          <w:color w:val="1F497D" w:themeColor="text2"/>
          <w:szCs w:val="24"/>
        </w:rPr>
      </w:pPr>
      <w:r w:rsidRPr="006B5490">
        <w:rPr>
          <w:rFonts w:cs="Arial"/>
          <w:b/>
          <w:color w:val="1F497D" w:themeColor="text2"/>
          <w:szCs w:val="24"/>
        </w:rPr>
        <w:t>Solutions for Your Business</w:t>
      </w:r>
    </w:p>
    <w:p w:rsidR="006B5490" w:rsidRPr="006B5490" w:rsidRDefault="006B5490" w:rsidP="006B5490">
      <w:pPr>
        <w:pStyle w:val="ListParagraph"/>
        <w:numPr>
          <w:ilvl w:val="1"/>
          <w:numId w:val="4"/>
        </w:numPr>
        <w:rPr>
          <w:rFonts w:cs="Arial"/>
          <w:b/>
          <w:color w:val="1F497D" w:themeColor="text2"/>
          <w:szCs w:val="24"/>
        </w:rPr>
      </w:pPr>
      <w:r>
        <w:rPr>
          <w:rFonts w:cs="Arial"/>
          <w:szCs w:val="24"/>
        </w:rPr>
        <w:t>How to Get Started on Your Accessibility Work</w:t>
      </w:r>
    </w:p>
    <w:p w:rsidR="006B5490" w:rsidRPr="006B5490" w:rsidRDefault="006B5490" w:rsidP="006B5490">
      <w:pPr>
        <w:pStyle w:val="ListParagraph"/>
        <w:numPr>
          <w:ilvl w:val="1"/>
          <w:numId w:val="4"/>
        </w:numPr>
        <w:rPr>
          <w:rFonts w:cs="Arial"/>
          <w:b/>
          <w:color w:val="1F497D" w:themeColor="text2"/>
          <w:szCs w:val="24"/>
        </w:rPr>
      </w:pPr>
      <w:r>
        <w:rPr>
          <w:rFonts w:cs="Arial"/>
          <w:szCs w:val="24"/>
        </w:rPr>
        <w:t>Access Funding</w:t>
      </w:r>
    </w:p>
    <w:p w:rsidR="006B5490" w:rsidRPr="006B5490" w:rsidRDefault="006B5490" w:rsidP="006B5490">
      <w:pPr>
        <w:pStyle w:val="ListParagraph"/>
        <w:numPr>
          <w:ilvl w:val="1"/>
          <w:numId w:val="4"/>
        </w:numPr>
        <w:rPr>
          <w:rFonts w:cs="Arial"/>
          <w:b/>
          <w:color w:val="1F497D" w:themeColor="text2"/>
          <w:szCs w:val="24"/>
        </w:rPr>
      </w:pPr>
      <w:r>
        <w:rPr>
          <w:rFonts w:cs="Arial"/>
          <w:szCs w:val="24"/>
        </w:rPr>
        <w:t>Hire a Certified Access Specialist (CASp)</w:t>
      </w:r>
    </w:p>
    <w:p w:rsidR="006B5490" w:rsidRPr="006B5490" w:rsidRDefault="006B5490" w:rsidP="008A55AB">
      <w:pPr>
        <w:pStyle w:val="ListParagraph"/>
        <w:numPr>
          <w:ilvl w:val="1"/>
          <w:numId w:val="4"/>
        </w:numPr>
        <w:spacing w:line="360" w:lineRule="auto"/>
        <w:rPr>
          <w:rFonts w:cs="Arial"/>
          <w:b/>
          <w:color w:val="1F497D" w:themeColor="text2"/>
          <w:szCs w:val="24"/>
        </w:rPr>
      </w:pPr>
      <w:r>
        <w:rPr>
          <w:rFonts w:cs="Arial"/>
          <w:szCs w:val="24"/>
        </w:rPr>
        <w:t>Benefits of Hiring a Certified Access Specialist (CASp)</w:t>
      </w:r>
    </w:p>
    <w:p w:rsidR="006B5490" w:rsidRPr="006B5490" w:rsidRDefault="006B5490" w:rsidP="008A55AB">
      <w:pPr>
        <w:pStyle w:val="ListParagraph"/>
        <w:numPr>
          <w:ilvl w:val="0"/>
          <w:numId w:val="4"/>
        </w:numPr>
        <w:spacing w:line="360" w:lineRule="auto"/>
        <w:rPr>
          <w:rFonts w:cs="Arial"/>
          <w:b/>
          <w:color w:val="1F497D" w:themeColor="text2"/>
          <w:szCs w:val="24"/>
        </w:rPr>
      </w:pPr>
      <w:r w:rsidRPr="006B5490">
        <w:rPr>
          <w:rFonts w:cs="Arial"/>
          <w:b/>
          <w:color w:val="1F497D" w:themeColor="text2"/>
          <w:szCs w:val="24"/>
        </w:rPr>
        <w:t>Making Your Operations Accessible to Guests with Disabilities</w:t>
      </w:r>
    </w:p>
    <w:p w:rsidR="006B5490" w:rsidRPr="006B5490" w:rsidRDefault="006B5490" w:rsidP="006B5490">
      <w:pPr>
        <w:pStyle w:val="ListParagraph"/>
        <w:numPr>
          <w:ilvl w:val="1"/>
          <w:numId w:val="4"/>
        </w:numPr>
        <w:rPr>
          <w:rFonts w:cs="Arial"/>
          <w:b/>
          <w:color w:val="1F497D" w:themeColor="text2"/>
          <w:szCs w:val="24"/>
        </w:rPr>
      </w:pPr>
      <w:r>
        <w:rPr>
          <w:rFonts w:cs="Arial"/>
          <w:szCs w:val="24"/>
        </w:rPr>
        <w:t>Operations Frequency Pyramid and General Information</w:t>
      </w:r>
    </w:p>
    <w:p w:rsidR="006B5490" w:rsidRPr="006B5490" w:rsidRDefault="006B5490" w:rsidP="006B5490">
      <w:pPr>
        <w:pStyle w:val="ListParagraph"/>
        <w:numPr>
          <w:ilvl w:val="1"/>
          <w:numId w:val="4"/>
        </w:numPr>
        <w:rPr>
          <w:rFonts w:cs="Arial"/>
          <w:b/>
          <w:color w:val="1F497D" w:themeColor="text2"/>
          <w:szCs w:val="24"/>
        </w:rPr>
      </w:pPr>
      <w:r>
        <w:rPr>
          <w:rFonts w:cs="Arial"/>
          <w:szCs w:val="24"/>
        </w:rPr>
        <w:t>Parking</w:t>
      </w:r>
    </w:p>
    <w:p w:rsidR="006B5490" w:rsidRPr="006B5490" w:rsidRDefault="006B5490" w:rsidP="006B5490">
      <w:pPr>
        <w:pStyle w:val="ListParagraph"/>
        <w:numPr>
          <w:ilvl w:val="1"/>
          <w:numId w:val="4"/>
        </w:numPr>
        <w:rPr>
          <w:rFonts w:cs="Arial"/>
          <w:b/>
          <w:color w:val="1F497D" w:themeColor="text2"/>
          <w:szCs w:val="24"/>
        </w:rPr>
      </w:pPr>
      <w:r>
        <w:rPr>
          <w:rFonts w:cs="Arial"/>
          <w:szCs w:val="24"/>
        </w:rPr>
        <w:t>Routes</w:t>
      </w:r>
    </w:p>
    <w:p w:rsidR="006B5490" w:rsidRPr="006B5490" w:rsidRDefault="006B5490" w:rsidP="006B5490">
      <w:pPr>
        <w:pStyle w:val="ListParagraph"/>
        <w:numPr>
          <w:ilvl w:val="1"/>
          <w:numId w:val="4"/>
        </w:numPr>
        <w:rPr>
          <w:rFonts w:cs="Arial"/>
          <w:b/>
          <w:color w:val="1F497D" w:themeColor="text2"/>
          <w:szCs w:val="24"/>
        </w:rPr>
      </w:pPr>
      <w:r>
        <w:rPr>
          <w:rFonts w:cs="Arial"/>
          <w:szCs w:val="24"/>
        </w:rPr>
        <w:t>Entrances and Doors</w:t>
      </w:r>
    </w:p>
    <w:p w:rsidR="006B5490" w:rsidRPr="006B5490" w:rsidRDefault="006B5490" w:rsidP="006B5490">
      <w:pPr>
        <w:pStyle w:val="ListParagraph"/>
        <w:numPr>
          <w:ilvl w:val="1"/>
          <w:numId w:val="4"/>
        </w:numPr>
        <w:rPr>
          <w:rFonts w:cs="Arial"/>
          <w:b/>
          <w:color w:val="1F497D" w:themeColor="text2"/>
          <w:szCs w:val="24"/>
        </w:rPr>
      </w:pPr>
      <w:r>
        <w:rPr>
          <w:rFonts w:cs="Arial"/>
          <w:szCs w:val="24"/>
        </w:rPr>
        <w:t>Restrooms</w:t>
      </w:r>
    </w:p>
    <w:p w:rsidR="006B5490" w:rsidRPr="006B5490" w:rsidRDefault="006B5490" w:rsidP="008A55AB">
      <w:pPr>
        <w:pStyle w:val="ListParagraph"/>
        <w:numPr>
          <w:ilvl w:val="1"/>
          <w:numId w:val="4"/>
        </w:numPr>
        <w:spacing w:line="360" w:lineRule="auto"/>
        <w:rPr>
          <w:rFonts w:cs="Arial"/>
          <w:b/>
          <w:color w:val="1F497D" w:themeColor="text2"/>
          <w:szCs w:val="24"/>
        </w:rPr>
      </w:pPr>
      <w:r>
        <w:rPr>
          <w:rFonts w:cs="Arial"/>
          <w:szCs w:val="24"/>
        </w:rPr>
        <w:t>Sales and Service Counters</w:t>
      </w:r>
    </w:p>
    <w:p w:rsidR="006B5490" w:rsidRPr="006B5490" w:rsidRDefault="006B5490" w:rsidP="008A55AB">
      <w:pPr>
        <w:pStyle w:val="ListParagraph"/>
        <w:numPr>
          <w:ilvl w:val="0"/>
          <w:numId w:val="4"/>
        </w:numPr>
        <w:spacing w:line="360" w:lineRule="auto"/>
        <w:rPr>
          <w:rFonts w:cs="Arial"/>
          <w:b/>
          <w:color w:val="1F497D" w:themeColor="text2"/>
          <w:szCs w:val="24"/>
        </w:rPr>
      </w:pPr>
      <w:r w:rsidRPr="006B5490">
        <w:rPr>
          <w:rFonts w:cs="Arial"/>
          <w:b/>
          <w:color w:val="1F497D" w:themeColor="text2"/>
          <w:szCs w:val="24"/>
        </w:rPr>
        <w:t>Voices of the Customers</w:t>
      </w:r>
    </w:p>
    <w:p w:rsidR="006B5490" w:rsidRPr="006B5490" w:rsidRDefault="006B5490" w:rsidP="006B5490">
      <w:pPr>
        <w:pStyle w:val="ListParagraph"/>
        <w:numPr>
          <w:ilvl w:val="1"/>
          <w:numId w:val="4"/>
        </w:numPr>
        <w:rPr>
          <w:rFonts w:cs="Arial"/>
          <w:b/>
          <w:color w:val="1F497D" w:themeColor="text2"/>
          <w:szCs w:val="24"/>
        </w:rPr>
      </w:pPr>
      <w:r>
        <w:rPr>
          <w:rFonts w:cs="Arial"/>
          <w:szCs w:val="24"/>
        </w:rPr>
        <w:t>Disability Etiquette</w:t>
      </w:r>
    </w:p>
    <w:p w:rsidR="006B5490" w:rsidRPr="006B5490" w:rsidRDefault="006B5490" w:rsidP="008A55AB">
      <w:pPr>
        <w:pStyle w:val="ListParagraph"/>
        <w:numPr>
          <w:ilvl w:val="1"/>
          <w:numId w:val="4"/>
        </w:numPr>
        <w:spacing w:line="360" w:lineRule="auto"/>
        <w:rPr>
          <w:rFonts w:cs="Arial"/>
          <w:b/>
          <w:color w:val="1F497D" w:themeColor="text2"/>
          <w:szCs w:val="24"/>
        </w:rPr>
      </w:pPr>
      <w:r>
        <w:rPr>
          <w:rFonts w:cs="Arial"/>
          <w:szCs w:val="24"/>
        </w:rPr>
        <w:t>Training for New and Existing Staff</w:t>
      </w:r>
    </w:p>
    <w:p w:rsidR="006B5490" w:rsidRPr="006B5490" w:rsidRDefault="006B5490" w:rsidP="008A55AB">
      <w:pPr>
        <w:pStyle w:val="ListParagraph"/>
        <w:numPr>
          <w:ilvl w:val="0"/>
          <w:numId w:val="4"/>
        </w:numPr>
        <w:spacing w:line="360" w:lineRule="auto"/>
        <w:rPr>
          <w:rFonts w:cs="Arial"/>
          <w:b/>
          <w:color w:val="1F497D" w:themeColor="text2"/>
          <w:szCs w:val="24"/>
        </w:rPr>
      </w:pPr>
      <w:r w:rsidRPr="006B5490">
        <w:rPr>
          <w:rFonts w:cs="Arial"/>
          <w:b/>
          <w:color w:val="1F497D" w:themeColor="text2"/>
          <w:szCs w:val="24"/>
        </w:rPr>
        <w:t>References and Resources</w:t>
      </w:r>
    </w:p>
    <w:p w:rsidR="006B5490" w:rsidRPr="006B5490" w:rsidRDefault="006B5490" w:rsidP="008A55AB">
      <w:pPr>
        <w:pStyle w:val="ListParagraph"/>
        <w:numPr>
          <w:ilvl w:val="0"/>
          <w:numId w:val="4"/>
        </w:numPr>
        <w:spacing w:line="360" w:lineRule="auto"/>
        <w:rPr>
          <w:rFonts w:cs="Arial"/>
          <w:b/>
          <w:color w:val="1F497D" w:themeColor="text2"/>
          <w:szCs w:val="24"/>
        </w:rPr>
      </w:pPr>
      <w:r w:rsidRPr="006B5490">
        <w:rPr>
          <w:rFonts w:cs="Arial"/>
          <w:b/>
          <w:color w:val="1F497D" w:themeColor="text2"/>
          <w:szCs w:val="24"/>
        </w:rPr>
        <w:t>Local Contact Info</w:t>
      </w:r>
    </w:p>
    <w:p w:rsidR="006B5490" w:rsidRPr="008A55AB" w:rsidRDefault="006B5490" w:rsidP="006030E5">
      <w:pPr>
        <w:pStyle w:val="ListParagraph"/>
        <w:numPr>
          <w:ilvl w:val="0"/>
          <w:numId w:val="4"/>
        </w:numPr>
        <w:spacing w:line="360" w:lineRule="auto"/>
      </w:pPr>
      <w:r w:rsidRPr="006B5490">
        <w:rPr>
          <w:rFonts w:cs="Arial"/>
          <w:b/>
          <w:color w:val="1F497D" w:themeColor="text2"/>
          <w:szCs w:val="24"/>
        </w:rPr>
        <w:t>Contributors</w:t>
      </w:r>
      <w:bookmarkStart w:id="0" w:name="_GoBack"/>
      <w:bookmarkEnd w:id="0"/>
    </w:p>
    <w:sectPr w:rsidR="006B5490" w:rsidRPr="008A55AB" w:rsidSect="008A55A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D56" w:rsidRDefault="002B2D56" w:rsidP="00A278C6">
      <w:pPr>
        <w:spacing w:after="0" w:line="240" w:lineRule="auto"/>
      </w:pPr>
      <w:r>
        <w:separator/>
      </w:r>
    </w:p>
  </w:endnote>
  <w:endnote w:type="continuationSeparator" w:id="0">
    <w:p w:rsidR="002B2D56" w:rsidRDefault="002B2D56" w:rsidP="00A2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8C6" w:rsidRPr="00F84450" w:rsidRDefault="00F84450" w:rsidP="008A55AB">
    <w:pPr>
      <w:pStyle w:val="Footer"/>
      <w:jc w:val="center"/>
      <w:rPr>
        <w:sz w:val="22"/>
      </w:rPr>
    </w:pPr>
    <w:r w:rsidRPr="00F84450">
      <w:rPr>
        <w:sz w:val="22"/>
      </w:rPr>
      <w:t>February 19, 2020 – CCDA Checklist Committee – Support Document</w:t>
    </w:r>
    <w:r w:rsidRPr="00F84450">
      <w:rPr>
        <w:sz w:val="22"/>
      </w:rPr>
      <w:tab/>
      <w:t xml:space="preserve">Page </w:t>
    </w:r>
    <w:r w:rsidRPr="00F84450">
      <w:rPr>
        <w:bCs/>
        <w:sz w:val="22"/>
      </w:rPr>
      <w:fldChar w:fldCharType="begin"/>
    </w:r>
    <w:r w:rsidRPr="00F84450">
      <w:rPr>
        <w:bCs/>
        <w:sz w:val="22"/>
      </w:rPr>
      <w:instrText xml:space="preserve"> PAGE  \* Arabic  \* MERGEFORMAT </w:instrText>
    </w:r>
    <w:r w:rsidRPr="00F84450">
      <w:rPr>
        <w:bCs/>
        <w:sz w:val="22"/>
      </w:rPr>
      <w:fldChar w:fldCharType="separate"/>
    </w:r>
    <w:r w:rsidR="006030E5">
      <w:rPr>
        <w:bCs/>
        <w:noProof/>
        <w:sz w:val="22"/>
      </w:rPr>
      <w:t>1</w:t>
    </w:r>
    <w:r w:rsidRPr="00F84450">
      <w:rPr>
        <w:bCs/>
        <w:sz w:val="22"/>
      </w:rPr>
      <w:fldChar w:fldCharType="end"/>
    </w:r>
    <w:r w:rsidRPr="00F84450">
      <w:rPr>
        <w:sz w:val="22"/>
      </w:rPr>
      <w:t xml:space="preserve"> of </w:t>
    </w:r>
    <w:r w:rsidRPr="00F84450">
      <w:rPr>
        <w:bCs/>
        <w:sz w:val="22"/>
      </w:rPr>
      <w:fldChar w:fldCharType="begin"/>
    </w:r>
    <w:r w:rsidRPr="00F84450">
      <w:rPr>
        <w:bCs/>
        <w:sz w:val="22"/>
      </w:rPr>
      <w:instrText xml:space="preserve"> NUMPAGES  \* Arabic  \* MERGEFORMAT </w:instrText>
    </w:r>
    <w:r w:rsidRPr="00F84450">
      <w:rPr>
        <w:bCs/>
        <w:sz w:val="22"/>
      </w:rPr>
      <w:fldChar w:fldCharType="separate"/>
    </w:r>
    <w:r w:rsidR="006030E5">
      <w:rPr>
        <w:bCs/>
        <w:noProof/>
        <w:sz w:val="22"/>
      </w:rPr>
      <w:t>1</w:t>
    </w:r>
    <w:r w:rsidRPr="00F84450">
      <w:rPr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D56" w:rsidRDefault="002B2D56" w:rsidP="00A278C6">
      <w:pPr>
        <w:spacing w:after="0" w:line="240" w:lineRule="auto"/>
      </w:pPr>
      <w:r>
        <w:separator/>
      </w:r>
    </w:p>
  </w:footnote>
  <w:footnote w:type="continuationSeparator" w:id="0">
    <w:p w:rsidR="002B2D56" w:rsidRDefault="002B2D56" w:rsidP="00A27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963C9"/>
    <w:multiLevelType w:val="hybridMultilevel"/>
    <w:tmpl w:val="EADE0AE6"/>
    <w:lvl w:ilvl="0" w:tplc="7D664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2FE48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275E0"/>
    <w:multiLevelType w:val="hybridMultilevel"/>
    <w:tmpl w:val="CAF6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A67AA"/>
    <w:multiLevelType w:val="hybridMultilevel"/>
    <w:tmpl w:val="6E764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378B9"/>
    <w:multiLevelType w:val="hybridMultilevel"/>
    <w:tmpl w:val="57FE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D5"/>
    <w:rsid w:val="0000203D"/>
    <w:rsid w:val="000427AD"/>
    <w:rsid w:val="00056059"/>
    <w:rsid w:val="00056206"/>
    <w:rsid w:val="001303D5"/>
    <w:rsid w:val="00155AD9"/>
    <w:rsid w:val="00157C92"/>
    <w:rsid w:val="001E3B8C"/>
    <w:rsid w:val="002A5198"/>
    <w:rsid w:val="002B2D56"/>
    <w:rsid w:val="002B561F"/>
    <w:rsid w:val="00427836"/>
    <w:rsid w:val="004F144D"/>
    <w:rsid w:val="00511971"/>
    <w:rsid w:val="005B4425"/>
    <w:rsid w:val="006030E5"/>
    <w:rsid w:val="00613E06"/>
    <w:rsid w:val="006B5490"/>
    <w:rsid w:val="006D1E0C"/>
    <w:rsid w:val="006E4F7E"/>
    <w:rsid w:val="006F5ADD"/>
    <w:rsid w:val="00736512"/>
    <w:rsid w:val="00737B19"/>
    <w:rsid w:val="007D3444"/>
    <w:rsid w:val="00845252"/>
    <w:rsid w:val="008A55AB"/>
    <w:rsid w:val="008F090D"/>
    <w:rsid w:val="0093358F"/>
    <w:rsid w:val="00934254"/>
    <w:rsid w:val="00980EE3"/>
    <w:rsid w:val="009C45C8"/>
    <w:rsid w:val="009E6AF0"/>
    <w:rsid w:val="00A278C6"/>
    <w:rsid w:val="00AE6A5C"/>
    <w:rsid w:val="00BA75E1"/>
    <w:rsid w:val="00C84379"/>
    <w:rsid w:val="00C921BA"/>
    <w:rsid w:val="00D93A49"/>
    <w:rsid w:val="00F602CC"/>
    <w:rsid w:val="00F84450"/>
    <w:rsid w:val="00FC3E75"/>
    <w:rsid w:val="00FD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7D896"/>
  <w15:chartTrackingRefBased/>
  <w15:docId w15:val="{357707F0-C5BA-4190-A72D-FE8DD245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1BA"/>
    <w:pPr>
      <w:spacing w:after="160" w:line="259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58F"/>
    <w:pPr>
      <w:spacing w:before="480" w:after="0"/>
      <w:contextualSpacing/>
      <w:outlineLvl w:val="0"/>
    </w:pPr>
    <w:rPr>
      <w:rFonts w:ascii="Tahoma" w:hAnsi="Tahoma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58F"/>
    <w:pPr>
      <w:spacing w:before="200" w:after="0"/>
      <w:outlineLvl w:val="1"/>
    </w:pPr>
    <w:rPr>
      <w:rFonts w:ascii="Tahoma" w:hAnsi="Tahoma"/>
      <w:b/>
      <w:bCs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358F"/>
    <w:rPr>
      <w:rFonts w:ascii="Tahoma" w:eastAsia="Times New Roman" w:hAnsi="Tahoma"/>
      <w:b/>
      <w:bCs/>
      <w:sz w:val="28"/>
      <w:szCs w:val="28"/>
      <w:lang w:bidi="en-US"/>
    </w:rPr>
  </w:style>
  <w:style w:type="character" w:customStyle="1" w:styleId="Heading2Char">
    <w:name w:val="Heading 2 Char"/>
    <w:link w:val="Heading2"/>
    <w:uiPriority w:val="9"/>
    <w:semiHidden/>
    <w:rsid w:val="0093358F"/>
    <w:rPr>
      <w:rFonts w:ascii="Tahoma" w:eastAsia="Times New Roman" w:hAnsi="Tahoma"/>
      <w:b/>
      <w:bCs/>
      <w:sz w:val="26"/>
      <w:szCs w:val="26"/>
      <w:lang w:bidi="en-US"/>
    </w:rPr>
  </w:style>
  <w:style w:type="paragraph" w:styleId="ListParagraph">
    <w:name w:val="List Paragraph"/>
    <w:basedOn w:val="Normal"/>
    <w:uiPriority w:val="34"/>
    <w:qFormat/>
    <w:rsid w:val="00130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8C6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7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8C6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LaCandice@DGS</dc:creator>
  <cp:keywords/>
  <dc:description/>
  <cp:lastModifiedBy>Ochoa, LaCandice@DGS</cp:lastModifiedBy>
  <cp:revision>4</cp:revision>
  <dcterms:created xsi:type="dcterms:W3CDTF">2020-02-12T18:31:00Z</dcterms:created>
  <dcterms:modified xsi:type="dcterms:W3CDTF">2020-02-12T18:39:00Z</dcterms:modified>
</cp:coreProperties>
</file>