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7AD" w:rsidRPr="000A1EBB" w:rsidRDefault="000A1EBB" w:rsidP="000A1EBB">
      <w:pPr>
        <w:jc w:val="center"/>
        <w:rPr>
          <w:rFonts w:ascii="Arial" w:hAnsi="Arial" w:cs="Arial"/>
          <w:b/>
          <w:sz w:val="28"/>
          <w:szCs w:val="28"/>
        </w:rPr>
      </w:pPr>
      <w:r w:rsidRPr="000A1EBB">
        <w:rPr>
          <w:rFonts w:ascii="Arial" w:hAnsi="Arial" w:cs="Arial"/>
          <w:b/>
          <w:sz w:val="28"/>
          <w:szCs w:val="28"/>
        </w:rPr>
        <w:t>CCDA Five-Year Strategic Plan</w:t>
      </w:r>
      <w:r w:rsidR="002731FC">
        <w:rPr>
          <w:rFonts w:ascii="Arial" w:hAnsi="Arial" w:cs="Arial"/>
          <w:b/>
          <w:sz w:val="28"/>
          <w:szCs w:val="28"/>
        </w:rPr>
        <w:t xml:space="preserve"> Goal 3</w:t>
      </w:r>
      <w:r w:rsidRPr="000A1EBB">
        <w:rPr>
          <w:rFonts w:ascii="Arial" w:hAnsi="Arial" w:cs="Arial"/>
          <w:b/>
          <w:sz w:val="28"/>
          <w:szCs w:val="28"/>
        </w:rPr>
        <w:br/>
        <w:t>2014 – 2019</w:t>
      </w:r>
    </w:p>
    <w:p w:rsidR="000A1EBB" w:rsidRDefault="000A1EBB" w:rsidP="000A1EBB">
      <w:pPr>
        <w:jc w:val="center"/>
        <w:rPr>
          <w:rFonts w:ascii="Arial" w:hAnsi="Arial" w:cs="Arial"/>
          <w:b/>
          <w:sz w:val="24"/>
          <w:szCs w:val="24"/>
        </w:rPr>
      </w:pPr>
    </w:p>
    <w:p w:rsidR="002731FC" w:rsidRPr="00634B97" w:rsidRDefault="002731FC" w:rsidP="002731FC">
      <w:pPr>
        <w:pStyle w:val="Heading2"/>
      </w:pPr>
      <w:bookmarkStart w:id="0" w:name="_Toc401163695"/>
      <w:r w:rsidRPr="000F0EAD">
        <w:rPr>
          <w:sz w:val="44"/>
          <w:szCs w:val="44"/>
        </w:rPr>
        <w:t>G</w:t>
      </w:r>
      <w:r>
        <w:t xml:space="preserve">oal </w:t>
      </w:r>
      <w:r w:rsidRPr="000F0EAD">
        <w:rPr>
          <w:sz w:val="44"/>
          <w:szCs w:val="44"/>
        </w:rPr>
        <w:t>3</w:t>
      </w:r>
      <w:r>
        <w:t>:</w:t>
      </w:r>
      <w:r w:rsidRPr="00634B97">
        <w:t xml:space="preserve"> Create training programs for targeted constituencies.</w:t>
      </w:r>
      <w:bookmarkEnd w:id="0"/>
    </w:p>
    <w:p w:rsidR="002731FC" w:rsidRPr="00634B97" w:rsidRDefault="002731FC" w:rsidP="002731FC">
      <w:pPr>
        <w:rPr>
          <w:rFonts w:asciiTheme="minorBidi" w:hAnsiTheme="minorBidi"/>
          <w:sz w:val="28"/>
          <w:szCs w:val="28"/>
        </w:rPr>
      </w:pPr>
      <w:r w:rsidRPr="00634B97">
        <w:rPr>
          <w:rFonts w:asciiTheme="minorBidi" w:hAnsiTheme="minorBidi"/>
          <w:sz w:val="28"/>
          <w:szCs w:val="28"/>
        </w:rPr>
        <w:t>Th</w:t>
      </w:r>
      <w:r>
        <w:rPr>
          <w:rFonts w:asciiTheme="minorBidi" w:hAnsiTheme="minorBidi"/>
          <w:sz w:val="28"/>
          <w:szCs w:val="28"/>
        </w:rPr>
        <w:t>is</w:t>
      </w:r>
      <w:r w:rsidRPr="00634B97">
        <w:rPr>
          <w:rFonts w:asciiTheme="minorBidi" w:hAnsiTheme="minorBidi"/>
          <w:sz w:val="28"/>
          <w:szCs w:val="28"/>
        </w:rPr>
        <w:t xml:space="preserve"> goal seeks to address the lack of opportunity for businesses</w:t>
      </w:r>
      <w:r>
        <w:rPr>
          <w:rFonts w:asciiTheme="minorBidi" w:hAnsiTheme="minorBidi"/>
          <w:sz w:val="28"/>
          <w:szCs w:val="28"/>
        </w:rPr>
        <w:t xml:space="preserve">, nonprofits, schools, </w:t>
      </w:r>
      <w:r w:rsidRPr="00634B97">
        <w:rPr>
          <w:rFonts w:asciiTheme="minorBidi" w:hAnsiTheme="minorBidi"/>
          <w:sz w:val="28"/>
          <w:szCs w:val="28"/>
        </w:rPr>
        <w:t>professionals in the planning, design, property</w:t>
      </w:r>
      <w:r>
        <w:rPr>
          <w:rFonts w:asciiTheme="minorBidi" w:hAnsiTheme="minorBidi"/>
          <w:sz w:val="28"/>
          <w:szCs w:val="28"/>
        </w:rPr>
        <w:t>,</w:t>
      </w:r>
      <w:r w:rsidRPr="00634B97">
        <w:rPr>
          <w:rFonts w:asciiTheme="minorBidi" w:hAnsiTheme="minorBidi"/>
          <w:sz w:val="28"/>
          <w:szCs w:val="28"/>
        </w:rPr>
        <w:t xml:space="preserve"> construction </w:t>
      </w:r>
      <w:r>
        <w:rPr>
          <w:rFonts w:asciiTheme="minorBidi" w:hAnsiTheme="minorBidi"/>
          <w:sz w:val="28"/>
          <w:szCs w:val="28"/>
        </w:rPr>
        <w:t xml:space="preserve">and other </w:t>
      </w:r>
      <w:r w:rsidRPr="00634B97">
        <w:rPr>
          <w:rFonts w:asciiTheme="minorBidi" w:hAnsiTheme="minorBidi"/>
          <w:sz w:val="28"/>
          <w:szCs w:val="28"/>
        </w:rPr>
        <w:t>sectors to learn about and to engage with resources around access issues and find support to make accommodation modifications. Community groups and organizations from the disability community and other communities will also benefit from trainings and conversations on rights and remediation efforts locally, statewide, and nationally.</w:t>
      </w:r>
    </w:p>
    <w:p w:rsidR="002731FC" w:rsidRPr="00634B97" w:rsidRDefault="002731FC" w:rsidP="002731FC">
      <w:pPr>
        <w:pStyle w:val="Heading3"/>
      </w:pPr>
      <w:bookmarkStart w:id="1" w:name="_Toc401163696"/>
      <w:r w:rsidRPr="00634B97">
        <w:t>Objectives/Strategies:</w:t>
      </w:r>
      <w:bookmarkEnd w:id="1"/>
      <w:r w:rsidRPr="00634B97">
        <w:t xml:space="preserve"> </w:t>
      </w:r>
    </w:p>
    <w:p w:rsidR="002731FC" w:rsidRPr="009D2A74" w:rsidRDefault="002731FC" w:rsidP="002731FC">
      <w:pPr>
        <w:pStyle w:val="ListParagraph"/>
        <w:numPr>
          <w:ilvl w:val="0"/>
          <w:numId w:val="2"/>
        </w:numPr>
        <w:ind w:left="360" w:hanging="360"/>
        <w:rPr>
          <w:rFonts w:asciiTheme="minorBidi" w:hAnsiTheme="minorBidi"/>
          <w:sz w:val="28"/>
          <w:szCs w:val="28"/>
        </w:rPr>
      </w:pPr>
      <w:r w:rsidRPr="009D2A74">
        <w:rPr>
          <w:rFonts w:asciiTheme="minorBidi" w:hAnsiTheme="minorBidi"/>
          <w:sz w:val="28"/>
          <w:szCs w:val="28"/>
        </w:rPr>
        <w:t>Collaborate and coordinate with professional associations. Also target elected officials and governmental entities, as well as property</w:t>
      </w:r>
      <w:r>
        <w:rPr>
          <w:rFonts w:asciiTheme="minorBidi" w:hAnsiTheme="minorBidi"/>
          <w:sz w:val="28"/>
          <w:szCs w:val="28"/>
        </w:rPr>
        <w:t xml:space="preserve">, </w:t>
      </w:r>
      <w:r w:rsidRPr="009D2A74">
        <w:rPr>
          <w:rFonts w:asciiTheme="minorBidi" w:hAnsiTheme="minorBidi"/>
          <w:sz w:val="28"/>
          <w:szCs w:val="28"/>
        </w:rPr>
        <w:t>business owners</w:t>
      </w:r>
      <w:r>
        <w:rPr>
          <w:rFonts w:asciiTheme="minorBidi" w:hAnsiTheme="minorBidi"/>
          <w:sz w:val="28"/>
          <w:szCs w:val="28"/>
        </w:rPr>
        <w:t>, nonprofits, schools, and others</w:t>
      </w:r>
      <w:r w:rsidRPr="009D2A74">
        <w:rPr>
          <w:rFonts w:asciiTheme="minorBidi" w:hAnsiTheme="minorBidi"/>
          <w:sz w:val="28"/>
          <w:szCs w:val="28"/>
        </w:rPr>
        <w:t>. The messages should include:</w:t>
      </w:r>
    </w:p>
    <w:p w:rsidR="002731FC" w:rsidRPr="009D2A74" w:rsidRDefault="002731FC" w:rsidP="002731FC">
      <w:pPr>
        <w:pStyle w:val="ListParagraph"/>
        <w:numPr>
          <w:ilvl w:val="1"/>
          <w:numId w:val="2"/>
        </w:numPr>
        <w:tabs>
          <w:tab w:val="left" w:pos="900"/>
        </w:tabs>
        <w:ind w:left="900" w:hanging="360"/>
        <w:rPr>
          <w:rFonts w:asciiTheme="minorBidi" w:hAnsiTheme="minorBidi"/>
          <w:sz w:val="28"/>
          <w:szCs w:val="28"/>
        </w:rPr>
      </w:pPr>
      <w:r w:rsidRPr="009D2A74">
        <w:rPr>
          <w:rFonts w:asciiTheme="minorBidi" w:hAnsiTheme="minorBidi"/>
          <w:sz w:val="28"/>
          <w:szCs w:val="28"/>
        </w:rPr>
        <w:t>Uphold current laws (code 4450, HS code 11135, cc 51 and laws related to program access such as use of service animals) and create new ones to promote disability access.</w:t>
      </w:r>
    </w:p>
    <w:p w:rsidR="002731FC" w:rsidRPr="009D2A74" w:rsidRDefault="002731FC" w:rsidP="002731FC">
      <w:pPr>
        <w:pStyle w:val="ListParagraph"/>
        <w:numPr>
          <w:ilvl w:val="1"/>
          <w:numId w:val="2"/>
        </w:numPr>
        <w:ind w:left="900" w:hanging="360"/>
        <w:rPr>
          <w:rFonts w:asciiTheme="minorBidi" w:hAnsiTheme="minorBidi"/>
          <w:sz w:val="28"/>
          <w:szCs w:val="28"/>
        </w:rPr>
      </w:pPr>
      <w:r w:rsidRPr="009D2A74">
        <w:rPr>
          <w:rFonts w:asciiTheme="minorBidi" w:hAnsiTheme="minorBidi"/>
          <w:sz w:val="28"/>
          <w:szCs w:val="28"/>
        </w:rPr>
        <w:t>Promote cultural competency regarding disability and program access.</w:t>
      </w:r>
    </w:p>
    <w:p w:rsidR="002731FC" w:rsidRPr="009D2A74" w:rsidRDefault="002731FC" w:rsidP="002731FC">
      <w:pPr>
        <w:pStyle w:val="ListParagraph"/>
        <w:numPr>
          <w:ilvl w:val="0"/>
          <w:numId w:val="2"/>
        </w:numPr>
        <w:ind w:left="360" w:right="1080" w:hanging="360"/>
        <w:rPr>
          <w:rFonts w:asciiTheme="minorBidi" w:hAnsiTheme="minorBidi"/>
          <w:sz w:val="28"/>
          <w:szCs w:val="28"/>
        </w:rPr>
      </w:pPr>
      <w:r w:rsidRPr="009D2A74">
        <w:rPr>
          <w:rFonts w:asciiTheme="minorBidi" w:hAnsiTheme="minorBidi"/>
          <w:sz w:val="28"/>
          <w:szCs w:val="28"/>
        </w:rPr>
        <w:t>Seek opportunities to engage diverse interest groups in integrated training and dialogues.</w:t>
      </w:r>
    </w:p>
    <w:p w:rsidR="002731FC" w:rsidRPr="009625CD" w:rsidRDefault="002731FC" w:rsidP="002731FC">
      <w:pPr>
        <w:pStyle w:val="ListParagraph"/>
        <w:numPr>
          <w:ilvl w:val="1"/>
          <w:numId w:val="2"/>
        </w:numPr>
        <w:ind w:left="900" w:hanging="360"/>
        <w:rPr>
          <w:rFonts w:asciiTheme="minorBidi" w:hAnsiTheme="minorBidi"/>
          <w:sz w:val="28"/>
          <w:szCs w:val="28"/>
        </w:rPr>
      </w:pPr>
      <w:r w:rsidRPr="009D2A74">
        <w:rPr>
          <w:rFonts w:asciiTheme="minorBidi" w:hAnsiTheme="minorBidi"/>
          <w:sz w:val="28"/>
          <w:szCs w:val="28"/>
        </w:rPr>
        <w:t>Target disability communities – both individuals and organizations</w:t>
      </w:r>
      <w:r>
        <w:rPr>
          <w:rFonts w:asciiTheme="minorBidi" w:hAnsiTheme="minorBidi"/>
          <w:sz w:val="28"/>
          <w:szCs w:val="28"/>
        </w:rPr>
        <w:t xml:space="preserve"> –</w:t>
      </w:r>
      <w:r w:rsidRPr="009625CD">
        <w:rPr>
          <w:rFonts w:asciiTheme="minorBidi" w:hAnsiTheme="minorBidi"/>
          <w:sz w:val="28"/>
          <w:szCs w:val="28"/>
        </w:rPr>
        <w:t xml:space="preserve"> and educate them on rights and remediation.</w:t>
      </w:r>
    </w:p>
    <w:p w:rsidR="000A1EBB" w:rsidRPr="000A1EBB" w:rsidRDefault="002731FC" w:rsidP="002731FC">
      <w:pPr>
        <w:rPr>
          <w:rFonts w:ascii="Arial" w:hAnsi="Arial" w:cs="Arial"/>
          <w:b/>
          <w:sz w:val="24"/>
          <w:szCs w:val="24"/>
        </w:rPr>
      </w:pPr>
      <w:r w:rsidRPr="009D2A74">
        <w:rPr>
          <w:rFonts w:asciiTheme="minorBidi" w:hAnsiTheme="minorBidi"/>
          <w:sz w:val="28"/>
          <w:szCs w:val="28"/>
        </w:rPr>
        <w:t xml:space="preserve">CCDA </w:t>
      </w:r>
      <w:r>
        <w:rPr>
          <w:rFonts w:asciiTheme="minorBidi" w:hAnsiTheme="minorBidi"/>
          <w:sz w:val="28"/>
          <w:szCs w:val="28"/>
        </w:rPr>
        <w:t xml:space="preserve">will </w:t>
      </w:r>
      <w:r w:rsidRPr="009D2A74">
        <w:rPr>
          <w:rFonts w:asciiTheme="minorBidi" w:hAnsiTheme="minorBidi"/>
          <w:sz w:val="28"/>
          <w:szCs w:val="28"/>
        </w:rPr>
        <w:t xml:space="preserve">coordinate with </w:t>
      </w:r>
      <w:r>
        <w:rPr>
          <w:rFonts w:asciiTheme="minorBidi" w:hAnsiTheme="minorBidi"/>
          <w:sz w:val="28"/>
          <w:szCs w:val="28"/>
        </w:rPr>
        <w:t xml:space="preserve">appropriate professional </w:t>
      </w:r>
      <w:r w:rsidRPr="009D2A74">
        <w:rPr>
          <w:rFonts w:asciiTheme="minorBidi" w:hAnsiTheme="minorBidi"/>
          <w:sz w:val="28"/>
          <w:szCs w:val="28"/>
        </w:rPr>
        <w:t xml:space="preserve">associations on compliance for </w:t>
      </w:r>
      <w:r>
        <w:rPr>
          <w:rFonts w:asciiTheme="minorBidi" w:hAnsiTheme="minorBidi"/>
          <w:sz w:val="28"/>
          <w:szCs w:val="28"/>
        </w:rPr>
        <w:t xml:space="preserve">the </w:t>
      </w:r>
      <w:r w:rsidRPr="009D2A74">
        <w:rPr>
          <w:rFonts w:asciiTheme="minorBidi" w:hAnsiTheme="minorBidi"/>
          <w:sz w:val="28"/>
          <w:szCs w:val="28"/>
        </w:rPr>
        <w:t>built environment</w:t>
      </w:r>
      <w:r>
        <w:rPr>
          <w:rFonts w:asciiTheme="minorBidi" w:hAnsiTheme="minorBidi"/>
          <w:sz w:val="28"/>
          <w:szCs w:val="28"/>
        </w:rPr>
        <w:t>.</w:t>
      </w:r>
    </w:p>
    <w:sectPr w:rsidR="000A1EBB" w:rsidRPr="000A1EBB" w:rsidSect="000427A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EBB" w:rsidRDefault="000A1EBB" w:rsidP="000A1EBB">
      <w:pPr>
        <w:spacing w:after="0" w:line="240" w:lineRule="auto"/>
      </w:pPr>
      <w:r>
        <w:separator/>
      </w:r>
    </w:p>
  </w:endnote>
  <w:endnote w:type="continuationSeparator" w:id="0">
    <w:p w:rsidR="000A1EBB" w:rsidRDefault="000A1EBB" w:rsidP="000A1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1FC" w:rsidRDefault="002731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EBB" w:rsidRPr="000A1EBB" w:rsidRDefault="002731FC">
    <w:pPr>
      <w:pStyle w:val="Footer"/>
      <w:rPr>
        <w:rFonts w:ascii="Arial" w:hAnsi="Arial" w:cs="Arial"/>
      </w:rPr>
    </w:pPr>
    <w:r>
      <w:rPr>
        <w:rFonts w:ascii="Arial" w:hAnsi="Arial" w:cs="Arial"/>
      </w:rPr>
      <w:t>December 10</w:t>
    </w:r>
    <w:bookmarkStart w:id="2" w:name="_GoBack"/>
    <w:bookmarkEnd w:id="2"/>
    <w:r>
      <w:rPr>
        <w:rFonts w:ascii="Arial" w:hAnsi="Arial" w:cs="Arial"/>
      </w:rPr>
      <w:t>, 2018 – CCDA Education &amp; Outreach</w:t>
    </w:r>
    <w:r w:rsidR="000A1EBB">
      <w:rPr>
        <w:rFonts w:ascii="Arial" w:hAnsi="Arial" w:cs="Arial"/>
      </w:rPr>
      <w:t xml:space="preserve"> Committee Meeting – Support Document</w:t>
    </w:r>
    <w:r w:rsidR="000A1EBB">
      <w:rPr>
        <w:rFonts w:ascii="Arial" w:hAnsi="Arial" w:cs="Arial"/>
      </w:rPr>
      <w:tab/>
    </w:r>
    <w:r>
      <w:rPr>
        <w:rFonts w:ascii="Arial" w:hAnsi="Arial" w:cs="Arial"/>
      </w:rPr>
      <w:tab/>
    </w:r>
    <w:r w:rsidR="000A1EBB" w:rsidRPr="000A1EBB">
      <w:rPr>
        <w:rFonts w:ascii="Arial" w:hAnsi="Arial" w:cs="Arial"/>
      </w:rPr>
      <w:t xml:space="preserve">Page </w:t>
    </w:r>
    <w:r w:rsidR="000A1EBB" w:rsidRPr="000A1EBB">
      <w:rPr>
        <w:rFonts w:ascii="Arial" w:hAnsi="Arial" w:cs="Arial"/>
        <w:bCs/>
      </w:rPr>
      <w:fldChar w:fldCharType="begin"/>
    </w:r>
    <w:r w:rsidR="000A1EBB" w:rsidRPr="000A1EBB">
      <w:rPr>
        <w:rFonts w:ascii="Arial" w:hAnsi="Arial" w:cs="Arial"/>
        <w:bCs/>
      </w:rPr>
      <w:instrText xml:space="preserve"> PAGE  \* Arabic  \* MERGEFORMAT </w:instrText>
    </w:r>
    <w:r w:rsidR="000A1EBB" w:rsidRPr="000A1EBB">
      <w:rPr>
        <w:rFonts w:ascii="Arial" w:hAnsi="Arial" w:cs="Arial"/>
        <w:bCs/>
      </w:rPr>
      <w:fldChar w:fldCharType="separate"/>
    </w:r>
    <w:r>
      <w:rPr>
        <w:rFonts w:ascii="Arial" w:hAnsi="Arial" w:cs="Arial"/>
        <w:bCs/>
        <w:noProof/>
      </w:rPr>
      <w:t>1</w:t>
    </w:r>
    <w:r w:rsidR="000A1EBB" w:rsidRPr="000A1EBB">
      <w:rPr>
        <w:rFonts w:ascii="Arial" w:hAnsi="Arial" w:cs="Arial"/>
        <w:bCs/>
      </w:rPr>
      <w:fldChar w:fldCharType="end"/>
    </w:r>
    <w:r w:rsidR="000A1EBB" w:rsidRPr="000A1EBB">
      <w:rPr>
        <w:rFonts w:ascii="Arial" w:hAnsi="Arial" w:cs="Arial"/>
      </w:rPr>
      <w:t xml:space="preserve"> of </w:t>
    </w:r>
    <w:r w:rsidR="000A1EBB" w:rsidRPr="000A1EBB">
      <w:rPr>
        <w:rFonts w:ascii="Arial" w:hAnsi="Arial" w:cs="Arial"/>
        <w:bCs/>
      </w:rPr>
      <w:fldChar w:fldCharType="begin"/>
    </w:r>
    <w:r w:rsidR="000A1EBB" w:rsidRPr="000A1EBB">
      <w:rPr>
        <w:rFonts w:ascii="Arial" w:hAnsi="Arial" w:cs="Arial"/>
        <w:bCs/>
      </w:rPr>
      <w:instrText xml:space="preserve"> NUMPAGES  \* Arabic  \* MERGEFORMAT </w:instrText>
    </w:r>
    <w:r w:rsidR="000A1EBB" w:rsidRPr="000A1EBB">
      <w:rPr>
        <w:rFonts w:ascii="Arial" w:hAnsi="Arial" w:cs="Arial"/>
        <w:bCs/>
      </w:rPr>
      <w:fldChar w:fldCharType="separate"/>
    </w:r>
    <w:r>
      <w:rPr>
        <w:rFonts w:ascii="Arial" w:hAnsi="Arial" w:cs="Arial"/>
        <w:bCs/>
        <w:noProof/>
      </w:rPr>
      <w:t>1</w:t>
    </w:r>
    <w:r w:rsidR="000A1EBB" w:rsidRPr="000A1EBB">
      <w:rPr>
        <w:rFonts w:ascii="Arial" w:hAnsi="Arial" w:cs="Arial"/>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1FC" w:rsidRDefault="00273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EBB" w:rsidRDefault="000A1EBB" w:rsidP="000A1EBB">
      <w:pPr>
        <w:spacing w:after="0" w:line="240" w:lineRule="auto"/>
      </w:pPr>
      <w:r>
        <w:separator/>
      </w:r>
    </w:p>
  </w:footnote>
  <w:footnote w:type="continuationSeparator" w:id="0">
    <w:p w:rsidR="000A1EBB" w:rsidRDefault="000A1EBB" w:rsidP="000A1E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1FC" w:rsidRDefault="002731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1FC" w:rsidRDefault="002731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1FC" w:rsidRDefault="002731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0351C4"/>
    <w:multiLevelType w:val="hybridMultilevel"/>
    <w:tmpl w:val="0284D1B8"/>
    <w:lvl w:ilvl="0" w:tplc="6FEE76E4">
      <w:start w:val="1"/>
      <w:numFmt w:val="decimal"/>
      <w:lvlText w:val="%1."/>
      <w:lvlJc w:val="left"/>
      <w:pPr>
        <w:ind w:left="1080" w:hanging="720"/>
      </w:pPr>
      <w:rPr>
        <w:rFonts w:hint="default"/>
      </w:rPr>
    </w:lvl>
    <w:lvl w:ilvl="1" w:tplc="16E001E8">
      <w:start w:val="1"/>
      <w:numFmt w:val="lowerLetter"/>
      <w:lvlText w:val="%2."/>
      <w:lvlJc w:val="left"/>
      <w:pPr>
        <w:ind w:left="72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9F6903"/>
    <w:multiLevelType w:val="hybridMultilevel"/>
    <w:tmpl w:val="836C523E"/>
    <w:lvl w:ilvl="0" w:tplc="6FEE76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zMDG1MDa3NDM1MzVQ0lEKTi0uzszPAykwrAUAAb3qeCwAAAA="/>
  </w:docVars>
  <w:rsids>
    <w:rsidRoot w:val="000A1EBB"/>
    <w:rsid w:val="000427AD"/>
    <w:rsid w:val="00056059"/>
    <w:rsid w:val="000A1EBB"/>
    <w:rsid w:val="00155AD9"/>
    <w:rsid w:val="00157C92"/>
    <w:rsid w:val="002731FC"/>
    <w:rsid w:val="00511971"/>
    <w:rsid w:val="006D1E0C"/>
    <w:rsid w:val="006E4F7E"/>
    <w:rsid w:val="00737B19"/>
    <w:rsid w:val="007D3444"/>
    <w:rsid w:val="00845252"/>
    <w:rsid w:val="008F090D"/>
    <w:rsid w:val="00BA75E1"/>
    <w:rsid w:val="00C84379"/>
    <w:rsid w:val="00FC3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63E6B"/>
  <w15:chartTrackingRefBased/>
  <w15:docId w15:val="{8E5F298E-9B8F-467C-9D9C-9E36D8149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2731FC"/>
    <w:pPr>
      <w:keepNext/>
      <w:keepLines/>
      <w:spacing w:before="320" w:after="120"/>
      <w:outlineLvl w:val="1"/>
    </w:pPr>
    <w:rPr>
      <w:rFonts w:ascii="Arial" w:eastAsiaTheme="majorEastAsia" w:hAnsi="Arial" w:cstheme="majorBidi"/>
      <w:b/>
      <w:bCs/>
      <w:color w:val="7030A0"/>
      <w:sz w:val="28"/>
      <w:szCs w:val="26"/>
    </w:rPr>
  </w:style>
  <w:style w:type="paragraph" w:styleId="Heading3">
    <w:name w:val="heading 3"/>
    <w:basedOn w:val="Normal"/>
    <w:next w:val="Normal"/>
    <w:link w:val="Heading3Char"/>
    <w:uiPriority w:val="9"/>
    <w:unhideWhenUsed/>
    <w:qFormat/>
    <w:rsid w:val="002731FC"/>
    <w:pPr>
      <w:keepNext/>
      <w:keepLines/>
      <w:spacing w:before="200" w:after="240"/>
      <w:outlineLvl w:val="2"/>
    </w:pPr>
    <w:rPr>
      <w:rFonts w:ascii="Arial" w:eastAsiaTheme="majorEastAsia" w:hAnsi="Arial" w:cstheme="majorBidi"/>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1E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EBB"/>
  </w:style>
  <w:style w:type="paragraph" w:styleId="Footer">
    <w:name w:val="footer"/>
    <w:basedOn w:val="Normal"/>
    <w:link w:val="FooterChar"/>
    <w:uiPriority w:val="99"/>
    <w:unhideWhenUsed/>
    <w:rsid w:val="000A1E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EBB"/>
  </w:style>
  <w:style w:type="character" w:customStyle="1" w:styleId="Heading2Char">
    <w:name w:val="Heading 2 Char"/>
    <w:basedOn w:val="DefaultParagraphFont"/>
    <w:link w:val="Heading2"/>
    <w:uiPriority w:val="9"/>
    <w:rsid w:val="002731FC"/>
    <w:rPr>
      <w:rFonts w:ascii="Arial" w:eastAsiaTheme="majorEastAsia" w:hAnsi="Arial" w:cstheme="majorBidi"/>
      <w:b/>
      <w:bCs/>
      <w:color w:val="7030A0"/>
      <w:sz w:val="28"/>
      <w:szCs w:val="26"/>
    </w:rPr>
  </w:style>
  <w:style w:type="character" w:customStyle="1" w:styleId="Heading3Char">
    <w:name w:val="Heading 3 Char"/>
    <w:basedOn w:val="DefaultParagraphFont"/>
    <w:link w:val="Heading3"/>
    <w:uiPriority w:val="9"/>
    <w:rsid w:val="002731FC"/>
    <w:rPr>
      <w:rFonts w:ascii="Arial" w:eastAsiaTheme="majorEastAsia" w:hAnsi="Arial" w:cstheme="majorBidi"/>
      <w:b/>
      <w:bCs/>
      <w:sz w:val="28"/>
    </w:rPr>
  </w:style>
  <w:style w:type="paragraph" w:styleId="ListParagraph">
    <w:name w:val="List Paragraph"/>
    <w:basedOn w:val="Normal"/>
    <w:uiPriority w:val="34"/>
    <w:qFormat/>
    <w:rsid w:val="002731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Ochoa, LaCandice@DGS</dc:creator>
  <cp:keywords/>
  <dc:description/>
  <cp:lastModifiedBy>St. Mary, Taylor@CCDA</cp:lastModifiedBy>
  <cp:revision>2</cp:revision>
  <dcterms:created xsi:type="dcterms:W3CDTF">2018-12-06T22:04:00Z</dcterms:created>
  <dcterms:modified xsi:type="dcterms:W3CDTF">2018-12-06T22:04:00Z</dcterms:modified>
</cp:coreProperties>
</file>