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02D" w:rsidRPr="00BF245D" w:rsidRDefault="00F5102D" w:rsidP="00967A4B">
      <w:pPr>
        <w:spacing w:line="240" w:lineRule="auto"/>
        <w:jc w:val="center"/>
        <w:rPr>
          <w:rFonts w:ascii="Arial" w:hAnsi="Arial" w:cs="Arial"/>
          <w:b/>
          <w:sz w:val="24"/>
          <w:szCs w:val="24"/>
          <w:u w:val="single"/>
        </w:rPr>
      </w:pPr>
      <w:r w:rsidRPr="00BF245D">
        <w:rPr>
          <w:rFonts w:ascii="Arial" w:hAnsi="Arial" w:cs="Arial"/>
          <w:b/>
          <w:sz w:val="24"/>
          <w:szCs w:val="24"/>
          <w:u w:val="single"/>
        </w:rPr>
        <w:t>Summary of Feedback about</w:t>
      </w:r>
      <w:r>
        <w:rPr>
          <w:rFonts w:ascii="Arial" w:hAnsi="Arial" w:cs="Arial"/>
          <w:b/>
          <w:sz w:val="24"/>
          <w:szCs w:val="24"/>
          <w:u w:val="single"/>
        </w:rPr>
        <w:t xml:space="preserve"> the Central Valley Gathering in November</w:t>
      </w:r>
      <w:r w:rsidRPr="00BF245D">
        <w:rPr>
          <w:rFonts w:ascii="Arial" w:hAnsi="Arial" w:cs="Arial"/>
          <w:b/>
          <w:sz w:val="24"/>
          <w:szCs w:val="24"/>
          <w:u w:val="single"/>
        </w:rPr>
        <w:t xml:space="preserve"> 2018</w:t>
      </w:r>
    </w:p>
    <w:p w:rsidR="00F5102D" w:rsidRPr="00197DB2" w:rsidRDefault="00F5102D" w:rsidP="00F5102D">
      <w:pPr>
        <w:spacing w:line="240" w:lineRule="auto"/>
        <w:jc w:val="center"/>
        <w:rPr>
          <w:rFonts w:ascii="Arial" w:hAnsi="Arial" w:cs="Arial"/>
          <w:i/>
          <w:sz w:val="24"/>
          <w:szCs w:val="24"/>
        </w:rPr>
      </w:pPr>
      <w:r w:rsidRPr="00197DB2">
        <w:rPr>
          <w:rFonts w:ascii="Arial" w:hAnsi="Arial" w:cs="Arial"/>
          <w:i/>
          <w:sz w:val="24"/>
          <w:szCs w:val="24"/>
        </w:rPr>
        <w:t>We received 38 responses.</w:t>
      </w:r>
      <w:bookmarkStart w:id="0" w:name="_GoBack"/>
      <w:bookmarkEnd w:id="0"/>
    </w:p>
    <w:p w:rsidR="00F5102D" w:rsidRPr="00A06814" w:rsidRDefault="00F5102D" w:rsidP="00F5102D">
      <w:pPr>
        <w:spacing w:line="240" w:lineRule="auto"/>
        <w:rPr>
          <w:rFonts w:ascii="Arial" w:hAnsi="Arial" w:cs="Arial"/>
          <w:i/>
          <w:sz w:val="24"/>
          <w:szCs w:val="24"/>
          <w:u w:val="single"/>
        </w:rPr>
      </w:pPr>
      <w:r w:rsidRPr="00A06814">
        <w:rPr>
          <w:rFonts w:ascii="Arial" w:hAnsi="Arial" w:cs="Arial"/>
          <w:i/>
          <w:sz w:val="24"/>
          <w:szCs w:val="24"/>
          <w:u w:val="single"/>
        </w:rPr>
        <w:t>Response Statistics</w:t>
      </w:r>
      <w:r>
        <w:rPr>
          <w:rStyle w:val="FootnoteReference"/>
          <w:rFonts w:ascii="Arial" w:hAnsi="Arial" w:cs="Arial"/>
          <w:noProof/>
        </w:rPr>
        <w:footnoteReference w:id="1"/>
      </w:r>
      <w:r w:rsidRPr="00A06814">
        <w:rPr>
          <w:rFonts w:ascii="Arial" w:hAnsi="Arial" w:cs="Arial"/>
          <w:i/>
          <w:sz w:val="24"/>
          <w:szCs w:val="24"/>
          <w:u w:val="single"/>
        </w:rPr>
        <w:t xml:space="preserve"> </w:t>
      </w:r>
    </w:p>
    <w:tbl>
      <w:tblPr>
        <w:tblStyle w:val="TableGrid"/>
        <w:tblW w:w="10818" w:type="dxa"/>
        <w:jc w:val="center"/>
        <w:tblLayout w:type="fixed"/>
        <w:tblLook w:val="04A0" w:firstRow="1" w:lastRow="0" w:firstColumn="1" w:lastColumn="0" w:noHBand="0" w:noVBand="1"/>
        <w:tblCaption w:val="Reponse Statistics"/>
      </w:tblPr>
      <w:tblGrid>
        <w:gridCol w:w="4059"/>
        <w:gridCol w:w="1042"/>
        <w:gridCol w:w="938"/>
        <w:gridCol w:w="968"/>
        <w:gridCol w:w="952"/>
        <w:gridCol w:w="953"/>
        <w:gridCol w:w="953"/>
        <w:gridCol w:w="953"/>
      </w:tblGrid>
      <w:tr w:rsidR="00F5102D" w:rsidTr="00967A4B">
        <w:trPr>
          <w:trHeight w:val="629"/>
          <w:tblHeader/>
          <w:jc w:val="center"/>
        </w:trPr>
        <w:tc>
          <w:tcPr>
            <w:tcW w:w="4059" w:type="dxa"/>
          </w:tcPr>
          <w:p w:rsidR="00F5102D" w:rsidRPr="008F1703" w:rsidRDefault="00F5102D" w:rsidP="00F5102D">
            <w:pPr>
              <w:ind w:left="4320"/>
              <w:rPr>
                <w:rFonts w:ascii="Arial" w:hAnsi="Arial" w:cs="Arial"/>
                <w:noProof/>
              </w:rPr>
            </w:pPr>
          </w:p>
        </w:tc>
        <w:tc>
          <w:tcPr>
            <w:tcW w:w="1042" w:type="dxa"/>
          </w:tcPr>
          <w:p w:rsidR="00F5102D" w:rsidRDefault="00F5102D" w:rsidP="00F5102D">
            <w:pPr>
              <w:jc w:val="center"/>
              <w:rPr>
                <w:rFonts w:ascii="Arial" w:hAnsi="Arial" w:cs="Arial"/>
                <w:noProof/>
                <w:sz w:val="20"/>
                <w:szCs w:val="20"/>
              </w:rPr>
            </w:pPr>
            <w:r>
              <w:rPr>
                <w:rFonts w:ascii="Arial" w:hAnsi="Arial" w:cs="Arial"/>
                <w:noProof/>
                <w:sz w:val="20"/>
                <w:szCs w:val="20"/>
              </w:rPr>
              <w:t>Excellent</w:t>
            </w:r>
          </w:p>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(5)</w:t>
            </w:r>
          </w:p>
        </w:tc>
        <w:tc>
          <w:tcPr>
            <w:tcW w:w="938" w:type="dxa"/>
          </w:tcPr>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Good (4)</w:t>
            </w:r>
          </w:p>
        </w:tc>
        <w:tc>
          <w:tcPr>
            <w:tcW w:w="968" w:type="dxa"/>
          </w:tcPr>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Average (3)</w:t>
            </w:r>
          </w:p>
        </w:tc>
        <w:tc>
          <w:tcPr>
            <w:tcW w:w="952" w:type="dxa"/>
          </w:tcPr>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 xml:space="preserve">Poor </w:t>
            </w:r>
          </w:p>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(2)</w:t>
            </w:r>
          </w:p>
        </w:tc>
        <w:tc>
          <w:tcPr>
            <w:tcW w:w="953" w:type="dxa"/>
          </w:tcPr>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 xml:space="preserve">Very Poor </w:t>
            </w:r>
          </w:p>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(1)</w:t>
            </w:r>
          </w:p>
        </w:tc>
        <w:tc>
          <w:tcPr>
            <w:tcW w:w="953" w:type="dxa"/>
          </w:tcPr>
          <w:p w:rsidR="00F5102D" w:rsidRPr="008F1703" w:rsidRDefault="00F5102D" w:rsidP="00F5102D">
            <w:pPr>
              <w:jc w:val="center"/>
              <w:rPr>
                <w:rFonts w:ascii="Arial" w:hAnsi="Arial" w:cs="Arial"/>
                <w:noProof/>
                <w:sz w:val="20"/>
                <w:szCs w:val="20"/>
              </w:rPr>
            </w:pPr>
            <w:r w:rsidRPr="008F1703">
              <w:rPr>
                <w:rFonts w:ascii="Arial" w:hAnsi="Arial" w:cs="Arial"/>
                <w:noProof/>
                <w:sz w:val="20"/>
                <w:szCs w:val="20"/>
              </w:rPr>
              <w:t>No Opinion (0)</w:t>
            </w:r>
          </w:p>
        </w:tc>
        <w:tc>
          <w:tcPr>
            <w:tcW w:w="953" w:type="dxa"/>
          </w:tcPr>
          <w:p w:rsidR="00F5102D" w:rsidRDefault="00F5102D" w:rsidP="00F5102D">
            <w:pPr>
              <w:jc w:val="center"/>
              <w:rPr>
                <w:rFonts w:ascii="Arial" w:hAnsi="Arial" w:cs="Arial"/>
                <w:noProof/>
                <w:sz w:val="20"/>
                <w:szCs w:val="20"/>
              </w:rPr>
            </w:pPr>
            <w:r>
              <w:rPr>
                <w:rFonts w:ascii="Arial" w:hAnsi="Arial" w:cs="Arial"/>
                <w:noProof/>
                <w:sz w:val="20"/>
                <w:szCs w:val="20"/>
              </w:rPr>
              <w:t>Totals</w:t>
            </w:r>
          </w:p>
          <w:p w:rsidR="00F5102D" w:rsidRPr="008F1703" w:rsidRDefault="00F5102D" w:rsidP="00F5102D">
            <w:pPr>
              <w:jc w:val="center"/>
              <w:rPr>
                <w:rFonts w:ascii="Arial" w:hAnsi="Arial" w:cs="Arial"/>
                <w:noProof/>
                <w:sz w:val="20"/>
                <w:szCs w:val="20"/>
              </w:rPr>
            </w:pPr>
            <w:r>
              <w:rPr>
                <w:rFonts w:ascii="Arial" w:hAnsi="Arial" w:cs="Arial"/>
                <w:noProof/>
                <w:sz w:val="20"/>
                <w:szCs w:val="20"/>
              </w:rPr>
              <w:t>(%)</w:t>
            </w:r>
          </w:p>
        </w:tc>
      </w:tr>
      <w:tr w:rsidR="00F5102D" w:rsidTr="00967A4B">
        <w:trPr>
          <w:trHeight w:val="965"/>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Rate the value of today’s overall program</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58</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39</w:t>
            </w:r>
            <w:r w:rsidRPr="00C04BD5">
              <w:rPr>
                <w:rFonts w:ascii="Arial" w:hAnsi="Arial" w:cs="Arial"/>
                <w:b/>
                <w:noProof/>
              </w:rPr>
              <w:t>%</w:t>
            </w:r>
          </w:p>
        </w:tc>
        <w:tc>
          <w:tcPr>
            <w:tcW w:w="968" w:type="dxa"/>
          </w:tcPr>
          <w:p w:rsidR="00F5102D" w:rsidRPr="00171703" w:rsidRDefault="00F5102D" w:rsidP="00F5102D">
            <w:pPr>
              <w:spacing w:before="240" w:after="240"/>
              <w:jc w:val="center"/>
              <w:rPr>
                <w:rFonts w:ascii="Arial" w:hAnsi="Arial" w:cs="Arial"/>
                <w:b/>
                <w:noProof/>
              </w:rPr>
            </w:pPr>
            <w:r>
              <w:rPr>
                <w:rFonts w:ascii="Arial" w:hAnsi="Arial" w:cs="Arial"/>
                <w:b/>
                <w:noProof/>
              </w:rPr>
              <w:t>3</w:t>
            </w:r>
            <w:r w:rsidRPr="00171703">
              <w:rPr>
                <w:rFonts w:ascii="Arial" w:hAnsi="Arial" w:cs="Arial"/>
                <w:b/>
                <w:noProof/>
              </w:rPr>
              <w:t>%</w:t>
            </w:r>
          </w:p>
        </w:tc>
        <w:tc>
          <w:tcPr>
            <w:tcW w:w="952"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171703" w:rsidRDefault="00F5102D" w:rsidP="00F5102D">
            <w:pPr>
              <w:spacing w:before="240" w:after="240"/>
              <w:jc w:val="center"/>
              <w:rPr>
                <w:rFonts w:ascii="Arial" w:hAnsi="Arial" w:cs="Arial"/>
                <w:noProof/>
              </w:rPr>
            </w:pPr>
            <w:r w:rsidRPr="00171703">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699"/>
          <w:tblHeader/>
          <w:jc w:val="center"/>
        </w:trPr>
        <w:tc>
          <w:tcPr>
            <w:tcW w:w="4059" w:type="dxa"/>
          </w:tcPr>
          <w:p w:rsidR="00F5102D" w:rsidRPr="008F1703" w:rsidRDefault="00F5102D" w:rsidP="00F5102D">
            <w:pPr>
              <w:pStyle w:val="ListParagraph"/>
              <w:numPr>
                <w:ilvl w:val="1"/>
                <w:numId w:val="1"/>
              </w:numPr>
              <w:spacing w:before="240" w:after="240"/>
              <w:ind w:left="366" w:firstLine="0"/>
              <w:rPr>
                <w:rFonts w:ascii="Arial" w:hAnsi="Arial" w:cs="Arial"/>
                <w:noProof/>
              </w:rPr>
            </w:pPr>
            <w:r w:rsidRPr="008F1703">
              <w:rPr>
                <w:rFonts w:ascii="Arial" w:hAnsi="Arial" w:cs="Arial"/>
                <w:noProof/>
              </w:rPr>
              <w:t>Panel</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53</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42</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2.5</w:t>
            </w:r>
            <w:r w:rsidRPr="00C04BD5">
              <w:rPr>
                <w:rFonts w:ascii="Arial" w:hAnsi="Arial" w:cs="Arial"/>
                <w:b/>
                <w:noProof/>
              </w:rPr>
              <w:t>%</w:t>
            </w:r>
          </w:p>
        </w:tc>
        <w:tc>
          <w:tcPr>
            <w:tcW w:w="952" w:type="dxa"/>
          </w:tcPr>
          <w:p w:rsidR="00F5102D" w:rsidRPr="00C04BD5" w:rsidRDefault="00F5102D" w:rsidP="00F5102D">
            <w:pPr>
              <w:spacing w:before="240" w:after="240"/>
              <w:jc w:val="center"/>
              <w:rPr>
                <w:rFonts w:ascii="Arial" w:hAnsi="Arial" w:cs="Arial"/>
                <w:b/>
                <w:noProof/>
              </w:rPr>
            </w:pPr>
            <w:r>
              <w:rPr>
                <w:rFonts w:ascii="Arial" w:hAnsi="Arial" w:cs="Arial"/>
                <w:b/>
                <w:noProof/>
              </w:rPr>
              <w:t>2.5%</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699"/>
          <w:tblHeader/>
          <w:jc w:val="center"/>
        </w:trPr>
        <w:tc>
          <w:tcPr>
            <w:tcW w:w="4059" w:type="dxa"/>
          </w:tcPr>
          <w:p w:rsidR="00F5102D" w:rsidRPr="008B5D50" w:rsidRDefault="00F5102D" w:rsidP="00F5102D">
            <w:pPr>
              <w:pStyle w:val="ListParagraph"/>
              <w:numPr>
                <w:ilvl w:val="0"/>
                <w:numId w:val="1"/>
              </w:numPr>
              <w:spacing w:before="240" w:after="240"/>
              <w:rPr>
                <w:rFonts w:ascii="Arial" w:hAnsi="Arial" w:cs="Arial"/>
                <w:noProof/>
              </w:rPr>
            </w:pPr>
            <w:r>
              <w:rPr>
                <w:rFonts w:ascii="Arial" w:hAnsi="Arial" w:cs="Arial"/>
                <w:noProof/>
              </w:rPr>
              <w:t>Rate the value of the registration process</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48</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29</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12</w:t>
            </w:r>
            <w:r w:rsidRPr="00C04BD5">
              <w:rPr>
                <w:rFonts w:ascii="Arial" w:hAnsi="Arial" w:cs="Arial"/>
                <w:b/>
                <w:noProof/>
              </w:rPr>
              <w:t>%</w:t>
            </w:r>
          </w:p>
        </w:tc>
        <w:tc>
          <w:tcPr>
            <w:tcW w:w="952"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11</w:t>
            </w:r>
            <w:r w:rsidRPr="00C04BD5">
              <w:rPr>
                <w:rFonts w:ascii="Arial" w:hAnsi="Arial" w:cs="Arial"/>
                <w:b/>
                <w:noProof/>
              </w:rPr>
              <w:t>%</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699"/>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 xml:space="preserve">Rate the </w:t>
            </w:r>
            <w:r>
              <w:rPr>
                <w:rFonts w:ascii="Arial" w:hAnsi="Arial" w:cs="Arial"/>
                <w:noProof/>
              </w:rPr>
              <w:t>round table</w:t>
            </w:r>
            <w:r w:rsidRPr="008F1703">
              <w:rPr>
                <w:rFonts w:ascii="Arial" w:hAnsi="Arial" w:cs="Arial"/>
                <w:noProof/>
              </w:rPr>
              <w:t xml:space="preserve"> discussions</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68</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30</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2</w:t>
            </w:r>
            <w:r w:rsidRPr="00C04BD5">
              <w:rPr>
                <w:rFonts w:ascii="Arial" w:hAnsi="Arial" w:cs="Arial"/>
                <w:b/>
                <w:noProof/>
              </w:rPr>
              <w:t>%</w:t>
            </w:r>
          </w:p>
        </w:tc>
        <w:tc>
          <w:tcPr>
            <w:tcW w:w="952"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8B5D50" w:rsidRDefault="00F5102D" w:rsidP="00F5102D">
            <w:pPr>
              <w:spacing w:before="240" w:after="240"/>
              <w:jc w:val="center"/>
              <w:rPr>
                <w:rFonts w:ascii="Arial" w:hAnsi="Arial" w:cs="Arial"/>
                <w:noProof/>
              </w:rPr>
            </w:pPr>
            <w:r w:rsidRPr="008B5D50">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951"/>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Rate the organization of today’s agenda</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64</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27</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9</w:t>
            </w:r>
            <w:r w:rsidRPr="00C04BD5">
              <w:rPr>
                <w:rFonts w:ascii="Arial" w:hAnsi="Arial" w:cs="Arial"/>
                <w:b/>
                <w:noProof/>
              </w:rPr>
              <w:t>%</w:t>
            </w:r>
          </w:p>
        </w:tc>
        <w:tc>
          <w:tcPr>
            <w:tcW w:w="952" w:type="dxa"/>
          </w:tcPr>
          <w:p w:rsidR="00F5102D" w:rsidRPr="00520424" w:rsidRDefault="00F5102D" w:rsidP="00F5102D">
            <w:pPr>
              <w:spacing w:before="240" w:after="240"/>
              <w:jc w:val="center"/>
              <w:rPr>
                <w:rFonts w:ascii="Arial" w:hAnsi="Arial" w:cs="Arial"/>
                <w:noProof/>
              </w:rPr>
            </w:pPr>
            <w:r w:rsidRPr="00520424">
              <w:rPr>
                <w:rFonts w:ascii="Arial" w:hAnsi="Arial" w:cs="Arial"/>
                <w:noProof/>
              </w:rPr>
              <w:t>0%</w:t>
            </w:r>
          </w:p>
        </w:tc>
        <w:tc>
          <w:tcPr>
            <w:tcW w:w="953" w:type="dxa"/>
          </w:tcPr>
          <w:p w:rsidR="00F5102D" w:rsidRPr="00520424" w:rsidRDefault="00F5102D" w:rsidP="00F5102D">
            <w:pPr>
              <w:spacing w:before="240" w:after="240"/>
              <w:jc w:val="center"/>
              <w:rPr>
                <w:rFonts w:ascii="Arial" w:hAnsi="Arial" w:cs="Arial"/>
                <w:noProof/>
              </w:rPr>
            </w:pPr>
            <w:r w:rsidRPr="00520424">
              <w:rPr>
                <w:rFonts w:ascii="Arial" w:hAnsi="Arial" w:cs="Arial"/>
                <w:noProof/>
              </w:rPr>
              <w:t>0%</w:t>
            </w:r>
          </w:p>
        </w:tc>
        <w:tc>
          <w:tcPr>
            <w:tcW w:w="953" w:type="dxa"/>
          </w:tcPr>
          <w:p w:rsidR="00F5102D" w:rsidRPr="00520424" w:rsidRDefault="00F5102D" w:rsidP="00F5102D">
            <w:pPr>
              <w:spacing w:before="240" w:after="240"/>
              <w:jc w:val="center"/>
              <w:rPr>
                <w:rFonts w:ascii="Arial" w:hAnsi="Arial" w:cs="Arial"/>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699"/>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Rate the instructions and facilitation</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59</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36</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5</w:t>
            </w:r>
            <w:r w:rsidRPr="00C04BD5">
              <w:rPr>
                <w:rFonts w:ascii="Arial" w:hAnsi="Arial" w:cs="Arial"/>
                <w:b/>
                <w:noProof/>
              </w:rPr>
              <w:t>%</w:t>
            </w:r>
          </w:p>
        </w:tc>
        <w:tc>
          <w:tcPr>
            <w:tcW w:w="952"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713"/>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Rate the length of today’s workshop</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45</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44</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8</w:t>
            </w:r>
            <w:r w:rsidRPr="00C04BD5">
              <w:rPr>
                <w:rFonts w:ascii="Arial" w:hAnsi="Arial" w:cs="Arial"/>
                <w:b/>
                <w:noProof/>
              </w:rPr>
              <w:t>%</w:t>
            </w:r>
          </w:p>
        </w:tc>
        <w:tc>
          <w:tcPr>
            <w:tcW w:w="952"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3%</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727"/>
          <w:tblHeader/>
          <w:jc w:val="center"/>
        </w:trPr>
        <w:tc>
          <w:tcPr>
            <w:tcW w:w="4059" w:type="dxa"/>
            <w:vAlign w:val="center"/>
          </w:tcPr>
          <w:p w:rsidR="00F5102D" w:rsidRPr="008F1703" w:rsidRDefault="00F5102D" w:rsidP="00F5102D">
            <w:pPr>
              <w:pStyle w:val="ListParagraph"/>
              <w:numPr>
                <w:ilvl w:val="0"/>
                <w:numId w:val="1"/>
              </w:numPr>
              <w:spacing w:before="120" w:after="120"/>
              <w:ind w:left="366"/>
              <w:rPr>
                <w:rFonts w:ascii="Arial" w:hAnsi="Arial" w:cs="Arial"/>
                <w:noProof/>
              </w:rPr>
            </w:pPr>
            <w:r w:rsidRPr="008F1703">
              <w:rPr>
                <w:rFonts w:ascii="Arial" w:hAnsi="Arial" w:cs="Arial"/>
                <w:noProof/>
              </w:rPr>
              <w:t>Rate the workshop location and accessibility</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70</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25</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Pr>
                <w:rFonts w:ascii="Arial" w:hAnsi="Arial" w:cs="Arial"/>
                <w:b/>
                <w:noProof/>
              </w:rPr>
              <w:t>5</w:t>
            </w:r>
            <w:r w:rsidRPr="00C04BD5">
              <w:rPr>
                <w:rFonts w:ascii="Arial" w:hAnsi="Arial" w:cs="Arial"/>
                <w:b/>
                <w:noProof/>
              </w:rPr>
              <w:t>%</w:t>
            </w:r>
          </w:p>
        </w:tc>
        <w:tc>
          <w:tcPr>
            <w:tcW w:w="952"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r w:rsidR="00F5102D" w:rsidTr="00967A4B">
        <w:trPr>
          <w:trHeight w:val="713"/>
          <w:tblHeader/>
          <w:jc w:val="center"/>
        </w:trPr>
        <w:tc>
          <w:tcPr>
            <w:tcW w:w="4059" w:type="dxa"/>
          </w:tcPr>
          <w:p w:rsidR="00F5102D" w:rsidRPr="008F1703" w:rsidRDefault="00F5102D" w:rsidP="00F5102D">
            <w:pPr>
              <w:pStyle w:val="ListParagraph"/>
              <w:numPr>
                <w:ilvl w:val="0"/>
                <w:numId w:val="1"/>
              </w:numPr>
              <w:spacing w:before="240" w:after="240"/>
              <w:ind w:left="366"/>
              <w:rPr>
                <w:rFonts w:ascii="Arial" w:hAnsi="Arial" w:cs="Arial"/>
                <w:noProof/>
              </w:rPr>
            </w:pPr>
            <w:r w:rsidRPr="008F1703">
              <w:rPr>
                <w:rFonts w:ascii="Arial" w:hAnsi="Arial" w:cs="Arial"/>
                <w:noProof/>
              </w:rPr>
              <w:t>Rate the integration of remote access</w:t>
            </w:r>
          </w:p>
        </w:tc>
        <w:tc>
          <w:tcPr>
            <w:tcW w:w="1042" w:type="dxa"/>
          </w:tcPr>
          <w:p w:rsidR="00F5102D" w:rsidRPr="00C04BD5" w:rsidRDefault="00F5102D" w:rsidP="00F5102D">
            <w:pPr>
              <w:spacing w:before="240" w:after="240"/>
              <w:jc w:val="center"/>
              <w:rPr>
                <w:rFonts w:ascii="Arial" w:hAnsi="Arial" w:cs="Arial"/>
                <w:b/>
                <w:noProof/>
              </w:rPr>
            </w:pPr>
            <w:r>
              <w:rPr>
                <w:rFonts w:ascii="Arial" w:hAnsi="Arial" w:cs="Arial"/>
                <w:b/>
                <w:noProof/>
              </w:rPr>
              <w:t>47</w:t>
            </w:r>
            <w:r w:rsidRPr="00C04BD5">
              <w:rPr>
                <w:rFonts w:ascii="Arial" w:hAnsi="Arial" w:cs="Arial"/>
                <w:b/>
                <w:noProof/>
              </w:rPr>
              <w:t>%</w:t>
            </w:r>
          </w:p>
        </w:tc>
        <w:tc>
          <w:tcPr>
            <w:tcW w:w="938" w:type="dxa"/>
          </w:tcPr>
          <w:p w:rsidR="00F5102D" w:rsidRPr="00C04BD5" w:rsidRDefault="00F5102D" w:rsidP="00F5102D">
            <w:pPr>
              <w:spacing w:before="240" w:after="240"/>
              <w:jc w:val="center"/>
              <w:rPr>
                <w:rFonts w:ascii="Arial" w:hAnsi="Arial" w:cs="Arial"/>
                <w:b/>
                <w:noProof/>
              </w:rPr>
            </w:pPr>
            <w:r>
              <w:rPr>
                <w:rFonts w:ascii="Arial" w:hAnsi="Arial" w:cs="Arial"/>
                <w:b/>
                <w:noProof/>
              </w:rPr>
              <w:t>16</w:t>
            </w:r>
            <w:r w:rsidRPr="00C04BD5">
              <w:rPr>
                <w:rFonts w:ascii="Arial" w:hAnsi="Arial" w:cs="Arial"/>
                <w:b/>
                <w:noProof/>
              </w:rPr>
              <w:t>%</w:t>
            </w:r>
          </w:p>
        </w:tc>
        <w:tc>
          <w:tcPr>
            <w:tcW w:w="968"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2"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sidRPr="00520424">
              <w:rPr>
                <w:rFonts w:ascii="Arial" w:hAnsi="Arial" w:cs="Arial"/>
                <w:noProof/>
              </w:rPr>
              <w:t>0%</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37</w:t>
            </w:r>
            <w:r w:rsidRPr="00C04BD5">
              <w:rPr>
                <w:rFonts w:ascii="Arial" w:hAnsi="Arial" w:cs="Arial"/>
                <w:b/>
                <w:noProof/>
              </w:rPr>
              <w:t>%</w:t>
            </w:r>
          </w:p>
        </w:tc>
        <w:tc>
          <w:tcPr>
            <w:tcW w:w="953" w:type="dxa"/>
          </w:tcPr>
          <w:p w:rsidR="00F5102D" w:rsidRPr="00C04BD5" w:rsidRDefault="00F5102D" w:rsidP="00F5102D">
            <w:pPr>
              <w:spacing w:before="240" w:after="240"/>
              <w:jc w:val="center"/>
              <w:rPr>
                <w:rFonts w:ascii="Arial" w:hAnsi="Arial" w:cs="Arial"/>
                <w:b/>
                <w:noProof/>
              </w:rPr>
            </w:pPr>
            <w:r>
              <w:rPr>
                <w:rFonts w:ascii="Arial" w:hAnsi="Arial" w:cs="Arial"/>
                <w:b/>
                <w:noProof/>
              </w:rPr>
              <w:t>100%</w:t>
            </w:r>
          </w:p>
        </w:tc>
      </w:tr>
    </w:tbl>
    <w:p w:rsidR="00F5102D" w:rsidRDefault="00F5102D" w:rsidP="00F5102D">
      <w:pPr>
        <w:spacing w:line="240" w:lineRule="auto"/>
        <w:rPr>
          <w:rFonts w:ascii="Arial" w:hAnsi="Arial" w:cs="Arial"/>
          <w:sz w:val="24"/>
          <w:szCs w:val="24"/>
        </w:rPr>
      </w:pPr>
    </w:p>
    <w:p w:rsidR="00F5102D" w:rsidRDefault="00F5102D" w:rsidP="00F5102D">
      <w:pPr>
        <w:spacing w:line="240" w:lineRule="auto"/>
        <w:jc w:val="center"/>
        <w:rPr>
          <w:rFonts w:ascii="Arial" w:hAnsi="Arial" w:cs="Arial"/>
          <w:sz w:val="24"/>
          <w:szCs w:val="24"/>
        </w:rPr>
      </w:pPr>
    </w:p>
    <w:p w:rsidR="00F5102D" w:rsidRPr="00AA1FEA" w:rsidRDefault="00F5102D" w:rsidP="00F5102D">
      <w:pPr>
        <w:spacing w:line="240" w:lineRule="auto"/>
        <w:jc w:val="center"/>
        <w:rPr>
          <w:rFonts w:ascii="Arial" w:hAnsi="Arial" w:cs="Arial"/>
          <w:sz w:val="24"/>
          <w:szCs w:val="24"/>
        </w:rPr>
      </w:pPr>
      <w:r>
        <w:rPr>
          <w:rFonts w:ascii="Arial" w:hAnsi="Arial" w:cs="Arial"/>
          <w:sz w:val="24"/>
          <w:szCs w:val="24"/>
        </w:rPr>
        <w:t>How did you hear about the forum?</w:t>
      </w:r>
    </w:p>
    <w:tbl>
      <w:tblPr>
        <w:tblStyle w:val="TableGrid"/>
        <w:tblW w:w="0" w:type="auto"/>
        <w:tblLook w:val="04A0" w:firstRow="1" w:lastRow="0" w:firstColumn="1" w:lastColumn="0" w:noHBand="0" w:noVBand="1"/>
        <w:tblCaption w:val="How did you hear about the forum?"/>
        <w:tblDescription w:val="This is a table that summarizes the percentage of people that heard about the forum through email or word of mouth or social media or other."/>
      </w:tblPr>
      <w:tblGrid>
        <w:gridCol w:w="2032"/>
        <w:gridCol w:w="2957"/>
        <w:gridCol w:w="2079"/>
        <w:gridCol w:w="2282"/>
      </w:tblGrid>
      <w:tr w:rsidR="00F5102D" w:rsidTr="00F5102D">
        <w:trPr>
          <w:tblHeader/>
        </w:trPr>
        <w:tc>
          <w:tcPr>
            <w:tcW w:w="2088" w:type="dxa"/>
          </w:tcPr>
          <w:p w:rsidR="00F5102D" w:rsidRPr="00AA1FEA" w:rsidRDefault="00F5102D" w:rsidP="00F5102D">
            <w:pPr>
              <w:jc w:val="center"/>
              <w:rPr>
                <w:rFonts w:ascii="Arial" w:hAnsi="Arial" w:cs="Arial"/>
                <w:sz w:val="24"/>
                <w:szCs w:val="24"/>
              </w:rPr>
            </w:pPr>
            <w:r w:rsidRPr="00AA1FEA">
              <w:rPr>
                <w:rFonts w:ascii="Arial" w:hAnsi="Arial" w:cs="Arial"/>
                <w:sz w:val="24"/>
                <w:szCs w:val="24"/>
              </w:rPr>
              <w:t>Email</w:t>
            </w:r>
          </w:p>
        </w:tc>
        <w:tc>
          <w:tcPr>
            <w:tcW w:w="3005" w:type="dxa"/>
          </w:tcPr>
          <w:p w:rsidR="00F5102D" w:rsidRPr="00AA1FEA" w:rsidRDefault="00F5102D" w:rsidP="00F5102D">
            <w:pPr>
              <w:jc w:val="center"/>
              <w:rPr>
                <w:rFonts w:ascii="Arial" w:hAnsi="Arial" w:cs="Arial"/>
                <w:sz w:val="24"/>
                <w:szCs w:val="24"/>
              </w:rPr>
            </w:pPr>
            <w:r w:rsidRPr="00AA1FEA">
              <w:rPr>
                <w:rFonts w:ascii="Arial" w:hAnsi="Arial" w:cs="Arial"/>
                <w:sz w:val="24"/>
                <w:szCs w:val="24"/>
              </w:rPr>
              <w:t>Colleague/Word of Mouth</w:t>
            </w:r>
          </w:p>
        </w:tc>
        <w:tc>
          <w:tcPr>
            <w:tcW w:w="2136" w:type="dxa"/>
          </w:tcPr>
          <w:p w:rsidR="00F5102D" w:rsidRPr="00AA1FEA" w:rsidRDefault="00F5102D" w:rsidP="00F5102D">
            <w:pPr>
              <w:jc w:val="center"/>
              <w:rPr>
                <w:rFonts w:ascii="Arial" w:hAnsi="Arial" w:cs="Arial"/>
                <w:sz w:val="24"/>
                <w:szCs w:val="24"/>
              </w:rPr>
            </w:pPr>
            <w:r>
              <w:rPr>
                <w:rFonts w:ascii="Arial" w:hAnsi="Arial" w:cs="Arial"/>
                <w:sz w:val="24"/>
                <w:szCs w:val="24"/>
              </w:rPr>
              <w:t>Social  Media</w:t>
            </w:r>
          </w:p>
        </w:tc>
        <w:tc>
          <w:tcPr>
            <w:tcW w:w="2347" w:type="dxa"/>
          </w:tcPr>
          <w:p w:rsidR="00F5102D" w:rsidRPr="00AA1FEA" w:rsidRDefault="00F5102D" w:rsidP="00F5102D">
            <w:pPr>
              <w:jc w:val="center"/>
              <w:rPr>
                <w:rFonts w:ascii="Arial" w:hAnsi="Arial" w:cs="Arial"/>
                <w:sz w:val="24"/>
                <w:szCs w:val="24"/>
              </w:rPr>
            </w:pPr>
            <w:r w:rsidRPr="00AA1FEA">
              <w:rPr>
                <w:rFonts w:ascii="Arial" w:hAnsi="Arial" w:cs="Arial"/>
                <w:sz w:val="24"/>
                <w:szCs w:val="24"/>
              </w:rPr>
              <w:t>Other</w:t>
            </w:r>
            <w:r>
              <w:rPr>
                <w:rStyle w:val="FootnoteReference"/>
                <w:rFonts w:ascii="Arial" w:hAnsi="Arial" w:cs="Arial"/>
                <w:sz w:val="24"/>
                <w:szCs w:val="24"/>
              </w:rPr>
              <w:footnoteReference w:id="2"/>
            </w:r>
          </w:p>
        </w:tc>
      </w:tr>
      <w:tr w:rsidR="00F5102D" w:rsidTr="00F41B3E">
        <w:trPr>
          <w:trHeight w:val="620"/>
        </w:trPr>
        <w:tc>
          <w:tcPr>
            <w:tcW w:w="2088" w:type="dxa"/>
          </w:tcPr>
          <w:p w:rsidR="00F5102D" w:rsidRDefault="00F5102D" w:rsidP="00F5102D">
            <w:pPr>
              <w:jc w:val="center"/>
              <w:rPr>
                <w:rFonts w:ascii="Arial" w:hAnsi="Arial" w:cs="Arial"/>
                <w:sz w:val="24"/>
                <w:szCs w:val="24"/>
              </w:rPr>
            </w:pPr>
          </w:p>
          <w:p w:rsidR="00F5102D" w:rsidRDefault="00F5102D" w:rsidP="00F5102D">
            <w:pPr>
              <w:jc w:val="center"/>
              <w:rPr>
                <w:rFonts w:ascii="Arial" w:hAnsi="Arial" w:cs="Arial"/>
                <w:sz w:val="24"/>
                <w:szCs w:val="24"/>
              </w:rPr>
            </w:pPr>
            <w:r>
              <w:rPr>
                <w:rFonts w:ascii="Arial" w:hAnsi="Arial" w:cs="Arial"/>
                <w:sz w:val="24"/>
                <w:szCs w:val="24"/>
              </w:rPr>
              <w:t>45%</w:t>
            </w:r>
          </w:p>
        </w:tc>
        <w:tc>
          <w:tcPr>
            <w:tcW w:w="3005" w:type="dxa"/>
          </w:tcPr>
          <w:p w:rsidR="00F5102D" w:rsidRDefault="00F5102D" w:rsidP="00F5102D">
            <w:pPr>
              <w:jc w:val="center"/>
              <w:rPr>
                <w:rFonts w:ascii="Arial" w:hAnsi="Arial" w:cs="Arial"/>
                <w:sz w:val="24"/>
                <w:szCs w:val="24"/>
              </w:rPr>
            </w:pPr>
          </w:p>
          <w:p w:rsidR="00F5102D" w:rsidRDefault="00F5102D" w:rsidP="00F5102D">
            <w:pPr>
              <w:jc w:val="center"/>
              <w:rPr>
                <w:rFonts w:ascii="Arial" w:hAnsi="Arial" w:cs="Arial"/>
                <w:sz w:val="24"/>
                <w:szCs w:val="24"/>
              </w:rPr>
            </w:pPr>
            <w:r>
              <w:rPr>
                <w:rFonts w:ascii="Arial" w:hAnsi="Arial" w:cs="Arial"/>
                <w:sz w:val="24"/>
                <w:szCs w:val="24"/>
              </w:rPr>
              <w:t>3%</w:t>
            </w:r>
          </w:p>
        </w:tc>
        <w:tc>
          <w:tcPr>
            <w:tcW w:w="2136" w:type="dxa"/>
          </w:tcPr>
          <w:p w:rsidR="00F5102D" w:rsidRDefault="00F5102D" w:rsidP="00F5102D">
            <w:pPr>
              <w:jc w:val="center"/>
              <w:rPr>
                <w:rFonts w:ascii="Arial" w:hAnsi="Arial" w:cs="Arial"/>
                <w:sz w:val="24"/>
                <w:szCs w:val="24"/>
              </w:rPr>
            </w:pPr>
          </w:p>
          <w:p w:rsidR="00F5102D" w:rsidRDefault="00F5102D" w:rsidP="00F5102D">
            <w:pPr>
              <w:jc w:val="center"/>
              <w:rPr>
                <w:rFonts w:ascii="Arial" w:hAnsi="Arial" w:cs="Arial"/>
                <w:sz w:val="24"/>
                <w:szCs w:val="24"/>
              </w:rPr>
            </w:pPr>
            <w:r>
              <w:rPr>
                <w:rFonts w:ascii="Arial" w:hAnsi="Arial" w:cs="Arial"/>
                <w:sz w:val="24"/>
                <w:szCs w:val="24"/>
              </w:rPr>
              <w:t>35%</w:t>
            </w:r>
          </w:p>
        </w:tc>
        <w:tc>
          <w:tcPr>
            <w:tcW w:w="2347" w:type="dxa"/>
          </w:tcPr>
          <w:p w:rsidR="00F5102D" w:rsidRDefault="00F5102D" w:rsidP="00F5102D">
            <w:pPr>
              <w:jc w:val="center"/>
              <w:rPr>
                <w:rFonts w:ascii="Arial" w:hAnsi="Arial" w:cs="Arial"/>
                <w:sz w:val="24"/>
                <w:szCs w:val="24"/>
              </w:rPr>
            </w:pPr>
          </w:p>
          <w:p w:rsidR="00F5102D" w:rsidRDefault="00F5102D" w:rsidP="00F5102D">
            <w:pPr>
              <w:jc w:val="center"/>
              <w:rPr>
                <w:rFonts w:ascii="Arial" w:hAnsi="Arial" w:cs="Arial"/>
                <w:sz w:val="24"/>
                <w:szCs w:val="24"/>
              </w:rPr>
            </w:pPr>
            <w:r>
              <w:rPr>
                <w:rFonts w:ascii="Arial" w:hAnsi="Arial" w:cs="Arial"/>
                <w:sz w:val="24"/>
                <w:szCs w:val="24"/>
              </w:rPr>
              <w:t>17%</w:t>
            </w:r>
          </w:p>
        </w:tc>
      </w:tr>
    </w:tbl>
    <w:p w:rsidR="00F5102D" w:rsidRDefault="00F5102D" w:rsidP="00F5102D">
      <w:pPr>
        <w:spacing w:line="240" w:lineRule="auto"/>
        <w:rPr>
          <w:rFonts w:ascii="Arial" w:hAnsi="Arial" w:cs="Arial"/>
          <w:b/>
          <w:sz w:val="24"/>
          <w:szCs w:val="24"/>
          <w:u w:val="single"/>
        </w:rPr>
      </w:pPr>
    </w:p>
    <w:p w:rsidR="00F5102D" w:rsidRDefault="00F5102D" w:rsidP="00F5102D">
      <w:pPr>
        <w:spacing w:line="240" w:lineRule="auto"/>
        <w:rPr>
          <w:rFonts w:ascii="Arial" w:hAnsi="Arial" w:cs="Arial"/>
          <w:b/>
          <w:sz w:val="24"/>
          <w:szCs w:val="24"/>
          <w:u w:val="single"/>
        </w:rPr>
      </w:pPr>
      <w:r>
        <w:rPr>
          <w:rFonts w:ascii="Arial" w:hAnsi="Arial" w:cs="Arial"/>
          <w:b/>
          <w:sz w:val="24"/>
          <w:szCs w:val="24"/>
          <w:u w:val="single"/>
        </w:rPr>
        <w:t>Comments from Attendees</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 xml:space="preserve">“Bright lights were uncomfortably shining in people’s eyes. Thank you for making the program accessible. For panel, would have liked more background and explanation of terms. Some panelists misstated the law.” </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“Maybe not so long, more panel time than round table.”</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“Panel discussion could have been longer with pre-planned questions.”</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“Good to hear from business owners and their point of view. Promote the incentives to owners (the credits, free CASp reports) etc.”</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“I recommend moving the panel Q+A to later in the program. More questions will arise based on table discussions.”</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“Difficult to get so much time away from the restaurant to attend. :) “</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“Very good discussion and networking opportunity need more opportunity to hear from restaurants.”</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“Handing out information ahead of time so participants can come prepared, having had time to digest and consider. Maybe include some “case studies”, actual lawsuits, and outcomes, “what would you do” or “what do you think” section to spark conversation/discussion.”</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“Providing more actual case law to help get perspective on what people are really suing for and their prospective.”</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“Better parking accessibility.”</w:t>
      </w:r>
    </w:p>
    <w:p w:rsidR="00F5102D" w:rsidRPr="00C454E9" w:rsidRDefault="00F5102D" w:rsidP="00F5102D">
      <w:pPr>
        <w:spacing w:line="240" w:lineRule="auto"/>
        <w:rPr>
          <w:rFonts w:ascii="Arial" w:hAnsi="Arial" w:cs="Arial"/>
          <w:i/>
          <w:sz w:val="24"/>
          <w:szCs w:val="24"/>
        </w:rPr>
      </w:pPr>
      <w:r w:rsidRPr="00C454E9">
        <w:rPr>
          <w:rFonts w:ascii="Arial" w:hAnsi="Arial" w:cs="Arial"/>
          <w:i/>
          <w:sz w:val="24"/>
          <w:szCs w:val="24"/>
        </w:rPr>
        <w:t>“Love the workshop and the toolkit!!”</w:t>
      </w:r>
    </w:p>
    <w:p w:rsidR="00F5102D" w:rsidRDefault="00F5102D" w:rsidP="00F5102D">
      <w:pPr>
        <w:spacing w:line="240" w:lineRule="auto"/>
        <w:rPr>
          <w:rFonts w:ascii="Arial" w:hAnsi="Arial" w:cs="Arial"/>
          <w:i/>
          <w:sz w:val="24"/>
          <w:szCs w:val="24"/>
        </w:rPr>
      </w:pPr>
      <w:r w:rsidRPr="00C454E9">
        <w:rPr>
          <w:rFonts w:ascii="Arial" w:hAnsi="Arial" w:cs="Arial"/>
          <w:i/>
          <w:sz w:val="24"/>
          <w:szCs w:val="24"/>
        </w:rPr>
        <w:t>“Construction outside, but you could not control that.”</w:t>
      </w:r>
    </w:p>
    <w:p w:rsidR="000427AD" w:rsidRPr="00F41B3E" w:rsidRDefault="00F5102D" w:rsidP="00F41B3E">
      <w:pPr>
        <w:spacing w:line="240" w:lineRule="auto"/>
        <w:rPr>
          <w:rFonts w:ascii="Arial" w:hAnsi="Arial" w:cs="Arial"/>
          <w:i/>
          <w:sz w:val="24"/>
          <w:szCs w:val="24"/>
        </w:rPr>
      </w:pPr>
      <w:r>
        <w:rPr>
          <w:rFonts w:ascii="Arial" w:hAnsi="Arial" w:cs="Arial"/>
          <w:i/>
          <w:sz w:val="24"/>
          <w:szCs w:val="24"/>
        </w:rPr>
        <w:t>“None. This was my first workshop and it was very helpful.”</w:t>
      </w:r>
    </w:p>
    <w:sectPr w:rsidR="000427AD" w:rsidRPr="00F41B3E" w:rsidSect="000427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02D" w:rsidRDefault="00F5102D" w:rsidP="00F5102D">
      <w:pPr>
        <w:spacing w:after="0" w:line="240" w:lineRule="auto"/>
      </w:pPr>
      <w:r>
        <w:separator/>
      </w:r>
    </w:p>
  </w:endnote>
  <w:endnote w:type="continuationSeparator" w:id="0">
    <w:p w:rsidR="00F5102D" w:rsidRDefault="00F5102D" w:rsidP="00F5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B3E" w:rsidRDefault="00F41B3E" w:rsidP="00F41B3E"/>
  <w:p w:rsidR="00F41B3E" w:rsidRPr="00603228" w:rsidRDefault="00F41B3E" w:rsidP="00F41B3E">
    <w:pPr>
      <w:pStyle w:val="Footer"/>
      <w:rPr>
        <w:rFonts w:ascii="Arial" w:hAnsi="Arial" w:cs="Arial"/>
      </w:rPr>
    </w:pPr>
    <w:r w:rsidRPr="00603228">
      <w:rPr>
        <w:rFonts w:ascii="Arial" w:hAnsi="Arial" w:cs="Arial"/>
      </w:rPr>
      <w:t xml:space="preserve"> </w:t>
    </w:r>
    <w:sdt>
      <w:sdtPr>
        <w:rPr>
          <w:rFonts w:ascii="Arial" w:hAnsi="Arial" w:cs="Arial"/>
        </w:rPr>
        <w:id w:val="-1345777853"/>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r w:rsidRPr="00603228">
              <w:rPr>
                <w:rFonts w:ascii="Arial" w:hAnsi="Arial" w:cs="Arial"/>
              </w:rPr>
              <w:tab/>
            </w:r>
            <w:r>
              <w:rPr>
                <w:rFonts w:ascii="Arial" w:hAnsi="Arial" w:cs="Arial"/>
              </w:rPr>
              <w:tab/>
            </w:r>
            <w:r w:rsidRPr="00603228">
              <w:rPr>
                <w:rFonts w:ascii="Arial" w:hAnsi="Arial" w:cs="Arial"/>
              </w:rPr>
              <w:t xml:space="preserve">Page </w:t>
            </w:r>
            <w:r>
              <w:rPr>
                <w:rFonts w:ascii="Arial" w:hAnsi="Arial" w:cs="Arial"/>
                <w:bCs/>
              </w:rPr>
              <w:t>1</w:t>
            </w:r>
            <w:r w:rsidRPr="00603228">
              <w:rPr>
                <w:rFonts w:ascii="Arial" w:hAnsi="Arial" w:cs="Arial"/>
              </w:rPr>
              <w:t xml:space="preserve"> of </w:t>
            </w:r>
            <w:r>
              <w:rPr>
                <w:rFonts w:ascii="Arial" w:hAnsi="Arial" w:cs="Arial"/>
                <w:bCs/>
              </w:rPr>
              <w:t>2</w:t>
            </w:r>
          </w:sdtContent>
        </w:sdt>
      </w:sdtContent>
    </w:sdt>
  </w:p>
  <w:p w:rsidR="00F41B3E" w:rsidRPr="00F41B3E" w:rsidRDefault="00F41B3E">
    <w:pPr>
      <w:pStyle w:val="Footer"/>
      <w:rPr>
        <w:rFonts w:ascii="Arial" w:hAnsi="Arial" w:cs="Arial"/>
      </w:rPr>
    </w:pPr>
    <w:r w:rsidRPr="00603228">
      <w:rPr>
        <w:rFonts w:ascii="Arial" w:hAnsi="Arial" w:cs="Arial"/>
      </w:rPr>
      <w:t>December 10, 2018 – Education &amp; Outreach Committee Meeting – Support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02D" w:rsidRDefault="00F5102D" w:rsidP="00F5102D">
      <w:pPr>
        <w:spacing w:after="0" w:line="240" w:lineRule="auto"/>
      </w:pPr>
      <w:r>
        <w:separator/>
      </w:r>
    </w:p>
  </w:footnote>
  <w:footnote w:type="continuationSeparator" w:id="0">
    <w:p w:rsidR="00F5102D" w:rsidRDefault="00F5102D" w:rsidP="00F5102D">
      <w:pPr>
        <w:spacing w:after="0" w:line="240" w:lineRule="auto"/>
      </w:pPr>
      <w:r>
        <w:continuationSeparator/>
      </w:r>
    </w:p>
  </w:footnote>
  <w:footnote w:id="1">
    <w:p w:rsidR="00F5102D" w:rsidRPr="00824A0A" w:rsidRDefault="00F5102D" w:rsidP="00F5102D">
      <w:pPr>
        <w:pStyle w:val="FootnoteText"/>
      </w:pPr>
      <w:r>
        <w:rPr>
          <w:rStyle w:val="FootnoteReference"/>
        </w:rPr>
        <w:footnoteRef/>
      </w:r>
      <w:r>
        <w:t xml:space="preserve"> </w:t>
      </w:r>
      <w:r w:rsidRPr="00824A0A">
        <w:t>Not all questions were answered by all those surveyed.</w:t>
      </w:r>
    </w:p>
    <w:p w:rsidR="00F5102D" w:rsidRDefault="00F5102D" w:rsidP="00F5102D">
      <w:pPr>
        <w:pStyle w:val="FootnoteText"/>
      </w:pPr>
    </w:p>
  </w:footnote>
  <w:footnote w:id="2">
    <w:p w:rsidR="00F5102D" w:rsidRDefault="00F5102D" w:rsidP="00F5102D">
      <w:pPr>
        <w:pStyle w:val="FootnoteText"/>
      </w:pPr>
      <w:r>
        <w:rPr>
          <w:rStyle w:val="FootnoteReference"/>
        </w:rPr>
        <w:footnoteRef/>
      </w:r>
      <w:r>
        <w:t xml:space="preserve"> Other includes: Angela Jemmott, Porterville, ICC Meeting, and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1264"/>
    <w:multiLevelType w:val="hybridMultilevel"/>
    <w:tmpl w:val="6DD602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2D"/>
    <w:rsid w:val="000427AD"/>
    <w:rsid w:val="00056059"/>
    <w:rsid w:val="00155AD9"/>
    <w:rsid w:val="00157C92"/>
    <w:rsid w:val="006263CD"/>
    <w:rsid w:val="006D1E0C"/>
    <w:rsid w:val="006E4F7E"/>
    <w:rsid w:val="00737B19"/>
    <w:rsid w:val="00845252"/>
    <w:rsid w:val="008F090D"/>
    <w:rsid w:val="00967A4B"/>
    <w:rsid w:val="00BA75E1"/>
    <w:rsid w:val="00F41B3E"/>
    <w:rsid w:val="00F5102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80C25"/>
  <w15:chartTrackingRefBased/>
  <w15:docId w15:val="{7BD6E2C4-6930-4390-B790-E370C738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02D"/>
    <w:pPr>
      <w:spacing w:after="0" w:line="240" w:lineRule="auto"/>
      <w:ind w:left="720"/>
      <w:contextualSpacing/>
    </w:pPr>
    <w:rPr>
      <w:rFonts w:ascii="Calibri" w:eastAsia="Times New Roman" w:hAnsi="Calibri" w:cs="Times New Roman"/>
      <w:color w:val="000000"/>
      <w:kern w:val="28"/>
      <w:sz w:val="24"/>
      <w:szCs w:val="24"/>
    </w:rPr>
  </w:style>
  <w:style w:type="paragraph" w:styleId="FootnoteText">
    <w:name w:val="footnote text"/>
    <w:basedOn w:val="Normal"/>
    <w:link w:val="FootnoteTextChar"/>
    <w:uiPriority w:val="99"/>
    <w:semiHidden/>
    <w:unhideWhenUsed/>
    <w:rsid w:val="00F510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02D"/>
    <w:rPr>
      <w:sz w:val="20"/>
      <w:szCs w:val="20"/>
    </w:rPr>
  </w:style>
  <w:style w:type="character" w:styleId="FootnoteReference">
    <w:name w:val="footnote reference"/>
    <w:basedOn w:val="DefaultParagraphFont"/>
    <w:uiPriority w:val="99"/>
    <w:semiHidden/>
    <w:unhideWhenUsed/>
    <w:rsid w:val="00F5102D"/>
    <w:rPr>
      <w:vertAlign w:val="superscript"/>
    </w:rPr>
  </w:style>
  <w:style w:type="paragraph" w:styleId="Header">
    <w:name w:val="header"/>
    <w:basedOn w:val="Normal"/>
    <w:link w:val="HeaderChar"/>
    <w:uiPriority w:val="99"/>
    <w:unhideWhenUsed/>
    <w:rsid w:val="00F41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B3E"/>
  </w:style>
  <w:style w:type="paragraph" w:styleId="Footer">
    <w:name w:val="footer"/>
    <w:basedOn w:val="Normal"/>
    <w:link w:val="FooterChar"/>
    <w:uiPriority w:val="99"/>
    <w:unhideWhenUsed/>
    <w:rsid w:val="00F41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Taylor@CCDA</dc:creator>
  <cp:keywords/>
  <dc:description/>
  <cp:lastModifiedBy>St. Mary, Taylor@DGS</cp:lastModifiedBy>
  <cp:revision>2</cp:revision>
  <dcterms:created xsi:type="dcterms:W3CDTF">2019-11-12T23:51:00Z</dcterms:created>
  <dcterms:modified xsi:type="dcterms:W3CDTF">2019-11-12T23:51:00Z</dcterms:modified>
</cp:coreProperties>
</file>