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6F" w:rsidRPr="009D04B5" w:rsidRDefault="00C7246F" w:rsidP="00C7246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t>2017 TOP 10 VIOLATIONS</w:t>
      </w:r>
    </w:p>
    <w:p w:rsidR="000427AD" w:rsidRPr="009D04B5" w:rsidRDefault="00C7246F" w:rsidP="00C7246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t>(OVERALL)</w:t>
      </w:r>
    </w:p>
    <w:p w:rsidR="003F4331" w:rsidRPr="004B6F3A" w:rsidRDefault="003F4331" w:rsidP="003F433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2"/>
        <w:tblW w:w="9930" w:type="dxa"/>
        <w:tblLayout w:type="fixed"/>
        <w:tblLook w:val="0000" w:firstRow="0" w:lastRow="0" w:firstColumn="0" w:lastColumn="0" w:noHBand="0" w:noVBand="0"/>
        <w:tblCaption w:val="2017 Top 10 Violations"/>
        <w:tblDescription w:val="Table showing the top 10 violation categories, the description, the total number of violations in each category, as well as the percent of total for each category"/>
      </w:tblPr>
      <w:tblGrid>
        <w:gridCol w:w="932"/>
        <w:gridCol w:w="968"/>
        <w:gridCol w:w="5240"/>
        <w:gridCol w:w="1350"/>
        <w:gridCol w:w="1440"/>
      </w:tblGrid>
      <w:tr w:rsidR="003F4331" w:rsidRPr="004B6F3A" w:rsidTr="00B85829">
        <w:trPr>
          <w:trHeight w:val="813"/>
          <w:tblHeader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Rank #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Key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Code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 Description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Number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 xml:space="preserve">of 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Violations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Percent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of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</w:tc>
      </w:tr>
      <w:tr w:rsidR="003F4331" w:rsidRPr="004B6F3A" w:rsidTr="00B85829">
        <w:trPr>
          <w:trHeight w:val="71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Parking: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parking lot does not contain the minimum number of accessible parking spaces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1,792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17%</w:t>
            </w:r>
          </w:p>
        </w:tc>
      </w:tr>
      <w:tr w:rsidR="003F4331" w:rsidRPr="004B6F3A" w:rsidTr="00B85829">
        <w:trPr>
          <w:trHeight w:val="97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</w:t>
            </w:r>
            <w:r w:rsidRPr="004B6F3A">
              <w:rPr>
                <w:rFonts w:ascii="Arial" w:hAnsi="Arial" w:cs="Arial"/>
                <w:sz w:val="24"/>
                <w:szCs w:val="24"/>
              </w:rPr>
              <w:t>: curb ramps or entrance ramps are non-compliant or non-existent.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1,091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10%</w:t>
            </w:r>
          </w:p>
        </w:tc>
      </w:tr>
      <w:tr w:rsidR="003F4331" w:rsidRPr="004B6F3A" w:rsidTr="00B85829">
        <w:trPr>
          <w:trHeight w:val="70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the existing parking spaces are not compliant.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947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9%</w:t>
            </w:r>
          </w:p>
        </w:tc>
      </w:tr>
      <w:tr w:rsidR="003F4331" w:rsidRPr="004B6F3A" w:rsidTr="00B85829">
        <w:trPr>
          <w:trHeight w:val="97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Accessible Route and Entry</w:t>
            </w:r>
            <w:r w:rsidRPr="004B6F3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B6F3A">
              <w:rPr>
                <w:rFonts w:ascii="Arial" w:hAnsi="Arial" w:cs="Arial"/>
                <w:sz w:val="24"/>
                <w:szCs w:val="24"/>
              </w:rPr>
              <w:t>routes to and from the parking lot or public right-of-way are not accessible.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830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8%</w:t>
            </w:r>
          </w:p>
        </w:tc>
      </w:tr>
      <w:tr w:rsidR="003F4331" w:rsidRPr="004B6F3A" w:rsidTr="00B85829">
        <w:trPr>
          <w:trHeight w:val="97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</w:rPr>
              <w:t>van-accessible parking, van access aisles and/or loading zones are non-compliant or non-existent.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645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6%</w:t>
            </w:r>
          </w:p>
        </w:tc>
      </w:tr>
      <w:tr w:rsidR="003F4331" w:rsidRPr="004B6F3A" w:rsidTr="00B85829">
        <w:trPr>
          <w:trHeight w:val="97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Access within Public Facility: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heights of surfaces such as counters, bars, and tables, for example, are non-compliant.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608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6%</w:t>
            </w:r>
          </w:p>
        </w:tc>
      </w:tr>
      <w:tr w:rsidR="003F4331" w:rsidRPr="004B6F3A" w:rsidTr="00B85829">
        <w:trPr>
          <w:trHeight w:val="124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Parking:</w:t>
            </w:r>
            <w:r w:rsidRPr="004B6F3A">
              <w:rPr>
                <w:rFonts w:ascii="Arial" w:hAnsi="Arial" w:cs="Arial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signage in parking lot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is non-compliant. For example,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spaces need to be designated as reserved by a sign showing the symbol of accessibility.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504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5%</w:t>
            </w:r>
          </w:p>
        </w:tc>
      </w:tr>
      <w:tr w:rsidR="003F4331" w:rsidRPr="004B6F3A" w:rsidTr="00B85829">
        <w:trPr>
          <w:trHeight w:val="70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General Violations: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accessible features are not maintained.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434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4%</w:t>
            </w:r>
          </w:p>
        </w:tc>
      </w:tr>
      <w:tr w:rsidR="003F4331" w:rsidRPr="004B6F3A" w:rsidTr="00B85829">
        <w:trPr>
          <w:trHeight w:val="63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handles, pulls, latches, locks, or other operating devices are not accessible.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405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4%</w:t>
            </w:r>
          </w:p>
        </w:tc>
      </w:tr>
      <w:tr w:rsidR="003F4331" w:rsidRPr="004B6F3A" w:rsidTr="00B85829">
        <w:trPr>
          <w:trHeight w:val="79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 within Public Facility: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access aisles or path of travel within building are not accessible.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3%</w:t>
            </w:r>
          </w:p>
        </w:tc>
      </w:tr>
    </w:tbl>
    <w:p w:rsidR="00B85829" w:rsidRDefault="00B85829" w:rsidP="00B85829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 </w:t>
      </w:r>
      <w:r w:rsidRPr="004B6F3A">
        <w:rPr>
          <w:rFonts w:ascii="Arial" w:eastAsia="MS Mincho" w:hAnsi="Arial" w:cs="Arial"/>
          <w:b/>
          <w:bCs/>
          <w:sz w:val="24"/>
          <w:szCs w:val="24"/>
          <w:lang w:eastAsia="ja-JP"/>
        </w:rPr>
        <w:t>Total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: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 w:rsidRPr="004B6F3A">
        <w:rPr>
          <w:rFonts w:ascii="Arial" w:eastAsia="MS Mincho" w:hAnsi="Arial" w:cs="Arial"/>
          <w:b/>
          <w:sz w:val="24"/>
          <w:szCs w:val="24"/>
          <w:lang w:eastAsia="ja-JP"/>
        </w:rPr>
        <w:t>7,623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bookmarkStart w:id="0" w:name="_GoBack"/>
      <w:bookmarkEnd w:id="0"/>
      <w:r w:rsidRPr="004B6F3A">
        <w:rPr>
          <w:rFonts w:ascii="Arial" w:eastAsia="MS Mincho" w:hAnsi="Arial" w:cs="Arial"/>
          <w:b/>
          <w:sz w:val="24"/>
          <w:szCs w:val="24"/>
          <w:lang w:eastAsia="ja-JP"/>
        </w:rPr>
        <w:t>72%</w:t>
      </w:r>
    </w:p>
    <w:p w:rsidR="00B85829" w:rsidRDefault="00B85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F4331" w:rsidRPr="009D04B5" w:rsidRDefault="003F4331" w:rsidP="003D183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lastRenderedPageBreak/>
        <w:t>2017 TOP 10 VIOLATIONS</w:t>
      </w:r>
    </w:p>
    <w:p w:rsidR="003F4331" w:rsidRPr="009D04B5" w:rsidRDefault="003F4331" w:rsidP="00C7246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t>(ESTABLISHMENTS SERVING FOOD OR DRINK)</w:t>
      </w:r>
    </w:p>
    <w:p w:rsidR="009D04B5" w:rsidRPr="004B6F3A" w:rsidRDefault="009D04B5" w:rsidP="003F433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2"/>
        <w:tblW w:w="9930" w:type="dxa"/>
        <w:tblLayout w:type="fixed"/>
        <w:tblLook w:val="0000" w:firstRow="0" w:lastRow="0" w:firstColumn="0" w:lastColumn="0" w:noHBand="0" w:noVBand="0"/>
        <w:tblCaption w:val="2017 Top 10 Violations"/>
        <w:tblDescription w:val="Table showing the top 10 violation categories, the description, the total number of violations in each category, as well as the percent of total for each category"/>
      </w:tblPr>
      <w:tblGrid>
        <w:gridCol w:w="932"/>
        <w:gridCol w:w="968"/>
        <w:gridCol w:w="5240"/>
        <w:gridCol w:w="1350"/>
        <w:gridCol w:w="1440"/>
      </w:tblGrid>
      <w:tr w:rsidR="003F4331" w:rsidRPr="004B6F3A" w:rsidTr="00B85829">
        <w:trPr>
          <w:trHeight w:val="813"/>
          <w:tblHeader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Rank #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Key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Code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 Description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Number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 xml:space="preserve">of 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Violations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Percent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of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</w:tc>
      </w:tr>
      <w:tr w:rsidR="003F4331" w:rsidRPr="004B6F3A" w:rsidTr="00B85829">
        <w:trPr>
          <w:trHeight w:val="1008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68" w:type="dxa"/>
          </w:tcPr>
          <w:p w:rsidR="003F4331" w:rsidRPr="004B6F3A" w:rsidRDefault="003C4B26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240" w:type="dxa"/>
          </w:tcPr>
          <w:p w:rsidR="003F4331" w:rsidRPr="004B6F3A" w:rsidRDefault="003C4B26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Access within Public Facility: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heights of surfaces such as counters, bars, and tables, for example, are non-compliant.</w:t>
            </w:r>
          </w:p>
        </w:tc>
        <w:tc>
          <w:tcPr>
            <w:tcW w:w="1350" w:type="dxa"/>
          </w:tcPr>
          <w:p w:rsidR="003F4331" w:rsidRPr="004B6F3A" w:rsidRDefault="003C4B26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237</w:t>
            </w:r>
          </w:p>
        </w:tc>
        <w:tc>
          <w:tcPr>
            <w:tcW w:w="1440" w:type="dxa"/>
          </w:tcPr>
          <w:p w:rsidR="003F4331" w:rsidRPr="004B6F3A" w:rsidRDefault="003C4B26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06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</w:t>
            </w:r>
            <w:r w:rsidRPr="004B6F3A">
              <w:rPr>
                <w:rFonts w:ascii="Arial" w:hAnsi="Arial" w:cs="Arial"/>
                <w:sz w:val="24"/>
                <w:szCs w:val="24"/>
              </w:rPr>
              <w:t>: curb ramps or entrance ramps are non-compliant or non-existent.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197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75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the existing parking spaces are not compliant.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192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9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8" w:type="dxa"/>
          </w:tcPr>
          <w:p w:rsidR="003F4331" w:rsidRPr="004B6F3A" w:rsidRDefault="003C4B26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240" w:type="dxa"/>
          </w:tcPr>
          <w:p w:rsidR="003F4331" w:rsidRPr="004B6F3A" w:rsidRDefault="008F4D24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Parking: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parking lot does not contain the minimum number of accessible parking spaces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189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24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68" w:type="dxa"/>
          </w:tcPr>
          <w:p w:rsidR="003F4331" w:rsidRPr="004B6F3A" w:rsidRDefault="003C4B26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240" w:type="dxa"/>
          </w:tcPr>
          <w:p w:rsidR="003F4331" w:rsidRPr="004B6F3A" w:rsidRDefault="008F4D24" w:rsidP="008F4D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Height and Clearance</w:t>
            </w:r>
            <w:r w:rsidR="003F4331"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="00933394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eight of top and bottom of counters/sinks are not accessible, plumbing insufficiently covered, coat racks too high, light switch too high.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140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06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8" w:type="dxa"/>
          </w:tcPr>
          <w:p w:rsidR="003F4331" w:rsidRPr="004B6F3A" w:rsidRDefault="003C4B26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240" w:type="dxa"/>
          </w:tcPr>
          <w:p w:rsidR="003F4331" w:rsidRPr="004B6F3A" w:rsidRDefault="00AE1222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Accessible Route and Entry</w:t>
            </w:r>
            <w:r w:rsidRPr="004B6F3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B6F3A">
              <w:rPr>
                <w:rFonts w:ascii="Arial" w:hAnsi="Arial" w:cs="Arial"/>
                <w:sz w:val="24"/>
                <w:szCs w:val="24"/>
              </w:rPr>
              <w:t>routes to and from the parking lot or public right-of-way are not accessible.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137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9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8" w:type="dxa"/>
          </w:tcPr>
          <w:p w:rsidR="003F4331" w:rsidRPr="004B6F3A" w:rsidRDefault="003C4B26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240" w:type="dxa"/>
          </w:tcPr>
          <w:p w:rsidR="003F4331" w:rsidRPr="004B6F3A" w:rsidRDefault="00AE1222" w:rsidP="00AE1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Bathrooms</w:t>
            </w:r>
            <w:r w:rsidR="003F4331"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:</w:t>
            </w:r>
            <w:r w:rsidR="003F4331" w:rsidRPr="004B6F3A">
              <w:rPr>
                <w:rFonts w:ascii="Arial" w:hAnsi="Arial" w:cs="Arial"/>
              </w:rPr>
              <w:t xml:space="preserve"> </w:t>
            </w:r>
            <w:r w:rsidR="00B73F2A">
              <w:rPr>
                <w:rFonts w:ascii="Arial" w:hAnsi="Arial" w:cs="Arial"/>
                <w:sz w:val="24"/>
                <w:szCs w:val="24"/>
                <w:lang w:eastAsia="ja-JP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eastAsia="ja-JP"/>
              </w:rPr>
              <w:t xml:space="preserve">ntry doors are not accessible or not on an accessible route. 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119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5%</w:t>
            </w:r>
          </w:p>
        </w:tc>
      </w:tr>
      <w:tr w:rsidR="003F4331" w:rsidRPr="004B6F3A" w:rsidTr="00B85829">
        <w:trPr>
          <w:trHeight w:val="70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General Violations: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accessible features are not maintained.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114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4%</w:t>
            </w:r>
          </w:p>
        </w:tc>
      </w:tr>
      <w:tr w:rsidR="003F4331" w:rsidRPr="004B6F3A" w:rsidTr="00B85829">
        <w:trPr>
          <w:trHeight w:val="63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68" w:type="dxa"/>
          </w:tcPr>
          <w:p w:rsidR="003F4331" w:rsidRPr="004B6F3A" w:rsidRDefault="008F4D24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240" w:type="dxa"/>
          </w:tcPr>
          <w:p w:rsidR="003F4331" w:rsidRPr="004B6F3A" w:rsidRDefault="00162938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</w:rPr>
              <w:t>van-accessible parking, van access aisles and/or loading zones are non-compliant or non-existent.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113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4%</w:t>
            </w:r>
          </w:p>
        </w:tc>
      </w:tr>
      <w:tr w:rsidR="003F4331" w:rsidRPr="004B6F3A" w:rsidTr="00B85829">
        <w:trPr>
          <w:trHeight w:val="775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8" w:type="dxa"/>
          </w:tcPr>
          <w:p w:rsidR="003F4331" w:rsidRPr="004B6F3A" w:rsidRDefault="008F4D24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240" w:type="dxa"/>
          </w:tcPr>
          <w:p w:rsidR="003F4331" w:rsidRPr="004B6F3A" w:rsidRDefault="00162938" w:rsidP="00162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Bathrooms</w:t>
            </w:r>
            <w:r w:rsidR="003F4331" w:rsidRPr="004B6F3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F4331" w:rsidRPr="004B6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F2A">
              <w:rPr>
                <w:rFonts w:ascii="Arial" w:hAnsi="Arial" w:cs="Arial"/>
                <w:sz w:val="24"/>
                <w:szCs w:val="24"/>
              </w:rPr>
              <w:t>lavatories and m</w:t>
            </w:r>
            <w:r>
              <w:rPr>
                <w:rFonts w:ascii="Arial" w:hAnsi="Arial" w:cs="Arial"/>
                <w:sz w:val="24"/>
                <w:szCs w:val="24"/>
              </w:rPr>
              <w:t xml:space="preserve">irrors are not accessible. </w:t>
            </w:r>
          </w:p>
        </w:tc>
        <w:tc>
          <w:tcPr>
            <w:tcW w:w="135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110</w:t>
            </w:r>
          </w:p>
        </w:tc>
        <w:tc>
          <w:tcPr>
            <w:tcW w:w="1440" w:type="dxa"/>
          </w:tcPr>
          <w:p w:rsidR="003F4331" w:rsidRPr="004B6F3A" w:rsidRDefault="0017274F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</w:tbl>
    <w:p w:rsidR="00B85829" w:rsidRDefault="00B85829" w:rsidP="00B85829">
      <w:pPr>
        <w:ind w:left="720" w:firstLine="720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  <w:r w:rsidRPr="004B6F3A">
        <w:rPr>
          <w:rFonts w:ascii="Arial" w:eastAsia="MS Mincho" w:hAnsi="Arial" w:cs="Arial"/>
          <w:b/>
          <w:bCs/>
          <w:sz w:val="24"/>
          <w:szCs w:val="24"/>
          <w:lang w:eastAsia="ja-JP"/>
        </w:rPr>
        <w:t>Total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2,571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60</w:t>
      </w:r>
      <w:r w:rsidRPr="004B6F3A">
        <w:rPr>
          <w:rFonts w:ascii="Arial" w:eastAsia="MS Mincho" w:hAnsi="Arial" w:cs="Arial"/>
          <w:b/>
          <w:sz w:val="24"/>
          <w:szCs w:val="24"/>
          <w:lang w:eastAsia="ja-JP"/>
        </w:rPr>
        <w:t>%</w:t>
      </w:r>
    </w:p>
    <w:p w:rsidR="00B85829" w:rsidRDefault="00B858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66349" w:rsidRDefault="00966349" w:rsidP="00FF7A40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3F4331" w:rsidRPr="009D04B5" w:rsidRDefault="003F4331" w:rsidP="00FF7A40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t>2017 TOP 10 VIOLATIONS</w:t>
      </w:r>
    </w:p>
    <w:p w:rsidR="009D04B5" w:rsidRPr="00966349" w:rsidRDefault="003F4331" w:rsidP="00966349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t>(SALES OR RENTAL ESTABLISHMENTS)</w:t>
      </w:r>
    </w:p>
    <w:p w:rsidR="003F4331" w:rsidRPr="004B6F3A" w:rsidRDefault="003F4331" w:rsidP="003F433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2"/>
        <w:tblW w:w="9930" w:type="dxa"/>
        <w:tblLayout w:type="fixed"/>
        <w:tblLook w:val="0000" w:firstRow="0" w:lastRow="0" w:firstColumn="0" w:lastColumn="0" w:noHBand="0" w:noVBand="0"/>
        <w:tblCaption w:val="2017 Top 10 Violations"/>
        <w:tblDescription w:val="Table showing the top 10 violation categories, the description, the total number of violations in each category, as well as the percent of total for each category"/>
      </w:tblPr>
      <w:tblGrid>
        <w:gridCol w:w="932"/>
        <w:gridCol w:w="968"/>
        <w:gridCol w:w="5240"/>
        <w:gridCol w:w="1350"/>
        <w:gridCol w:w="1440"/>
      </w:tblGrid>
      <w:tr w:rsidR="003F4331" w:rsidRPr="004B6F3A" w:rsidTr="00B85829">
        <w:trPr>
          <w:trHeight w:val="813"/>
          <w:tblHeader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Rank #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Key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Code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 Description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Number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 xml:space="preserve">of 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Violations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Percent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of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</w:tc>
      </w:tr>
      <w:tr w:rsidR="003F4331" w:rsidRPr="004B6F3A" w:rsidTr="00B85829">
        <w:trPr>
          <w:trHeight w:val="71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Parking: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parking lot does not contain the minimum number of accessible parking spaces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792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03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</w:t>
            </w:r>
            <w:r w:rsidRPr="004B6F3A">
              <w:rPr>
                <w:rFonts w:ascii="Arial" w:hAnsi="Arial" w:cs="Arial"/>
                <w:sz w:val="24"/>
                <w:szCs w:val="24"/>
              </w:rPr>
              <w:t>: curb ramps or entrance ramps are non-compliant or non-existent.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541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  <w:r w:rsidR="006753F0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18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the existing parking spaces are not compliant.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423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9%</w:t>
            </w:r>
          </w:p>
        </w:tc>
      </w:tr>
      <w:tr w:rsidR="003F4331" w:rsidRPr="004B6F3A" w:rsidTr="00B85829">
        <w:trPr>
          <w:trHeight w:val="97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Accessible Route and Entry</w:t>
            </w:r>
            <w:r w:rsidRPr="004B6F3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B6F3A">
              <w:rPr>
                <w:rFonts w:ascii="Arial" w:hAnsi="Arial" w:cs="Arial"/>
                <w:sz w:val="24"/>
                <w:szCs w:val="24"/>
              </w:rPr>
              <w:t>routes to and from the parking lot or public right-of-way are not accessible.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381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8%</w:t>
            </w:r>
          </w:p>
        </w:tc>
      </w:tr>
      <w:tr w:rsidR="003F4331" w:rsidRPr="004B6F3A" w:rsidTr="00B85829">
        <w:trPr>
          <w:trHeight w:val="99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</w:rPr>
              <w:t>van-accessible parking, van access aisles and/or loading zones are non-compliant or non-existent.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251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258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8" w:type="dxa"/>
          </w:tcPr>
          <w:p w:rsidR="003F4331" w:rsidRPr="004B6F3A" w:rsidRDefault="0076479B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240" w:type="dxa"/>
          </w:tcPr>
          <w:p w:rsidR="003F4331" w:rsidRPr="004B6F3A" w:rsidRDefault="0076479B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Parking:</w:t>
            </w:r>
            <w:r w:rsidRPr="004B6F3A">
              <w:rPr>
                <w:rFonts w:ascii="Arial" w:hAnsi="Arial" w:cs="Arial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signage in parking lot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is non-compliant. For example,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spaces need to be designated as reserved by a sign showing the symbol of accessibility.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238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952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8" w:type="dxa"/>
          </w:tcPr>
          <w:p w:rsidR="003F4331" w:rsidRPr="004B6F3A" w:rsidRDefault="0076479B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240" w:type="dxa"/>
          </w:tcPr>
          <w:p w:rsidR="003F4331" w:rsidRPr="004B6F3A" w:rsidRDefault="0076479B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handles, pulls, latches, locks, or other operating devices are not accessible.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225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5%</w:t>
            </w:r>
          </w:p>
        </w:tc>
      </w:tr>
      <w:tr w:rsidR="003F4331" w:rsidRPr="004B6F3A" w:rsidTr="00B85829">
        <w:trPr>
          <w:trHeight w:val="988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968" w:type="dxa"/>
          </w:tcPr>
          <w:p w:rsidR="003F4331" w:rsidRPr="004B6F3A" w:rsidRDefault="0076479B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240" w:type="dxa"/>
          </w:tcPr>
          <w:p w:rsidR="003F4331" w:rsidRPr="004B6F3A" w:rsidRDefault="000B1E92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Access within Public Facility: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heights of surfaces such as counters, bars, and tables, for example, are non-compliant.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214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63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68" w:type="dxa"/>
          </w:tcPr>
          <w:p w:rsidR="003F4331" w:rsidRPr="004B6F3A" w:rsidRDefault="0076479B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240" w:type="dxa"/>
          </w:tcPr>
          <w:p w:rsidR="003F4331" w:rsidRPr="004B6F3A" w:rsidRDefault="000B1E92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 within Public Facility: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access aisles or path of travel within building are not accessible.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212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66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8" w:type="dxa"/>
          </w:tcPr>
          <w:p w:rsidR="003F4331" w:rsidRPr="004B6F3A" w:rsidRDefault="0076479B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5240" w:type="dxa"/>
          </w:tcPr>
          <w:p w:rsidR="003F4331" w:rsidRPr="004B6F3A" w:rsidRDefault="000B1E92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General Violations: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accessible features are not maintained.</w:t>
            </w:r>
          </w:p>
        </w:tc>
        <w:tc>
          <w:tcPr>
            <w:tcW w:w="135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180</w:t>
            </w:r>
          </w:p>
        </w:tc>
        <w:tc>
          <w:tcPr>
            <w:tcW w:w="1440" w:type="dxa"/>
          </w:tcPr>
          <w:p w:rsidR="003F4331" w:rsidRPr="004B6F3A" w:rsidRDefault="006753F0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</w:tbl>
    <w:p w:rsidR="00B85829" w:rsidRDefault="00B85829" w:rsidP="00B85829">
      <w:pPr>
        <w:ind w:left="720" w:firstLine="720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 </w:t>
      </w:r>
      <w:r w:rsidRPr="004B6F3A">
        <w:rPr>
          <w:rFonts w:ascii="Arial" w:eastAsia="MS Mincho" w:hAnsi="Arial" w:cs="Arial"/>
          <w:b/>
          <w:bCs/>
          <w:sz w:val="24"/>
          <w:szCs w:val="24"/>
          <w:lang w:eastAsia="ja-JP"/>
        </w:rPr>
        <w:t>Total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4,666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74</w:t>
      </w:r>
      <w:r w:rsidRPr="004B6F3A">
        <w:rPr>
          <w:rFonts w:ascii="Arial" w:eastAsia="MS Mincho" w:hAnsi="Arial" w:cs="Arial"/>
          <w:b/>
          <w:sz w:val="24"/>
          <w:szCs w:val="24"/>
          <w:lang w:eastAsia="ja-JP"/>
        </w:rPr>
        <w:t>%</w:t>
      </w:r>
    </w:p>
    <w:p w:rsidR="00B85829" w:rsidRDefault="00B85829">
      <w:pPr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br w:type="page"/>
      </w:r>
    </w:p>
    <w:p w:rsidR="003F4331" w:rsidRPr="009D04B5" w:rsidRDefault="003F4331" w:rsidP="001466A6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D04B5">
        <w:rPr>
          <w:rFonts w:ascii="Arial" w:hAnsi="Arial" w:cs="Arial"/>
          <w:b/>
          <w:sz w:val="32"/>
          <w:szCs w:val="32"/>
        </w:rPr>
        <w:lastRenderedPageBreak/>
        <w:t>2017 TOP 10 VIOLATIONS</w:t>
      </w:r>
    </w:p>
    <w:p w:rsidR="00966349" w:rsidRPr="00966349" w:rsidRDefault="00966349" w:rsidP="00966349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(SERVICE ESTABLISHMENTS)</w:t>
      </w:r>
    </w:p>
    <w:p w:rsidR="009D04B5" w:rsidRPr="004B6F3A" w:rsidRDefault="009D04B5" w:rsidP="003F433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2"/>
        <w:tblW w:w="9930" w:type="dxa"/>
        <w:tblLayout w:type="fixed"/>
        <w:tblLook w:val="0000" w:firstRow="0" w:lastRow="0" w:firstColumn="0" w:lastColumn="0" w:noHBand="0" w:noVBand="0"/>
        <w:tblCaption w:val="2017 Top 10 Violations"/>
        <w:tblDescription w:val="Table showing the top 10 violation categories, the description, the total number of violations in each category, as well as the percent of total for each category"/>
      </w:tblPr>
      <w:tblGrid>
        <w:gridCol w:w="932"/>
        <w:gridCol w:w="968"/>
        <w:gridCol w:w="5240"/>
        <w:gridCol w:w="1350"/>
        <w:gridCol w:w="1440"/>
      </w:tblGrid>
      <w:tr w:rsidR="003F4331" w:rsidRPr="004B6F3A" w:rsidTr="00B85829">
        <w:trPr>
          <w:trHeight w:val="813"/>
          <w:tblHeader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Rank #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Key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Code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 Description</w:t>
            </w:r>
          </w:p>
        </w:tc>
        <w:tc>
          <w:tcPr>
            <w:tcW w:w="135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Number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 xml:space="preserve">of 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Violations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Percent</w:t>
            </w:r>
          </w:p>
          <w:p w:rsidR="003F4331" w:rsidRPr="004B6F3A" w:rsidRDefault="003F4331" w:rsidP="00177AFF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of</w:t>
            </w:r>
          </w:p>
          <w:p w:rsidR="003F4331" w:rsidRPr="004B6F3A" w:rsidRDefault="003F4331" w:rsidP="00177AFF">
            <w:pPr>
              <w:jc w:val="center"/>
              <w:rPr>
                <w:rFonts w:ascii="Arial" w:hAnsi="Arial" w:cs="Arial"/>
              </w:rPr>
            </w:pPr>
            <w:r w:rsidRPr="004B6F3A">
              <w:rPr>
                <w:rFonts w:ascii="Arial" w:eastAsia="MS Mincho" w:hAnsi="Arial" w:cs="Arial"/>
                <w:b/>
                <w:bCs/>
                <w:lang w:eastAsia="ja-JP"/>
              </w:rPr>
              <w:t>Total</w:t>
            </w:r>
          </w:p>
        </w:tc>
      </w:tr>
      <w:tr w:rsidR="003F4331" w:rsidRPr="004B6F3A" w:rsidTr="00B85829">
        <w:trPr>
          <w:trHeight w:val="738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Parking: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parking lot does not contain the minimum number of accessible parking spaces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890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31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0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the existing parking spaces are not compliant.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342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  <w:r w:rsidR="007C44CC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955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Accessible Route and Entry</w:t>
            </w:r>
            <w:r w:rsidRPr="004B6F3A">
              <w:rPr>
                <w:rFonts w:ascii="Arial" w:hAnsi="Arial" w:cs="Arial"/>
                <w:sz w:val="24"/>
                <w:szCs w:val="24"/>
              </w:rPr>
              <w:t>: curb ramps or entrance ramps are non-compliant or non-existent.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300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97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Accessible Route and Entry</w:t>
            </w:r>
            <w:r w:rsidRPr="004B6F3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B6F3A">
              <w:rPr>
                <w:rFonts w:ascii="Arial" w:hAnsi="Arial" w:cs="Arial"/>
                <w:sz w:val="24"/>
                <w:szCs w:val="24"/>
              </w:rPr>
              <w:t>routes to and from the parking lot or public right-of-way are not accessible.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281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97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240" w:type="dxa"/>
          </w:tcPr>
          <w:p w:rsidR="003F4331" w:rsidRPr="004B6F3A" w:rsidRDefault="003F4331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</w:t>
            </w:r>
            <w:r w:rsidRPr="004B6F3A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:</w:t>
            </w: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</w:rPr>
              <w:t>van-accessible parking, van access aisles and/or loading zones are non-compliant or non-existent.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264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33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Parking:</w:t>
            </w:r>
            <w:r w:rsidRPr="004B6F3A">
              <w:rPr>
                <w:rFonts w:ascii="Arial" w:hAnsi="Arial" w:cs="Arial"/>
              </w:rPr>
              <w:t xml:space="preserve">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signage in parking lot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is non-compliant. For example, </w:t>
            </w:r>
            <w:r w:rsidRPr="004B6F3A">
              <w:rPr>
                <w:rFonts w:ascii="Arial" w:hAnsi="Arial" w:cs="Arial"/>
                <w:sz w:val="24"/>
                <w:szCs w:val="24"/>
                <w:lang w:eastAsia="ja-JP"/>
              </w:rPr>
              <w:t>spaces need to be designated as reserved by a sign showing the symbol of accessibility.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164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6%</w:t>
            </w:r>
          </w:p>
        </w:tc>
      </w:tr>
      <w:tr w:rsidR="003F4331" w:rsidRPr="004B6F3A" w:rsidTr="00B85829">
        <w:trPr>
          <w:trHeight w:val="97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Access within Public Facility: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heights of surfaces such as counters, bars, and tables, for example, are non-compliant.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703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968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General Violations: </w:t>
            </w:r>
            <w:r w:rsidRPr="004B6F3A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accessible features are not maintained.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1440" w:type="dxa"/>
          </w:tcPr>
          <w:p w:rsidR="003F4331" w:rsidRPr="004B6F3A" w:rsidRDefault="003F4331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4%</w:t>
            </w:r>
          </w:p>
        </w:tc>
      </w:tr>
      <w:tr w:rsidR="003F4331" w:rsidRPr="004B6F3A" w:rsidTr="00B85829">
        <w:trPr>
          <w:trHeight w:val="637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hAnsi="Arial" w:cs="Arial"/>
                <w:b/>
                <w:sz w:val="24"/>
                <w:szCs w:val="24"/>
              </w:rPr>
              <w:t>Access within Public Facility:</w:t>
            </w:r>
            <w:r w:rsidRPr="004B6F3A">
              <w:rPr>
                <w:rFonts w:ascii="Arial" w:hAnsi="Arial" w:cs="Arial"/>
                <w:sz w:val="24"/>
                <w:szCs w:val="24"/>
              </w:rPr>
              <w:t xml:space="preserve"> access aisles or path of travel within building are not accessible.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63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  <w:tr w:rsidR="003F4331" w:rsidRPr="004B6F3A" w:rsidTr="00B85829">
        <w:trPr>
          <w:trHeight w:val="1000"/>
        </w:trPr>
        <w:tc>
          <w:tcPr>
            <w:tcW w:w="932" w:type="dxa"/>
          </w:tcPr>
          <w:p w:rsidR="003F4331" w:rsidRPr="004B6F3A" w:rsidRDefault="003F4331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8" w:type="dxa"/>
          </w:tcPr>
          <w:p w:rsidR="003F4331" w:rsidRPr="004B6F3A" w:rsidRDefault="00FF7A40" w:rsidP="00177A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240" w:type="dxa"/>
          </w:tcPr>
          <w:p w:rsidR="003F4331" w:rsidRPr="004B6F3A" w:rsidRDefault="00FF7A40" w:rsidP="00177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General Public Equipment</w:t>
            </w:r>
            <w:r w:rsidR="003F4331" w:rsidRPr="004B6F3A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Pr="00FF7A40">
              <w:rPr>
                <w:rFonts w:ascii="Arial" w:hAnsi="Arial" w:cs="Arial"/>
                <w:sz w:val="24"/>
                <w:szCs w:val="24"/>
              </w:rPr>
              <w:t>as pumps, automatic teller machines, or fare machines are not compliant.</w:t>
            </w:r>
          </w:p>
        </w:tc>
        <w:tc>
          <w:tcPr>
            <w:tcW w:w="135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1440" w:type="dxa"/>
          </w:tcPr>
          <w:p w:rsidR="003F4331" w:rsidRPr="004B6F3A" w:rsidRDefault="007C44CC" w:rsidP="00177AFF">
            <w:pPr>
              <w:ind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</w:t>
            </w:r>
            <w:r w:rsidR="003F4331" w:rsidRPr="004B6F3A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%</w:t>
            </w:r>
          </w:p>
        </w:tc>
      </w:tr>
    </w:tbl>
    <w:p w:rsidR="003F4331" w:rsidRPr="00BA75E1" w:rsidRDefault="00B85829" w:rsidP="00B85829">
      <w:pPr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 </w:t>
      </w:r>
      <w:r w:rsidRPr="004B6F3A">
        <w:rPr>
          <w:rFonts w:ascii="Arial" w:eastAsia="MS Mincho" w:hAnsi="Arial" w:cs="Arial"/>
          <w:b/>
          <w:bCs/>
          <w:sz w:val="24"/>
          <w:szCs w:val="24"/>
          <w:lang w:eastAsia="ja-JP"/>
        </w:rPr>
        <w:t>Total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2,907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88</w:t>
      </w:r>
      <w:r w:rsidRPr="004B6F3A">
        <w:rPr>
          <w:rFonts w:ascii="Arial" w:eastAsia="MS Mincho" w:hAnsi="Arial" w:cs="Arial"/>
          <w:b/>
          <w:sz w:val="24"/>
          <w:szCs w:val="24"/>
          <w:lang w:eastAsia="ja-JP"/>
        </w:rPr>
        <w:t>%</w:t>
      </w:r>
    </w:p>
    <w:sectPr w:rsidR="003F4331" w:rsidRPr="00BA75E1" w:rsidSect="000427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F2" w:rsidRDefault="00860EF2" w:rsidP="00860EF2">
      <w:pPr>
        <w:spacing w:after="0" w:line="240" w:lineRule="auto"/>
      </w:pPr>
      <w:r>
        <w:separator/>
      </w:r>
    </w:p>
  </w:endnote>
  <w:endnote w:type="continuationSeparator" w:id="0">
    <w:p w:rsidR="00860EF2" w:rsidRDefault="00860EF2" w:rsidP="008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F2" w:rsidRPr="00860EF2" w:rsidRDefault="00860EF2" w:rsidP="00860EF2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June 27, 2018 – CCDA Checklist Committee Meeting – Support Document</w:t>
    </w:r>
    <w:r>
      <w:rPr>
        <w:rFonts w:ascii="Arial" w:hAnsi="Arial" w:cs="Arial"/>
        <w:sz w:val="24"/>
        <w:szCs w:val="24"/>
      </w:rPr>
      <w:tab/>
    </w:r>
    <w:r w:rsidRPr="00860EF2">
      <w:rPr>
        <w:rFonts w:ascii="Arial" w:hAnsi="Arial" w:cs="Arial"/>
        <w:sz w:val="24"/>
        <w:szCs w:val="24"/>
      </w:rPr>
      <w:t xml:space="preserve">Page </w:t>
    </w:r>
    <w:r w:rsidRPr="00860EF2">
      <w:rPr>
        <w:rFonts w:ascii="Arial" w:hAnsi="Arial" w:cs="Arial"/>
        <w:sz w:val="24"/>
        <w:szCs w:val="24"/>
      </w:rPr>
      <w:fldChar w:fldCharType="begin"/>
    </w:r>
    <w:r w:rsidRPr="00860EF2">
      <w:rPr>
        <w:rFonts w:ascii="Arial" w:hAnsi="Arial" w:cs="Arial"/>
        <w:sz w:val="24"/>
        <w:szCs w:val="24"/>
      </w:rPr>
      <w:instrText xml:space="preserve"> PAGE  \* Arabic  \* MERGEFORMAT </w:instrText>
    </w:r>
    <w:r w:rsidRPr="00860EF2">
      <w:rPr>
        <w:rFonts w:ascii="Arial" w:hAnsi="Arial" w:cs="Arial"/>
        <w:sz w:val="24"/>
        <w:szCs w:val="24"/>
      </w:rPr>
      <w:fldChar w:fldCharType="separate"/>
    </w:r>
    <w:r w:rsidR="00B85829">
      <w:rPr>
        <w:rFonts w:ascii="Arial" w:hAnsi="Arial" w:cs="Arial"/>
        <w:noProof/>
        <w:sz w:val="24"/>
        <w:szCs w:val="24"/>
      </w:rPr>
      <w:t>1</w:t>
    </w:r>
    <w:r w:rsidRPr="00860EF2">
      <w:rPr>
        <w:rFonts w:ascii="Arial" w:hAnsi="Arial" w:cs="Arial"/>
        <w:sz w:val="24"/>
        <w:szCs w:val="24"/>
      </w:rPr>
      <w:fldChar w:fldCharType="end"/>
    </w:r>
    <w:r w:rsidRPr="00860EF2">
      <w:rPr>
        <w:rFonts w:ascii="Arial" w:hAnsi="Arial" w:cs="Arial"/>
        <w:sz w:val="24"/>
        <w:szCs w:val="24"/>
      </w:rPr>
      <w:t xml:space="preserve"> of </w:t>
    </w:r>
    <w:r w:rsidRPr="00860EF2">
      <w:rPr>
        <w:rFonts w:ascii="Arial" w:hAnsi="Arial" w:cs="Arial"/>
        <w:sz w:val="24"/>
        <w:szCs w:val="24"/>
      </w:rPr>
      <w:fldChar w:fldCharType="begin"/>
    </w:r>
    <w:r w:rsidRPr="00860EF2">
      <w:rPr>
        <w:rFonts w:ascii="Arial" w:hAnsi="Arial" w:cs="Arial"/>
        <w:sz w:val="24"/>
        <w:szCs w:val="24"/>
      </w:rPr>
      <w:instrText xml:space="preserve"> NUMPAGES  \* Arabic  \* MERGEFORMAT </w:instrText>
    </w:r>
    <w:r w:rsidRPr="00860EF2">
      <w:rPr>
        <w:rFonts w:ascii="Arial" w:hAnsi="Arial" w:cs="Arial"/>
        <w:sz w:val="24"/>
        <w:szCs w:val="24"/>
      </w:rPr>
      <w:fldChar w:fldCharType="separate"/>
    </w:r>
    <w:r w:rsidR="00B85829">
      <w:rPr>
        <w:rFonts w:ascii="Arial" w:hAnsi="Arial" w:cs="Arial"/>
        <w:noProof/>
        <w:sz w:val="24"/>
        <w:szCs w:val="24"/>
      </w:rPr>
      <w:t>4</w:t>
    </w:r>
    <w:r w:rsidRPr="00860EF2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F2" w:rsidRDefault="00860EF2" w:rsidP="00860EF2">
      <w:pPr>
        <w:spacing w:after="0" w:line="240" w:lineRule="auto"/>
      </w:pPr>
      <w:r>
        <w:separator/>
      </w:r>
    </w:p>
  </w:footnote>
  <w:footnote w:type="continuationSeparator" w:id="0">
    <w:p w:rsidR="00860EF2" w:rsidRDefault="00860EF2" w:rsidP="00860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6F"/>
    <w:rsid w:val="000427AD"/>
    <w:rsid w:val="00056059"/>
    <w:rsid w:val="000B1E92"/>
    <w:rsid w:val="001466A6"/>
    <w:rsid w:val="00155AD9"/>
    <w:rsid w:val="00157C92"/>
    <w:rsid w:val="00162938"/>
    <w:rsid w:val="0017274F"/>
    <w:rsid w:val="00311B45"/>
    <w:rsid w:val="003C4B26"/>
    <w:rsid w:val="003D183A"/>
    <w:rsid w:val="003F4331"/>
    <w:rsid w:val="006753F0"/>
    <w:rsid w:val="006D1E0C"/>
    <w:rsid w:val="006E4F7E"/>
    <w:rsid w:val="00737B19"/>
    <w:rsid w:val="0076479B"/>
    <w:rsid w:val="007C44CC"/>
    <w:rsid w:val="00845252"/>
    <w:rsid w:val="00860EF2"/>
    <w:rsid w:val="008F090D"/>
    <w:rsid w:val="008F4D24"/>
    <w:rsid w:val="00933394"/>
    <w:rsid w:val="00966349"/>
    <w:rsid w:val="009D04B5"/>
    <w:rsid w:val="00AE1222"/>
    <w:rsid w:val="00B73F2A"/>
    <w:rsid w:val="00B85829"/>
    <w:rsid w:val="00BA75E1"/>
    <w:rsid w:val="00C7246F"/>
    <w:rsid w:val="00FC3E75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7CEF"/>
  <w15:docId w15:val="{50066700-8319-48AA-9492-A773BECF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9"/>
    <w:qFormat/>
    <w:rsid w:val="003F4331"/>
    <w:pPr>
      <w:widowControl w:val="0"/>
      <w:overflowPunct w:val="0"/>
      <w:autoSpaceDE w:val="0"/>
      <w:autoSpaceDN w:val="0"/>
      <w:adjustRightInd w:val="0"/>
      <w:spacing w:after="240" w:line="240" w:lineRule="auto"/>
      <w:outlineLvl w:val="3"/>
    </w:pPr>
    <w:rPr>
      <w:rFonts w:ascii="Georgia" w:eastAsiaTheme="minorEastAsia" w:hAnsi="Georgia" w:cs="Georgia"/>
      <w:color w:val="F0AD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3F4331"/>
    <w:rPr>
      <w:rFonts w:ascii="Georgia" w:eastAsiaTheme="minorEastAsia" w:hAnsi="Georgia" w:cs="Georgia"/>
      <w:color w:val="F0AD00"/>
      <w:kern w:val="28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F2"/>
  </w:style>
  <w:style w:type="paragraph" w:styleId="Footer">
    <w:name w:val="footer"/>
    <w:basedOn w:val="Normal"/>
    <w:link w:val="FooterChar"/>
    <w:uiPriority w:val="99"/>
    <w:unhideWhenUsed/>
    <w:rsid w:val="008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F2"/>
  </w:style>
  <w:style w:type="table" w:styleId="TableGrid">
    <w:name w:val="Table Grid"/>
    <w:basedOn w:val="TableNormal"/>
    <w:uiPriority w:val="59"/>
    <w:rsid w:val="00B8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Chung</dc:creator>
  <cp:lastModifiedBy>Ochoa, LaCandice@DGS</cp:lastModifiedBy>
  <cp:revision>2</cp:revision>
  <dcterms:created xsi:type="dcterms:W3CDTF">2019-11-06T17:30:00Z</dcterms:created>
  <dcterms:modified xsi:type="dcterms:W3CDTF">2019-11-06T17:30:00Z</dcterms:modified>
</cp:coreProperties>
</file>