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83" w:rsidRPr="00443558" w:rsidRDefault="000B7559" w:rsidP="00443558">
      <w:pPr>
        <w:pStyle w:val="Heading1"/>
        <w:spacing w:before="100" w:after="100"/>
        <w:jc w:val="center"/>
        <w:rPr>
          <w:b/>
          <w:bCs/>
          <w:sz w:val="28"/>
          <w:szCs w:val="28"/>
        </w:rPr>
      </w:pPr>
      <w:bookmarkStart w:id="0" w:name="_GoBack"/>
      <w:bookmarkEnd w:id="0"/>
      <w:r w:rsidRPr="00443558">
        <w:rPr>
          <w:b/>
          <w:bCs/>
          <w:sz w:val="28"/>
          <w:szCs w:val="28"/>
        </w:rPr>
        <w:t>CCDA Legislative Status Report</w:t>
      </w:r>
    </w:p>
    <w:p w:rsidR="00947883" w:rsidRPr="00443558" w:rsidRDefault="000B7559" w:rsidP="00443558">
      <w:pPr>
        <w:pStyle w:val="Heading1"/>
        <w:spacing w:before="100" w:after="100"/>
        <w:jc w:val="center"/>
        <w:rPr>
          <w:b/>
          <w:bCs/>
          <w:sz w:val="28"/>
          <w:szCs w:val="28"/>
        </w:rPr>
      </w:pPr>
      <w:r w:rsidRPr="00443558">
        <w:rPr>
          <w:b/>
          <w:bCs/>
          <w:sz w:val="28"/>
          <w:szCs w:val="28"/>
        </w:rPr>
        <w:t>Report ran on Tuesday, October 15, 2019 at 3:09 PM</w:t>
      </w:r>
    </w:p>
    <w:tbl>
      <w:tblPr>
        <w:tblW w:w="0" w:type="auto"/>
        <w:tblInd w:w="25" w:type="dxa"/>
        <w:tblLayout w:type="fixed"/>
        <w:tblCellMar>
          <w:left w:w="15" w:type="dxa"/>
          <w:right w:w="15" w:type="dxa"/>
        </w:tblCellMar>
        <w:tblLook w:val="0000" w:firstRow="0" w:lastRow="0" w:firstColumn="0" w:lastColumn="0" w:noHBand="0" w:noVBand="0"/>
      </w:tblPr>
      <w:tblGrid>
        <w:gridCol w:w="102"/>
        <w:gridCol w:w="1146"/>
        <w:gridCol w:w="9749"/>
      </w:tblGrid>
      <w:tr w:rsidR="00947883" w:rsidRPr="00443558" w:rsidTr="000B7559">
        <w:tc>
          <w:tcPr>
            <w:tcW w:w="102"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
                <w:bCs/>
                <w:sz w:val="24"/>
                <w:szCs w:val="24"/>
              </w:rPr>
            </w:pPr>
            <w:r w:rsidRPr="00443558">
              <w:rPr>
                <w:rFonts w:ascii="Times New Roman" w:hAnsi="Times New Roman" w:cs="Times New Roman"/>
                <w:b/>
                <w:bCs/>
                <w:sz w:val="24"/>
                <w:szCs w:val="24"/>
              </w:rPr>
              <w:t xml:space="preserve">  </w:t>
            </w:r>
          </w:p>
        </w:tc>
        <w:tc>
          <w:tcPr>
            <w:tcW w:w="1146" w:type="dxa"/>
            <w:vAlign w:val="center"/>
          </w:tcPr>
          <w:p w:rsidR="00947883" w:rsidRPr="00443558" w:rsidRDefault="00367AC9">
            <w:pPr>
              <w:widowControl w:val="0"/>
              <w:autoSpaceDE w:val="0"/>
              <w:autoSpaceDN w:val="0"/>
              <w:adjustRightInd w:val="0"/>
              <w:spacing w:after="0" w:line="240" w:lineRule="auto"/>
              <w:rPr>
                <w:rFonts w:ascii="Times New Roman" w:hAnsi="Times New Roman" w:cs="Times New Roman"/>
                <w:b/>
                <w:bCs/>
                <w:color w:val="0000FF"/>
                <w:sz w:val="24"/>
                <w:szCs w:val="24"/>
              </w:rPr>
            </w:pPr>
            <w:hyperlink r:id="rId6" w:history="1">
              <w:r w:rsidR="000B7559" w:rsidRPr="00443558">
                <w:rPr>
                  <w:rFonts w:ascii="Times New Roman" w:hAnsi="Times New Roman" w:cs="Times New Roman"/>
                  <w:b/>
                  <w:bCs/>
                  <w:color w:val="0000FF"/>
                  <w:sz w:val="24"/>
                  <w:szCs w:val="24"/>
                  <w:u w:val="single"/>
                </w:rPr>
                <w:t>AB 1351</w:t>
              </w:r>
            </w:hyperlink>
          </w:p>
        </w:tc>
        <w:tc>
          <w:tcPr>
            <w:tcW w:w="9749" w:type="dxa"/>
            <w:vAlign w:val="center"/>
          </w:tcPr>
          <w:p w:rsidR="00947883" w:rsidRPr="00443558" w:rsidRDefault="000B7559" w:rsidP="00C77CE5">
            <w:pPr>
              <w:widowControl w:val="0"/>
              <w:autoSpaceDE w:val="0"/>
              <w:autoSpaceDN w:val="0"/>
              <w:adjustRightInd w:val="0"/>
              <w:spacing w:after="0" w:line="240" w:lineRule="auto"/>
              <w:rPr>
                <w:rFonts w:ascii="Times New Roman" w:hAnsi="Times New Roman" w:cs="Times New Roman"/>
                <w:b/>
                <w:bCs/>
                <w:sz w:val="24"/>
                <w:szCs w:val="24"/>
              </w:rPr>
            </w:pPr>
            <w:r w:rsidRPr="00443558">
              <w:rPr>
                <w:rFonts w:ascii="Times New Roman" w:hAnsi="Times New Roman" w:cs="Times New Roman"/>
                <w:b/>
                <w:bCs/>
                <w:sz w:val="24"/>
                <w:szCs w:val="24"/>
              </w:rPr>
              <w:t>(</w:t>
            </w:r>
            <w:hyperlink r:id="rId7" w:history="1">
              <w:r w:rsidRPr="00443558">
                <w:rPr>
                  <w:rFonts w:ascii="Times New Roman" w:hAnsi="Times New Roman" w:cs="Times New Roman"/>
                  <w:b/>
                  <w:bCs/>
                  <w:color w:val="0000FF"/>
                  <w:sz w:val="24"/>
                  <w:szCs w:val="24"/>
                  <w:u w:val="single"/>
                </w:rPr>
                <w:t>Lackey</w:t>
              </w:r>
            </w:hyperlink>
            <w:r w:rsidRPr="00443558">
              <w:rPr>
                <w:rFonts w:ascii="Times New Roman" w:hAnsi="Times New Roman" w:cs="Times New Roman"/>
                <w:b/>
                <w:bCs/>
                <w:sz w:val="24"/>
                <w:szCs w:val="24"/>
              </w:rPr>
              <w:t> R)   Transit operators: paratransit and dial-a-ride services: assessment.</w:t>
            </w:r>
          </w:p>
        </w:tc>
      </w:tr>
      <w:tr w:rsidR="00947883" w:rsidRPr="00443558" w:rsidTr="000B7559">
        <w:tc>
          <w:tcPr>
            <w:tcW w:w="1248" w:type="dxa"/>
            <w:gridSpan w:val="2"/>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tcPr>
          <w:p w:rsidR="00947883" w:rsidRPr="00443558" w:rsidRDefault="000B7559">
            <w:pPr>
              <w:widowControl w:val="0"/>
              <w:autoSpaceDE w:val="0"/>
              <w:autoSpaceDN w:val="0"/>
              <w:adjustRightInd w:val="0"/>
              <w:spacing w:after="0" w:line="240" w:lineRule="auto"/>
              <w:rPr>
                <w:rFonts w:ascii="Times New Roman" w:hAnsi="Times New Roman" w:cs="Times New Roman"/>
                <w:bCs/>
                <w:color w:val="0000FF"/>
                <w:sz w:val="24"/>
                <w:szCs w:val="24"/>
              </w:rPr>
            </w:pPr>
            <w:r w:rsidRPr="00443558">
              <w:rPr>
                <w:rFonts w:ascii="Times New Roman" w:hAnsi="Times New Roman" w:cs="Times New Roman"/>
                <w:b/>
                <w:bCs/>
                <w:sz w:val="24"/>
                <w:szCs w:val="24"/>
              </w:rPr>
              <w:t>Current Text: </w:t>
            </w:r>
            <w:r w:rsidRPr="00443558">
              <w:rPr>
                <w:rFonts w:ascii="Times New Roman" w:hAnsi="Times New Roman" w:cs="Times New Roman"/>
                <w:bCs/>
                <w:sz w:val="24"/>
                <w:szCs w:val="24"/>
              </w:rPr>
              <w:t xml:space="preserve">Chaptered: 10/8/2019   </w:t>
            </w:r>
            <w:hyperlink r:id="rId8" w:history="1">
              <w:r w:rsidRPr="00443558">
                <w:rPr>
                  <w:rFonts w:ascii="Times New Roman" w:hAnsi="Times New Roman" w:cs="Times New Roman"/>
                  <w:bCs/>
                  <w:color w:val="0000FF"/>
                  <w:sz w:val="24"/>
                  <w:szCs w:val="24"/>
                  <w:u w:val="single"/>
                </w:rPr>
                <w:t xml:space="preserve"> html </w:t>
              </w:r>
            </w:hyperlink>
            <w:r w:rsidRPr="00443558">
              <w:rPr>
                <w:rFonts w:ascii="Times New Roman" w:hAnsi="Times New Roman" w:cs="Times New Roman"/>
                <w:bCs/>
                <w:sz w:val="24"/>
                <w:szCs w:val="24"/>
              </w:rPr>
              <w:t xml:space="preserve">   </w:t>
            </w:r>
            <w:hyperlink r:id="rId9" w:history="1">
              <w:r w:rsidRPr="00443558">
                <w:rPr>
                  <w:rFonts w:ascii="Times New Roman" w:hAnsi="Times New Roman" w:cs="Times New Roman"/>
                  <w:bCs/>
                  <w:color w:val="0000FF"/>
                  <w:sz w:val="24"/>
                  <w:szCs w:val="24"/>
                  <w:u w:val="single"/>
                </w:rPr>
                <w:t xml:space="preserve"> pdf </w:t>
              </w:r>
            </w:hyperlink>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Introduced: </w:t>
            </w:r>
            <w:r w:rsidRPr="00443558">
              <w:rPr>
                <w:rFonts w:ascii="Times New Roman" w:hAnsi="Times New Roman" w:cs="Times New Roman"/>
                <w:bCs/>
                <w:sz w:val="24"/>
                <w:szCs w:val="24"/>
              </w:rPr>
              <w:t>2/22/2019</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Last Amend: </w:t>
            </w:r>
            <w:r w:rsidRPr="00443558">
              <w:rPr>
                <w:rFonts w:ascii="Times New Roman" w:hAnsi="Times New Roman" w:cs="Times New Roman"/>
                <w:bCs/>
                <w:sz w:val="24"/>
                <w:szCs w:val="24"/>
              </w:rPr>
              <w:t>8/30/2019</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Status: </w:t>
            </w:r>
            <w:r w:rsidRPr="00443558">
              <w:rPr>
                <w:rFonts w:ascii="Times New Roman" w:hAnsi="Times New Roman" w:cs="Times New Roman"/>
                <w:bCs/>
                <w:sz w:val="24"/>
                <w:szCs w:val="24"/>
              </w:rPr>
              <w:t xml:space="preserve">10/8/2019-Approved by the Governor. Chaptered by Secretary of State - Chapter 627, Statutes of 2019. </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Location: </w:t>
            </w:r>
            <w:r w:rsidRPr="00443558">
              <w:rPr>
                <w:rFonts w:ascii="Times New Roman" w:hAnsi="Times New Roman" w:cs="Times New Roman"/>
                <w:bCs/>
                <w:sz w:val="24"/>
                <w:szCs w:val="24"/>
              </w:rPr>
              <w:t>10/8/2019-A. CHAPTERED</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tbl>
            <w:tblPr>
              <w:tblW w:w="0" w:type="auto"/>
              <w:tblCellSpacing w:w="15" w:type="dxa"/>
              <w:tblInd w:w="2" w:type="dxa"/>
              <w:tblBorders>
                <w:top w:val="single" w:sz="6" w:space="0" w:color="C0C0C0"/>
                <w:left w:val="single" w:sz="6" w:space="0" w:color="808080"/>
                <w:right w:val="single" w:sz="6" w:space="0" w:color="C0C0C0"/>
              </w:tblBorders>
              <w:tblLayout w:type="fixed"/>
              <w:tblCellMar>
                <w:top w:w="15" w:type="dxa"/>
                <w:left w:w="15" w:type="dxa"/>
                <w:bottom w:w="15" w:type="dxa"/>
                <w:right w:w="15" w:type="dxa"/>
              </w:tblCellMar>
              <w:tblLook w:val="0000" w:firstRow="0" w:lastRow="0" w:firstColumn="0" w:lastColumn="0" w:noHBand="0" w:noVBand="0"/>
            </w:tblPr>
            <w:tblGrid>
              <w:gridCol w:w="600"/>
              <w:gridCol w:w="797"/>
              <w:gridCol w:w="797"/>
              <w:gridCol w:w="690"/>
              <w:gridCol w:w="582"/>
              <w:gridCol w:w="797"/>
              <w:gridCol w:w="797"/>
              <w:gridCol w:w="691"/>
              <w:gridCol w:w="689"/>
              <w:gridCol w:w="915"/>
              <w:gridCol w:w="810"/>
              <w:gridCol w:w="1480"/>
            </w:tblGrid>
            <w:tr w:rsidR="00443558" w:rsidRPr="00443558" w:rsidTr="00443558">
              <w:trPr>
                <w:trHeight w:val="195"/>
                <w:tblCellSpacing w:w="15" w:type="dxa"/>
              </w:trPr>
              <w:tc>
                <w:tcPr>
                  <w:tcW w:w="555"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Desk </w:t>
                  </w:r>
                </w:p>
              </w:tc>
              <w:tc>
                <w:tcPr>
                  <w:tcW w:w="767"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Policy </w:t>
                  </w:r>
                </w:p>
              </w:tc>
              <w:tc>
                <w:tcPr>
                  <w:tcW w:w="767"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Fiscal </w:t>
                  </w:r>
                </w:p>
              </w:tc>
              <w:tc>
                <w:tcPr>
                  <w:tcW w:w="660"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Floor </w:t>
                  </w:r>
                </w:p>
              </w:tc>
              <w:tc>
                <w:tcPr>
                  <w:tcW w:w="552"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Desk </w:t>
                  </w:r>
                </w:p>
              </w:tc>
              <w:tc>
                <w:tcPr>
                  <w:tcW w:w="767"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Policy </w:t>
                  </w:r>
                </w:p>
              </w:tc>
              <w:tc>
                <w:tcPr>
                  <w:tcW w:w="767"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Fiscal </w:t>
                  </w:r>
                </w:p>
              </w:tc>
              <w:tc>
                <w:tcPr>
                  <w:tcW w:w="661" w:type="dxa"/>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Floor </w:t>
                  </w:r>
                </w:p>
              </w:tc>
              <w:tc>
                <w:tcPr>
                  <w:tcW w:w="659" w:type="dxa"/>
                  <w:vMerge w:val="restart"/>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Conf.</w:t>
                  </w:r>
                  <w:r w:rsidRPr="00443558">
                    <w:rPr>
                      <w:rFonts w:ascii="Times New Roman" w:hAnsi="Times New Roman" w:cs="Times New Roman"/>
                      <w:b/>
                      <w:bCs/>
                    </w:rPr>
                    <w:br/>
                    <w:t xml:space="preserve">Conc. </w:t>
                  </w:r>
                </w:p>
              </w:tc>
              <w:tc>
                <w:tcPr>
                  <w:tcW w:w="885" w:type="dxa"/>
                  <w:vMerge w:val="restart"/>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Enrolled </w:t>
                  </w:r>
                </w:p>
              </w:tc>
              <w:tc>
                <w:tcPr>
                  <w:tcW w:w="780" w:type="dxa"/>
                  <w:vMerge w:val="restart"/>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Vetoed </w:t>
                  </w:r>
                </w:p>
              </w:tc>
              <w:tc>
                <w:tcPr>
                  <w:tcW w:w="1435" w:type="dxa"/>
                  <w:vMerge w:val="restart"/>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Chaptered </w:t>
                  </w:r>
                </w:p>
              </w:tc>
            </w:tr>
            <w:tr w:rsidR="00947883" w:rsidRPr="00443558" w:rsidTr="00443558">
              <w:tblPrEx>
                <w:tblBorders>
                  <w:top w:val="none" w:sz="0" w:space="0" w:color="auto"/>
                  <w:bottom w:val="single" w:sz="6" w:space="0" w:color="808080"/>
                </w:tblBorders>
              </w:tblPrEx>
              <w:trPr>
                <w:trHeight w:val="208"/>
                <w:tblCellSpacing w:w="15" w:type="dxa"/>
              </w:trPr>
              <w:tc>
                <w:tcPr>
                  <w:tcW w:w="2839" w:type="dxa"/>
                  <w:gridSpan w:val="4"/>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1st House </w:t>
                  </w:r>
                </w:p>
              </w:tc>
              <w:tc>
                <w:tcPr>
                  <w:tcW w:w="2837" w:type="dxa"/>
                  <w:gridSpan w:val="4"/>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2nd House </w:t>
                  </w:r>
                </w:p>
              </w:tc>
              <w:tc>
                <w:tcPr>
                  <w:tcW w:w="659" w:type="dxa"/>
                  <w:vMerge/>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
                      <w:bCs/>
                    </w:rPr>
                  </w:pPr>
                </w:p>
              </w:tc>
              <w:tc>
                <w:tcPr>
                  <w:tcW w:w="885" w:type="dxa"/>
                  <w:vMerge/>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
                      <w:bCs/>
                    </w:rPr>
                  </w:pPr>
                </w:p>
              </w:tc>
              <w:tc>
                <w:tcPr>
                  <w:tcW w:w="780" w:type="dxa"/>
                  <w:vMerge/>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
                      <w:bCs/>
                    </w:rPr>
                  </w:pPr>
                </w:p>
              </w:tc>
              <w:tc>
                <w:tcPr>
                  <w:tcW w:w="1435" w:type="dxa"/>
                  <w:vMerge/>
                  <w:tcBorders>
                    <w:top w:val="single" w:sz="6" w:space="0" w:color="808080"/>
                    <w:left w:val="single" w:sz="6" w:space="0" w:color="C0C0C0"/>
                    <w:bottom w:val="single" w:sz="6" w:space="0" w:color="C0C0C0"/>
                    <w:right w:val="single" w:sz="6" w:space="0" w:color="808080"/>
                  </w:tcBorders>
                  <w:shd w:val="clear" w:color="auto" w:fill="E2EFD9" w:themeFill="accent6" w:themeFillTint="33"/>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
                      <w:bCs/>
                    </w:rPr>
                  </w:pPr>
                </w:p>
              </w:tc>
            </w:tr>
          </w:tbl>
          <w:p w:rsidR="00947883" w:rsidRPr="00443558" w:rsidRDefault="00947883">
            <w:pPr>
              <w:widowControl w:val="0"/>
              <w:autoSpaceDE w:val="0"/>
              <w:autoSpaceDN w:val="0"/>
              <w:adjustRightInd w:val="0"/>
              <w:spacing w:after="0" w:line="240" w:lineRule="auto"/>
              <w:rPr>
                <w:rFonts w:ascii="Times New Roman" w:hAnsi="Times New Roman" w:cs="Times New Roman"/>
                <w:bCs/>
                <w:sz w:val="24"/>
                <w:szCs w:val="24"/>
              </w:rPr>
            </w:pP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Summary: </w:t>
            </w:r>
            <w:r w:rsidRPr="00443558">
              <w:rPr>
                <w:rFonts w:ascii="Times New Roman" w:hAnsi="Times New Roman" w:cs="Times New Roman"/>
                <w:bCs/>
                <w:sz w:val="24"/>
                <w:szCs w:val="24"/>
              </w:rPr>
              <w:t>Would require the Transportation Agency, in consultation with public transit operators, to conduct an assessment of the procedures public transit operators use to provide dial-a-ride and paratransit services to individuals with disabilities who are visiting their service territories and are certified to use another in-state public transit operator’s similar dial-a-ride and paratransit services. The bill would require the agency to publish the assessment on its internet website on or before July 1, 2021. The bill would require the agency, after conducting and publishing the assessment, to adopt guidelines for the development of a statewide program to enable individuals with disabilities who a public transit operator has certified to use its dial-a-ride and paratransit services to use another in-state public transit operator’s similar dial-a-ride and paratransit services.</w:t>
            </w:r>
          </w:p>
          <w:p w:rsidR="000B7559"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p>
        </w:tc>
      </w:tr>
      <w:tr w:rsidR="00947883" w:rsidRPr="00443558" w:rsidTr="000B7559">
        <w:tc>
          <w:tcPr>
            <w:tcW w:w="102"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
                <w:bCs/>
                <w:sz w:val="24"/>
                <w:szCs w:val="24"/>
              </w:rPr>
            </w:pPr>
            <w:r w:rsidRPr="00443558">
              <w:rPr>
                <w:rFonts w:ascii="Times New Roman" w:hAnsi="Times New Roman" w:cs="Times New Roman"/>
                <w:b/>
                <w:bCs/>
                <w:sz w:val="24"/>
                <w:szCs w:val="24"/>
              </w:rPr>
              <w:t xml:space="preserve">  </w:t>
            </w:r>
          </w:p>
        </w:tc>
        <w:tc>
          <w:tcPr>
            <w:tcW w:w="1146" w:type="dxa"/>
            <w:vAlign w:val="center"/>
          </w:tcPr>
          <w:p w:rsidR="00947883" w:rsidRPr="00443558" w:rsidRDefault="00367AC9">
            <w:pPr>
              <w:widowControl w:val="0"/>
              <w:autoSpaceDE w:val="0"/>
              <w:autoSpaceDN w:val="0"/>
              <w:adjustRightInd w:val="0"/>
              <w:spacing w:after="0" w:line="240" w:lineRule="auto"/>
              <w:rPr>
                <w:rFonts w:ascii="Times New Roman" w:hAnsi="Times New Roman" w:cs="Times New Roman"/>
                <w:b/>
                <w:bCs/>
                <w:color w:val="0000FF"/>
                <w:sz w:val="24"/>
                <w:szCs w:val="24"/>
              </w:rPr>
            </w:pPr>
            <w:hyperlink r:id="rId10" w:history="1">
              <w:r w:rsidR="000B7559" w:rsidRPr="00443558">
                <w:rPr>
                  <w:rFonts w:ascii="Times New Roman" w:hAnsi="Times New Roman" w:cs="Times New Roman"/>
                  <w:b/>
                  <w:bCs/>
                  <w:color w:val="0000FF"/>
                  <w:sz w:val="24"/>
                  <w:szCs w:val="24"/>
                  <w:u w:val="single"/>
                </w:rPr>
                <w:t>SB 53</w:t>
              </w:r>
            </w:hyperlink>
          </w:p>
        </w:tc>
        <w:tc>
          <w:tcPr>
            <w:tcW w:w="9749" w:type="dxa"/>
            <w:vAlign w:val="center"/>
          </w:tcPr>
          <w:p w:rsidR="00947883" w:rsidRPr="00443558" w:rsidRDefault="000B7559" w:rsidP="00C77CE5">
            <w:pPr>
              <w:widowControl w:val="0"/>
              <w:autoSpaceDE w:val="0"/>
              <w:autoSpaceDN w:val="0"/>
              <w:adjustRightInd w:val="0"/>
              <w:spacing w:after="0" w:line="240" w:lineRule="auto"/>
              <w:rPr>
                <w:rFonts w:ascii="Times New Roman" w:hAnsi="Times New Roman" w:cs="Times New Roman"/>
                <w:b/>
                <w:bCs/>
                <w:sz w:val="24"/>
                <w:szCs w:val="24"/>
              </w:rPr>
            </w:pPr>
            <w:r w:rsidRPr="00443558">
              <w:rPr>
                <w:rFonts w:ascii="Times New Roman" w:hAnsi="Times New Roman" w:cs="Times New Roman"/>
                <w:b/>
                <w:bCs/>
                <w:sz w:val="24"/>
                <w:szCs w:val="24"/>
              </w:rPr>
              <w:t>(</w:t>
            </w:r>
            <w:hyperlink r:id="rId11" w:history="1">
              <w:r w:rsidRPr="00443558">
                <w:rPr>
                  <w:rFonts w:ascii="Times New Roman" w:hAnsi="Times New Roman" w:cs="Times New Roman"/>
                  <w:b/>
                  <w:bCs/>
                  <w:color w:val="0000FF"/>
                  <w:sz w:val="24"/>
                  <w:szCs w:val="24"/>
                  <w:u w:val="single"/>
                </w:rPr>
                <w:t>Wilk</w:t>
              </w:r>
            </w:hyperlink>
            <w:r w:rsidRPr="00443558">
              <w:rPr>
                <w:rFonts w:ascii="Times New Roman" w:hAnsi="Times New Roman" w:cs="Times New Roman"/>
                <w:b/>
                <w:bCs/>
                <w:sz w:val="24"/>
                <w:szCs w:val="24"/>
              </w:rPr>
              <w:t> R)   Open meetings.</w:t>
            </w:r>
          </w:p>
        </w:tc>
      </w:tr>
      <w:tr w:rsidR="00947883" w:rsidRPr="00443558" w:rsidTr="000B7559">
        <w:tc>
          <w:tcPr>
            <w:tcW w:w="1248" w:type="dxa"/>
            <w:gridSpan w:val="2"/>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tcPr>
          <w:p w:rsidR="00947883" w:rsidRPr="00443558" w:rsidRDefault="000B7559">
            <w:pPr>
              <w:widowControl w:val="0"/>
              <w:autoSpaceDE w:val="0"/>
              <w:autoSpaceDN w:val="0"/>
              <w:adjustRightInd w:val="0"/>
              <w:spacing w:after="0" w:line="240" w:lineRule="auto"/>
              <w:rPr>
                <w:rFonts w:ascii="Times New Roman" w:hAnsi="Times New Roman" w:cs="Times New Roman"/>
                <w:bCs/>
                <w:color w:val="0000FF"/>
                <w:sz w:val="24"/>
                <w:szCs w:val="24"/>
              </w:rPr>
            </w:pPr>
            <w:r w:rsidRPr="00443558">
              <w:rPr>
                <w:rFonts w:ascii="Times New Roman" w:hAnsi="Times New Roman" w:cs="Times New Roman"/>
                <w:b/>
                <w:bCs/>
                <w:sz w:val="24"/>
                <w:szCs w:val="24"/>
              </w:rPr>
              <w:t>Current Text: </w:t>
            </w:r>
            <w:r w:rsidRPr="00443558">
              <w:rPr>
                <w:rFonts w:ascii="Times New Roman" w:hAnsi="Times New Roman" w:cs="Times New Roman"/>
                <w:bCs/>
                <w:sz w:val="24"/>
                <w:szCs w:val="24"/>
              </w:rPr>
              <w:t xml:space="preserve">Amended: 3/5/2019   </w:t>
            </w:r>
            <w:hyperlink r:id="rId12" w:history="1">
              <w:r w:rsidRPr="00443558">
                <w:rPr>
                  <w:rFonts w:ascii="Times New Roman" w:hAnsi="Times New Roman" w:cs="Times New Roman"/>
                  <w:bCs/>
                  <w:color w:val="0000FF"/>
                  <w:sz w:val="24"/>
                  <w:szCs w:val="24"/>
                  <w:u w:val="single"/>
                </w:rPr>
                <w:t xml:space="preserve"> html </w:t>
              </w:r>
            </w:hyperlink>
            <w:r w:rsidRPr="00443558">
              <w:rPr>
                <w:rFonts w:ascii="Times New Roman" w:hAnsi="Times New Roman" w:cs="Times New Roman"/>
                <w:bCs/>
                <w:sz w:val="24"/>
                <w:szCs w:val="24"/>
              </w:rPr>
              <w:t xml:space="preserve">   </w:t>
            </w:r>
            <w:hyperlink r:id="rId13" w:history="1">
              <w:r w:rsidRPr="00443558">
                <w:rPr>
                  <w:rFonts w:ascii="Times New Roman" w:hAnsi="Times New Roman" w:cs="Times New Roman"/>
                  <w:bCs/>
                  <w:color w:val="0000FF"/>
                  <w:sz w:val="24"/>
                  <w:szCs w:val="24"/>
                  <w:u w:val="single"/>
                </w:rPr>
                <w:t xml:space="preserve"> pdf </w:t>
              </w:r>
            </w:hyperlink>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Introduced: </w:t>
            </w:r>
            <w:r w:rsidRPr="00443558">
              <w:rPr>
                <w:rFonts w:ascii="Times New Roman" w:hAnsi="Times New Roman" w:cs="Times New Roman"/>
                <w:bCs/>
                <w:sz w:val="24"/>
                <w:szCs w:val="24"/>
              </w:rPr>
              <w:t>12/10/2018</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Last Amend: </w:t>
            </w:r>
            <w:r w:rsidRPr="00443558">
              <w:rPr>
                <w:rFonts w:ascii="Times New Roman" w:hAnsi="Times New Roman" w:cs="Times New Roman"/>
                <w:bCs/>
                <w:sz w:val="24"/>
                <w:szCs w:val="24"/>
              </w:rPr>
              <w:t>3/5/2019</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Status: </w:t>
            </w:r>
            <w:r w:rsidRPr="00443558">
              <w:rPr>
                <w:rFonts w:ascii="Times New Roman" w:hAnsi="Times New Roman" w:cs="Times New Roman"/>
                <w:bCs/>
                <w:sz w:val="24"/>
                <w:szCs w:val="24"/>
              </w:rPr>
              <w:t xml:space="preserve">8/30/2019-August 30 hearing: Held in committee and under submission. </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Location: </w:t>
            </w:r>
            <w:r w:rsidRPr="00443558">
              <w:rPr>
                <w:rFonts w:ascii="Times New Roman" w:hAnsi="Times New Roman" w:cs="Times New Roman"/>
                <w:bCs/>
                <w:sz w:val="24"/>
                <w:szCs w:val="24"/>
              </w:rPr>
              <w:t>8/14/2019-A. APPR. SUSPENSE FILE</w:t>
            </w: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tbl>
            <w:tblPr>
              <w:tblW w:w="9735" w:type="dxa"/>
              <w:tblCellSpacing w:w="15" w:type="dxa"/>
              <w:tblInd w:w="2" w:type="dxa"/>
              <w:tblBorders>
                <w:top w:val="single" w:sz="6" w:space="0" w:color="C0C0C0"/>
                <w:left w:val="single" w:sz="6" w:space="0" w:color="808080"/>
                <w:right w:val="single" w:sz="6" w:space="0" w:color="C0C0C0"/>
              </w:tblBorders>
              <w:tblLayout w:type="fixed"/>
              <w:tblCellMar>
                <w:top w:w="15" w:type="dxa"/>
                <w:left w:w="15" w:type="dxa"/>
                <w:bottom w:w="15" w:type="dxa"/>
                <w:right w:w="15" w:type="dxa"/>
              </w:tblCellMar>
              <w:tblLook w:val="0000" w:firstRow="0" w:lastRow="0" w:firstColumn="0" w:lastColumn="0" w:noHBand="0" w:noVBand="0"/>
            </w:tblPr>
            <w:tblGrid>
              <w:gridCol w:w="645"/>
              <w:gridCol w:w="857"/>
              <w:gridCol w:w="857"/>
              <w:gridCol w:w="743"/>
              <w:gridCol w:w="626"/>
              <w:gridCol w:w="857"/>
              <w:gridCol w:w="857"/>
              <w:gridCol w:w="743"/>
              <w:gridCol w:w="742"/>
              <w:gridCol w:w="973"/>
              <w:gridCol w:w="805"/>
              <w:gridCol w:w="1030"/>
            </w:tblGrid>
            <w:tr w:rsidR="00443558" w:rsidRPr="00443558" w:rsidTr="00443558">
              <w:trPr>
                <w:trHeight w:val="190"/>
                <w:tblCellSpacing w:w="15" w:type="dxa"/>
              </w:trPr>
              <w:tc>
                <w:tcPr>
                  <w:tcW w:w="600" w:type="dxa"/>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Desk </w:t>
                  </w:r>
                </w:p>
              </w:tc>
              <w:tc>
                <w:tcPr>
                  <w:tcW w:w="827" w:type="dxa"/>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Policy </w:t>
                  </w:r>
                </w:p>
              </w:tc>
              <w:tc>
                <w:tcPr>
                  <w:tcW w:w="827" w:type="dxa"/>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Fiscal </w:t>
                  </w:r>
                </w:p>
              </w:tc>
              <w:tc>
                <w:tcPr>
                  <w:tcW w:w="713" w:type="dxa"/>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Floor </w:t>
                  </w:r>
                </w:p>
              </w:tc>
              <w:tc>
                <w:tcPr>
                  <w:tcW w:w="596" w:type="dxa"/>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Desk </w:t>
                  </w:r>
                </w:p>
              </w:tc>
              <w:tc>
                <w:tcPr>
                  <w:tcW w:w="827" w:type="dxa"/>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Policy </w:t>
                  </w:r>
                </w:p>
              </w:tc>
              <w:tc>
                <w:tcPr>
                  <w:tcW w:w="827" w:type="dxa"/>
                  <w:tcBorders>
                    <w:top w:val="single" w:sz="6" w:space="0" w:color="808080"/>
                    <w:left w:val="single" w:sz="6" w:space="0" w:color="C0C0C0"/>
                    <w:bottom w:val="single" w:sz="6" w:space="0" w:color="C0C0C0"/>
                    <w:right w:val="single" w:sz="6" w:space="0" w:color="808080"/>
                  </w:tcBorders>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shd w:val="clear" w:color="auto" w:fill="FFF2CC" w:themeFill="accent4" w:themeFillTint="33"/>
                    </w:rPr>
                    <w:t>Fiscal</w:t>
                  </w:r>
                  <w:r w:rsidRPr="00443558">
                    <w:rPr>
                      <w:rFonts w:ascii="Times New Roman" w:hAnsi="Times New Roman" w:cs="Times New Roman"/>
                      <w:b/>
                      <w:bCs/>
                    </w:rPr>
                    <w:t xml:space="preserve"> </w:t>
                  </w:r>
                </w:p>
              </w:tc>
              <w:tc>
                <w:tcPr>
                  <w:tcW w:w="713" w:type="dxa"/>
                  <w:tcBorders>
                    <w:top w:val="single" w:sz="6" w:space="0" w:color="808080"/>
                    <w:left w:val="single" w:sz="6" w:space="0" w:color="C0C0C0"/>
                    <w:bottom w:val="single" w:sz="6" w:space="0" w:color="C0C0C0"/>
                    <w:right w:val="single" w:sz="6" w:space="0" w:color="808080"/>
                  </w:tcBorders>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Cs/>
                    </w:rPr>
                  </w:pPr>
                  <w:r w:rsidRPr="00443558">
                    <w:rPr>
                      <w:rFonts w:ascii="Times New Roman" w:hAnsi="Times New Roman" w:cs="Times New Roman"/>
                      <w:bCs/>
                    </w:rPr>
                    <w:t xml:space="preserve">Floor </w:t>
                  </w:r>
                </w:p>
              </w:tc>
              <w:tc>
                <w:tcPr>
                  <w:tcW w:w="712" w:type="dxa"/>
                  <w:vMerge w:val="restart"/>
                  <w:tcBorders>
                    <w:top w:val="single" w:sz="6" w:space="0" w:color="808080"/>
                    <w:left w:val="single" w:sz="6" w:space="0" w:color="C0C0C0"/>
                    <w:bottom w:val="single" w:sz="6" w:space="0" w:color="C0C0C0"/>
                    <w:right w:val="single" w:sz="6" w:space="0" w:color="808080"/>
                  </w:tcBorders>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Cs/>
                    </w:rPr>
                  </w:pPr>
                  <w:r w:rsidRPr="00443558">
                    <w:rPr>
                      <w:rFonts w:ascii="Times New Roman" w:hAnsi="Times New Roman" w:cs="Times New Roman"/>
                      <w:bCs/>
                    </w:rPr>
                    <w:t>Conf.</w:t>
                  </w:r>
                  <w:r w:rsidRPr="00443558">
                    <w:rPr>
                      <w:rFonts w:ascii="Times New Roman" w:hAnsi="Times New Roman" w:cs="Times New Roman"/>
                      <w:bCs/>
                    </w:rPr>
                    <w:br/>
                    <w:t xml:space="preserve">Conc. </w:t>
                  </w:r>
                </w:p>
              </w:tc>
              <w:tc>
                <w:tcPr>
                  <w:tcW w:w="943" w:type="dxa"/>
                  <w:vMerge w:val="restart"/>
                  <w:tcBorders>
                    <w:top w:val="single" w:sz="6" w:space="0" w:color="808080"/>
                    <w:left w:val="single" w:sz="6" w:space="0" w:color="C0C0C0"/>
                    <w:bottom w:val="single" w:sz="6" w:space="0" w:color="C0C0C0"/>
                    <w:right w:val="single" w:sz="6" w:space="0" w:color="808080"/>
                  </w:tcBorders>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Cs/>
                    </w:rPr>
                  </w:pPr>
                  <w:r w:rsidRPr="00443558">
                    <w:rPr>
                      <w:rFonts w:ascii="Times New Roman" w:hAnsi="Times New Roman" w:cs="Times New Roman"/>
                      <w:bCs/>
                    </w:rPr>
                    <w:t xml:space="preserve">Enrolled </w:t>
                  </w:r>
                </w:p>
              </w:tc>
              <w:tc>
                <w:tcPr>
                  <w:tcW w:w="775" w:type="dxa"/>
                  <w:vMerge w:val="restart"/>
                  <w:tcBorders>
                    <w:top w:val="single" w:sz="6" w:space="0" w:color="808080"/>
                    <w:left w:val="single" w:sz="6" w:space="0" w:color="C0C0C0"/>
                    <w:bottom w:val="single" w:sz="6" w:space="0" w:color="C0C0C0"/>
                    <w:right w:val="single" w:sz="6" w:space="0" w:color="808080"/>
                  </w:tcBorders>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Cs/>
                    </w:rPr>
                  </w:pPr>
                  <w:r w:rsidRPr="00443558">
                    <w:rPr>
                      <w:rFonts w:ascii="Times New Roman" w:hAnsi="Times New Roman" w:cs="Times New Roman"/>
                      <w:bCs/>
                    </w:rPr>
                    <w:t xml:space="preserve">Vetoed </w:t>
                  </w:r>
                </w:p>
              </w:tc>
              <w:tc>
                <w:tcPr>
                  <w:tcW w:w="985" w:type="dxa"/>
                  <w:vMerge w:val="restart"/>
                  <w:tcBorders>
                    <w:top w:val="single" w:sz="6" w:space="0" w:color="808080"/>
                    <w:left w:val="single" w:sz="6" w:space="0" w:color="C0C0C0"/>
                    <w:bottom w:val="single" w:sz="6" w:space="0" w:color="C0C0C0"/>
                    <w:right w:val="single" w:sz="6" w:space="0" w:color="808080"/>
                  </w:tcBorders>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Cs/>
                    </w:rPr>
                  </w:pPr>
                  <w:r w:rsidRPr="00443558">
                    <w:rPr>
                      <w:rFonts w:ascii="Times New Roman" w:hAnsi="Times New Roman" w:cs="Times New Roman"/>
                      <w:bCs/>
                    </w:rPr>
                    <w:t xml:space="preserve">Chaptered </w:t>
                  </w:r>
                </w:p>
              </w:tc>
            </w:tr>
            <w:tr w:rsidR="00947883" w:rsidRPr="00443558" w:rsidTr="00443558">
              <w:tblPrEx>
                <w:tblBorders>
                  <w:top w:val="none" w:sz="0" w:space="0" w:color="auto"/>
                  <w:bottom w:val="single" w:sz="6" w:space="0" w:color="808080"/>
                </w:tblBorders>
              </w:tblPrEx>
              <w:trPr>
                <w:trHeight w:val="203"/>
                <w:tblCellSpacing w:w="15" w:type="dxa"/>
              </w:trPr>
              <w:tc>
                <w:tcPr>
                  <w:tcW w:w="3057" w:type="dxa"/>
                  <w:gridSpan w:val="4"/>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1st House </w:t>
                  </w:r>
                </w:p>
              </w:tc>
              <w:tc>
                <w:tcPr>
                  <w:tcW w:w="3053" w:type="dxa"/>
                  <w:gridSpan w:val="4"/>
                  <w:tcBorders>
                    <w:top w:val="single" w:sz="6" w:space="0" w:color="808080"/>
                    <w:left w:val="single" w:sz="6" w:space="0" w:color="C0C0C0"/>
                    <w:bottom w:val="single" w:sz="6" w:space="0" w:color="C0C0C0"/>
                    <w:right w:val="single" w:sz="6" w:space="0" w:color="808080"/>
                  </w:tcBorders>
                  <w:shd w:val="clear" w:color="auto" w:fill="D9D9D9" w:themeFill="background1" w:themeFillShade="D9"/>
                  <w:vAlign w:val="center"/>
                </w:tcPr>
                <w:p w:rsidR="00947883" w:rsidRPr="00443558" w:rsidRDefault="000B7559">
                  <w:pPr>
                    <w:widowControl w:val="0"/>
                    <w:autoSpaceDE w:val="0"/>
                    <w:autoSpaceDN w:val="0"/>
                    <w:adjustRightInd w:val="0"/>
                    <w:spacing w:after="0" w:line="240" w:lineRule="auto"/>
                    <w:jc w:val="center"/>
                    <w:rPr>
                      <w:rFonts w:ascii="Times New Roman" w:hAnsi="Times New Roman" w:cs="Times New Roman"/>
                      <w:b/>
                      <w:bCs/>
                    </w:rPr>
                  </w:pPr>
                  <w:r w:rsidRPr="00443558">
                    <w:rPr>
                      <w:rFonts w:ascii="Times New Roman" w:hAnsi="Times New Roman" w:cs="Times New Roman"/>
                      <w:b/>
                      <w:bCs/>
                    </w:rPr>
                    <w:t xml:space="preserve">2nd House </w:t>
                  </w:r>
                </w:p>
              </w:tc>
              <w:tc>
                <w:tcPr>
                  <w:tcW w:w="712" w:type="dxa"/>
                  <w:vMerge/>
                  <w:tcBorders>
                    <w:top w:val="single" w:sz="6" w:space="0" w:color="808080"/>
                    <w:left w:val="single" w:sz="6" w:space="0" w:color="C0C0C0"/>
                    <w:bottom w:val="single" w:sz="6" w:space="0" w:color="C0C0C0"/>
                    <w:right w:val="single" w:sz="6" w:space="0" w:color="808080"/>
                  </w:tcBorders>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Cs/>
                    </w:rPr>
                  </w:pPr>
                </w:p>
              </w:tc>
              <w:tc>
                <w:tcPr>
                  <w:tcW w:w="943" w:type="dxa"/>
                  <w:vMerge/>
                  <w:tcBorders>
                    <w:top w:val="single" w:sz="6" w:space="0" w:color="808080"/>
                    <w:left w:val="single" w:sz="6" w:space="0" w:color="C0C0C0"/>
                    <w:bottom w:val="single" w:sz="6" w:space="0" w:color="C0C0C0"/>
                    <w:right w:val="single" w:sz="6" w:space="0" w:color="808080"/>
                  </w:tcBorders>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Cs/>
                    </w:rPr>
                  </w:pPr>
                </w:p>
              </w:tc>
              <w:tc>
                <w:tcPr>
                  <w:tcW w:w="775" w:type="dxa"/>
                  <w:vMerge/>
                  <w:tcBorders>
                    <w:top w:val="single" w:sz="6" w:space="0" w:color="808080"/>
                    <w:left w:val="single" w:sz="6" w:space="0" w:color="C0C0C0"/>
                    <w:bottom w:val="single" w:sz="6" w:space="0" w:color="C0C0C0"/>
                    <w:right w:val="single" w:sz="6" w:space="0" w:color="808080"/>
                  </w:tcBorders>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Cs/>
                    </w:rPr>
                  </w:pPr>
                </w:p>
              </w:tc>
              <w:tc>
                <w:tcPr>
                  <w:tcW w:w="985" w:type="dxa"/>
                  <w:vMerge/>
                  <w:tcBorders>
                    <w:top w:val="single" w:sz="6" w:space="0" w:color="808080"/>
                    <w:left w:val="single" w:sz="6" w:space="0" w:color="C0C0C0"/>
                    <w:bottom w:val="single" w:sz="6" w:space="0" w:color="C0C0C0"/>
                    <w:right w:val="single" w:sz="6" w:space="0" w:color="808080"/>
                  </w:tcBorders>
                  <w:vAlign w:val="center"/>
                </w:tcPr>
                <w:p w:rsidR="00947883" w:rsidRPr="00443558" w:rsidRDefault="00947883">
                  <w:pPr>
                    <w:widowControl w:val="0"/>
                    <w:autoSpaceDE w:val="0"/>
                    <w:autoSpaceDN w:val="0"/>
                    <w:adjustRightInd w:val="0"/>
                    <w:spacing w:after="0" w:line="240" w:lineRule="auto"/>
                    <w:rPr>
                      <w:rFonts w:ascii="Times New Roman" w:hAnsi="Times New Roman" w:cs="Times New Roman"/>
                      <w:bCs/>
                    </w:rPr>
                  </w:pPr>
                </w:p>
              </w:tc>
            </w:tr>
          </w:tbl>
          <w:p w:rsidR="00947883" w:rsidRPr="00443558" w:rsidRDefault="00947883">
            <w:pPr>
              <w:widowControl w:val="0"/>
              <w:autoSpaceDE w:val="0"/>
              <w:autoSpaceDN w:val="0"/>
              <w:adjustRightInd w:val="0"/>
              <w:spacing w:after="0" w:line="240" w:lineRule="auto"/>
              <w:rPr>
                <w:rFonts w:ascii="Times New Roman" w:hAnsi="Times New Roman" w:cs="Times New Roman"/>
                <w:bCs/>
                <w:sz w:val="24"/>
                <w:szCs w:val="24"/>
              </w:rPr>
            </w:pPr>
          </w:p>
        </w:tc>
      </w:tr>
      <w:tr w:rsidR="00947883" w:rsidRPr="00443558" w:rsidTr="000B7559">
        <w:tc>
          <w:tcPr>
            <w:tcW w:w="1248" w:type="dxa"/>
            <w:gridSpan w:val="2"/>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Cs/>
                <w:sz w:val="24"/>
                <w:szCs w:val="24"/>
              </w:rPr>
              <w:t> </w:t>
            </w:r>
          </w:p>
        </w:tc>
        <w:tc>
          <w:tcPr>
            <w:tcW w:w="9749" w:type="dxa"/>
            <w:vAlign w:val="center"/>
          </w:tcPr>
          <w:p w:rsidR="00947883" w:rsidRPr="00443558" w:rsidRDefault="000B7559">
            <w:pPr>
              <w:widowControl w:val="0"/>
              <w:autoSpaceDE w:val="0"/>
              <w:autoSpaceDN w:val="0"/>
              <w:adjustRightInd w:val="0"/>
              <w:spacing w:after="0" w:line="240" w:lineRule="auto"/>
              <w:rPr>
                <w:rFonts w:ascii="Times New Roman" w:hAnsi="Times New Roman" w:cs="Times New Roman"/>
                <w:bCs/>
                <w:sz w:val="24"/>
                <w:szCs w:val="24"/>
              </w:rPr>
            </w:pPr>
            <w:r w:rsidRPr="00443558">
              <w:rPr>
                <w:rFonts w:ascii="Times New Roman" w:hAnsi="Times New Roman" w:cs="Times New Roman"/>
                <w:b/>
                <w:bCs/>
                <w:sz w:val="24"/>
                <w:szCs w:val="24"/>
              </w:rPr>
              <w:t>Summary: </w:t>
            </w:r>
            <w:r w:rsidRPr="00443558">
              <w:rPr>
                <w:rFonts w:ascii="Times New Roman" w:hAnsi="Times New Roman" w:cs="Times New Roman"/>
                <w:bCs/>
                <w:sz w:val="24"/>
                <w:szCs w:val="24"/>
              </w:rPr>
              <w:t>Would specify that the definition of “state body” includes an advisory board, advisory commission, advisory committee, advisory subcommittee, or similar multimember advisory body of a state body that consists of 3 or more individuals, as prescribed, except a board, commission, committee, or similar multimember body on which a member of a body serves in their official capacity as a representative of that state body and that is supported, in whole or in part, by funds provided by the state body, whether the multimember body is organized and operated by the state body or by a private corporation.</w:t>
            </w:r>
          </w:p>
        </w:tc>
      </w:tr>
    </w:tbl>
    <w:p w:rsidR="00947883" w:rsidRDefault="00947883">
      <w:pPr>
        <w:widowControl w:val="0"/>
        <w:autoSpaceDE w:val="0"/>
        <w:autoSpaceDN w:val="0"/>
        <w:adjustRightInd w:val="0"/>
        <w:spacing w:after="0" w:line="240" w:lineRule="auto"/>
        <w:rPr>
          <w:rFonts w:ascii="Times New Roman" w:hAnsi="Times New Roman" w:cs="Times New Roman"/>
          <w:bCs/>
          <w:sz w:val="20"/>
          <w:szCs w:val="48"/>
        </w:rPr>
      </w:pPr>
    </w:p>
    <w:p w:rsidR="00947883" w:rsidRPr="00C77CE5" w:rsidRDefault="000B7559" w:rsidP="00C77CE5">
      <w:pPr>
        <w:jc w:val="center"/>
        <w:rPr>
          <w:rFonts w:ascii="Times New Roman" w:hAnsi="Times New Roman" w:cs="Times New Roman"/>
          <w:b/>
          <w:sz w:val="24"/>
          <w:szCs w:val="24"/>
        </w:rPr>
      </w:pPr>
      <w:r w:rsidRPr="00C77CE5">
        <w:rPr>
          <w:rFonts w:ascii="Times New Roman" w:hAnsi="Times New Roman" w:cs="Times New Roman"/>
          <w:b/>
          <w:sz w:val="24"/>
          <w:szCs w:val="24"/>
        </w:rPr>
        <w:t>Total Measures: </w:t>
      </w:r>
      <w:r w:rsidR="00443558" w:rsidRPr="00C77CE5">
        <w:rPr>
          <w:rFonts w:ascii="Times New Roman" w:hAnsi="Times New Roman" w:cs="Times New Roman"/>
          <w:b/>
          <w:sz w:val="24"/>
          <w:szCs w:val="24"/>
        </w:rPr>
        <w:t>2</w:t>
      </w:r>
    </w:p>
    <w:sectPr w:rsidR="00947883" w:rsidRPr="00C77CE5">
      <w:footerReference w:type="default" r:id="rId14"/>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559" w:rsidRDefault="000B7559" w:rsidP="000B7559">
      <w:pPr>
        <w:spacing w:after="0" w:line="240" w:lineRule="auto"/>
      </w:pPr>
      <w:r>
        <w:separator/>
      </w:r>
    </w:p>
  </w:endnote>
  <w:endnote w:type="continuationSeparator" w:id="0">
    <w:p w:rsidR="000B7559" w:rsidRDefault="000B7559" w:rsidP="000B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59" w:rsidRPr="000B7559" w:rsidRDefault="000B7559">
    <w:pPr>
      <w:pStyle w:val="Footer"/>
      <w:rPr>
        <w:rFonts w:ascii="Times New Roman" w:hAnsi="Times New Roman" w:cs="Times New Roman"/>
        <w:i/>
      </w:rPr>
    </w:pPr>
    <w:r>
      <w:rPr>
        <w:rFonts w:ascii="Times New Roman" w:hAnsi="Times New Roman" w:cs="Times New Roman"/>
        <w:i/>
      </w:rPr>
      <w:t>INFORMATION CURRENT AS OF OCTOBER 15, 2019. PLEASE NOTE LEGISLATIVE BILLS ARE SUBJECT TO CONSTANT, CONTINUOUS UPDATES.</w:t>
    </w:r>
    <w:r>
      <w:rPr>
        <w:rFonts w:ascii="Times New Roman" w:hAnsi="Times New Roman" w:cs="Times New Roman"/>
        <w:i/>
      </w:rPr>
      <w:tab/>
    </w:r>
    <w:r>
      <w:rPr>
        <w:rFonts w:ascii="Times New Roman" w:hAnsi="Times New Roman" w:cs="Times New Roman"/>
        <w:i/>
      </w:rPr>
      <w:tab/>
    </w:r>
    <w:r w:rsidRPr="000B7559">
      <w:rPr>
        <w:rFonts w:ascii="Times New Roman" w:hAnsi="Times New Roman" w:cs="Times New Roman"/>
        <w:i/>
      </w:rPr>
      <w:t xml:space="preserve">Page </w:t>
    </w:r>
    <w:r w:rsidRPr="000B7559">
      <w:rPr>
        <w:rFonts w:ascii="Times New Roman" w:hAnsi="Times New Roman" w:cs="Times New Roman"/>
        <w:bCs/>
        <w:i/>
      </w:rPr>
      <w:fldChar w:fldCharType="begin"/>
    </w:r>
    <w:r w:rsidRPr="000B7559">
      <w:rPr>
        <w:rFonts w:ascii="Times New Roman" w:hAnsi="Times New Roman" w:cs="Times New Roman"/>
        <w:bCs/>
        <w:i/>
      </w:rPr>
      <w:instrText xml:space="preserve"> PAGE  \* Arabic  \* MERGEFORMAT </w:instrText>
    </w:r>
    <w:r w:rsidRPr="000B7559">
      <w:rPr>
        <w:rFonts w:ascii="Times New Roman" w:hAnsi="Times New Roman" w:cs="Times New Roman"/>
        <w:bCs/>
        <w:i/>
      </w:rPr>
      <w:fldChar w:fldCharType="separate"/>
    </w:r>
    <w:r w:rsidR="00367AC9">
      <w:rPr>
        <w:rFonts w:ascii="Times New Roman" w:hAnsi="Times New Roman" w:cs="Times New Roman"/>
        <w:bCs/>
        <w:i/>
        <w:noProof/>
      </w:rPr>
      <w:t>1</w:t>
    </w:r>
    <w:r w:rsidRPr="000B7559">
      <w:rPr>
        <w:rFonts w:ascii="Times New Roman" w:hAnsi="Times New Roman" w:cs="Times New Roman"/>
        <w:bCs/>
        <w:i/>
      </w:rPr>
      <w:fldChar w:fldCharType="end"/>
    </w:r>
    <w:r w:rsidRPr="000B7559">
      <w:rPr>
        <w:rFonts w:ascii="Times New Roman" w:hAnsi="Times New Roman" w:cs="Times New Roman"/>
        <w:i/>
      </w:rPr>
      <w:t xml:space="preserve"> of </w:t>
    </w:r>
    <w:r w:rsidRPr="000B7559">
      <w:rPr>
        <w:rFonts w:ascii="Times New Roman" w:hAnsi="Times New Roman" w:cs="Times New Roman"/>
        <w:bCs/>
        <w:i/>
      </w:rPr>
      <w:fldChar w:fldCharType="begin"/>
    </w:r>
    <w:r w:rsidRPr="000B7559">
      <w:rPr>
        <w:rFonts w:ascii="Times New Roman" w:hAnsi="Times New Roman" w:cs="Times New Roman"/>
        <w:bCs/>
        <w:i/>
      </w:rPr>
      <w:instrText xml:space="preserve"> NUMPAGES  \* Arabic  \* MERGEFORMAT </w:instrText>
    </w:r>
    <w:r w:rsidRPr="000B7559">
      <w:rPr>
        <w:rFonts w:ascii="Times New Roman" w:hAnsi="Times New Roman" w:cs="Times New Roman"/>
        <w:bCs/>
        <w:i/>
      </w:rPr>
      <w:fldChar w:fldCharType="separate"/>
    </w:r>
    <w:r w:rsidR="00367AC9">
      <w:rPr>
        <w:rFonts w:ascii="Times New Roman" w:hAnsi="Times New Roman" w:cs="Times New Roman"/>
        <w:bCs/>
        <w:i/>
        <w:noProof/>
      </w:rPr>
      <w:t>1</w:t>
    </w:r>
    <w:r w:rsidRPr="000B7559">
      <w:rPr>
        <w:rFonts w:ascii="Times New Roman" w:hAnsi="Times New Roman" w:cs="Times New Roman"/>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559" w:rsidRDefault="000B7559" w:rsidP="000B7559">
      <w:pPr>
        <w:spacing w:after="0" w:line="240" w:lineRule="auto"/>
      </w:pPr>
      <w:r>
        <w:separator/>
      </w:r>
    </w:p>
  </w:footnote>
  <w:footnote w:type="continuationSeparator" w:id="0">
    <w:p w:rsidR="000B7559" w:rsidRDefault="000B7559" w:rsidP="000B75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58"/>
    <w:rsid w:val="000B7559"/>
    <w:rsid w:val="00367AC9"/>
    <w:rsid w:val="00443558"/>
    <w:rsid w:val="00947883"/>
    <w:rsid w:val="00C7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0852D09-8188-4825-B142-B39ED2CF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0B7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59"/>
  </w:style>
  <w:style w:type="paragraph" w:styleId="Footer">
    <w:name w:val="footer"/>
    <w:basedOn w:val="Normal"/>
    <w:link w:val="FooterChar"/>
    <w:uiPriority w:val="99"/>
    <w:unhideWhenUsed/>
    <w:rsid w:val="000B7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Bills\19Bills_1351-1400_1351_94_C_bill.htm" TargetMode="External"/><Relationship Id="rId13" Type="http://schemas.openxmlformats.org/officeDocument/2006/relationships/hyperlink" Target="file:///C:\Bills\19Bills_0051-0100_53_98_A_bill.pdf" TargetMode="External"/><Relationship Id="rId3" Type="http://schemas.openxmlformats.org/officeDocument/2006/relationships/webSettings" Target="webSettings.xml"/><Relationship Id="rId7" Type="http://schemas.openxmlformats.org/officeDocument/2006/relationships/hyperlink" Target="https://ad36.asmrc.org/" TargetMode="External"/><Relationship Id="rId12" Type="http://schemas.openxmlformats.org/officeDocument/2006/relationships/hyperlink" Target="file:///C:\Bills\19Bills_0051-0100_53_98_A_bill.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tweb.capitoltrack.com/public/publishbillinfo.aspx?bi=oIEfNVWxtZ0SmQWu%2fryL5PSixELgj2Ks3PqlePs48hAOsDG%2be2W5y5KnyqNMXyRE" TargetMode="External"/><Relationship Id="rId11" Type="http://schemas.openxmlformats.org/officeDocument/2006/relationships/hyperlink" Target="http://district21.cssrc.u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ctweb.capitoltrack.com/public/publishbillinfo.aspx?bi=zkXYfMeDnSd83CVn62t3wLL%2brZiXDeMKacMqLCwCbm4QlD%2f0kwF6Of8oF1d%2feQSY" TargetMode="External"/><Relationship Id="rId4" Type="http://schemas.openxmlformats.org/officeDocument/2006/relationships/footnotes" Target="footnotes.xml"/><Relationship Id="rId9" Type="http://schemas.openxmlformats.org/officeDocument/2006/relationships/hyperlink" Target="file:///C:\Bills\19Bills_1351-1400_1351_94_C_bil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St. Mary, Taylor@DGS</cp:lastModifiedBy>
  <cp:revision>2</cp:revision>
  <dcterms:created xsi:type="dcterms:W3CDTF">2019-10-17T19:47:00Z</dcterms:created>
  <dcterms:modified xsi:type="dcterms:W3CDTF">2019-10-17T19:47:00Z</dcterms:modified>
</cp:coreProperties>
</file>