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68" w:rsidRPr="00F85668" w:rsidRDefault="00F85668" w:rsidP="00F85668">
      <w:pPr>
        <w:widowControl w:val="0"/>
        <w:tabs>
          <w:tab w:val="left" w:pos="657"/>
        </w:tabs>
        <w:autoSpaceDE w:val="0"/>
        <w:autoSpaceDN w:val="0"/>
        <w:spacing w:after="0" w:line="240" w:lineRule="auto"/>
        <w:jc w:val="center"/>
        <w:rPr>
          <w:rFonts w:cs="Arial"/>
          <w:b/>
          <w:iCs/>
          <w:color w:val="000000"/>
          <w:szCs w:val="24"/>
        </w:rPr>
      </w:pPr>
      <w:r w:rsidRPr="00F85668">
        <w:rPr>
          <w:rFonts w:cs="Arial"/>
          <w:b/>
          <w:iCs/>
          <w:color w:val="000000"/>
          <w:szCs w:val="24"/>
        </w:rPr>
        <w:t xml:space="preserve">Recommended </w:t>
      </w:r>
      <w:r>
        <w:rPr>
          <w:rFonts w:cs="Arial"/>
          <w:b/>
          <w:iCs/>
          <w:color w:val="000000"/>
          <w:szCs w:val="24"/>
        </w:rPr>
        <w:t>C</w:t>
      </w:r>
      <w:r w:rsidRPr="00F85668">
        <w:rPr>
          <w:rFonts w:cs="Arial"/>
          <w:b/>
          <w:iCs/>
          <w:color w:val="000000"/>
          <w:szCs w:val="24"/>
        </w:rPr>
        <w:t>hanges to Government Code section 14985.5.</w:t>
      </w:r>
    </w:p>
    <w:p w:rsidR="00F85668" w:rsidRPr="00F85668" w:rsidRDefault="00F85668" w:rsidP="00F85668">
      <w:pPr>
        <w:widowControl w:val="0"/>
        <w:tabs>
          <w:tab w:val="left" w:pos="657"/>
        </w:tabs>
        <w:autoSpaceDE w:val="0"/>
        <w:autoSpaceDN w:val="0"/>
        <w:spacing w:after="0" w:line="240" w:lineRule="auto"/>
        <w:ind w:left="540"/>
        <w:rPr>
          <w:rFonts w:cs="Arial"/>
          <w:b/>
          <w:iCs/>
          <w:color w:val="000000"/>
          <w:szCs w:val="24"/>
        </w:rPr>
      </w:pPr>
    </w:p>
    <w:p w:rsidR="00F85668" w:rsidRPr="00F85668" w:rsidRDefault="00F85668" w:rsidP="00F51990">
      <w:pPr>
        <w:rPr>
          <w:color w:val="000000"/>
        </w:rPr>
      </w:pPr>
      <w:hyperlink r:id="rId6" w:history="1">
        <w:r w:rsidRPr="00F85668">
          <w:rPr>
            <w:rStyle w:val="Hyperlink"/>
            <w:rFonts w:cs="Arial"/>
            <w:b/>
            <w:bCs/>
            <w:szCs w:val="24"/>
            <w:bdr w:val="none" w:sz="0" w:space="0" w:color="auto" w:frame="1"/>
            <w:lang w:val="x-none" w:eastAsia="x-none"/>
          </w:rPr>
          <w:t>149</w:t>
        </w:r>
        <w:r w:rsidRPr="00F85668">
          <w:rPr>
            <w:rStyle w:val="Hyperlink"/>
            <w:rFonts w:cs="Arial"/>
            <w:b/>
            <w:bCs/>
            <w:szCs w:val="24"/>
            <w:bdr w:val="none" w:sz="0" w:space="0" w:color="auto" w:frame="1"/>
            <w:lang w:val="x-none" w:eastAsia="x-none"/>
          </w:rPr>
          <w:t>8</w:t>
        </w:r>
        <w:r w:rsidRPr="00F85668">
          <w:rPr>
            <w:rStyle w:val="Hyperlink"/>
            <w:rFonts w:cs="Arial"/>
            <w:b/>
            <w:bCs/>
            <w:szCs w:val="24"/>
            <w:bdr w:val="none" w:sz="0" w:space="0" w:color="auto" w:frame="1"/>
            <w:lang w:val="x-none" w:eastAsia="x-none"/>
          </w:rPr>
          <w:t>5.5.</w:t>
        </w:r>
      </w:hyperlink>
    </w:p>
    <w:p w:rsidR="00F85668" w:rsidRPr="00F85668" w:rsidRDefault="00F85668" w:rsidP="00F85668">
      <w:pPr>
        <w:shd w:val="clear" w:color="auto" w:fill="FFFFFF"/>
        <w:spacing w:after="0" w:line="240" w:lineRule="auto"/>
        <w:textAlignment w:val="baseline"/>
        <w:rPr>
          <w:rFonts w:ascii="Verdana" w:hAnsi="Verdana" w:cs="Calibri"/>
          <w:b/>
          <w:color w:val="333333"/>
          <w:szCs w:val="24"/>
        </w:rPr>
      </w:pPr>
      <w:r w:rsidRPr="00F85668">
        <w:rPr>
          <w:rFonts w:ascii="Verdana" w:hAnsi="Verdana"/>
          <w:color w:val="333333"/>
          <w:szCs w:val="24"/>
        </w:rPr>
        <w:t> </w:t>
      </w:r>
      <w:bookmarkStart w:id="0" w:name="_GoBack"/>
      <w:bookmarkEnd w:id="0"/>
    </w:p>
    <w:p w:rsidR="00F85668" w:rsidRDefault="00F85668" w:rsidP="00F85668">
      <w:pPr>
        <w:shd w:val="clear" w:color="auto" w:fill="FFFFFF"/>
        <w:spacing w:after="0" w:line="240" w:lineRule="auto"/>
        <w:textAlignment w:val="baseline"/>
        <w:rPr>
          <w:rFonts w:cs="Arial"/>
          <w:szCs w:val="24"/>
        </w:rPr>
      </w:pPr>
      <w:r w:rsidRPr="00F85668">
        <w:rPr>
          <w:rFonts w:cs="Arial"/>
          <w:b/>
          <w:color w:val="333333"/>
          <w:szCs w:val="24"/>
        </w:rPr>
        <w:t xml:space="preserve">The current code states: </w:t>
      </w:r>
      <w:r w:rsidRPr="00F85668">
        <w:rPr>
          <w:rFonts w:cs="Arial"/>
          <w:color w:val="333333"/>
          <w:szCs w:val="24"/>
        </w:rPr>
        <w:t>(a) T</w:t>
      </w:r>
      <w:r w:rsidRPr="00F85668">
        <w:rPr>
          <w:rFonts w:cs="Arial"/>
          <w:szCs w:val="24"/>
        </w:rPr>
        <w:t>he commission may recommend, develop, prepare, or coordinate materials, projects, or other activities, as appropriate, relating to any subject within its jurisdiction.</w:t>
      </w:r>
    </w:p>
    <w:p w:rsidR="00F85668" w:rsidRPr="00F85668" w:rsidRDefault="00F85668" w:rsidP="00F85668">
      <w:pPr>
        <w:shd w:val="clear" w:color="auto" w:fill="FFFFFF"/>
        <w:spacing w:after="0" w:line="240" w:lineRule="auto"/>
        <w:textAlignment w:val="baseline"/>
        <w:rPr>
          <w:rFonts w:cs="Arial"/>
          <w:szCs w:val="24"/>
        </w:rPr>
      </w:pPr>
    </w:p>
    <w:p w:rsidR="00F85668" w:rsidRPr="00F85668" w:rsidRDefault="00F85668" w:rsidP="00F85668">
      <w:pPr>
        <w:shd w:val="clear" w:color="auto" w:fill="FFFFFF"/>
        <w:spacing w:after="0" w:line="240" w:lineRule="auto"/>
        <w:textAlignment w:val="baseline"/>
        <w:rPr>
          <w:rFonts w:cs="Arial"/>
          <w:color w:val="2E75B6"/>
          <w:szCs w:val="24"/>
        </w:rPr>
      </w:pPr>
      <w:r w:rsidRPr="00F85668">
        <w:rPr>
          <w:rFonts w:cs="Arial"/>
          <w:b/>
          <w:szCs w:val="24"/>
        </w:rPr>
        <w:t>The suggested code would state:</w:t>
      </w:r>
      <w:r w:rsidRPr="00F85668">
        <w:rPr>
          <w:rFonts w:cs="Arial"/>
          <w:szCs w:val="24"/>
        </w:rPr>
        <w:t xml:space="preserve"> </w:t>
      </w:r>
      <w:r w:rsidRPr="00F85668">
        <w:rPr>
          <w:rFonts w:cs="Arial"/>
          <w:color w:val="333333"/>
          <w:szCs w:val="24"/>
        </w:rPr>
        <w:t xml:space="preserve">(a) The commission may recommend, develop, prepare, or coordinate materials, projects, or other activities, as appropriate, relating to any subject </w:t>
      </w:r>
      <w:r w:rsidRPr="00F85668">
        <w:rPr>
          <w:rFonts w:cs="Arial"/>
          <w:color w:val="FF0000"/>
          <w:szCs w:val="24"/>
        </w:rPr>
        <w:t xml:space="preserve">(strike out the words) </w:t>
      </w:r>
      <w:r w:rsidRPr="00F85668">
        <w:rPr>
          <w:rFonts w:cs="Arial"/>
          <w:b/>
          <w:bCs/>
          <w:strike/>
          <w:color w:val="FF0000"/>
          <w:szCs w:val="24"/>
        </w:rPr>
        <w:t xml:space="preserve">within its jurisdiction </w:t>
      </w:r>
      <w:r w:rsidRPr="00F85668">
        <w:rPr>
          <w:rFonts w:cs="Arial"/>
          <w:b/>
          <w:bCs/>
          <w:color w:val="FF0000"/>
          <w:szCs w:val="24"/>
        </w:rPr>
        <w:t xml:space="preserve">(add the words) </w:t>
      </w:r>
      <w:r w:rsidRPr="00F85668">
        <w:rPr>
          <w:rFonts w:cs="Arial"/>
          <w:b/>
          <w:bCs/>
          <w:color w:val="2E75B6"/>
          <w:szCs w:val="24"/>
        </w:rPr>
        <w:t>concerning relevant state and federal disability rights laws.</w:t>
      </w:r>
    </w:p>
    <w:p w:rsidR="00F85668" w:rsidRPr="00F85668" w:rsidRDefault="00F85668" w:rsidP="00F85668">
      <w:pPr>
        <w:shd w:val="clear" w:color="auto" w:fill="FFFFFF"/>
        <w:spacing w:after="0" w:line="240" w:lineRule="auto"/>
        <w:textAlignment w:val="baseline"/>
        <w:rPr>
          <w:rFonts w:cs="Arial"/>
          <w:color w:val="2E75B6"/>
          <w:szCs w:val="24"/>
        </w:rPr>
      </w:pPr>
    </w:p>
    <w:p w:rsidR="00F85668" w:rsidRDefault="00F85668" w:rsidP="00F85668">
      <w:pPr>
        <w:shd w:val="clear" w:color="auto" w:fill="FFFFFF"/>
        <w:spacing w:after="0" w:line="240" w:lineRule="auto"/>
        <w:textAlignment w:val="baseline"/>
        <w:rPr>
          <w:rFonts w:cs="Arial"/>
          <w:color w:val="000000"/>
          <w:szCs w:val="24"/>
        </w:rPr>
      </w:pPr>
      <w:r w:rsidRPr="00F85668">
        <w:rPr>
          <w:rFonts w:cs="Arial"/>
          <w:b/>
          <w:color w:val="000000"/>
          <w:szCs w:val="24"/>
        </w:rPr>
        <w:t xml:space="preserve">The current code states: </w:t>
      </w:r>
      <w:r w:rsidRPr="00F85668">
        <w:rPr>
          <w:rFonts w:cs="Arial"/>
          <w:color w:val="000000"/>
          <w:szCs w:val="24"/>
        </w:rPr>
        <w:t>(3) Providing information as requested by the Legislature on disability access issues and compliance.</w:t>
      </w:r>
    </w:p>
    <w:p w:rsidR="00F85668" w:rsidRPr="00F85668" w:rsidRDefault="00F85668" w:rsidP="00F85668">
      <w:pPr>
        <w:shd w:val="clear" w:color="auto" w:fill="FFFFFF"/>
        <w:spacing w:after="0" w:line="240" w:lineRule="auto"/>
        <w:textAlignment w:val="baseline"/>
        <w:rPr>
          <w:rFonts w:cs="Arial"/>
          <w:color w:val="000000"/>
          <w:szCs w:val="24"/>
        </w:rPr>
      </w:pPr>
    </w:p>
    <w:p w:rsidR="00F85668" w:rsidRPr="00F85668" w:rsidRDefault="00F85668" w:rsidP="00F85668">
      <w:pPr>
        <w:shd w:val="clear" w:color="auto" w:fill="FFFFFF"/>
        <w:spacing w:after="0" w:line="240" w:lineRule="auto"/>
        <w:textAlignment w:val="baseline"/>
        <w:rPr>
          <w:rFonts w:cs="Arial"/>
          <w:b/>
          <w:bCs/>
          <w:color w:val="333333"/>
          <w:szCs w:val="24"/>
        </w:rPr>
      </w:pPr>
      <w:r w:rsidRPr="00F85668">
        <w:rPr>
          <w:rFonts w:cs="Arial"/>
          <w:b/>
          <w:color w:val="000000"/>
          <w:szCs w:val="24"/>
        </w:rPr>
        <w:t>The suggested code would state:</w:t>
      </w:r>
      <w:r w:rsidRPr="00F85668">
        <w:rPr>
          <w:rFonts w:cs="Arial"/>
          <w:b/>
          <w:bCs/>
          <w:color w:val="333333"/>
          <w:szCs w:val="24"/>
        </w:rPr>
        <w:t xml:space="preserve"> (3) Providing information on disability access issues and compliance</w:t>
      </w:r>
      <w:r w:rsidRPr="00F85668">
        <w:rPr>
          <w:rFonts w:cs="Arial"/>
          <w:b/>
          <w:bCs/>
          <w:color w:val="000000"/>
          <w:szCs w:val="24"/>
        </w:rPr>
        <w:t xml:space="preserve"> as requested by the Legislature </w:t>
      </w:r>
      <w:r w:rsidRPr="00F85668">
        <w:rPr>
          <w:rFonts w:cs="Arial"/>
          <w:color w:val="FF0000"/>
          <w:szCs w:val="24"/>
        </w:rPr>
        <w:t>(adding the words)</w:t>
      </w:r>
      <w:r w:rsidRPr="00F85668">
        <w:rPr>
          <w:rFonts w:cs="Arial"/>
          <w:b/>
          <w:bCs/>
          <w:color w:val="000000"/>
          <w:szCs w:val="24"/>
        </w:rPr>
        <w:t xml:space="preserve"> </w:t>
      </w:r>
      <w:r w:rsidRPr="00F85668">
        <w:rPr>
          <w:rFonts w:cs="Arial"/>
          <w:b/>
          <w:bCs/>
          <w:color w:val="0070C0"/>
          <w:szCs w:val="24"/>
        </w:rPr>
        <w:t>or deemed pertinent by the commission to present to the Legislature for consideration</w:t>
      </w:r>
      <w:r w:rsidRPr="00F85668">
        <w:rPr>
          <w:rFonts w:cs="Arial"/>
          <w:b/>
          <w:bCs/>
          <w:color w:val="333333"/>
          <w:szCs w:val="24"/>
        </w:rPr>
        <w:t>.</w:t>
      </w:r>
    </w:p>
    <w:p w:rsidR="000427AD" w:rsidRPr="00F85668" w:rsidRDefault="000427AD">
      <w:pPr>
        <w:rPr>
          <w:rFonts w:cs="Arial"/>
          <w:szCs w:val="24"/>
        </w:rPr>
      </w:pPr>
    </w:p>
    <w:sectPr w:rsidR="000427AD" w:rsidRPr="00F85668" w:rsidSect="000427A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68" w:rsidRDefault="00F85668" w:rsidP="00F85668">
      <w:pPr>
        <w:spacing w:after="0" w:line="240" w:lineRule="auto"/>
      </w:pPr>
      <w:r>
        <w:separator/>
      </w:r>
    </w:p>
  </w:endnote>
  <w:endnote w:type="continuationSeparator" w:id="0">
    <w:p w:rsidR="00F85668" w:rsidRDefault="00F85668" w:rsidP="00F8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8" w:rsidRDefault="00F85668">
    <w:pPr>
      <w:pStyle w:val="Footer"/>
    </w:pPr>
    <w:r>
      <w:t>February 14, 2020 – CCDA Executive Committee Special Meeting – Support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68" w:rsidRDefault="00F85668" w:rsidP="00F85668">
      <w:pPr>
        <w:spacing w:after="0" w:line="240" w:lineRule="auto"/>
      </w:pPr>
      <w:r>
        <w:separator/>
      </w:r>
    </w:p>
  </w:footnote>
  <w:footnote w:type="continuationSeparator" w:id="0">
    <w:p w:rsidR="00F85668" w:rsidRDefault="00F85668" w:rsidP="00F85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68"/>
    <w:rsid w:val="0000203D"/>
    <w:rsid w:val="000427AD"/>
    <w:rsid w:val="00056059"/>
    <w:rsid w:val="00056206"/>
    <w:rsid w:val="00155AD9"/>
    <w:rsid w:val="00157C92"/>
    <w:rsid w:val="001E3B8C"/>
    <w:rsid w:val="002A5198"/>
    <w:rsid w:val="002B561F"/>
    <w:rsid w:val="00427836"/>
    <w:rsid w:val="004F144D"/>
    <w:rsid w:val="00511971"/>
    <w:rsid w:val="005B4425"/>
    <w:rsid w:val="006D1E0C"/>
    <w:rsid w:val="006E4F7E"/>
    <w:rsid w:val="006F5ADD"/>
    <w:rsid w:val="00737B19"/>
    <w:rsid w:val="007D3444"/>
    <w:rsid w:val="00845252"/>
    <w:rsid w:val="008F090D"/>
    <w:rsid w:val="0093358F"/>
    <w:rsid w:val="009C45C8"/>
    <w:rsid w:val="009E6AF0"/>
    <w:rsid w:val="00BA75E1"/>
    <w:rsid w:val="00C84379"/>
    <w:rsid w:val="00C921BA"/>
    <w:rsid w:val="00F51990"/>
    <w:rsid w:val="00F602CC"/>
    <w:rsid w:val="00F85668"/>
    <w:rsid w:val="00FC3E75"/>
    <w:rsid w:val="00FD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6F56"/>
  <w15:chartTrackingRefBased/>
  <w15:docId w15:val="{1067D117-AF3B-4191-89EC-2F9D37E3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1BA"/>
    <w:pPr>
      <w:spacing w:after="160" w:line="259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58F"/>
    <w:pPr>
      <w:spacing w:before="480" w:after="0"/>
      <w:contextualSpacing/>
      <w:outlineLvl w:val="0"/>
    </w:pPr>
    <w:rPr>
      <w:rFonts w:ascii="Tahoma" w:hAnsi="Tahoma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58F"/>
    <w:pPr>
      <w:spacing w:before="200" w:after="0"/>
      <w:outlineLvl w:val="1"/>
    </w:pPr>
    <w:rPr>
      <w:rFonts w:ascii="Tahoma" w:hAnsi="Tahoma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358F"/>
    <w:rPr>
      <w:rFonts w:ascii="Tahoma" w:eastAsia="Times New Roman" w:hAnsi="Tahoma"/>
      <w:b/>
      <w:bCs/>
      <w:sz w:val="28"/>
      <w:szCs w:val="28"/>
      <w:lang w:bidi="en-US"/>
    </w:rPr>
  </w:style>
  <w:style w:type="character" w:customStyle="1" w:styleId="Heading2Char">
    <w:name w:val="Heading 2 Char"/>
    <w:link w:val="Heading2"/>
    <w:uiPriority w:val="9"/>
    <w:semiHidden/>
    <w:rsid w:val="0093358F"/>
    <w:rPr>
      <w:rFonts w:ascii="Tahoma" w:eastAsia="Times New Roman" w:hAnsi="Tahoma"/>
      <w:b/>
      <w:bCs/>
      <w:sz w:val="26"/>
      <w:szCs w:val="26"/>
      <w:lang w:bidi="en-US"/>
    </w:rPr>
  </w:style>
  <w:style w:type="character" w:styleId="Hyperlink">
    <w:name w:val="Hyperlink"/>
    <w:basedOn w:val="DefaultParagraphFont"/>
    <w:uiPriority w:val="99"/>
    <w:unhideWhenUsed/>
    <w:rsid w:val="00F856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5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668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85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668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nfo.legislature.ca.gov/faces/codes_displaySection.xhtml?sectionNum=14985.5.&amp;lawCode=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Ochoa, LaCandice@DGS</dc:creator>
  <cp:keywords/>
  <dc:description/>
  <cp:lastModifiedBy>Ochoa, LaCandice@DGS</cp:lastModifiedBy>
  <cp:revision>2</cp:revision>
  <dcterms:created xsi:type="dcterms:W3CDTF">2020-02-14T00:06:00Z</dcterms:created>
  <dcterms:modified xsi:type="dcterms:W3CDTF">2020-02-14T00:23:00Z</dcterms:modified>
</cp:coreProperties>
</file>