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1B" w:rsidRDefault="00841F2E" w:rsidP="00841F2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5905500" cy="1109174"/>
            <wp:effectExtent l="0" t="0" r="0" b="0"/>
            <wp:docPr id="2" name="Picture 2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924" cy="111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EB7" w:rsidRPr="00841F2E" w:rsidRDefault="00841F2E" w:rsidP="00116A25">
      <w:pPr>
        <w:jc w:val="center"/>
        <w:rPr>
          <w:rFonts w:ascii="Arial" w:hAnsi="Arial" w:cs="Arial"/>
          <w:b/>
          <w:sz w:val="28"/>
          <w:szCs w:val="28"/>
        </w:rPr>
      </w:pPr>
      <w:r w:rsidRPr="00841F2E">
        <w:rPr>
          <w:rFonts w:ascii="Arial" w:hAnsi="Arial" w:cs="Arial"/>
          <w:b/>
          <w:sz w:val="28"/>
          <w:szCs w:val="28"/>
        </w:rPr>
        <w:t>CCDA Five-</w:t>
      </w:r>
      <w:r w:rsidR="00323EB7" w:rsidRPr="00841F2E">
        <w:rPr>
          <w:rFonts w:ascii="Arial" w:hAnsi="Arial" w:cs="Arial"/>
          <w:b/>
          <w:sz w:val="28"/>
          <w:szCs w:val="28"/>
        </w:rPr>
        <w:t xml:space="preserve">Year </w:t>
      </w:r>
      <w:r w:rsidR="00D27884" w:rsidRPr="00841F2E">
        <w:rPr>
          <w:rFonts w:ascii="Arial" w:hAnsi="Arial" w:cs="Arial"/>
          <w:b/>
          <w:sz w:val="28"/>
          <w:szCs w:val="28"/>
        </w:rPr>
        <w:t>Strategic</w:t>
      </w:r>
      <w:r w:rsidRPr="00841F2E">
        <w:rPr>
          <w:rFonts w:ascii="Arial" w:hAnsi="Arial" w:cs="Arial"/>
          <w:b/>
          <w:sz w:val="28"/>
          <w:szCs w:val="28"/>
        </w:rPr>
        <w:t xml:space="preserve"> Plan Goal Progress towards Completion</w:t>
      </w:r>
    </w:p>
    <w:p w:rsidR="00841F2E" w:rsidRPr="00FF7FD8" w:rsidRDefault="00841F2E" w:rsidP="00116A25">
      <w:pPr>
        <w:jc w:val="center"/>
        <w:rPr>
          <w:color w:val="FFFFFF" w:themeColor="background1"/>
          <w:sz w:val="24"/>
          <w:szCs w:val="24"/>
        </w:rPr>
      </w:pPr>
      <w:r w:rsidRPr="00FF7FD8">
        <w:rPr>
          <w:rFonts w:ascii="Arial" w:hAnsi="Arial" w:cs="Arial"/>
          <w:sz w:val="24"/>
          <w:szCs w:val="24"/>
        </w:rPr>
        <w:t>Staff Assessment presented at July 11, 2018 Full Commission Meeting in Los Angeles</w:t>
      </w:r>
    </w:p>
    <w:tbl>
      <w:tblPr>
        <w:tblStyle w:val="TableGrid"/>
        <w:tblW w:w="9753" w:type="dxa"/>
        <w:tblInd w:w="108" w:type="dxa"/>
        <w:tblLook w:val="04A0" w:firstRow="1" w:lastRow="0" w:firstColumn="1" w:lastColumn="0" w:noHBand="0" w:noVBand="1"/>
        <w:tblCaption w:val="CCDA Five-Year Strategic Plan Goal Progress towards Completion"/>
      </w:tblPr>
      <w:tblGrid>
        <w:gridCol w:w="4803"/>
        <w:gridCol w:w="4950"/>
      </w:tblGrid>
      <w:tr w:rsidR="000F4D95" w:rsidRPr="00C759B3" w:rsidTr="00C759B3">
        <w:trPr>
          <w:tblHeader/>
        </w:trPr>
        <w:tc>
          <w:tcPr>
            <w:tcW w:w="4803" w:type="dxa"/>
            <w:shd w:val="clear" w:color="auto" w:fill="000000" w:themeFill="text1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CCDA Strategic Plan Goal</w:t>
            </w: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% Completion</w:t>
            </w: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759B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(as of June 30, 2018)</w:t>
            </w:r>
          </w:p>
        </w:tc>
      </w:tr>
      <w:tr w:rsidR="00B7741B" w:rsidRPr="00C759B3" w:rsidTr="00C759B3">
        <w:trPr>
          <w:trHeight w:val="1502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1. Advocate for access curricula for all school programs.</w:t>
            </w:r>
          </w:p>
          <w:p w:rsidR="00622DBE" w:rsidRPr="00C759B3" w:rsidRDefault="00622DBE" w:rsidP="00C759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tabs>
                <w:tab w:val="left" w:pos="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4E433C">
            <w:pPr>
              <w:tabs>
                <w:tab w:val="left" w:pos="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B7741B" w:rsidRPr="00C759B3" w:rsidTr="00C759B3">
        <w:trPr>
          <w:trHeight w:val="170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C759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2. Increase disability access awareness.</w:t>
            </w:r>
          </w:p>
        </w:tc>
        <w:tc>
          <w:tcPr>
            <w:tcW w:w="4950" w:type="dxa"/>
          </w:tcPr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  <w:p w:rsidR="00B7741B" w:rsidRPr="00C759B3" w:rsidRDefault="00B7741B" w:rsidP="00C759B3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1B" w:rsidRPr="00C759B3" w:rsidTr="00C759B3">
        <w:trPr>
          <w:trHeight w:val="233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19ED" w:rsidRDefault="00B7741B" w:rsidP="00381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3. Create training programs for targeted constituencies.</w:t>
            </w:r>
          </w:p>
          <w:p w:rsidR="003819ED" w:rsidRDefault="003819ED" w:rsidP="00381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3819ED" w:rsidP="003819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F2E">
              <w:rPr>
                <w:rFonts w:ascii="Arial" w:hAnsi="Arial" w:cs="Arial"/>
                <w:b/>
                <w:sz w:val="24"/>
                <w:szCs w:val="24"/>
              </w:rPr>
              <w:t>[aligned</w:t>
            </w:r>
            <w:r w:rsidR="00B7741B" w:rsidRPr="00C759B3">
              <w:rPr>
                <w:rFonts w:ascii="Arial" w:hAnsi="Arial" w:cs="Arial"/>
                <w:b/>
                <w:sz w:val="24"/>
                <w:szCs w:val="24"/>
              </w:rPr>
              <w:t xml:space="preserve"> with </w:t>
            </w:r>
            <w:r w:rsidR="00841F2E">
              <w:rPr>
                <w:rFonts w:ascii="Arial" w:hAnsi="Arial" w:cs="Arial"/>
                <w:b/>
                <w:sz w:val="24"/>
                <w:szCs w:val="24"/>
              </w:rPr>
              <w:t>2018 DGS goal to conduct regional listening forums</w:t>
            </w:r>
            <w:r w:rsidR="00B7741B" w:rsidRPr="00C759B3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C75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4. Create and identify revenue streams to fund access needs (subject to increase CCDA staffing).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B7741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c>
          <w:tcPr>
            <w:tcW w:w="4803" w:type="dxa"/>
          </w:tcPr>
          <w:p w:rsidR="00622DBE" w:rsidRPr="00C759B3" w:rsidRDefault="00622DBE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5. Create financial and other incentives for access compliance.</w:t>
            </w:r>
          </w:p>
          <w:p w:rsidR="00B7741B" w:rsidRPr="00C759B3" w:rsidRDefault="00B7741B" w:rsidP="00841F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c>
          <w:tcPr>
            <w:tcW w:w="4803" w:type="dxa"/>
          </w:tcPr>
          <w:p w:rsidR="00B7741B" w:rsidRPr="003819ED" w:rsidRDefault="00B7741B" w:rsidP="00381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6. Explore the development of a state level Americans with Disabilities Act (ADA) Access office.</w:t>
            </w: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7741B" w:rsidRPr="00C759B3" w:rsidTr="00C759B3">
        <w:trPr>
          <w:trHeight w:val="7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7. Advocate to hold authorities having jurisdiction accountable for the built environment (both public and private) to avoid passive non-compliance for architectural and program access.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</w:tr>
      <w:tr w:rsidR="00B7741B" w:rsidRPr="00C759B3" w:rsidTr="00C759B3"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8. Maintain data on status of access compliance.</w:t>
            </w: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841F2E" w:rsidP="00622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[aligned with 2018 DGS goals to create electronic document management system and online database</w:t>
            </w:r>
            <w:r w:rsidR="00B7741B" w:rsidRPr="00C759B3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950" w:type="dxa"/>
          </w:tcPr>
          <w:p w:rsidR="00B7741B" w:rsidRPr="00C759B3" w:rsidRDefault="00B7741B" w:rsidP="00B774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B774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</w:tr>
      <w:tr w:rsidR="00B7741B" w:rsidRPr="00C759B3" w:rsidTr="00C759B3">
        <w:trPr>
          <w:trHeight w:val="1700"/>
        </w:trPr>
        <w:tc>
          <w:tcPr>
            <w:tcW w:w="4803" w:type="dxa"/>
          </w:tcPr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741B" w:rsidRPr="00C759B3" w:rsidRDefault="00B7741B" w:rsidP="00622D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59B3">
              <w:rPr>
                <w:rFonts w:ascii="Arial" w:hAnsi="Arial" w:cs="Arial"/>
                <w:color w:val="000000"/>
                <w:sz w:val="24"/>
                <w:szCs w:val="24"/>
              </w:rPr>
              <w:t>9. Expand methods of identification, obligation, and enforcement of barrier removal in the built environment.</w:t>
            </w:r>
          </w:p>
        </w:tc>
        <w:tc>
          <w:tcPr>
            <w:tcW w:w="4950" w:type="dxa"/>
          </w:tcPr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41B" w:rsidRPr="00C759B3" w:rsidRDefault="00B7741B" w:rsidP="00323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B3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</w:tbl>
    <w:p w:rsidR="00C759B3" w:rsidRPr="00841F2E" w:rsidRDefault="00C759B3" w:rsidP="003819E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59B3" w:rsidRPr="00841F2E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C6" w:rsidRDefault="003E4EC6" w:rsidP="00116A25">
      <w:pPr>
        <w:spacing w:after="0" w:line="240" w:lineRule="auto"/>
      </w:pPr>
      <w:r>
        <w:separator/>
      </w:r>
    </w:p>
  </w:endnote>
  <w:endnote w:type="continuationSeparator" w:id="0">
    <w:p w:rsidR="003E4EC6" w:rsidRDefault="003E4EC6" w:rsidP="0011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BE" w:rsidRDefault="00841F2E" w:rsidP="00622DBE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April 17, 2019</w:t>
    </w:r>
    <w:r w:rsidR="00116A25" w:rsidRPr="00B7741B">
      <w:rPr>
        <w:rFonts w:ascii="Arial" w:hAnsi="Arial" w:cs="Arial"/>
        <w:sz w:val="24"/>
        <w:szCs w:val="24"/>
      </w:rPr>
      <w:t xml:space="preserve"> - CCDA </w:t>
    </w:r>
    <w:r>
      <w:rPr>
        <w:rFonts w:ascii="Arial" w:hAnsi="Arial" w:cs="Arial"/>
        <w:sz w:val="24"/>
        <w:szCs w:val="24"/>
      </w:rPr>
      <w:t>Full Commission Meeting</w:t>
    </w:r>
    <w:r w:rsidR="00116A25" w:rsidRPr="00B7741B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–</w:t>
    </w:r>
    <w:r w:rsidR="00116A25" w:rsidRPr="00B7741B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Support Document</w:t>
    </w:r>
    <w:r w:rsidR="00622DBE">
      <w:rPr>
        <w:rFonts w:ascii="Arial" w:hAnsi="Arial" w:cs="Arial"/>
        <w:sz w:val="24"/>
        <w:szCs w:val="24"/>
      </w:rPr>
      <w:t xml:space="preserve"> </w:t>
    </w:r>
  </w:p>
  <w:p w:rsidR="00116A25" w:rsidRPr="00841F2E" w:rsidRDefault="00841F2E" w:rsidP="00116A25">
    <w:pPr>
      <w:pStyle w:val="Footer"/>
      <w:jc w:val="center"/>
      <w:rPr>
        <w:rFonts w:ascii="Arial" w:hAnsi="Arial" w:cs="Arial"/>
        <w:sz w:val="24"/>
        <w:szCs w:val="24"/>
      </w:rPr>
    </w:pPr>
    <w:r w:rsidRPr="00841F2E">
      <w:rPr>
        <w:rFonts w:ascii="Arial" w:hAnsi="Arial" w:cs="Arial"/>
        <w:sz w:val="24"/>
        <w:szCs w:val="24"/>
      </w:rPr>
      <w:t xml:space="preserve">Page </w:t>
    </w:r>
    <w:r w:rsidRPr="00841F2E">
      <w:rPr>
        <w:rFonts w:ascii="Arial" w:hAnsi="Arial" w:cs="Arial"/>
        <w:bCs/>
        <w:sz w:val="24"/>
        <w:szCs w:val="24"/>
      </w:rPr>
      <w:fldChar w:fldCharType="begin"/>
    </w:r>
    <w:r w:rsidRPr="00841F2E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841F2E">
      <w:rPr>
        <w:rFonts w:ascii="Arial" w:hAnsi="Arial" w:cs="Arial"/>
        <w:bCs/>
        <w:sz w:val="24"/>
        <w:szCs w:val="24"/>
      </w:rPr>
      <w:fldChar w:fldCharType="separate"/>
    </w:r>
    <w:r w:rsidR="003E4EC6">
      <w:rPr>
        <w:rFonts w:ascii="Arial" w:hAnsi="Arial" w:cs="Arial"/>
        <w:bCs/>
        <w:noProof/>
        <w:sz w:val="24"/>
        <w:szCs w:val="24"/>
      </w:rPr>
      <w:t>1</w:t>
    </w:r>
    <w:r w:rsidRPr="00841F2E">
      <w:rPr>
        <w:rFonts w:ascii="Arial" w:hAnsi="Arial" w:cs="Arial"/>
        <w:bCs/>
        <w:sz w:val="24"/>
        <w:szCs w:val="24"/>
      </w:rPr>
      <w:fldChar w:fldCharType="end"/>
    </w:r>
    <w:r w:rsidRPr="00841F2E">
      <w:rPr>
        <w:rFonts w:ascii="Arial" w:hAnsi="Arial" w:cs="Arial"/>
        <w:sz w:val="24"/>
        <w:szCs w:val="24"/>
      </w:rPr>
      <w:t xml:space="preserve"> of </w:t>
    </w:r>
    <w:r w:rsidRPr="00841F2E">
      <w:rPr>
        <w:rFonts w:ascii="Arial" w:hAnsi="Arial" w:cs="Arial"/>
        <w:bCs/>
        <w:sz w:val="24"/>
        <w:szCs w:val="24"/>
      </w:rPr>
      <w:fldChar w:fldCharType="begin"/>
    </w:r>
    <w:r w:rsidRPr="00841F2E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841F2E">
      <w:rPr>
        <w:rFonts w:ascii="Arial" w:hAnsi="Arial" w:cs="Arial"/>
        <w:bCs/>
        <w:sz w:val="24"/>
        <w:szCs w:val="24"/>
      </w:rPr>
      <w:fldChar w:fldCharType="separate"/>
    </w:r>
    <w:r w:rsidR="003E4EC6">
      <w:rPr>
        <w:rFonts w:ascii="Arial" w:hAnsi="Arial" w:cs="Arial"/>
        <w:bCs/>
        <w:noProof/>
        <w:sz w:val="24"/>
        <w:szCs w:val="24"/>
      </w:rPr>
      <w:t>1</w:t>
    </w:r>
    <w:r w:rsidRPr="00841F2E">
      <w:rPr>
        <w:rFonts w:ascii="Arial" w:hAnsi="Arial" w:cs="Arial"/>
        <w:bCs/>
        <w:sz w:val="24"/>
        <w:szCs w:val="24"/>
      </w:rPr>
      <w:fldChar w:fldCharType="end"/>
    </w:r>
  </w:p>
  <w:p w:rsidR="00116A25" w:rsidRPr="00116A25" w:rsidRDefault="00116A25" w:rsidP="00116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C6" w:rsidRDefault="003E4EC6" w:rsidP="00116A25">
      <w:pPr>
        <w:spacing w:after="0" w:line="240" w:lineRule="auto"/>
      </w:pPr>
      <w:r>
        <w:separator/>
      </w:r>
    </w:p>
  </w:footnote>
  <w:footnote w:type="continuationSeparator" w:id="0">
    <w:p w:rsidR="003E4EC6" w:rsidRDefault="003E4EC6" w:rsidP="0011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581"/>
    <w:multiLevelType w:val="hybridMultilevel"/>
    <w:tmpl w:val="B9B62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BlKGBpYWZgbGZko6SsGpxcWZ+XkgBYa1AI0f7SksAAAA"/>
  </w:docVars>
  <w:rsids>
    <w:rsidRoot w:val="00323EB7"/>
    <w:rsid w:val="000427AD"/>
    <w:rsid w:val="00056059"/>
    <w:rsid w:val="000F4D95"/>
    <w:rsid w:val="00116A25"/>
    <w:rsid w:val="0014400F"/>
    <w:rsid w:val="00155AD9"/>
    <w:rsid w:val="00157C92"/>
    <w:rsid w:val="002D5544"/>
    <w:rsid w:val="00323EB7"/>
    <w:rsid w:val="003819ED"/>
    <w:rsid w:val="003A1620"/>
    <w:rsid w:val="003E4EC6"/>
    <w:rsid w:val="00426AAC"/>
    <w:rsid w:val="00467023"/>
    <w:rsid w:val="004C0662"/>
    <w:rsid w:val="004C79B3"/>
    <w:rsid w:val="004E20B5"/>
    <w:rsid w:val="004E433C"/>
    <w:rsid w:val="00622DBE"/>
    <w:rsid w:val="006D1E0C"/>
    <w:rsid w:val="006E4F7E"/>
    <w:rsid w:val="00737B19"/>
    <w:rsid w:val="00841F2E"/>
    <w:rsid w:val="00845252"/>
    <w:rsid w:val="00856244"/>
    <w:rsid w:val="008E4963"/>
    <w:rsid w:val="008F090D"/>
    <w:rsid w:val="00B7741B"/>
    <w:rsid w:val="00BA75E1"/>
    <w:rsid w:val="00C759B3"/>
    <w:rsid w:val="00CD0FBC"/>
    <w:rsid w:val="00D27884"/>
    <w:rsid w:val="00DA3C89"/>
    <w:rsid w:val="00E11A0E"/>
    <w:rsid w:val="00E51D14"/>
    <w:rsid w:val="00FB4A85"/>
    <w:rsid w:val="00FC3E7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02AECB-508F-45FA-9B8A-4B32F62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25"/>
  </w:style>
  <w:style w:type="paragraph" w:styleId="Footer">
    <w:name w:val="footer"/>
    <w:basedOn w:val="Normal"/>
    <w:link w:val="FooterChar"/>
    <w:uiPriority w:val="99"/>
    <w:unhideWhenUsed/>
    <w:rsid w:val="0011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25"/>
  </w:style>
  <w:style w:type="table" w:customStyle="1" w:styleId="TableGrid1">
    <w:name w:val="Table Grid1"/>
    <w:basedOn w:val="TableNormal"/>
    <w:next w:val="TableGrid"/>
    <w:uiPriority w:val="59"/>
    <w:rsid w:val="0011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St. Mary</dc:creator>
  <cp:lastModifiedBy>St. Mary, Taylor@DGS</cp:lastModifiedBy>
  <cp:revision>2</cp:revision>
  <cp:lastPrinted>2018-07-03T19:27:00Z</cp:lastPrinted>
  <dcterms:created xsi:type="dcterms:W3CDTF">2019-09-12T22:20:00Z</dcterms:created>
  <dcterms:modified xsi:type="dcterms:W3CDTF">2019-09-12T22:20:00Z</dcterms:modified>
</cp:coreProperties>
</file>