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04507" w14:textId="77777777" w:rsidR="003F14FD" w:rsidRDefault="003F14FD" w:rsidP="003F14FD">
      <w:pPr>
        <w:jc w:val="center"/>
        <w:rPr>
          <w:rFonts w:ascii="Arial" w:hAnsi="Arial" w:cs="Arial"/>
          <w:b/>
          <w:bCs/>
          <w:color w:val="1F3864" w:themeColor="accent1" w:themeShade="80"/>
          <w:sz w:val="28"/>
          <w:szCs w:val="28"/>
        </w:rPr>
      </w:pPr>
      <w:r>
        <w:rPr>
          <w:noProof/>
        </w:rPr>
        <w:drawing>
          <wp:inline distT="0" distB="0" distL="0" distR="0" wp14:anchorId="7C387FAB" wp14:editId="614B2AD1">
            <wp:extent cx="3195140" cy="600075"/>
            <wp:effectExtent l="0" t="0" r="5715"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6">
                      <a:extLst>
                        <a:ext uri="{28A0092B-C50C-407E-A947-70E740481C1C}">
                          <a14:useLocalDpi xmlns:a14="http://schemas.microsoft.com/office/drawing/2010/main" val="0"/>
                        </a:ext>
                      </a:extLst>
                    </a:blip>
                    <a:stretch>
                      <a:fillRect/>
                    </a:stretch>
                  </pic:blipFill>
                  <pic:spPr>
                    <a:xfrm>
                      <a:off x="0" y="0"/>
                      <a:ext cx="4031751" cy="757198"/>
                    </a:xfrm>
                    <a:prstGeom prst="rect">
                      <a:avLst/>
                    </a:prstGeom>
                  </pic:spPr>
                </pic:pic>
              </a:graphicData>
            </a:graphic>
          </wp:inline>
        </w:drawing>
      </w:r>
      <w:bookmarkStart w:id="0" w:name="_GoBack"/>
      <w:bookmarkEnd w:id="0"/>
    </w:p>
    <w:p w14:paraId="31C71CA1" w14:textId="44DC5E08" w:rsidR="0035104B" w:rsidRPr="003F14FD" w:rsidRDefault="003F14FD" w:rsidP="003F14FD">
      <w:pPr>
        <w:jc w:val="center"/>
        <w:rPr>
          <w:rFonts w:ascii="Arial" w:hAnsi="Arial" w:cs="Arial"/>
          <w:b/>
          <w:bCs/>
          <w:color w:val="1F3864" w:themeColor="accent1" w:themeShade="80"/>
          <w:sz w:val="28"/>
          <w:szCs w:val="28"/>
        </w:rPr>
      </w:pPr>
      <w:r w:rsidRPr="003F14FD">
        <w:rPr>
          <w:rFonts w:ascii="Arial" w:hAnsi="Arial" w:cs="Arial"/>
          <w:b/>
          <w:bCs/>
          <w:color w:val="1F3864" w:themeColor="accent1" w:themeShade="80"/>
          <w:sz w:val="28"/>
          <w:szCs w:val="28"/>
        </w:rPr>
        <w:t>Item 10b: 2021 Strategic Goal</w:t>
      </w:r>
    </w:p>
    <w:tbl>
      <w:tblPr>
        <w:tblStyle w:val="GridTable4-Accent1"/>
        <w:tblpPr w:leftFromText="180" w:rightFromText="180" w:horzAnchor="margin" w:tblpXSpec="center" w:tblpY="1668"/>
        <w:tblW w:w="0" w:type="auto"/>
        <w:tblLook w:val="05E0" w:firstRow="1" w:lastRow="1" w:firstColumn="1" w:lastColumn="1" w:noHBand="0" w:noVBand="1"/>
      </w:tblPr>
      <w:tblGrid>
        <w:gridCol w:w="3743"/>
        <w:gridCol w:w="5217"/>
      </w:tblGrid>
      <w:tr w:rsidR="0035104B" w:rsidRPr="0035104B" w14:paraId="69DF61A4" w14:textId="77777777" w:rsidTr="0035104B">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960" w:type="dxa"/>
            <w:gridSpan w:val="2"/>
            <w:noWrap/>
            <w:hideMark/>
          </w:tcPr>
          <w:p w14:paraId="3EA20D27" w14:textId="6FD7193E" w:rsidR="0035104B" w:rsidRPr="00315CE5" w:rsidRDefault="003F14FD" w:rsidP="0035104B">
            <w:pPr>
              <w:spacing w:after="160" w:line="259" w:lineRule="auto"/>
              <w:jc w:val="center"/>
              <w:rPr>
                <w:rFonts w:ascii="Arial" w:hAnsi="Arial" w:cs="Arial"/>
                <w:sz w:val="28"/>
                <w:szCs w:val="28"/>
              </w:rPr>
            </w:pPr>
            <w:r>
              <w:rPr>
                <w:rFonts w:ascii="Arial" w:hAnsi="Arial" w:cs="Arial"/>
                <w:sz w:val="28"/>
                <w:szCs w:val="28"/>
              </w:rPr>
              <w:t xml:space="preserve">Strategic </w:t>
            </w:r>
            <w:r w:rsidR="00315CE5">
              <w:rPr>
                <w:rFonts w:ascii="Arial" w:hAnsi="Arial" w:cs="Arial"/>
                <w:sz w:val="28"/>
                <w:szCs w:val="28"/>
              </w:rPr>
              <w:t>Goal</w:t>
            </w:r>
          </w:p>
        </w:tc>
      </w:tr>
      <w:tr w:rsidR="0035104B" w:rsidRPr="0035104B" w14:paraId="2186B94C" w14:textId="77777777" w:rsidTr="0035104B">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743" w:type="dxa"/>
            <w:noWrap/>
            <w:hideMark/>
          </w:tcPr>
          <w:p w14:paraId="39B1AD91" w14:textId="77777777" w:rsidR="0035104B" w:rsidRPr="0035104B" w:rsidRDefault="0035104B" w:rsidP="0035104B">
            <w:pPr>
              <w:spacing w:after="160" w:line="259" w:lineRule="auto"/>
              <w:rPr>
                <w:rFonts w:ascii="Arial" w:hAnsi="Arial" w:cs="Arial"/>
                <w:sz w:val="24"/>
                <w:szCs w:val="24"/>
              </w:rPr>
            </w:pPr>
            <w:r w:rsidRPr="0035104B">
              <w:rPr>
                <w:rFonts w:ascii="Arial" w:hAnsi="Arial" w:cs="Arial"/>
                <w:sz w:val="24"/>
                <w:szCs w:val="24"/>
              </w:rPr>
              <w:t>GOAL TITLE</w:t>
            </w:r>
          </w:p>
        </w:tc>
        <w:tc>
          <w:tcPr>
            <w:cnfStyle w:val="000100000000" w:firstRow="0" w:lastRow="0" w:firstColumn="0" w:lastColumn="1" w:oddVBand="0" w:evenVBand="0" w:oddHBand="0" w:evenHBand="0" w:firstRowFirstColumn="0" w:firstRowLastColumn="0" w:lastRowFirstColumn="0" w:lastRowLastColumn="0"/>
            <w:tcW w:w="5217" w:type="dxa"/>
            <w:hideMark/>
          </w:tcPr>
          <w:p w14:paraId="705C571C"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Evaluate compliance with CCDA's data collection mandate by researching filings and submission practices within court systems in California.</w:t>
            </w:r>
          </w:p>
        </w:tc>
      </w:tr>
      <w:tr w:rsidR="0035104B" w:rsidRPr="0035104B" w14:paraId="0EC4B207" w14:textId="77777777" w:rsidTr="0035104B">
        <w:trPr>
          <w:trHeight w:val="1480"/>
        </w:trPr>
        <w:tc>
          <w:tcPr>
            <w:cnfStyle w:val="001000000000" w:firstRow="0" w:lastRow="0" w:firstColumn="1" w:lastColumn="0" w:oddVBand="0" w:evenVBand="0" w:oddHBand="0" w:evenHBand="0" w:firstRowFirstColumn="0" w:firstRowLastColumn="0" w:lastRowFirstColumn="0" w:lastRowLastColumn="0"/>
            <w:tcW w:w="3743" w:type="dxa"/>
            <w:hideMark/>
          </w:tcPr>
          <w:p w14:paraId="487F5048"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STRATEGIC DIRECTION</w:t>
            </w:r>
            <w:r w:rsidRPr="0035104B">
              <w:rPr>
                <w:rFonts w:ascii="Arial" w:hAnsi="Arial" w:cs="Arial"/>
                <w:b w:val="0"/>
                <w:bCs w:val="0"/>
                <w:sz w:val="24"/>
                <w:szCs w:val="24"/>
              </w:rPr>
              <w:br/>
              <w:t>Collaborative, Consultative, Sustainable, Data-Informed, Effective</w:t>
            </w:r>
          </w:p>
        </w:tc>
        <w:tc>
          <w:tcPr>
            <w:cnfStyle w:val="000100000000" w:firstRow="0" w:lastRow="0" w:firstColumn="0" w:lastColumn="1" w:oddVBand="0" w:evenVBand="0" w:oddHBand="0" w:evenHBand="0" w:firstRowFirstColumn="0" w:firstRowLastColumn="0" w:lastRowFirstColumn="0" w:lastRowLastColumn="0"/>
            <w:tcW w:w="5217" w:type="dxa"/>
            <w:hideMark/>
          </w:tcPr>
          <w:p w14:paraId="5737B26C"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Data-Informed</w:t>
            </w:r>
          </w:p>
        </w:tc>
      </w:tr>
      <w:tr w:rsidR="0035104B" w:rsidRPr="0035104B" w14:paraId="1A683023" w14:textId="77777777" w:rsidTr="0035104B">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3743" w:type="dxa"/>
            <w:hideMark/>
          </w:tcPr>
          <w:p w14:paraId="2AEE7363"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MULTI-YEAR GOAL</w:t>
            </w:r>
            <w:r w:rsidRPr="0035104B">
              <w:rPr>
                <w:rFonts w:ascii="Arial" w:hAnsi="Arial" w:cs="Arial"/>
                <w:b w:val="0"/>
                <w:bCs w:val="0"/>
                <w:sz w:val="24"/>
                <w:szCs w:val="24"/>
              </w:rPr>
              <w:br/>
              <w:t>Y/N - If yes, estimate how many years to complete.  What year is this goal?</w:t>
            </w:r>
          </w:p>
        </w:tc>
        <w:tc>
          <w:tcPr>
            <w:cnfStyle w:val="000100000000" w:firstRow="0" w:lastRow="0" w:firstColumn="0" w:lastColumn="1" w:oddVBand="0" w:evenVBand="0" w:oddHBand="0" w:evenHBand="0" w:firstRowFirstColumn="0" w:firstRowLastColumn="0" w:lastRowFirstColumn="0" w:lastRowLastColumn="0"/>
            <w:tcW w:w="5217" w:type="dxa"/>
            <w:hideMark/>
          </w:tcPr>
          <w:p w14:paraId="18CD6353"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No</w:t>
            </w:r>
          </w:p>
        </w:tc>
      </w:tr>
      <w:tr w:rsidR="0035104B" w:rsidRPr="0035104B" w14:paraId="604472F0" w14:textId="77777777" w:rsidTr="0035104B">
        <w:trPr>
          <w:trHeight w:val="1420"/>
        </w:trPr>
        <w:tc>
          <w:tcPr>
            <w:cnfStyle w:val="001000000000" w:firstRow="0" w:lastRow="0" w:firstColumn="1" w:lastColumn="0" w:oddVBand="0" w:evenVBand="0" w:oddHBand="0" w:evenHBand="0" w:firstRowFirstColumn="0" w:firstRowLastColumn="0" w:lastRowFirstColumn="0" w:lastRowLastColumn="0"/>
            <w:tcW w:w="3743" w:type="dxa"/>
            <w:hideMark/>
          </w:tcPr>
          <w:p w14:paraId="2A0B5F0C" w14:textId="77777777" w:rsidR="0035104B" w:rsidRPr="0035104B" w:rsidRDefault="0035104B" w:rsidP="0035104B">
            <w:pPr>
              <w:spacing w:after="160" w:line="259" w:lineRule="auto"/>
              <w:rPr>
                <w:rFonts w:ascii="Arial" w:hAnsi="Arial" w:cs="Arial"/>
                <w:sz w:val="24"/>
                <w:szCs w:val="24"/>
              </w:rPr>
            </w:pPr>
            <w:r w:rsidRPr="0035104B">
              <w:rPr>
                <w:rFonts w:ascii="Arial" w:hAnsi="Arial" w:cs="Arial"/>
                <w:sz w:val="24"/>
                <w:szCs w:val="24"/>
              </w:rPr>
              <w:t>DESCRIPTION OF GOAL</w:t>
            </w:r>
          </w:p>
        </w:tc>
        <w:tc>
          <w:tcPr>
            <w:cnfStyle w:val="000100000000" w:firstRow="0" w:lastRow="0" w:firstColumn="0" w:lastColumn="1" w:oddVBand="0" w:evenVBand="0" w:oddHBand="0" w:evenHBand="0" w:firstRowFirstColumn="0" w:firstRowLastColumn="0" w:lastRowFirstColumn="0" w:lastRowLastColumn="0"/>
            <w:tcW w:w="5217" w:type="dxa"/>
            <w:hideMark/>
          </w:tcPr>
          <w:p w14:paraId="114A08E8"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CCDA will conduct a data sampling of the sixty-two court systems (four federal and fifty-eight state) in California to determine compliance with the five-day notification requirement for Title III case filings. From this research, CCDA will conduct outreach to improve compliance.</w:t>
            </w:r>
          </w:p>
        </w:tc>
      </w:tr>
      <w:tr w:rsidR="0035104B" w:rsidRPr="0035104B" w14:paraId="7388DE4B" w14:textId="77777777" w:rsidTr="0035104B">
        <w:trPr>
          <w:cnfStyle w:val="000000100000" w:firstRow="0" w:lastRow="0" w:firstColumn="0" w:lastColumn="0" w:oddVBand="0" w:evenVBand="0" w:oddHBand="1" w:evenHBand="0"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3743" w:type="dxa"/>
            <w:hideMark/>
          </w:tcPr>
          <w:p w14:paraId="3CFA460B"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BENEFIT TO THE CUSTOMER</w:t>
            </w:r>
            <w:r w:rsidRPr="0035104B">
              <w:rPr>
                <w:rFonts w:ascii="Arial" w:hAnsi="Arial" w:cs="Arial"/>
                <w:b w:val="0"/>
                <w:bCs w:val="0"/>
                <w:sz w:val="24"/>
                <w:szCs w:val="24"/>
              </w:rPr>
              <w:br/>
              <w:t>Identify your customer(s) and how the goal benefits them.</w:t>
            </w:r>
          </w:p>
        </w:tc>
        <w:tc>
          <w:tcPr>
            <w:cnfStyle w:val="000100000000" w:firstRow="0" w:lastRow="0" w:firstColumn="0" w:lastColumn="1" w:oddVBand="0" w:evenVBand="0" w:oddHBand="0" w:evenHBand="0" w:firstRowFirstColumn="0" w:firstRowLastColumn="0" w:lastRowFirstColumn="0" w:lastRowLastColumn="0"/>
            <w:tcW w:w="5217" w:type="dxa"/>
            <w:hideMark/>
          </w:tcPr>
          <w:p w14:paraId="685DDA34"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Understanding claims submitted within California's courts will help the Commission to better fulfill its legislative mandate to make recommendations that will enable persons with disabilities to obtain full and equal access to public facilities, as well as address many of the unanswered questions asked by stakeholders.</w:t>
            </w:r>
          </w:p>
        </w:tc>
      </w:tr>
      <w:tr w:rsidR="0035104B" w:rsidRPr="0035104B" w14:paraId="0CDB099B" w14:textId="77777777" w:rsidTr="0035104B">
        <w:trPr>
          <w:trHeight w:val="2370"/>
        </w:trPr>
        <w:tc>
          <w:tcPr>
            <w:cnfStyle w:val="001000000000" w:firstRow="0" w:lastRow="0" w:firstColumn="1" w:lastColumn="0" w:oddVBand="0" w:evenVBand="0" w:oddHBand="0" w:evenHBand="0" w:firstRowFirstColumn="0" w:firstRowLastColumn="0" w:lastRowFirstColumn="0" w:lastRowLastColumn="0"/>
            <w:tcW w:w="3743" w:type="dxa"/>
            <w:hideMark/>
          </w:tcPr>
          <w:p w14:paraId="64C4E88B"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lastRenderedPageBreak/>
              <w:t>DELIVERABLE(S)</w:t>
            </w:r>
            <w:r w:rsidRPr="0035104B">
              <w:rPr>
                <w:rFonts w:ascii="Arial" w:hAnsi="Arial" w:cs="Arial"/>
                <w:sz w:val="24"/>
                <w:szCs w:val="24"/>
              </w:rPr>
              <w:br/>
            </w:r>
            <w:r w:rsidRPr="0035104B">
              <w:rPr>
                <w:rFonts w:ascii="Arial" w:hAnsi="Arial" w:cs="Arial"/>
                <w:b w:val="0"/>
                <w:bCs w:val="0"/>
                <w:sz w:val="24"/>
                <w:szCs w:val="24"/>
              </w:rPr>
              <w:t xml:space="preserve">Tangible output/documentation which serves as evidence the goal is complete. </w:t>
            </w:r>
            <w:r w:rsidRPr="0035104B">
              <w:rPr>
                <w:rFonts w:ascii="Arial" w:hAnsi="Arial" w:cs="Arial"/>
                <w:b w:val="0"/>
                <w:bCs w:val="0"/>
                <w:sz w:val="24"/>
                <w:szCs w:val="24"/>
              </w:rPr>
              <w:br/>
              <w:t>How will the goal be considered complete?</w:t>
            </w:r>
            <w:r w:rsidRPr="0035104B">
              <w:rPr>
                <w:rFonts w:ascii="Arial" w:hAnsi="Arial" w:cs="Arial"/>
                <w:b w:val="0"/>
                <w:bCs w:val="0"/>
                <w:sz w:val="24"/>
                <w:szCs w:val="24"/>
              </w:rPr>
              <w:br/>
              <w:t>What is the final deliverable?</w:t>
            </w:r>
            <w:r w:rsidRPr="0035104B">
              <w:rPr>
                <w:rFonts w:ascii="Arial" w:hAnsi="Arial" w:cs="Arial"/>
                <w:b w:val="0"/>
                <w:bCs w:val="0"/>
                <w:sz w:val="24"/>
                <w:szCs w:val="24"/>
              </w:rPr>
              <w:br/>
              <w:t>(Example: If we hired a consultant to complete the goal, this is what we would require from them before we paid.)</w:t>
            </w:r>
          </w:p>
        </w:tc>
        <w:tc>
          <w:tcPr>
            <w:cnfStyle w:val="000100000000" w:firstRow="0" w:lastRow="0" w:firstColumn="0" w:lastColumn="1" w:oddVBand="0" w:evenVBand="0" w:oddHBand="0" w:evenHBand="0" w:firstRowFirstColumn="0" w:firstRowLastColumn="0" w:lastRowFirstColumn="0" w:lastRowLastColumn="0"/>
            <w:tcW w:w="5217" w:type="dxa"/>
            <w:hideMark/>
          </w:tcPr>
          <w:p w14:paraId="7119FBBA"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-CCDA is able to demonstrate differences in claims received vs. those filed within California's courts.</w:t>
            </w:r>
            <w:r w:rsidRPr="0035104B">
              <w:rPr>
                <w:rFonts w:ascii="Arial" w:hAnsi="Arial" w:cs="Arial"/>
                <w:b w:val="0"/>
                <w:bCs w:val="0"/>
                <w:sz w:val="24"/>
                <w:szCs w:val="24"/>
              </w:rPr>
              <w:br/>
              <w:t>-Deliver metrics/report of findings from examining claims submitted within California's courts by pro se litigants and law firms/attorneys.</w:t>
            </w:r>
            <w:r w:rsidRPr="0035104B">
              <w:rPr>
                <w:rFonts w:ascii="Arial" w:hAnsi="Arial" w:cs="Arial"/>
                <w:b w:val="0"/>
                <w:bCs w:val="0"/>
                <w:sz w:val="24"/>
                <w:szCs w:val="24"/>
              </w:rPr>
              <w:br/>
              <w:t>-Develop recommendations for the Legislature's consideration that will enable persons with disabilities to obtain full and equal access to public facilities based on findings from researching filing trends within California's courts. These recommendations will be included in CCDA's Annual Report to the Legislature.'</w:t>
            </w:r>
          </w:p>
        </w:tc>
      </w:tr>
      <w:tr w:rsidR="0035104B" w:rsidRPr="0035104B" w14:paraId="282C6B42" w14:textId="77777777" w:rsidTr="0035104B">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743" w:type="dxa"/>
            <w:hideMark/>
          </w:tcPr>
          <w:p w14:paraId="4A0C3CAD"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MEASUREMENT</w:t>
            </w:r>
            <w:r w:rsidRPr="0035104B">
              <w:rPr>
                <w:rFonts w:ascii="Arial" w:hAnsi="Arial" w:cs="Arial"/>
                <w:b w:val="0"/>
                <w:bCs w:val="0"/>
                <w:sz w:val="24"/>
                <w:szCs w:val="24"/>
              </w:rPr>
              <w:br/>
              <w:t>How will you know the success of your goal?</w:t>
            </w:r>
            <w:r w:rsidRPr="0035104B">
              <w:rPr>
                <w:rFonts w:ascii="Arial" w:hAnsi="Arial" w:cs="Arial"/>
                <w:b w:val="0"/>
                <w:bCs w:val="0"/>
                <w:sz w:val="24"/>
                <w:szCs w:val="24"/>
              </w:rPr>
              <w:br/>
              <w:t>What KPI or metric do you use to define it as a successful goal?</w:t>
            </w:r>
            <w:r w:rsidRPr="0035104B">
              <w:rPr>
                <w:rFonts w:ascii="Arial" w:hAnsi="Arial" w:cs="Arial"/>
                <w:b w:val="0"/>
                <w:bCs w:val="0"/>
                <w:sz w:val="24"/>
                <w:szCs w:val="24"/>
              </w:rPr>
              <w:br/>
              <w:t>(Example: Did your time decrease? Did you get more done? Did you increase quality?)</w:t>
            </w:r>
          </w:p>
        </w:tc>
        <w:tc>
          <w:tcPr>
            <w:cnfStyle w:val="000100000000" w:firstRow="0" w:lastRow="0" w:firstColumn="0" w:lastColumn="1" w:oddVBand="0" w:evenVBand="0" w:oddHBand="0" w:evenHBand="0" w:firstRowFirstColumn="0" w:firstRowLastColumn="0" w:lastRowFirstColumn="0" w:lastRowLastColumn="0"/>
            <w:tcW w:w="5217" w:type="dxa"/>
            <w:hideMark/>
          </w:tcPr>
          <w:p w14:paraId="5280899F"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CCDA has examined and conducted random sampling of the four California federal courts and 58 state courts.</w:t>
            </w:r>
          </w:p>
        </w:tc>
      </w:tr>
      <w:tr w:rsidR="0035104B" w:rsidRPr="0035104B" w14:paraId="424B14BD" w14:textId="77777777" w:rsidTr="0035104B">
        <w:trPr>
          <w:trHeight w:val="1200"/>
        </w:trPr>
        <w:tc>
          <w:tcPr>
            <w:cnfStyle w:val="001000000000" w:firstRow="0" w:lastRow="0" w:firstColumn="1" w:lastColumn="0" w:oddVBand="0" w:evenVBand="0" w:oddHBand="0" w:evenHBand="0" w:firstRowFirstColumn="0" w:firstRowLastColumn="0" w:lastRowFirstColumn="0" w:lastRowLastColumn="0"/>
            <w:tcW w:w="3743" w:type="dxa"/>
            <w:hideMark/>
          </w:tcPr>
          <w:p w14:paraId="4B1B9C4A"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ENTITY OR DIVISION/OFFICE TO PARTNER WITH</w:t>
            </w:r>
            <w:r w:rsidRPr="0035104B">
              <w:rPr>
                <w:rFonts w:ascii="Arial" w:hAnsi="Arial" w:cs="Arial"/>
                <w:b w:val="0"/>
                <w:bCs w:val="0"/>
                <w:sz w:val="24"/>
                <w:szCs w:val="24"/>
              </w:rPr>
              <w:br/>
              <w:t>Is your goal reliant on someone else? (ETS, HR, etc.)</w:t>
            </w:r>
          </w:p>
        </w:tc>
        <w:tc>
          <w:tcPr>
            <w:cnfStyle w:val="000100000000" w:firstRow="0" w:lastRow="0" w:firstColumn="0" w:lastColumn="1" w:oddVBand="0" w:evenVBand="0" w:oddHBand="0" w:evenHBand="0" w:firstRowFirstColumn="0" w:firstRowLastColumn="0" w:lastRowFirstColumn="0" w:lastRowLastColumn="0"/>
            <w:tcW w:w="5217" w:type="dxa"/>
            <w:hideMark/>
          </w:tcPr>
          <w:p w14:paraId="7D47B080"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DGS Office of Legal Services</w:t>
            </w:r>
          </w:p>
        </w:tc>
      </w:tr>
      <w:tr w:rsidR="0035104B" w:rsidRPr="0035104B" w14:paraId="35E49DEE" w14:textId="77777777" w:rsidTr="0035104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743" w:type="dxa"/>
            <w:hideMark/>
          </w:tcPr>
          <w:p w14:paraId="55676269"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CARRY OVER</w:t>
            </w:r>
            <w:r w:rsidRPr="0035104B">
              <w:rPr>
                <w:rFonts w:ascii="Arial" w:hAnsi="Arial" w:cs="Arial"/>
                <w:b w:val="0"/>
                <w:bCs w:val="0"/>
                <w:sz w:val="24"/>
                <w:szCs w:val="24"/>
              </w:rPr>
              <w:br/>
              <w:t>Y/N - Goal from previous year to be included in the current year to be tracked in the current year.</w:t>
            </w:r>
          </w:p>
        </w:tc>
        <w:tc>
          <w:tcPr>
            <w:cnfStyle w:val="000100000000" w:firstRow="0" w:lastRow="0" w:firstColumn="0" w:lastColumn="1" w:oddVBand="0" w:evenVBand="0" w:oddHBand="0" w:evenHBand="0" w:firstRowFirstColumn="0" w:firstRowLastColumn="0" w:lastRowFirstColumn="0" w:lastRowLastColumn="0"/>
            <w:tcW w:w="5217" w:type="dxa"/>
            <w:hideMark/>
          </w:tcPr>
          <w:p w14:paraId="7A37487B"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No</w:t>
            </w:r>
          </w:p>
        </w:tc>
      </w:tr>
      <w:tr w:rsidR="0035104B" w:rsidRPr="0035104B" w14:paraId="1EEA62FD" w14:textId="77777777" w:rsidTr="0035104B">
        <w:trPr>
          <w:cnfStyle w:val="010000000000" w:firstRow="0" w:lastRow="1"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743" w:type="dxa"/>
            <w:noWrap/>
            <w:hideMark/>
          </w:tcPr>
          <w:p w14:paraId="1E8B880F" w14:textId="77777777" w:rsidR="0035104B" w:rsidRPr="0035104B" w:rsidRDefault="0035104B" w:rsidP="0035104B">
            <w:pPr>
              <w:spacing w:after="160" w:line="259" w:lineRule="auto"/>
              <w:rPr>
                <w:rFonts w:ascii="Arial" w:hAnsi="Arial" w:cs="Arial"/>
                <w:sz w:val="24"/>
                <w:szCs w:val="24"/>
              </w:rPr>
            </w:pPr>
            <w:r w:rsidRPr="0035104B">
              <w:rPr>
                <w:rFonts w:ascii="Arial" w:hAnsi="Arial" w:cs="Arial"/>
                <w:sz w:val="24"/>
                <w:szCs w:val="24"/>
              </w:rPr>
              <w:t>PUBLISHED GOAL STATEMENT</w:t>
            </w:r>
          </w:p>
        </w:tc>
        <w:tc>
          <w:tcPr>
            <w:cnfStyle w:val="000100000000" w:firstRow="0" w:lastRow="0" w:firstColumn="0" w:lastColumn="1" w:oddVBand="0" w:evenVBand="0" w:oddHBand="0" w:evenHBand="0" w:firstRowFirstColumn="0" w:firstRowLastColumn="0" w:lastRowFirstColumn="0" w:lastRowLastColumn="0"/>
            <w:tcW w:w="5217" w:type="dxa"/>
            <w:hideMark/>
          </w:tcPr>
          <w:p w14:paraId="69EF5DB2"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CCDA will conduct a data sampling of the sixty-two court systems (four federal and fifty-eight state) in California to determine compliance with the five-day notification requirement for Title III case filings. From this research, CCDA will conduct outreach to improve compliance.</w:t>
            </w:r>
          </w:p>
        </w:tc>
      </w:tr>
    </w:tbl>
    <w:p w14:paraId="45638BE3" w14:textId="2CC4A323" w:rsidR="001A4E47" w:rsidRPr="0035104B" w:rsidRDefault="001A4E47" w:rsidP="003F14FD">
      <w:pPr>
        <w:jc w:val="center"/>
        <w:rPr>
          <w:rFonts w:ascii="Arial" w:hAnsi="Arial" w:cs="Arial"/>
          <w:sz w:val="24"/>
          <w:szCs w:val="24"/>
        </w:rPr>
      </w:pPr>
    </w:p>
    <w:sectPr w:rsidR="001A4E47" w:rsidRPr="003510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293B9" w14:textId="77777777" w:rsidR="0035104B" w:rsidRDefault="0035104B" w:rsidP="0035104B">
      <w:pPr>
        <w:spacing w:after="0" w:line="240" w:lineRule="auto"/>
      </w:pPr>
      <w:r>
        <w:separator/>
      </w:r>
    </w:p>
  </w:endnote>
  <w:endnote w:type="continuationSeparator" w:id="0">
    <w:p w14:paraId="6177033A" w14:textId="77777777" w:rsidR="0035104B" w:rsidRDefault="0035104B" w:rsidP="00351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823934665"/>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472F81E9" w14:textId="5312C4DC" w:rsidR="0035104B" w:rsidRPr="0035104B" w:rsidRDefault="0035104B" w:rsidP="0035104B">
            <w:pPr>
              <w:pStyle w:val="Footer"/>
              <w:rPr>
                <w:rFonts w:ascii="Arial" w:hAnsi="Arial" w:cs="Arial"/>
                <w:sz w:val="24"/>
                <w:szCs w:val="24"/>
              </w:rPr>
            </w:pPr>
            <w:r w:rsidRPr="0035104B">
              <w:rPr>
                <w:rFonts w:ascii="Arial" w:hAnsi="Arial" w:cs="Arial"/>
                <w:sz w:val="24"/>
                <w:szCs w:val="24"/>
              </w:rPr>
              <w:t xml:space="preserve">October </w:t>
            </w:r>
            <w:r w:rsidR="00315CE5">
              <w:rPr>
                <w:rFonts w:ascii="Arial" w:hAnsi="Arial" w:cs="Arial"/>
                <w:sz w:val="24"/>
                <w:szCs w:val="24"/>
              </w:rPr>
              <w:t>21</w:t>
            </w:r>
            <w:r w:rsidRPr="0035104B">
              <w:rPr>
                <w:rFonts w:ascii="Arial" w:hAnsi="Arial" w:cs="Arial"/>
                <w:sz w:val="24"/>
                <w:szCs w:val="24"/>
              </w:rPr>
              <w:t xml:space="preserve">, 2020 </w:t>
            </w:r>
            <w:r w:rsidR="00315CE5">
              <w:rPr>
                <w:rFonts w:ascii="Arial" w:hAnsi="Arial" w:cs="Arial"/>
                <w:sz w:val="24"/>
                <w:szCs w:val="24"/>
              </w:rPr>
              <w:t>Full Commission</w:t>
            </w:r>
            <w:r w:rsidRPr="0035104B">
              <w:rPr>
                <w:rFonts w:ascii="Arial" w:hAnsi="Arial" w:cs="Arial"/>
                <w:sz w:val="24"/>
                <w:szCs w:val="24"/>
              </w:rPr>
              <w:t xml:space="preserve"> Meeting – Support Document </w:t>
            </w:r>
            <w:r>
              <w:rPr>
                <w:rFonts w:ascii="Arial" w:hAnsi="Arial" w:cs="Arial"/>
                <w:sz w:val="24"/>
                <w:szCs w:val="24"/>
              </w:rPr>
              <w:tab/>
            </w:r>
            <w:r w:rsidRPr="00315CE5">
              <w:rPr>
                <w:rFonts w:ascii="Arial" w:hAnsi="Arial" w:cs="Arial"/>
                <w:sz w:val="24"/>
                <w:szCs w:val="24"/>
              </w:rPr>
              <w:t xml:space="preserve">Page </w:t>
            </w:r>
            <w:r w:rsidRPr="00315CE5">
              <w:rPr>
                <w:rFonts w:ascii="Arial" w:hAnsi="Arial" w:cs="Arial"/>
                <w:sz w:val="24"/>
                <w:szCs w:val="24"/>
              </w:rPr>
              <w:fldChar w:fldCharType="begin"/>
            </w:r>
            <w:r w:rsidRPr="00315CE5">
              <w:rPr>
                <w:rFonts w:ascii="Arial" w:hAnsi="Arial" w:cs="Arial"/>
                <w:sz w:val="24"/>
                <w:szCs w:val="24"/>
              </w:rPr>
              <w:instrText xml:space="preserve"> PAGE </w:instrText>
            </w:r>
            <w:r w:rsidRPr="00315CE5">
              <w:rPr>
                <w:rFonts w:ascii="Arial" w:hAnsi="Arial" w:cs="Arial"/>
                <w:sz w:val="24"/>
                <w:szCs w:val="24"/>
              </w:rPr>
              <w:fldChar w:fldCharType="separate"/>
            </w:r>
            <w:r w:rsidRPr="00315CE5">
              <w:rPr>
                <w:rFonts w:ascii="Arial" w:hAnsi="Arial" w:cs="Arial"/>
                <w:noProof/>
                <w:sz w:val="24"/>
                <w:szCs w:val="24"/>
              </w:rPr>
              <w:t>2</w:t>
            </w:r>
            <w:r w:rsidRPr="00315CE5">
              <w:rPr>
                <w:rFonts w:ascii="Arial" w:hAnsi="Arial" w:cs="Arial"/>
                <w:sz w:val="24"/>
                <w:szCs w:val="24"/>
              </w:rPr>
              <w:fldChar w:fldCharType="end"/>
            </w:r>
            <w:r w:rsidRPr="00315CE5">
              <w:rPr>
                <w:rFonts w:ascii="Arial" w:hAnsi="Arial" w:cs="Arial"/>
                <w:sz w:val="24"/>
                <w:szCs w:val="24"/>
              </w:rPr>
              <w:t xml:space="preserve"> of </w:t>
            </w:r>
            <w:r w:rsidRPr="00315CE5">
              <w:rPr>
                <w:rFonts w:ascii="Arial" w:hAnsi="Arial" w:cs="Arial"/>
                <w:sz w:val="24"/>
                <w:szCs w:val="24"/>
              </w:rPr>
              <w:fldChar w:fldCharType="begin"/>
            </w:r>
            <w:r w:rsidRPr="00315CE5">
              <w:rPr>
                <w:rFonts w:ascii="Arial" w:hAnsi="Arial" w:cs="Arial"/>
                <w:sz w:val="24"/>
                <w:szCs w:val="24"/>
              </w:rPr>
              <w:instrText xml:space="preserve"> NUMPAGES  </w:instrText>
            </w:r>
            <w:r w:rsidRPr="00315CE5">
              <w:rPr>
                <w:rFonts w:ascii="Arial" w:hAnsi="Arial" w:cs="Arial"/>
                <w:sz w:val="24"/>
                <w:szCs w:val="24"/>
              </w:rPr>
              <w:fldChar w:fldCharType="separate"/>
            </w:r>
            <w:r w:rsidRPr="00315CE5">
              <w:rPr>
                <w:rFonts w:ascii="Arial" w:hAnsi="Arial" w:cs="Arial"/>
                <w:noProof/>
                <w:sz w:val="24"/>
                <w:szCs w:val="24"/>
              </w:rPr>
              <w:t>2</w:t>
            </w:r>
            <w:r w:rsidRPr="00315CE5">
              <w:rPr>
                <w:rFonts w:ascii="Arial" w:hAnsi="Arial" w:cs="Arial"/>
                <w:sz w:val="24"/>
                <w:szCs w:val="24"/>
              </w:rPr>
              <w:fldChar w:fldCharType="end"/>
            </w:r>
          </w:p>
        </w:sdtContent>
      </w:sdt>
    </w:sdtContent>
  </w:sdt>
  <w:p w14:paraId="04979007" w14:textId="77777777" w:rsidR="0035104B" w:rsidRDefault="00351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A023F" w14:textId="77777777" w:rsidR="0035104B" w:rsidRDefault="0035104B" w:rsidP="0035104B">
      <w:pPr>
        <w:spacing w:after="0" w:line="240" w:lineRule="auto"/>
      </w:pPr>
      <w:r>
        <w:separator/>
      </w:r>
    </w:p>
  </w:footnote>
  <w:footnote w:type="continuationSeparator" w:id="0">
    <w:p w14:paraId="3711A3E1" w14:textId="77777777" w:rsidR="0035104B" w:rsidRDefault="0035104B" w:rsidP="003510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4B"/>
    <w:rsid w:val="001A4E47"/>
    <w:rsid w:val="00315CE5"/>
    <w:rsid w:val="0035104B"/>
    <w:rsid w:val="003F14FD"/>
    <w:rsid w:val="00A12A49"/>
    <w:rsid w:val="00FE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0407"/>
  <w15:chartTrackingRefBased/>
  <w15:docId w15:val="{985C7563-9A54-4533-BAE7-9ED95BEF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3510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351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04B"/>
  </w:style>
  <w:style w:type="paragraph" w:styleId="Footer">
    <w:name w:val="footer"/>
    <w:basedOn w:val="Normal"/>
    <w:link w:val="FooterChar"/>
    <w:uiPriority w:val="99"/>
    <w:unhideWhenUsed/>
    <w:rsid w:val="00351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Saenz, Davina@DGS</dc:creator>
  <cp:keywords/>
  <dc:description/>
  <cp:lastModifiedBy>Saenz, Davina@DGS</cp:lastModifiedBy>
  <cp:revision>2</cp:revision>
  <dcterms:created xsi:type="dcterms:W3CDTF">2020-10-16T22:17:00Z</dcterms:created>
  <dcterms:modified xsi:type="dcterms:W3CDTF">2020-10-16T22:17:00Z</dcterms:modified>
</cp:coreProperties>
</file>