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A35E847" w14:textId="77777777" w:rsidR="00A46531" w:rsidRDefault="00A46531" w:rsidP="00A46531">
      <w:pPr>
        <w:jc w:val="center"/>
        <w:rPr>
          <w:rFonts w:ascii="Arial" w:hAnsi="Arial" w:cs="Arial"/>
          <w:b/>
          <w:bCs/>
          <w:sz w:val="28"/>
          <w:szCs w:val="28"/>
        </w:rPr>
      </w:pPr>
    </w:p>
    <w:p w14:paraId="65355CE6" w14:textId="56339B6C" w:rsidR="003C5DE9" w:rsidRDefault="00A46531" w:rsidP="00A46531">
      <w:pPr>
        <w:jc w:val="center"/>
        <w:rPr>
          <w:rFonts w:ascii="Arial" w:hAnsi="Arial" w:cs="Arial"/>
          <w:b/>
          <w:bCs/>
          <w:sz w:val="28"/>
          <w:szCs w:val="28"/>
        </w:rPr>
      </w:pPr>
      <w:r w:rsidRPr="00A46531">
        <w:rPr>
          <w:rFonts w:ascii="Arial" w:hAnsi="Arial" w:cs="Arial"/>
          <w:b/>
          <w:bCs/>
          <w:sz w:val="28"/>
          <w:szCs w:val="28"/>
        </w:rPr>
        <w:t>Item 11</w:t>
      </w:r>
      <w:r w:rsidR="00582F58">
        <w:rPr>
          <w:rFonts w:ascii="Arial" w:hAnsi="Arial" w:cs="Arial"/>
          <w:b/>
          <w:bCs/>
          <w:sz w:val="28"/>
          <w:szCs w:val="28"/>
        </w:rPr>
        <w:t>a</w:t>
      </w:r>
      <w:r w:rsidRPr="00A46531">
        <w:rPr>
          <w:rFonts w:ascii="Arial" w:hAnsi="Arial" w:cs="Arial"/>
          <w:b/>
          <w:bCs/>
          <w:sz w:val="28"/>
          <w:szCs w:val="28"/>
        </w:rPr>
        <w:t xml:space="preserve">: </w:t>
      </w:r>
      <w:r w:rsidR="003C5DE9">
        <w:rPr>
          <w:rFonts w:ascii="Arial" w:hAnsi="Arial" w:cs="Arial"/>
          <w:b/>
          <w:bCs/>
          <w:sz w:val="28"/>
          <w:szCs w:val="28"/>
        </w:rPr>
        <w:t xml:space="preserve">How CASp Are Used </w:t>
      </w:r>
      <w:r w:rsidR="00066676">
        <w:rPr>
          <w:rFonts w:ascii="Arial" w:hAnsi="Arial" w:cs="Arial"/>
          <w:b/>
          <w:bCs/>
          <w:sz w:val="28"/>
          <w:szCs w:val="28"/>
        </w:rPr>
        <w:t>t</w:t>
      </w:r>
      <w:r w:rsidR="003C5DE9">
        <w:rPr>
          <w:rFonts w:ascii="Arial" w:hAnsi="Arial" w:cs="Arial"/>
          <w:b/>
          <w:bCs/>
          <w:sz w:val="28"/>
          <w:szCs w:val="28"/>
        </w:rPr>
        <w:t>o Benefit Access for All</w:t>
      </w:r>
    </w:p>
    <w:p w14:paraId="1F42113A" w14:textId="74F7E5BC" w:rsidR="004004BC" w:rsidRPr="003C5DE9" w:rsidRDefault="004004BC" w:rsidP="003C5DE9">
      <w:pPr>
        <w:rPr>
          <w:rFonts w:ascii="Arial" w:hAnsi="Arial" w:cs="Arial"/>
          <w:b/>
          <w:bCs/>
          <w:sz w:val="24"/>
          <w:szCs w:val="24"/>
        </w:rPr>
      </w:pPr>
      <w:r w:rsidRPr="003C5DE9">
        <w:rPr>
          <w:rFonts w:ascii="Arial" w:hAnsi="Arial" w:cs="Arial"/>
          <w:b/>
          <w:bCs/>
          <w:sz w:val="24"/>
          <w:szCs w:val="24"/>
        </w:rPr>
        <w:t>Custom Lease Form CASp Language</w:t>
      </w:r>
    </w:p>
    <w:p w14:paraId="449B98E4" w14:textId="27D0437A" w:rsidR="004004BC" w:rsidRPr="004004BC" w:rsidRDefault="004004BC" w:rsidP="004004BC">
      <w:pPr>
        <w:rPr>
          <w:rFonts w:ascii="Arial" w:hAnsi="Arial" w:cs="Arial"/>
          <w:sz w:val="24"/>
          <w:szCs w:val="24"/>
        </w:rPr>
      </w:pPr>
      <w:r w:rsidRPr="00C13C46">
        <w:rPr>
          <w:rFonts w:ascii="Arial" w:hAnsi="Arial" w:cs="Arial"/>
          <w:b/>
          <w:bCs/>
          <w:sz w:val="24"/>
          <w:szCs w:val="24"/>
        </w:rPr>
        <w:t>2.4 Accessibility</w:t>
      </w:r>
      <w:r w:rsidR="00C13C46">
        <w:rPr>
          <w:rFonts w:ascii="Arial" w:hAnsi="Arial" w:cs="Arial"/>
          <w:sz w:val="24"/>
          <w:szCs w:val="24"/>
        </w:rPr>
        <w:t>.</w:t>
      </w:r>
      <w:r w:rsidRPr="004004BC">
        <w:rPr>
          <w:rFonts w:ascii="Arial" w:hAnsi="Arial" w:cs="Arial"/>
          <w:sz w:val="24"/>
          <w:szCs w:val="24"/>
        </w:rPr>
        <w:t xml:space="preserve"> If </w:t>
      </w:r>
      <w:r w:rsidR="00C13C46">
        <w:rPr>
          <w:rFonts w:ascii="Arial" w:hAnsi="Arial" w:cs="Arial"/>
          <w:sz w:val="24"/>
          <w:szCs w:val="24"/>
        </w:rPr>
        <w:t>t</w:t>
      </w:r>
      <w:r w:rsidRPr="004004BC">
        <w:rPr>
          <w:rFonts w:ascii="Arial" w:hAnsi="Arial" w:cs="Arial"/>
          <w:sz w:val="24"/>
          <w:szCs w:val="24"/>
        </w:rPr>
        <w:t xml:space="preserve">enant alters or improves the </w:t>
      </w:r>
      <w:r w:rsidR="003C5DE9">
        <w:rPr>
          <w:rFonts w:ascii="Arial" w:hAnsi="Arial" w:cs="Arial"/>
          <w:sz w:val="24"/>
          <w:szCs w:val="24"/>
        </w:rPr>
        <w:t>P</w:t>
      </w:r>
      <w:r w:rsidRPr="004004BC">
        <w:rPr>
          <w:rFonts w:ascii="Arial" w:hAnsi="Arial" w:cs="Arial"/>
          <w:sz w:val="24"/>
          <w:szCs w:val="24"/>
        </w:rPr>
        <w:t xml:space="preserve">remises after the </w:t>
      </w:r>
      <w:r w:rsidR="00C13C46">
        <w:rPr>
          <w:rFonts w:ascii="Arial" w:hAnsi="Arial" w:cs="Arial"/>
          <w:sz w:val="24"/>
          <w:szCs w:val="24"/>
        </w:rPr>
        <w:t>c</w:t>
      </w:r>
      <w:r w:rsidRPr="004004BC">
        <w:rPr>
          <w:rFonts w:ascii="Arial" w:hAnsi="Arial" w:cs="Arial"/>
          <w:sz w:val="24"/>
          <w:szCs w:val="24"/>
        </w:rPr>
        <w:t xml:space="preserve">ommencement </w:t>
      </w:r>
      <w:r w:rsidR="00C13C46">
        <w:rPr>
          <w:rFonts w:ascii="Arial" w:hAnsi="Arial" w:cs="Arial"/>
          <w:sz w:val="24"/>
          <w:szCs w:val="24"/>
        </w:rPr>
        <w:t>d</w:t>
      </w:r>
      <w:r w:rsidRPr="004004BC">
        <w:rPr>
          <w:rFonts w:ascii="Arial" w:hAnsi="Arial" w:cs="Arial"/>
          <w:sz w:val="24"/>
          <w:szCs w:val="24"/>
        </w:rPr>
        <w:t xml:space="preserve">ate, </w:t>
      </w:r>
      <w:r w:rsidR="00C13C46">
        <w:rPr>
          <w:rFonts w:ascii="Arial" w:hAnsi="Arial" w:cs="Arial"/>
          <w:sz w:val="24"/>
          <w:szCs w:val="24"/>
        </w:rPr>
        <w:t>t</w:t>
      </w:r>
      <w:r w:rsidRPr="004004BC">
        <w:rPr>
          <w:rFonts w:ascii="Arial" w:hAnsi="Arial" w:cs="Arial"/>
          <w:sz w:val="24"/>
          <w:szCs w:val="24"/>
        </w:rPr>
        <w:t xml:space="preserve">enant agrees that the work shall comply with the ADA accessibility requirements. </w:t>
      </w:r>
      <w:r w:rsidR="00C13C46">
        <w:rPr>
          <w:rFonts w:ascii="Arial" w:hAnsi="Arial" w:cs="Arial"/>
          <w:sz w:val="24"/>
          <w:szCs w:val="24"/>
        </w:rPr>
        <w:t>l</w:t>
      </w:r>
      <w:r w:rsidRPr="004004BC">
        <w:rPr>
          <w:rFonts w:ascii="Arial" w:hAnsi="Arial" w:cs="Arial"/>
          <w:sz w:val="24"/>
          <w:szCs w:val="24"/>
        </w:rPr>
        <w:t xml:space="preserve">andlord hereby advises </w:t>
      </w:r>
      <w:r w:rsidR="00C13C46">
        <w:rPr>
          <w:rFonts w:ascii="Arial" w:hAnsi="Arial" w:cs="Arial"/>
          <w:sz w:val="24"/>
          <w:szCs w:val="24"/>
        </w:rPr>
        <w:t>t</w:t>
      </w:r>
      <w:r w:rsidRPr="004004BC">
        <w:rPr>
          <w:rFonts w:ascii="Arial" w:hAnsi="Arial" w:cs="Arial"/>
          <w:sz w:val="24"/>
          <w:szCs w:val="24"/>
        </w:rPr>
        <w:t xml:space="preserve">enant that the </w:t>
      </w:r>
      <w:r w:rsidR="00C13C46">
        <w:rPr>
          <w:rFonts w:ascii="Arial" w:hAnsi="Arial" w:cs="Arial"/>
          <w:sz w:val="24"/>
          <w:szCs w:val="24"/>
        </w:rPr>
        <w:t>b</w:t>
      </w:r>
      <w:r w:rsidRPr="004004BC">
        <w:rPr>
          <w:rFonts w:ascii="Arial" w:hAnsi="Arial" w:cs="Arial"/>
          <w:sz w:val="24"/>
          <w:szCs w:val="24"/>
        </w:rPr>
        <w:t xml:space="preserve">uilding and </w:t>
      </w:r>
      <w:r w:rsidR="00C13C46">
        <w:rPr>
          <w:rFonts w:ascii="Arial" w:hAnsi="Arial" w:cs="Arial"/>
          <w:sz w:val="24"/>
          <w:szCs w:val="24"/>
        </w:rPr>
        <w:t>p</w:t>
      </w:r>
      <w:r w:rsidRPr="004004BC">
        <w:rPr>
          <w:rFonts w:ascii="Arial" w:hAnsi="Arial" w:cs="Arial"/>
          <w:sz w:val="24"/>
          <w:szCs w:val="24"/>
        </w:rPr>
        <w:t xml:space="preserve">remises have not undergone an inspection by a certified access specialist. To the extent that </w:t>
      </w:r>
      <w:r w:rsidR="00C13C46">
        <w:rPr>
          <w:rFonts w:ascii="Arial" w:hAnsi="Arial" w:cs="Arial"/>
          <w:sz w:val="24"/>
          <w:szCs w:val="24"/>
        </w:rPr>
        <w:t>l</w:t>
      </w:r>
      <w:r w:rsidRPr="004004BC">
        <w:rPr>
          <w:rFonts w:ascii="Arial" w:hAnsi="Arial" w:cs="Arial"/>
          <w:sz w:val="24"/>
          <w:szCs w:val="24"/>
        </w:rPr>
        <w:t xml:space="preserve">andlord becomes aware of repairs or modifications required to the </w:t>
      </w:r>
      <w:r w:rsidR="00C13C46">
        <w:rPr>
          <w:rFonts w:ascii="Arial" w:hAnsi="Arial" w:cs="Arial"/>
          <w:sz w:val="24"/>
          <w:szCs w:val="24"/>
        </w:rPr>
        <w:t>b</w:t>
      </w:r>
      <w:r w:rsidRPr="004004BC">
        <w:rPr>
          <w:rFonts w:ascii="Arial" w:hAnsi="Arial" w:cs="Arial"/>
          <w:sz w:val="24"/>
          <w:szCs w:val="24"/>
        </w:rPr>
        <w:t>uilding or Project</w:t>
      </w:r>
      <w:r w:rsidR="00C13C46">
        <w:rPr>
          <w:rFonts w:ascii="Arial" w:hAnsi="Arial" w:cs="Arial"/>
          <w:sz w:val="24"/>
          <w:szCs w:val="24"/>
        </w:rPr>
        <w:t>,</w:t>
      </w:r>
      <w:r w:rsidRPr="004004BC">
        <w:rPr>
          <w:rFonts w:ascii="Arial" w:hAnsi="Arial" w:cs="Arial"/>
          <w:sz w:val="24"/>
          <w:szCs w:val="24"/>
        </w:rPr>
        <w:t xml:space="preserve"> (excluding alterations and modifications in the Premises performed by the Tenant) in order to comply with ADA requirements, Landlord shall be liable and responsible for such work. The following disclosure is hereby made pursuant to applicable California law: </w:t>
      </w:r>
    </w:p>
    <w:p w14:paraId="18D6B915" w14:textId="4AC07D66" w:rsidR="00D43603" w:rsidRPr="00C13C46" w:rsidRDefault="004004BC" w:rsidP="00C13C46">
      <w:pPr>
        <w:ind w:left="720" w:right="720"/>
        <w:rPr>
          <w:rFonts w:ascii="Arial" w:hAnsi="Arial" w:cs="Arial"/>
          <w:i/>
          <w:sz w:val="24"/>
          <w:szCs w:val="24"/>
        </w:rPr>
      </w:pPr>
      <w:r w:rsidRPr="004004BC">
        <w:rPr>
          <w:rFonts w:ascii="Arial" w:hAnsi="Arial" w:cs="Arial"/>
          <w:i/>
          <w:sz w:val="24"/>
          <w:szCs w:val="24"/>
        </w:rPr>
        <w:t>“A Certified Access Specialist (CASp) can inspect the subject premises and determine whether the subject premises comply with all of the applicable construction-related accessibility standards under state law. Although state law does not require a CASp inspection of the subject premises, the commercial property owner or lessor may not prohibit the lessee or tenant from obtaining a CASp inspection of the subject premises for the occupancy or potential occupancy of the lessee or tenant, if requested by the lessee or tenant. The parties shall mutually agree on the arrangements for the time and manner of the CASp inspection, the payment of the fee for the CASp inspection, and the cost of making any repairs necessary to correct violations of construction-related accessibility standards within the premises.” [Cal. Civ. Code Section 1938(e)].</w:t>
      </w:r>
    </w:p>
    <w:p w14:paraId="00872736" w14:textId="77777777" w:rsidR="004004BC" w:rsidRDefault="004004BC">
      <w:pPr>
        <w:rPr>
          <w:rFonts w:ascii="Arial" w:hAnsi="Arial" w:cs="Arial"/>
          <w:sz w:val="24"/>
          <w:szCs w:val="24"/>
        </w:rPr>
      </w:pPr>
      <w:r>
        <w:rPr>
          <w:rFonts w:ascii="Arial" w:hAnsi="Arial" w:cs="Arial"/>
          <w:sz w:val="24"/>
          <w:szCs w:val="24"/>
        </w:rPr>
        <w:t>Industry Standard Lease form CASp Language</w:t>
      </w:r>
    </w:p>
    <w:p w14:paraId="5BF7E828" w14:textId="77777777" w:rsidR="00054BA6" w:rsidRPr="001B0333" w:rsidRDefault="00054BA6" w:rsidP="00054BA6">
      <w:pPr>
        <w:rPr>
          <w:rFonts w:ascii="Arial" w:hAnsi="Arial" w:cs="Arial"/>
          <w:b/>
          <w:sz w:val="24"/>
          <w:szCs w:val="24"/>
        </w:rPr>
      </w:pPr>
      <w:r w:rsidRPr="001B0333">
        <w:rPr>
          <w:rFonts w:ascii="Arial" w:hAnsi="Arial" w:cs="Arial"/>
          <w:b/>
          <w:sz w:val="24"/>
          <w:szCs w:val="24"/>
        </w:rPr>
        <w:t>49.  Accessibility; Americans with Disabilities Act.</w:t>
      </w:r>
    </w:p>
    <w:p w14:paraId="50922072" w14:textId="77777777" w:rsidR="00054BA6" w:rsidRDefault="00054BA6" w:rsidP="00054BA6">
      <w:pPr>
        <w:rPr>
          <w:rFonts w:ascii="Arial" w:hAnsi="Arial" w:cs="Arial"/>
          <w:sz w:val="24"/>
          <w:szCs w:val="24"/>
        </w:rPr>
      </w:pPr>
      <w:r>
        <w:rPr>
          <w:rFonts w:ascii="Arial" w:hAnsi="Arial" w:cs="Arial"/>
          <w:sz w:val="24"/>
          <w:szCs w:val="24"/>
        </w:rPr>
        <w:tab/>
        <w:t>(a) The Premises</w:t>
      </w:r>
    </w:p>
    <w:p w14:paraId="10F39985" w14:textId="0122334B" w:rsidR="00054BA6" w:rsidRDefault="00C13C46" w:rsidP="00054BA6">
      <w:pPr>
        <w:rPr>
          <w:rFonts w:ascii="Arial" w:hAnsi="Arial" w:cs="Arial"/>
          <w:sz w:val="24"/>
          <w:szCs w:val="24"/>
        </w:rPr>
      </w:pPr>
      <w:r>
        <w:rPr>
          <w:rFonts w:ascii="Arial" w:hAnsi="Arial" w:cs="Arial"/>
          <w:sz w:val="24"/>
          <w:szCs w:val="24"/>
        </w:rPr>
        <w:t>h</w:t>
      </w:r>
      <w:r w:rsidR="001C0CAA">
        <w:rPr>
          <w:rFonts w:ascii="Arial" w:hAnsi="Arial" w:cs="Arial"/>
          <w:sz w:val="24"/>
          <w:szCs w:val="24"/>
        </w:rPr>
        <w:t xml:space="preserve">ave not undergone an inspection by a Certified Access Specialist (CASp). Note: A Certified Access Specialist can inspect the subject premises and </w:t>
      </w:r>
      <w:r w:rsidR="00910854">
        <w:rPr>
          <w:rFonts w:ascii="Arial" w:hAnsi="Arial" w:cs="Arial"/>
          <w:sz w:val="24"/>
          <w:szCs w:val="24"/>
        </w:rPr>
        <w:t>determine whether the subject premises comply with all of the applicable construction-related accessibility standards under state law. Although state law does not require a CASp inspection of the subject premises, the commercial property owner or lessor may not prohibit the lessee or tenant from obtaining a CASp inspection of the subject premises for the occupancy or potential occupancy of the lessee or tenant, if requested by the lessee or tenant. The parties shall mutually agree on the arrangements for the time and manner of the CASP inspection, the payment of the fee for the CASp inspection, and the cost of making any repairs necessary to correct violations of construction-related accessibility standards within the premises.</w:t>
      </w:r>
    </w:p>
    <w:p w14:paraId="6C555091" w14:textId="3FCDD282" w:rsidR="00910854" w:rsidRDefault="00C13C46" w:rsidP="00054BA6">
      <w:pPr>
        <w:rPr>
          <w:rFonts w:ascii="Arial" w:hAnsi="Arial" w:cs="Arial"/>
          <w:sz w:val="24"/>
          <w:szCs w:val="24"/>
        </w:rPr>
      </w:pPr>
      <w:r>
        <w:rPr>
          <w:rFonts w:ascii="Arial" w:hAnsi="Arial" w:cs="Arial"/>
          <w:sz w:val="24"/>
          <w:szCs w:val="24"/>
        </w:rPr>
        <w:lastRenderedPageBreak/>
        <w:t>h</w:t>
      </w:r>
      <w:r w:rsidR="00274C46">
        <w:rPr>
          <w:rFonts w:ascii="Arial" w:hAnsi="Arial" w:cs="Arial"/>
          <w:sz w:val="24"/>
          <w:szCs w:val="24"/>
        </w:rPr>
        <w:t xml:space="preserve">ave undergone and inspection by a Certified Access Specialist (CASp) and it was determined the </w:t>
      </w:r>
      <w:r w:rsidR="00A46531">
        <w:rPr>
          <w:rFonts w:ascii="Arial" w:hAnsi="Arial" w:cs="Arial"/>
          <w:sz w:val="24"/>
          <w:szCs w:val="24"/>
        </w:rPr>
        <w:t>p</w:t>
      </w:r>
      <w:r w:rsidR="00274C46">
        <w:rPr>
          <w:rFonts w:ascii="Arial" w:hAnsi="Arial" w:cs="Arial"/>
          <w:sz w:val="24"/>
          <w:szCs w:val="24"/>
        </w:rPr>
        <w:t xml:space="preserve">remises met all applicable </w:t>
      </w:r>
      <w:r w:rsidR="00A46531">
        <w:rPr>
          <w:rFonts w:ascii="Arial" w:hAnsi="Arial" w:cs="Arial"/>
          <w:sz w:val="24"/>
          <w:szCs w:val="24"/>
        </w:rPr>
        <w:t>construction</w:t>
      </w:r>
      <w:r w:rsidR="00274C46">
        <w:rPr>
          <w:rFonts w:ascii="Arial" w:hAnsi="Arial" w:cs="Arial"/>
          <w:sz w:val="24"/>
          <w:szCs w:val="24"/>
        </w:rPr>
        <w:t>-related accessibility standards pursuant to California Civil Code §55.51 et seq. Lessee acknowledges</w:t>
      </w:r>
      <w:r w:rsidR="00D03964">
        <w:rPr>
          <w:rFonts w:ascii="Arial" w:hAnsi="Arial" w:cs="Arial"/>
          <w:sz w:val="24"/>
          <w:szCs w:val="24"/>
        </w:rPr>
        <w:t xml:space="preserve"> that it received a copy of the inspection report at least 48 hours prior to executing this Lease and agrees to keep such report confidential</w:t>
      </w:r>
      <w:r>
        <w:rPr>
          <w:rFonts w:ascii="Arial" w:hAnsi="Arial" w:cs="Arial"/>
          <w:sz w:val="24"/>
          <w:szCs w:val="24"/>
        </w:rPr>
        <w:t>.</w:t>
      </w:r>
    </w:p>
    <w:p w14:paraId="2000AEEF" w14:textId="38E18C3D" w:rsidR="00D03964" w:rsidRDefault="00C13C46" w:rsidP="00054BA6">
      <w:pPr>
        <w:rPr>
          <w:rFonts w:ascii="Arial" w:hAnsi="Arial" w:cs="Arial"/>
          <w:sz w:val="24"/>
          <w:szCs w:val="24"/>
        </w:rPr>
      </w:pPr>
      <w:r>
        <w:rPr>
          <w:rFonts w:ascii="Arial" w:hAnsi="Arial" w:cs="Arial"/>
          <w:sz w:val="24"/>
          <w:szCs w:val="24"/>
        </w:rPr>
        <w:t>h</w:t>
      </w:r>
      <w:r w:rsidR="00D03964">
        <w:rPr>
          <w:rFonts w:ascii="Arial" w:hAnsi="Arial" w:cs="Arial"/>
          <w:sz w:val="24"/>
          <w:szCs w:val="24"/>
        </w:rPr>
        <w:t xml:space="preserve">ave undergone an inspection by a Certified Access Specialist (CASp) and it was determined that the Premises did not </w:t>
      </w:r>
      <w:r w:rsidR="0091209D">
        <w:rPr>
          <w:rFonts w:ascii="Arial" w:hAnsi="Arial" w:cs="Arial"/>
          <w:sz w:val="24"/>
          <w:szCs w:val="24"/>
        </w:rPr>
        <w:t>meet</w:t>
      </w:r>
      <w:r w:rsidR="00D03964">
        <w:rPr>
          <w:rFonts w:ascii="Arial" w:hAnsi="Arial" w:cs="Arial"/>
          <w:sz w:val="24"/>
          <w:szCs w:val="24"/>
        </w:rPr>
        <w:t xml:space="preserve"> all applicable construction-related accessibility standards pursuant to California Civil Code </w:t>
      </w:r>
      <w:r w:rsidR="0091209D">
        <w:rPr>
          <w:rFonts w:ascii="Arial" w:hAnsi="Arial" w:cs="Arial"/>
          <w:sz w:val="24"/>
          <w:szCs w:val="24"/>
        </w:rPr>
        <w:t>§55.51 et seq. Lessee acknowledges that it received a copy of the inspection report least 48 hours prior to executing this Lease and agrees to keep such report confidential except as necessary to complete repairs and corrections of violations of construction related accessibility standards</w:t>
      </w:r>
      <w:r>
        <w:rPr>
          <w:rFonts w:ascii="Arial" w:hAnsi="Arial" w:cs="Arial"/>
          <w:sz w:val="24"/>
          <w:szCs w:val="24"/>
        </w:rPr>
        <w:t>.</w:t>
      </w:r>
    </w:p>
    <w:p w14:paraId="5543BBCC" w14:textId="7E5C6026" w:rsidR="0091209D" w:rsidRDefault="0091209D" w:rsidP="00054BA6">
      <w:pPr>
        <w:rPr>
          <w:rFonts w:ascii="Arial" w:hAnsi="Arial" w:cs="Arial"/>
          <w:sz w:val="24"/>
          <w:szCs w:val="24"/>
        </w:rPr>
      </w:pPr>
      <w:r>
        <w:rPr>
          <w:rFonts w:ascii="Arial" w:hAnsi="Arial" w:cs="Arial"/>
          <w:sz w:val="24"/>
          <w:szCs w:val="24"/>
        </w:rPr>
        <w:t xml:space="preserve">In the event that the </w:t>
      </w:r>
      <w:r w:rsidR="00C13C46">
        <w:rPr>
          <w:rFonts w:ascii="Arial" w:hAnsi="Arial" w:cs="Arial"/>
          <w:sz w:val="24"/>
          <w:szCs w:val="24"/>
        </w:rPr>
        <w:t>P</w:t>
      </w:r>
      <w:r>
        <w:rPr>
          <w:rFonts w:ascii="Arial" w:hAnsi="Arial" w:cs="Arial"/>
          <w:sz w:val="24"/>
          <w:szCs w:val="24"/>
        </w:rPr>
        <w:t>remises have been issued an inspection report by a CASp the Lessor shall provide a copy of the disability access inspection certificate to Lessee within 7 days of the execution of this Lease.</w:t>
      </w:r>
    </w:p>
    <w:p w14:paraId="22886B0F" w14:textId="77777777" w:rsidR="0091209D" w:rsidRPr="00054BA6" w:rsidRDefault="0091209D" w:rsidP="00054BA6">
      <w:pPr>
        <w:rPr>
          <w:rFonts w:ascii="Arial" w:hAnsi="Arial" w:cs="Arial"/>
          <w:sz w:val="24"/>
          <w:szCs w:val="24"/>
        </w:rPr>
      </w:pPr>
      <w:r>
        <w:rPr>
          <w:rFonts w:ascii="Arial" w:hAnsi="Arial" w:cs="Arial"/>
          <w:sz w:val="24"/>
          <w:szCs w:val="24"/>
        </w:rPr>
        <w:tab/>
        <w:t>(b) Since compliance with the Americans with Disabilities Act (ADA) and the other state and local accessibility statutes are dependent upon Lessee’s specific use</w:t>
      </w:r>
      <w:r w:rsidR="001B0333">
        <w:rPr>
          <w:rFonts w:ascii="Arial" w:hAnsi="Arial" w:cs="Arial"/>
          <w:sz w:val="24"/>
          <w:szCs w:val="24"/>
        </w:rPr>
        <w:t xml:space="preserve"> of</w:t>
      </w:r>
      <w:r>
        <w:rPr>
          <w:rFonts w:ascii="Arial" w:hAnsi="Arial" w:cs="Arial"/>
          <w:sz w:val="24"/>
          <w:szCs w:val="24"/>
        </w:rPr>
        <w:t xml:space="preserve"> the Premises, Lessor makes no warranty or representation as to whether or not the Premises</w:t>
      </w:r>
      <w:r w:rsidR="001B0333">
        <w:rPr>
          <w:rFonts w:ascii="Arial" w:hAnsi="Arial" w:cs="Arial"/>
          <w:sz w:val="24"/>
          <w:szCs w:val="24"/>
        </w:rPr>
        <w:t xml:space="preserve"> comply with ADA or any similar legislation. In the event that Lessee’s use of the Premises requires modifications or additions to the Premises in order to be in compliance with ADA or other accessibility statutes, Lessee agrees to make any such necessary modifications and/or additions at Lessee’s expense.</w:t>
      </w:r>
    </w:p>
    <w:p w14:paraId="667FF224" w14:textId="77777777" w:rsidR="004004BC" w:rsidRPr="004004BC" w:rsidRDefault="004004BC">
      <w:pPr>
        <w:rPr>
          <w:rFonts w:ascii="Arial" w:hAnsi="Arial" w:cs="Arial"/>
          <w:sz w:val="24"/>
          <w:szCs w:val="24"/>
        </w:rPr>
      </w:pPr>
    </w:p>
    <w:sectPr w:rsidR="004004BC" w:rsidRPr="004004BC">
      <w:headerReference w:type="default" r:id="rId7"/>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B961D26" w14:textId="77777777" w:rsidR="00665913" w:rsidRDefault="00665913" w:rsidP="00A46531">
      <w:pPr>
        <w:spacing w:after="0" w:line="240" w:lineRule="auto"/>
      </w:pPr>
      <w:r>
        <w:separator/>
      </w:r>
    </w:p>
  </w:endnote>
  <w:endnote w:type="continuationSeparator" w:id="0">
    <w:p w14:paraId="02A13A68" w14:textId="77777777" w:rsidR="00665913" w:rsidRDefault="00665913" w:rsidP="00A4653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969671727"/>
      <w:docPartObj>
        <w:docPartGallery w:val="Page Numbers (Bottom of Page)"/>
        <w:docPartUnique/>
      </w:docPartObj>
    </w:sdtPr>
    <w:sdtEndPr/>
    <w:sdtContent>
      <w:sdt>
        <w:sdtPr>
          <w:id w:val="-1705238520"/>
          <w:docPartObj>
            <w:docPartGallery w:val="Page Numbers (Top of Page)"/>
            <w:docPartUnique/>
          </w:docPartObj>
        </w:sdtPr>
        <w:sdtEndPr/>
        <w:sdtContent>
          <w:p w14:paraId="5869F11B" w14:textId="6999ABD7" w:rsidR="00A46531" w:rsidRDefault="00A46531">
            <w:pPr>
              <w:pStyle w:val="Footer"/>
            </w:pPr>
            <w:r w:rsidRPr="00A46531">
              <w:rPr>
                <w:rFonts w:ascii="Arial" w:hAnsi="Arial" w:cs="Arial"/>
                <w:sz w:val="24"/>
                <w:szCs w:val="24"/>
              </w:rPr>
              <w:t xml:space="preserve">July 28, 2021 – Full Commission Meeting – Support Document </w:t>
            </w:r>
            <w:r>
              <w:rPr>
                <w:rFonts w:ascii="Arial" w:hAnsi="Arial" w:cs="Arial"/>
                <w:sz w:val="24"/>
                <w:szCs w:val="24"/>
              </w:rPr>
              <w:tab/>
            </w:r>
            <w:r w:rsidRPr="00A46531">
              <w:rPr>
                <w:rFonts w:ascii="Arial" w:hAnsi="Arial" w:cs="Arial"/>
                <w:sz w:val="24"/>
                <w:szCs w:val="24"/>
              </w:rPr>
              <w:t xml:space="preserve">Page </w:t>
            </w:r>
            <w:r w:rsidRPr="00A46531">
              <w:rPr>
                <w:rFonts w:ascii="Arial" w:hAnsi="Arial" w:cs="Arial"/>
                <w:b/>
                <w:bCs/>
                <w:sz w:val="24"/>
                <w:szCs w:val="24"/>
              </w:rPr>
              <w:fldChar w:fldCharType="begin"/>
            </w:r>
            <w:r w:rsidRPr="00A46531">
              <w:rPr>
                <w:rFonts w:ascii="Arial" w:hAnsi="Arial" w:cs="Arial"/>
                <w:b/>
                <w:bCs/>
                <w:sz w:val="24"/>
                <w:szCs w:val="24"/>
              </w:rPr>
              <w:instrText xml:space="preserve"> PAGE </w:instrText>
            </w:r>
            <w:r w:rsidRPr="00A46531">
              <w:rPr>
                <w:rFonts w:ascii="Arial" w:hAnsi="Arial" w:cs="Arial"/>
                <w:b/>
                <w:bCs/>
                <w:sz w:val="24"/>
                <w:szCs w:val="24"/>
              </w:rPr>
              <w:fldChar w:fldCharType="separate"/>
            </w:r>
            <w:r w:rsidRPr="00A46531">
              <w:rPr>
                <w:rFonts w:ascii="Arial" w:hAnsi="Arial" w:cs="Arial"/>
                <w:b/>
                <w:bCs/>
                <w:noProof/>
                <w:sz w:val="24"/>
                <w:szCs w:val="24"/>
              </w:rPr>
              <w:t>2</w:t>
            </w:r>
            <w:r w:rsidRPr="00A46531">
              <w:rPr>
                <w:rFonts w:ascii="Arial" w:hAnsi="Arial" w:cs="Arial"/>
                <w:b/>
                <w:bCs/>
                <w:sz w:val="24"/>
                <w:szCs w:val="24"/>
              </w:rPr>
              <w:fldChar w:fldCharType="end"/>
            </w:r>
            <w:r w:rsidRPr="00A46531">
              <w:rPr>
                <w:rFonts w:ascii="Arial" w:hAnsi="Arial" w:cs="Arial"/>
                <w:sz w:val="24"/>
                <w:szCs w:val="24"/>
              </w:rPr>
              <w:t xml:space="preserve"> of </w:t>
            </w:r>
            <w:r w:rsidRPr="00A46531">
              <w:rPr>
                <w:rFonts w:ascii="Arial" w:hAnsi="Arial" w:cs="Arial"/>
                <w:b/>
                <w:bCs/>
                <w:sz w:val="24"/>
                <w:szCs w:val="24"/>
              </w:rPr>
              <w:fldChar w:fldCharType="begin"/>
            </w:r>
            <w:r w:rsidRPr="00A46531">
              <w:rPr>
                <w:rFonts w:ascii="Arial" w:hAnsi="Arial" w:cs="Arial"/>
                <w:b/>
                <w:bCs/>
                <w:sz w:val="24"/>
                <w:szCs w:val="24"/>
              </w:rPr>
              <w:instrText xml:space="preserve"> NUMPAGES  </w:instrText>
            </w:r>
            <w:r w:rsidRPr="00A46531">
              <w:rPr>
                <w:rFonts w:ascii="Arial" w:hAnsi="Arial" w:cs="Arial"/>
                <w:b/>
                <w:bCs/>
                <w:sz w:val="24"/>
                <w:szCs w:val="24"/>
              </w:rPr>
              <w:fldChar w:fldCharType="separate"/>
            </w:r>
            <w:r w:rsidRPr="00A46531">
              <w:rPr>
                <w:rFonts w:ascii="Arial" w:hAnsi="Arial" w:cs="Arial"/>
                <w:b/>
                <w:bCs/>
                <w:noProof/>
                <w:sz w:val="24"/>
                <w:szCs w:val="24"/>
              </w:rPr>
              <w:t>2</w:t>
            </w:r>
            <w:r w:rsidRPr="00A46531">
              <w:rPr>
                <w:rFonts w:ascii="Arial" w:hAnsi="Arial" w:cs="Arial"/>
                <w:b/>
                <w:bCs/>
                <w:sz w:val="24"/>
                <w:szCs w:val="24"/>
              </w:rPr>
              <w:fldChar w:fldCharType="end"/>
            </w:r>
          </w:p>
        </w:sdtContent>
      </w:sdt>
    </w:sdtContent>
  </w:sdt>
  <w:p w14:paraId="744A1CFC" w14:textId="295FB9DC" w:rsidR="00A46531" w:rsidRDefault="00A4653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2101913" w14:textId="77777777" w:rsidR="00665913" w:rsidRDefault="00665913" w:rsidP="00A46531">
      <w:pPr>
        <w:spacing w:after="0" w:line="240" w:lineRule="auto"/>
      </w:pPr>
      <w:r>
        <w:separator/>
      </w:r>
    </w:p>
  </w:footnote>
  <w:footnote w:type="continuationSeparator" w:id="0">
    <w:p w14:paraId="5DDFE47E" w14:textId="77777777" w:rsidR="00665913" w:rsidRDefault="00665913" w:rsidP="00A4653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5BD124A" w14:textId="3AE4986F" w:rsidR="00A46531" w:rsidRDefault="00A46531" w:rsidP="00A46531">
    <w:pPr>
      <w:pStyle w:val="Header"/>
      <w:jc w:val="center"/>
    </w:pPr>
    <w:r>
      <w:rPr>
        <w:noProof/>
      </w:rPr>
      <w:drawing>
        <wp:inline distT="0" distB="0" distL="0" distR="0" wp14:anchorId="17339395" wp14:editId="30B18682">
          <wp:extent cx="3876675" cy="719455"/>
          <wp:effectExtent l="0" t="0" r="9525" b="4445"/>
          <wp:docPr id="1" name="Picture 1" descr="CCDA logo reading: California Commission on Disability Access." title="CCDA Logo"/>
          <wp:cNvGraphicFramePr/>
          <a:graphic xmlns:a="http://schemas.openxmlformats.org/drawingml/2006/main">
            <a:graphicData uri="http://schemas.openxmlformats.org/drawingml/2006/picture">
              <pic:pic xmlns:pic="http://schemas.openxmlformats.org/drawingml/2006/picture">
                <pic:nvPicPr>
                  <pic:cNvPr id="1" name="Picture 1" descr="CCDA logo reading: California Commission on Disability Access." title="CCDA Logo"/>
                  <pic:cNvPicPr/>
                </pic:nvPicPr>
                <pic:blipFill>
                  <a:blip r:embed="rId1" cstate="print">
                    <a:extLst>
                      <a:ext uri="{28A0092B-C50C-407E-A947-70E740481C1C}">
                        <a14:useLocalDpi xmlns:a14="http://schemas.microsoft.com/office/drawing/2010/main" val="0"/>
                      </a:ext>
                    </a:extLst>
                  </a:blip>
                  <a:stretch>
                    <a:fillRect/>
                  </a:stretch>
                </pic:blipFill>
                <pic:spPr>
                  <a:xfrm>
                    <a:off x="0" y="0"/>
                    <a:ext cx="3876675" cy="719455"/>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55B6005B"/>
    <w:multiLevelType w:val="hybridMultilevel"/>
    <w:tmpl w:val="F5D2FEFC"/>
    <w:lvl w:ilvl="0" w:tplc="8B5A9650">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004BC"/>
    <w:rsid w:val="00054BA6"/>
    <w:rsid w:val="00066676"/>
    <w:rsid w:val="001B0333"/>
    <w:rsid w:val="001C0CAA"/>
    <w:rsid w:val="00274C46"/>
    <w:rsid w:val="003C5DE9"/>
    <w:rsid w:val="004004BC"/>
    <w:rsid w:val="00582F58"/>
    <w:rsid w:val="00665913"/>
    <w:rsid w:val="00910854"/>
    <w:rsid w:val="0091209D"/>
    <w:rsid w:val="00A46531"/>
    <w:rsid w:val="00C13C46"/>
    <w:rsid w:val="00C933C8"/>
    <w:rsid w:val="00D03964"/>
    <w:rsid w:val="00D375F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294535F1"/>
  <w15:chartTrackingRefBased/>
  <w15:docId w15:val="{A773EA82-F2AA-4968-A9AB-03DAF736D9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54BA6"/>
    <w:pPr>
      <w:ind w:left="720"/>
      <w:contextualSpacing/>
    </w:pPr>
  </w:style>
  <w:style w:type="paragraph" w:styleId="Header">
    <w:name w:val="header"/>
    <w:basedOn w:val="Normal"/>
    <w:link w:val="HeaderChar"/>
    <w:uiPriority w:val="99"/>
    <w:unhideWhenUsed/>
    <w:rsid w:val="00A46531"/>
    <w:pPr>
      <w:tabs>
        <w:tab w:val="center" w:pos="4680"/>
        <w:tab w:val="right" w:pos="9360"/>
      </w:tabs>
      <w:spacing w:after="0" w:line="240" w:lineRule="auto"/>
    </w:pPr>
  </w:style>
  <w:style w:type="character" w:customStyle="1" w:styleId="HeaderChar">
    <w:name w:val="Header Char"/>
    <w:basedOn w:val="DefaultParagraphFont"/>
    <w:link w:val="Header"/>
    <w:uiPriority w:val="99"/>
    <w:rsid w:val="00A46531"/>
  </w:style>
  <w:style w:type="paragraph" w:styleId="Footer">
    <w:name w:val="footer"/>
    <w:basedOn w:val="Normal"/>
    <w:link w:val="FooterChar"/>
    <w:uiPriority w:val="99"/>
    <w:unhideWhenUsed/>
    <w:rsid w:val="00A46531"/>
    <w:pPr>
      <w:tabs>
        <w:tab w:val="center" w:pos="4680"/>
        <w:tab w:val="right" w:pos="9360"/>
      </w:tabs>
      <w:spacing w:after="0" w:line="240" w:lineRule="auto"/>
    </w:pPr>
  </w:style>
  <w:style w:type="character" w:customStyle="1" w:styleId="FooterChar">
    <w:name w:val="Footer Char"/>
    <w:basedOn w:val="DefaultParagraphFont"/>
    <w:link w:val="Footer"/>
    <w:uiPriority w:val="99"/>
    <w:rsid w:val="00A4653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8484049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637</Words>
  <Characters>3633</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Department of General Services</Company>
  <LinksUpToDate>false</LinksUpToDate>
  <CharactersWithSpaces>4262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Barsanti, Adam@DGS</dc:creator>
  <cp:keywords/>
  <dc:description/>
  <cp:lastModifiedBy>Saenz, Davina@DGS</cp:lastModifiedBy>
  <cp:revision>3</cp:revision>
  <dcterms:created xsi:type="dcterms:W3CDTF">2021-07-23T23:57:00Z</dcterms:created>
  <dcterms:modified xsi:type="dcterms:W3CDTF">2021-07-23T23:59:00Z</dcterms:modified>
</cp:coreProperties>
</file>