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16" w:rsidRDefault="00CB3E2E">
      <w:pPr>
        <w:pStyle w:val="BodyText"/>
        <w:rPr>
          <w:rFonts w:ascii="Times New Roman"/>
          <w:sz w:val="29"/>
        </w:rPr>
      </w:pPr>
      <w:bookmarkStart w:id="0" w:name="_GoBack"/>
      <w:bookmarkEnd w:id="0"/>
      <w:r>
        <w:pict>
          <v:group id="_x0000_s1059" style="position:absolute;margin-left:153.6pt;margin-top:243pt;width:13.6pt;height:16.5pt;z-index:-22912;mso-position-horizontal-relative:page;mso-position-vertical-relative:page" coordorigin="3072,4860" coordsize="272,330">
            <v:line id="_x0000_s1067" style="position:absolute" from="3093,4871" to="3333,4871" strokeweight=".14pt"/>
            <v:line id="_x0000_s1066" style="position:absolute" from="3092,4880" to="3334,4880" strokeweight=".96pt"/>
            <v:line id="_x0000_s1065" style="position:absolute" from="3093,5162" to="3333,5162" strokeweight=".14pt"/>
            <v:line id="_x0000_s1064" style="position:absolute" from="3092,5170" to="3334,5170" strokeweight=".96pt"/>
            <v:line id="_x0000_s1063" style="position:absolute" from="3074,4871" to="3074,5178" strokeweight=".14pt"/>
            <v:line id="_x0000_s1062" style="position:absolute" from="3082,4870" to="3082,5180" strokeweight=".96pt"/>
            <v:line id="_x0000_s1061" style="position:absolute" from="3316,4890" to="3316,5178" strokeweight=".14pt"/>
            <v:line id="_x0000_s1060" style="position:absolute" from="3324,4889" to="3324,5180" strokeweight=".96pt"/>
            <w10:wrap anchorx="page" anchory="page"/>
          </v:group>
        </w:pict>
      </w:r>
      <w:r>
        <w:pict>
          <v:group id="_x0000_s1050" style="position:absolute;margin-left:320.55pt;margin-top:243pt;width:14.35pt;height:16.5pt;z-index:-22888;mso-position-horizontal-relative:page;mso-position-vertical-relative:page" coordorigin="6411,4860" coordsize="287,330">
            <v:line id="_x0000_s1058" style="position:absolute" from="6432,4871" to="6687,4871" strokeweight=".14pt"/>
            <v:line id="_x0000_s1057" style="position:absolute" from="6431,4880" to="6688,4880" strokeweight=".96pt"/>
            <v:line id="_x0000_s1056" style="position:absolute" from="6432,5162" to="6687,5162" strokeweight=".14pt"/>
            <v:line id="_x0000_s1055" style="position:absolute" from="6431,5170" to="6688,5170" strokeweight=".96pt"/>
            <v:line id="_x0000_s1054" style="position:absolute" from="6413,4871" to="6413,5178" strokeweight=".14pt"/>
            <v:line id="_x0000_s1053" style="position:absolute" from="6421,4870" to="6421,5180" strokeweight=".96pt"/>
            <v:line id="_x0000_s1052" style="position:absolute" from="6670,4890" to="6670,5178" strokeweight=".14pt"/>
            <v:line id="_x0000_s1051" style="position:absolute" from="6678,4889" to="6678,5180" strokeweight=".96pt"/>
            <w10:wrap anchorx="page" anchory="page"/>
          </v:group>
        </w:pict>
      </w:r>
      <w:r>
        <w:pict>
          <v:group id="_x0000_s1047" style="position:absolute;margin-left:153.6pt;margin-top:359.2pt;width:1pt;height:31pt;z-index:-22864;mso-position-horizontal-relative:page;mso-position-vertical-relative:page" coordorigin="3072,7184" coordsize="20,620">
            <v:line id="_x0000_s1049" style="position:absolute" from="3074,7195" to="3074,7793" strokeweight=".14pt"/>
            <v:line id="_x0000_s1048" style="position:absolute" from="3082,7194" to="3082,7794" strokeweight=".96pt"/>
            <w10:wrap anchorx="page" anchory="page"/>
          </v:group>
        </w:pict>
      </w:r>
      <w:r>
        <w:pict>
          <v:group id="_x0000_s1044" style="position:absolute;margin-left:153.6pt;margin-top:431.8pt;width:1pt;height:89.1pt;z-index:-22840;mso-position-horizontal-relative:page;mso-position-vertical-relative:page" coordorigin="3072,8636" coordsize="20,1782">
            <v:line id="_x0000_s1046" style="position:absolute" from="3074,8647" to="3074,10407" strokeweight=".14pt"/>
            <v:line id="_x0000_s1045" style="position:absolute" from="3082,8646" to="3082,10408" strokeweight=".96pt"/>
            <w10:wrap anchorx="page" anchory="page"/>
          </v:group>
        </w:pict>
      </w:r>
      <w:r>
        <w:pict>
          <v:group id="_x0000_s1035" style="position:absolute;margin-left:488.25pt;margin-top:243pt;width:14.35pt;height:16.5pt;z-index:-22816;mso-position-horizontal-relative:page;mso-position-vertical-relative:page" coordorigin="9765,4860" coordsize="287,330">
            <v:line id="_x0000_s1043" style="position:absolute" from="9766,4871" to="9766,5178" strokeweight=".14pt"/>
            <v:line id="_x0000_s1042" style="position:absolute" from="9775,4870" to="9775,5180" strokeweight=".96pt"/>
            <v:line id="_x0000_s1041" style="position:absolute" from="10023,4890" to="10023,5178" strokeweight=".14pt"/>
            <v:line id="_x0000_s1040" style="position:absolute" from="10032,4889" to="10032,5180" strokeweight=".96pt"/>
            <v:line id="_x0000_s1039" style="position:absolute" from="9786,4871" to="10040,4871" strokeweight=".14pt"/>
            <v:line id="_x0000_s1038" style="position:absolute" from="9784,4880" to="10041,4880" strokeweight=".96pt"/>
            <v:line id="_x0000_s1037" style="position:absolute" from="9786,5162" to="10040,5162" strokeweight=".14pt"/>
            <v:line id="_x0000_s1036" style="position:absolute" from="9784,5170" to="10041,5170" strokeweight=".96pt"/>
            <w10:wrap anchorx="page" anchory="page"/>
          </v:group>
        </w:pict>
      </w:r>
    </w:p>
    <w:p w:rsidR="00010316" w:rsidRDefault="005E04AC">
      <w:pPr>
        <w:pStyle w:val="BodyText"/>
        <w:ind w:left="28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113534" cy="5615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534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316" w:rsidRDefault="00010316">
      <w:pPr>
        <w:pStyle w:val="BodyText"/>
        <w:spacing w:before="4" w:after="1"/>
        <w:rPr>
          <w:rFonts w:ascii="Times New Roman"/>
          <w:sz w:val="18"/>
        </w:rPr>
      </w:pPr>
    </w:p>
    <w:tbl>
      <w:tblPr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279"/>
        <w:gridCol w:w="3107"/>
        <w:gridCol w:w="256"/>
        <w:gridCol w:w="970"/>
        <w:gridCol w:w="1095"/>
        <w:gridCol w:w="2329"/>
      </w:tblGrid>
      <w:tr w:rsidR="00010316">
        <w:trPr>
          <w:trHeight w:hRule="exact" w:val="614"/>
        </w:trPr>
        <w:tc>
          <w:tcPr>
            <w:tcW w:w="10261" w:type="dxa"/>
            <w:gridSpan w:val="7"/>
          </w:tcPr>
          <w:p w:rsidR="00010316" w:rsidRDefault="005E04AC">
            <w:pPr>
              <w:pStyle w:val="TableParagraph"/>
              <w:spacing w:line="225" w:lineRule="exact"/>
              <w:ind w:left="874"/>
            </w:pPr>
            <w:r>
              <w:t>[Insert statutes/laws/regulations and disclaimers pertaining to the reporting of this data here]</w:t>
            </w:r>
          </w:p>
        </w:tc>
      </w:tr>
      <w:tr w:rsidR="00010316">
        <w:trPr>
          <w:trHeight w:hRule="exact" w:val="796"/>
        </w:trPr>
        <w:tc>
          <w:tcPr>
            <w:tcW w:w="10261" w:type="dxa"/>
            <w:gridSpan w:val="7"/>
          </w:tcPr>
          <w:p w:rsidR="00010316" w:rsidRDefault="0001031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010316" w:rsidRDefault="005E04AC">
            <w:pPr>
              <w:pStyle w:val="TableParagraph"/>
              <w:ind w:left="965"/>
              <w:rPr>
                <w:b/>
              </w:rPr>
            </w:pPr>
            <w:r>
              <w:rPr>
                <w:b/>
              </w:rPr>
              <w:t>Check or circle that which applies and supply corresponding information where appropriate.</w:t>
            </w:r>
          </w:p>
        </w:tc>
      </w:tr>
      <w:tr w:rsidR="00010316">
        <w:trPr>
          <w:trHeight w:hRule="exact" w:val="872"/>
        </w:trPr>
        <w:tc>
          <w:tcPr>
            <w:tcW w:w="5868" w:type="dxa"/>
            <w:gridSpan w:val="4"/>
          </w:tcPr>
          <w:p w:rsidR="00010316" w:rsidRDefault="005E04AC">
            <w:pPr>
              <w:pStyle w:val="TableParagraph"/>
              <w:spacing w:before="137"/>
              <w:ind w:left="200"/>
              <w:rPr>
                <w:b/>
              </w:rPr>
            </w:pPr>
            <w:r>
              <w:rPr>
                <w:b/>
              </w:rPr>
              <w:t>1.  Is this alleged Construction-Related violation (circle one):</w:t>
            </w:r>
          </w:p>
        </w:tc>
        <w:tc>
          <w:tcPr>
            <w:tcW w:w="970" w:type="dxa"/>
          </w:tcPr>
          <w:p w:rsidR="00010316" w:rsidRDefault="005E04AC">
            <w:pPr>
              <w:pStyle w:val="TableParagraph"/>
              <w:spacing w:before="137" w:line="259" w:lineRule="auto"/>
              <w:ind w:left="260" w:right="195" w:hanging="77"/>
              <w:rPr>
                <w:b/>
              </w:rPr>
            </w:pPr>
            <w:r>
              <w:rPr>
                <w:b/>
              </w:rPr>
              <w:t>Title II Only</w:t>
            </w:r>
          </w:p>
        </w:tc>
        <w:tc>
          <w:tcPr>
            <w:tcW w:w="1095" w:type="dxa"/>
          </w:tcPr>
          <w:p w:rsidR="00010316" w:rsidRDefault="005E04AC">
            <w:pPr>
              <w:pStyle w:val="TableParagraph"/>
              <w:spacing w:before="137" w:line="259" w:lineRule="auto"/>
              <w:ind w:left="319" w:right="232" w:hanging="106"/>
              <w:rPr>
                <w:b/>
              </w:rPr>
            </w:pPr>
            <w:r>
              <w:rPr>
                <w:b/>
              </w:rPr>
              <w:t>Title III Only</w:t>
            </w:r>
          </w:p>
        </w:tc>
        <w:tc>
          <w:tcPr>
            <w:tcW w:w="2328" w:type="dxa"/>
          </w:tcPr>
          <w:p w:rsidR="00010316" w:rsidRDefault="00010316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10316" w:rsidRDefault="005E04AC">
            <w:pPr>
              <w:pStyle w:val="TableParagraph"/>
              <w:ind w:left="252"/>
              <w:rPr>
                <w:b/>
              </w:rPr>
            </w:pPr>
            <w:r>
              <w:rPr>
                <w:b/>
              </w:rPr>
              <w:t>Both</w:t>
            </w:r>
          </w:p>
        </w:tc>
      </w:tr>
      <w:tr w:rsidR="00010316">
        <w:trPr>
          <w:trHeight w:hRule="exact" w:val="414"/>
        </w:trPr>
        <w:tc>
          <w:tcPr>
            <w:tcW w:w="10261" w:type="dxa"/>
            <w:gridSpan w:val="7"/>
          </w:tcPr>
          <w:p w:rsidR="00010316" w:rsidRDefault="005E04AC">
            <w:pPr>
              <w:pStyle w:val="TableParagraph"/>
              <w:spacing w:before="136"/>
              <w:ind w:left="200"/>
              <w:rPr>
                <w:b/>
              </w:rPr>
            </w:pPr>
            <w:r>
              <w:rPr>
                <w:b/>
              </w:rPr>
              <w:t>2.  The source of this information is (check one and supply corresponding date):</w:t>
            </w:r>
          </w:p>
        </w:tc>
      </w:tr>
      <w:tr w:rsidR="00010316">
        <w:trPr>
          <w:trHeight w:hRule="exact" w:val="339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2"/>
              <w:ind w:right="71"/>
              <w:jc w:val="right"/>
            </w:pPr>
            <w:r>
              <w:t>Complaint</w:t>
            </w:r>
          </w:p>
        </w:tc>
        <w:tc>
          <w:tcPr>
            <w:tcW w:w="279" w:type="dxa"/>
          </w:tcPr>
          <w:p w:rsidR="00010316" w:rsidRDefault="00010316"/>
        </w:tc>
        <w:tc>
          <w:tcPr>
            <w:tcW w:w="3106" w:type="dxa"/>
          </w:tcPr>
          <w:p w:rsidR="00010316" w:rsidRDefault="005E04AC">
            <w:pPr>
              <w:pStyle w:val="TableParagraph"/>
              <w:spacing w:before="12"/>
              <w:ind w:left="1032"/>
            </w:pPr>
            <w:r>
              <w:t>Amended Complaint</w:t>
            </w:r>
          </w:p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3424" w:type="dxa"/>
            <w:gridSpan w:val="2"/>
          </w:tcPr>
          <w:p w:rsidR="00010316" w:rsidRDefault="005E04AC">
            <w:pPr>
              <w:pStyle w:val="TableParagraph"/>
              <w:spacing w:before="12"/>
              <w:ind w:left="248"/>
            </w:pPr>
            <w:r>
              <w:t>Per-Litigation Letter</w:t>
            </w:r>
          </w:p>
        </w:tc>
      </w:tr>
      <w:tr w:rsidR="00010316">
        <w:trPr>
          <w:trHeight w:hRule="exact" w:val="272"/>
        </w:trPr>
        <w:tc>
          <w:tcPr>
            <w:tcW w:w="2226" w:type="dxa"/>
          </w:tcPr>
          <w:p w:rsidR="00010316" w:rsidRDefault="005E04AC">
            <w:pPr>
              <w:pStyle w:val="TableParagraph"/>
              <w:tabs>
                <w:tab w:val="left" w:pos="2025"/>
              </w:tabs>
              <w:spacing w:line="240" w:lineRule="exact"/>
              <w:jc w:val="right"/>
            </w:pPr>
            <w:r>
              <w:t>Filing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79" w:type="dxa"/>
          </w:tcPr>
          <w:p w:rsidR="00010316" w:rsidRDefault="00010316"/>
        </w:tc>
        <w:tc>
          <w:tcPr>
            <w:tcW w:w="3106" w:type="dxa"/>
          </w:tcPr>
          <w:p w:rsidR="00010316" w:rsidRDefault="005E04AC">
            <w:pPr>
              <w:pStyle w:val="TableParagraph"/>
              <w:tabs>
                <w:tab w:val="left" w:pos="2030"/>
              </w:tabs>
              <w:spacing w:line="240" w:lineRule="exact"/>
              <w:ind w:right="40"/>
              <w:jc w:val="right"/>
            </w:pPr>
            <w:r>
              <w:t>Filing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6" w:type="dxa"/>
          </w:tcPr>
          <w:p w:rsidR="00010316" w:rsidRDefault="00010316"/>
        </w:tc>
        <w:tc>
          <w:tcPr>
            <w:tcW w:w="4393" w:type="dxa"/>
            <w:gridSpan w:val="3"/>
          </w:tcPr>
          <w:p w:rsidR="00010316" w:rsidRDefault="005E04AC">
            <w:pPr>
              <w:pStyle w:val="TableParagraph"/>
              <w:tabs>
                <w:tab w:val="left" w:pos="3356"/>
              </w:tabs>
              <w:spacing w:line="240" w:lineRule="exact"/>
              <w:ind w:left="881"/>
            </w:pPr>
            <w:r>
              <w:t>Mailed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10316">
        <w:trPr>
          <w:trHeight w:hRule="exact" w:val="290"/>
        </w:trPr>
        <w:tc>
          <w:tcPr>
            <w:tcW w:w="5612" w:type="dxa"/>
            <w:gridSpan w:val="3"/>
          </w:tcPr>
          <w:p w:rsidR="00010316" w:rsidRDefault="005E04AC">
            <w:pPr>
              <w:pStyle w:val="TableParagraph"/>
              <w:spacing w:line="261" w:lineRule="exact"/>
              <w:ind w:left="200" w:right="-7"/>
            </w:pPr>
            <w:r>
              <w:t>* If a Complaint, is this a follow-up to a Pre-Litigation</w:t>
            </w:r>
            <w:r>
              <w:rPr>
                <w:spacing w:val="-24"/>
              </w:rPr>
              <w:t xml:space="preserve"> </w:t>
            </w:r>
            <w:r>
              <w:t>Letter?</w:t>
            </w:r>
          </w:p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5E04AC">
            <w:pPr>
              <w:pStyle w:val="TableParagraph"/>
              <w:spacing w:line="261" w:lineRule="exact"/>
              <w:ind w:left="317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95" w:type="dxa"/>
          </w:tcPr>
          <w:p w:rsidR="00010316" w:rsidRDefault="005E04AC">
            <w:pPr>
              <w:pStyle w:val="TableParagraph"/>
              <w:spacing w:line="261" w:lineRule="exact"/>
              <w:ind w:left="377" w:right="38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431"/>
        </w:trPr>
        <w:tc>
          <w:tcPr>
            <w:tcW w:w="10261" w:type="dxa"/>
            <w:gridSpan w:val="7"/>
          </w:tcPr>
          <w:p w:rsidR="00010316" w:rsidRDefault="005E04AC">
            <w:pPr>
              <w:pStyle w:val="TableParagraph"/>
              <w:spacing w:line="258" w:lineRule="exact"/>
              <w:ind w:left="200"/>
            </w:pPr>
            <w:r>
              <w:t>* If a Demand Letter, attach a copy of the Pre-Litigation Letter to this form.</w:t>
            </w:r>
          </w:p>
        </w:tc>
      </w:tr>
      <w:tr w:rsidR="00010316">
        <w:trPr>
          <w:trHeight w:hRule="exact" w:val="577"/>
        </w:trPr>
        <w:tc>
          <w:tcPr>
            <w:tcW w:w="10261" w:type="dxa"/>
            <w:gridSpan w:val="7"/>
          </w:tcPr>
          <w:p w:rsidR="00010316" w:rsidRDefault="005E04AC">
            <w:pPr>
              <w:pStyle w:val="TableParagraph"/>
              <w:spacing w:before="132"/>
              <w:ind w:left="200"/>
              <w:rPr>
                <w:b/>
              </w:rPr>
            </w:pPr>
            <w:r>
              <w:rPr>
                <w:b/>
              </w:rPr>
              <w:t>3.  Date(s) of alleged violation(s):</w:t>
            </w:r>
          </w:p>
        </w:tc>
      </w:tr>
      <w:tr w:rsidR="00010316">
        <w:trPr>
          <w:trHeight w:hRule="exact" w:val="430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36"/>
              <w:ind w:right="39"/>
              <w:jc w:val="right"/>
              <w:rPr>
                <w:b/>
              </w:rPr>
            </w:pPr>
            <w:r>
              <w:rPr>
                <w:b/>
              </w:rPr>
              <w:t>4.  Complaint Filed in:</w:t>
            </w:r>
          </w:p>
        </w:tc>
        <w:tc>
          <w:tcPr>
            <w:tcW w:w="279" w:type="dxa"/>
            <w:tcBorders>
              <w:bottom w:val="single" w:sz="8" w:space="0" w:color="000000"/>
            </w:tcBorders>
          </w:tcPr>
          <w:p w:rsidR="00010316" w:rsidRDefault="00010316"/>
        </w:tc>
        <w:tc>
          <w:tcPr>
            <w:tcW w:w="3106" w:type="dxa"/>
          </w:tcPr>
          <w:p w:rsidR="00010316" w:rsidRDefault="00010316"/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290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6"/>
              <w:ind w:right="39"/>
              <w:jc w:val="right"/>
            </w:pPr>
            <w:r>
              <w:t>Federal Court</w:t>
            </w:r>
          </w:p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316" w:rsidRDefault="00010316"/>
        </w:tc>
        <w:tc>
          <w:tcPr>
            <w:tcW w:w="3106" w:type="dxa"/>
            <w:tcBorders>
              <w:left w:val="single" w:sz="8" w:space="0" w:color="000000"/>
            </w:tcBorders>
          </w:tcPr>
          <w:p w:rsidR="00010316" w:rsidRDefault="005E04AC">
            <w:pPr>
              <w:pStyle w:val="TableParagraph"/>
              <w:tabs>
                <w:tab w:val="left" w:pos="2431"/>
              </w:tabs>
              <w:spacing w:before="16"/>
              <w:ind w:right="27"/>
              <w:jc w:val="right"/>
            </w:pPr>
            <w:r>
              <w:t>Name of Court:</w:t>
            </w:r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290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6"/>
              <w:ind w:right="90"/>
              <w:jc w:val="right"/>
            </w:pPr>
            <w:r>
              <w:t>State Court</w:t>
            </w:r>
          </w:p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316" w:rsidRDefault="00010316"/>
        </w:tc>
        <w:tc>
          <w:tcPr>
            <w:tcW w:w="3106" w:type="dxa"/>
            <w:tcBorders>
              <w:left w:val="single" w:sz="8" w:space="0" w:color="000000"/>
            </w:tcBorders>
          </w:tcPr>
          <w:p w:rsidR="00010316" w:rsidRDefault="005E04AC">
            <w:pPr>
              <w:pStyle w:val="TableParagraph"/>
              <w:tabs>
                <w:tab w:val="left" w:pos="2431"/>
              </w:tabs>
              <w:spacing w:before="16"/>
              <w:ind w:right="27"/>
              <w:jc w:val="right"/>
            </w:pPr>
            <w:r>
              <w:t>Name of Court:</w:t>
            </w:r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451"/>
        </w:trPr>
        <w:tc>
          <w:tcPr>
            <w:tcW w:w="5612" w:type="dxa"/>
            <w:gridSpan w:val="3"/>
          </w:tcPr>
          <w:p w:rsidR="00010316" w:rsidRDefault="005E04AC">
            <w:pPr>
              <w:pStyle w:val="TableParagraph"/>
              <w:tabs>
                <w:tab w:val="left" w:pos="5612"/>
              </w:tabs>
              <w:spacing w:before="16"/>
              <w:ind w:left="924" w:right="-1"/>
            </w:pPr>
            <w:r>
              <w:t>Case</w:t>
            </w:r>
            <w:r>
              <w:rPr>
                <w:spacing w:val="-5"/>
              </w:rPr>
              <w:t xml:space="preserve"> </w:t>
            </w:r>
            <w:r>
              <w:t>Number:</w:t>
            </w:r>
            <w:r>
              <w:rPr>
                <w:spacing w:val="-1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420"/>
        </w:trPr>
        <w:tc>
          <w:tcPr>
            <w:tcW w:w="10261" w:type="dxa"/>
            <w:gridSpan w:val="7"/>
          </w:tcPr>
          <w:p w:rsidR="00010316" w:rsidRDefault="005E04AC">
            <w:pPr>
              <w:pStyle w:val="TableParagraph"/>
              <w:spacing w:before="126"/>
              <w:ind w:left="200"/>
              <w:rPr>
                <w:b/>
              </w:rPr>
            </w:pPr>
            <w:r>
              <w:rPr>
                <w:b/>
              </w:rPr>
              <w:t>5.  Complaint Filed as (check all that apply):</w:t>
            </w:r>
          </w:p>
        </w:tc>
      </w:tr>
      <w:tr w:rsidR="00010316">
        <w:trPr>
          <w:trHeight w:hRule="exact" w:val="290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6"/>
              <w:ind w:right="40"/>
              <w:jc w:val="right"/>
            </w:pPr>
            <w:r>
              <w:t>DPA Violation</w:t>
            </w:r>
          </w:p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316" w:rsidRDefault="00010316"/>
        </w:tc>
        <w:tc>
          <w:tcPr>
            <w:tcW w:w="3106" w:type="dxa"/>
            <w:tcBorders>
              <w:left w:val="single" w:sz="8" w:space="0" w:color="000000"/>
            </w:tcBorders>
          </w:tcPr>
          <w:p w:rsidR="00010316" w:rsidRDefault="00010316"/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290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6"/>
              <w:ind w:right="38"/>
              <w:jc w:val="right"/>
            </w:pPr>
            <w:r>
              <w:t>ADA Violation</w:t>
            </w:r>
          </w:p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316" w:rsidRDefault="00010316"/>
        </w:tc>
        <w:tc>
          <w:tcPr>
            <w:tcW w:w="3106" w:type="dxa"/>
            <w:tcBorders>
              <w:left w:val="single" w:sz="8" w:space="0" w:color="000000"/>
            </w:tcBorders>
          </w:tcPr>
          <w:p w:rsidR="00010316" w:rsidRDefault="00010316"/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290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6"/>
              <w:ind w:right="38"/>
              <w:jc w:val="right"/>
            </w:pPr>
            <w:r>
              <w:t>Unruh Violation</w:t>
            </w:r>
          </w:p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316" w:rsidRDefault="00010316"/>
        </w:tc>
        <w:tc>
          <w:tcPr>
            <w:tcW w:w="3106" w:type="dxa"/>
            <w:tcBorders>
              <w:left w:val="single" w:sz="8" w:space="0" w:color="000000"/>
            </w:tcBorders>
          </w:tcPr>
          <w:p w:rsidR="00010316" w:rsidRDefault="00010316"/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288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6"/>
              <w:ind w:right="42"/>
              <w:jc w:val="right"/>
            </w:pPr>
            <w:r>
              <w:t>Other (specify)</w:t>
            </w:r>
          </w:p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316" w:rsidRDefault="00010316"/>
        </w:tc>
        <w:tc>
          <w:tcPr>
            <w:tcW w:w="3106" w:type="dxa"/>
            <w:tcBorders>
              <w:left w:val="single" w:sz="8" w:space="0" w:color="000000"/>
              <w:bottom w:val="single" w:sz="8" w:space="0" w:color="000000"/>
            </w:tcBorders>
          </w:tcPr>
          <w:p w:rsidR="00010316" w:rsidRDefault="00010316"/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290"/>
        </w:trPr>
        <w:tc>
          <w:tcPr>
            <w:tcW w:w="2226" w:type="dxa"/>
          </w:tcPr>
          <w:p w:rsidR="00010316" w:rsidRDefault="005E04AC">
            <w:pPr>
              <w:pStyle w:val="TableParagraph"/>
              <w:spacing w:before="11"/>
              <w:ind w:right="37"/>
              <w:jc w:val="right"/>
            </w:pPr>
            <w:r>
              <w:t>Plaintiff Seeks:</w:t>
            </w:r>
          </w:p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316" w:rsidRDefault="00010316"/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</w:tcBorders>
          </w:tcPr>
          <w:p w:rsidR="00010316" w:rsidRDefault="005E04AC">
            <w:pPr>
              <w:pStyle w:val="TableParagraph"/>
              <w:spacing w:before="6"/>
              <w:ind w:left="31"/>
            </w:pPr>
            <w:r>
              <w:t>Injunctive Relief</w:t>
            </w:r>
          </w:p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290"/>
        </w:trPr>
        <w:tc>
          <w:tcPr>
            <w:tcW w:w="2226" w:type="dxa"/>
          </w:tcPr>
          <w:p w:rsidR="00010316" w:rsidRDefault="00010316"/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316" w:rsidRDefault="00010316"/>
        </w:tc>
        <w:tc>
          <w:tcPr>
            <w:tcW w:w="3106" w:type="dxa"/>
            <w:tcBorders>
              <w:left w:val="single" w:sz="8" w:space="0" w:color="000000"/>
            </w:tcBorders>
          </w:tcPr>
          <w:p w:rsidR="00010316" w:rsidRDefault="005E04AC">
            <w:pPr>
              <w:pStyle w:val="TableParagraph"/>
              <w:spacing w:before="16"/>
              <w:ind w:left="31"/>
            </w:pPr>
            <w:r>
              <w:t>Damages</w:t>
            </w:r>
          </w:p>
        </w:tc>
        <w:tc>
          <w:tcPr>
            <w:tcW w:w="256" w:type="dxa"/>
          </w:tcPr>
          <w:p w:rsidR="00010316" w:rsidRDefault="00010316"/>
        </w:tc>
        <w:tc>
          <w:tcPr>
            <w:tcW w:w="970" w:type="dxa"/>
          </w:tcPr>
          <w:p w:rsidR="00010316" w:rsidRDefault="00010316"/>
        </w:tc>
        <w:tc>
          <w:tcPr>
            <w:tcW w:w="1095" w:type="dxa"/>
          </w:tcPr>
          <w:p w:rsidR="00010316" w:rsidRDefault="00010316"/>
        </w:tc>
        <w:tc>
          <w:tcPr>
            <w:tcW w:w="2328" w:type="dxa"/>
          </w:tcPr>
          <w:p w:rsidR="00010316" w:rsidRDefault="00010316"/>
        </w:tc>
      </w:tr>
      <w:tr w:rsidR="00010316">
        <w:trPr>
          <w:trHeight w:hRule="exact" w:val="887"/>
        </w:trPr>
        <w:tc>
          <w:tcPr>
            <w:tcW w:w="5612" w:type="dxa"/>
            <w:gridSpan w:val="3"/>
          </w:tcPr>
          <w:p w:rsidR="00010316" w:rsidRDefault="00010316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010316" w:rsidRDefault="005E04AC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6.  Is the Defendant(s) the (circle all that apply):</w:t>
            </w:r>
          </w:p>
        </w:tc>
        <w:tc>
          <w:tcPr>
            <w:tcW w:w="4649" w:type="dxa"/>
            <w:gridSpan w:val="4"/>
          </w:tcPr>
          <w:p w:rsidR="00010316" w:rsidRDefault="00010316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010316" w:rsidRDefault="005E04AC">
            <w:pPr>
              <w:pStyle w:val="TableParagraph"/>
              <w:tabs>
                <w:tab w:val="left" w:pos="1721"/>
                <w:tab w:val="left" w:pos="3667"/>
              </w:tabs>
              <w:ind w:left="-7"/>
            </w:pPr>
            <w:r>
              <w:t>Building</w:t>
            </w:r>
            <w:r>
              <w:rPr>
                <w:spacing w:val="-4"/>
              </w:rPr>
              <w:t xml:space="preserve"> </w:t>
            </w:r>
            <w:r>
              <w:t>Owner</w:t>
            </w:r>
            <w:r>
              <w:tab/>
              <w:t>Building</w:t>
            </w:r>
            <w:r>
              <w:rPr>
                <w:spacing w:val="-3"/>
              </w:rPr>
              <w:t xml:space="preserve"> </w:t>
            </w:r>
            <w:r>
              <w:t>Operator</w:t>
            </w:r>
            <w:r>
              <w:tab/>
              <w:t>Not</w:t>
            </w:r>
            <w:r>
              <w:rPr>
                <w:spacing w:val="-5"/>
              </w:rPr>
              <w:t xml:space="preserve"> </w:t>
            </w:r>
            <w:r>
              <w:t>Sure</w:t>
            </w:r>
          </w:p>
        </w:tc>
      </w:tr>
      <w:tr w:rsidR="00010316">
        <w:trPr>
          <w:trHeight w:hRule="exact" w:val="1589"/>
        </w:trPr>
        <w:tc>
          <w:tcPr>
            <w:tcW w:w="10261" w:type="dxa"/>
            <w:gridSpan w:val="7"/>
          </w:tcPr>
          <w:p w:rsidR="00010316" w:rsidRDefault="00010316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010316" w:rsidRDefault="005E04AC">
            <w:pPr>
              <w:pStyle w:val="TableParagraph"/>
              <w:spacing w:line="259" w:lineRule="auto"/>
              <w:ind w:left="200" w:right="252"/>
              <w:rPr>
                <w:b/>
              </w:rPr>
            </w:pPr>
            <w:r>
              <w:rPr>
                <w:b/>
              </w:rPr>
              <w:t>7. Name of Plaintiff's attorney and law firm, contact information, and State Bar number (or provide contact information of Plaintiff if not represented by counsel):</w:t>
            </w:r>
          </w:p>
        </w:tc>
      </w:tr>
      <w:tr w:rsidR="00010316">
        <w:trPr>
          <w:trHeight w:hRule="exact" w:val="983"/>
        </w:trPr>
        <w:tc>
          <w:tcPr>
            <w:tcW w:w="10261" w:type="dxa"/>
            <w:gridSpan w:val="7"/>
          </w:tcPr>
          <w:p w:rsidR="00010316" w:rsidRDefault="00010316">
            <w:pPr>
              <w:pStyle w:val="TableParagraph"/>
              <w:rPr>
                <w:rFonts w:ascii="Times New Roman"/>
              </w:rPr>
            </w:pPr>
          </w:p>
          <w:p w:rsidR="00010316" w:rsidRDefault="00010316">
            <w:pPr>
              <w:pStyle w:val="TableParagraph"/>
              <w:rPr>
                <w:rFonts w:ascii="Times New Roman"/>
              </w:rPr>
            </w:pPr>
          </w:p>
          <w:p w:rsidR="00010316" w:rsidRDefault="00010316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010316" w:rsidRDefault="005E04AC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8. Zip Code of the Plaintiff's residence address at the time of the Pre-Litigation Letter or Complaint:</w:t>
            </w:r>
          </w:p>
        </w:tc>
      </w:tr>
    </w:tbl>
    <w:p w:rsidR="00010316" w:rsidRDefault="00010316">
      <w:pPr>
        <w:sectPr w:rsidR="00010316">
          <w:headerReference w:type="default" r:id="rId8"/>
          <w:footerReference w:type="default" r:id="rId9"/>
          <w:type w:val="continuous"/>
          <w:pgSz w:w="12240" w:h="15840"/>
          <w:pgMar w:top="720" w:right="1020" w:bottom="680" w:left="740" w:header="509" w:footer="482" w:gutter="0"/>
          <w:cols w:space="720"/>
        </w:sectPr>
      </w:pPr>
    </w:p>
    <w:p w:rsidR="00010316" w:rsidRDefault="00CB3E2E">
      <w:pPr>
        <w:pStyle w:val="BodyText"/>
        <w:rPr>
          <w:rFonts w:ascii="Times New Roman"/>
          <w:sz w:val="20"/>
        </w:rPr>
      </w:pPr>
      <w:r>
        <w:lastRenderedPageBreak/>
        <w:pict>
          <v:group id="_x0000_s1026" style="position:absolute;margin-left:488.25pt;margin-top:285.85pt;width:14.35pt;height:16.5pt;z-index:-22792;mso-position-horizontal-relative:page;mso-position-vertical-relative:page" coordorigin="9765,5717" coordsize="287,330">
            <v:line id="_x0000_s1034" style="position:absolute" from="9766,5729" to="9766,6036" strokeweight=".14pt"/>
            <v:line id="_x0000_s1033" style="position:absolute" from="9775,5727" to="9775,6037" strokeweight=".96pt"/>
            <v:line id="_x0000_s1032" style="position:absolute" from="10023,5748" to="10023,6036" strokeweight=".14pt"/>
            <v:line id="_x0000_s1031" style="position:absolute" from="10032,5747" to="10032,6037" strokeweight=".96pt"/>
            <v:line id="_x0000_s1030" style="position:absolute" from="9786,5729" to="10040,5729" strokeweight=".14pt"/>
            <v:line id="_x0000_s1029" style="position:absolute" from="9784,5737" to="10041,5737" strokeweight=".96pt"/>
            <v:line id="_x0000_s1028" style="position:absolute" from="9786,6019" to="10040,6019" strokeweight=".14pt"/>
            <v:line id="_x0000_s1027" style="position:absolute" from="9784,6027" to="10041,6027" strokeweight=".96pt"/>
            <w10:wrap anchorx="page" anchory="page"/>
          </v:group>
        </w:pict>
      </w:r>
    </w:p>
    <w:p w:rsidR="00010316" w:rsidRDefault="00010316">
      <w:pPr>
        <w:pStyle w:val="BodyText"/>
        <w:spacing w:before="7" w:after="1"/>
        <w:rPr>
          <w:rFonts w:ascii="Times New Roman"/>
          <w:sz w:val="15"/>
        </w:rPr>
      </w:pP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9111"/>
      </w:tblGrid>
      <w:tr w:rsidR="00010316">
        <w:trPr>
          <w:trHeight w:hRule="exact" w:val="926"/>
        </w:trPr>
        <w:tc>
          <w:tcPr>
            <w:tcW w:w="10307" w:type="dxa"/>
            <w:gridSpan w:val="2"/>
          </w:tcPr>
          <w:p w:rsidR="00010316" w:rsidRDefault="005E04AC">
            <w:pPr>
              <w:pStyle w:val="TableParagraph"/>
              <w:spacing w:line="201" w:lineRule="auto"/>
              <w:ind w:left="200"/>
              <w:rPr>
                <w:b/>
              </w:rPr>
            </w:pPr>
            <w:r>
              <w:rPr>
                <w:b/>
              </w:rPr>
              <w:t>9. Name of Defendant, name and address of business (including zip code) where alleged violation(s) were encountered by Plaintiff, and contact information of Defendant if available:</w:t>
            </w:r>
          </w:p>
        </w:tc>
      </w:tr>
      <w:tr w:rsidR="00010316">
        <w:trPr>
          <w:trHeight w:hRule="exact" w:val="1620"/>
        </w:trPr>
        <w:tc>
          <w:tcPr>
            <w:tcW w:w="10307" w:type="dxa"/>
            <w:gridSpan w:val="2"/>
          </w:tcPr>
          <w:p w:rsidR="00010316" w:rsidRDefault="00010316">
            <w:pPr>
              <w:pStyle w:val="TableParagraph"/>
              <w:rPr>
                <w:rFonts w:ascii="Times New Roman"/>
              </w:rPr>
            </w:pPr>
          </w:p>
          <w:p w:rsidR="00010316" w:rsidRDefault="005E04AC">
            <w:pPr>
              <w:pStyle w:val="TableParagraph"/>
              <w:spacing w:before="183" w:line="259" w:lineRule="auto"/>
              <w:ind w:left="200" w:right="914"/>
              <w:rPr>
                <w:b/>
              </w:rPr>
            </w:pPr>
            <w:r>
              <w:rPr>
                <w:b/>
              </w:rPr>
              <w:t>10. Describe in detail the alleged violation(s) encountered by Plaintiff (may copy from complaint and include additional pages if necessary):</w:t>
            </w:r>
          </w:p>
        </w:tc>
      </w:tr>
      <w:tr w:rsidR="00010316">
        <w:trPr>
          <w:trHeight w:hRule="exact" w:val="1901"/>
        </w:trPr>
        <w:tc>
          <w:tcPr>
            <w:tcW w:w="10307" w:type="dxa"/>
            <w:gridSpan w:val="2"/>
          </w:tcPr>
          <w:p w:rsidR="00010316" w:rsidRDefault="00010316">
            <w:pPr>
              <w:pStyle w:val="TableParagraph"/>
              <w:rPr>
                <w:rFonts w:ascii="Times New Roman"/>
              </w:rPr>
            </w:pPr>
          </w:p>
          <w:p w:rsidR="00010316" w:rsidRDefault="00010316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010316" w:rsidRDefault="005E04AC">
            <w:pPr>
              <w:pStyle w:val="TableParagraph"/>
              <w:spacing w:line="259" w:lineRule="auto"/>
              <w:ind w:left="200" w:right="203"/>
              <w:rPr>
                <w:b/>
              </w:rPr>
            </w:pPr>
            <w:r>
              <w:rPr>
                <w:b/>
              </w:rPr>
              <w:t xml:space="preserve">11. Please select from the following list which type of location describes the property at which the alleged violation occurred (please circle only one </w:t>
            </w:r>
            <w:r>
              <w:rPr>
                <w:b/>
                <w:i/>
              </w:rPr>
              <w:t xml:space="preserve">unless  </w:t>
            </w:r>
            <w:r>
              <w:rPr>
                <w:b/>
              </w:rPr>
              <w:t xml:space="preserve">there are multiple property types included in the complaint; note that examples given are for illustrative purposes only and are </w:t>
            </w:r>
            <w:r>
              <w:rPr>
                <w:b/>
                <w:spacing w:val="-2"/>
              </w:rPr>
              <w:t xml:space="preserve">not </w:t>
            </w:r>
            <w:r>
              <w:rPr>
                <w:b/>
              </w:rPr>
              <w:t>an exhaustive list for each category):</w:t>
            </w:r>
          </w:p>
        </w:tc>
      </w:tr>
      <w:tr w:rsidR="00010316">
        <w:trPr>
          <w:trHeight w:hRule="exact" w:val="583"/>
        </w:trPr>
        <w:tc>
          <w:tcPr>
            <w:tcW w:w="1196" w:type="dxa"/>
          </w:tcPr>
          <w:p w:rsidR="00010316" w:rsidRDefault="00010316"/>
        </w:tc>
        <w:tc>
          <w:tcPr>
            <w:tcW w:w="9111" w:type="dxa"/>
          </w:tcPr>
          <w:p w:rsidR="00010316" w:rsidRDefault="005E04AC">
            <w:pPr>
              <w:pStyle w:val="TableParagraph"/>
              <w:spacing w:before="138"/>
              <w:ind w:left="112"/>
              <w:rPr>
                <w:b/>
              </w:rPr>
            </w:pPr>
            <w:r>
              <w:rPr>
                <w:b/>
              </w:rPr>
              <w:t>* If there are multiple property types within this complaint, please check this box:</w:t>
            </w:r>
          </w:p>
        </w:tc>
      </w:tr>
      <w:tr w:rsidR="00010316">
        <w:trPr>
          <w:trHeight w:hRule="exact" w:val="1021"/>
        </w:trPr>
        <w:tc>
          <w:tcPr>
            <w:tcW w:w="1196" w:type="dxa"/>
          </w:tcPr>
          <w:p w:rsidR="00010316" w:rsidRDefault="005E04AC">
            <w:pPr>
              <w:pStyle w:val="TableParagraph"/>
              <w:spacing w:before="136"/>
              <w:ind w:right="34"/>
              <w:jc w:val="right"/>
            </w:pPr>
            <w:r>
              <w:t>1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before="138" w:line="259" w:lineRule="auto"/>
              <w:ind w:left="35" w:right="181"/>
            </w:pPr>
            <w:r>
              <w:t>Places of Lodging: an inn, hotel, motel, or other place of lodging, except for an establishment located within a building that contains not more than five rooms for rent or hire and that is actually occupied by the proprietor of such establishment as the residence of such proprietor;</w:t>
            </w:r>
          </w:p>
        </w:tc>
      </w:tr>
      <w:tr w:rsidR="00010316">
        <w:trPr>
          <w:trHeight w:hRule="exact" w:val="586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4" w:lineRule="exact"/>
              <w:ind w:right="34"/>
              <w:jc w:val="right"/>
            </w:pPr>
            <w:r>
              <w:t>2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59" w:lineRule="auto"/>
              <w:ind w:left="35" w:right="572"/>
            </w:pPr>
            <w:r>
              <w:t>Establishments Serving Food or Drink: a restaurant, bar, or other establishment serving food or drink;</w:t>
            </w:r>
          </w:p>
        </w:tc>
      </w:tr>
      <w:tr w:rsidR="00010316">
        <w:trPr>
          <w:trHeight w:hRule="exact" w:val="29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4"/>
              <w:jc w:val="right"/>
            </w:pPr>
            <w:r>
              <w:t>3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62" w:lineRule="exact"/>
              <w:ind w:left="35"/>
            </w:pPr>
            <w:r>
              <w:t>Places of Exhibition or Entertainment: motion picture houses, theaters, concert halls, stadiums;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4"/>
              <w:jc w:val="right"/>
            </w:pPr>
            <w:r>
              <w:t>4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61" w:lineRule="exact"/>
              <w:ind w:left="35"/>
            </w:pPr>
            <w:r>
              <w:t>Places of Public Gathering: auditoriums, convention centers, lecture halls;</w:t>
            </w:r>
          </w:p>
        </w:tc>
      </w:tr>
      <w:tr w:rsidR="00010316">
        <w:trPr>
          <w:trHeight w:hRule="exact" w:val="58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4"/>
              <w:jc w:val="right"/>
            </w:pPr>
            <w:r>
              <w:t>5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59" w:lineRule="auto"/>
              <w:ind w:left="35" w:right="593"/>
            </w:pPr>
            <w:r>
              <w:t>Sales or Rental Establishments: bakery, grocery store, clothing store, hardware store, shopping center, apartment leasing office, or other sales or rental establishment;</w:t>
            </w:r>
          </w:p>
        </w:tc>
      </w:tr>
      <w:tr w:rsidR="00010316">
        <w:trPr>
          <w:trHeight w:hRule="exact" w:val="116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4"/>
              <w:jc w:val="right"/>
            </w:pPr>
            <w:r>
              <w:t>6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59" w:lineRule="auto"/>
              <w:ind w:left="35" w:right="293"/>
            </w:pPr>
            <w:r>
              <w:t>Service Establishments: a laundromat, dry-cleaner, bank, barber shop, beauty shop, travel service, shoe repair service, funeral parlor, gas station, office of an accountant or lawyer, pharmacy, insurance office, professional office of a health care provider, hospital, or other service establishment;</w:t>
            </w:r>
          </w:p>
        </w:tc>
      </w:tr>
      <w:tr w:rsidR="00010316">
        <w:trPr>
          <w:trHeight w:hRule="exact" w:val="58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0" w:lineRule="exact"/>
              <w:ind w:right="34"/>
              <w:jc w:val="right"/>
            </w:pPr>
            <w:r>
              <w:t>7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59" w:lineRule="auto"/>
              <w:ind w:left="35" w:right="245"/>
            </w:pPr>
            <w:r>
              <w:t>Public Transportation Terminals, depots, stations, parking lots (not including facilities related to air transportation);</w:t>
            </w:r>
          </w:p>
        </w:tc>
      </w:tr>
      <w:tr w:rsidR="00010316">
        <w:trPr>
          <w:trHeight w:hRule="exact" w:val="293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1" w:lineRule="exact"/>
              <w:ind w:right="34"/>
              <w:jc w:val="right"/>
            </w:pPr>
            <w:r>
              <w:t>8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63" w:lineRule="exact"/>
              <w:ind w:left="35"/>
            </w:pPr>
            <w:r>
              <w:t>Places of Public Display or Collection: museums, libraries, galleries;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4"/>
              <w:jc w:val="right"/>
            </w:pPr>
            <w:r>
              <w:t>9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61" w:lineRule="exact"/>
              <w:ind w:left="35"/>
            </w:pPr>
            <w:r>
              <w:t>Places of Recreation: parks, zoos, amusement parks;</w:t>
            </w:r>
          </w:p>
        </w:tc>
      </w:tr>
      <w:tr w:rsidR="00010316">
        <w:trPr>
          <w:trHeight w:hRule="exact" w:val="58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3"/>
              <w:jc w:val="right"/>
            </w:pPr>
            <w:r>
              <w:t>10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59" w:lineRule="auto"/>
              <w:ind w:left="35" w:right="560"/>
            </w:pPr>
            <w:r>
              <w:t>Places of Education: nursery schools, elementary, secondary, undergraduate, post-graduate, or other places of education;</w:t>
            </w:r>
          </w:p>
        </w:tc>
      </w:tr>
      <w:tr w:rsidR="00010316">
        <w:trPr>
          <w:trHeight w:hRule="exact" w:val="581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11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59" w:lineRule="auto"/>
              <w:ind w:left="35" w:right="452"/>
            </w:pPr>
            <w:r>
              <w:t>Social Service Center Establishments: day care centers, senior citizen centers, homeless shelters, food banks, adoption agencies;</w:t>
            </w:r>
          </w:p>
        </w:tc>
      </w:tr>
      <w:tr w:rsidR="00010316">
        <w:trPr>
          <w:trHeight w:hRule="exact" w:val="29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12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62" w:lineRule="exact"/>
              <w:ind w:left="35"/>
            </w:pPr>
            <w:r>
              <w:t>Places of Exercise or Recreation: gymnasiums, health spas, bowling alleys, golf courses;</w:t>
            </w:r>
          </w:p>
        </w:tc>
      </w:tr>
      <w:tr w:rsidR="00010316">
        <w:trPr>
          <w:trHeight w:hRule="exact" w:val="257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3"/>
              <w:jc w:val="right"/>
            </w:pPr>
            <w:r>
              <w:t>13</w:t>
            </w:r>
          </w:p>
        </w:tc>
        <w:tc>
          <w:tcPr>
            <w:tcW w:w="9111" w:type="dxa"/>
          </w:tcPr>
          <w:p w:rsidR="00010316" w:rsidRDefault="005E04AC">
            <w:pPr>
              <w:pStyle w:val="TableParagraph"/>
              <w:spacing w:line="261" w:lineRule="exact"/>
              <w:ind w:left="35"/>
            </w:pPr>
            <w:r>
              <w:t>Other (please specify):</w:t>
            </w:r>
          </w:p>
        </w:tc>
      </w:tr>
    </w:tbl>
    <w:p w:rsidR="00010316" w:rsidRDefault="00010316">
      <w:pPr>
        <w:spacing w:line="261" w:lineRule="exact"/>
        <w:sectPr w:rsidR="00010316">
          <w:pgSz w:w="12240" w:h="15840"/>
          <w:pgMar w:top="720" w:right="960" w:bottom="680" w:left="740" w:header="509" w:footer="482" w:gutter="0"/>
          <w:cols w:space="720"/>
        </w:sectPr>
      </w:pPr>
    </w:p>
    <w:p w:rsidR="00010316" w:rsidRDefault="00010316">
      <w:pPr>
        <w:pStyle w:val="BodyText"/>
        <w:rPr>
          <w:rFonts w:ascii="Times New Roman"/>
          <w:sz w:val="20"/>
        </w:rPr>
      </w:pPr>
    </w:p>
    <w:p w:rsidR="00010316" w:rsidRDefault="00010316">
      <w:pPr>
        <w:pStyle w:val="BodyText"/>
        <w:spacing w:before="7" w:after="1"/>
        <w:rPr>
          <w:rFonts w:ascii="Times New Roman"/>
          <w:sz w:val="15"/>
        </w:rPr>
      </w:pP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9076"/>
      </w:tblGrid>
      <w:tr w:rsidR="00010316">
        <w:trPr>
          <w:trHeight w:hRule="exact" w:val="820"/>
        </w:trPr>
        <w:tc>
          <w:tcPr>
            <w:tcW w:w="10272" w:type="dxa"/>
            <w:gridSpan w:val="2"/>
          </w:tcPr>
          <w:p w:rsidR="00010316" w:rsidRDefault="005E04AC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12. Please choose from the following list which best describe the alleged violations within the complaint</w:t>
            </w:r>
          </w:p>
          <w:p w:rsidR="00010316" w:rsidRDefault="005E04AC">
            <w:pPr>
              <w:pStyle w:val="TableParagraph"/>
              <w:spacing w:before="7"/>
              <w:ind w:left="200"/>
              <w:rPr>
                <w:b/>
              </w:rPr>
            </w:pPr>
            <w:r>
              <w:rPr>
                <w:b/>
              </w:rPr>
              <w:t xml:space="preserve">(select </w:t>
            </w:r>
            <w:r>
              <w:rPr>
                <w:b/>
                <w:i/>
              </w:rPr>
              <w:t xml:space="preserve">only  </w:t>
            </w:r>
            <w:r>
              <w:rPr>
                <w:b/>
              </w:rPr>
              <w:t>those violations personally encountered by Plaintiff):</w:t>
            </w:r>
          </w:p>
        </w:tc>
      </w:tr>
      <w:tr w:rsidR="00010316">
        <w:trPr>
          <w:trHeight w:hRule="exact" w:val="583"/>
        </w:trPr>
        <w:tc>
          <w:tcPr>
            <w:tcW w:w="10272" w:type="dxa"/>
            <w:gridSpan w:val="2"/>
          </w:tcPr>
          <w:p w:rsidR="00010316" w:rsidRDefault="0001031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010316" w:rsidRDefault="005E04AC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Toilet, Lavatory, and Bathing Facilities</w:t>
            </w:r>
          </w:p>
        </w:tc>
      </w:tr>
      <w:tr w:rsidR="00010316">
        <w:trPr>
          <w:trHeight w:hRule="exact" w:val="524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4" w:lineRule="exact"/>
              <w:ind w:right="34"/>
              <w:jc w:val="right"/>
            </w:pPr>
            <w:r>
              <w:t>1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before="2" w:line="232" w:lineRule="auto"/>
              <w:ind w:left="35" w:right="312"/>
            </w:pPr>
            <w:r>
              <w:t>Maintain entry doors are not accessible or not on accessible route, i.e., thresholds, handles, pulls, latches, locks, clearances, or other devices are non-compliant.</w:t>
            </w:r>
          </w:p>
        </w:tc>
      </w:tr>
      <w:tr w:rsidR="00010316">
        <w:trPr>
          <w:trHeight w:hRule="exact" w:val="26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29" w:lineRule="exact"/>
              <w:ind w:right="34"/>
              <w:jc w:val="right"/>
            </w:pPr>
            <w:r>
              <w:t>2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29" w:lineRule="exact"/>
              <w:ind w:left="35"/>
            </w:pPr>
            <w:r>
              <w:t>Clear floor space and turning radius are insufficient.</w:t>
            </w:r>
          </w:p>
        </w:tc>
      </w:tr>
      <w:tr w:rsidR="00010316">
        <w:trPr>
          <w:trHeight w:hRule="exact" w:val="289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4"/>
              <w:jc w:val="right"/>
            </w:pPr>
            <w:r>
              <w:t>3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Door to toilet stall is not accessible.</w:t>
            </w:r>
          </w:p>
        </w:tc>
      </w:tr>
      <w:tr w:rsidR="00010316">
        <w:trPr>
          <w:trHeight w:hRule="exact" w:val="289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4"/>
              <w:jc w:val="right"/>
            </w:pPr>
            <w:r>
              <w:t>4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8" w:lineRule="exact"/>
              <w:ind w:left="35"/>
            </w:pPr>
            <w:r>
              <w:t>Space required to operate door is non-compliant.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4"/>
              <w:jc w:val="right"/>
            </w:pPr>
            <w:r>
              <w:t>5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Lavatory and mirrors are non-compliant or not accessible.</w:t>
            </w:r>
          </w:p>
        </w:tc>
      </w:tr>
      <w:tr w:rsidR="00010316">
        <w:trPr>
          <w:trHeight w:hRule="exact" w:val="554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4"/>
              <w:jc w:val="right"/>
            </w:pPr>
            <w:r>
              <w:t>6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before="2" w:line="232" w:lineRule="auto"/>
              <w:ind w:left="35" w:right="838"/>
            </w:pPr>
            <w:r>
              <w:t>Toilet/urinals (including portable toilets), flush controls, and toilet paper dispenser are non- compliant.</w:t>
            </w:r>
          </w:p>
        </w:tc>
      </w:tr>
      <w:tr w:rsidR="00010316">
        <w:trPr>
          <w:trHeight w:hRule="exact" w:val="287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7" w:lineRule="exact"/>
              <w:ind w:right="34"/>
              <w:jc w:val="right"/>
            </w:pPr>
            <w:r>
              <w:t>7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7" w:lineRule="exact"/>
              <w:ind w:left="35"/>
            </w:pPr>
            <w:r>
              <w:t>Grab Bars are non-existent or non-compliant.</w:t>
            </w:r>
          </w:p>
        </w:tc>
      </w:tr>
      <w:tr w:rsidR="00010316">
        <w:trPr>
          <w:trHeight w:hRule="exact" w:val="58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4"/>
              <w:jc w:val="right"/>
            </w:pPr>
            <w:r>
              <w:t>8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auto"/>
              <w:ind w:left="35" w:right="552"/>
            </w:pPr>
            <w:r>
              <w:t>Access height/clearance of counters is non-compliant, plumbing not sufficiently covered or not located properly, coat racks, or light switches are non-compliant.</w:t>
            </w:r>
          </w:p>
        </w:tc>
      </w:tr>
      <w:tr w:rsidR="00010316">
        <w:trPr>
          <w:trHeight w:hRule="exact" w:val="29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4"/>
              <w:jc w:val="right"/>
            </w:pPr>
            <w:r>
              <w:t>9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Lavatory water controls are non-compliant.</w:t>
            </w:r>
          </w:p>
        </w:tc>
      </w:tr>
      <w:tr w:rsidR="00010316">
        <w:trPr>
          <w:trHeight w:hRule="exact" w:val="55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1" w:lineRule="exact"/>
              <w:ind w:right="33"/>
              <w:jc w:val="right"/>
            </w:pPr>
            <w:r>
              <w:t>10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32" w:lineRule="auto"/>
              <w:ind w:left="35" w:right="417"/>
            </w:pPr>
            <w:r>
              <w:t>Bathing facilities are non-existent or non-compliant, i.e., no roll-in-shower or roll-in shower non- compliant, no grab bars, shower bench and water controls are non-compliant, etc.</w:t>
            </w:r>
          </w:p>
        </w:tc>
      </w:tr>
      <w:tr w:rsidR="00010316">
        <w:trPr>
          <w:trHeight w:hRule="exact" w:val="289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3"/>
              <w:jc w:val="right"/>
            </w:pPr>
            <w:r>
              <w:t>39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8" w:lineRule="exact"/>
              <w:ind w:left="35"/>
            </w:pPr>
            <w:r>
              <w:t>Toilet sanitary seat cover not accessible.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40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Hand sanitizer, liquid soap or paper towel dispenser not accessible.</w:t>
            </w:r>
          </w:p>
        </w:tc>
      </w:tr>
      <w:tr w:rsidR="00010316">
        <w:trPr>
          <w:trHeight w:hRule="exact" w:val="289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46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Lack of unisex ADA accessible bathroom, including unisex bathroom.</w:t>
            </w:r>
          </w:p>
        </w:tc>
      </w:tr>
      <w:tr w:rsidR="00010316">
        <w:trPr>
          <w:trHeight w:hRule="exact" w:val="289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left="200"/>
              <w:rPr>
                <w:b/>
              </w:rPr>
            </w:pPr>
            <w:r>
              <w:rPr>
                <w:b/>
              </w:rPr>
              <w:t>Parking</w:t>
            </w:r>
          </w:p>
        </w:tc>
        <w:tc>
          <w:tcPr>
            <w:tcW w:w="9076" w:type="dxa"/>
          </w:tcPr>
          <w:p w:rsidR="00010316" w:rsidRDefault="00010316"/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11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Insufficient number of designated accessible spaces.</w:t>
            </w:r>
          </w:p>
        </w:tc>
      </w:tr>
      <w:tr w:rsidR="00010316">
        <w:trPr>
          <w:trHeight w:hRule="exact" w:val="541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12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32" w:lineRule="auto"/>
              <w:ind w:left="35" w:right="412"/>
            </w:pPr>
            <w:r>
              <w:t>Existing spaces are non-compliant, i.e., inaccessible configuration, excessive slopes/cross-slopes, improper dimensions, etc.</w:t>
            </w:r>
          </w:p>
        </w:tc>
      </w:tr>
      <w:tr w:rsidR="00010316">
        <w:trPr>
          <w:trHeight w:hRule="exact" w:val="269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1" w:lineRule="exact"/>
              <w:ind w:right="33"/>
              <w:jc w:val="right"/>
            </w:pPr>
            <w:r>
              <w:t>13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1" w:lineRule="exact"/>
              <w:ind w:left="35"/>
            </w:pPr>
            <w:r>
              <w:t>Designated accessible directional and/or parking signage/markings are missing or non-compliant.</w:t>
            </w:r>
          </w:p>
        </w:tc>
      </w:tr>
      <w:tr w:rsidR="00010316">
        <w:trPr>
          <w:trHeight w:hRule="exact" w:val="278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46" w:lineRule="exact"/>
              <w:ind w:right="33"/>
              <w:jc w:val="right"/>
            </w:pPr>
            <w:r>
              <w:t>14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46" w:lineRule="exact"/>
              <w:ind w:left="35"/>
            </w:pPr>
            <w:r>
              <w:t>Van-accessible and/or loading zones are non-compliant or non-existent.</w:t>
            </w:r>
          </w:p>
        </w:tc>
      </w:tr>
      <w:tr w:rsidR="00010316">
        <w:trPr>
          <w:trHeight w:hRule="exact" w:val="290"/>
        </w:trPr>
        <w:tc>
          <w:tcPr>
            <w:tcW w:w="10272" w:type="dxa"/>
            <w:gridSpan w:val="2"/>
          </w:tcPr>
          <w:p w:rsidR="00010316" w:rsidRDefault="005E04AC">
            <w:pPr>
              <w:pStyle w:val="TableParagraph"/>
              <w:spacing w:line="261" w:lineRule="exact"/>
              <w:ind w:left="200"/>
              <w:rPr>
                <w:b/>
              </w:rPr>
            </w:pPr>
            <w:r>
              <w:rPr>
                <w:b/>
              </w:rPr>
              <w:t>Path of Travel - Exterior</w:t>
            </w:r>
          </w:p>
        </w:tc>
      </w:tr>
      <w:tr w:rsidR="00010316">
        <w:trPr>
          <w:trHeight w:hRule="exact" w:val="58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3"/>
              <w:jc w:val="right"/>
            </w:pPr>
            <w:r>
              <w:t>15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auto"/>
              <w:ind w:left="35" w:right="754"/>
            </w:pPr>
            <w:r>
              <w:t>Routes to and from parking lot or public right of way are not accessible, i.e., non-compliant surfaces, excessive slope/cross-slope, lack of slip-resistant or other detectable warnings, etc.</w:t>
            </w:r>
          </w:p>
        </w:tc>
      </w:tr>
      <w:tr w:rsidR="00010316">
        <w:trPr>
          <w:trHeight w:hRule="exact" w:val="551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16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32" w:lineRule="auto"/>
              <w:ind w:left="35" w:right="258"/>
            </w:pPr>
            <w:r>
              <w:t>Vertical transitions (ramps, stairs) are not compliant, i.e., excessive slope/cross-slope; landings are non-compliant, lack of guardrails and/or wheel guard, etc.</w:t>
            </w:r>
          </w:p>
        </w:tc>
      </w:tr>
      <w:tr w:rsidR="00010316">
        <w:trPr>
          <w:trHeight w:hRule="exact" w:val="547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1" w:lineRule="exact"/>
              <w:ind w:right="33"/>
              <w:jc w:val="right"/>
            </w:pPr>
            <w:r>
              <w:t>17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32" w:lineRule="auto"/>
              <w:ind w:left="35" w:right="754"/>
            </w:pPr>
            <w:r>
              <w:t>Way-finding signs/symbols (or other directional signage) are missing or not visible, no access possible.</w:t>
            </w:r>
          </w:p>
        </w:tc>
      </w:tr>
      <w:tr w:rsidR="00010316">
        <w:trPr>
          <w:trHeight w:hRule="exact" w:val="577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6" w:lineRule="exact"/>
              <w:ind w:right="33"/>
              <w:jc w:val="right"/>
            </w:pPr>
            <w:r>
              <w:t>18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9" w:lineRule="auto"/>
              <w:ind w:left="35" w:right="205"/>
            </w:pPr>
            <w:r>
              <w:t>Doors are not accessible, i.e., thresholds, handles, pulls, latches, locks, clearances, or other devices are non-compliant.</w:t>
            </w:r>
          </w:p>
        </w:tc>
      </w:tr>
      <w:tr w:rsidR="00010316">
        <w:trPr>
          <w:trHeight w:hRule="exact" w:val="564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45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32" w:lineRule="auto"/>
              <w:ind w:left="35" w:right="397"/>
            </w:pPr>
            <w:r>
              <w:t>Accessible path of travel is too far away or an obstacle in the accessible path of travel created an access barrier.</w:t>
            </w:r>
          </w:p>
        </w:tc>
      </w:tr>
      <w:tr w:rsidR="00010316">
        <w:trPr>
          <w:trHeight w:hRule="exact" w:val="306"/>
        </w:trPr>
        <w:tc>
          <w:tcPr>
            <w:tcW w:w="10272" w:type="dxa"/>
            <w:gridSpan w:val="2"/>
          </w:tcPr>
          <w:p w:rsidR="00010316" w:rsidRDefault="005E04AC">
            <w:pPr>
              <w:pStyle w:val="TableParagraph"/>
              <w:spacing w:before="5"/>
              <w:ind w:left="245"/>
              <w:rPr>
                <w:b/>
              </w:rPr>
            </w:pPr>
            <w:r>
              <w:rPr>
                <w:b/>
              </w:rPr>
              <w:t>Path of Travel - Interior</w:t>
            </w:r>
          </w:p>
        </w:tc>
      </w:tr>
      <w:tr w:rsidR="00010316">
        <w:trPr>
          <w:trHeight w:hRule="exact" w:val="308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1" w:lineRule="exact"/>
              <w:ind w:right="33"/>
              <w:jc w:val="right"/>
            </w:pPr>
            <w:r>
              <w:t>19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61" w:lineRule="exact"/>
              <w:ind w:left="35"/>
            </w:pPr>
            <w:r>
              <w:t>Objects projecting into accessible path of travel, i.e., a rack, display, or boxes placed in the aisle.</w:t>
            </w:r>
          </w:p>
        </w:tc>
      </w:tr>
      <w:tr w:rsidR="00010316">
        <w:trPr>
          <w:trHeight w:hRule="exact" w:val="563"/>
        </w:trPr>
        <w:tc>
          <w:tcPr>
            <w:tcW w:w="1196" w:type="dxa"/>
          </w:tcPr>
          <w:p w:rsidR="00010316" w:rsidRDefault="005E04AC">
            <w:pPr>
              <w:pStyle w:val="TableParagraph"/>
              <w:spacing w:before="7"/>
              <w:ind w:right="33"/>
              <w:jc w:val="right"/>
            </w:pPr>
            <w:r>
              <w:t>20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before="7" w:line="259" w:lineRule="auto"/>
              <w:ind w:left="35" w:right="754"/>
            </w:pPr>
            <w:r>
              <w:t>Path of travel exists but is unreachable, not designated, or not accessible, i.e. non-compliant surfaces, excessive slope/cross-slope, lack of slip-resistant or other detectable warnings, etc.</w:t>
            </w:r>
          </w:p>
        </w:tc>
      </w:tr>
      <w:tr w:rsidR="00010316">
        <w:trPr>
          <w:trHeight w:hRule="exact" w:val="26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25" w:lineRule="exact"/>
              <w:ind w:right="33"/>
              <w:jc w:val="right"/>
            </w:pPr>
            <w:r>
              <w:t>21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25" w:lineRule="exact"/>
              <w:ind w:left="35"/>
            </w:pPr>
            <w:r>
              <w:t>Maneuvering clearances at doors; required clearances are not compliant</w:t>
            </w:r>
          </w:p>
        </w:tc>
      </w:tr>
      <w:tr w:rsidR="00010316">
        <w:trPr>
          <w:trHeight w:hRule="exact" w:val="547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5" w:lineRule="exact"/>
              <w:ind w:right="33"/>
              <w:jc w:val="right"/>
            </w:pPr>
            <w:r>
              <w:t>22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before="3" w:line="232" w:lineRule="auto"/>
              <w:ind w:left="35" w:right="198"/>
            </w:pPr>
            <w:r>
              <w:t>Vertical transitions (ramps, stairs) are non-compliant, i.e., excessive slope/cross-slope; landings are non-compliant, lack of guardrails and/or wheel guard, etc.</w:t>
            </w:r>
          </w:p>
        </w:tc>
      </w:tr>
      <w:tr w:rsidR="00010316">
        <w:trPr>
          <w:trHeight w:hRule="exact" w:val="30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1" w:lineRule="exact"/>
              <w:ind w:right="33"/>
              <w:jc w:val="right"/>
            </w:pPr>
            <w:r>
              <w:t>23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line="251" w:lineRule="exact"/>
              <w:ind w:left="35"/>
            </w:pPr>
            <w:r>
              <w:t>Handrails non-existent or not accessible.</w:t>
            </w:r>
          </w:p>
        </w:tc>
      </w:tr>
      <w:tr w:rsidR="00010316">
        <w:trPr>
          <w:trHeight w:hRule="exact" w:val="497"/>
        </w:trPr>
        <w:tc>
          <w:tcPr>
            <w:tcW w:w="1196" w:type="dxa"/>
          </w:tcPr>
          <w:p w:rsidR="00010316" w:rsidRDefault="005E04AC">
            <w:pPr>
              <w:pStyle w:val="TableParagraph"/>
              <w:spacing w:before="11"/>
              <w:ind w:right="33"/>
              <w:jc w:val="right"/>
            </w:pPr>
            <w:r>
              <w:t>24</w:t>
            </w:r>
          </w:p>
        </w:tc>
        <w:tc>
          <w:tcPr>
            <w:tcW w:w="9076" w:type="dxa"/>
          </w:tcPr>
          <w:p w:rsidR="00010316" w:rsidRDefault="005E04AC">
            <w:pPr>
              <w:pStyle w:val="TableParagraph"/>
              <w:spacing w:before="44" w:line="220" w:lineRule="exact"/>
              <w:ind w:left="35" w:right="566"/>
            </w:pPr>
            <w:r>
              <w:t>Elevators/ lift non-compliant or non-existent, i.e., locked, out-of-order, size/configuration non- compliant, not independently operable, etc.</w:t>
            </w:r>
          </w:p>
        </w:tc>
      </w:tr>
    </w:tbl>
    <w:p w:rsidR="00010316" w:rsidRDefault="00010316">
      <w:pPr>
        <w:spacing w:line="220" w:lineRule="exact"/>
        <w:sectPr w:rsidR="00010316">
          <w:pgSz w:w="12240" w:h="15840"/>
          <w:pgMar w:top="720" w:right="1000" w:bottom="680" w:left="740" w:header="509" w:footer="482" w:gutter="0"/>
          <w:cols w:space="720"/>
        </w:sectPr>
      </w:pP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9187"/>
      </w:tblGrid>
      <w:tr w:rsidR="00010316">
        <w:trPr>
          <w:trHeight w:hRule="exact" w:val="774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25" w:lineRule="exact"/>
              <w:ind w:right="33"/>
              <w:jc w:val="right"/>
            </w:pPr>
            <w:r>
              <w:lastRenderedPageBreak/>
              <w:t>25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20" w:lineRule="exact"/>
              <w:ind w:left="35"/>
            </w:pPr>
            <w:r>
              <w:t>Wheelchair spaces in assembly areas are non-existent or non-compliant, i.e., companion seating not</w:t>
            </w:r>
          </w:p>
          <w:p w:rsidR="00010316" w:rsidRDefault="005E04AC">
            <w:pPr>
              <w:pStyle w:val="TableParagraph"/>
              <w:spacing w:before="3" w:line="230" w:lineRule="auto"/>
              <w:ind w:left="35" w:right="319"/>
            </w:pPr>
            <w:proofErr w:type="gramStart"/>
            <w:r>
              <w:t>provided/non-compliant</w:t>
            </w:r>
            <w:proofErr w:type="gramEnd"/>
            <w:r>
              <w:t>, wheelchair seating not offered at varying lines of sight or at varying price points, clearances not sufficient, etc..</w:t>
            </w:r>
          </w:p>
        </w:tc>
      </w:tr>
      <w:tr w:rsidR="00010316">
        <w:trPr>
          <w:trHeight w:hRule="exact" w:val="316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2" w:lineRule="exact"/>
              <w:ind w:right="33"/>
              <w:jc w:val="right"/>
            </w:pPr>
            <w:r>
              <w:t>26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62" w:lineRule="exact"/>
              <w:ind w:left="35"/>
            </w:pPr>
            <w:r>
              <w:t>Access heights of surfaces such as counters, tables, bars, or seating are not compliant.</w:t>
            </w:r>
          </w:p>
        </w:tc>
      </w:tr>
      <w:tr w:rsidR="00010316">
        <w:trPr>
          <w:trHeight w:hRule="exact" w:val="301"/>
        </w:trPr>
        <w:tc>
          <w:tcPr>
            <w:tcW w:w="10383" w:type="dxa"/>
            <w:gridSpan w:val="2"/>
          </w:tcPr>
          <w:p w:rsidR="00010316" w:rsidRDefault="005E04AC">
            <w:pPr>
              <w:pStyle w:val="TableParagraph"/>
              <w:spacing w:before="13"/>
              <w:ind w:left="200"/>
              <w:rPr>
                <w:b/>
              </w:rPr>
            </w:pPr>
            <w:r>
              <w:rPr>
                <w:b/>
              </w:rPr>
              <w:t>Access to Goods, Support, Services, and Equipment</w:t>
            </w:r>
          </w:p>
        </w:tc>
      </w:tr>
      <w:tr w:rsidR="00010316">
        <w:trPr>
          <w:trHeight w:hRule="exact" w:val="534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47" w:lineRule="exact"/>
              <w:ind w:right="33"/>
              <w:jc w:val="right"/>
            </w:pPr>
            <w:r>
              <w:t>27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before="12" w:line="220" w:lineRule="exact"/>
              <w:ind w:left="35" w:right="882"/>
            </w:pPr>
            <w:r>
              <w:t>Signage is not compliant with tactile requirements, sight-impaired requirements, or hearing- impaired requirements.</w:t>
            </w:r>
          </w:p>
        </w:tc>
      </w:tr>
      <w:tr w:rsidR="00010316">
        <w:trPr>
          <w:trHeight w:hRule="exact" w:val="325"/>
        </w:trPr>
        <w:tc>
          <w:tcPr>
            <w:tcW w:w="1196" w:type="dxa"/>
          </w:tcPr>
          <w:p w:rsidR="00010316" w:rsidRDefault="005E04AC">
            <w:pPr>
              <w:pStyle w:val="TableParagraph"/>
              <w:spacing w:before="25"/>
              <w:ind w:right="33"/>
              <w:jc w:val="right"/>
            </w:pPr>
            <w:r>
              <w:t>28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before="25"/>
              <w:ind w:left="35"/>
            </w:pPr>
            <w:r>
              <w:t>Public telephones are not wheelchair accessible.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29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Public telephones do not have accessible volume control.</w:t>
            </w:r>
          </w:p>
        </w:tc>
      </w:tr>
      <w:tr w:rsidR="00010316">
        <w:trPr>
          <w:trHeight w:hRule="exact" w:val="497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30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before="24" w:line="220" w:lineRule="exact"/>
              <w:ind w:left="35" w:right="479"/>
            </w:pPr>
            <w:r>
              <w:t>Payment machines are non-compliant, i.e., gas pumps, ATM machines, cashier machine, or other fare mechanism.</w:t>
            </w:r>
          </w:p>
        </w:tc>
      </w:tr>
      <w:tr w:rsidR="00010316">
        <w:trPr>
          <w:trHeight w:hRule="exact" w:val="268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45" w:lineRule="exact"/>
              <w:ind w:right="33"/>
              <w:jc w:val="right"/>
            </w:pPr>
            <w:r>
              <w:t>31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45" w:lineRule="exact"/>
              <w:ind w:left="35"/>
            </w:pPr>
            <w:r>
              <w:t>Dressing, fitting, or locker rooms are non-compliant.</w:t>
            </w:r>
          </w:p>
        </w:tc>
      </w:tr>
      <w:tr w:rsidR="00010316">
        <w:trPr>
          <w:trHeight w:hRule="exact" w:val="551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1" w:lineRule="exact"/>
              <w:ind w:right="33"/>
              <w:jc w:val="right"/>
            </w:pPr>
            <w:r>
              <w:t>32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1" w:lineRule="exact"/>
              <w:ind w:left="35"/>
            </w:pPr>
            <w:r>
              <w:t>Accessible sleeping rooms, units, spaces, or suites are non-existent or of insufficient quantity,</w:t>
            </w:r>
          </w:p>
          <w:p w:rsidR="00010316" w:rsidRDefault="005E04AC">
            <w:pPr>
              <w:pStyle w:val="TableParagraph"/>
              <w:spacing w:before="19"/>
              <w:ind w:left="35"/>
            </w:pPr>
            <w:proofErr w:type="gramStart"/>
            <w:r>
              <w:t>and/or</w:t>
            </w:r>
            <w:proofErr w:type="gramEnd"/>
            <w:r>
              <w:t xml:space="preserve"> lack accessible features.</w:t>
            </w:r>
          </w:p>
        </w:tc>
      </w:tr>
      <w:tr w:rsidR="00010316">
        <w:trPr>
          <w:trHeight w:hRule="exact" w:val="263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40" w:lineRule="exact"/>
              <w:ind w:right="33"/>
              <w:jc w:val="right"/>
            </w:pPr>
            <w:r>
              <w:t>33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40" w:lineRule="exact"/>
              <w:ind w:left="35"/>
            </w:pPr>
            <w:r>
              <w:t>Patient bedrooms or baths are non-accessible.</w:t>
            </w:r>
          </w:p>
        </w:tc>
      </w:tr>
      <w:tr w:rsidR="00010316">
        <w:trPr>
          <w:trHeight w:hRule="exact" w:val="268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1" w:lineRule="exact"/>
              <w:ind w:right="33"/>
              <w:jc w:val="right"/>
            </w:pPr>
            <w:r>
              <w:t>34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1" w:lineRule="exact"/>
              <w:ind w:left="35"/>
            </w:pPr>
            <w:r>
              <w:t>Audible and visual alarms/notification mechanisms are non-compliant.</w:t>
            </w:r>
          </w:p>
        </w:tc>
      </w:tr>
      <w:tr w:rsidR="00010316">
        <w:trPr>
          <w:trHeight w:hRule="exact" w:val="263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45" w:lineRule="exact"/>
              <w:ind w:right="33"/>
              <w:jc w:val="right"/>
            </w:pPr>
            <w:r>
              <w:t>35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45" w:lineRule="exact"/>
              <w:ind w:left="35"/>
            </w:pPr>
            <w:r>
              <w:t>Amusement rides are non-accessible.</w:t>
            </w:r>
          </w:p>
        </w:tc>
      </w:tr>
      <w:tr w:rsidR="00010316">
        <w:trPr>
          <w:trHeight w:hRule="exact" w:val="458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46" w:lineRule="exact"/>
              <w:ind w:right="33"/>
              <w:jc w:val="right"/>
            </w:pPr>
            <w:r>
              <w:t>36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42" w:lineRule="exact"/>
              <w:ind w:left="35"/>
            </w:pPr>
            <w:r>
              <w:t>Bus stop, bus stop pads, bus station/terminal/building or other transportation facility is not</w:t>
            </w:r>
          </w:p>
          <w:p w:rsidR="00010316" w:rsidRDefault="005E04AC">
            <w:pPr>
              <w:pStyle w:val="TableParagraph"/>
              <w:spacing w:line="256" w:lineRule="exact"/>
              <w:ind w:left="35"/>
            </w:pPr>
            <w:proofErr w:type="gramStart"/>
            <w:r>
              <w:t>accessible</w:t>
            </w:r>
            <w:proofErr w:type="gramEnd"/>
            <w:r>
              <w:t>.</w:t>
            </w:r>
          </w:p>
        </w:tc>
      </w:tr>
      <w:tr w:rsidR="00010316">
        <w:trPr>
          <w:trHeight w:hRule="exact" w:val="463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18" w:lineRule="exact"/>
              <w:ind w:right="33"/>
              <w:jc w:val="right"/>
            </w:pPr>
            <w:r>
              <w:t>37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196" w:lineRule="auto"/>
              <w:ind w:left="35" w:right="230"/>
            </w:pPr>
            <w:r>
              <w:t>Pool lift or other accessible pool entry non-existent or non-compliant, transfer systems and transfer walls non-compliant, sauna/hot tub non-compliant.</w:t>
            </w:r>
          </w:p>
        </w:tc>
      </w:tr>
      <w:tr w:rsidR="00010316">
        <w:trPr>
          <w:trHeight w:hRule="exact" w:val="307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2" w:lineRule="exact"/>
              <w:ind w:right="33"/>
              <w:jc w:val="right"/>
            </w:pPr>
            <w:r>
              <w:t>38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2" w:lineRule="exact"/>
              <w:ind w:left="35"/>
            </w:pPr>
            <w:r>
              <w:t>Drinking Fountains and water coolers are non-compliant.</w:t>
            </w:r>
          </w:p>
        </w:tc>
      </w:tr>
      <w:tr w:rsidR="00010316">
        <w:trPr>
          <w:trHeight w:hRule="exact" w:val="314"/>
        </w:trPr>
        <w:tc>
          <w:tcPr>
            <w:tcW w:w="1196" w:type="dxa"/>
          </w:tcPr>
          <w:p w:rsidR="00010316" w:rsidRDefault="005E04AC">
            <w:pPr>
              <w:pStyle w:val="TableParagraph"/>
              <w:spacing w:before="15"/>
              <w:ind w:right="33"/>
              <w:jc w:val="right"/>
            </w:pPr>
            <w:r>
              <w:t>41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before="15"/>
              <w:ind w:left="35"/>
            </w:pPr>
            <w:r>
              <w:t>Service dog denied access to building.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42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Lamp non-accessible.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43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Shuttle van/bus non-accessible.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44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Accessible features not maintained.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47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Website does not offer ADA options or is not accessible.</w:t>
            </w:r>
          </w:p>
        </w:tc>
      </w:tr>
      <w:tr w:rsidR="00010316">
        <w:trPr>
          <w:trHeight w:hRule="exact" w:val="292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48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Lack of separate call button.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61" w:lineRule="exact"/>
              <w:ind w:right="33"/>
              <w:jc w:val="right"/>
            </w:pPr>
            <w:r>
              <w:t>49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61" w:lineRule="exact"/>
              <w:ind w:left="35"/>
            </w:pPr>
            <w:r>
              <w:t>Insufficient documentation to determine alleged violation.</w:t>
            </w:r>
          </w:p>
        </w:tc>
      </w:tr>
      <w:tr w:rsidR="00010316">
        <w:trPr>
          <w:trHeight w:hRule="exact" w:val="289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8" w:lineRule="exact"/>
              <w:ind w:right="33"/>
              <w:jc w:val="right"/>
            </w:pPr>
            <w:r>
              <w:t>50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8" w:lineRule="exact"/>
              <w:ind w:left="35"/>
            </w:pPr>
            <w:r>
              <w:t>Lacks of temporary hand controls in test-drive vehicle.</w:t>
            </w:r>
          </w:p>
        </w:tc>
      </w:tr>
      <w:tr w:rsidR="00010316">
        <w:trPr>
          <w:trHeight w:hRule="exact" w:val="290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51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59" w:lineRule="exact"/>
              <w:ind w:left="35"/>
            </w:pPr>
            <w:r>
              <w:t>Staff or policy provided barrier to access.</w:t>
            </w:r>
          </w:p>
        </w:tc>
      </w:tr>
      <w:tr w:rsidR="00010316">
        <w:trPr>
          <w:trHeight w:hRule="exact" w:val="515"/>
        </w:trPr>
        <w:tc>
          <w:tcPr>
            <w:tcW w:w="1196" w:type="dxa"/>
          </w:tcPr>
          <w:p w:rsidR="00010316" w:rsidRDefault="005E04AC">
            <w:pPr>
              <w:pStyle w:val="TableParagraph"/>
              <w:spacing w:line="259" w:lineRule="exact"/>
              <w:ind w:right="33"/>
              <w:jc w:val="right"/>
            </w:pPr>
            <w:r>
              <w:t>52</w:t>
            </w:r>
          </w:p>
        </w:tc>
        <w:tc>
          <w:tcPr>
            <w:tcW w:w="9187" w:type="dxa"/>
          </w:tcPr>
          <w:p w:rsidR="00010316" w:rsidRDefault="005E04AC">
            <w:pPr>
              <w:pStyle w:val="TableParagraph"/>
              <w:spacing w:line="232" w:lineRule="auto"/>
              <w:ind w:left="35" w:right="705"/>
            </w:pPr>
            <w:r>
              <w:t>Assistive Listening Systems not provided or non-compliant (receiver jacks, receiver hearing-aid compatibility, sound pressure level, signal-to-noise ratio, peak clipping level).</w:t>
            </w:r>
          </w:p>
        </w:tc>
      </w:tr>
    </w:tbl>
    <w:p w:rsidR="00FD5266" w:rsidRDefault="00FD5266"/>
    <w:sectPr w:rsidR="00FD5266">
      <w:pgSz w:w="12240" w:h="15840"/>
      <w:pgMar w:top="720" w:right="900" w:bottom="680" w:left="740" w:header="509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66" w:rsidRDefault="005E04AC">
      <w:r>
        <w:separator/>
      </w:r>
    </w:p>
  </w:endnote>
  <w:endnote w:type="continuationSeparator" w:id="0">
    <w:p w:rsidR="00FD5266" w:rsidRDefault="005E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AC" w:rsidRDefault="005E04A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02-28-2018                             </w:t>
    </w:r>
    <w:r>
      <w:t>CCDA DATA COLLECTION TEMPLATE - DRAFT 11/6/2017</w:t>
    </w:r>
    <w:r w:rsidR="00CB3E2E">
      <w:t xml:space="preserve"> (4</w:t>
    </w:r>
    <w:proofErr w:type="gramStart"/>
    <w:r w:rsidR="00CB3E2E">
      <w:t>)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B3E2E" w:rsidRPr="00CB3E2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10316" w:rsidRDefault="0001031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66" w:rsidRDefault="005E04AC">
      <w:r>
        <w:separator/>
      </w:r>
    </w:p>
  </w:footnote>
  <w:footnote w:type="continuationSeparator" w:id="0">
    <w:p w:rsidR="00FD5266" w:rsidRDefault="005E0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16" w:rsidRDefault="00CB3E2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5.3pt;margin-top:24.45pt;width:250.85pt;height:13.05pt;z-index:-251658752;mso-position-horizontal-relative:page;mso-position-vertical-relative:page" filled="f" stroked="f">
          <v:textbox style="mso-next-textbox:#_x0000_s2050" inset="0,0,0,0">
            <w:txbxContent>
              <w:p w:rsidR="00010316" w:rsidRDefault="005E04AC">
                <w:pPr>
                  <w:pStyle w:val="BodyText"/>
                  <w:spacing w:line="245" w:lineRule="exact"/>
                  <w:ind w:left="20"/>
                </w:pPr>
                <w:r>
                  <w:t>CCDA DATA COLLECTION TEMPLATE - DRAFT 11/6/2017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10316"/>
    <w:rsid w:val="00010316"/>
    <w:rsid w:val="00244576"/>
    <w:rsid w:val="005E04AC"/>
    <w:rsid w:val="00CB3E2E"/>
    <w:rsid w:val="00EC0656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0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4A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4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0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4A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Estes, Brandon@CCDA</dc:creator>
  <cp:lastModifiedBy>Dave Chung</cp:lastModifiedBy>
  <cp:revision>5</cp:revision>
  <dcterms:created xsi:type="dcterms:W3CDTF">2018-02-16T08:58:00Z</dcterms:created>
  <dcterms:modified xsi:type="dcterms:W3CDTF">2018-02-20T16:55:00Z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2018-02-16T00:00:00Z</vt:filetime>
  </property>
</Properties>
</file>