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085F5" w14:textId="47DCE2AE" w:rsidR="0016002D" w:rsidRPr="0016002D" w:rsidRDefault="0016002D" w:rsidP="0016002D">
      <w:pPr>
        <w:keepNext/>
        <w:widowControl/>
        <w:tabs>
          <w:tab w:val="center" w:pos="4680"/>
        </w:tabs>
        <w:spacing w:before="80" w:after="60"/>
        <w:jc w:val="center"/>
        <w:outlineLvl w:val="0"/>
        <w:rPr>
          <w:rFonts w:eastAsia="Batang"/>
          <w:b/>
          <w:snapToGrid/>
        </w:rPr>
      </w:pPr>
      <w:r w:rsidRPr="0016002D">
        <w:rPr>
          <w:rFonts w:eastAsia="Batang"/>
          <w:b/>
          <w:snapToGrid/>
        </w:rPr>
        <w:t>CALIFORNIA BUILDING STANDARDS COMMISSION</w:t>
      </w:r>
      <w:r w:rsidRPr="0016002D">
        <w:rPr>
          <w:rFonts w:eastAsia="Batang"/>
          <w:b/>
          <w:snapToGrid/>
        </w:rPr>
        <w:br/>
      </w:r>
      <w:r w:rsidR="00C35234" w:rsidRPr="00C35234">
        <w:rPr>
          <w:rFonts w:eastAsia="Batang"/>
          <w:b/>
          <w:snapToGrid/>
        </w:rPr>
        <w:t>October 29</w:t>
      </w:r>
      <w:r w:rsidRPr="0016002D">
        <w:rPr>
          <w:rFonts w:eastAsia="Batang"/>
          <w:b/>
          <w:snapToGrid/>
        </w:rPr>
        <w:t>, 2026</w:t>
      </w:r>
      <w:r w:rsidRPr="0016002D">
        <w:rPr>
          <w:rFonts w:eastAsia="Batang"/>
          <w:b/>
          <w:snapToGrid/>
        </w:rPr>
        <w:br/>
        <w:t>CALGREEN EV WORKSHOP #</w:t>
      </w:r>
      <w:r w:rsidR="00D6016F">
        <w:rPr>
          <w:rFonts w:eastAsia="Batang"/>
          <w:b/>
          <w:snapToGrid/>
        </w:rPr>
        <w:t>2</w:t>
      </w:r>
    </w:p>
    <w:p w14:paraId="10AFCFB7" w14:textId="32976DE5" w:rsidR="0016002D" w:rsidRPr="0016002D" w:rsidRDefault="0016002D" w:rsidP="0016002D">
      <w:pPr>
        <w:jc w:val="center"/>
        <w:rPr>
          <w:rFonts w:eastAsia="Batang"/>
          <w:b/>
          <w:bCs/>
        </w:rPr>
      </w:pPr>
      <w:r w:rsidRPr="0016002D">
        <w:rPr>
          <w:rFonts w:eastAsia="Batang"/>
          <w:b/>
          <w:bCs/>
          <w:snapToGrid/>
        </w:rPr>
        <w:t>Agenda Item 3</w:t>
      </w:r>
      <w:r w:rsidR="00402E1D">
        <w:rPr>
          <w:rFonts w:eastAsia="Batang"/>
          <w:b/>
          <w:bCs/>
          <w:snapToGrid/>
        </w:rPr>
        <w:t>g</w:t>
      </w:r>
      <w:r w:rsidRPr="0016002D">
        <w:rPr>
          <w:rFonts w:eastAsia="Batang"/>
          <w:b/>
          <w:bCs/>
          <w:snapToGrid/>
        </w:rPr>
        <w:br/>
      </w:r>
      <w:r w:rsidRPr="0016002D">
        <w:rPr>
          <w:rFonts w:eastAsia="Batang"/>
          <w:b/>
          <w:bCs/>
        </w:rPr>
        <w:t>CALIFORNIA GREEN BUILDING STANDARDS CODE,</w:t>
      </w:r>
      <w:r w:rsidRPr="0016002D">
        <w:rPr>
          <w:rFonts w:eastAsia="Batang"/>
          <w:b/>
          <w:bCs/>
        </w:rPr>
        <w:br/>
        <w:t>(CALGreen), PART 11,</w:t>
      </w:r>
      <w:r w:rsidRPr="0016002D">
        <w:rPr>
          <w:rFonts w:eastAsia="Batang"/>
          <w:b/>
          <w:bCs/>
        </w:rPr>
        <w:br/>
        <w:t>CALIFORNIA BUILDING STANDARDS CODE,</w:t>
      </w:r>
      <w:r w:rsidRPr="0016002D">
        <w:rPr>
          <w:rFonts w:eastAsia="Batang"/>
          <w:b/>
          <w:bCs/>
        </w:rPr>
        <w:br/>
        <w:t>TITLE 24, CALIFORNIA CODE OF REGULATIONS</w:t>
      </w:r>
    </w:p>
    <w:p w14:paraId="5A0EAA2F" w14:textId="77777777" w:rsidR="007A056F" w:rsidRPr="00750AB4" w:rsidRDefault="007A056F" w:rsidP="007A056F">
      <w:pPr>
        <w:snapToGrid w:val="0"/>
        <w:spacing w:before="120"/>
        <w:rPr>
          <w:rFonts w:cs="Arial"/>
          <w:snapToGrid/>
        </w:rPr>
      </w:pPr>
      <w:r w:rsidRPr="00750AB4">
        <w:rPr>
          <w:rFonts w:cs="Arial"/>
          <w:snapToGrid/>
        </w:rPr>
        <w:t>The state agency shall draft the regulations in plain, straightforward language, avoiding technical terms as much as possible and using a coherent and easily readable style. The agency shall draft the regulation in plain English. A notation shall follow the express terms of each regulation listing the specific statutes authorizing the adoption and listing specific statutes being implemented, interpreted, or made specific (Government Code Section 11346.2(a)(1)).</w:t>
      </w:r>
      <w:bookmarkStart w:id="0" w:name="_Hlk200621048"/>
    </w:p>
    <w:p w14:paraId="7FA3A1D1" w14:textId="77777777" w:rsidR="007A056F" w:rsidRPr="00750AB4" w:rsidRDefault="007A056F" w:rsidP="007A056F">
      <w:pPr>
        <w:snapToGrid w:val="0"/>
        <w:contextualSpacing/>
        <w:rPr>
          <w:rFonts w:cs="Arial"/>
          <w:szCs w:val="24"/>
        </w:rPr>
      </w:pPr>
      <w:bookmarkStart w:id="1" w:name="_Hlk110847738"/>
      <w:r w:rsidRPr="00750AB4">
        <w:rPr>
          <w:rFonts w:cs="Arial"/>
          <w:szCs w:val="24"/>
        </w:rPr>
        <w:t>If using assistive technology, please adjust your settings to recognize underline, strikeout and ellipsis.</w:t>
      </w:r>
    </w:p>
    <w:p w14:paraId="4383B979" w14:textId="77777777" w:rsidR="007A056F" w:rsidRPr="00750AB4" w:rsidRDefault="00271CB5" w:rsidP="007A056F">
      <w:pPr>
        <w:rPr>
          <w:rFonts w:cs="Arial"/>
          <w:b/>
          <w:bCs/>
          <w:szCs w:val="24"/>
        </w:rPr>
      </w:pPr>
      <w:r>
        <w:rPr>
          <w:rFonts w:cs="Arial"/>
          <w:color w:val="000000" w:themeColor="text1"/>
          <w:szCs w:val="24"/>
        </w:rPr>
        <w:pict w14:anchorId="3F57C185">
          <v:rect id="_x0000_i1025" style="width:468pt;height:.5pt" o:hralign="center" o:hrstd="t" o:hrnoshade="t" o:hr="t" fillcolor="black [3213]" stroked="f"/>
        </w:pict>
      </w:r>
    </w:p>
    <w:p w14:paraId="2F6F3C30" w14:textId="77777777" w:rsidR="007A056F" w:rsidRPr="00750AB4" w:rsidRDefault="007A056F" w:rsidP="007A056F">
      <w:pPr>
        <w:pStyle w:val="Heading2"/>
      </w:pPr>
      <w:r w:rsidRPr="00750AB4">
        <w:t xml:space="preserve">LEGEND for EXPRESS TERMS </w:t>
      </w:r>
    </w:p>
    <w:p w14:paraId="5964C01F" w14:textId="77777777" w:rsidR="007A056F" w:rsidRPr="00750AB4" w:rsidRDefault="007A056F" w:rsidP="007A056F">
      <w:pPr>
        <w:numPr>
          <w:ilvl w:val="0"/>
          <w:numId w:val="20"/>
        </w:numPr>
        <w:snapToGrid w:val="0"/>
        <w:contextualSpacing/>
      </w:pPr>
      <w:r w:rsidRPr="00750AB4">
        <w:t>Existing California language appears upright.</w:t>
      </w:r>
    </w:p>
    <w:p w14:paraId="092B586E" w14:textId="77777777" w:rsidR="007A056F" w:rsidRPr="00750AB4" w:rsidRDefault="007A056F" w:rsidP="007A056F">
      <w:pPr>
        <w:numPr>
          <w:ilvl w:val="0"/>
          <w:numId w:val="20"/>
        </w:numPr>
        <w:snapToGrid w:val="0"/>
        <w:contextualSpacing/>
        <w:rPr>
          <w:iCs/>
        </w:rPr>
      </w:pPr>
      <w:r w:rsidRPr="00750AB4">
        <w:t xml:space="preserve">Proposed amendments appear in </w:t>
      </w:r>
      <w:r w:rsidRPr="00750AB4">
        <w:rPr>
          <w:iCs/>
          <w:u w:val="single"/>
        </w:rPr>
        <w:t>underline</w:t>
      </w:r>
      <w:r w:rsidRPr="00750AB4">
        <w:rPr>
          <w:iCs/>
        </w:rPr>
        <w:t xml:space="preserve"> and </w:t>
      </w:r>
      <w:r w:rsidRPr="00750AB4">
        <w:rPr>
          <w:iCs/>
          <w:strike/>
        </w:rPr>
        <w:t>strikeout.</w:t>
      </w:r>
    </w:p>
    <w:p w14:paraId="5EEC2E67" w14:textId="77777777" w:rsidR="007A056F" w:rsidRPr="00750AB4" w:rsidRDefault="007A056F" w:rsidP="007A056F">
      <w:pPr>
        <w:numPr>
          <w:ilvl w:val="0"/>
          <w:numId w:val="20"/>
        </w:numPr>
        <w:snapToGrid w:val="0"/>
        <w:contextualSpacing/>
      </w:pPr>
      <w:r w:rsidRPr="00750AB4">
        <w:t xml:space="preserve">Ellipses </w:t>
      </w:r>
      <w:proofErr w:type="gramStart"/>
      <w:r w:rsidRPr="00750AB4">
        <w:t>( ...</w:t>
      </w:r>
      <w:proofErr w:type="gramEnd"/>
      <w:r w:rsidRPr="00750AB4">
        <w:t>) indicate existing text remains unchanged.</w:t>
      </w:r>
    </w:p>
    <w:p w14:paraId="25BD1955" w14:textId="77777777" w:rsidR="007A056F" w:rsidRPr="00750AB4" w:rsidRDefault="007A056F" w:rsidP="007A056F">
      <w:pPr>
        <w:numPr>
          <w:ilvl w:val="0"/>
          <w:numId w:val="1"/>
        </w:numPr>
        <w:snapToGrid w:val="0"/>
        <w:contextualSpacing/>
        <w:rPr>
          <w:rFonts w:cs="Arial"/>
          <w:szCs w:val="24"/>
        </w:rPr>
      </w:pPr>
      <w:r w:rsidRPr="00750AB4">
        <w:rPr>
          <w:b/>
          <w:bCs/>
        </w:rPr>
        <w:t>Rationale</w:t>
      </w:r>
      <w:r w:rsidRPr="00750AB4">
        <w:t xml:space="preserve">: </w:t>
      </w:r>
      <w:bookmarkStart w:id="2" w:name="_Hlk200620172"/>
      <w:r w:rsidRPr="00750AB4">
        <w:t>The justification for the change is shown after each section or series of related changes.</w:t>
      </w:r>
    </w:p>
    <w:p w14:paraId="6281ABA4" w14:textId="77777777" w:rsidR="007A056F" w:rsidRPr="00750AB4" w:rsidRDefault="00271CB5" w:rsidP="007A056F">
      <w:pPr>
        <w:rPr>
          <w:rFonts w:cs="Arial"/>
          <w:b/>
          <w:bCs/>
          <w:szCs w:val="24"/>
        </w:rPr>
      </w:pPr>
      <w:bookmarkStart w:id="3" w:name="_Hlk200620384"/>
      <w:bookmarkEnd w:id="2"/>
      <w:r>
        <w:rPr>
          <w:rFonts w:cs="Arial"/>
          <w:color w:val="000000" w:themeColor="text1"/>
          <w:szCs w:val="24"/>
        </w:rPr>
        <w:pict w14:anchorId="24A7F27F">
          <v:rect id="_x0000_i1026" style="width:468pt;height:.5pt" o:hralign="center" o:hrstd="t" o:hrnoshade="t" o:hr="t" fillcolor="black [3213]" stroked="f"/>
        </w:pict>
      </w:r>
    </w:p>
    <w:bookmarkEnd w:id="0"/>
    <w:bookmarkEnd w:id="1"/>
    <w:bookmarkEnd w:id="3"/>
    <w:p w14:paraId="23A2A3A6" w14:textId="77777777" w:rsidR="007A056F" w:rsidRPr="0046521A" w:rsidRDefault="007A056F" w:rsidP="007A056F">
      <w:pPr>
        <w:pStyle w:val="Heading2"/>
      </w:pPr>
      <w:r>
        <w:rPr>
          <w:rFonts w:cs="Arial"/>
        </w:rPr>
        <w:t>DRAFT</w:t>
      </w:r>
      <w:r w:rsidRPr="0046521A">
        <w:t xml:space="preserve"> EXPRESS TERMS </w:t>
      </w:r>
    </w:p>
    <w:p w14:paraId="198549FB" w14:textId="58BC07C9" w:rsidR="00E55AC2" w:rsidRDefault="007A056F" w:rsidP="001F4C7C">
      <w:pPr>
        <w:pStyle w:val="Heading3"/>
        <w:spacing w:before="240"/>
      </w:pPr>
      <w:r>
        <w:rPr>
          <w:rFonts w:eastAsia="Times New Roman"/>
        </w:rPr>
        <w:t xml:space="preserve">AGENDA </w:t>
      </w:r>
      <w:r w:rsidR="0016002D" w:rsidRPr="0016002D">
        <w:rPr>
          <w:rFonts w:eastAsia="Times New Roman"/>
        </w:rPr>
        <w:t>ITEM 3</w:t>
      </w:r>
      <w:r w:rsidR="00402E1D">
        <w:t>g</w:t>
      </w:r>
    </w:p>
    <w:p w14:paraId="48858588" w14:textId="14BADAFF" w:rsidR="00922F73" w:rsidRPr="00FD6AAA" w:rsidRDefault="00FD6AAA" w:rsidP="001F4C7C">
      <w:pPr>
        <w:pStyle w:val="Heading3"/>
        <w:spacing w:before="0"/>
      </w:pPr>
      <w:r w:rsidRPr="00FD6AAA">
        <w:t>APPENDIX A5 NONRESIDENTIAL VOLUNTARY MEASURES</w:t>
      </w:r>
      <w:r>
        <w:t>,</w:t>
      </w:r>
      <w:r w:rsidRPr="00FD6AAA">
        <w:br/>
        <w:t>DIVISION A5.1 – PLANNING AND DESIGN</w:t>
      </w:r>
      <w:r>
        <w:t>,</w:t>
      </w:r>
      <w:r w:rsidRPr="00FD6AAA">
        <w:br/>
        <w:t>SECTION A5.106 SITE DEVELOPMENT</w:t>
      </w:r>
    </w:p>
    <w:p w14:paraId="45609D41" w14:textId="44907A44" w:rsidR="00922F73" w:rsidRPr="00D7390A" w:rsidRDefault="00922F73" w:rsidP="00D7390A">
      <w:pPr>
        <w:rPr>
          <w:rFonts w:eastAsia="Batang"/>
          <w:snapToGrid/>
          <w:u w:val="single"/>
        </w:rPr>
      </w:pPr>
      <w:r w:rsidRPr="00F02D28">
        <w:rPr>
          <w:rFonts w:eastAsia="Batang"/>
          <w:b/>
          <w:bCs/>
          <w:snapToGrid/>
        </w:rPr>
        <w:t>A5.10</w:t>
      </w:r>
      <w:r w:rsidRPr="00D7390A">
        <w:rPr>
          <w:rFonts w:eastAsia="Batang"/>
          <w:b/>
          <w:bCs/>
          <w:snapToGrid/>
        </w:rPr>
        <w:t xml:space="preserve">6.4 </w:t>
      </w:r>
      <w:r w:rsidRPr="00D7390A">
        <w:rPr>
          <w:rFonts w:eastAsia="Batang"/>
          <w:b/>
          <w:bCs/>
          <w:strike/>
          <w:snapToGrid/>
        </w:rPr>
        <w:t>Reserved.</w:t>
      </w:r>
      <w:r w:rsidRPr="00D7390A">
        <w:rPr>
          <w:rFonts w:eastAsia="Batang"/>
          <w:b/>
          <w:bCs/>
          <w:snapToGrid/>
        </w:rPr>
        <w:t xml:space="preserve"> </w:t>
      </w:r>
      <w:bookmarkStart w:id="4" w:name="_Hlk199329276"/>
      <w:r w:rsidRPr="00D7390A">
        <w:rPr>
          <w:rFonts w:eastAsia="Batang"/>
          <w:b/>
          <w:bCs/>
          <w:snapToGrid/>
          <w:u w:val="single"/>
        </w:rPr>
        <w:t xml:space="preserve">Bicycle accommodation electives. </w:t>
      </w:r>
      <w:bookmarkEnd w:id="4"/>
    </w:p>
    <w:p w14:paraId="1F4C35D6" w14:textId="622165BA" w:rsidR="00056998" w:rsidRPr="00DB4FA0" w:rsidRDefault="00056998" w:rsidP="001F4C7C">
      <w:pPr>
        <w:widowControl/>
        <w:autoSpaceDE w:val="0"/>
        <w:autoSpaceDN w:val="0"/>
        <w:adjustRightInd w:val="0"/>
        <w:ind w:left="360"/>
        <w:rPr>
          <w:rFonts w:eastAsia="Batang" w:cs="Arial"/>
          <w:i/>
          <w:iCs/>
          <w:snapToGrid/>
          <w:color w:val="ED0000"/>
          <w:szCs w:val="24"/>
        </w:rPr>
      </w:pPr>
      <w:r w:rsidRPr="00DB4FA0">
        <w:rPr>
          <w:rFonts w:eastAsia="Batang" w:cs="Arial"/>
          <w:i/>
          <w:iCs/>
          <w:snapToGrid/>
          <w:color w:val="ED0000"/>
          <w:szCs w:val="24"/>
        </w:rPr>
        <w:t>[</w:t>
      </w:r>
      <w:r w:rsidR="001E1A23" w:rsidRPr="00DB4FA0">
        <w:rPr>
          <w:rFonts w:eastAsia="Batang" w:cs="Arial"/>
          <w:i/>
          <w:iCs/>
          <w:snapToGrid/>
          <w:color w:val="ED0000"/>
          <w:szCs w:val="24"/>
        </w:rPr>
        <w:t xml:space="preserve">Section A5.106.4.1 – </w:t>
      </w:r>
      <w:r w:rsidRPr="00DB4FA0">
        <w:rPr>
          <w:rFonts w:eastAsia="Batang" w:cs="Arial"/>
          <w:i/>
          <w:iCs/>
          <w:snapToGrid/>
          <w:color w:val="ED0000"/>
          <w:szCs w:val="24"/>
        </w:rPr>
        <w:t>Option 1]</w:t>
      </w:r>
    </w:p>
    <w:p w14:paraId="3674DCC1" w14:textId="3B0E64A5" w:rsidR="00056998" w:rsidRDefault="00056998" w:rsidP="001F4C7C">
      <w:pPr>
        <w:widowControl/>
        <w:autoSpaceDE w:val="0"/>
        <w:autoSpaceDN w:val="0"/>
        <w:adjustRightInd w:val="0"/>
        <w:ind w:left="360"/>
        <w:rPr>
          <w:rFonts w:eastAsia="Batang" w:cs="Arial"/>
          <w:snapToGrid/>
          <w:szCs w:val="24"/>
          <w:u w:val="single"/>
        </w:rPr>
      </w:pPr>
      <w:r w:rsidRPr="00D7390A">
        <w:rPr>
          <w:rFonts w:eastAsia="Batang" w:cs="Arial"/>
          <w:b/>
          <w:bCs/>
          <w:snapToGrid/>
          <w:color w:val="000000"/>
          <w:szCs w:val="24"/>
        </w:rPr>
        <w:t>A5.106.4.1</w:t>
      </w:r>
      <w:r w:rsidRPr="00D7390A">
        <w:rPr>
          <w:rFonts w:eastAsia="Batang" w:cs="Arial"/>
          <w:b/>
          <w:bCs/>
          <w:strike/>
          <w:snapToGrid/>
          <w:color w:val="000000"/>
          <w:szCs w:val="24"/>
        </w:rPr>
        <w:t xml:space="preserve"> Reserved.</w:t>
      </w:r>
      <w:r w:rsidRPr="00D7390A">
        <w:rPr>
          <w:rFonts w:eastAsia="Batang" w:cs="Arial"/>
          <w:b/>
          <w:bCs/>
          <w:snapToGrid/>
          <w:color w:val="000000"/>
          <w:szCs w:val="24"/>
        </w:rPr>
        <w:t xml:space="preserve"> </w:t>
      </w:r>
      <w:r w:rsidRPr="00D7390A">
        <w:rPr>
          <w:rFonts w:eastAsia="Batang" w:cs="Arial"/>
          <w:b/>
          <w:bCs/>
          <w:snapToGrid/>
          <w:color w:val="000000"/>
          <w:szCs w:val="24"/>
          <w:u w:val="single"/>
        </w:rPr>
        <w:t xml:space="preserve">Electric bicycle (E-bike) charging. </w:t>
      </w:r>
      <w:r w:rsidR="0000547C">
        <w:rPr>
          <w:rFonts w:eastAsia="Batang" w:cs="Arial"/>
          <w:snapToGrid/>
          <w:szCs w:val="24"/>
          <w:u w:val="single"/>
        </w:rPr>
        <w:t xml:space="preserve">For buildings with </w:t>
      </w:r>
      <w:r w:rsidR="0000547C" w:rsidRPr="00D7390A">
        <w:rPr>
          <w:rFonts w:eastAsia="Batang" w:cs="Arial"/>
          <w:snapToGrid/>
          <w:szCs w:val="24"/>
          <w:u w:val="single"/>
        </w:rPr>
        <w:t>long-term bicycle parking facilitie</w:t>
      </w:r>
      <w:r w:rsidR="0000547C" w:rsidRPr="00E258AE">
        <w:rPr>
          <w:rFonts w:eastAsia="Batang" w:cs="Arial"/>
          <w:snapToGrid/>
          <w:szCs w:val="24"/>
          <w:u w:val="single"/>
        </w:rPr>
        <w:t xml:space="preserve">s </w:t>
      </w:r>
      <w:r w:rsidR="0000547C">
        <w:rPr>
          <w:rFonts w:eastAsia="Batang" w:cs="Arial"/>
          <w:snapToGrid/>
          <w:szCs w:val="24"/>
          <w:u w:val="single"/>
        </w:rPr>
        <w:t>required</w:t>
      </w:r>
      <w:r w:rsidRPr="00E258AE">
        <w:rPr>
          <w:rFonts w:eastAsia="Batang" w:cs="Arial"/>
          <w:snapToGrid/>
          <w:szCs w:val="24"/>
          <w:u w:val="single"/>
        </w:rPr>
        <w:t xml:space="preserve"> per Section 5.106.4.1, one e-bike charging receptacle </w:t>
      </w:r>
      <w:r w:rsidR="0000547C" w:rsidRPr="00564B80">
        <w:rPr>
          <w:rFonts w:eastAsia="Batang" w:cs="Arial"/>
          <w:snapToGrid/>
          <w:szCs w:val="24"/>
          <w:u w:val="single"/>
        </w:rPr>
        <w:t xml:space="preserve">with </w:t>
      </w:r>
      <w:r w:rsidR="0000547C">
        <w:rPr>
          <w:rFonts w:cs="Arial"/>
          <w:snapToGrid/>
          <w:szCs w:val="24"/>
          <w:u w:val="single"/>
        </w:rPr>
        <w:t xml:space="preserve">a minimum 20A duplex </w:t>
      </w:r>
      <w:r w:rsidR="0000547C" w:rsidRPr="00564B80">
        <w:rPr>
          <w:rFonts w:eastAsia="Batang" w:cs="Arial"/>
          <w:snapToGrid/>
          <w:szCs w:val="24"/>
          <w:u w:val="single"/>
        </w:rPr>
        <w:t>120V AC power supply outlet</w:t>
      </w:r>
      <w:r>
        <w:rPr>
          <w:rFonts w:eastAsia="Batang" w:cs="Arial"/>
          <w:snapToGrid/>
          <w:szCs w:val="24"/>
          <w:u w:val="single"/>
        </w:rPr>
        <w:t xml:space="preserve"> shall be provided</w:t>
      </w:r>
      <w:r w:rsidRPr="00E258AE">
        <w:rPr>
          <w:rFonts w:eastAsia="Batang" w:cs="Arial"/>
          <w:snapToGrid/>
          <w:szCs w:val="24"/>
          <w:u w:val="single"/>
        </w:rPr>
        <w:t xml:space="preserve">. </w:t>
      </w:r>
      <w:r>
        <w:rPr>
          <w:rFonts w:eastAsia="Batang" w:cs="Arial"/>
          <w:snapToGrid/>
          <w:szCs w:val="24"/>
          <w:u w:val="single"/>
        </w:rPr>
        <w:t>T</w:t>
      </w:r>
      <w:r w:rsidRPr="00E258AE">
        <w:rPr>
          <w:rFonts w:eastAsia="Batang" w:cs="Arial"/>
          <w:snapToGrid/>
          <w:szCs w:val="24"/>
          <w:u w:val="single"/>
        </w:rPr>
        <w:t xml:space="preserve">he receptacle </w:t>
      </w:r>
      <w:r>
        <w:rPr>
          <w:rFonts w:eastAsia="Batang" w:cs="Arial"/>
          <w:snapToGrid/>
          <w:szCs w:val="24"/>
          <w:u w:val="single"/>
        </w:rPr>
        <w:t xml:space="preserve">shall be installed </w:t>
      </w:r>
      <w:r w:rsidRPr="00E258AE">
        <w:rPr>
          <w:rFonts w:eastAsia="Batang" w:cs="Arial"/>
          <w:snapToGrid/>
          <w:szCs w:val="24"/>
          <w:u w:val="single"/>
        </w:rPr>
        <w:t xml:space="preserve">within the locations listed in Section </w:t>
      </w:r>
      <w:r w:rsidR="00174B7E" w:rsidRPr="00174B7E">
        <w:rPr>
          <w:rFonts w:eastAsia="Batang" w:cs="Arial"/>
          <w:snapToGrid/>
          <w:szCs w:val="24"/>
          <w:u w:val="single"/>
        </w:rPr>
        <w:t>5.106.4.1.5</w:t>
      </w:r>
      <w:r w:rsidRPr="00E258AE">
        <w:rPr>
          <w:rFonts w:eastAsia="Batang" w:cs="Arial"/>
          <w:snapToGrid/>
          <w:szCs w:val="24"/>
          <w:u w:val="single"/>
        </w:rPr>
        <w:t xml:space="preserve">. Proprietary equipment for e-bike charging can be used, provided the equipment will universally charge commercially available e-bikes. Electrical equipment shall be installed in compliance with the </w:t>
      </w:r>
      <w:r w:rsidRPr="00E258AE">
        <w:rPr>
          <w:rFonts w:eastAsia="Batang" w:cs="Arial"/>
          <w:i/>
          <w:iCs/>
          <w:snapToGrid/>
          <w:szCs w:val="24"/>
          <w:u w:val="single"/>
        </w:rPr>
        <w:t>California Electrical Code</w:t>
      </w:r>
      <w:r>
        <w:rPr>
          <w:rFonts w:eastAsia="Batang" w:cs="Arial"/>
          <w:snapToGrid/>
          <w:szCs w:val="24"/>
          <w:u w:val="single"/>
        </w:rPr>
        <w:t>.</w:t>
      </w:r>
      <w:r w:rsidRPr="00056998">
        <w:rPr>
          <w:rFonts w:eastAsia="Batang" w:cs="Arial"/>
          <w:snapToGrid/>
          <w:szCs w:val="24"/>
          <w:u w:val="single"/>
        </w:rPr>
        <w:t xml:space="preserve"> </w:t>
      </w:r>
      <w:r>
        <w:rPr>
          <w:rFonts w:eastAsia="Batang" w:cs="Arial"/>
          <w:snapToGrid/>
          <w:szCs w:val="24"/>
          <w:u w:val="single"/>
        </w:rPr>
        <w:t>E</w:t>
      </w:r>
      <w:r w:rsidRPr="00845E9D">
        <w:rPr>
          <w:rFonts w:eastAsia="Batang" w:cs="Arial"/>
          <w:snapToGrid/>
          <w:szCs w:val="24"/>
          <w:u w:val="single"/>
        </w:rPr>
        <w:t>-bike charging areas</w:t>
      </w:r>
      <w:r>
        <w:rPr>
          <w:rFonts w:eastAsia="Batang" w:cs="Arial"/>
          <w:snapToGrid/>
          <w:szCs w:val="24"/>
          <w:u w:val="single"/>
        </w:rPr>
        <w:t xml:space="preserve"> shall comply with </w:t>
      </w:r>
      <w:r w:rsidRPr="00845E9D">
        <w:rPr>
          <w:rFonts w:eastAsia="Batang" w:cs="Arial"/>
          <w:i/>
          <w:iCs/>
          <w:snapToGrid/>
          <w:szCs w:val="24"/>
          <w:u w:val="single"/>
        </w:rPr>
        <w:t>California Fire Code</w:t>
      </w:r>
      <w:r>
        <w:rPr>
          <w:rFonts w:eastAsia="Batang" w:cs="Arial"/>
          <w:snapToGrid/>
          <w:szCs w:val="24"/>
          <w:u w:val="single"/>
        </w:rPr>
        <w:t>.</w:t>
      </w:r>
    </w:p>
    <w:p w14:paraId="5B48C4F3" w14:textId="483B7580" w:rsidR="00056998" w:rsidRPr="00DB4FA0" w:rsidRDefault="00056998" w:rsidP="00056998">
      <w:pPr>
        <w:widowControl/>
        <w:autoSpaceDE w:val="0"/>
        <w:autoSpaceDN w:val="0"/>
        <w:adjustRightInd w:val="0"/>
        <w:ind w:left="360"/>
        <w:rPr>
          <w:rFonts w:eastAsia="Batang" w:cs="Arial"/>
          <w:i/>
          <w:iCs/>
          <w:snapToGrid/>
          <w:color w:val="ED0000"/>
          <w:szCs w:val="24"/>
        </w:rPr>
      </w:pPr>
      <w:r w:rsidRPr="00DB4FA0">
        <w:rPr>
          <w:rFonts w:eastAsia="Batang" w:cs="Arial"/>
          <w:i/>
          <w:iCs/>
          <w:snapToGrid/>
          <w:color w:val="ED0000"/>
          <w:szCs w:val="24"/>
        </w:rPr>
        <w:t>[</w:t>
      </w:r>
      <w:r w:rsidR="001E1A23" w:rsidRPr="00DB4FA0">
        <w:rPr>
          <w:rFonts w:eastAsia="Batang" w:cs="Arial"/>
          <w:i/>
          <w:iCs/>
          <w:snapToGrid/>
          <w:color w:val="ED0000"/>
          <w:szCs w:val="24"/>
        </w:rPr>
        <w:t xml:space="preserve">Section A5.106.4.1 – </w:t>
      </w:r>
      <w:r w:rsidRPr="00DB4FA0">
        <w:rPr>
          <w:rFonts w:eastAsia="Batang" w:cs="Arial"/>
          <w:i/>
          <w:iCs/>
          <w:snapToGrid/>
          <w:color w:val="ED0000"/>
          <w:szCs w:val="24"/>
        </w:rPr>
        <w:t>Option 2]</w:t>
      </w:r>
    </w:p>
    <w:p w14:paraId="3F1EA173" w14:textId="386A99C8" w:rsidR="000012AB" w:rsidRDefault="00564B80" w:rsidP="00564B80">
      <w:pPr>
        <w:widowControl/>
        <w:autoSpaceDE w:val="0"/>
        <w:autoSpaceDN w:val="0"/>
        <w:adjustRightInd w:val="0"/>
        <w:ind w:left="360"/>
        <w:rPr>
          <w:rFonts w:eastAsia="Batang" w:cs="Arial"/>
          <w:snapToGrid/>
          <w:szCs w:val="24"/>
          <w:u w:val="single"/>
        </w:rPr>
      </w:pPr>
      <w:r w:rsidRPr="00D7390A">
        <w:rPr>
          <w:rFonts w:eastAsia="Batang" w:cs="Arial"/>
          <w:b/>
          <w:bCs/>
          <w:snapToGrid/>
          <w:color w:val="000000"/>
          <w:szCs w:val="24"/>
        </w:rPr>
        <w:lastRenderedPageBreak/>
        <w:t>A5.106.4.1</w:t>
      </w:r>
      <w:r w:rsidRPr="00D7390A">
        <w:rPr>
          <w:rFonts w:eastAsia="Batang" w:cs="Arial"/>
          <w:b/>
          <w:bCs/>
          <w:strike/>
          <w:snapToGrid/>
          <w:color w:val="000000"/>
          <w:szCs w:val="24"/>
        </w:rPr>
        <w:t xml:space="preserve"> Reserved.</w:t>
      </w:r>
      <w:r w:rsidRPr="00D7390A">
        <w:rPr>
          <w:rFonts w:eastAsia="Batang" w:cs="Arial"/>
          <w:b/>
          <w:bCs/>
          <w:snapToGrid/>
          <w:color w:val="000000"/>
          <w:szCs w:val="24"/>
        </w:rPr>
        <w:t xml:space="preserve"> </w:t>
      </w:r>
      <w:r w:rsidRPr="00D7390A">
        <w:rPr>
          <w:rFonts w:eastAsia="Batang" w:cs="Arial"/>
          <w:b/>
          <w:bCs/>
          <w:snapToGrid/>
          <w:color w:val="000000"/>
          <w:szCs w:val="24"/>
          <w:u w:val="single"/>
        </w:rPr>
        <w:t xml:space="preserve">Electric bicycle (E-bike) charging. </w:t>
      </w:r>
      <w:r w:rsidR="000012AB">
        <w:rPr>
          <w:rFonts w:eastAsia="Batang" w:cs="Arial"/>
          <w:snapToGrid/>
          <w:szCs w:val="24"/>
          <w:u w:val="single"/>
        </w:rPr>
        <w:t xml:space="preserve">For buildings with </w:t>
      </w:r>
      <w:r w:rsidR="000012AB" w:rsidRPr="00D7390A">
        <w:rPr>
          <w:rFonts w:eastAsia="Batang" w:cs="Arial"/>
          <w:snapToGrid/>
          <w:szCs w:val="24"/>
          <w:u w:val="single"/>
        </w:rPr>
        <w:t>long-term bicycle parking facilitie</w:t>
      </w:r>
      <w:r w:rsidR="000012AB" w:rsidRPr="00E258AE">
        <w:rPr>
          <w:rFonts w:eastAsia="Batang" w:cs="Arial"/>
          <w:snapToGrid/>
          <w:szCs w:val="24"/>
          <w:u w:val="single"/>
        </w:rPr>
        <w:t xml:space="preserve">s </w:t>
      </w:r>
      <w:r w:rsidR="000012AB">
        <w:rPr>
          <w:rFonts w:eastAsia="Batang" w:cs="Arial"/>
          <w:snapToGrid/>
          <w:szCs w:val="24"/>
          <w:u w:val="single"/>
        </w:rPr>
        <w:t>required</w:t>
      </w:r>
      <w:r w:rsidR="000012AB" w:rsidRPr="00E258AE">
        <w:rPr>
          <w:rFonts w:eastAsia="Batang" w:cs="Arial"/>
          <w:snapToGrid/>
          <w:szCs w:val="24"/>
          <w:u w:val="single"/>
        </w:rPr>
        <w:t xml:space="preserve"> per Section 5.106.4.1, one e-bike charging </w:t>
      </w:r>
      <w:r w:rsidR="0031774D" w:rsidRPr="000012AB">
        <w:rPr>
          <w:rFonts w:cs="Arial"/>
          <w:snapToGrid/>
          <w:szCs w:val="24"/>
          <w:u w:val="single"/>
        </w:rPr>
        <w:t>20A/120V receptacle outlet shall be provided per 5 long-term bicycle parking spaces</w:t>
      </w:r>
      <w:r w:rsidR="000012AB" w:rsidRPr="00E258AE">
        <w:rPr>
          <w:rFonts w:eastAsia="Batang" w:cs="Arial"/>
          <w:snapToGrid/>
          <w:szCs w:val="24"/>
          <w:u w:val="single"/>
        </w:rPr>
        <w:t xml:space="preserve">. </w:t>
      </w:r>
      <w:r w:rsidR="000012AB">
        <w:rPr>
          <w:rFonts w:eastAsia="Batang" w:cs="Arial"/>
          <w:snapToGrid/>
          <w:szCs w:val="24"/>
          <w:u w:val="single"/>
        </w:rPr>
        <w:t>T</w:t>
      </w:r>
      <w:r w:rsidR="000012AB" w:rsidRPr="00E258AE">
        <w:rPr>
          <w:rFonts w:eastAsia="Batang" w:cs="Arial"/>
          <w:snapToGrid/>
          <w:szCs w:val="24"/>
          <w:u w:val="single"/>
        </w:rPr>
        <w:t xml:space="preserve">he receptacle </w:t>
      </w:r>
      <w:r w:rsidR="000012AB">
        <w:rPr>
          <w:rFonts w:eastAsia="Batang" w:cs="Arial"/>
          <w:snapToGrid/>
          <w:szCs w:val="24"/>
          <w:u w:val="single"/>
        </w:rPr>
        <w:t xml:space="preserve">shall be installed </w:t>
      </w:r>
      <w:r w:rsidR="000012AB" w:rsidRPr="00E258AE">
        <w:rPr>
          <w:rFonts w:eastAsia="Batang" w:cs="Arial"/>
          <w:snapToGrid/>
          <w:szCs w:val="24"/>
          <w:u w:val="single"/>
        </w:rPr>
        <w:t xml:space="preserve">within the locations listed in Section </w:t>
      </w:r>
      <w:r w:rsidR="000012AB" w:rsidRPr="00174B7E">
        <w:rPr>
          <w:rFonts w:eastAsia="Batang" w:cs="Arial"/>
          <w:snapToGrid/>
          <w:szCs w:val="24"/>
          <w:u w:val="single"/>
        </w:rPr>
        <w:t>5.106.4.1.5</w:t>
      </w:r>
      <w:r w:rsidR="000012AB" w:rsidRPr="00E258AE">
        <w:rPr>
          <w:rFonts w:eastAsia="Batang" w:cs="Arial"/>
          <w:snapToGrid/>
          <w:szCs w:val="24"/>
          <w:u w:val="single"/>
        </w:rPr>
        <w:t xml:space="preserve">. Proprietary equipment for e-bike charging can be used, provided the equipment will universally charge commercially available e-bikes. Electrical equipment shall be installed in compliance with the </w:t>
      </w:r>
      <w:r w:rsidR="000012AB" w:rsidRPr="00E258AE">
        <w:rPr>
          <w:rFonts w:eastAsia="Batang" w:cs="Arial"/>
          <w:i/>
          <w:iCs/>
          <w:snapToGrid/>
          <w:szCs w:val="24"/>
          <w:u w:val="single"/>
        </w:rPr>
        <w:t>California Electrical Code</w:t>
      </w:r>
      <w:r w:rsidR="000012AB">
        <w:rPr>
          <w:rFonts w:eastAsia="Batang" w:cs="Arial"/>
          <w:snapToGrid/>
          <w:szCs w:val="24"/>
          <w:u w:val="single"/>
        </w:rPr>
        <w:t>.</w:t>
      </w:r>
      <w:r w:rsidR="000012AB" w:rsidRPr="00056998">
        <w:rPr>
          <w:rFonts w:eastAsia="Batang" w:cs="Arial"/>
          <w:snapToGrid/>
          <w:szCs w:val="24"/>
          <w:u w:val="single"/>
        </w:rPr>
        <w:t xml:space="preserve"> </w:t>
      </w:r>
      <w:r w:rsidR="000012AB">
        <w:rPr>
          <w:rFonts w:eastAsia="Batang" w:cs="Arial"/>
          <w:snapToGrid/>
          <w:szCs w:val="24"/>
          <w:u w:val="single"/>
        </w:rPr>
        <w:t>E</w:t>
      </w:r>
      <w:r w:rsidR="000012AB" w:rsidRPr="00845E9D">
        <w:rPr>
          <w:rFonts w:eastAsia="Batang" w:cs="Arial"/>
          <w:snapToGrid/>
          <w:szCs w:val="24"/>
          <w:u w:val="single"/>
        </w:rPr>
        <w:t>-bike charging areas</w:t>
      </w:r>
      <w:r w:rsidR="000012AB">
        <w:rPr>
          <w:rFonts w:eastAsia="Batang" w:cs="Arial"/>
          <w:snapToGrid/>
          <w:szCs w:val="24"/>
          <w:u w:val="single"/>
        </w:rPr>
        <w:t xml:space="preserve"> shall comply with </w:t>
      </w:r>
      <w:r w:rsidR="000012AB" w:rsidRPr="00845E9D">
        <w:rPr>
          <w:rFonts w:eastAsia="Batang" w:cs="Arial"/>
          <w:i/>
          <w:iCs/>
          <w:snapToGrid/>
          <w:szCs w:val="24"/>
          <w:u w:val="single"/>
        </w:rPr>
        <w:t>California Fire Code</w:t>
      </w:r>
      <w:r w:rsidR="000012AB">
        <w:rPr>
          <w:rFonts w:eastAsia="Batang" w:cs="Arial"/>
          <w:snapToGrid/>
          <w:szCs w:val="24"/>
          <w:u w:val="single"/>
        </w:rPr>
        <w:t>.</w:t>
      </w:r>
    </w:p>
    <w:p w14:paraId="24D98136" w14:textId="3C264275" w:rsidR="0031774D" w:rsidRPr="0031774D" w:rsidRDefault="0031774D" w:rsidP="0031774D">
      <w:pPr>
        <w:widowControl/>
        <w:autoSpaceDE w:val="0"/>
        <w:autoSpaceDN w:val="0"/>
        <w:adjustRightInd w:val="0"/>
        <w:ind w:left="720"/>
        <w:rPr>
          <w:rFonts w:eastAsia="Batang" w:cs="Arial"/>
          <w:snapToGrid/>
          <w:color w:val="000000"/>
          <w:szCs w:val="24"/>
          <w:u w:val="single"/>
        </w:rPr>
      </w:pPr>
      <w:r w:rsidRPr="0031774D">
        <w:rPr>
          <w:rFonts w:eastAsia="Batang" w:cs="Arial"/>
          <w:b/>
          <w:bCs/>
          <w:snapToGrid/>
          <w:color w:val="000000"/>
          <w:szCs w:val="24"/>
          <w:u w:val="single"/>
        </w:rPr>
        <w:t xml:space="preserve">Exception: </w:t>
      </w:r>
      <w:r w:rsidRPr="0031774D">
        <w:rPr>
          <w:rFonts w:eastAsia="Batang" w:cs="Arial"/>
          <w:snapToGrid/>
          <w:color w:val="000000"/>
          <w:szCs w:val="24"/>
          <w:u w:val="single"/>
        </w:rPr>
        <w:t xml:space="preserve">A duplex receptacle shall be considered two </w:t>
      </w:r>
      <w:r w:rsidR="006301EF">
        <w:rPr>
          <w:rFonts w:eastAsia="Batang" w:cs="Arial"/>
          <w:snapToGrid/>
          <w:color w:val="000000"/>
          <w:szCs w:val="24"/>
          <w:u w:val="single"/>
        </w:rPr>
        <w:t xml:space="preserve">individual </w:t>
      </w:r>
      <w:r w:rsidRPr="0031774D">
        <w:rPr>
          <w:rFonts w:eastAsia="Batang" w:cs="Arial"/>
          <w:snapToGrid/>
          <w:color w:val="000000"/>
          <w:szCs w:val="24"/>
          <w:u w:val="single"/>
        </w:rPr>
        <w:t>receptacles</w:t>
      </w:r>
      <w:r>
        <w:rPr>
          <w:rFonts w:eastAsia="Batang" w:cs="Arial"/>
          <w:snapToGrid/>
          <w:color w:val="000000"/>
          <w:szCs w:val="24"/>
          <w:u w:val="single"/>
        </w:rPr>
        <w:t>.</w:t>
      </w:r>
    </w:p>
    <w:p w14:paraId="17394EDD" w14:textId="631F591D" w:rsidR="00922F73" w:rsidRDefault="001F4C7C" w:rsidP="00610F46">
      <w:pPr>
        <w:ind w:left="360"/>
        <w:rPr>
          <w:rFonts w:eastAsia="SourceSansPro-Regular"/>
          <w:snapToGrid/>
        </w:rPr>
      </w:pPr>
      <w:r w:rsidRPr="00610F46">
        <w:rPr>
          <w:rFonts w:eastAsia="Batang"/>
          <w:b/>
          <w:bCs/>
          <w:snapToGrid/>
          <w:color w:val="000000"/>
        </w:rPr>
        <w:t>A5.106.4.2</w:t>
      </w:r>
      <w:r w:rsidR="00610F46" w:rsidRPr="00610F46">
        <w:rPr>
          <w:rFonts w:eastAsia="Batang"/>
          <w:b/>
          <w:bCs/>
          <w:snapToGrid/>
          <w:color w:val="000000"/>
        </w:rPr>
        <w:t xml:space="preserve"> </w:t>
      </w:r>
      <w:r w:rsidRPr="001F4C7C">
        <w:rPr>
          <w:rFonts w:eastAsia="Batang"/>
          <w:b/>
          <w:bCs/>
          <w:strike/>
          <w:snapToGrid/>
          <w:color w:val="000000"/>
        </w:rPr>
        <w:t>Reserved.</w:t>
      </w:r>
      <w:r w:rsidR="00610F46" w:rsidRPr="00610F46">
        <w:rPr>
          <w:rFonts w:eastAsia="Batang"/>
          <w:b/>
          <w:bCs/>
          <w:strike/>
          <w:snapToGrid/>
          <w:color w:val="000000"/>
        </w:rPr>
        <w:t xml:space="preserve"> </w:t>
      </w:r>
      <w:r w:rsidR="00922F73" w:rsidRPr="00610F46">
        <w:rPr>
          <w:rFonts w:eastAsia="Batang"/>
          <w:b/>
          <w:bCs/>
          <w:strike/>
          <w:snapToGrid/>
          <w:color w:val="000000"/>
        </w:rPr>
        <w:t xml:space="preserve">A5.106.4.3 </w:t>
      </w:r>
      <w:r w:rsidR="00922F73" w:rsidRPr="00D7390A">
        <w:rPr>
          <w:b/>
          <w:bCs/>
          <w:snapToGrid/>
        </w:rPr>
        <w:t xml:space="preserve">Changing rooms. </w:t>
      </w:r>
      <w:r w:rsidR="00922F73" w:rsidRPr="00D7390A">
        <w:rPr>
          <w:rFonts w:eastAsia="SourceSansPro-Regular"/>
          <w:snapToGrid/>
        </w:rPr>
        <w:t xml:space="preserve">For buildings </w:t>
      </w:r>
      <w:r w:rsidR="00073556" w:rsidRPr="00D7390A">
        <w:rPr>
          <w:rFonts w:eastAsia="SourceSansPro-Regular"/>
          <w:snapToGrid/>
          <w:u w:val="single"/>
        </w:rPr>
        <w:t>with 3 or more long-term bicycle parking spaces</w:t>
      </w:r>
      <w:r w:rsidR="00CE6EAC" w:rsidRPr="00D7390A">
        <w:rPr>
          <w:rFonts w:eastAsia="SourceSansPro-Regular"/>
          <w:snapToGrid/>
        </w:rPr>
        <w:t xml:space="preserve"> </w:t>
      </w:r>
      <w:r w:rsidR="00922F73" w:rsidRPr="00D7390A">
        <w:rPr>
          <w:rFonts w:eastAsia="SourceSansPro-Regular"/>
          <w:strike/>
          <w:snapToGrid/>
        </w:rPr>
        <w:t>over 10 tenant-occupants</w:t>
      </w:r>
      <w:r w:rsidR="00922F73" w:rsidRPr="00D7390A">
        <w:rPr>
          <w:rFonts w:eastAsia="SourceSansPro-Regular"/>
          <w:snapToGrid/>
        </w:rPr>
        <w:t xml:space="preserve">, </w:t>
      </w:r>
      <w:r w:rsidR="00922F73" w:rsidRPr="001E1A23">
        <w:rPr>
          <w:rFonts w:eastAsia="SourceSansPro-Regular"/>
          <w:strike/>
          <w:snapToGrid/>
        </w:rPr>
        <w:t>provide</w:t>
      </w:r>
      <w:r w:rsidR="00922F73" w:rsidRPr="00D7390A">
        <w:rPr>
          <w:rFonts w:eastAsia="SourceSansPro-Regular"/>
          <w:snapToGrid/>
        </w:rPr>
        <w:t xml:space="preserve"> changing/shower facilities </w:t>
      </w:r>
      <w:r w:rsidR="001E1A23" w:rsidRPr="001E1A23">
        <w:rPr>
          <w:rFonts w:eastAsia="SourceSansPro-Regular"/>
          <w:snapToGrid/>
          <w:u w:val="single"/>
        </w:rPr>
        <w:t xml:space="preserve">shall be provided </w:t>
      </w:r>
      <w:r w:rsidR="00922F73" w:rsidRPr="00D7390A">
        <w:rPr>
          <w:rFonts w:eastAsia="SourceSansPro-Regular"/>
          <w:snapToGrid/>
        </w:rPr>
        <w:t xml:space="preserve">for </w:t>
      </w:r>
      <w:r w:rsidR="00922F73" w:rsidRPr="00D7390A">
        <w:rPr>
          <w:rFonts w:eastAsia="SourceSansPro-Regular"/>
          <w:strike/>
          <w:snapToGrid/>
        </w:rPr>
        <w:t>tenant-occupants</w:t>
      </w:r>
      <w:r w:rsidR="00073556" w:rsidRPr="00D7390A">
        <w:rPr>
          <w:rFonts w:eastAsia="SourceSansPro-Regular"/>
          <w:snapToGrid/>
          <w:u w:val="single"/>
        </w:rPr>
        <w:t xml:space="preserve"> long-term bicycle parking space users</w:t>
      </w:r>
      <w:r w:rsidR="00922F73" w:rsidRPr="00D7390A">
        <w:rPr>
          <w:rFonts w:eastAsia="SourceSansPro-Regular"/>
          <w:snapToGrid/>
        </w:rPr>
        <w:t xml:space="preserve"> </w:t>
      </w:r>
      <w:r w:rsidR="00922F73" w:rsidRPr="00D7390A">
        <w:rPr>
          <w:rFonts w:eastAsia="SourceSansPro-Regular"/>
          <w:strike/>
          <w:snapToGrid/>
        </w:rPr>
        <w:t>only</w:t>
      </w:r>
      <w:r w:rsidR="00922F73" w:rsidRPr="00D7390A">
        <w:rPr>
          <w:rFonts w:eastAsia="SourceSansPro-Regular"/>
          <w:snapToGrid/>
        </w:rPr>
        <w:t xml:space="preserve"> in accordance with Table A5.106.4.</w:t>
      </w:r>
      <w:r w:rsidR="00922F73" w:rsidRPr="00135B36">
        <w:rPr>
          <w:rFonts w:eastAsia="SourceSansPro-Regular"/>
          <w:strike/>
          <w:snapToGrid/>
        </w:rPr>
        <w:t>3</w:t>
      </w:r>
      <w:r w:rsidR="00135B36" w:rsidRPr="00135B36">
        <w:rPr>
          <w:rFonts w:eastAsia="SourceSansPro-Regular"/>
          <w:snapToGrid/>
          <w:u w:val="single"/>
        </w:rPr>
        <w:t>2</w:t>
      </w:r>
      <w:r w:rsidR="00922F73" w:rsidRPr="00D7390A">
        <w:rPr>
          <w:rFonts w:eastAsia="SourceSansPro-Regular"/>
          <w:snapToGrid/>
        </w:rPr>
        <w:t xml:space="preserve"> or document arrangements with nearby changing/shower facilities.</w:t>
      </w:r>
    </w:p>
    <w:p w14:paraId="15A19E8F" w14:textId="210B1912" w:rsidR="005641AE" w:rsidRDefault="00644F68" w:rsidP="00057C02">
      <w:pPr>
        <w:ind w:left="720"/>
        <w:rPr>
          <w:rFonts w:eastAsia="Batang"/>
          <w:b/>
          <w:bCs/>
          <w:snapToGrid/>
          <w:color w:val="000000"/>
          <w:szCs w:val="24"/>
          <w:u w:val="single"/>
        </w:rPr>
      </w:pPr>
      <w:r w:rsidRPr="000D493D">
        <w:rPr>
          <w:rFonts w:eastAsia="Batang"/>
          <w:b/>
          <w:bCs/>
          <w:snapToGrid/>
          <w:color w:val="000000"/>
          <w:u w:val="single"/>
        </w:rPr>
        <w:t>Exception:</w:t>
      </w:r>
      <w:r w:rsidRPr="005641AE">
        <w:rPr>
          <w:rFonts w:eastAsia="Batang"/>
          <w:snapToGrid/>
          <w:color w:val="000000"/>
          <w:szCs w:val="24"/>
          <w:u w:val="single"/>
        </w:rPr>
        <w:t xml:space="preserve"> </w:t>
      </w:r>
      <w:r w:rsidR="005641AE" w:rsidRPr="005641AE">
        <w:rPr>
          <w:rFonts w:eastAsia="Batang"/>
          <w:snapToGrid/>
          <w:color w:val="000000"/>
          <w:szCs w:val="24"/>
          <w:u w:val="single"/>
        </w:rPr>
        <w:t xml:space="preserve">Shared shower facilities existing within the building may be utilized to satisfy the requirements of this section, provided the aggregate fixture count complies with the provisions </w:t>
      </w:r>
      <w:r w:rsidR="005641AE">
        <w:rPr>
          <w:rFonts w:cs="Arial"/>
          <w:snapToGrid/>
          <w:szCs w:val="24"/>
          <w:u w:val="single"/>
        </w:rPr>
        <w:t>of this section</w:t>
      </w:r>
      <w:r w:rsidR="005641AE" w:rsidRPr="005641AE">
        <w:rPr>
          <w:rFonts w:eastAsia="Batang"/>
          <w:snapToGrid/>
          <w:color w:val="000000"/>
          <w:szCs w:val="24"/>
          <w:u w:val="single"/>
        </w:rPr>
        <w:t xml:space="preserve">. Such facilities shall, at a minimum, </w:t>
      </w:r>
      <w:r w:rsidR="005641AE">
        <w:rPr>
          <w:rFonts w:eastAsia="Batang"/>
          <w:snapToGrid/>
          <w:color w:val="000000"/>
          <w:szCs w:val="24"/>
          <w:u w:val="single"/>
        </w:rPr>
        <w:t>include</w:t>
      </w:r>
      <w:r w:rsidR="005641AE" w:rsidRPr="005641AE">
        <w:rPr>
          <w:rFonts w:eastAsia="Batang"/>
          <w:snapToGrid/>
          <w:color w:val="000000"/>
          <w:szCs w:val="24"/>
          <w:u w:val="single"/>
        </w:rPr>
        <w:t xml:space="preserve"> one unisex shower and two </w:t>
      </w:r>
      <w:r w:rsidR="005641AE">
        <w:rPr>
          <w:rFonts w:eastAsia="Batang"/>
          <w:snapToGrid/>
          <w:color w:val="000000"/>
          <w:szCs w:val="24"/>
          <w:u w:val="single"/>
        </w:rPr>
        <w:t>2</w:t>
      </w:r>
      <w:r w:rsidR="005641AE" w:rsidRPr="005641AE">
        <w:rPr>
          <w:rFonts w:eastAsia="Batang"/>
          <w:snapToGrid/>
          <w:color w:val="000000"/>
          <w:szCs w:val="24"/>
          <w:u w:val="single"/>
        </w:rPr>
        <w:t>-tier lockers.</w:t>
      </w:r>
    </w:p>
    <w:p w14:paraId="0C931FE6" w14:textId="28A5DF1D" w:rsidR="00922F73" w:rsidRPr="00474D2B" w:rsidRDefault="00922F73" w:rsidP="001F4C7C">
      <w:pPr>
        <w:spacing w:after="240"/>
        <w:ind w:left="720"/>
        <w:rPr>
          <w:rFonts w:eastAsia="SourceSansPro-Regular"/>
          <w:snapToGrid/>
        </w:rPr>
      </w:pPr>
      <w:r w:rsidRPr="00474D2B">
        <w:rPr>
          <w:rFonts w:eastAsia="SourceSansPro-Regular"/>
          <w:b/>
          <w:bCs/>
          <w:snapToGrid/>
        </w:rPr>
        <w:t>Note:</w:t>
      </w:r>
      <w:r w:rsidRPr="00474D2B">
        <w:rPr>
          <w:rFonts w:eastAsia="SourceSansPro-Regular"/>
          <w:snapToGrid/>
        </w:rPr>
        <w:t xml:space="preserve"> Additional information on recommended bicycle accommodations may be obtained from Sacramento Area Bicycle Advocates at </w:t>
      </w:r>
      <w:hyperlink r:id="rId8" w:history="1">
        <w:r w:rsidR="001F4C7C" w:rsidRPr="00474D2B">
          <w:rPr>
            <w:rStyle w:val="Hyperlink"/>
            <w:rFonts w:eastAsia="SourceSansPro-Regular"/>
            <w:snapToGrid/>
          </w:rPr>
          <w:t>https://sacbike.org</w:t>
        </w:r>
      </w:hyperlink>
      <w:r w:rsidRPr="00474D2B">
        <w:rPr>
          <w:rFonts w:eastAsia="SourceSansPro-Regular"/>
          <w:snapToGrid/>
        </w:rPr>
        <w:t>.</w:t>
      </w:r>
    </w:p>
    <w:p w14:paraId="529CC5E9" w14:textId="78899FB5" w:rsidR="001F4C7C" w:rsidRPr="002D5F58" w:rsidRDefault="001F4C7C" w:rsidP="001F4C7C">
      <w:pPr>
        <w:ind w:left="720"/>
        <w:jc w:val="center"/>
        <w:rPr>
          <w:rFonts w:eastAsia="SourceSansPro-Regular" w:cs="Arial"/>
          <w:b/>
          <w:bCs/>
          <w:snapToGrid/>
          <w:u w:val="single"/>
        </w:rPr>
      </w:pPr>
      <w:r w:rsidRPr="001F4C7C">
        <w:rPr>
          <w:rFonts w:eastAsia="SourceSansPro-Regular" w:cs="Arial"/>
          <w:b/>
          <w:bCs/>
          <w:snapToGrid/>
        </w:rPr>
        <w:t>TABLE A5.106.4.</w:t>
      </w:r>
      <w:r w:rsidRPr="002D5F58">
        <w:rPr>
          <w:rFonts w:eastAsia="SourceSansPro-Regular" w:cs="Arial"/>
          <w:b/>
          <w:bCs/>
          <w:strike/>
          <w:snapToGrid/>
        </w:rPr>
        <w:t>3</w:t>
      </w:r>
      <w:r w:rsidR="002D5F58" w:rsidRPr="002D5F58">
        <w:rPr>
          <w:rFonts w:eastAsia="SourceSansPro-Regular" w:cs="Arial"/>
          <w:b/>
          <w:bCs/>
          <w:snapToGrid/>
          <w:u w:val="single"/>
        </w:rPr>
        <w:t>2</w:t>
      </w:r>
    </w:p>
    <w:tbl>
      <w:tblPr>
        <w:tblW w:w="9690" w:type="dxa"/>
        <w:tblInd w:w="115" w:type="dxa"/>
        <w:tblLayout w:type="fixed"/>
        <w:tblCellMar>
          <w:top w:w="43" w:type="dxa"/>
          <w:left w:w="43" w:type="dxa"/>
          <w:bottom w:w="43" w:type="dxa"/>
          <w:right w:w="43" w:type="dxa"/>
        </w:tblCellMar>
        <w:tblLook w:val="0000" w:firstRow="0" w:lastRow="0" w:firstColumn="0" w:lastColumn="0" w:noHBand="0" w:noVBand="0"/>
      </w:tblPr>
      <w:tblGrid>
        <w:gridCol w:w="2800"/>
        <w:gridCol w:w="3556"/>
        <w:gridCol w:w="3334"/>
      </w:tblGrid>
      <w:tr w:rsidR="00A47332" w:rsidRPr="001F4C7C" w14:paraId="696E9721" w14:textId="77777777" w:rsidTr="001F4C7C">
        <w:trPr>
          <w:trHeight w:val="449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D83DA56" w14:textId="39E7DB77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 w:line="220" w:lineRule="auto"/>
              <w:ind w:hanging="4"/>
              <w:jc w:val="center"/>
              <w:rPr>
                <w:rFonts w:cs="Arial"/>
                <w:b/>
                <w:bCs/>
                <w:snapToGrid/>
                <w:spacing w:val="-2"/>
                <w:w w:val="105"/>
                <w:sz w:val="17"/>
                <w:szCs w:val="17"/>
              </w:rPr>
            </w:pPr>
            <w:r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</w:rPr>
              <w:t>NUMBER</w:t>
            </w:r>
            <w:r w:rsidRPr="001F4C7C">
              <w:rPr>
                <w:rFonts w:cs="Arial"/>
                <w:b/>
                <w:bCs/>
                <w:snapToGrid/>
                <w:spacing w:val="-11"/>
                <w:w w:val="105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</w:rPr>
              <w:t xml:space="preserve">OF </w:t>
            </w:r>
            <w:r w:rsidR="00D8354D"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  <w:u w:val="single"/>
              </w:rPr>
              <w:t xml:space="preserve">LONG-TERM BICYCLE PARKING SPACES </w:t>
            </w:r>
            <w:r w:rsidRPr="001F4C7C">
              <w:rPr>
                <w:rFonts w:cs="Arial"/>
                <w:b/>
                <w:bCs/>
                <w:strike/>
                <w:snapToGrid/>
                <w:spacing w:val="-2"/>
                <w:w w:val="105"/>
                <w:sz w:val="17"/>
                <w:szCs w:val="17"/>
              </w:rPr>
              <w:t>TENANT-OCCUPANTS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65C19A4" w14:textId="71654EEB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 w:line="220" w:lineRule="auto"/>
              <w:ind w:firstLine="95"/>
              <w:jc w:val="center"/>
              <w:rPr>
                <w:rFonts w:cs="Arial"/>
                <w:b/>
                <w:bCs/>
                <w:snapToGrid/>
                <w:w w:val="105"/>
                <w:sz w:val="17"/>
                <w:szCs w:val="17"/>
                <w:vertAlign w:val="superscript"/>
              </w:rPr>
            </w:pPr>
            <w:r w:rsidRPr="001F4C7C">
              <w:rPr>
                <w:rFonts w:cs="Arial"/>
                <w:b/>
                <w:bCs/>
                <w:snapToGrid/>
                <w:spacing w:val="-2"/>
                <w:w w:val="105"/>
                <w:sz w:val="17"/>
                <w:szCs w:val="17"/>
              </w:rPr>
              <w:t>SHOWER/CHANGING</w:t>
            </w:r>
            <w:r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</w:rPr>
              <w:t xml:space="preserve"> </w:t>
            </w:r>
            <w:r w:rsidR="001F4C7C">
              <w:rPr>
                <w:rFonts w:cs="Arial"/>
                <w:b/>
                <w:bCs/>
                <w:snapToGrid/>
                <w:w w:val="105"/>
                <w:sz w:val="17"/>
                <w:szCs w:val="17"/>
              </w:rPr>
              <w:br/>
            </w:r>
            <w:r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</w:rPr>
              <w:t xml:space="preserve">FACILITIES REQUIRED </w:t>
            </w:r>
            <w:r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  <w:vertAlign w:val="superscript"/>
              </w:rPr>
              <w:t>2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65080EB" w14:textId="77777777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 w:line="220" w:lineRule="auto"/>
              <w:ind w:hanging="131"/>
              <w:jc w:val="center"/>
              <w:rPr>
                <w:rFonts w:cs="Arial"/>
                <w:b/>
                <w:bCs/>
                <w:snapToGrid/>
                <w:w w:val="105"/>
                <w:sz w:val="17"/>
                <w:szCs w:val="17"/>
              </w:rPr>
            </w:pPr>
            <w:r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</w:rPr>
              <w:t>2-TIER</w:t>
            </w:r>
            <w:r w:rsidRPr="001F4C7C">
              <w:rPr>
                <w:rFonts w:cs="Arial"/>
                <w:b/>
                <w:bCs/>
                <w:snapToGrid/>
                <w:spacing w:val="-1"/>
                <w:w w:val="105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</w:rPr>
              <w:t>(12"</w:t>
            </w:r>
            <w:r w:rsidRPr="001F4C7C">
              <w:rPr>
                <w:rFonts w:cs="Arial"/>
                <w:b/>
                <w:bCs/>
                <w:snapToGrid/>
                <w:spacing w:val="-1"/>
                <w:w w:val="105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</w:rPr>
              <w:t>X 15" X</w:t>
            </w:r>
            <w:r w:rsidRPr="001F4C7C">
              <w:rPr>
                <w:rFonts w:cs="Arial"/>
                <w:b/>
                <w:bCs/>
                <w:snapToGrid/>
                <w:spacing w:val="-1"/>
                <w:w w:val="105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</w:rPr>
              <w:t>72")</w:t>
            </w:r>
            <w:r w:rsidRPr="001F4C7C">
              <w:rPr>
                <w:rFonts w:cs="Arial"/>
                <w:b/>
                <w:bCs/>
                <w:snapToGrid/>
                <w:spacing w:val="-1"/>
                <w:w w:val="105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</w:rPr>
              <w:t>PERSONAL EFFECTS LOCKERS</w:t>
            </w:r>
            <w:r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  <w:vertAlign w:val="superscript"/>
              </w:rPr>
              <w:t>1,</w:t>
            </w:r>
            <w:r w:rsidRPr="001F4C7C">
              <w:rPr>
                <w:rFonts w:cs="Arial"/>
                <w:b/>
                <w:bCs/>
                <w:snapToGrid/>
                <w:spacing w:val="-9"/>
                <w:w w:val="105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  <w:vertAlign w:val="superscript"/>
              </w:rPr>
              <w:t>2</w:t>
            </w:r>
            <w:r w:rsidRPr="001F4C7C">
              <w:rPr>
                <w:rFonts w:cs="Arial"/>
                <w:b/>
                <w:bCs/>
                <w:snapToGrid/>
                <w:w w:val="105"/>
                <w:sz w:val="17"/>
                <w:szCs w:val="17"/>
              </w:rPr>
              <w:t xml:space="preserve"> REQUIRED</w:t>
            </w:r>
          </w:p>
        </w:tc>
      </w:tr>
      <w:tr w:rsidR="00A47332" w:rsidRPr="001F4C7C" w14:paraId="0D680BF0" w14:textId="77777777" w:rsidTr="001F4C7C">
        <w:trPr>
          <w:trHeight w:val="26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8AC12" w14:textId="2083DEF4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trike/>
                <w:snapToGrid/>
                <w:spacing w:val="-4"/>
                <w:sz w:val="17"/>
                <w:szCs w:val="17"/>
              </w:rPr>
            </w:pPr>
            <w:r w:rsidRPr="001F4C7C">
              <w:rPr>
                <w:rFonts w:cs="Arial"/>
                <w:strike/>
                <w:snapToGrid/>
                <w:spacing w:val="-4"/>
                <w:sz w:val="17"/>
                <w:szCs w:val="17"/>
              </w:rPr>
              <w:t>0</w:t>
            </w:r>
            <w:r w:rsidR="00D8354D" w:rsidRPr="001F4C7C">
              <w:rPr>
                <w:rFonts w:cs="Arial"/>
                <w:strike/>
                <w:snapToGrid/>
                <w:spacing w:val="-4"/>
                <w:sz w:val="17"/>
                <w:szCs w:val="17"/>
              </w:rPr>
              <w:t>-</w:t>
            </w:r>
            <w:r w:rsidRPr="001F4C7C">
              <w:rPr>
                <w:rFonts w:cs="Arial"/>
                <w:strike/>
                <w:snapToGrid/>
                <w:spacing w:val="-4"/>
                <w:sz w:val="17"/>
                <w:szCs w:val="17"/>
              </w:rPr>
              <w:t>10</w:t>
            </w:r>
            <w:r w:rsidR="00E74609" w:rsidRPr="001F4C7C">
              <w:rPr>
                <w:rFonts w:cs="Arial"/>
                <w:strike/>
                <w:snapToGrid/>
                <w:spacing w:val="-4"/>
                <w:sz w:val="17"/>
                <w:szCs w:val="17"/>
              </w:rPr>
              <w:t xml:space="preserve"> </w:t>
            </w:r>
            <w:r w:rsidR="00E74609" w:rsidRPr="001F4C7C">
              <w:rPr>
                <w:rFonts w:cs="Arial"/>
                <w:snapToGrid/>
                <w:spacing w:val="-4"/>
                <w:sz w:val="17"/>
                <w:szCs w:val="17"/>
                <w:u w:val="single"/>
              </w:rPr>
              <w:t>1-</w:t>
            </w:r>
            <w:r w:rsidR="00014FAD" w:rsidRPr="001F4C7C">
              <w:rPr>
                <w:rFonts w:cs="Arial"/>
                <w:snapToGrid/>
                <w:spacing w:val="-4"/>
                <w:sz w:val="17"/>
                <w:szCs w:val="17"/>
                <w:u w:val="single"/>
              </w:rPr>
              <w:t>2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E1BA3" w14:textId="77777777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napToGrid/>
                <w:spacing w:val="-10"/>
                <w:sz w:val="17"/>
                <w:szCs w:val="17"/>
              </w:rPr>
            </w:pPr>
            <w:r w:rsidRPr="001F4C7C">
              <w:rPr>
                <w:rFonts w:cs="Arial"/>
                <w:snapToGrid/>
                <w:spacing w:val="-10"/>
                <w:sz w:val="17"/>
                <w:szCs w:val="17"/>
              </w:rPr>
              <w:t>0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701AD" w14:textId="77777777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napToGrid/>
                <w:spacing w:val="-10"/>
                <w:sz w:val="17"/>
                <w:szCs w:val="17"/>
              </w:rPr>
            </w:pPr>
            <w:r w:rsidRPr="001F4C7C">
              <w:rPr>
                <w:rFonts w:cs="Arial"/>
                <w:snapToGrid/>
                <w:spacing w:val="-10"/>
                <w:sz w:val="17"/>
                <w:szCs w:val="17"/>
              </w:rPr>
              <w:t>0</w:t>
            </w:r>
          </w:p>
        </w:tc>
      </w:tr>
      <w:tr w:rsidR="00A47332" w:rsidRPr="001F4C7C" w14:paraId="4FFE6DB8" w14:textId="77777777" w:rsidTr="001F4C7C">
        <w:trPr>
          <w:trHeight w:val="26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EB19B" w14:textId="6ACAB5D6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trike/>
                <w:snapToGrid/>
                <w:spacing w:val="-2"/>
                <w:sz w:val="17"/>
                <w:szCs w:val="17"/>
              </w:rPr>
            </w:pPr>
            <w:r w:rsidRPr="001F4C7C">
              <w:rPr>
                <w:rFonts w:cs="Arial"/>
                <w:strike/>
                <w:snapToGrid/>
                <w:spacing w:val="-2"/>
                <w:sz w:val="17"/>
                <w:szCs w:val="17"/>
              </w:rPr>
              <w:t>11-50</w:t>
            </w:r>
            <w:r w:rsidR="00E74609" w:rsidRPr="001F4C7C">
              <w:rPr>
                <w:rFonts w:cs="Arial"/>
                <w:snapToGrid/>
                <w:spacing w:val="-2"/>
                <w:sz w:val="17"/>
                <w:szCs w:val="17"/>
                <w:u w:val="single"/>
              </w:rPr>
              <w:t xml:space="preserve"> </w:t>
            </w:r>
            <w:r w:rsidR="00014FAD" w:rsidRPr="001F4C7C">
              <w:rPr>
                <w:rFonts w:cs="Arial"/>
                <w:snapToGrid/>
                <w:spacing w:val="-2"/>
                <w:sz w:val="17"/>
                <w:szCs w:val="17"/>
                <w:u w:val="single"/>
              </w:rPr>
              <w:t>3</w:t>
            </w:r>
            <w:r w:rsidR="00E74609" w:rsidRPr="001F4C7C">
              <w:rPr>
                <w:rFonts w:cs="Arial"/>
                <w:snapToGrid/>
                <w:spacing w:val="-2"/>
                <w:sz w:val="17"/>
                <w:szCs w:val="17"/>
                <w:u w:val="single"/>
              </w:rPr>
              <w:t>-</w:t>
            </w:r>
            <w:r w:rsidR="00014FAD" w:rsidRPr="001F4C7C">
              <w:rPr>
                <w:rFonts w:cs="Arial"/>
                <w:snapToGrid/>
                <w:spacing w:val="-2"/>
                <w:sz w:val="17"/>
                <w:szCs w:val="17"/>
                <w:u w:val="single"/>
              </w:rPr>
              <w:t>6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079B9" w14:textId="77777777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napToGrid/>
                <w:sz w:val="17"/>
                <w:szCs w:val="17"/>
              </w:rPr>
            </w:pPr>
            <w:r w:rsidRPr="001F4C7C">
              <w:rPr>
                <w:rFonts w:cs="Arial"/>
                <w:snapToGrid/>
                <w:sz w:val="17"/>
                <w:szCs w:val="17"/>
              </w:rPr>
              <w:t>1 unisex shower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9623" w14:textId="77777777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napToGrid/>
                <w:spacing w:val="-10"/>
                <w:sz w:val="17"/>
                <w:szCs w:val="17"/>
              </w:rPr>
            </w:pPr>
            <w:r w:rsidRPr="001F4C7C">
              <w:rPr>
                <w:rFonts w:cs="Arial"/>
                <w:snapToGrid/>
                <w:spacing w:val="-10"/>
                <w:sz w:val="17"/>
                <w:szCs w:val="17"/>
              </w:rPr>
              <w:t>2</w:t>
            </w:r>
          </w:p>
        </w:tc>
      </w:tr>
      <w:tr w:rsidR="00A47332" w:rsidRPr="001F4C7C" w14:paraId="3E68E348" w14:textId="77777777" w:rsidTr="001F4C7C">
        <w:trPr>
          <w:trHeight w:val="260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0E54" w14:textId="7DAECDD9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trike/>
                <w:snapToGrid/>
                <w:spacing w:val="-2"/>
                <w:sz w:val="17"/>
                <w:szCs w:val="17"/>
              </w:rPr>
            </w:pPr>
            <w:r w:rsidRPr="001F4C7C">
              <w:rPr>
                <w:rFonts w:cs="Arial"/>
                <w:strike/>
                <w:snapToGrid/>
                <w:spacing w:val="-2"/>
                <w:sz w:val="17"/>
                <w:szCs w:val="17"/>
              </w:rPr>
              <w:t>101-200</w:t>
            </w:r>
            <w:r w:rsidR="00E74609" w:rsidRPr="001F4C7C">
              <w:rPr>
                <w:rFonts w:cs="Arial"/>
                <w:snapToGrid/>
                <w:spacing w:val="-2"/>
                <w:sz w:val="17"/>
                <w:szCs w:val="17"/>
                <w:u w:val="single"/>
              </w:rPr>
              <w:t xml:space="preserve"> </w:t>
            </w:r>
            <w:r w:rsidR="00014FAD" w:rsidRPr="001F4C7C">
              <w:rPr>
                <w:rFonts w:cs="Arial"/>
                <w:snapToGrid/>
                <w:spacing w:val="-2"/>
                <w:sz w:val="17"/>
                <w:szCs w:val="17"/>
                <w:u w:val="single"/>
              </w:rPr>
              <w:t>7</w:t>
            </w:r>
            <w:r w:rsidR="00E74609" w:rsidRPr="001F4C7C">
              <w:rPr>
                <w:rFonts w:cs="Arial"/>
                <w:snapToGrid/>
                <w:spacing w:val="-2"/>
                <w:sz w:val="17"/>
                <w:szCs w:val="17"/>
                <w:u w:val="single"/>
              </w:rPr>
              <w:t>-</w:t>
            </w:r>
            <w:r w:rsidR="00014FAD" w:rsidRPr="001F4C7C">
              <w:rPr>
                <w:rFonts w:cs="Arial"/>
                <w:snapToGrid/>
                <w:spacing w:val="-2"/>
                <w:sz w:val="17"/>
                <w:szCs w:val="17"/>
                <w:u w:val="single"/>
              </w:rPr>
              <w:t>9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271D4" w14:textId="77777777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napToGrid/>
                <w:sz w:val="17"/>
                <w:szCs w:val="17"/>
              </w:rPr>
            </w:pPr>
            <w:r w:rsidRPr="001F4C7C">
              <w:rPr>
                <w:rFonts w:cs="Arial"/>
                <w:snapToGrid/>
                <w:sz w:val="17"/>
                <w:szCs w:val="17"/>
              </w:rPr>
              <w:t>1 shower stall per gender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5862B" w14:textId="77777777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napToGrid/>
                <w:spacing w:val="-10"/>
                <w:sz w:val="17"/>
                <w:szCs w:val="17"/>
              </w:rPr>
            </w:pPr>
            <w:r w:rsidRPr="001F4C7C">
              <w:rPr>
                <w:rFonts w:cs="Arial"/>
                <w:snapToGrid/>
                <w:spacing w:val="-10"/>
                <w:sz w:val="17"/>
                <w:szCs w:val="17"/>
              </w:rPr>
              <w:t>4</w:t>
            </w:r>
          </w:p>
        </w:tc>
      </w:tr>
      <w:tr w:rsidR="00A47332" w:rsidRPr="001F4C7C" w14:paraId="09B432F2" w14:textId="77777777" w:rsidTr="001F4C7C">
        <w:trPr>
          <w:trHeight w:val="449"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41BD1" w14:textId="7BCEE3F0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napToGrid/>
                <w:sz w:val="17"/>
                <w:szCs w:val="17"/>
              </w:rPr>
            </w:pPr>
            <w:r w:rsidRPr="001F4C7C">
              <w:rPr>
                <w:rFonts w:cs="Arial"/>
                <w:snapToGrid/>
                <w:sz w:val="17"/>
                <w:szCs w:val="17"/>
              </w:rPr>
              <w:t>Over</w:t>
            </w:r>
            <w:r w:rsidRPr="001F4C7C">
              <w:rPr>
                <w:rFonts w:cs="Arial"/>
                <w:snapToGrid/>
                <w:spacing w:val="-10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strike/>
                <w:snapToGrid/>
                <w:sz w:val="17"/>
                <w:szCs w:val="17"/>
              </w:rPr>
              <w:t>200</w:t>
            </w:r>
            <w:r w:rsidR="00E74609" w:rsidRPr="001F4C7C">
              <w:rPr>
                <w:rFonts w:cs="Arial"/>
                <w:snapToGrid/>
                <w:sz w:val="17"/>
                <w:szCs w:val="17"/>
              </w:rPr>
              <w:t xml:space="preserve"> </w:t>
            </w:r>
            <w:r w:rsidR="00E74609" w:rsidRPr="001F4C7C">
              <w:rPr>
                <w:rFonts w:cs="Arial"/>
                <w:snapToGrid/>
                <w:sz w:val="17"/>
                <w:szCs w:val="17"/>
                <w:u w:val="single"/>
              </w:rPr>
              <w:t>1</w:t>
            </w:r>
            <w:r w:rsidR="00014FAD" w:rsidRPr="001F4C7C">
              <w:rPr>
                <w:rFonts w:cs="Arial"/>
                <w:snapToGrid/>
                <w:sz w:val="17"/>
                <w:szCs w:val="17"/>
                <w:u w:val="single"/>
              </w:rPr>
              <w:t>0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C18E3" w14:textId="2A73A5A9" w:rsidR="00A47332" w:rsidRPr="001F4C7C" w:rsidRDefault="00A47332" w:rsidP="001F4C7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 w:line="218" w:lineRule="auto"/>
              <w:ind w:hanging="37"/>
              <w:jc w:val="center"/>
              <w:rPr>
                <w:rFonts w:cs="Arial"/>
                <w:snapToGrid/>
                <w:sz w:val="17"/>
                <w:szCs w:val="17"/>
                <w:u w:val="single"/>
              </w:rPr>
            </w:pPr>
            <w:r w:rsidRPr="001F4C7C">
              <w:rPr>
                <w:rFonts w:cs="Arial"/>
                <w:snapToGrid/>
                <w:sz w:val="17"/>
                <w:szCs w:val="17"/>
              </w:rPr>
              <w:t>1</w:t>
            </w:r>
            <w:r w:rsidRPr="001F4C7C">
              <w:rPr>
                <w:rFonts w:cs="Arial"/>
                <w:snapToGrid/>
                <w:spacing w:val="-2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snapToGrid/>
                <w:sz w:val="17"/>
                <w:szCs w:val="17"/>
              </w:rPr>
              <w:t>shower</w:t>
            </w:r>
            <w:r w:rsidRPr="001F4C7C">
              <w:rPr>
                <w:rFonts w:cs="Arial"/>
                <w:snapToGrid/>
                <w:spacing w:val="-2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snapToGrid/>
                <w:sz w:val="17"/>
                <w:szCs w:val="17"/>
              </w:rPr>
              <w:t>stall</w:t>
            </w:r>
            <w:r w:rsidRPr="001F4C7C">
              <w:rPr>
                <w:rFonts w:cs="Arial"/>
                <w:snapToGrid/>
                <w:spacing w:val="-2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snapToGrid/>
                <w:sz w:val="17"/>
                <w:szCs w:val="17"/>
              </w:rPr>
              <w:t>per</w:t>
            </w:r>
            <w:r w:rsidRPr="001F4C7C">
              <w:rPr>
                <w:rFonts w:cs="Arial"/>
                <w:snapToGrid/>
                <w:spacing w:val="-1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snapToGrid/>
                <w:sz w:val="17"/>
                <w:szCs w:val="17"/>
              </w:rPr>
              <w:t>gender</w:t>
            </w:r>
            <w:r w:rsidRPr="001F4C7C">
              <w:rPr>
                <w:rFonts w:cs="Arial"/>
                <w:snapToGrid/>
                <w:spacing w:val="-2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snapToGrid/>
                <w:sz w:val="17"/>
                <w:szCs w:val="17"/>
              </w:rPr>
              <w:t>for</w:t>
            </w:r>
            <w:r w:rsidRPr="001F4C7C">
              <w:rPr>
                <w:rFonts w:cs="Arial"/>
                <w:snapToGrid/>
                <w:spacing w:val="-1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snapToGrid/>
                <w:sz w:val="17"/>
                <w:szCs w:val="17"/>
              </w:rPr>
              <w:t>each</w:t>
            </w:r>
            <w:r w:rsidRPr="001F4C7C">
              <w:rPr>
                <w:rFonts w:cs="Arial"/>
                <w:snapToGrid/>
                <w:spacing w:val="40"/>
                <w:sz w:val="17"/>
                <w:szCs w:val="17"/>
              </w:rPr>
              <w:t xml:space="preserve"> </w:t>
            </w:r>
            <w:r w:rsidRPr="001F4C7C">
              <w:rPr>
                <w:rFonts w:cs="Arial"/>
                <w:strike/>
                <w:snapToGrid/>
                <w:sz w:val="17"/>
                <w:szCs w:val="17"/>
              </w:rPr>
              <w:t xml:space="preserve">200 </w:t>
            </w:r>
            <w:r w:rsidR="0047221B" w:rsidRPr="001F4C7C">
              <w:rPr>
                <w:rFonts w:cs="Arial"/>
                <w:snapToGrid/>
                <w:sz w:val="17"/>
                <w:szCs w:val="17"/>
                <w:u w:val="single"/>
              </w:rPr>
              <w:t>10</w:t>
            </w:r>
            <w:r w:rsidR="0047221B">
              <w:rPr>
                <w:rFonts w:cs="Arial"/>
                <w:snapToGrid/>
                <w:sz w:val="17"/>
                <w:szCs w:val="17"/>
                <w:u w:val="single"/>
              </w:rPr>
              <w:t xml:space="preserve"> </w:t>
            </w:r>
            <w:r w:rsidRPr="0047221B">
              <w:rPr>
                <w:rFonts w:cs="Arial"/>
                <w:snapToGrid/>
                <w:sz w:val="17"/>
                <w:szCs w:val="17"/>
              </w:rPr>
              <w:t xml:space="preserve">additional </w:t>
            </w:r>
            <w:r w:rsidRPr="001F4C7C">
              <w:rPr>
                <w:rFonts w:cs="Arial"/>
                <w:strike/>
                <w:snapToGrid/>
                <w:sz w:val="17"/>
                <w:szCs w:val="17"/>
              </w:rPr>
              <w:t>tenant-occupants</w:t>
            </w:r>
            <w:r w:rsidR="00014FAD" w:rsidRPr="001F4C7C">
              <w:rPr>
                <w:rFonts w:cs="Arial"/>
                <w:snapToGrid/>
                <w:sz w:val="17"/>
                <w:szCs w:val="17"/>
                <w:u w:val="single"/>
              </w:rPr>
              <w:t xml:space="preserve"> </w:t>
            </w:r>
            <w:r w:rsidR="00073556" w:rsidRPr="001F4C7C">
              <w:rPr>
                <w:rFonts w:cs="Arial"/>
                <w:snapToGrid/>
                <w:sz w:val="17"/>
                <w:szCs w:val="17"/>
                <w:u w:val="single"/>
              </w:rPr>
              <w:t>long-term bicycle parking spaces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6CD0" w14:textId="6FC3DDEA" w:rsidR="00A47332" w:rsidRPr="001F4C7C" w:rsidRDefault="00C579E5" w:rsidP="0047221B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after="0" w:line="199" w:lineRule="exact"/>
              <w:jc w:val="center"/>
              <w:rPr>
                <w:rFonts w:cs="Arial"/>
                <w:snapToGrid/>
                <w:sz w:val="17"/>
                <w:szCs w:val="17"/>
              </w:rPr>
            </w:pPr>
            <w:r w:rsidRPr="00F94044">
              <w:rPr>
                <w:rFonts w:cs="Arial"/>
                <w:snapToGrid/>
                <w:sz w:val="17"/>
                <w:szCs w:val="17"/>
                <w:u w:val="single"/>
              </w:rPr>
              <w:t xml:space="preserve">Two </w:t>
            </w:r>
            <w:r w:rsidR="00A47332" w:rsidRPr="002213F4">
              <w:rPr>
                <w:rFonts w:cs="Arial"/>
                <w:strike/>
                <w:snapToGrid/>
                <w:sz w:val="17"/>
                <w:szCs w:val="17"/>
              </w:rPr>
              <w:t>One</w:t>
            </w:r>
            <w:r w:rsidR="00A47332" w:rsidRPr="001F4C7C">
              <w:rPr>
                <w:rFonts w:cs="Arial"/>
                <w:snapToGrid/>
                <w:sz w:val="17"/>
                <w:szCs w:val="17"/>
              </w:rPr>
              <w:t xml:space="preserve"> 2-tier locker</w:t>
            </w:r>
            <w:r w:rsidRPr="00C579E5">
              <w:rPr>
                <w:rFonts w:cs="Arial"/>
                <w:snapToGrid/>
                <w:sz w:val="17"/>
                <w:szCs w:val="17"/>
                <w:u w:val="single"/>
              </w:rPr>
              <w:t>s</w:t>
            </w:r>
            <w:r w:rsidR="0047221B">
              <w:rPr>
                <w:rFonts w:cs="Arial"/>
                <w:snapToGrid/>
                <w:sz w:val="17"/>
                <w:szCs w:val="17"/>
              </w:rPr>
              <w:t xml:space="preserve"> </w:t>
            </w:r>
            <w:r w:rsidR="00A47332" w:rsidRPr="001F4C7C">
              <w:rPr>
                <w:rFonts w:cs="Arial"/>
                <w:snapToGrid/>
                <w:sz w:val="17"/>
                <w:szCs w:val="17"/>
              </w:rPr>
              <w:t xml:space="preserve">for each </w:t>
            </w:r>
            <w:r w:rsidR="00A47332" w:rsidRPr="001F4C7C">
              <w:rPr>
                <w:rFonts w:cs="Arial"/>
                <w:strike/>
                <w:snapToGrid/>
                <w:sz w:val="17"/>
                <w:szCs w:val="17"/>
              </w:rPr>
              <w:t xml:space="preserve">50 </w:t>
            </w:r>
            <w:r w:rsidR="00A47332" w:rsidRPr="001F4C7C">
              <w:rPr>
                <w:rFonts w:cs="Arial"/>
                <w:snapToGrid/>
                <w:sz w:val="17"/>
                <w:szCs w:val="17"/>
              </w:rPr>
              <w:t xml:space="preserve">additional </w:t>
            </w:r>
            <w:r w:rsidR="00A47332" w:rsidRPr="001F4C7C">
              <w:rPr>
                <w:rFonts w:cs="Arial"/>
                <w:strike/>
                <w:snapToGrid/>
                <w:sz w:val="17"/>
                <w:szCs w:val="17"/>
              </w:rPr>
              <w:t>tenant-occupants</w:t>
            </w:r>
            <w:r w:rsidR="00DF1C27" w:rsidRPr="00DF1C27">
              <w:rPr>
                <w:u w:val="single"/>
              </w:rPr>
              <w:t xml:space="preserve"> </w:t>
            </w:r>
            <w:r w:rsidR="00DF1C27" w:rsidRPr="00DF1C27">
              <w:rPr>
                <w:rFonts w:cs="Arial"/>
                <w:snapToGrid/>
                <w:sz w:val="17"/>
                <w:szCs w:val="17"/>
                <w:u w:val="single"/>
              </w:rPr>
              <w:t>shower stall</w:t>
            </w:r>
            <w:r w:rsidR="00650A81">
              <w:rPr>
                <w:rFonts w:cs="Arial"/>
                <w:snapToGrid/>
                <w:sz w:val="17"/>
                <w:szCs w:val="17"/>
                <w:u w:val="single"/>
              </w:rPr>
              <w:t>.</w:t>
            </w:r>
            <w:r w:rsidR="00A432CF" w:rsidRPr="001F4C7C">
              <w:rPr>
                <w:rFonts w:cs="Arial"/>
                <w:snapToGrid/>
                <w:sz w:val="17"/>
                <w:szCs w:val="17"/>
              </w:rPr>
              <w:br/>
            </w:r>
          </w:p>
        </w:tc>
      </w:tr>
    </w:tbl>
    <w:p w14:paraId="76F30FB0" w14:textId="50D4B41B" w:rsidR="001F4C7C" w:rsidRPr="00D73C6E" w:rsidRDefault="00D73C6E" w:rsidP="00D73C6E">
      <w:pPr>
        <w:widowControl/>
        <w:kinsoku w:val="0"/>
        <w:overflowPunct w:val="0"/>
        <w:autoSpaceDE w:val="0"/>
        <w:autoSpaceDN w:val="0"/>
        <w:adjustRightInd w:val="0"/>
        <w:spacing w:before="120" w:after="0"/>
        <w:ind w:left="450" w:hanging="270"/>
        <w:rPr>
          <w:rFonts w:cs="Arial"/>
          <w:snapToGrid/>
          <w:sz w:val="20"/>
        </w:rPr>
      </w:pPr>
      <w:r w:rsidRPr="00D73C6E">
        <w:rPr>
          <w:rFonts w:cs="Arial"/>
          <w:snapToGrid/>
          <w:sz w:val="20"/>
        </w:rPr>
        <w:t>1.</w:t>
      </w:r>
      <w:r>
        <w:rPr>
          <w:rFonts w:cs="Arial"/>
          <w:snapToGrid/>
          <w:sz w:val="20"/>
        </w:rPr>
        <w:t xml:space="preserve"> </w:t>
      </w:r>
      <w:r w:rsidR="001F4C7C" w:rsidRPr="00D73C6E">
        <w:rPr>
          <w:rFonts w:cs="Arial"/>
          <w:snapToGrid/>
          <w:sz w:val="20"/>
        </w:rPr>
        <w:t>One 2-tier locker serves two people. Lockers shall be lockable with either padlock or combination lock.</w:t>
      </w:r>
    </w:p>
    <w:p w14:paraId="49EDDE59" w14:textId="5FA91B8D" w:rsidR="001F4C7C" w:rsidRPr="001F4C7C" w:rsidRDefault="00D73C6E" w:rsidP="00D73C6E">
      <w:pPr>
        <w:ind w:left="450" w:hanging="270"/>
        <w:rPr>
          <w:rFonts w:cs="Arial"/>
          <w:sz w:val="20"/>
        </w:rPr>
      </w:pPr>
      <w:r w:rsidRPr="00FD553D">
        <w:rPr>
          <w:rFonts w:cs="Arial"/>
          <w:strike/>
          <w:snapToGrid/>
          <w:sz w:val="20"/>
        </w:rPr>
        <w:t>2</w:t>
      </w:r>
      <w:r w:rsidRPr="002213F4">
        <w:rPr>
          <w:rFonts w:cs="Arial"/>
          <w:strike/>
          <w:snapToGrid/>
          <w:sz w:val="20"/>
        </w:rPr>
        <w:t xml:space="preserve">. </w:t>
      </w:r>
      <w:r w:rsidR="001F4C7C" w:rsidRPr="00650A81">
        <w:rPr>
          <w:rFonts w:cs="Arial"/>
          <w:strike/>
          <w:snapToGrid/>
          <w:sz w:val="20"/>
        </w:rPr>
        <w:t xml:space="preserve">Tenant </w:t>
      </w:r>
      <w:r w:rsidR="001F4C7C" w:rsidRPr="00FD553D">
        <w:rPr>
          <w:rFonts w:cs="Arial"/>
          <w:strike/>
          <w:snapToGrid/>
          <w:sz w:val="20"/>
        </w:rPr>
        <w:t>s</w:t>
      </w:r>
      <w:r w:rsidR="001F4C7C" w:rsidRPr="002213F4">
        <w:rPr>
          <w:rFonts w:cs="Arial"/>
          <w:strike/>
          <w:snapToGrid/>
          <w:sz w:val="20"/>
        </w:rPr>
        <w:t>paces housing more than</w:t>
      </w:r>
      <w:r w:rsidR="001F4C7C" w:rsidRPr="00650A81">
        <w:rPr>
          <w:rFonts w:cs="Arial"/>
          <w:strike/>
          <w:snapToGrid/>
          <w:sz w:val="20"/>
        </w:rPr>
        <w:t xml:space="preserve"> </w:t>
      </w:r>
      <w:r w:rsidR="004B3DE0" w:rsidRPr="00650A81">
        <w:rPr>
          <w:rFonts w:cs="Arial"/>
          <w:strike/>
          <w:snapToGrid/>
          <w:sz w:val="20"/>
        </w:rPr>
        <w:t xml:space="preserve">10 </w:t>
      </w:r>
      <w:r w:rsidR="001F4C7C" w:rsidRPr="00650A81">
        <w:rPr>
          <w:rFonts w:cs="Arial"/>
          <w:strike/>
          <w:snapToGrid/>
          <w:sz w:val="20"/>
        </w:rPr>
        <w:t>tenant-occupants</w:t>
      </w:r>
      <w:r w:rsidR="001F4C7C" w:rsidRPr="002213F4">
        <w:rPr>
          <w:rFonts w:cs="Arial"/>
          <w:strike/>
          <w:snapToGrid/>
          <w:sz w:val="20"/>
        </w:rPr>
        <w:t xml:space="preserve"> within buildings sharing common </w:t>
      </w:r>
      <w:r w:rsidR="001F4C7C" w:rsidRPr="00650A81">
        <w:rPr>
          <w:rFonts w:cs="Arial"/>
          <w:strike/>
          <w:snapToGrid/>
          <w:sz w:val="20"/>
        </w:rPr>
        <w:t>toilet</w:t>
      </w:r>
      <w:r w:rsidR="001F4C7C" w:rsidRPr="002213F4">
        <w:rPr>
          <w:rFonts w:cs="Arial"/>
          <w:strike/>
          <w:snapToGrid/>
          <w:sz w:val="20"/>
        </w:rPr>
        <w:t xml:space="preserve"> facilities need not comply; however, such common shower facilities </w:t>
      </w:r>
      <w:proofErr w:type="gramStart"/>
      <w:r w:rsidR="001F4C7C" w:rsidRPr="002213F4">
        <w:rPr>
          <w:rFonts w:cs="Arial"/>
          <w:strike/>
          <w:snapToGrid/>
          <w:sz w:val="20"/>
        </w:rPr>
        <w:t>shall</w:t>
      </w:r>
      <w:proofErr w:type="gramEnd"/>
      <w:r w:rsidR="001F4C7C" w:rsidRPr="002213F4">
        <w:rPr>
          <w:rFonts w:cs="Arial"/>
          <w:strike/>
          <w:snapToGrid/>
          <w:spacing w:val="40"/>
          <w:sz w:val="20"/>
        </w:rPr>
        <w:t xml:space="preserve"> </w:t>
      </w:r>
      <w:r w:rsidR="001F4C7C" w:rsidRPr="002213F4">
        <w:rPr>
          <w:rFonts w:cs="Arial"/>
          <w:strike/>
          <w:snapToGrid/>
          <w:sz w:val="20"/>
        </w:rPr>
        <w:t xml:space="preserve">accommodate the total number of </w:t>
      </w:r>
      <w:r w:rsidR="001F4C7C" w:rsidRPr="00650A81">
        <w:rPr>
          <w:rFonts w:cs="Arial"/>
          <w:strike/>
          <w:snapToGrid/>
          <w:sz w:val="20"/>
        </w:rPr>
        <w:t>tenant-occupants</w:t>
      </w:r>
      <w:r w:rsidR="001F4C7C" w:rsidRPr="002213F4">
        <w:rPr>
          <w:rFonts w:cs="Arial"/>
          <w:strike/>
          <w:snapToGrid/>
          <w:sz w:val="20"/>
        </w:rPr>
        <w:t xml:space="preserve"> served by the toilets and include a minimum of one unisex shower and two 2-tier lockers.</w:t>
      </w:r>
    </w:p>
    <w:p w14:paraId="033B6318" w14:textId="3BF1E513" w:rsidR="00922F73" w:rsidRDefault="00922F73" w:rsidP="00922F73">
      <w:pPr>
        <w:pStyle w:val="Heading4"/>
      </w:pPr>
      <w:r w:rsidRPr="00A717E6">
        <w:t xml:space="preserve">RATIONALE: </w:t>
      </w:r>
    </w:p>
    <w:p w14:paraId="68429260" w14:textId="5CF634C5" w:rsidR="00AD4628" w:rsidRDefault="00922F73" w:rsidP="002108E5">
      <w:pPr>
        <w:widowControl/>
        <w:autoSpaceDE w:val="0"/>
        <w:autoSpaceDN w:val="0"/>
        <w:adjustRightInd w:val="0"/>
        <w:rPr>
          <w:rFonts w:cs="Arial"/>
          <w:szCs w:val="24"/>
          <w:shd w:val="clear" w:color="auto" w:fill="FFFFFF"/>
        </w:rPr>
      </w:pPr>
      <w:r w:rsidRPr="00B4662D">
        <w:rPr>
          <w:rFonts w:cs="Arial"/>
          <w:szCs w:val="24"/>
          <w:shd w:val="clear" w:color="auto" w:fill="FFFFFF"/>
        </w:rPr>
        <w:t xml:space="preserve">BSC-CG is proposing to amend </w:t>
      </w:r>
      <w:r w:rsidR="00293B3D">
        <w:rPr>
          <w:rFonts w:cs="Arial"/>
          <w:szCs w:val="24"/>
          <w:shd w:val="clear" w:color="auto" w:fill="FFFFFF"/>
        </w:rPr>
        <w:t xml:space="preserve">voluntary </w:t>
      </w:r>
      <w:r w:rsidR="002F3E51">
        <w:rPr>
          <w:rFonts w:cs="Arial"/>
          <w:szCs w:val="24"/>
          <w:shd w:val="clear" w:color="auto" w:fill="FFFFFF"/>
        </w:rPr>
        <w:t>regulations for changing rooms</w:t>
      </w:r>
      <w:r w:rsidR="00D56EDB">
        <w:rPr>
          <w:rFonts w:cs="Arial"/>
          <w:szCs w:val="24"/>
          <w:shd w:val="clear" w:color="auto" w:fill="FFFFFF"/>
        </w:rPr>
        <w:t xml:space="preserve">, </w:t>
      </w:r>
      <w:r w:rsidR="00F27D39">
        <w:rPr>
          <w:rFonts w:cs="Arial"/>
          <w:szCs w:val="24"/>
          <w:shd w:val="clear" w:color="auto" w:fill="FFFFFF"/>
        </w:rPr>
        <w:t>add</w:t>
      </w:r>
      <w:r>
        <w:rPr>
          <w:rFonts w:cs="Arial"/>
          <w:szCs w:val="24"/>
          <w:shd w:val="clear" w:color="auto" w:fill="FFFFFF"/>
        </w:rPr>
        <w:t xml:space="preserve"> new voluntary </w:t>
      </w:r>
      <w:r w:rsidR="00F27D39">
        <w:rPr>
          <w:rFonts w:cs="Arial"/>
          <w:szCs w:val="24"/>
          <w:shd w:val="clear" w:color="auto" w:fill="FFFFFF"/>
        </w:rPr>
        <w:t>re</w:t>
      </w:r>
      <w:r w:rsidR="00FD553D">
        <w:rPr>
          <w:rFonts w:cs="Arial"/>
          <w:szCs w:val="24"/>
          <w:shd w:val="clear" w:color="auto" w:fill="FFFFFF"/>
        </w:rPr>
        <w:t>gulations</w:t>
      </w:r>
      <w:r>
        <w:rPr>
          <w:rFonts w:cs="Arial"/>
          <w:szCs w:val="24"/>
          <w:shd w:val="clear" w:color="auto" w:fill="FFFFFF"/>
        </w:rPr>
        <w:t xml:space="preserve"> for E-bike charging</w:t>
      </w:r>
      <w:r w:rsidR="00650A81">
        <w:rPr>
          <w:rFonts w:cs="Arial"/>
          <w:szCs w:val="24"/>
          <w:shd w:val="clear" w:color="auto" w:fill="FFFFFF"/>
        </w:rPr>
        <w:t>,</w:t>
      </w:r>
      <w:r w:rsidR="00F75F6F">
        <w:rPr>
          <w:rFonts w:cs="Arial"/>
          <w:szCs w:val="24"/>
          <w:shd w:val="clear" w:color="auto" w:fill="FFFFFF"/>
        </w:rPr>
        <w:t xml:space="preserve"> and clarify that these </w:t>
      </w:r>
      <w:r w:rsidR="00662BE5">
        <w:rPr>
          <w:rFonts w:cs="Arial"/>
          <w:szCs w:val="24"/>
          <w:shd w:val="clear" w:color="auto" w:fill="FFFFFF"/>
        </w:rPr>
        <w:t>regulations are electives related to bicycle accommodation</w:t>
      </w:r>
      <w:r>
        <w:rPr>
          <w:rFonts w:cs="Arial"/>
          <w:szCs w:val="24"/>
          <w:shd w:val="clear" w:color="auto" w:fill="FFFFFF"/>
        </w:rPr>
        <w:t xml:space="preserve">. </w:t>
      </w:r>
    </w:p>
    <w:p w14:paraId="4FEF9AE4" w14:textId="1076B30F" w:rsidR="00604F6B" w:rsidRDefault="00D13E3C" w:rsidP="002108E5">
      <w:pPr>
        <w:widowControl/>
        <w:autoSpaceDE w:val="0"/>
        <w:autoSpaceDN w:val="0"/>
        <w:adjustRightInd w:val="0"/>
        <w:rPr>
          <w:rFonts w:cs="Arial"/>
          <w:szCs w:val="24"/>
          <w:shd w:val="clear" w:color="auto" w:fill="FFFFFF"/>
        </w:rPr>
      </w:pPr>
      <w:r w:rsidRPr="00D13E3C">
        <w:rPr>
          <w:rFonts w:cs="Arial"/>
          <w:b/>
          <w:bCs/>
          <w:szCs w:val="24"/>
          <w:shd w:val="clear" w:color="auto" w:fill="FFFFFF"/>
        </w:rPr>
        <w:t>E-Bike charging</w:t>
      </w:r>
      <w:r>
        <w:rPr>
          <w:rFonts w:cs="Arial"/>
          <w:szCs w:val="24"/>
          <w:shd w:val="clear" w:color="auto" w:fill="FFFFFF"/>
        </w:rPr>
        <w:br/>
      </w:r>
      <w:r w:rsidR="00E23303">
        <w:rPr>
          <w:rFonts w:cs="Arial"/>
          <w:szCs w:val="24"/>
          <w:shd w:val="clear" w:color="auto" w:fill="FFFFFF"/>
        </w:rPr>
        <w:t xml:space="preserve">New voluntary </w:t>
      </w:r>
      <w:r w:rsidR="00AD4628">
        <w:rPr>
          <w:rFonts w:cs="Arial"/>
          <w:szCs w:val="24"/>
          <w:shd w:val="clear" w:color="auto" w:fill="FFFFFF"/>
        </w:rPr>
        <w:t>E-Bike charging regulations</w:t>
      </w:r>
      <w:r w:rsidR="00922F73">
        <w:rPr>
          <w:rFonts w:cs="Arial"/>
          <w:szCs w:val="24"/>
          <w:shd w:val="clear" w:color="auto" w:fill="FFFFFF"/>
        </w:rPr>
        <w:t xml:space="preserve"> </w:t>
      </w:r>
      <w:r w:rsidR="00AD4628">
        <w:rPr>
          <w:rFonts w:cs="Arial"/>
          <w:szCs w:val="24"/>
          <w:shd w:val="clear" w:color="auto" w:fill="FFFFFF"/>
        </w:rPr>
        <w:t>are</w:t>
      </w:r>
      <w:r w:rsidR="00922F73">
        <w:rPr>
          <w:rFonts w:cs="Arial"/>
          <w:szCs w:val="24"/>
          <w:shd w:val="clear" w:color="auto" w:fill="FFFFFF"/>
        </w:rPr>
        <w:t xml:space="preserve"> </w:t>
      </w:r>
      <w:r w:rsidR="00922F73" w:rsidRPr="00825EE4">
        <w:rPr>
          <w:rFonts w:cs="Arial"/>
          <w:szCs w:val="24"/>
          <w:shd w:val="clear" w:color="auto" w:fill="FFFFFF"/>
        </w:rPr>
        <w:t xml:space="preserve">proposed </w:t>
      </w:r>
      <w:r w:rsidR="00922F73">
        <w:rPr>
          <w:rFonts w:cs="Arial"/>
          <w:szCs w:val="24"/>
          <w:shd w:val="clear" w:color="auto" w:fill="FFFFFF"/>
        </w:rPr>
        <w:t>in response to</w:t>
      </w:r>
      <w:r w:rsidR="00922F73" w:rsidRPr="00825EE4">
        <w:rPr>
          <w:rFonts w:cs="Arial"/>
          <w:szCs w:val="24"/>
          <w:shd w:val="clear" w:color="auto" w:fill="FFFFFF"/>
        </w:rPr>
        <w:t xml:space="preserve"> the comments received during the 2024 Code Adoption Cycle 45-day public comment period. BSC </w:t>
      </w:r>
      <w:r w:rsidR="00E623F7">
        <w:rPr>
          <w:rFonts w:cs="Arial"/>
          <w:szCs w:val="24"/>
          <w:shd w:val="clear" w:color="auto" w:fill="FFFFFF"/>
        </w:rPr>
        <w:lastRenderedPageBreak/>
        <w:t xml:space="preserve">staff </w:t>
      </w:r>
      <w:r w:rsidR="00922F73" w:rsidRPr="00825EE4">
        <w:rPr>
          <w:rFonts w:cs="Arial"/>
          <w:szCs w:val="24"/>
          <w:shd w:val="clear" w:color="auto" w:fill="FFFFFF"/>
        </w:rPr>
        <w:t>received public comment</w:t>
      </w:r>
      <w:r w:rsidR="00922F73">
        <w:rPr>
          <w:rFonts w:cs="Arial"/>
          <w:szCs w:val="24"/>
          <w:shd w:val="clear" w:color="auto" w:fill="FFFFFF"/>
        </w:rPr>
        <w:t>s</w:t>
      </w:r>
      <w:r w:rsidR="00922F73" w:rsidRPr="00825EE4">
        <w:rPr>
          <w:rFonts w:cs="Arial"/>
          <w:szCs w:val="24"/>
          <w:shd w:val="clear" w:color="auto" w:fill="FFFFFF"/>
        </w:rPr>
        <w:t xml:space="preserve"> from </w:t>
      </w:r>
      <w:r w:rsidR="00922F73">
        <w:rPr>
          <w:rFonts w:cs="Arial"/>
          <w:szCs w:val="24"/>
          <w:shd w:val="clear" w:color="auto" w:fill="FFFFFF"/>
        </w:rPr>
        <w:t>the California Bicycle Coalition, which represents over 60,000 members, and v</w:t>
      </w:r>
      <w:r w:rsidR="00922F73" w:rsidRPr="00AA2357">
        <w:rPr>
          <w:rFonts w:cs="Arial"/>
          <w:szCs w:val="24"/>
          <w:shd w:val="clear" w:color="auto" w:fill="FFFFFF"/>
        </w:rPr>
        <w:t xml:space="preserve">arious individuals and organizations </w:t>
      </w:r>
      <w:r w:rsidR="00922F73" w:rsidRPr="00825EE4">
        <w:rPr>
          <w:rFonts w:cs="Arial"/>
          <w:szCs w:val="24"/>
          <w:shd w:val="clear" w:color="auto" w:fill="FFFFFF"/>
        </w:rPr>
        <w:t xml:space="preserve">stating </w:t>
      </w:r>
      <w:r w:rsidR="00922F73">
        <w:rPr>
          <w:rFonts w:cs="Arial"/>
          <w:szCs w:val="24"/>
          <w:shd w:val="clear" w:color="auto" w:fill="FFFFFF"/>
        </w:rPr>
        <w:t>the need for E-Bike charging for long-term bicycle parking</w:t>
      </w:r>
      <w:r w:rsidR="00922F73" w:rsidRPr="00825EE4">
        <w:rPr>
          <w:rFonts w:cs="Arial"/>
          <w:szCs w:val="24"/>
          <w:shd w:val="clear" w:color="auto" w:fill="FFFFFF"/>
        </w:rPr>
        <w:t>.</w:t>
      </w:r>
    </w:p>
    <w:p w14:paraId="5A2906B3" w14:textId="044EDC1C" w:rsidR="008E2A0D" w:rsidRPr="00FD553D" w:rsidRDefault="00650A81" w:rsidP="00FD553D">
      <w:pPr>
        <w:rPr>
          <w:rFonts w:cs="Arial"/>
          <w:color w:val="000000"/>
        </w:rPr>
      </w:pPr>
      <w:r w:rsidRPr="00FD553D">
        <w:rPr>
          <w:rFonts w:cs="Arial"/>
          <w:color w:val="000000"/>
        </w:rPr>
        <w:t xml:space="preserve">During the first CEVW Workshop, a comment was </w:t>
      </w:r>
      <w:r w:rsidR="00FD553D" w:rsidRPr="00FD553D">
        <w:rPr>
          <w:rFonts w:cs="Arial"/>
          <w:color w:val="000000"/>
        </w:rPr>
        <w:t>made</w:t>
      </w:r>
      <w:r w:rsidRPr="00FD553D">
        <w:rPr>
          <w:rFonts w:cs="Arial"/>
          <w:color w:val="000000"/>
        </w:rPr>
        <w:t xml:space="preserve"> about using a duplex outlet </w:t>
      </w:r>
      <w:r w:rsidR="008F59B4">
        <w:rPr>
          <w:rFonts w:cs="Arial"/>
          <w:color w:val="000000"/>
        </w:rPr>
        <w:t>versus</w:t>
      </w:r>
      <w:r w:rsidRPr="00FD553D">
        <w:rPr>
          <w:rFonts w:cs="Arial"/>
          <w:color w:val="000000"/>
        </w:rPr>
        <w:t xml:space="preserve"> a single outlet</w:t>
      </w:r>
      <w:r w:rsidR="00E337D0">
        <w:rPr>
          <w:rFonts w:cs="Arial"/>
          <w:color w:val="000000"/>
        </w:rPr>
        <w:t xml:space="preserve"> due to potential of tripping </w:t>
      </w:r>
      <w:r w:rsidR="00E337D0" w:rsidRPr="00FD553D">
        <w:rPr>
          <w:rFonts w:cs="Arial"/>
          <w:color w:val="000000"/>
        </w:rPr>
        <w:t>the circuit breaker</w:t>
      </w:r>
      <w:r w:rsidR="00E337D0">
        <w:rPr>
          <w:rFonts w:cs="Arial"/>
          <w:color w:val="000000"/>
        </w:rPr>
        <w:t xml:space="preserve"> if two </w:t>
      </w:r>
      <w:r w:rsidR="00B904E4">
        <w:rPr>
          <w:rFonts w:cs="Arial"/>
          <w:color w:val="000000"/>
        </w:rPr>
        <w:t>fast charger</w:t>
      </w:r>
      <w:r w:rsidR="00E337D0">
        <w:rPr>
          <w:rFonts w:cs="Arial"/>
          <w:color w:val="000000"/>
        </w:rPr>
        <w:t xml:space="preserve"> e-bikes</w:t>
      </w:r>
      <w:r w:rsidR="00B904E4">
        <w:rPr>
          <w:rFonts w:cs="Arial"/>
          <w:color w:val="000000"/>
        </w:rPr>
        <w:t xml:space="preserve">, which can pull up to 6 amps each, </w:t>
      </w:r>
      <w:r w:rsidR="00E337D0">
        <w:rPr>
          <w:rFonts w:cs="Arial"/>
          <w:color w:val="000000"/>
        </w:rPr>
        <w:t>are charged simultaneously at the same duplex outlet</w:t>
      </w:r>
      <w:r w:rsidRPr="00FD553D">
        <w:rPr>
          <w:rFonts w:cs="Arial"/>
          <w:color w:val="000000"/>
        </w:rPr>
        <w:t>.</w:t>
      </w:r>
      <w:r w:rsidR="00AA0C93">
        <w:rPr>
          <w:rFonts w:cs="Arial"/>
          <w:color w:val="000000"/>
        </w:rPr>
        <w:t xml:space="preserve"> </w:t>
      </w:r>
      <w:r w:rsidR="008F59B4">
        <w:rPr>
          <w:rFonts w:cs="Arial"/>
          <w:color w:val="000000"/>
        </w:rPr>
        <w:t>BSC-CG researched the possible issues raised by the comment</w:t>
      </w:r>
      <w:r w:rsidR="00E337D0">
        <w:rPr>
          <w:rFonts w:cs="Arial"/>
          <w:color w:val="000000"/>
        </w:rPr>
        <w:t>er</w:t>
      </w:r>
      <w:r w:rsidR="002A1918">
        <w:rPr>
          <w:rFonts w:cs="Arial"/>
          <w:color w:val="000000"/>
        </w:rPr>
        <w:t>,</w:t>
      </w:r>
      <w:r w:rsidR="00AA0C93">
        <w:rPr>
          <w:rFonts w:cs="Arial"/>
          <w:color w:val="000000"/>
        </w:rPr>
        <w:t xml:space="preserve"> revised the regulations</w:t>
      </w:r>
      <w:r w:rsidR="002A1918">
        <w:rPr>
          <w:rFonts w:cs="Arial"/>
          <w:color w:val="000000"/>
        </w:rPr>
        <w:t xml:space="preserve"> and is seeking public input on the t</w:t>
      </w:r>
      <w:r w:rsidR="000175F2">
        <w:rPr>
          <w:rFonts w:cs="Arial"/>
          <w:color w:val="000000"/>
        </w:rPr>
        <w:t xml:space="preserve">wo options </w:t>
      </w:r>
      <w:r w:rsidR="002A1918">
        <w:rPr>
          <w:rFonts w:cs="Arial"/>
          <w:color w:val="000000"/>
        </w:rPr>
        <w:t xml:space="preserve">with proposed language. </w:t>
      </w:r>
      <w:r w:rsidRPr="00FD553D">
        <w:rPr>
          <w:rFonts w:cs="Arial"/>
          <w:color w:val="000000"/>
        </w:rPr>
        <w:t xml:space="preserve">Most 120V receptacles used for charging will require ground-fault circuit-interrupter (GFCI) protection. </w:t>
      </w:r>
      <w:r w:rsidR="00E23303">
        <w:rPr>
          <w:rFonts w:cs="Arial"/>
          <w:color w:val="000000"/>
        </w:rPr>
        <w:t xml:space="preserve">However, GFCI </w:t>
      </w:r>
      <w:r w:rsidR="00E23303" w:rsidRPr="00E23303">
        <w:rPr>
          <w:rFonts w:cs="Arial"/>
          <w:color w:val="000000"/>
        </w:rPr>
        <w:t xml:space="preserve">protects </w:t>
      </w:r>
      <w:r w:rsidR="00E23303">
        <w:rPr>
          <w:rFonts w:cs="Arial"/>
          <w:color w:val="000000"/>
        </w:rPr>
        <w:t>the user</w:t>
      </w:r>
      <w:r w:rsidR="00E23303" w:rsidRPr="00E23303">
        <w:rPr>
          <w:rFonts w:cs="Arial"/>
          <w:color w:val="000000"/>
        </w:rPr>
        <w:t xml:space="preserve"> from electrical shock, not from overloading the outlet or overheating</w:t>
      </w:r>
      <w:r w:rsidR="00E23303">
        <w:rPr>
          <w:rFonts w:cs="Arial"/>
          <w:color w:val="000000"/>
        </w:rPr>
        <w:t xml:space="preserve">, so </w:t>
      </w:r>
      <w:r w:rsidR="00B904E4">
        <w:rPr>
          <w:rFonts w:cs="Arial"/>
          <w:color w:val="000000"/>
        </w:rPr>
        <w:t xml:space="preserve">considering the evolving technology and appearance of the fast-charging bikes, </w:t>
      </w:r>
      <w:r w:rsidR="00E23303">
        <w:rPr>
          <w:rFonts w:cs="Arial"/>
          <w:color w:val="000000"/>
        </w:rPr>
        <w:t>limiting the num</w:t>
      </w:r>
      <w:r w:rsidR="00D13E3C">
        <w:rPr>
          <w:rFonts w:cs="Arial"/>
          <w:color w:val="000000"/>
        </w:rPr>
        <w:t xml:space="preserve">ber of the outlets in one receptacle </w:t>
      </w:r>
      <w:r w:rsidR="002A1918">
        <w:rPr>
          <w:rFonts w:cs="Arial"/>
          <w:color w:val="000000"/>
        </w:rPr>
        <w:t xml:space="preserve">or specifying minimum amperage of 20A may </w:t>
      </w:r>
      <w:r w:rsidR="00D13E3C">
        <w:rPr>
          <w:rFonts w:cs="Arial"/>
          <w:color w:val="000000"/>
        </w:rPr>
        <w:t>provide additional safety</w:t>
      </w:r>
      <w:r w:rsidR="00E23303">
        <w:rPr>
          <w:rFonts w:cs="Arial"/>
          <w:color w:val="000000"/>
        </w:rPr>
        <w:t>.</w:t>
      </w:r>
      <w:r w:rsidR="00D13E3C">
        <w:rPr>
          <w:rFonts w:cs="Arial"/>
          <w:color w:val="000000"/>
        </w:rPr>
        <w:t xml:space="preserve"> </w:t>
      </w:r>
    </w:p>
    <w:p w14:paraId="0CD610B6" w14:textId="35D5F2C1" w:rsidR="00B334DD" w:rsidRPr="009C000A" w:rsidRDefault="00D13E3C" w:rsidP="002108E5">
      <w:pPr>
        <w:widowControl/>
        <w:autoSpaceDE w:val="0"/>
        <w:autoSpaceDN w:val="0"/>
        <w:adjustRightInd w:val="0"/>
        <w:rPr>
          <w:rFonts w:cs="Arial"/>
          <w:szCs w:val="24"/>
          <w:shd w:val="clear" w:color="auto" w:fill="FFFFFF"/>
        </w:rPr>
      </w:pPr>
      <w:r w:rsidRPr="00D13E3C">
        <w:rPr>
          <w:rFonts w:cs="Arial"/>
          <w:b/>
          <w:bCs/>
          <w:szCs w:val="24"/>
          <w:shd w:val="clear" w:color="auto" w:fill="FFFFFF"/>
        </w:rPr>
        <w:t>Changing rooms</w:t>
      </w:r>
      <w:r>
        <w:rPr>
          <w:rFonts w:cs="Arial"/>
          <w:szCs w:val="24"/>
          <w:shd w:val="clear" w:color="auto" w:fill="FFFFFF"/>
        </w:rPr>
        <w:br/>
      </w:r>
      <w:r w:rsidR="00604F6B">
        <w:rPr>
          <w:rFonts w:cs="Arial"/>
          <w:szCs w:val="24"/>
          <w:shd w:val="clear" w:color="auto" w:fill="FFFFFF"/>
        </w:rPr>
        <w:t>BSC-CG is proposing to amend the language of the changing room elective to base the requirements on the number of long-term bicycle parking spaces rather than “tenant-occupants”</w:t>
      </w:r>
      <w:r w:rsidR="007441D9">
        <w:rPr>
          <w:rFonts w:cs="Arial"/>
          <w:szCs w:val="24"/>
          <w:shd w:val="clear" w:color="auto" w:fill="FFFFFF"/>
        </w:rPr>
        <w:t xml:space="preserve"> to align with changes made in mandatory section requirements for bicycle parking</w:t>
      </w:r>
      <w:r w:rsidR="00604F6B">
        <w:rPr>
          <w:rFonts w:cs="Arial"/>
          <w:szCs w:val="24"/>
          <w:shd w:val="clear" w:color="auto" w:fill="FFFFFF"/>
        </w:rPr>
        <w:t>. The number of long-term bicycle parking spaces is determined in Section 5.106.4.1. Table A5.106.4.</w:t>
      </w:r>
      <w:r w:rsidR="00C03990">
        <w:rPr>
          <w:rFonts w:cs="Arial"/>
          <w:szCs w:val="24"/>
          <w:shd w:val="clear" w:color="auto" w:fill="FFFFFF"/>
        </w:rPr>
        <w:t>2</w:t>
      </w:r>
      <w:r w:rsidR="00604F6B">
        <w:rPr>
          <w:rFonts w:cs="Arial"/>
          <w:szCs w:val="24"/>
          <w:shd w:val="clear" w:color="auto" w:fill="FFFFFF"/>
        </w:rPr>
        <w:t xml:space="preserve"> provides incrementally increasing requirements for </w:t>
      </w:r>
      <w:r w:rsidR="007441D9">
        <w:rPr>
          <w:rFonts w:cs="Arial"/>
          <w:szCs w:val="24"/>
          <w:shd w:val="clear" w:color="auto" w:fill="FFFFFF"/>
        </w:rPr>
        <w:t xml:space="preserve">shower </w:t>
      </w:r>
      <w:r w:rsidR="00604F6B">
        <w:rPr>
          <w:rFonts w:cs="Arial"/>
          <w:szCs w:val="24"/>
          <w:shd w:val="clear" w:color="auto" w:fill="FFFFFF"/>
        </w:rPr>
        <w:t>facilities to accommodate occupants who elect to commute by bicycle.</w:t>
      </w:r>
      <w:r w:rsidR="00051C65">
        <w:rPr>
          <w:rFonts w:cs="Arial"/>
          <w:szCs w:val="24"/>
          <w:shd w:val="clear" w:color="auto" w:fill="FFFFFF"/>
        </w:rPr>
        <w:t xml:space="preserve"> The proposal </w:t>
      </w:r>
      <w:r w:rsidR="002F1D38">
        <w:rPr>
          <w:rFonts w:cs="Arial"/>
          <w:szCs w:val="24"/>
          <w:shd w:val="clear" w:color="auto" w:fill="FFFFFF"/>
        </w:rPr>
        <w:t xml:space="preserve">is intended to be non-regulatory </w:t>
      </w:r>
      <w:r w:rsidR="001025AB">
        <w:rPr>
          <w:rFonts w:cs="Arial"/>
          <w:szCs w:val="24"/>
          <w:shd w:val="clear" w:color="auto" w:fill="FFFFFF"/>
        </w:rPr>
        <w:t xml:space="preserve">to </w:t>
      </w:r>
      <w:r w:rsidR="002F1D38">
        <w:rPr>
          <w:rFonts w:cs="Arial"/>
          <w:szCs w:val="24"/>
          <w:shd w:val="clear" w:color="auto" w:fill="FFFFFF"/>
        </w:rPr>
        <w:t xml:space="preserve">require the same number of shower stalls and lockers </w:t>
      </w:r>
      <w:r w:rsidR="001025AB">
        <w:rPr>
          <w:rFonts w:cs="Arial"/>
          <w:szCs w:val="24"/>
          <w:shd w:val="clear" w:color="auto" w:fill="FFFFFF"/>
        </w:rPr>
        <w:t xml:space="preserve">as is required by the current regulations. </w:t>
      </w:r>
      <w:r w:rsidR="0088432D" w:rsidRPr="00A35F47">
        <w:rPr>
          <w:rFonts w:cs="Arial"/>
          <w:szCs w:val="24"/>
          <w:shd w:val="clear" w:color="auto" w:fill="FFFFFF"/>
        </w:rPr>
        <w:t xml:space="preserve">To formulate equivalent quantities for the requirements, a sample project of </w:t>
      </w:r>
      <w:r w:rsidR="009C000A" w:rsidRPr="00A35F47">
        <w:rPr>
          <w:rFonts w:cs="Arial"/>
          <w:szCs w:val="24"/>
          <w:shd w:val="clear" w:color="auto" w:fill="FFFFFF"/>
        </w:rPr>
        <w:t>10</w:t>
      </w:r>
      <w:r w:rsidR="0088432D" w:rsidRPr="00A35F47">
        <w:rPr>
          <w:rFonts w:cs="Arial"/>
          <w:szCs w:val="24"/>
          <w:shd w:val="clear" w:color="auto" w:fill="FFFFFF"/>
        </w:rPr>
        <w:t>,000 SF was assumed and used to indicate the resulting</w:t>
      </w:r>
      <w:r w:rsidR="00DE0EAE" w:rsidRPr="00A35F47">
        <w:rPr>
          <w:rFonts w:cs="Arial"/>
          <w:szCs w:val="24"/>
          <w:shd w:val="clear" w:color="auto" w:fill="FFFFFF"/>
        </w:rPr>
        <w:t xml:space="preserve"> percentages used in the provisions.</w:t>
      </w:r>
      <w:r w:rsidR="007238CD" w:rsidRPr="00A35F47">
        <w:rPr>
          <w:rFonts w:cs="Arial"/>
          <w:szCs w:val="24"/>
          <w:shd w:val="clear" w:color="auto" w:fill="FFFFFF"/>
        </w:rPr>
        <w:t xml:space="preserve"> </w:t>
      </w:r>
      <w:r w:rsidR="008A6D21">
        <w:rPr>
          <w:rFonts w:cs="Arial"/>
          <w:szCs w:val="24"/>
          <w:shd w:val="clear" w:color="auto" w:fill="FFFFFF"/>
        </w:rPr>
        <w:t xml:space="preserve">Additionally, </w:t>
      </w:r>
      <w:r w:rsidR="008A6D21" w:rsidRPr="008A6D21">
        <w:rPr>
          <w:rFonts w:cs="Arial"/>
          <w:szCs w:val="24"/>
          <w:shd w:val="clear" w:color="auto" w:fill="FFFFFF"/>
        </w:rPr>
        <w:t>TABLE A5.106.4.</w:t>
      </w:r>
      <w:r w:rsidR="008A6D21">
        <w:rPr>
          <w:rFonts w:cs="Arial"/>
          <w:szCs w:val="24"/>
          <w:shd w:val="clear" w:color="auto" w:fill="FFFFFF"/>
        </w:rPr>
        <w:t>2 footnote 2 is proposed to be repealed and its content editorially revised and proposed as an exception.</w:t>
      </w:r>
    </w:p>
    <w:sectPr w:rsidR="00B334DD" w:rsidRPr="009C000A" w:rsidSect="00410236">
      <w:headerReference w:type="default" r:id="rId9"/>
      <w:footerReference w:type="default" r:id="rId10"/>
      <w:endnotePr>
        <w:numFmt w:val="decimal"/>
      </w:endnotePr>
      <w:type w:val="continuous"/>
      <w:pgSz w:w="12240" w:h="15840"/>
      <w:pgMar w:top="720" w:right="1440" w:bottom="720" w:left="1440" w:header="576" w:footer="27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E959F" w14:textId="77777777" w:rsidR="00271CB5" w:rsidRDefault="00271CB5">
      <w:r>
        <w:separator/>
      </w:r>
    </w:p>
  </w:endnote>
  <w:endnote w:type="continuationSeparator" w:id="0">
    <w:p w14:paraId="6B081821" w14:textId="77777777" w:rsidR="00271CB5" w:rsidRDefault="00271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alatino">
    <w:altName w:val="Palatino Linotype"/>
    <w:charset w:val="00"/>
    <w:family w:val="roman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SansPro-Regular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FD4C6" w14:textId="59FE9F26" w:rsidR="007A67DF" w:rsidRPr="007A67DF" w:rsidRDefault="007A67DF" w:rsidP="007A67DF">
    <w:pPr>
      <w:pStyle w:val="Footer"/>
      <w:pBdr>
        <w:top w:val="single" w:sz="4" w:space="1" w:color="auto"/>
      </w:pBdr>
      <w:tabs>
        <w:tab w:val="right" w:pos="9180"/>
      </w:tabs>
    </w:pPr>
    <w:r w:rsidRPr="007A67DF">
      <w:tab/>
      <w:t xml:space="preserve"> </w:t>
    </w:r>
  </w:p>
  <w:p w14:paraId="1CB8C1D7" w14:textId="7BFDFCB1" w:rsidR="00D31270" w:rsidRPr="00B4662D" w:rsidRDefault="00D31270" w:rsidP="00D31270">
    <w:pPr>
      <w:pStyle w:val="Footer"/>
      <w:tabs>
        <w:tab w:val="left" w:pos="6930"/>
      </w:tabs>
      <w:jc w:val="both"/>
      <w:rPr>
        <w:rFonts w:cs="Arial"/>
      </w:rPr>
    </w:pPr>
    <w:r w:rsidRPr="00B4662D">
      <w:rPr>
        <w:rFonts w:cs="Arial"/>
      </w:rPr>
      <w:t xml:space="preserve">CALGreen </w:t>
    </w:r>
    <w:r w:rsidR="00882A4F" w:rsidRPr="00B4662D">
      <w:rPr>
        <w:rFonts w:cs="Arial"/>
      </w:rPr>
      <w:t xml:space="preserve">CEVW </w:t>
    </w:r>
    <w:r w:rsidRPr="00B4662D">
      <w:rPr>
        <w:rFonts w:cs="Arial"/>
      </w:rPr>
      <w:t>Workshop</w:t>
    </w:r>
    <w:r w:rsidR="00882A4F" w:rsidRPr="00B4662D">
      <w:rPr>
        <w:rFonts w:cs="Arial"/>
      </w:rPr>
      <w:t xml:space="preserve"> #</w:t>
    </w:r>
    <w:r w:rsidR="00D6016F">
      <w:rPr>
        <w:rFonts w:cs="Arial"/>
      </w:rPr>
      <w:t>2</w:t>
    </w:r>
    <w:r w:rsidR="00882A4F" w:rsidRPr="00B4662D">
      <w:rPr>
        <w:rFonts w:cs="Arial"/>
      </w:rPr>
      <w:t xml:space="preserve"> (</w:t>
    </w:r>
    <w:r w:rsidR="00D6016F">
      <w:rPr>
        <w:rFonts w:cs="Arial"/>
      </w:rPr>
      <w:t>1</w:t>
    </w:r>
    <w:r w:rsidR="00C35234">
      <w:rPr>
        <w:rFonts w:cs="Arial"/>
      </w:rPr>
      <w:t>0</w:t>
    </w:r>
    <w:r w:rsidRPr="00B4662D">
      <w:rPr>
        <w:rFonts w:cs="Arial"/>
      </w:rPr>
      <w:t>-</w:t>
    </w:r>
    <w:r w:rsidR="00C35234">
      <w:rPr>
        <w:rFonts w:cs="Arial"/>
      </w:rPr>
      <w:t>29</w:t>
    </w:r>
    <w:r w:rsidRPr="00B4662D">
      <w:rPr>
        <w:rFonts w:cs="Arial"/>
      </w:rPr>
      <w:t>-202</w:t>
    </w:r>
    <w:r w:rsidR="000B2B47">
      <w:rPr>
        <w:rFonts w:cs="Arial"/>
      </w:rPr>
      <w:t>6</w:t>
    </w:r>
    <w:r w:rsidR="00882A4F" w:rsidRPr="00B4662D">
      <w:rPr>
        <w:rFonts w:cs="Arial"/>
      </w:rPr>
      <w:t>)</w:t>
    </w:r>
  </w:p>
  <w:p w14:paraId="4C571D1C" w14:textId="76F12128" w:rsidR="00DE7E4E" w:rsidRDefault="00DE7E4E" w:rsidP="00D31270">
    <w:pPr>
      <w:pStyle w:val="Footer"/>
      <w:tabs>
        <w:tab w:val="clear" w:pos="4320"/>
        <w:tab w:val="clear" w:pos="8640"/>
        <w:tab w:val="left" w:pos="17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8E482" w14:textId="77777777" w:rsidR="00271CB5" w:rsidRDefault="00271CB5">
      <w:r>
        <w:separator/>
      </w:r>
    </w:p>
  </w:footnote>
  <w:footnote w:type="continuationSeparator" w:id="0">
    <w:p w14:paraId="461CDD6B" w14:textId="77777777" w:rsidR="00271CB5" w:rsidRDefault="00271C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25173" w14:textId="26859E18" w:rsidR="00ED27E1" w:rsidRDefault="00271CB5" w:rsidP="00ED27E1">
    <w:pPr>
      <w:pStyle w:val="Header"/>
      <w:tabs>
        <w:tab w:val="clear" w:pos="8640"/>
        <w:tab w:val="right" w:pos="9360"/>
      </w:tabs>
      <w:jc w:val="both"/>
      <w:rPr>
        <w:b w:val="0"/>
        <w:szCs w:val="16"/>
      </w:rPr>
    </w:pPr>
    <w:sdt>
      <w:sdtPr>
        <w:rPr>
          <w:szCs w:val="16"/>
        </w:rPr>
        <w:id w:val="1267507497"/>
        <w:docPartObj>
          <w:docPartGallery w:val="Watermarks"/>
          <w:docPartUnique/>
        </w:docPartObj>
      </w:sdtPr>
      <w:sdtEndPr/>
      <w:sdtContent>
        <w:r>
          <w:rPr>
            <w:noProof/>
            <w:szCs w:val="16"/>
          </w:rPr>
          <w:pict w14:anchorId="6F14356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ED27E1">
      <w:rPr>
        <w:szCs w:val="16"/>
      </w:rPr>
      <w:t>STATE OF CALIFORNIA</w:t>
    </w:r>
  </w:p>
  <w:p w14:paraId="46BB9B91" w14:textId="7B59FAF1" w:rsidR="00ED27E1" w:rsidRDefault="00ED27E1" w:rsidP="00ED27E1">
    <w:pPr>
      <w:pStyle w:val="Header"/>
      <w:tabs>
        <w:tab w:val="clear" w:pos="8640"/>
        <w:tab w:val="right" w:pos="9360"/>
      </w:tabs>
      <w:jc w:val="both"/>
      <w:rPr>
        <w:b w:val="0"/>
        <w:szCs w:val="16"/>
      </w:rPr>
    </w:pPr>
    <w:r>
      <w:rPr>
        <w:szCs w:val="16"/>
      </w:rPr>
      <w:t>BUILDING STANDARDS COMMISSION</w:t>
    </w:r>
  </w:p>
  <w:p w14:paraId="45FCEFC1" w14:textId="77777777" w:rsidR="001B4FC1" w:rsidRDefault="001B4FC1" w:rsidP="00ED27E1">
    <w:pPr>
      <w:pStyle w:val="Header"/>
      <w:tabs>
        <w:tab w:val="clear" w:pos="8640"/>
        <w:tab w:val="right" w:pos="9360"/>
      </w:tabs>
      <w:jc w:val="both"/>
      <w:rPr>
        <w:b w:val="0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283" w:hanging="164"/>
      </w:pPr>
      <w:rPr>
        <w:rFonts w:ascii="Calibri" w:hAnsi="Calibri" w:cs="Calibri"/>
        <w:b w:val="0"/>
        <w:bCs w:val="0"/>
        <w:i w:val="0"/>
        <w:iCs w:val="0"/>
        <w:spacing w:val="0"/>
        <w:w w:val="97"/>
        <w:sz w:val="14"/>
        <w:szCs w:val="14"/>
      </w:rPr>
    </w:lvl>
    <w:lvl w:ilvl="1">
      <w:numFmt w:val="bullet"/>
      <w:lvlText w:val="•"/>
      <w:lvlJc w:val="left"/>
      <w:pPr>
        <w:ind w:left="1293" w:hanging="164"/>
      </w:pPr>
    </w:lvl>
    <w:lvl w:ilvl="2">
      <w:numFmt w:val="bullet"/>
      <w:lvlText w:val="•"/>
      <w:lvlJc w:val="left"/>
      <w:pPr>
        <w:ind w:left="2306" w:hanging="164"/>
      </w:pPr>
    </w:lvl>
    <w:lvl w:ilvl="3">
      <w:numFmt w:val="bullet"/>
      <w:lvlText w:val="•"/>
      <w:lvlJc w:val="left"/>
      <w:pPr>
        <w:ind w:left="3319" w:hanging="164"/>
      </w:pPr>
    </w:lvl>
    <w:lvl w:ilvl="4">
      <w:numFmt w:val="bullet"/>
      <w:lvlText w:val="•"/>
      <w:lvlJc w:val="left"/>
      <w:pPr>
        <w:ind w:left="4333" w:hanging="164"/>
      </w:pPr>
    </w:lvl>
    <w:lvl w:ilvl="5">
      <w:numFmt w:val="bullet"/>
      <w:lvlText w:val="•"/>
      <w:lvlJc w:val="left"/>
      <w:pPr>
        <w:ind w:left="5346" w:hanging="164"/>
      </w:pPr>
    </w:lvl>
    <w:lvl w:ilvl="6">
      <w:numFmt w:val="bullet"/>
      <w:lvlText w:val="•"/>
      <w:lvlJc w:val="left"/>
      <w:pPr>
        <w:ind w:left="6359" w:hanging="164"/>
      </w:pPr>
    </w:lvl>
    <w:lvl w:ilvl="7">
      <w:numFmt w:val="bullet"/>
      <w:lvlText w:val="•"/>
      <w:lvlJc w:val="left"/>
      <w:pPr>
        <w:ind w:left="7373" w:hanging="164"/>
      </w:pPr>
    </w:lvl>
    <w:lvl w:ilvl="8">
      <w:numFmt w:val="bullet"/>
      <w:lvlText w:val="•"/>
      <w:lvlJc w:val="left"/>
      <w:pPr>
        <w:ind w:left="8386" w:hanging="164"/>
      </w:pPr>
    </w:lvl>
  </w:abstractNum>
  <w:abstractNum w:abstractNumId="1" w15:restartNumberingAfterBreak="0">
    <w:nsid w:val="060522D5"/>
    <w:multiLevelType w:val="hybridMultilevel"/>
    <w:tmpl w:val="267E182A"/>
    <w:lvl w:ilvl="0" w:tplc="8AAC78DC">
      <w:start w:val="1"/>
      <w:numFmt w:val="decimal"/>
      <w:lvlText w:val="%1."/>
      <w:lvlJc w:val="left"/>
      <w:pPr>
        <w:ind w:left="1710" w:hanging="360"/>
      </w:pPr>
      <w:rPr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6632E9"/>
    <w:multiLevelType w:val="multilevel"/>
    <w:tmpl w:val="A4B8AD4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B208FB"/>
    <w:multiLevelType w:val="hybridMultilevel"/>
    <w:tmpl w:val="9AD0B088"/>
    <w:lvl w:ilvl="0" w:tplc="C402F7B0">
      <w:start w:val="1"/>
      <w:numFmt w:val="decimal"/>
      <w:lvlText w:val="%1."/>
      <w:lvlJc w:val="left"/>
      <w:pPr>
        <w:ind w:left="1446" w:hanging="360"/>
      </w:pPr>
      <w:rPr>
        <w:u w:val="none"/>
      </w:rPr>
    </w:lvl>
    <w:lvl w:ilvl="1" w:tplc="FFFFFFFF" w:tentative="1">
      <w:start w:val="1"/>
      <w:numFmt w:val="lowerLetter"/>
      <w:lvlText w:val="%2."/>
      <w:lvlJc w:val="left"/>
      <w:pPr>
        <w:ind w:left="2166" w:hanging="360"/>
      </w:pPr>
    </w:lvl>
    <w:lvl w:ilvl="2" w:tplc="FFFFFFFF" w:tentative="1">
      <w:start w:val="1"/>
      <w:numFmt w:val="lowerRoman"/>
      <w:lvlText w:val="%3."/>
      <w:lvlJc w:val="right"/>
      <w:pPr>
        <w:ind w:left="2886" w:hanging="180"/>
      </w:pPr>
    </w:lvl>
    <w:lvl w:ilvl="3" w:tplc="FFFFFFFF" w:tentative="1">
      <w:start w:val="1"/>
      <w:numFmt w:val="decimal"/>
      <w:lvlText w:val="%4."/>
      <w:lvlJc w:val="left"/>
      <w:pPr>
        <w:ind w:left="3606" w:hanging="360"/>
      </w:pPr>
    </w:lvl>
    <w:lvl w:ilvl="4" w:tplc="FFFFFFFF" w:tentative="1">
      <w:start w:val="1"/>
      <w:numFmt w:val="lowerLetter"/>
      <w:lvlText w:val="%5."/>
      <w:lvlJc w:val="left"/>
      <w:pPr>
        <w:ind w:left="4326" w:hanging="360"/>
      </w:pPr>
    </w:lvl>
    <w:lvl w:ilvl="5" w:tplc="FFFFFFFF" w:tentative="1">
      <w:start w:val="1"/>
      <w:numFmt w:val="lowerRoman"/>
      <w:lvlText w:val="%6."/>
      <w:lvlJc w:val="right"/>
      <w:pPr>
        <w:ind w:left="5046" w:hanging="180"/>
      </w:pPr>
    </w:lvl>
    <w:lvl w:ilvl="6" w:tplc="FFFFFFFF" w:tentative="1">
      <w:start w:val="1"/>
      <w:numFmt w:val="decimal"/>
      <w:lvlText w:val="%7."/>
      <w:lvlJc w:val="left"/>
      <w:pPr>
        <w:ind w:left="5766" w:hanging="360"/>
      </w:pPr>
    </w:lvl>
    <w:lvl w:ilvl="7" w:tplc="FFFFFFFF" w:tentative="1">
      <w:start w:val="1"/>
      <w:numFmt w:val="lowerLetter"/>
      <w:lvlText w:val="%8."/>
      <w:lvlJc w:val="left"/>
      <w:pPr>
        <w:ind w:left="6486" w:hanging="360"/>
      </w:pPr>
    </w:lvl>
    <w:lvl w:ilvl="8" w:tplc="FFFFFFFF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4" w15:restartNumberingAfterBreak="0">
    <w:nsid w:val="0ECE1A89"/>
    <w:multiLevelType w:val="hybridMultilevel"/>
    <w:tmpl w:val="66AC64D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5" w15:restartNumberingAfterBreak="0">
    <w:nsid w:val="18535CBA"/>
    <w:multiLevelType w:val="hybridMultilevel"/>
    <w:tmpl w:val="9604A592"/>
    <w:lvl w:ilvl="0" w:tplc="7FDEF1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F9A0235"/>
    <w:multiLevelType w:val="hybridMultilevel"/>
    <w:tmpl w:val="C6BA41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FA1EB0"/>
    <w:multiLevelType w:val="hybridMultilevel"/>
    <w:tmpl w:val="5A70CF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59E89CF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679FD"/>
    <w:multiLevelType w:val="hybridMultilevel"/>
    <w:tmpl w:val="66AC64DA"/>
    <w:lvl w:ilvl="0" w:tplc="FFFFFFFF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9" w15:restartNumberingAfterBreak="0">
    <w:nsid w:val="306E1D4A"/>
    <w:multiLevelType w:val="hybridMultilevel"/>
    <w:tmpl w:val="BCF6C7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356B6E"/>
    <w:multiLevelType w:val="hybridMultilevel"/>
    <w:tmpl w:val="CBD8B158"/>
    <w:lvl w:ilvl="0" w:tplc="261A1EB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628E2"/>
    <w:multiLevelType w:val="hybridMultilevel"/>
    <w:tmpl w:val="9A786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F4C16A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30489"/>
    <w:multiLevelType w:val="hybridMultilevel"/>
    <w:tmpl w:val="46E67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51A0F"/>
    <w:multiLevelType w:val="hybridMultilevel"/>
    <w:tmpl w:val="AD82F972"/>
    <w:lvl w:ilvl="0" w:tplc="0C2A269A">
      <w:start w:val="1"/>
      <w:numFmt w:val="decimal"/>
      <w:lvlText w:val="%1."/>
      <w:lvlJc w:val="left"/>
      <w:pPr>
        <w:ind w:left="1446" w:hanging="360"/>
      </w:pPr>
      <w:rPr>
        <w:u w:val="none"/>
      </w:rPr>
    </w:lvl>
    <w:lvl w:ilvl="1" w:tplc="FFFFFFFF" w:tentative="1">
      <w:start w:val="1"/>
      <w:numFmt w:val="lowerLetter"/>
      <w:lvlText w:val="%2."/>
      <w:lvlJc w:val="left"/>
      <w:pPr>
        <w:ind w:left="2166" w:hanging="360"/>
      </w:pPr>
    </w:lvl>
    <w:lvl w:ilvl="2" w:tplc="FFFFFFFF" w:tentative="1">
      <w:start w:val="1"/>
      <w:numFmt w:val="lowerRoman"/>
      <w:lvlText w:val="%3."/>
      <w:lvlJc w:val="right"/>
      <w:pPr>
        <w:ind w:left="2886" w:hanging="180"/>
      </w:pPr>
    </w:lvl>
    <w:lvl w:ilvl="3" w:tplc="FFFFFFFF" w:tentative="1">
      <w:start w:val="1"/>
      <w:numFmt w:val="decimal"/>
      <w:lvlText w:val="%4."/>
      <w:lvlJc w:val="left"/>
      <w:pPr>
        <w:ind w:left="3606" w:hanging="360"/>
      </w:pPr>
    </w:lvl>
    <w:lvl w:ilvl="4" w:tplc="FFFFFFFF" w:tentative="1">
      <w:start w:val="1"/>
      <w:numFmt w:val="lowerLetter"/>
      <w:lvlText w:val="%5."/>
      <w:lvlJc w:val="left"/>
      <w:pPr>
        <w:ind w:left="4326" w:hanging="360"/>
      </w:pPr>
    </w:lvl>
    <w:lvl w:ilvl="5" w:tplc="FFFFFFFF" w:tentative="1">
      <w:start w:val="1"/>
      <w:numFmt w:val="lowerRoman"/>
      <w:lvlText w:val="%6."/>
      <w:lvlJc w:val="right"/>
      <w:pPr>
        <w:ind w:left="5046" w:hanging="180"/>
      </w:pPr>
    </w:lvl>
    <w:lvl w:ilvl="6" w:tplc="FFFFFFFF" w:tentative="1">
      <w:start w:val="1"/>
      <w:numFmt w:val="decimal"/>
      <w:lvlText w:val="%7."/>
      <w:lvlJc w:val="left"/>
      <w:pPr>
        <w:ind w:left="5766" w:hanging="360"/>
      </w:pPr>
    </w:lvl>
    <w:lvl w:ilvl="7" w:tplc="FFFFFFFF" w:tentative="1">
      <w:start w:val="1"/>
      <w:numFmt w:val="lowerLetter"/>
      <w:lvlText w:val="%8."/>
      <w:lvlJc w:val="left"/>
      <w:pPr>
        <w:ind w:left="6486" w:hanging="360"/>
      </w:pPr>
    </w:lvl>
    <w:lvl w:ilvl="8" w:tplc="FFFFFFFF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4" w15:restartNumberingAfterBreak="0">
    <w:nsid w:val="46F849E7"/>
    <w:multiLevelType w:val="hybridMultilevel"/>
    <w:tmpl w:val="B186095C"/>
    <w:lvl w:ilvl="0" w:tplc="E5C8B37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B3184"/>
    <w:multiLevelType w:val="hybridMultilevel"/>
    <w:tmpl w:val="943C5236"/>
    <w:lvl w:ilvl="0" w:tplc="FFFFFFFF">
      <w:start w:val="1"/>
      <w:numFmt w:val="decimal"/>
      <w:lvlText w:val="%1."/>
      <w:lvlJc w:val="left"/>
      <w:pPr>
        <w:ind w:left="2700" w:hanging="360"/>
      </w:pPr>
      <w:rPr>
        <w:u w:val="none"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4B525D7C"/>
    <w:multiLevelType w:val="hybridMultilevel"/>
    <w:tmpl w:val="E68E5838"/>
    <w:lvl w:ilvl="0" w:tplc="0409000F">
      <w:start w:val="1"/>
      <w:numFmt w:val="decimal"/>
      <w:lvlText w:val="%1."/>
      <w:lvlJc w:val="left"/>
      <w:pPr>
        <w:ind w:left="1354" w:hanging="360"/>
      </w:pPr>
    </w:lvl>
    <w:lvl w:ilvl="1" w:tplc="04090019" w:tentative="1">
      <w:start w:val="1"/>
      <w:numFmt w:val="lowerLetter"/>
      <w:lvlText w:val="%2."/>
      <w:lvlJc w:val="left"/>
      <w:pPr>
        <w:ind w:left="2074" w:hanging="360"/>
      </w:pPr>
    </w:lvl>
    <w:lvl w:ilvl="2" w:tplc="0409001B" w:tentative="1">
      <w:start w:val="1"/>
      <w:numFmt w:val="lowerRoman"/>
      <w:lvlText w:val="%3."/>
      <w:lvlJc w:val="right"/>
      <w:pPr>
        <w:ind w:left="2794" w:hanging="180"/>
      </w:pPr>
    </w:lvl>
    <w:lvl w:ilvl="3" w:tplc="0409000F" w:tentative="1">
      <w:start w:val="1"/>
      <w:numFmt w:val="decimal"/>
      <w:lvlText w:val="%4."/>
      <w:lvlJc w:val="left"/>
      <w:pPr>
        <w:ind w:left="3514" w:hanging="360"/>
      </w:pPr>
    </w:lvl>
    <w:lvl w:ilvl="4" w:tplc="04090019" w:tentative="1">
      <w:start w:val="1"/>
      <w:numFmt w:val="lowerLetter"/>
      <w:lvlText w:val="%5."/>
      <w:lvlJc w:val="left"/>
      <w:pPr>
        <w:ind w:left="4234" w:hanging="360"/>
      </w:pPr>
    </w:lvl>
    <w:lvl w:ilvl="5" w:tplc="0409001B" w:tentative="1">
      <w:start w:val="1"/>
      <w:numFmt w:val="lowerRoman"/>
      <w:lvlText w:val="%6."/>
      <w:lvlJc w:val="right"/>
      <w:pPr>
        <w:ind w:left="4954" w:hanging="180"/>
      </w:pPr>
    </w:lvl>
    <w:lvl w:ilvl="6" w:tplc="0409000F" w:tentative="1">
      <w:start w:val="1"/>
      <w:numFmt w:val="decimal"/>
      <w:lvlText w:val="%7."/>
      <w:lvlJc w:val="left"/>
      <w:pPr>
        <w:ind w:left="5674" w:hanging="360"/>
      </w:pPr>
    </w:lvl>
    <w:lvl w:ilvl="7" w:tplc="04090019" w:tentative="1">
      <w:start w:val="1"/>
      <w:numFmt w:val="lowerLetter"/>
      <w:lvlText w:val="%8."/>
      <w:lvlJc w:val="left"/>
      <w:pPr>
        <w:ind w:left="6394" w:hanging="360"/>
      </w:pPr>
    </w:lvl>
    <w:lvl w:ilvl="8" w:tplc="04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 w15:restartNumberingAfterBreak="0">
    <w:nsid w:val="4DB73D0A"/>
    <w:multiLevelType w:val="hybridMultilevel"/>
    <w:tmpl w:val="943C5236"/>
    <w:lvl w:ilvl="0" w:tplc="5358E81E">
      <w:start w:val="1"/>
      <w:numFmt w:val="decimal"/>
      <w:lvlText w:val="%1."/>
      <w:lvlJc w:val="left"/>
      <w:pPr>
        <w:ind w:left="2700" w:hanging="360"/>
      </w:pPr>
      <w:rPr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4FFB1709"/>
    <w:multiLevelType w:val="hybridMultilevel"/>
    <w:tmpl w:val="844CFA2E"/>
    <w:lvl w:ilvl="0" w:tplc="4E543B90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2D1862"/>
    <w:multiLevelType w:val="hybridMultilevel"/>
    <w:tmpl w:val="52D06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27B2B"/>
    <w:multiLevelType w:val="hybridMultilevel"/>
    <w:tmpl w:val="F07EB5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2F4108A"/>
    <w:multiLevelType w:val="hybridMultilevel"/>
    <w:tmpl w:val="C6BA410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F641DB"/>
    <w:multiLevelType w:val="hybridMultilevel"/>
    <w:tmpl w:val="5150E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B243B1"/>
    <w:multiLevelType w:val="hybridMultilevel"/>
    <w:tmpl w:val="3E525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D46F95"/>
    <w:multiLevelType w:val="hybridMultilevel"/>
    <w:tmpl w:val="7430C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8B2C8D"/>
    <w:multiLevelType w:val="hybridMultilevel"/>
    <w:tmpl w:val="A930303A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58C7138C"/>
    <w:multiLevelType w:val="hybridMultilevel"/>
    <w:tmpl w:val="BCF6C7C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E25039B"/>
    <w:multiLevelType w:val="hybridMultilevel"/>
    <w:tmpl w:val="833E8068"/>
    <w:lvl w:ilvl="0" w:tplc="85987EE4">
      <w:start w:val="1"/>
      <w:numFmt w:val="decimal"/>
      <w:lvlText w:val="%1."/>
      <w:lvlJc w:val="left"/>
      <w:pPr>
        <w:ind w:left="8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u w:val="single"/>
        <w:lang w:val="en-US" w:eastAsia="en-US" w:bidi="ar-SA"/>
      </w:rPr>
    </w:lvl>
    <w:lvl w:ilvl="1" w:tplc="59D254E8">
      <w:start w:val="1"/>
      <w:numFmt w:val="lowerLetter"/>
      <w:lvlText w:val="%2.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u w:val="single"/>
      </w:rPr>
    </w:lvl>
    <w:lvl w:ilvl="2" w:tplc="322ACED4">
      <w:start w:val="1"/>
      <w:numFmt w:val="decimal"/>
      <w:lvlText w:val="%3."/>
      <w:lvlJc w:val="left"/>
      <w:pPr>
        <w:ind w:left="15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u w:val="single"/>
        <w:lang w:val="en-US" w:eastAsia="en-US" w:bidi="ar-SA"/>
      </w:rPr>
    </w:lvl>
    <w:lvl w:ilvl="3" w:tplc="44F4AAD6">
      <w:numFmt w:val="bullet"/>
      <w:lvlText w:val="•"/>
      <w:lvlJc w:val="left"/>
      <w:pPr>
        <w:ind w:left="2587" w:hanging="360"/>
      </w:pPr>
      <w:rPr>
        <w:rFonts w:hint="default"/>
        <w:lang w:val="en-US" w:eastAsia="en-US" w:bidi="ar-SA"/>
      </w:rPr>
    </w:lvl>
    <w:lvl w:ilvl="4" w:tplc="6FE28AE4">
      <w:numFmt w:val="bullet"/>
      <w:lvlText w:val="•"/>
      <w:lvlJc w:val="left"/>
      <w:pPr>
        <w:ind w:left="3595" w:hanging="360"/>
      </w:pPr>
      <w:rPr>
        <w:rFonts w:hint="default"/>
        <w:lang w:val="en-US" w:eastAsia="en-US" w:bidi="ar-SA"/>
      </w:rPr>
    </w:lvl>
    <w:lvl w:ilvl="5" w:tplc="D62C0096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  <w:lvl w:ilvl="6" w:tplc="EB0CB834">
      <w:numFmt w:val="bullet"/>
      <w:lvlText w:val="•"/>
      <w:lvlJc w:val="left"/>
      <w:pPr>
        <w:ind w:left="5610" w:hanging="360"/>
      </w:pPr>
      <w:rPr>
        <w:rFonts w:hint="default"/>
        <w:lang w:val="en-US" w:eastAsia="en-US" w:bidi="ar-SA"/>
      </w:rPr>
    </w:lvl>
    <w:lvl w:ilvl="7" w:tplc="13A6107A">
      <w:numFmt w:val="bullet"/>
      <w:lvlText w:val="•"/>
      <w:lvlJc w:val="left"/>
      <w:pPr>
        <w:ind w:left="6617" w:hanging="360"/>
      </w:pPr>
      <w:rPr>
        <w:rFonts w:hint="default"/>
        <w:lang w:val="en-US" w:eastAsia="en-US" w:bidi="ar-SA"/>
      </w:rPr>
    </w:lvl>
    <w:lvl w:ilvl="8" w:tplc="5AC6BEA2">
      <w:numFmt w:val="bullet"/>
      <w:lvlText w:val="•"/>
      <w:lvlJc w:val="left"/>
      <w:pPr>
        <w:ind w:left="7625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63F03EE8"/>
    <w:multiLevelType w:val="hybridMultilevel"/>
    <w:tmpl w:val="66AC64DA"/>
    <w:lvl w:ilvl="0" w:tplc="FFFFFFFF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9" w15:restartNumberingAfterBreak="0">
    <w:nsid w:val="66E078FD"/>
    <w:multiLevelType w:val="hybridMultilevel"/>
    <w:tmpl w:val="BC4ADD30"/>
    <w:lvl w:ilvl="0" w:tplc="322ACED4">
      <w:start w:val="1"/>
      <w:numFmt w:val="decimal"/>
      <w:lvlText w:val="%1."/>
      <w:lvlJc w:val="left"/>
      <w:pPr>
        <w:ind w:left="15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u w:val="single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9A3DF5"/>
    <w:multiLevelType w:val="hybridMultilevel"/>
    <w:tmpl w:val="267E182A"/>
    <w:lvl w:ilvl="0" w:tplc="FFFFFFFF">
      <w:start w:val="1"/>
      <w:numFmt w:val="decimal"/>
      <w:lvlText w:val="%1."/>
      <w:lvlJc w:val="left"/>
      <w:pPr>
        <w:ind w:left="1710" w:hanging="360"/>
      </w:pPr>
      <w:rPr>
        <w:u w:val="none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96170B5"/>
    <w:multiLevelType w:val="hybridMultilevel"/>
    <w:tmpl w:val="6A969B1C"/>
    <w:lvl w:ilvl="0" w:tplc="1ED2DAD2">
      <w:start w:val="1"/>
      <w:numFmt w:val="decimal"/>
      <w:lvlText w:val="%1."/>
      <w:lvlJc w:val="left"/>
      <w:pPr>
        <w:ind w:left="1446" w:hanging="360"/>
      </w:pPr>
      <w:rPr>
        <w:u w:val="none"/>
      </w:rPr>
    </w:lvl>
    <w:lvl w:ilvl="1" w:tplc="FFFFFFFF" w:tentative="1">
      <w:start w:val="1"/>
      <w:numFmt w:val="lowerLetter"/>
      <w:lvlText w:val="%2."/>
      <w:lvlJc w:val="left"/>
      <w:pPr>
        <w:ind w:left="2166" w:hanging="360"/>
      </w:pPr>
    </w:lvl>
    <w:lvl w:ilvl="2" w:tplc="FFFFFFFF" w:tentative="1">
      <w:start w:val="1"/>
      <w:numFmt w:val="lowerRoman"/>
      <w:lvlText w:val="%3."/>
      <w:lvlJc w:val="right"/>
      <w:pPr>
        <w:ind w:left="2886" w:hanging="180"/>
      </w:pPr>
    </w:lvl>
    <w:lvl w:ilvl="3" w:tplc="FFFFFFFF" w:tentative="1">
      <w:start w:val="1"/>
      <w:numFmt w:val="decimal"/>
      <w:lvlText w:val="%4."/>
      <w:lvlJc w:val="left"/>
      <w:pPr>
        <w:ind w:left="3606" w:hanging="360"/>
      </w:pPr>
    </w:lvl>
    <w:lvl w:ilvl="4" w:tplc="FFFFFFFF" w:tentative="1">
      <w:start w:val="1"/>
      <w:numFmt w:val="lowerLetter"/>
      <w:lvlText w:val="%5."/>
      <w:lvlJc w:val="left"/>
      <w:pPr>
        <w:ind w:left="4326" w:hanging="360"/>
      </w:pPr>
    </w:lvl>
    <w:lvl w:ilvl="5" w:tplc="FFFFFFFF" w:tentative="1">
      <w:start w:val="1"/>
      <w:numFmt w:val="lowerRoman"/>
      <w:lvlText w:val="%6."/>
      <w:lvlJc w:val="right"/>
      <w:pPr>
        <w:ind w:left="5046" w:hanging="180"/>
      </w:pPr>
    </w:lvl>
    <w:lvl w:ilvl="6" w:tplc="FFFFFFFF" w:tentative="1">
      <w:start w:val="1"/>
      <w:numFmt w:val="decimal"/>
      <w:lvlText w:val="%7."/>
      <w:lvlJc w:val="left"/>
      <w:pPr>
        <w:ind w:left="5766" w:hanging="360"/>
      </w:pPr>
    </w:lvl>
    <w:lvl w:ilvl="7" w:tplc="FFFFFFFF" w:tentative="1">
      <w:start w:val="1"/>
      <w:numFmt w:val="lowerLetter"/>
      <w:lvlText w:val="%8."/>
      <w:lvlJc w:val="left"/>
      <w:pPr>
        <w:ind w:left="6486" w:hanging="360"/>
      </w:pPr>
    </w:lvl>
    <w:lvl w:ilvl="8" w:tplc="FFFFFFFF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2" w15:restartNumberingAfterBreak="0">
    <w:nsid w:val="69BE69E5"/>
    <w:multiLevelType w:val="hybridMultilevel"/>
    <w:tmpl w:val="5FE2DC70"/>
    <w:lvl w:ilvl="0" w:tplc="5F5EFCE0">
      <w:start w:val="1"/>
      <w:numFmt w:val="decimal"/>
      <w:lvlText w:val="%1."/>
      <w:lvlJc w:val="left"/>
      <w:pPr>
        <w:ind w:left="1446" w:hanging="360"/>
      </w:pPr>
      <w:rPr>
        <w:u w:val="none"/>
      </w:rPr>
    </w:lvl>
    <w:lvl w:ilvl="1" w:tplc="FFFFFFFF" w:tentative="1">
      <w:start w:val="1"/>
      <w:numFmt w:val="lowerLetter"/>
      <w:lvlText w:val="%2."/>
      <w:lvlJc w:val="left"/>
      <w:pPr>
        <w:ind w:left="2166" w:hanging="360"/>
      </w:pPr>
    </w:lvl>
    <w:lvl w:ilvl="2" w:tplc="FFFFFFFF" w:tentative="1">
      <w:start w:val="1"/>
      <w:numFmt w:val="lowerRoman"/>
      <w:lvlText w:val="%3."/>
      <w:lvlJc w:val="right"/>
      <w:pPr>
        <w:ind w:left="2886" w:hanging="180"/>
      </w:pPr>
    </w:lvl>
    <w:lvl w:ilvl="3" w:tplc="FFFFFFFF" w:tentative="1">
      <w:start w:val="1"/>
      <w:numFmt w:val="decimal"/>
      <w:lvlText w:val="%4."/>
      <w:lvlJc w:val="left"/>
      <w:pPr>
        <w:ind w:left="3606" w:hanging="360"/>
      </w:pPr>
    </w:lvl>
    <w:lvl w:ilvl="4" w:tplc="FFFFFFFF" w:tentative="1">
      <w:start w:val="1"/>
      <w:numFmt w:val="lowerLetter"/>
      <w:lvlText w:val="%5."/>
      <w:lvlJc w:val="left"/>
      <w:pPr>
        <w:ind w:left="4326" w:hanging="360"/>
      </w:pPr>
    </w:lvl>
    <w:lvl w:ilvl="5" w:tplc="FFFFFFFF" w:tentative="1">
      <w:start w:val="1"/>
      <w:numFmt w:val="lowerRoman"/>
      <w:lvlText w:val="%6."/>
      <w:lvlJc w:val="right"/>
      <w:pPr>
        <w:ind w:left="5046" w:hanging="180"/>
      </w:pPr>
    </w:lvl>
    <w:lvl w:ilvl="6" w:tplc="FFFFFFFF" w:tentative="1">
      <w:start w:val="1"/>
      <w:numFmt w:val="decimal"/>
      <w:lvlText w:val="%7."/>
      <w:lvlJc w:val="left"/>
      <w:pPr>
        <w:ind w:left="5766" w:hanging="360"/>
      </w:pPr>
    </w:lvl>
    <w:lvl w:ilvl="7" w:tplc="FFFFFFFF" w:tentative="1">
      <w:start w:val="1"/>
      <w:numFmt w:val="lowerLetter"/>
      <w:lvlText w:val="%8."/>
      <w:lvlJc w:val="left"/>
      <w:pPr>
        <w:ind w:left="6486" w:hanging="360"/>
      </w:pPr>
    </w:lvl>
    <w:lvl w:ilvl="8" w:tplc="FFFFFFFF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3" w15:restartNumberingAfterBreak="0">
    <w:nsid w:val="6A1A2BA7"/>
    <w:multiLevelType w:val="hybridMultilevel"/>
    <w:tmpl w:val="393AC3E8"/>
    <w:lvl w:ilvl="0" w:tplc="3956107C">
      <w:start w:val="1"/>
      <w:numFmt w:val="decimal"/>
      <w:lvlText w:val="%1."/>
      <w:lvlJc w:val="left"/>
      <w:pPr>
        <w:ind w:left="1446" w:hanging="360"/>
      </w:pPr>
      <w:rPr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4" w15:restartNumberingAfterBreak="0">
    <w:nsid w:val="75F62D10"/>
    <w:multiLevelType w:val="multilevel"/>
    <w:tmpl w:val="F502F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265C02"/>
    <w:multiLevelType w:val="hybridMultilevel"/>
    <w:tmpl w:val="1AFA5C7A"/>
    <w:lvl w:ilvl="0" w:tplc="50D20A02">
      <w:start w:val="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2729387">
    <w:abstractNumId w:val="19"/>
  </w:num>
  <w:num w:numId="2" w16cid:durableId="447772744">
    <w:abstractNumId w:val="9"/>
  </w:num>
  <w:num w:numId="3" w16cid:durableId="2058358249">
    <w:abstractNumId w:val="16"/>
  </w:num>
  <w:num w:numId="4" w16cid:durableId="1601060169">
    <w:abstractNumId w:val="18"/>
  </w:num>
  <w:num w:numId="5" w16cid:durableId="413936178">
    <w:abstractNumId w:val="33"/>
  </w:num>
  <w:num w:numId="6" w16cid:durableId="604314702">
    <w:abstractNumId w:val="1"/>
  </w:num>
  <w:num w:numId="7" w16cid:durableId="1627350775">
    <w:abstractNumId w:val="7"/>
  </w:num>
  <w:num w:numId="8" w16cid:durableId="337271663">
    <w:abstractNumId w:val="30"/>
  </w:num>
  <w:num w:numId="9" w16cid:durableId="1461266837">
    <w:abstractNumId w:val="17"/>
  </w:num>
  <w:num w:numId="10" w16cid:durableId="1886717060">
    <w:abstractNumId w:val="27"/>
  </w:num>
  <w:num w:numId="11" w16cid:durableId="2058115638">
    <w:abstractNumId w:val="29"/>
  </w:num>
  <w:num w:numId="12" w16cid:durableId="167450052">
    <w:abstractNumId w:val="26"/>
  </w:num>
  <w:num w:numId="13" w16cid:durableId="1297638912">
    <w:abstractNumId w:val="32"/>
  </w:num>
  <w:num w:numId="14" w16cid:durableId="1368918031">
    <w:abstractNumId w:val="13"/>
  </w:num>
  <w:num w:numId="15" w16cid:durableId="1245988218">
    <w:abstractNumId w:val="20"/>
  </w:num>
  <w:num w:numId="16" w16cid:durableId="620115437">
    <w:abstractNumId w:val="31"/>
  </w:num>
  <w:num w:numId="17" w16cid:durableId="5980781">
    <w:abstractNumId w:val="3"/>
  </w:num>
  <w:num w:numId="18" w16cid:durableId="341472299">
    <w:abstractNumId w:val="12"/>
  </w:num>
  <w:num w:numId="19" w16cid:durableId="1450587582">
    <w:abstractNumId w:val="15"/>
  </w:num>
  <w:num w:numId="20" w16cid:durableId="2106607952">
    <w:abstractNumId w:val="11"/>
  </w:num>
  <w:num w:numId="21" w16cid:durableId="1060204107">
    <w:abstractNumId w:val="35"/>
  </w:num>
  <w:num w:numId="22" w16cid:durableId="817458328">
    <w:abstractNumId w:val="5"/>
  </w:num>
  <w:num w:numId="23" w16cid:durableId="1176456362">
    <w:abstractNumId w:val="25"/>
  </w:num>
  <w:num w:numId="24" w16cid:durableId="210963556">
    <w:abstractNumId w:val="4"/>
  </w:num>
  <w:num w:numId="25" w16cid:durableId="98380279">
    <w:abstractNumId w:val="28"/>
  </w:num>
  <w:num w:numId="26" w16cid:durableId="1083377641">
    <w:abstractNumId w:val="8"/>
  </w:num>
  <w:num w:numId="27" w16cid:durableId="296034225">
    <w:abstractNumId w:val="14"/>
  </w:num>
  <w:num w:numId="28" w16cid:durableId="1977682127">
    <w:abstractNumId w:val="10"/>
  </w:num>
  <w:num w:numId="29" w16cid:durableId="1737361831">
    <w:abstractNumId w:val="2"/>
    <w:lvlOverride w:ilvl="0">
      <w:startOverride w:val="1"/>
    </w:lvlOverride>
  </w:num>
  <w:num w:numId="30" w16cid:durableId="359673356">
    <w:abstractNumId w:val="34"/>
  </w:num>
  <w:num w:numId="31" w16cid:durableId="1934238946">
    <w:abstractNumId w:val="0"/>
  </w:num>
  <w:num w:numId="32" w16cid:durableId="1699428426">
    <w:abstractNumId w:val="22"/>
  </w:num>
  <w:num w:numId="33" w16cid:durableId="159780559">
    <w:abstractNumId w:val="23"/>
  </w:num>
  <w:num w:numId="34" w16cid:durableId="1267889904">
    <w:abstractNumId w:val="24"/>
  </w:num>
  <w:num w:numId="35" w16cid:durableId="1600217625">
    <w:abstractNumId w:val="6"/>
  </w:num>
  <w:num w:numId="36" w16cid:durableId="880291628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449"/>
    <w:rsid w:val="0000084A"/>
    <w:rsid w:val="00000CEF"/>
    <w:rsid w:val="000012AB"/>
    <w:rsid w:val="00001E59"/>
    <w:rsid w:val="0000213F"/>
    <w:rsid w:val="0000259C"/>
    <w:rsid w:val="00002D06"/>
    <w:rsid w:val="00003CE9"/>
    <w:rsid w:val="0000403A"/>
    <w:rsid w:val="0000547C"/>
    <w:rsid w:val="00006722"/>
    <w:rsid w:val="00006B8F"/>
    <w:rsid w:val="00007E7D"/>
    <w:rsid w:val="00007F95"/>
    <w:rsid w:val="00007FD2"/>
    <w:rsid w:val="00010BCA"/>
    <w:rsid w:val="00012246"/>
    <w:rsid w:val="0001326C"/>
    <w:rsid w:val="00013C18"/>
    <w:rsid w:val="00014C75"/>
    <w:rsid w:val="00014FAD"/>
    <w:rsid w:val="000161BF"/>
    <w:rsid w:val="000164AD"/>
    <w:rsid w:val="0001735C"/>
    <w:rsid w:val="000175F2"/>
    <w:rsid w:val="00017AA7"/>
    <w:rsid w:val="0002000D"/>
    <w:rsid w:val="00020E5E"/>
    <w:rsid w:val="000214C7"/>
    <w:rsid w:val="00022184"/>
    <w:rsid w:val="00025594"/>
    <w:rsid w:val="0002579E"/>
    <w:rsid w:val="000257AD"/>
    <w:rsid w:val="00025E13"/>
    <w:rsid w:val="00026432"/>
    <w:rsid w:val="000316DB"/>
    <w:rsid w:val="00031955"/>
    <w:rsid w:val="000333AC"/>
    <w:rsid w:val="0003354B"/>
    <w:rsid w:val="000339E9"/>
    <w:rsid w:val="00034108"/>
    <w:rsid w:val="00035615"/>
    <w:rsid w:val="00035B47"/>
    <w:rsid w:val="000372ED"/>
    <w:rsid w:val="00037806"/>
    <w:rsid w:val="000401F2"/>
    <w:rsid w:val="000402FB"/>
    <w:rsid w:val="00040F3E"/>
    <w:rsid w:val="0004122B"/>
    <w:rsid w:val="00041B5D"/>
    <w:rsid w:val="00041E5D"/>
    <w:rsid w:val="000423A8"/>
    <w:rsid w:val="00042BC0"/>
    <w:rsid w:val="0004340C"/>
    <w:rsid w:val="0004482E"/>
    <w:rsid w:val="00044BDC"/>
    <w:rsid w:val="00045B9A"/>
    <w:rsid w:val="00045F36"/>
    <w:rsid w:val="0004661D"/>
    <w:rsid w:val="00047D2C"/>
    <w:rsid w:val="00051B43"/>
    <w:rsid w:val="00051C65"/>
    <w:rsid w:val="00051FFD"/>
    <w:rsid w:val="00052756"/>
    <w:rsid w:val="00053880"/>
    <w:rsid w:val="000553C0"/>
    <w:rsid w:val="00055492"/>
    <w:rsid w:val="0005553F"/>
    <w:rsid w:val="000556BF"/>
    <w:rsid w:val="00056998"/>
    <w:rsid w:val="00056C4C"/>
    <w:rsid w:val="00057C02"/>
    <w:rsid w:val="00060675"/>
    <w:rsid w:val="00061B35"/>
    <w:rsid w:val="00061BDB"/>
    <w:rsid w:val="0006351A"/>
    <w:rsid w:val="0006478B"/>
    <w:rsid w:val="00064EF8"/>
    <w:rsid w:val="00065095"/>
    <w:rsid w:val="0006726F"/>
    <w:rsid w:val="000674DD"/>
    <w:rsid w:val="000719E2"/>
    <w:rsid w:val="00071F28"/>
    <w:rsid w:val="0007226C"/>
    <w:rsid w:val="00072DA1"/>
    <w:rsid w:val="00073556"/>
    <w:rsid w:val="00073E50"/>
    <w:rsid w:val="00074722"/>
    <w:rsid w:val="0007519A"/>
    <w:rsid w:val="00075868"/>
    <w:rsid w:val="0007640E"/>
    <w:rsid w:val="00077F56"/>
    <w:rsid w:val="00077FA2"/>
    <w:rsid w:val="0008174C"/>
    <w:rsid w:val="00081AA3"/>
    <w:rsid w:val="00081B09"/>
    <w:rsid w:val="00082FF0"/>
    <w:rsid w:val="0008336E"/>
    <w:rsid w:val="00083442"/>
    <w:rsid w:val="00083742"/>
    <w:rsid w:val="00084E5B"/>
    <w:rsid w:val="000855EF"/>
    <w:rsid w:val="00085652"/>
    <w:rsid w:val="000873C7"/>
    <w:rsid w:val="00090CDD"/>
    <w:rsid w:val="00095CF6"/>
    <w:rsid w:val="00095FAF"/>
    <w:rsid w:val="0009680E"/>
    <w:rsid w:val="00096AC6"/>
    <w:rsid w:val="000973CF"/>
    <w:rsid w:val="000A1334"/>
    <w:rsid w:val="000A2749"/>
    <w:rsid w:val="000A2917"/>
    <w:rsid w:val="000A2C34"/>
    <w:rsid w:val="000A2F45"/>
    <w:rsid w:val="000A30B8"/>
    <w:rsid w:val="000A53C6"/>
    <w:rsid w:val="000A625F"/>
    <w:rsid w:val="000A6A5B"/>
    <w:rsid w:val="000A6BDF"/>
    <w:rsid w:val="000A7A28"/>
    <w:rsid w:val="000B06C1"/>
    <w:rsid w:val="000B0789"/>
    <w:rsid w:val="000B17E9"/>
    <w:rsid w:val="000B1A40"/>
    <w:rsid w:val="000B2B47"/>
    <w:rsid w:val="000B2CAE"/>
    <w:rsid w:val="000B3345"/>
    <w:rsid w:val="000B36E7"/>
    <w:rsid w:val="000B496D"/>
    <w:rsid w:val="000B60EB"/>
    <w:rsid w:val="000B6103"/>
    <w:rsid w:val="000C065C"/>
    <w:rsid w:val="000C1198"/>
    <w:rsid w:val="000C216D"/>
    <w:rsid w:val="000C21C6"/>
    <w:rsid w:val="000C2937"/>
    <w:rsid w:val="000C2EF2"/>
    <w:rsid w:val="000C34FA"/>
    <w:rsid w:val="000C38D3"/>
    <w:rsid w:val="000C3AFA"/>
    <w:rsid w:val="000C41B4"/>
    <w:rsid w:val="000C5BDE"/>
    <w:rsid w:val="000C5C1E"/>
    <w:rsid w:val="000C72BA"/>
    <w:rsid w:val="000C7B8C"/>
    <w:rsid w:val="000D0BBF"/>
    <w:rsid w:val="000D1B0C"/>
    <w:rsid w:val="000D2244"/>
    <w:rsid w:val="000D2F43"/>
    <w:rsid w:val="000D38A7"/>
    <w:rsid w:val="000D44AC"/>
    <w:rsid w:val="000D493D"/>
    <w:rsid w:val="000D4BB3"/>
    <w:rsid w:val="000D7183"/>
    <w:rsid w:val="000D76DC"/>
    <w:rsid w:val="000D7F8A"/>
    <w:rsid w:val="000E026E"/>
    <w:rsid w:val="000E0425"/>
    <w:rsid w:val="000E12C6"/>
    <w:rsid w:val="000E1488"/>
    <w:rsid w:val="000E17B3"/>
    <w:rsid w:val="000E1B4B"/>
    <w:rsid w:val="000E24B4"/>
    <w:rsid w:val="000E2F86"/>
    <w:rsid w:val="000E47AE"/>
    <w:rsid w:val="000E546C"/>
    <w:rsid w:val="000E6082"/>
    <w:rsid w:val="000E6154"/>
    <w:rsid w:val="000E6A3C"/>
    <w:rsid w:val="000E735A"/>
    <w:rsid w:val="000F005A"/>
    <w:rsid w:val="000F009D"/>
    <w:rsid w:val="000F0854"/>
    <w:rsid w:val="000F1366"/>
    <w:rsid w:val="000F2195"/>
    <w:rsid w:val="000F242E"/>
    <w:rsid w:val="000F3BED"/>
    <w:rsid w:val="000F4F65"/>
    <w:rsid w:val="000F5A8C"/>
    <w:rsid w:val="000F5B31"/>
    <w:rsid w:val="000F64F2"/>
    <w:rsid w:val="000F6BFC"/>
    <w:rsid w:val="000F6C6A"/>
    <w:rsid w:val="00100185"/>
    <w:rsid w:val="00100597"/>
    <w:rsid w:val="001008D6"/>
    <w:rsid w:val="00100A4A"/>
    <w:rsid w:val="001010D4"/>
    <w:rsid w:val="001016FC"/>
    <w:rsid w:val="00101D11"/>
    <w:rsid w:val="00102165"/>
    <w:rsid w:val="001022C1"/>
    <w:rsid w:val="001025AB"/>
    <w:rsid w:val="00103C1B"/>
    <w:rsid w:val="00103FD8"/>
    <w:rsid w:val="00104FA8"/>
    <w:rsid w:val="00106503"/>
    <w:rsid w:val="0010655C"/>
    <w:rsid w:val="00106583"/>
    <w:rsid w:val="00106894"/>
    <w:rsid w:val="001075FE"/>
    <w:rsid w:val="0010771A"/>
    <w:rsid w:val="00107825"/>
    <w:rsid w:val="00107B0B"/>
    <w:rsid w:val="00107CA7"/>
    <w:rsid w:val="00107F08"/>
    <w:rsid w:val="0011133F"/>
    <w:rsid w:val="00114863"/>
    <w:rsid w:val="0011532C"/>
    <w:rsid w:val="001157AC"/>
    <w:rsid w:val="00116538"/>
    <w:rsid w:val="00116884"/>
    <w:rsid w:val="00116B3F"/>
    <w:rsid w:val="00117791"/>
    <w:rsid w:val="001178A3"/>
    <w:rsid w:val="00120DB9"/>
    <w:rsid w:val="001210F9"/>
    <w:rsid w:val="0012119C"/>
    <w:rsid w:val="00121555"/>
    <w:rsid w:val="0012228B"/>
    <w:rsid w:val="0012379A"/>
    <w:rsid w:val="00123A6D"/>
    <w:rsid w:val="00123CE2"/>
    <w:rsid w:val="00123E60"/>
    <w:rsid w:val="00123F82"/>
    <w:rsid w:val="00124493"/>
    <w:rsid w:val="00125538"/>
    <w:rsid w:val="00126324"/>
    <w:rsid w:val="00130390"/>
    <w:rsid w:val="00131714"/>
    <w:rsid w:val="001318D1"/>
    <w:rsid w:val="00131DBC"/>
    <w:rsid w:val="00132FB5"/>
    <w:rsid w:val="001337E7"/>
    <w:rsid w:val="001343E4"/>
    <w:rsid w:val="00134CB7"/>
    <w:rsid w:val="00135773"/>
    <w:rsid w:val="00135938"/>
    <w:rsid w:val="00135B36"/>
    <w:rsid w:val="001368E9"/>
    <w:rsid w:val="00136A2E"/>
    <w:rsid w:val="00137060"/>
    <w:rsid w:val="00137356"/>
    <w:rsid w:val="0013783C"/>
    <w:rsid w:val="0014061D"/>
    <w:rsid w:val="0014072C"/>
    <w:rsid w:val="001415AA"/>
    <w:rsid w:val="00141F0A"/>
    <w:rsid w:val="00142551"/>
    <w:rsid w:val="0014278B"/>
    <w:rsid w:val="00143F64"/>
    <w:rsid w:val="00145674"/>
    <w:rsid w:val="001456A4"/>
    <w:rsid w:val="00145A85"/>
    <w:rsid w:val="00146E3C"/>
    <w:rsid w:val="00146E53"/>
    <w:rsid w:val="001478E4"/>
    <w:rsid w:val="00147A1E"/>
    <w:rsid w:val="001503FF"/>
    <w:rsid w:val="00151D28"/>
    <w:rsid w:val="001523AB"/>
    <w:rsid w:val="00152F16"/>
    <w:rsid w:val="00153835"/>
    <w:rsid w:val="001546CD"/>
    <w:rsid w:val="001554B9"/>
    <w:rsid w:val="001556DE"/>
    <w:rsid w:val="001566F1"/>
    <w:rsid w:val="001572B2"/>
    <w:rsid w:val="00157C83"/>
    <w:rsid w:val="0016002D"/>
    <w:rsid w:val="001604CB"/>
    <w:rsid w:val="00161169"/>
    <w:rsid w:val="00161954"/>
    <w:rsid w:val="00163CC8"/>
    <w:rsid w:val="00163D3A"/>
    <w:rsid w:val="00164391"/>
    <w:rsid w:val="00164D58"/>
    <w:rsid w:val="00165DF5"/>
    <w:rsid w:val="00166073"/>
    <w:rsid w:val="00166731"/>
    <w:rsid w:val="00167407"/>
    <w:rsid w:val="00167F60"/>
    <w:rsid w:val="001702C6"/>
    <w:rsid w:val="001704EF"/>
    <w:rsid w:val="001706AD"/>
    <w:rsid w:val="00170AC4"/>
    <w:rsid w:val="0017131A"/>
    <w:rsid w:val="0017151E"/>
    <w:rsid w:val="00171686"/>
    <w:rsid w:val="00172790"/>
    <w:rsid w:val="00173835"/>
    <w:rsid w:val="00174580"/>
    <w:rsid w:val="0017477C"/>
    <w:rsid w:val="00174B7E"/>
    <w:rsid w:val="00175449"/>
    <w:rsid w:val="00175799"/>
    <w:rsid w:val="001757FA"/>
    <w:rsid w:val="001759CE"/>
    <w:rsid w:val="00175F9A"/>
    <w:rsid w:val="00177F3A"/>
    <w:rsid w:val="0018003F"/>
    <w:rsid w:val="00180A21"/>
    <w:rsid w:val="00181045"/>
    <w:rsid w:val="00181D5A"/>
    <w:rsid w:val="001837A3"/>
    <w:rsid w:val="00183C74"/>
    <w:rsid w:val="00184B87"/>
    <w:rsid w:val="00184D8C"/>
    <w:rsid w:val="0018523C"/>
    <w:rsid w:val="00185286"/>
    <w:rsid w:val="001862B4"/>
    <w:rsid w:val="00186569"/>
    <w:rsid w:val="0019008D"/>
    <w:rsid w:val="00191F3E"/>
    <w:rsid w:val="00191F90"/>
    <w:rsid w:val="0019205A"/>
    <w:rsid w:val="001942B8"/>
    <w:rsid w:val="001956EC"/>
    <w:rsid w:val="00195977"/>
    <w:rsid w:val="00195E7F"/>
    <w:rsid w:val="0019615E"/>
    <w:rsid w:val="00196E16"/>
    <w:rsid w:val="001A03A6"/>
    <w:rsid w:val="001A0489"/>
    <w:rsid w:val="001A0A5A"/>
    <w:rsid w:val="001A2563"/>
    <w:rsid w:val="001A2715"/>
    <w:rsid w:val="001A56C6"/>
    <w:rsid w:val="001A643F"/>
    <w:rsid w:val="001A6B6D"/>
    <w:rsid w:val="001A6D6A"/>
    <w:rsid w:val="001A7145"/>
    <w:rsid w:val="001A730E"/>
    <w:rsid w:val="001A78A0"/>
    <w:rsid w:val="001B0004"/>
    <w:rsid w:val="001B05DD"/>
    <w:rsid w:val="001B14E4"/>
    <w:rsid w:val="001B4FC1"/>
    <w:rsid w:val="001B52F8"/>
    <w:rsid w:val="001B5700"/>
    <w:rsid w:val="001B5A91"/>
    <w:rsid w:val="001B5CA6"/>
    <w:rsid w:val="001B61B5"/>
    <w:rsid w:val="001B754C"/>
    <w:rsid w:val="001B75E8"/>
    <w:rsid w:val="001B7885"/>
    <w:rsid w:val="001B7EE6"/>
    <w:rsid w:val="001C0F0B"/>
    <w:rsid w:val="001C0FB2"/>
    <w:rsid w:val="001C141C"/>
    <w:rsid w:val="001C334D"/>
    <w:rsid w:val="001C352F"/>
    <w:rsid w:val="001C3B12"/>
    <w:rsid w:val="001C3D03"/>
    <w:rsid w:val="001C3E0E"/>
    <w:rsid w:val="001C499D"/>
    <w:rsid w:val="001C49B5"/>
    <w:rsid w:val="001C4A6B"/>
    <w:rsid w:val="001C4E73"/>
    <w:rsid w:val="001C52B7"/>
    <w:rsid w:val="001C5956"/>
    <w:rsid w:val="001C6E35"/>
    <w:rsid w:val="001C7B82"/>
    <w:rsid w:val="001D03C4"/>
    <w:rsid w:val="001D0800"/>
    <w:rsid w:val="001D0821"/>
    <w:rsid w:val="001D084F"/>
    <w:rsid w:val="001D0AD4"/>
    <w:rsid w:val="001D1054"/>
    <w:rsid w:val="001D16ED"/>
    <w:rsid w:val="001D2338"/>
    <w:rsid w:val="001D2BBD"/>
    <w:rsid w:val="001D2CF3"/>
    <w:rsid w:val="001D367D"/>
    <w:rsid w:val="001D3AA3"/>
    <w:rsid w:val="001D4242"/>
    <w:rsid w:val="001D5805"/>
    <w:rsid w:val="001D6365"/>
    <w:rsid w:val="001D74EA"/>
    <w:rsid w:val="001D7DE3"/>
    <w:rsid w:val="001E00C3"/>
    <w:rsid w:val="001E06F1"/>
    <w:rsid w:val="001E1A23"/>
    <w:rsid w:val="001E318D"/>
    <w:rsid w:val="001E3FC1"/>
    <w:rsid w:val="001E43FF"/>
    <w:rsid w:val="001E5A96"/>
    <w:rsid w:val="001E5CFF"/>
    <w:rsid w:val="001E5ED3"/>
    <w:rsid w:val="001E6179"/>
    <w:rsid w:val="001E635B"/>
    <w:rsid w:val="001E7931"/>
    <w:rsid w:val="001F0D16"/>
    <w:rsid w:val="001F147B"/>
    <w:rsid w:val="001F1634"/>
    <w:rsid w:val="001F1EC7"/>
    <w:rsid w:val="001F3B7A"/>
    <w:rsid w:val="001F4C7C"/>
    <w:rsid w:val="001F4E2C"/>
    <w:rsid w:val="001F4EB4"/>
    <w:rsid w:val="001F5C4D"/>
    <w:rsid w:val="001F6F17"/>
    <w:rsid w:val="00200970"/>
    <w:rsid w:val="00203C1D"/>
    <w:rsid w:val="00204668"/>
    <w:rsid w:val="00205831"/>
    <w:rsid w:val="00205B6A"/>
    <w:rsid w:val="00206F06"/>
    <w:rsid w:val="00206F89"/>
    <w:rsid w:val="00207A50"/>
    <w:rsid w:val="00207A94"/>
    <w:rsid w:val="00207CBB"/>
    <w:rsid w:val="00207EE6"/>
    <w:rsid w:val="002104F2"/>
    <w:rsid w:val="002108E5"/>
    <w:rsid w:val="00210C18"/>
    <w:rsid w:val="0021115D"/>
    <w:rsid w:val="002123CC"/>
    <w:rsid w:val="00212414"/>
    <w:rsid w:val="00212BDD"/>
    <w:rsid w:val="00213A7C"/>
    <w:rsid w:val="00213E1B"/>
    <w:rsid w:val="002144F5"/>
    <w:rsid w:val="00214689"/>
    <w:rsid w:val="00214AB0"/>
    <w:rsid w:val="002152AE"/>
    <w:rsid w:val="0021567A"/>
    <w:rsid w:val="00215724"/>
    <w:rsid w:val="00216815"/>
    <w:rsid w:val="00220C89"/>
    <w:rsid w:val="00220F9D"/>
    <w:rsid w:val="00221320"/>
    <w:rsid w:val="002213F4"/>
    <w:rsid w:val="00221A5A"/>
    <w:rsid w:val="00222068"/>
    <w:rsid w:val="0022241E"/>
    <w:rsid w:val="00222C9E"/>
    <w:rsid w:val="00223BE9"/>
    <w:rsid w:val="0022428B"/>
    <w:rsid w:val="0022428D"/>
    <w:rsid w:val="00224695"/>
    <w:rsid w:val="00224EC3"/>
    <w:rsid w:val="00224ED2"/>
    <w:rsid w:val="002255B0"/>
    <w:rsid w:val="00226BBB"/>
    <w:rsid w:val="002274AD"/>
    <w:rsid w:val="00227C8F"/>
    <w:rsid w:val="002300F1"/>
    <w:rsid w:val="00230963"/>
    <w:rsid w:val="00231073"/>
    <w:rsid w:val="00231228"/>
    <w:rsid w:val="00231578"/>
    <w:rsid w:val="002315BA"/>
    <w:rsid w:val="00231E01"/>
    <w:rsid w:val="0023254A"/>
    <w:rsid w:val="0023254C"/>
    <w:rsid w:val="00232AD5"/>
    <w:rsid w:val="00233308"/>
    <w:rsid w:val="00233622"/>
    <w:rsid w:val="002337E3"/>
    <w:rsid w:val="002339E4"/>
    <w:rsid w:val="00233ABB"/>
    <w:rsid w:val="00233AC8"/>
    <w:rsid w:val="00234342"/>
    <w:rsid w:val="002348CA"/>
    <w:rsid w:val="0023498A"/>
    <w:rsid w:val="00234A84"/>
    <w:rsid w:val="00236C78"/>
    <w:rsid w:val="0024158C"/>
    <w:rsid w:val="0024304A"/>
    <w:rsid w:val="0024329C"/>
    <w:rsid w:val="00245084"/>
    <w:rsid w:val="00245279"/>
    <w:rsid w:val="00245E81"/>
    <w:rsid w:val="0024653E"/>
    <w:rsid w:val="002477D8"/>
    <w:rsid w:val="00247987"/>
    <w:rsid w:val="00247B58"/>
    <w:rsid w:val="00251545"/>
    <w:rsid w:val="0025168B"/>
    <w:rsid w:val="00251E58"/>
    <w:rsid w:val="00252A7E"/>
    <w:rsid w:val="00253CF7"/>
    <w:rsid w:val="00253D40"/>
    <w:rsid w:val="00254E46"/>
    <w:rsid w:val="00255251"/>
    <w:rsid w:val="00256142"/>
    <w:rsid w:val="00257A9A"/>
    <w:rsid w:val="00260AE0"/>
    <w:rsid w:val="00261368"/>
    <w:rsid w:val="00263FC8"/>
    <w:rsid w:val="002642F6"/>
    <w:rsid w:val="002643C4"/>
    <w:rsid w:val="00264854"/>
    <w:rsid w:val="00264A70"/>
    <w:rsid w:val="00264BE6"/>
    <w:rsid w:val="002661F6"/>
    <w:rsid w:val="002665FC"/>
    <w:rsid w:val="002666C4"/>
    <w:rsid w:val="0026672A"/>
    <w:rsid w:val="00266C0B"/>
    <w:rsid w:val="002671E4"/>
    <w:rsid w:val="0026764A"/>
    <w:rsid w:val="0026776D"/>
    <w:rsid w:val="002678CD"/>
    <w:rsid w:val="002718AF"/>
    <w:rsid w:val="00271CB5"/>
    <w:rsid w:val="0027204B"/>
    <w:rsid w:val="002735A9"/>
    <w:rsid w:val="0027655E"/>
    <w:rsid w:val="00276CDD"/>
    <w:rsid w:val="0027728A"/>
    <w:rsid w:val="00277319"/>
    <w:rsid w:val="00277AC4"/>
    <w:rsid w:val="00282726"/>
    <w:rsid w:val="00283055"/>
    <w:rsid w:val="00283BD2"/>
    <w:rsid w:val="00283FB6"/>
    <w:rsid w:val="0028462B"/>
    <w:rsid w:val="00284738"/>
    <w:rsid w:val="00285309"/>
    <w:rsid w:val="002862D5"/>
    <w:rsid w:val="00286F16"/>
    <w:rsid w:val="00287995"/>
    <w:rsid w:val="00287DE6"/>
    <w:rsid w:val="00290C0E"/>
    <w:rsid w:val="00290FC5"/>
    <w:rsid w:val="00291212"/>
    <w:rsid w:val="002914F1"/>
    <w:rsid w:val="00292A05"/>
    <w:rsid w:val="00292CA0"/>
    <w:rsid w:val="00293B3D"/>
    <w:rsid w:val="0029441C"/>
    <w:rsid w:val="002951B6"/>
    <w:rsid w:val="00295CED"/>
    <w:rsid w:val="002964F4"/>
    <w:rsid w:val="002966E0"/>
    <w:rsid w:val="0029683F"/>
    <w:rsid w:val="00297178"/>
    <w:rsid w:val="00297C05"/>
    <w:rsid w:val="00297E04"/>
    <w:rsid w:val="002A09B7"/>
    <w:rsid w:val="002A0CD8"/>
    <w:rsid w:val="002A1918"/>
    <w:rsid w:val="002A1B70"/>
    <w:rsid w:val="002A2E4D"/>
    <w:rsid w:val="002A4773"/>
    <w:rsid w:val="002A62FA"/>
    <w:rsid w:val="002A6AA4"/>
    <w:rsid w:val="002A6C24"/>
    <w:rsid w:val="002B0EA0"/>
    <w:rsid w:val="002B13F4"/>
    <w:rsid w:val="002B1D90"/>
    <w:rsid w:val="002B337C"/>
    <w:rsid w:val="002B3FFB"/>
    <w:rsid w:val="002B4B8A"/>
    <w:rsid w:val="002B53EF"/>
    <w:rsid w:val="002B5FAB"/>
    <w:rsid w:val="002B7FAE"/>
    <w:rsid w:val="002C068C"/>
    <w:rsid w:val="002C0FBB"/>
    <w:rsid w:val="002C2B00"/>
    <w:rsid w:val="002C2F7D"/>
    <w:rsid w:val="002C3CD1"/>
    <w:rsid w:val="002C4934"/>
    <w:rsid w:val="002C51E6"/>
    <w:rsid w:val="002C607D"/>
    <w:rsid w:val="002C6777"/>
    <w:rsid w:val="002C6C7F"/>
    <w:rsid w:val="002C7456"/>
    <w:rsid w:val="002C7926"/>
    <w:rsid w:val="002C7EA9"/>
    <w:rsid w:val="002D0322"/>
    <w:rsid w:val="002D0B41"/>
    <w:rsid w:val="002D1541"/>
    <w:rsid w:val="002D30D6"/>
    <w:rsid w:val="002D32D5"/>
    <w:rsid w:val="002D3756"/>
    <w:rsid w:val="002D3E7B"/>
    <w:rsid w:val="002D3F86"/>
    <w:rsid w:val="002D4428"/>
    <w:rsid w:val="002D5180"/>
    <w:rsid w:val="002D5BC9"/>
    <w:rsid w:val="002D5D0A"/>
    <w:rsid w:val="002D5F58"/>
    <w:rsid w:val="002D68A2"/>
    <w:rsid w:val="002D69DD"/>
    <w:rsid w:val="002D6BC2"/>
    <w:rsid w:val="002D6C59"/>
    <w:rsid w:val="002D7252"/>
    <w:rsid w:val="002E0379"/>
    <w:rsid w:val="002E2984"/>
    <w:rsid w:val="002E2D58"/>
    <w:rsid w:val="002E4C07"/>
    <w:rsid w:val="002E51A5"/>
    <w:rsid w:val="002E5868"/>
    <w:rsid w:val="002E5BE1"/>
    <w:rsid w:val="002E634F"/>
    <w:rsid w:val="002E64A3"/>
    <w:rsid w:val="002E6FFD"/>
    <w:rsid w:val="002F0340"/>
    <w:rsid w:val="002F0561"/>
    <w:rsid w:val="002F0C19"/>
    <w:rsid w:val="002F1641"/>
    <w:rsid w:val="002F1AFD"/>
    <w:rsid w:val="002F1BCA"/>
    <w:rsid w:val="002F1D38"/>
    <w:rsid w:val="002F2043"/>
    <w:rsid w:val="002F2D2F"/>
    <w:rsid w:val="002F31C5"/>
    <w:rsid w:val="002F357A"/>
    <w:rsid w:val="002F35CC"/>
    <w:rsid w:val="002F3E51"/>
    <w:rsid w:val="002F57E1"/>
    <w:rsid w:val="002F670E"/>
    <w:rsid w:val="002F67DA"/>
    <w:rsid w:val="002F68E0"/>
    <w:rsid w:val="002F6AE5"/>
    <w:rsid w:val="002F783D"/>
    <w:rsid w:val="002F7D72"/>
    <w:rsid w:val="00301999"/>
    <w:rsid w:val="00301DFD"/>
    <w:rsid w:val="003028A8"/>
    <w:rsid w:val="00302FE9"/>
    <w:rsid w:val="0030318A"/>
    <w:rsid w:val="003037E6"/>
    <w:rsid w:val="00303ADE"/>
    <w:rsid w:val="00303E6B"/>
    <w:rsid w:val="00304A66"/>
    <w:rsid w:val="00304C5F"/>
    <w:rsid w:val="003060A0"/>
    <w:rsid w:val="0030639B"/>
    <w:rsid w:val="00306755"/>
    <w:rsid w:val="003068FD"/>
    <w:rsid w:val="003073FA"/>
    <w:rsid w:val="00310719"/>
    <w:rsid w:val="003124B8"/>
    <w:rsid w:val="00312B86"/>
    <w:rsid w:val="00312C31"/>
    <w:rsid w:val="00312E79"/>
    <w:rsid w:val="003141C7"/>
    <w:rsid w:val="003148A5"/>
    <w:rsid w:val="003153C9"/>
    <w:rsid w:val="00315D39"/>
    <w:rsid w:val="00315DEF"/>
    <w:rsid w:val="0031774D"/>
    <w:rsid w:val="0032106A"/>
    <w:rsid w:val="00321B95"/>
    <w:rsid w:val="00322C35"/>
    <w:rsid w:val="00323974"/>
    <w:rsid w:val="0032410E"/>
    <w:rsid w:val="003256AD"/>
    <w:rsid w:val="003257D1"/>
    <w:rsid w:val="00326114"/>
    <w:rsid w:val="0032615E"/>
    <w:rsid w:val="00326164"/>
    <w:rsid w:val="00326549"/>
    <w:rsid w:val="003279EE"/>
    <w:rsid w:val="00330CB2"/>
    <w:rsid w:val="00331534"/>
    <w:rsid w:val="00331752"/>
    <w:rsid w:val="0033196A"/>
    <w:rsid w:val="00332722"/>
    <w:rsid w:val="003328E7"/>
    <w:rsid w:val="00332B57"/>
    <w:rsid w:val="00332E9A"/>
    <w:rsid w:val="00333D50"/>
    <w:rsid w:val="00334273"/>
    <w:rsid w:val="003343D0"/>
    <w:rsid w:val="00335BB7"/>
    <w:rsid w:val="00335D9F"/>
    <w:rsid w:val="00336169"/>
    <w:rsid w:val="003361FB"/>
    <w:rsid w:val="00336490"/>
    <w:rsid w:val="00336998"/>
    <w:rsid w:val="00340760"/>
    <w:rsid w:val="00340ADC"/>
    <w:rsid w:val="00341A47"/>
    <w:rsid w:val="00341A9B"/>
    <w:rsid w:val="00342483"/>
    <w:rsid w:val="00342C3A"/>
    <w:rsid w:val="00343578"/>
    <w:rsid w:val="00343FEE"/>
    <w:rsid w:val="00344412"/>
    <w:rsid w:val="003444CA"/>
    <w:rsid w:val="0034462E"/>
    <w:rsid w:val="003450D5"/>
    <w:rsid w:val="00345861"/>
    <w:rsid w:val="003461EF"/>
    <w:rsid w:val="0034726E"/>
    <w:rsid w:val="00350256"/>
    <w:rsid w:val="003509D0"/>
    <w:rsid w:val="0035129E"/>
    <w:rsid w:val="003512D4"/>
    <w:rsid w:val="00351DEE"/>
    <w:rsid w:val="0035273E"/>
    <w:rsid w:val="00352A5C"/>
    <w:rsid w:val="003535E2"/>
    <w:rsid w:val="003545BD"/>
    <w:rsid w:val="0035484E"/>
    <w:rsid w:val="00354F3B"/>
    <w:rsid w:val="0035532E"/>
    <w:rsid w:val="0035579C"/>
    <w:rsid w:val="003560E8"/>
    <w:rsid w:val="00356B80"/>
    <w:rsid w:val="0035733B"/>
    <w:rsid w:val="00357D5F"/>
    <w:rsid w:val="00357D6D"/>
    <w:rsid w:val="003614CE"/>
    <w:rsid w:val="00363E29"/>
    <w:rsid w:val="00363F2E"/>
    <w:rsid w:val="0036401D"/>
    <w:rsid w:val="003644D9"/>
    <w:rsid w:val="00365682"/>
    <w:rsid w:val="003667E6"/>
    <w:rsid w:val="00366D47"/>
    <w:rsid w:val="00367F2F"/>
    <w:rsid w:val="0037008B"/>
    <w:rsid w:val="00370753"/>
    <w:rsid w:val="00371971"/>
    <w:rsid w:val="00371B6B"/>
    <w:rsid w:val="00371D5A"/>
    <w:rsid w:val="00374239"/>
    <w:rsid w:val="00374DFE"/>
    <w:rsid w:val="003758CD"/>
    <w:rsid w:val="00375D95"/>
    <w:rsid w:val="00376CD6"/>
    <w:rsid w:val="003807B2"/>
    <w:rsid w:val="003810F6"/>
    <w:rsid w:val="00381B21"/>
    <w:rsid w:val="003824DF"/>
    <w:rsid w:val="003838E8"/>
    <w:rsid w:val="00383BB7"/>
    <w:rsid w:val="00383E13"/>
    <w:rsid w:val="00383E26"/>
    <w:rsid w:val="00385F69"/>
    <w:rsid w:val="00386733"/>
    <w:rsid w:val="00386778"/>
    <w:rsid w:val="003870FF"/>
    <w:rsid w:val="003901B9"/>
    <w:rsid w:val="00391B35"/>
    <w:rsid w:val="003924B0"/>
    <w:rsid w:val="00392618"/>
    <w:rsid w:val="003942B6"/>
    <w:rsid w:val="003948C9"/>
    <w:rsid w:val="00396E9B"/>
    <w:rsid w:val="003A05BD"/>
    <w:rsid w:val="003A0C3A"/>
    <w:rsid w:val="003A1BE5"/>
    <w:rsid w:val="003A3841"/>
    <w:rsid w:val="003A38BC"/>
    <w:rsid w:val="003A4C4C"/>
    <w:rsid w:val="003A4F17"/>
    <w:rsid w:val="003A5849"/>
    <w:rsid w:val="003A5904"/>
    <w:rsid w:val="003A617C"/>
    <w:rsid w:val="003A62C0"/>
    <w:rsid w:val="003A6E71"/>
    <w:rsid w:val="003A7379"/>
    <w:rsid w:val="003A747A"/>
    <w:rsid w:val="003B01B3"/>
    <w:rsid w:val="003B0833"/>
    <w:rsid w:val="003B3470"/>
    <w:rsid w:val="003B347F"/>
    <w:rsid w:val="003B3EEC"/>
    <w:rsid w:val="003B40D5"/>
    <w:rsid w:val="003B550E"/>
    <w:rsid w:val="003B64A3"/>
    <w:rsid w:val="003B7161"/>
    <w:rsid w:val="003B7C17"/>
    <w:rsid w:val="003C04CA"/>
    <w:rsid w:val="003C093F"/>
    <w:rsid w:val="003C0B6D"/>
    <w:rsid w:val="003C1341"/>
    <w:rsid w:val="003C16E7"/>
    <w:rsid w:val="003C23DC"/>
    <w:rsid w:val="003C2539"/>
    <w:rsid w:val="003C3293"/>
    <w:rsid w:val="003C3A65"/>
    <w:rsid w:val="003C5AF3"/>
    <w:rsid w:val="003C6411"/>
    <w:rsid w:val="003C6D49"/>
    <w:rsid w:val="003C6F8E"/>
    <w:rsid w:val="003C7B0B"/>
    <w:rsid w:val="003C7C51"/>
    <w:rsid w:val="003D086A"/>
    <w:rsid w:val="003D0C1D"/>
    <w:rsid w:val="003D18C8"/>
    <w:rsid w:val="003D2192"/>
    <w:rsid w:val="003D2EA8"/>
    <w:rsid w:val="003D32D2"/>
    <w:rsid w:val="003D38AF"/>
    <w:rsid w:val="003D4305"/>
    <w:rsid w:val="003D4A02"/>
    <w:rsid w:val="003D4BEC"/>
    <w:rsid w:val="003D4FDE"/>
    <w:rsid w:val="003D55C9"/>
    <w:rsid w:val="003D5AD5"/>
    <w:rsid w:val="003D647D"/>
    <w:rsid w:val="003D6E4D"/>
    <w:rsid w:val="003D6ED9"/>
    <w:rsid w:val="003D78B0"/>
    <w:rsid w:val="003D7DEF"/>
    <w:rsid w:val="003E1357"/>
    <w:rsid w:val="003E1E69"/>
    <w:rsid w:val="003E1EBF"/>
    <w:rsid w:val="003E26DB"/>
    <w:rsid w:val="003E319B"/>
    <w:rsid w:val="003E3257"/>
    <w:rsid w:val="003E3E28"/>
    <w:rsid w:val="003E56EB"/>
    <w:rsid w:val="003E64A0"/>
    <w:rsid w:val="003E7163"/>
    <w:rsid w:val="003E7D2F"/>
    <w:rsid w:val="003E7DB4"/>
    <w:rsid w:val="003E7EB1"/>
    <w:rsid w:val="003F009B"/>
    <w:rsid w:val="003F1EF5"/>
    <w:rsid w:val="003F261A"/>
    <w:rsid w:val="003F3101"/>
    <w:rsid w:val="003F3B1C"/>
    <w:rsid w:val="003F41E2"/>
    <w:rsid w:val="003F43E6"/>
    <w:rsid w:val="003F4764"/>
    <w:rsid w:val="003F527E"/>
    <w:rsid w:val="003F5EFA"/>
    <w:rsid w:val="003F650A"/>
    <w:rsid w:val="003F6B42"/>
    <w:rsid w:val="00402749"/>
    <w:rsid w:val="00402B73"/>
    <w:rsid w:val="00402E1D"/>
    <w:rsid w:val="004043B5"/>
    <w:rsid w:val="00404424"/>
    <w:rsid w:val="00404787"/>
    <w:rsid w:val="00404C38"/>
    <w:rsid w:val="00405525"/>
    <w:rsid w:val="00405B22"/>
    <w:rsid w:val="00405DF2"/>
    <w:rsid w:val="00406854"/>
    <w:rsid w:val="00407676"/>
    <w:rsid w:val="00410236"/>
    <w:rsid w:val="0041078D"/>
    <w:rsid w:val="00410982"/>
    <w:rsid w:val="00410BC6"/>
    <w:rsid w:val="00411AA9"/>
    <w:rsid w:val="00412230"/>
    <w:rsid w:val="00412A49"/>
    <w:rsid w:val="00412A92"/>
    <w:rsid w:val="00412B1A"/>
    <w:rsid w:val="00412D6D"/>
    <w:rsid w:val="00413C85"/>
    <w:rsid w:val="0041417E"/>
    <w:rsid w:val="00414427"/>
    <w:rsid w:val="00415006"/>
    <w:rsid w:val="0041527B"/>
    <w:rsid w:val="0041555B"/>
    <w:rsid w:val="00415B14"/>
    <w:rsid w:val="00415C00"/>
    <w:rsid w:val="0041764B"/>
    <w:rsid w:val="00420A9C"/>
    <w:rsid w:val="00421C02"/>
    <w:rsid w:val="0042279E"/>
    <w:rsid w:val="0042299A"/>
    <w:rsid w:val="0042395D"/>
    <w:rsid w:val="004239F8"/>
    <w:rsid w:val="00424F9F"/>
    <w:rsid w:val="00425415"/>
    <w:rsid w:val="00425751"/>
    <w:rsid w:val="00425B07"/>
    <w:rsid w:val="004260C5"/>
    <w:rsid w:val="00426A4F"/>
    <w:rsid w:val="00427339"/>
    <w:rsid w:val="00427BDD"/>
    <w:rsid w:val="0043007F"/>
    <w:rsid w:val="00430E18"/>
    <w:rsid w:val="004313F3"/>
    <w:rsid w:val="00431BAE"/>
    <w:rsid w:val="00431D7C"/>
    <w:rsid w:val="0043289F"/>
    <w:rsid w:val="00432A07"/>
    <w:rsid w:val="00433557"/>
    <w:rsid w:val="00433C1F"/>
    <w:rsid w:val="00434331"/>
    <w:rsid w:val="00435370"/>
    <w:rsid w:val="004354D6"/>
    <w:rsid w:val="004355F0"/>
    <w:rsid w:val="00440DD1"/>
    <w:rsid w:val="00441D6A"/>
    <w:rsid w:val="004420EE"/>
    <w:rsid w:val="004425DB"/>
    <w:rsid w:val="0044274D"/>
    <w:rsid w:val="0044306C"/>
    <w:rsid w:val="004434E6"/>
    <w:rsid w:val="004441F7"/>
    <w:rsid w:val="00445617"/>
    <w:rsid w:val="00446176"/>
    <w:rsid w:val="004467A7"/>
    <w:rsid w:val="00450192"/>
    <w:rsid w:val="0045248D"/>
    <w:rsid w:val="004527E9"/>
    <w:rsid w:val="00454535"/>
    <w:rsid w:val="00454FB9"/>
    <w:rsid w:val="0045530A"/>
    <w:rsid w:val="00455859"/>
    <w:rsid w:val="00455E1C"/>
    <w:rsid w:val="00456121"/>
    <w:rsid w:val="00456E9E"/>
    <w:rsid w:val="0045755A"/>
    <w:rsid w:val="004579B8"/>
    <w:rsid w:val="00457AE7"/>
    <w:rsid w:val="00457B27"/>
    <w:rsid w:val="00457B58"/>
    <w:rsid w:val="0046124C"/>
    <w:rsid w:val="00461FDA"/>
    <w:rsid w:val="00463032"/>
    <w:rsid w:val="004630AE"/>
    <w:rsid w:val="00463155"/>
    <w:rsid w:val="00464421"/>
    <w:rsid w:val="00464B99"/>
    <w:rsid w:val="00466186"/>
    <w:rsid w:val="00470327"/>
    <w:rsid w:val="0047049B"/>
    <w:rsid w:val="00470684"/>
    <w:rsid w:val="00471663"/>
    <w:rsid w:val="00471CAE"/>
    <w:rsid w:val="0047221B"/>
    <w:rsid w:val="00472380"/>
    <w:rsid w:val="004735B7"/>
    <w:rsid w:val="0047364C"/>
    <w:rsid w:val="00474D2B"/>
    <w:rsid w:val="004763CC"/>
    <w:rsid w:val="004768F0"/>
    <w:rsid w:val="0047749C"/>
    <w:rsid w:val="00477E92"/>
    <w:rsid w:val="004802DA"/>
    <w:rsid w:val="00480357"/>
    <w:rsid w:val="00480BEC"/>
    <w:rsid w:val="004819EF"/>
    <w:rsid w:val="00481AB3"/>
    <w:rsid w:val="0048271B"/>
    <w:rsid w:val="00482A9A"/>
    <w:rsid w:val="00482F4D"/>
    <w:rsid w:val="0048394D"/>
    <w:rsid w:val="00483B3D"/>
    <w:rsid w:val="00484310"/>
    <w:rsid w:val="00484341"/>
    <w:rsid w:val="00484E18"/>
    <w:rsid w:val="004859D1"/>
    <w:rsid w:val="00485E82"/>
    <w:rsid w:val="00486A2E"/>
    <w:rsid w:val="00486A85"/>
    <w:rsid w:val="00487ACF"/>
    <w:rsid w:val="00490971"/>
    <w:rsid w:val="00491D88"/>
    <w:rsid w:val="0049220B"/>
    <w:rsid w:val="00492214"/>
    <w:rsid w:val="004934E6"/>
    <w:rsid w:val="00493DED"/>
    <w:rsid w:val="0049435F"/>
    <w:rsid w:val="004945B4"/>
    <w:rsid w:val="004957DB"/>
    <w:rsid w:val="00495BA3"/>
    <w:rsid w:val="00496054"/>
    <w:rsid w:val="00497E0D"/>
    <w:rsid w:val="004A2CA7"/>
    <w:rsid w:val="004A3228"/>
    <w:rsid w:val="004A38A2"/>
    <w:rsid w:val="004A3C6F"/>
    <w:rsid w:val="004A45AB"/>
    <w:rsid w:val="004A4B37"/>
    <w:rsid w:val="004A5119"/>
    <w:rsid w:val="004A5211"/>
    <w:rsid w:val="004A5571"/>
    <w:rsid w:val="004A55BC"/>
    <w:rsid w:val="004A6B69"/>
    <w:rsid w:val="004A7002"/>
    <w:rsid w:val="004A7225"/>
    <w:rsid w:val="004B054C"/>
    <w:rsid w:val="004B092A"/>
    <w:rsid w:val="004B2AB9"/>
    <w:rsid w:val="004B2F3B"/>
    <w:rsid w:val="004B3DE0"/>
    <w:rsid w:val="004B4570"/>
    <w:rsid w:val="004B532B"/>
    <w:rsid w:val="004B5C07"/>
    <w:rsid w:val="004B68BF"/>
    <w:rsid w:val="004B6C29"/>
    <w:rsid w:val="004B71CD"/>
    <w:rsid w:val="004B7704"/>
    <w:rsid w:val="004B7A03"/>
    <w:rsid w:val="004B7CBB"/>
    <w:rsid w:val="004C0B17"/>
    <w:rsid w:val="004C0F1C"/>
    <w:rsid w:val="004C15F0"/>
    <w:rsid w:val="004C2C50"/>
    <w:rsid w:val="004C3684"/>
    <w:rsid w:val="004C3E99"/>
    <w:rsid w:val="004C4012"/>
    <w:rsid w:val="004C48A0"/>
    <w:rsid w:val="004C5F8F"/>
    <w:rsid w:val="004C6398"/>
    <w:rsid w:val="004C6586"/>
    <w:rsid w:val="004C7037"/>
    <w:rsid w:val="004C72AF"/>
    <w:rsid w:val="004C7BA6"/>
    <w:rsid w:val="004D1384"/>
    <w:rsid w:val="004D1F96"/>
    <w:rsid w:val="004D2307"/>
    <w:rsid w:val="004D2893"/>
    <w:rsid w:val="004D39FC"/>
    <w:rsid w:val="004D3C09"/>
    <w:rsid w:val="004D6CB8"/>
    <w:rsid w:val="004D7167"/>
    <w:rsid w:val="004D73A1"/>
    <w:rsid w:val="004E0568"/>
    <w:rsid w:val="004E065B"/>
    <w:rsid w:val="004E0776"/>
    <w:rsid w:val="004E0973"/>
    <w:rsid w:val="004E128A"/>
    <w:rsid w:val="004E1799"/>
    <w:rsid w:val="004E1805"/>
    <w:rsid w:val="004E25F7"/>
    <w:rsid w:val="004E31BF"/>
    <w:rsid w:val="004E4107"/>
    <w:rsid w:val="004E44D9"/>
    <w:rsid w:val="004E453F"/>
    <w:rsid w:val="004E49CC"/>
    <w:rsid w:val="004E5859"/>
    <w:rsid w:val="004E5CED"/>
    <w:rsid w:val="004E683D"/>
    <w:rsid w:val="004E7D2F"/>
    <w:rsid w:val="004F005D"/>
    <w:rsid w:val="004F0E61"/>
    <w:rsid w:val="004F213A"/>
    <w:rsid w:val="004F21EB"/>
    <w:rsid w:val="004F2B2A"/>
    <w:rsid w:val="004F3C1F"/>
    <w:rsid w:val="004F43C6"/>
    <w:rsid w:val="004F49D4"/>
    <w:rsid w:val="004F52AD"/>
    <w:rsid w:val="004F5823"/>
    <w:rsid w:val="004F5B42"/>
    <w:rsid w:val="004F5EDC"/>
    <w:rsid w:val="004F6E79"/>
    <w:rsid w:val="004F6F5F"/>
    <w:rsid w:val="004F711E"/>
    <w:rsid w:val="00500574"/>
    <w:rsid w:val="00502831"/>
    <w:rsid w:val="005029A2"/>
    <w:rsid w:val="00502E23"/>
    <w:rsid w:val="00504542"/>
    <w:rsid w:val="005046A1"/>
    <w:rsid w:val="005049DE"/>
    <w:rsid w:val="00506B18"/>
    <w:rsid w:val="00507538"/>
    <w:rsid w:val="00507FA8"/>
    <w:rsid w:val="00510B9A"/>
    <w:rsid w:val="00510DF1"/>
    <w:rsid w:val="005123FB"/>
    <w:rsid w:val="00512BC8"/>
    <w:rsid w:val="00512C9C"/>
    <w:rsid w:val="00512D15"/>
    <w:rsid w:val="00513911"/>
    <w:rsid w:val="00514FD9"/>
    <w:rsid w:val="00515214"/>
    <w:rsid w:val="005165BA"/>
    <w:rsid w:val="0052101B"/>
    <w:rsid w:val="00521A95"/>
    <w:rsid w:val="00522E0E"/>
    <w:rsid w:val="005241CC"/>
    <w:rsid w:val="005247E0"/>
    <w:rsid w:val="005250C0"/>
    <w:rsid w:val="00525331"/>
    <w:rsid w:val="00525521"/>
    <w:rsid w:val="00525906"/>
    <w:rsid w:val="00525B34"/>
    <w:rsid w:val="005269A4"/>
    <w:rsid w:val="00526FD7"/>
    <w:rsid w:val="00527695"/>
    <w:rsid w:val="00527A1F"/>
    <w:rsid w:val="0053063B"/>
    <w:rsid w:val="00534128"/>
    <w:rsid w:val="005343BD"/>
    <w:rsid w:val="00534686"/>
    <w:rsid w:val="00535DF6"/>
    <w:rsid w:val="005361BD"/>
    <w:rsid w:val="00536463"/>
    <w:rsid w:val="005378ED"/>
    <w:rsid w:val="005406ED"/>
    <w:rsid w:val="00540758"/>
    <w:rsid w:val="00540D8C"/>
    <w:rsid w:val="00541D4F"/>
    <w:rsid w:val="00542448"/>
    <w:rsid w:val="00542BBB"/>
    <w:rsid w:val="005435C5"/>
    <w:rsid w:val="00543A07"/>
    <w:rsid w:val="005452A1"/>
    <w:rsid w:val="0054549C"/>
    <w:rsid w:val="00545DA6"/>
    <w:rsid w:val="00546206"/>
    <w:rsid w:val="00546AFA"/>
    <w:rsid w:val="00546D7B"/>
    <w:rsid w:val="0055252E"/>
    <w:rsid w:val="00552591"/>
    <w:rsid w:val="0055306E"/>
    <w:rsid w:val="00554210"/>
    <w:rsid w:val="00554361"/>
    <w:rsid w:val="00554695"/>
    <w:rsid w:val="00554F9D"/>
    <w:rsid w:val="00556638"/>
    <w:rsid w:val="00556BD8"/>
    <w:rsid w:val="00556EE5"/>
    <w:rsid w:val="00557542"/>
    <w:rsid w:val="00557668"/>
    <w:rsid w:val="005577CA"/>
    <w:rsid w:val="00557E86"/>
    <w:rsid w:val="00560F11"/>
    <w:rsid w:val="00561358"/>
    <w:rsid w:val="005621D5"/>
    <w:rsid w:val="005628C8"/>
    <w:rsid w:val="00563190"/>
    <w:rsid w:val="00563608"/>
    <w:rsid w:val="0056400A"/>
    <w:rsid w:val="005641AE"/>
    <w:rsid w:val="00564B80"/>
    <w:rsid w:val="00564DCD"/>
    <w:rsid w:val="00565037"/>
    <w:rsid w:val="00567031"/>
    <w:rsid w:val="005703FA"/>
    <w:rsid w:val="00570941"/>
    <w:rsid w:val="005710C5"/>
    <w:rsid w:val="00572229"/>
    <w:rsid w:val="0057241C"/>
    <w:rsid w:val="00572576"/>
    <w:rsid w:val="0057454F"/>
    <w:rsid w:val="00574B5E"/>
    <w:rsid w:val="00575422"/>
    <w:rsid w:val="00576259"/>
    <w:rsid w:val="00576A25"/>
    <w:rsid w:val="00576C16"/>
    <w:rsid w:val="00576DF8"/>
    <w:rsid w:val="0057760B"/>
    <w:rsid w:val="0057786D"/>
    <w:rsid w:val="00582D76"/>
    <w:rsid w:val="0058367E"/>
    <w:rsid w:val="0058389F"/>
    <w:rsid w:val="00584565"/>
    <w:rsid w:val="00584A3C"/>
    <w:rsid w:val="00585031"/>
    <w:rsid w:val="005903D0"/>
    <w:rsid w:val="00592040"/>
    <w:rsid w:val="0059276B"/>
    <w:rsid w:val="00593260"/>
    <w:rsid w:val="005965DD"/>
    <w:rsid w:val="0059666D"/>
    <w:rsid w:val="00596A7D"/>
    <w:rsid w:val="005972E0"/>
    <w:rsid w:val="005975A4"/>
    <w:rsid w:val="005A01B0"/>
    <w:rsid w:val="005A140F"/>
    <w:rsid w:val="005A1896"/>
    <w:rsid w:val="005A308E"/>
    <w:rsid w:val="005A38CE"/>
    <w:rsid w:val="005A3C09"/>
    <w:rsid w:val="005A3E77"/>
    <w:rsid w:val="005A40CD"/>
    <w:rsid w:val="005A412F"/>
    <w:rsid w:val="005A4D63"/>
    <w:rsid w:val="005A669D"/>
    <w:rsid w:val="005A6BA3"/>
    <w:rsid w:val="005A6CC6"/>
    <w:rsid w:val="005A702D"/>
    <w:rsid w:val="005A7176"/>
    <w:rsid w:val="005A7C03"/>
    <w:rsid w:val="005A7C12"/>
    <w:rsid w:val="005A7CCB"/>
    <w:rsid w:val="005B0560"/>
    <w:rsid w:val="005B0931"/>
    <w:rsid w:val="005B0B39"/>
    <w:rsid w:val="005B14C2"/>
    <w:rsid w:val="005B1E35"/>
    <w:rsid w:val="005B1F0C"/>
    <w:rsid w:val="005B21C4"/>
    <w:rsid w:val="005B4E97"/>
    <w:rsid w:val="005B6E8E"/>
    <w:rsid w:val="005B7069"/>
    <w:rsid w:val="005B7170"/>
    <w:rsid w:val="005C29AC"/>
    <w:rsid w:val="005C3126"/>
    <w:rsid w:val="005C5CBA"/>
    <w:rsid w:val="005C652B"/>
    <w:rsid w:val="005C6942"/>
    <w:rsid w:val="005C71B2"/>
    <w:rsid w:val="005C75AC"/>
    <w:rsid w:val="005C76E6"/>
    <w:rsid w:val="005C7A45"/>
    <w:rsid w:val="005D0FA6"/>
    <w:rsid w:val="005D18D6"/>
    <w:rsid w:val="005D1BD7"/>
    <w:rsid w:val="005D40F2"/>
    <w:rsid w:val="005D45B5"/>
    <w:rsid w:val="005D6087"/>
    <w:rsid w:val="005D62A0"/>
    <w:rsid w:val="005D62F8"/>
    <w:rsid w:val="005D6C6A"/>
    <w:rsid w:val="005D7CC2"/>
    <w:rsid w:val="005E0609"/>
    <w:rsid w:val="005E0A7F"/>
    <w:rsid w:val="005E112C"/>
    <w:rsid w:val="005E162F"/>
    <w:rsid w:val="005E251A"/>
    <w:rsid w:val="005E32B9"/>
    <w:rsid w:val="005E345A"/>
    <w:rsid w:val="005E4023"/>
    <w:rsid w:val="005E47D6"/>
    <w:rsid w:val="005E5249"/>
    <w:rsid w:val="005E55E5"/>
    <w:rsid w:val="005E5943"/>
    <w:rsid w:val="005E61DA"/>
    <w:rsid w:val="005E6B7B"/>
    <w:rsid w:val="005E6C07"/>
    <w:rsid w:val="005E6D30"/>
    <w:rsid w:val="005E701B"/>
    <w:rsid w:val="005F0548"/>
    <w:rsid w:val="005F0A7A"/>
    <w:rsid w:val="005F1586"/>
    <w:rsid w:val="005F1F14"/>
    <w:rsid w:val="005F2F24"/>
    <w:rsid w:val="005F3FFE"/>
    <w:rsid w:val="005F473D"/>
    <w:rsid w:val="005F53AA"/>
    <w:rsid w:val="005F5D66"/>
    <w:rsid w:val="005F5F2A"/>
    <w:rsid w:val="005F65A6"/>
    <w:rsid w:val="005F6711"/>
    <w:rsid w:val="005F7110"/>
    <w:rsid w:val="0060116D"/>
    <w:rsid w:val="00601A50"/>
    <w:rsid w:val="00601D32"/>
    <w:rsid w:val="00602BA2"/>
    <w:rsid w:val="00604F6B"/>
    <w:rsid w:val="00605292"/>
    <w:rsid w:val="00605419"/>
    <w:rsid w:val="00605ACF"/>
    <w:rsid w:val="00606841"/>
    <w:rsid w:val="006079D1"/>
    <w:rsid w:val="00607B34"/>
    <w:rsid w:val="00607EE0"/>
    <w:rsid w:val="006105F9"/>
    <w:rsid w:val="00610F46"/>
    <w:rsid w:val="006113DC"/>
    <w:rsid w:val="006115E1"/>
    <w:rsid w:val="0061175B"/>
    <w:rsid w:val="0061425A"/>
    <w:rsid w:val="00614720"/>
    <w:rsid w:val="00614CFE"/>
    <w:rsid w:val="006153B1"/>
    <w:rsid w:val="006169B9"/>
    <w:rsid w:val="00617DC7"/>
    <w:rsid w:val="0062089C"/>
    <w:rsid w:val="00622CF4"/>
    <w:rsid w:val="006235D5"/>
    <w:rsid w:val="00623779"/>
    <w:rsid w:val="006244AB"/>
    <w:rsid w:val="00624BEA"/>
    <w:rsid w:val="00624EFB"/>
    <w:rsid w:val="006263C1"/>
    <w:rsid w:val="0062664C"/>
    <w:rsid w:val="00626BCD"/>
    <w:rsid w:val="00627635"/>
    <w:rsid w:val="006301EF"/>
    <w:rsid w:val="00631699"/>
    <w:rsid w:val="006319CD"/>
    <w:rsid w:val="00631A9D"/>
    <w:rsid w:val="006323E8"/>
    <w:rsid w:val="0063351E"/>
    <w:rsid w:val="0063384E"/>
    <w:rsid w:val="00634266"/>
    <w:rsid w:val="006344B3"/>
    <w:rsid w:val="00634EBC"/>
    <w:rsid w:val="006350E7"/>
    <w:rsid w:val="0063634B"/>
    <w:rsid w:val="0063711F"/>
    <w:rsid w:val="00637418"/>
    <w:rsid w:val="006374B3"/>
    <w:rsid w:val="00640C7A"/>
    <w:rsid w:val="00640CAC"/>
    <w:rsid w:val="00641095"/>
    <w:rsid w:val="006427BA"/>
    <w:rsid w:val="0064323E"/>
    <w:rsid w:val="00643569"/>
    <w:rsid w:val="00643B65"/>
    <w:rsid w:val="006442FA"/>
    <w:rsid w:val="00644F68"/>
    <w:rsid w:val="006455DF"/>
    <w:rsid w:val="00645750"/>
    <w:rsid w:val="00646577"/>
    <w:rsid w:val="00647988"/>
    <w:rsid w:val="00647EBF"/>
    <w:rsid w:val="0065012E"/>
    <w:rsid w:val="00650A2E"/>
    <w:rsid w:val="00650A81"/>
    <w:rsid w:val="0065100A"/>
    <w:rsid w:val="00651DBF"/>
    <w:rsid w:val="0065200D"/>
    <w:rsid w:val="00652914"/>
    <w:rsid w:val="006529DE"/>
    <w:rsid w:val="00652D26"/>
    <w:rsid w:val="00653282"/>
    <w:rsid w:val="0065403C"/>
    <w:rsid w:val="00654528"/>
    <w:rsid w:val="00654D97"/>
    <w:rsid w:val="006558DD"/>
    <w:rsid w:val="00656D5C"/>
    <w:rsid w:val="00656EEA"/>
    <w:rsid w:val="006575C9"/>
    <w:rsid w:val="006602F0"/>
    <w:rsid w:val="0066129D"/>
    <w:rsid w:val="00662004"/>
    <w:rsid w:val="00662046"/>
    <w:rsid w:val="00662467"/>
    <w:rsid w:val="00662BE5"/>
    <w:rsid w:val="00662C7A"/>
    <w:rsid w:val="00662DF9"/>
    <w:rsid w:val="00667569"/>
    <w:rsid w:val="006701A7"/>
    <w:rsid w:val="00670449"/>
    <w:rsid w:val="0067073F"/>
    <w:rsid w:val="006708E6"/>
    <w:rsid w:val="00670A1F"/>
    <w:rsid w:val="006719CD"/>
    <w:rsid w:val="006721A7"/>
    <w:rsid w:val="00673CDD"/>
    <w:rsid w:val="00675538"/>
    <w:rsid w:val="00675B31"/>
    <w:rsid w:val="00675F2C"/>
    <w:rsid w:val="00676643"/>
    <w:rsid w:val="00677974"/>
    <w:rsid w:val="00677E21"/>
    <w:rsid w:val="006808FB"/>
    <w:rsid w:val="0068110C"/>
    <w:rsid w:val="00681435"/>
    <w:rsid w:val="00682BCE"/>
    <w:rsid w:val="00683195"/>
    <w:rsid w:val="00683761"/>
    <w:rsid w:val="00683B6E"/>
    <w:rsid w:val="00683EDC"/>
    <w:rsid w:val="00685912"/>
    <w:rsid w:val="00686646"/>
    <w:rsid w:val="006869BC"/>
    <w:rsid w:val="00687A18"/>
    <w:rsid w:val="00690AAB"/>
    <w:rsid w:val="00691E61"/>
    <w:rsid w:val="006920AD"/>
    <w:rsid w:val="00693215"/>
    <w:rsid w:val="0069416F"/>
    <w:rsid w:val="00695708"/>
    <w:rsid w:val="00697D41"/>
    <w:rsid w:val="006A00FF"/>
    <w:rsid w:val="006A0AC6"/>
    <w:rsid w:val="006A11B2"/>
    <w:rsid w:val="006A13CD"/>
    <w:rsid w:val="006A14CC"/>
    <w:rsid w:val="006A160F"/>
    <w:rsid w:val="006A1C67"/>
    <w:rsid w:val="006A26EB"/>
    <w:rsid w:val="006A3771"/>
    <w:rsid w:val="006A3CDB"/>
    <w:rsid w:val="006A4BA4"/>
    <w:rsid w:val="006A6246"/>
    <w:rsid w:val="006A6C20"/>
    <w:rsid w:val="006A6EE4"/>
    <w:rsid w:val="006B03BF"/>
    <w:rsid w:val="006B054D"/>
    <w:rsid w:val="006B0904"/>
    <w:rsid w:val="006B09FF"/>
    <w:rsid w:val="006B171B"/>
    <w:rsid w:val="006B1A0C"/>
    <w:rsid w:val="006B1E74"/>
    <w:rsid w:val="006B1F6F"/>
    <w:rsid w:val="006B211E"/>
    <w:rsid w:val="006B2C4D"/>
    <w:rsid w:val="006B30C7"/>
    <w:rsid w:val="006B43D5"/>
    <w:rsid w:val="006B4A36"/>
    <w:rsid w:val="006B4A9E"/>
    <w:rsid w:val="006B59B1"/>
    <w:rsid w:val="006B6296"/>
    <w:rsid w:val="006B6867"/>
    <w:rsid w:val="006B692B"/>
    <w:rsid w:val="006B6D5D"/>
    <w:rsid w:val="006B6E08"/>
    <w:rsid w:val="006B747C"/>
    <w:rsid w:val="006C093E"/>
    <w:rsid w:val="006C0A69"/>
    <w:rsid w:val="006C0F9C"/>
    <w:rsid w:val="006C2057"/>
    <w:rsid w:val="006C2B22"/>
    <w:rsid w:val="006C2F0F"/>
    <w:rsid w:val="006C478A"/>
    <w:rsid w:val="006C48CA"/>
    <w:rsid w:val="006C51F0"/>
    <w:rsid w:val="006C53F3"/>
    <w:rsid w:val="006C61D1"/>
    <w:rsid w:val="006C6CBB"/>
    <w:rsid w:val="006C72DE"/>
    <w:rsid w:val="006C7495"/>
    <w:rsid w:val="006C7585"/>
    <w:rsid w:val="006C76A5"/>
    <w:rsid w:val="006D02FB"/>
    <w:rsid w:val="006D0885"/>
    <w:rsid w:val="006D1713"/>
    <w:rsid w:val="006D217C"/>
    <w:rsid w:val="006D35EB"/>
    <w:rsid w:val="006D36B6"/>
    <w:rsid w:val="006D4AFF"/>
    <w:rsid w:val="006D4B82"/>
    <w:rsid w:val="006D4CE2"/>
    <w:rsid w:val="006D5700"/>
    <w:rsid w:val="006D6286"/>
    <w:rsid w:val="006D70CC"/>
    <w:rsid w:val="006D71E3"/>
    <w:rsid w:val="006D7385"/>
    <w:rsid w:val="006E00E8"/>
    <w:rsid w:val="006E106B"/>
    <w:rsid w:val="006E1336"/>
    <w:rsid w:val="006E1509"/>
    <w:rsid w:val="006E1EAC"/>
    <w:rsid w:val="006E2F3A"/>
    <w:rsid w:val="006E32F1"/>
    <w:rsid w:val="006E3D4A"/>
    <w:rsid w:val="006E52C4"/>
    <w:rsid w:val="006E52E7"/>
    <w:rsid w:val="006E58C5"/>
    <w:rsid w:val="006E5F56"/>
    <w:rsid w:val="006E69C5"/>
    <w:rsid w:val="006E6C3F"/>
    <w:rsid w:val="006E6DAA"/>
    <w:rsid w:val="006E6FD0"/>
    <w:rsid w:val="006F138A"/>
    <w:rsid w:val="006F1C7D"/>
    <w:rsid w:val="006F43BE"/>
    <w:rsid w:val="006F475A"/>
    <w:rsid w:val="006F7020"/>
    <w:rsid w:val="006F733A"/>
    <w:rsid w:val="00700703"/>
    <w:rsid w:val="007028CA"/>
    <w:rsid w:val="007036CC"/>
    <w:rsid w:val="00703B99"/>
    <w:rsid w:val="007040AD"/>
    <w:rsid w:val="00704BD9"/>
    <w:rsid w:val="00705C35"/>
    <w:rsid w:val="0070761F"/>
    <w:rsid w:val="00707B68"/>
    <w:rsid w:val="0071063F"/>
    <w:rsid w:val="007143B9"/>
    <w:rsid w:val="00714608"/>
    <w:rsid w:val="00714970"/>
    <w:rsid w:val="00714A98"/>
    <w:rsid w:val="00714D31"/>
    <w:rsid w:val="00714E16"/>
    <w:rsid w:val="00715AB4"/>
    <w:rsid w:val="00716A80"/>
    <w:rsid w:val="0071794E"/>
    <w:rsid w:val="0072073D"/>
    <w:rsid w:val="00721F6A"/>
    <w:rsid w:val="007227BC"/>
    <w:rsid w:val="0072290C"/>
    <w:rsid w:val="007238CD"/>
    <w:rsid w:val="00723991"/>
    <w:rsid w:val="00724248"/>
    <w:rsid w:val="00724570"/>
    <w:rsid w:val="007246B4"/>
    <w:rsid w:val="007248E2"/>
    <w:rsid w:val="007249FF"/>
    <w:rsid w:val="0072583F"/>
    <w:rsid w:val="00727383"/>
    <w:rsid w:val="0072798F"/>
    <w:rsid w:val="00730934"/>
    <w:rsid w:val="007316E9"/>
    <w:rsid w:val="007316F0"/>
    <w:rsid w:val="007320FD"/>
    <w:rsid w:val="00732E7D"/>
    <w:rsid w:val="00733561"/>
    <w:rsid w:val="00733DD0"/>
    <w:rsid w:val="00733F84"/>
    <w:rsid w:val="0073424E"/>
    <w:rsid w:val="00735393"/>
    <w:rsid w:val="00735836"/>
    <w:rsid w:val="00735C9A"/>
    <w:rsid w:val="007361ED"/>
    <w:rsid w:val="007368E0"/>
    <w:rsid w:val="007374F0"/>
    <w:rsid w:val="007375EA"/>
    <w:rsid w:val="00737760"/>
    <w:rsid w:val="00737DE2"/>
    <w:rsid w:val="00741567"/>
    <w:rsid w:val="00741FA4"/>
    <w:rsid w:val="007420F8"/>
    <w:rsid w:val="00742114"/>
    <w:rsid w:val="007421E1"/>
    <w:rsid w:val="007432FC"/>
    <w:rsid w:val="00744147"/>
    <w:rsid w:val="007441D9"/>
    <w:rsid w:val="00744394"/>
    <w:rsid w:val="0074628A"/>
    <w:rsid w:val="00746529"/>
    <w:rsid w:val="00747558"/>
    <w:rsid w:val="00747AAA"/>
    <w:rsid w:val="00747E96"/>
    <w:rsid w:val="007500A2"/>
    <w:rsid w:val="00750C6C"/>
    <w:rsid w:val="0075167D"/>
    <w:rsid w:val="00751717"/>
    <w:rsid w:val="00751AF1"/>
    <w:rsid w:val="0075210A"/>
    <w:rsid w:val="00752128"/>
    <w:rsid w:val="00752251"/>
    <w:rsid w:val="00753CE1"/>
    <w:rsid w:val="00753FEB"/>
    <w:rsid w:val="00754D7C"/>
    <w:rsid w:val="00754F55"/>
    <w:rsid w:val="0075565C"/>
    <w:rsid w:val="00755CB0"/>
    <w:rsid w:val="00761047"/>
    <w:rsid w:val="00761336"/>
    <w:rsid w:val="00762D64"/>
    <w:rsid w:val="00762F10"/>
    <w:rsid w:val="00763351"/>
    <w:rsid w:val="00763674"/>
    <w:rsid w:val="00763EE1"/>
    <w:rsid w:val="00764056"/>
    <w:rsid w:val="00764F84"/>
    <w:rsid w:val="00765911"/>
    <w:rsid w:val="007665F5"/>
    <w:rsid w:val="00766F58"/>
    <w:rsid w:val="00767766"/>
    <w:rsid w:val="00767C65"/>
    <w:rsid w:val="007708E2"/>
    <w:rsid w:val="007714A4"/>
    <w:rsid w:val="007719C6"/>
    <w:rsid w:val="0077397D"/>
    <w:rsid w:val="00773A55"/>
    <w:rsid w:val="0077448E"/>
    <w:rsid w:val="007760FF"/>
    <w:rsid w:val="00776C14"/>
    <w:rsid w:val="00776DAF"/>
    <w:rsid w:val="00780032"/>
    <w:rsid w:val="007804D6"/>
    <w:rsid w:val="007805E6"/>
    <w:rsid w:val="00780978"/>
    <w:rsid w:val="00780D18"/>
    <w:rsid w:val="007811DE"/>
    <w:rsid w:val="00781FE6"/>
    <w:rsid w:val="00782490"/>
    <w:rsid w:val="0078268F"/>
    <w:rsid w:val="00783395"/>
    <w:rsid w:val="0078373C"/>
    <w:rsid w:val="00783B7E"/>
    <w:rsid w:val="0078408A"/>
    <w:rsid w:val="007849A0"/>
    <w:rsid w:val="00784AE4"/>
    <w:rsid w:val="007860D3"/>
    <w:rsid w:val="00787070"/>
    <w:rsid w:val="00787947"/>
    <w:rsid w:val="0078798C"/>
    <w:rsid w:val="00787F32"/>
    <w:rsid w:val="007900D1"/>
    <w:rsid w:val="007902F1"/>
    <w:rsid w:val="0079034B"/>
    <w:rsid w:val="0079080F"/>
    <w:rsid w:val="00790B66"/>
    <w:rsid w:val="0079120D"/>
    <w:rsid w:val="0079124B"/>
    <w:rsid w:val="00791F92"/>
    <w:rsid w:val="00792148"/>
    <w:rsid w:val="00793445"/>
    <w:rsid w:val="00793957"/>
    <w:rsid w:val="00794A62"/>
    <w:rsid w:val="007955E4"/>
    <w:rsid w:val="00795EF4"/>
    <w:rsid w:val="00796595"/>
    <w:rsid w:val="00796BDB"/>
    <w:rsid w:val="00796E0B"/>
    <w:rsid w:val="0079738F"/>
    <w:rsid w:val="007973A3"/>
    <w:rsid w:val="00797DC5"/>
    <w:rsid w:val="007A03BB"/>
    <w:rsid w:val="007A0530"/>
    <w:rsid w:val="007A056F"/>
    <w:rsid w:val="007A1FE8"/>
    <w:rsid w:val="007A2371"/>
    <w:rsid w:val="007A32CB"/>
    <w:rsid w:val="007A3DD3"/>
    <w:rsid w:val="007A4EA1"/>
    <w:rsid w:val="007A50DD"/>
    <w:rsid w:val="007A591E"/>
    <w:rsid w:val="007A67C2"/>
    <w:rsid w:val="007A67DF"/>
    <w:rsid w:val="007A73C4"/>
    <w:rsid w:val="007B06AB"/>
    <w:rsid w:val="007B114D"/>
    <w:rsid w:val="007B1B1D"/>
    <w:rsid w:val="007B2923"/>
    <w:rsid w:val="007B37E8"/>
    <w:rsid w:val="007B3DB1"/>
    <w:rsid w:val="007B3E12"/>
    <w:rsid w:val="007B44F5"/>
    <w:rsid w:val="007B4D68"/>
    <w:rsid w:val="007B4D9E"/>
    <w:rsid w:val="007B5447"/>
    <w:rsid w:val="007B6B7C"/>
    <w:rsid w:val="007B7560"/>
    <w:rsid w:val="007C06B9"/>
    <w:rsid w:val="007C13DA"/>
    <w:rsid w:val="007C3315"/>
    <w:rsid w:val="007C3D46"/>
    <w:rsid w:val="007C5BD9"/>
    <w:rsid w:val="007C7AFD"/>
    <w:rsid w:val="007D04D0"/>
    <w:rsid w:val="007D06CB"/>
    <w:rsid w:val="007D0D16"/>
    <w:rsid w:val="007D1295"/>
    <w:rsid w:val="007D245D"/>
    <w:rsid w:val="007D24FD"/>
    <w:rsid w:val="007D33AB"/>
    <w:rsid w:val="007D39C3"/>
    <w:rsid w:val="007D63C6"/>
    <w:rsid w:val="007D7267"/>
    <w:rsid w:val="007D7457"/>
    <w:rsid w:val="007D7EF3"/>
    <w:rsid w:val="007E0CD7"/>
    <w:rsid w:val="007E1A02"/>
    <w:rsid w:val="007E1AEC"/>
    <w:rsid w:val="007E2623"/>
    <w:rsid w:val="007E2C67"/>
    <w:rsid w:val="007E3A82"/>
    <w:rsid w:val="007E446B"/>
    <w:rsid w:val="007E4FA0"/>
    <w:rsid w:val="007E578E"/>
    <w:rsid w:val="007E6960"/>
    <w:rsid w:val="007F04BA"/>
    <w:rsid w:val="007F0D2A"/>
    <w:rsid w:val="007F19BA"/>
    <w:rsid w:val="007F1EC3"/>
    <w:rsid w:val="007F21B2"/>
    <w:rsid w:val="007F23DA"/>
    <w:rsid w:val="007F2E94"/>
    <w:rsid w:val="007F3103"/>
    <w:rsid w:val="007F4CEF"/>
    <w:rsid w:val="007F53CB"/>
    <w:rsid w:val="007F5693"/>
    <w:rsid w:val="007F7FEB"/>
    <w:rsid w:val="00800205"/>
    <w:rsid w:val="008014F6"/>
    <w:rsid w:val="00801681"/>
    <w:rsid w:val="00801ACC"/>
    <w:rsid w:val="00801F63"/>
    <w:rsid w:val="00801FC7"/>
    <w:rsid w:val="00802187"/>
    <w:rsid w:val="008038B2"/>
    <w:rsid w:val="00803C0D"/>
    <w:rsid w:val="00804921"/>
    <w:rsid w:val="00804CFF"/>
    <w:rsid w:val="00804D73"/>
    <w:rsid w:val="00805AD4"/>
    <w:rsid w:val="00806C67"/>
    <w:rsid w:val="00806E9F"/>
    <w:rsid w:val="00807AC6"/>
    <w:rsid w:val="00811597"/>
    <w:rsid w:val="0081241C"/>
    <w:rsid w:val="00812995"/>
    <w:rsid w:val="0081299A"/>
    <w:rsid w:val="008133CE"/>
    <w:rsid w:val="00813A91"/>
    <w:rsid w:val="00813A9B"/>
    <w:rsid w:val="00815924"/>
    <w:rsid w:val="0081773E"/>
    <w:rsid w:val="00817D97"/>
    <w:rsid w:val="00817E8C"/>
    <w:rsid w:val="00821863"/>
    <w:rsid w:val="00821FEF"/>
    <w:rsid w:val="00823978"/>
    <w:rsid w:val="00824291"/>
    <w:rsid w:val="00824709"/>
    <w:rsid w:val="0082555A"/>
    <w:rsid w:val="00825A01"/>
    <w:rsid w:val="00826799"/>
    <w:rsid w:val="00826CAB"/>
    <w:rsid w:val="008302FF"/>
    <w:rsid w:val="00830927"/>
    <w:rsid w:val="00830F16"/>
    <w:rsid w:val="00831179"/>
    <w:rsid w:val="00831B27"/>
    <w:rsid w:val="00831FBF"/>
    <w:rsid w:val="00832048"/>
    <w:rsid w:val="008325E0"/>
    <w:rsid w:val="00832D26"/>
    <w:rsid w:val="0083305B"/>
    <w:rsid w:val="0083352C"/>
    <w:rsid w:val="00833B8C"/>
    <w:rsid w:val="00833E0D"/>
    <w:rsid w:val="00835581"/>
    <w:rsid w:val="0083694E"/>
    <w:rsid w:val="00836954"/>
    <w:rsid w:val="0083743C"/>
    <w:rsid w:val="008374F4"/>
    <w:rsid w:val="00841DDF"/>
    <w:rsid w:val="00842148"/>
    <w:rsid w:val="0084219D"/>
    <w:rsid w:val="00842429"/>
    <w:rsid w:val="0084263D"/>
    <w:rsid w:val="00842F5B"/>
    <w:rsid w:val="00843039"/>
    <w:rsid w:val="0084303F"/>
    <w:rsid w:val="00843AB7"/>
    <w:rsid w:val="00843B4C"/>
    <w:rsid w:val="0084435A"/>
    <w:rsid w:val="00844E6C"/>
    <w:rsid w:val="00845E35"/>
    <w:rsid w:val="00845E9D"/>
    <w:rsid w:val="00845F16"/>
    <w:rsid w:val="00846C2B"/>
    <w:rsid w:val="008476AA"/>
    <w:rsid w:val="00847A90"/>
    <w:rsid w:val="00847CE1"/>
    <w:rsid w:val="00847FAE"/>
    <w:rsid w:val="00851372"/>
    <w:rsid w:val="008521D0"/>
    <w:rsid w:val="008548D8"/>
    <w:rsid w:val="008549B9"/>
    <w:rsid w:val="008549F6"/>
    <w:rsid w:val="00854C09"/>
    <w:rsid w:val="00855849"/>
    <w:rsid w:val="00855974"/>
    <w:rsid w:val="00855DE3"/>
    <w:rsid w:val="00855FFA"/>
    <w:rsid w:val="00856B78"/>
    <w:rsid w:val="00857844"/>
    <w:rsid w:val="008605C0"/>
    <w:rsid w:val="00860746"/>
    <w:rsid w:val="00862027"/>
    <w:rsid w:val="008626F1"/>
    <w:rsid w:val="008629EB"/>
    <w:rsid w:val="008639DF"/>
    <w:rsid w:val="0086580F"/>
    <w:rsid w:val="00866845"/>
    <w:rsid w:val="00866F0A"/>
    <w:rsid w:val="00867879"/>
    <w:rsid w:val="008701DC"/>
    <w:rsid w:val="0087028E"/>
    <w:rsid w:val="00870616"/>
    <w:rsid w:val="00870A60"/>
    <w:rsid w:val="00870F23"/>
    <w:rsid w:val="008712CB"/>
    <w:rsid w:val="00872D1C"/>
    <w:rsid w:val="00873092"/>
    <w:rsid w:val="008732C2"/>
    <w:rsid w:val="00873DD0"/>
    <w:rsid w:val="00874AF6"/>
    <w:rsid w:val="00875BBC"/>
    <w:rsid w:val="00875FFD"/>
    <w:rsid w:val="00876296"/>
    <w:rsid w:val="0087648F"/>
    <w:rsid w:val="0087686E"/>
    <w:rsid w:val="008769DD"/>
    <w:rsid w:val="008775BF"/>
    <w:rsid w:val="008775E2"/>
    <w:rsid w:val="00877F6F"/>
    <w:rsid w:val="008803F7"/>
    <w:rsid w:val="00880466"/>
    <w:rsid w:val="00881924"/>
    <w:rsid w:val="00882A4F"/>
    <w:rsid w:val="0088374E"/>
    <w:rsid w:val="008840D6"/>
    <w:rsid w:val="0088432D"/>
    <w:rsid w:val="00884656"/>
    <w:rsid w:val="008848E0"/>
    <w:rsid w:val="00885697"/>
    <w:rsid w:val="008861FC"/>
    <w:rsid w:val="00886390"/>
    <w:rsid w:val="0089062A"/>
    <w:rsid w:val="00890EB3"/>
    <w:rsid w:val="00891181"/>
    <w:rsid w:val="008917A5"/>
    <w:rsid w:val="008917AD"/>
    <w:rsid w:val="0089197C"/>
    <w:rsid w:val="00892765"/>
    <w:rsid w:val="008928A6"/>
    <w:rsid w:val="00893EA0"/>
    <w:rsid w:val="00894436"/>
    <w:rsid w:val="00894BBE"/>
    <w:rsid w:val="00894F29"/>
    <w:rsid w:val="008955A3"/>
    <w:rsid w:val="008956AB"/>
    <w:rsid w:val="00896565"/>
    <w:rsid w:val="00896D65"/>
    <w:rsid w:val="00897B92"/>
    <w:rsid w:val="00897F72"/>
    <w:rsid w:val="008A0069"/>
    <w:rsid w:val="008A069F"/>
    <w:rsid w:val="008A0CD8"/>
    <w:rsid w:val="008A1620"/>
    <w:rsid w:val="008A181D"/>
    <w:rsid w:val="008A276D"/>
    <w:rsid w:val="008A2AC5"/>
    <w:rsid w:val="008A2EE3"/>
    <w:rsid w:val="008A361C"/>
    <w:rsid w:val="008A368E"/>
    <w:rsid w:val="008A3CCA"/>
    <w:rsid w:val="008A3DBD"/>
    <w:rsid w:val="008A550A"/>
    <w:rsid w:val="008A62EF"/>
    <w:rsid w:val="008A6D21"/>
    <w:rsid w:val="008A6E17"/>
    <w:rsid w:val="008A7E1C"/>
    <w:rsid w:val="008A7E40"/>
    <w:rsid w:val="008B0743"/>
    <w:rsid w:val="008B0FE4"/>
    <w:rsid w:val="008B2154"/>
    <w:rsid w:val="008B272A"/>
    <w:rsid w:val="008B29C4"/>
    <w:rsid w:val="008B2A12"/>
    <w:rsid w:val="008B345F"/>
    <w:rsid w:val="008B3648"/>
    <w:rsid w:val="008B3B88"/>
    <w:rsid w:val="008B4E30"/>
    <w:rsid w:val="008B5421"/>
    <w:rsid w:val="008B5EBC"/>
    <w:rsid w:val="008B6673"/>
    <w:rsid w:val="008B786C"/>
    <w:rsid w:val="008C0341"/>
    <w:rsid w:val="008C0986"/>
    <w:rsid w:val="008C107F"/>
    <w:rsid w:val="008C2255"/>
    <w:rsid w:val="008C33F7"/>
    <w:rsid w:val="008C51B9"/>
    <w:rsid w:val="008C775A"/>
    <w:rsid w:val="008C77FF"/>
    <w:rsid w:val="008C7A3D"/>
    <w:rsid w:val="008D01C8"/>
    <w:rsid w:val="008D0283"/>
    <w:rsid w:val="008D13E0"/>
    <w:rsid w:val="008D23C5"/>
    <w:rsid w:val="008D2B72"/>
    <w:rsid w:val="008D30F6"/>
    <w:rsid w:val="008D3544"/>
    <w:rsid w:val="008D3A14"/>
    <w:rsid w:val="008D3D0E"/>
    <w:rsid w:val="008D525B"/>
    <w:rsid w:val="008D60E7"/>
    <w:rsid w:val="008D63AB"/>
    <w:rsid w:val="008D6D85"/>
    <w:rsid w:val="008D7125"/>
    <w:rsid w:val="008D78EE"/>
    <w:rsid w:val="008E05CA"/>
    <w:rsid w:val="008E1009"/>
    <w:rsid w:val="008E248C"/>
    <w:rsid w:val="008E275B"/>
    <w:rsid w:val="008E2A0D"/>
    <w:rsid w:val="008E2FDA"/>
    <w:rsid w:val="008E36A8"/>
    <w:rsid w:val="008E3848"/>
    <w:rsid w:val="008E3F04"/>
    <w:rsid w:val="008E412E"/>
    <w:rsid w:val="008E42B2"/>
    <w:rsid w:val="008E42F0"/>
    <w:rsid w:val="008E4476"/>
    <w:rsid w:val="008E66B8"/>
    <w:rsid w:val="008E6A0C"/>
    <w:rsid w:val="008E77AA"/>
    <w:rsid w:val="008E7CCD"/>
    <w:rsid w:val="008F0B16"/>
    <w:rsid w:val="008F0BA6"/>
    <w:rsid w:val="008F11CB"/>
    <w:rsid w:val="008F1514"/>
    <w:rsid w:val="008F23BA"/>
    <w:rsid w:val="008F5325"/>
    <w:rsid w:val="008F59B4"/>
    <w:rsid w:val="008F5E47"/>
    <w:rsid w:val="008F5F6A"/>
    <w:rsid w:val="00902A46"/>
    <w:rsid w:val="009039E1"/>
    <w:rsid w:val="00904706"/>
    <w:rsid w:val="0090556B"/>
    <w:rsid w:val="009064FB"/>
    <w:rsid w:val="00906E1F"/>
    <w:rsid w:val="00906F4C"/>
    <w:rsid w:val="00907F32"/>
    <w:rsid w:val="00910A86"/>
    <w:rsid w:val="00911A4D"/>
    <w:rsid w:val="00911AB6"/>
    <w:rsid w:val="00912B9E"/>
    <w:rsid w:val="00913D7E"/>
    <w:rsid w:val="00914CAD"/>
    <w:rsid w:val="00915084"/>
    <w:rsid w:val="009152D8"/>
    <w:rsid w:val="00915F92"/>
    <w:rsid w:val="00916268"/>
    <w:rsid w:val="009163DB"/>
    <w:rsid w:val="0091699C"/>
    <w:rsid w:val="00916CE8"/>
    <w:rsid w:val="00916FF2"/>
    <w:rsid w:val="009202F8"/>
    <w:rsid w:val="00920E10"/>
    <w:rsid w:val="009225BD"/>
    <w:rsid w:val="00922F73"/>
    <w:rsid w:val="009232A2"/>
    <w:rsid w:val="00925B34"/>
    <w:rsid w:val="00925D45"/>
    <w:rsid w:val="00925E07"/>
    <w:rsid w:val="00931261"/>
    <w:rsid w:val="009331ED"/>
    <w:rsid w:val="009336DF"/>
    <w:rsid w:val="00933AD4"/>
    <w:rsid w:val="00934711"/>
    <w:rsid w:val="00936296"/>
    <w:rsid w:val="009367AE"/>
    <w:rsid w:val="00936CDB"/>
    <w:rsid w:val="00936DB2"/>
    <w:rsid w:val="009378B2"/>
    <w:rsid w:val="00937922"/>
    <w:rsid w:val="00940518"/>
    <w:rsid w:val="009413BB"/>
    <w:rsid w:val="009414A4"/>
    <w:rsid w:val="00942A7F"/>
    <w:rsid w:val="00945E93"/>
    <w:rsid w:val="00946DC0"/>
    <w:rsid w:val="009470D9"/>
    <w:rsid w:val="0094751F"/>
    <w:rsid w:val="009476DB"/>
    <w:rsid w:val="009507DD"/>
    <w:rsid w:val="00950A39"/>
    <w:rsid w:val="00950AAF"/>
    <w:rsid w:val="00950D22"/>
    <w:rsid w:val="00952AEA"/>
    <w:rsid w:val="00954266"/>
    <w:rsid w:val="00954EC9"/>
    <w:rsid w:val="0095513D"/>
    <w:rsid w:val="00955945"/>
    <w:rsid w:val="00956185"/>
    <w:rsid w:val="009566BD"/>
    <w:rsid w:val="00956C8C"/>
    <w:rsid w:val="00957066"/>
    <w:rsid w:val="009570DF"/>
    <w:rsid w:val="009600D2"/>
    <w:rsid w:val="0096417D"/>
    <w:rsid w:val="00965CCA"/>
    <w:rsid w:val="0096799C"/>
    <w:rsid w:val="00971942"/>
    <w:rsid w:val="00971AC0"/>
    <w:rsid w:val="00971D22"/>
    <w:rsid w:val="0097278C"/>
    <w:rsid w:val="00972F96"/>
    <w:rsid w:val="00973482"/>
    <w:rsid w:val="0097402A"/>
    <w:rsid w:val="0097429A"/>
    <w:rsid w:val="00974987"/>
    <w:rsid w:val="00974BA2"/>
    <w:rsid w:val="00976274"/>
    <w:rsid w:val="00976E57"/>
    <w:rsid w:val="00977B2E"/>
    <w:rsid w:val="009803D5"/>
    <w:rsid w:val="00980F56"/>
    <w:rsid w:val="00981F68"/>
    <w:rsid w:val="0098220B"/>
    <w:rsid w:val="00982762"/>
    <w:rsid w:val="0098286D"/>
    <w:rsid w:val="00983AD2"/>
    <w:rsid w:val="0098418E"/>
    <w:rsid w:val="00984291"/>
    <w:rsid w:val="00984A03"/>
    <w:rsid w:val="00984E1A"/>
    <w:rsid w:val="00985A07"/>
    <w:rsid w:val="00985D23"/>
    <w:rsid w:val="00987338"/>
    <w:rsid w:val="00987A73"/>
    <w:rsid w:val="009903D5"/>
    <w:rsid w:val="00990679"/>
    <w:rsid w:val="009908AC"/>
    <w:rsid w:val="00990AA4"/>
    <w:rsid w:val="00992B79"/>
    <w:rsid w:val="00993F3F"/>
    <w:rsid w:val="009948DC"/>
    <w:rsid w:val="00995C7F"/>
    <w:rsid w:val="0099687D"/>
    <w:rsid w:val="00996CD8"/>
    <w:rsid w:val="009A0027"/>
    <w:rsid w:val="009A115F"/>
    <w:rsid w:val="009A2035"/>
    <w:rsid w:val="009A2609"/>
    <w:rsid w:val="009A2F12"/>
    <w:rsid w:val="009A3F7A"/>
    <w:rsid w:val="009A429C"/>
    <w:rsid w:val="009A42D4"/>
    <w:rsid w:val="009A4850"/>
    <w:rsid w:val="009A505D"/>
    <w:rsid w:val="009A5649"/>
    <w:rsid w:val="009A693A"/>
    <w:rsid w:val="009A730F"/>
    <w:rsid w:val="009A76DB"/>
    <w:rsid w:val="009B0119"/>
    <w:rsid w:val="009B1B5B"/>
    <w:rsid w:val="009B21A7"/>
    <w:rsid w:val="009B223B"/>
    <w:rsid w:val="009B22C9"/>
    <w:rsid w:val="009B251A"/>
    <w:rsid w:val="009B2A67"/>
    <w:rsid w:val="009B3225"/>
    <w:rsid w:val="009B3403"/>
    <w:rsid w:val="009B376B"/>
    <w:rsid w:val="009B4392"/>
    <w:rsid w:val="009B4ADB"/>
    <w:rsid w:val="009B56CE"/>
    <w:rsid w:val="009B58BB"/>
    <w:rsid w:val="009B6361"/>
    <w:rsid w:val="009B655A"/>
    <w:rsid w:val="009B6D4B"/>
    <w:rsid w:val="009B76C2"/>
    <w:rsid w:val="009B7A46"/>
    <w:rsid w:val="009B7C14"/>
    <w:rsid w:val="009C000A"/>
    <w:rsid w:val="009C0188"/>
    <w:rsid w:val="009C0532"/>
    <w:rsid w:val="009C48A5"/>
    <w:rsid w:val="009C4AA3"/>
    <w:rsid w:val="009C66D5"/>
    <w:rsid w:val="009C67D5"/>
    <w:rsid w:val="009C7FC2"/>
    <w:rsid w:val="009D05B8"/>
    <w:rsid w:val="009D197D"/>
    <w:rsid w:val="009D1ACD"/>
    <w:rsid w:val="009D260A"/>
    <w:rsid w:val="009D355A"/>
    <w:rsid w:val="009D3C87"/>
    <w:rsid w:val="009D58D2"/>
    <w:rsid w:val="009D593E"/>
    <w:rsid w:val="009D5C61"/>
    <w:rsid w:val="009E0E79"/>
    <w:rsid w:val="009E156A"/>
    <w:rsid w:val="009E19E1"/>
    <w:rsid w:val="009E2731"/>
    <w:rsid w:val="009E30CB"/>
    <w:rsid w:val="009E41F1"/>
    <w:rsid w:val="009E47BF"/>
    <w:rsid w:val="009E5083"/>
    <w:rsid w:val="009E6B12"/>
    <w:rsid w:val="009E6C74"/>
    <w:rsid w:val="009E77C7"/>
    <w:rsid w:val="009F0019"/>
    <w:rsid w:val="009F1439"/>
    <w:rsid w:val="009F14B3"/>
    <w:rsid w:val="009F2316"/>
    <w:rsid w:val="009F232A"/>
    <w:rsid w:val="009F4B1D"/>
    <w:rsid w:val="009F59E5"/>
    <w:rsid w:val="009F5BE4"/>
    <w:rsid w:val="009F5D4C"/>
    <w:rsid w:val="009F5DB2"/>
    <w:rsid w:val="009F66E4"/>
    <w:rsid w:val="00A007AF"/>
    <w:rsid w:val="00A03C98"/>
    <w:rsid w:val="00A03F8D"/>
    <w:rsid w:val="00A045C3"/>
    <w:rsid w:val="00A04F51"/>
    <w:rsid w:val="00A0611D"/>
    <w:rsid w:val="00A0697E"/>
    <w:rsid w:val="00A10BB4"/>
    <w:rsid w:val="00A11C87"/>
    <w:rsid w:val="00A12745"/>
    <w:rsid w:val="00A12A5C"/>
    <w:rsid w:val="00A133AA"/>
    <w:rsid w:val="00A138AA"/>
    <w:rsid w:val="00A13B5F"/>
    <w:rsid w:val="00A14190"/>
    <w:rsid w:val="00A14A3D"/>
    <w:rsid w:val="00A14E05"/>
    <w:rsid w:val="00A1597B"/>
    <w:rsid w:val="00A16439"/>
    <w:rsid w:val="00A1677F"/>
    <w:rsid w:val="00A16A91"/>
    <w:rsid w:val="00A17176"/>
    <w:rsid w:val="00A1735A"/>
    <w:rsid w:val="00A20390"/>
    <w:rsid w:val="00A20C7C"/>
    <w:rsid w:val="00A2177C"/>
    <w:rsid w:val="00A21F3B"/>
    <w:rsid w:val="00A222C7"/>
    <w:rsid w:val="00A222FC"/>
    <w:rsid w:val="00A2398D"/>
    <w:rsid w:val="00A2492A"/>
    <w:rsid w:val="00A2492D"/>
    <w:rsid w:val="00A24E09"/>
    <w:rsid w:val="00A258E3"/>
    <w:rsid w:val="00A25F0B"/>
    <w:rsid w:val="00A30831"/>
    <w:rsid w:val="00A30B35"/>
    <w:rsid w:val="00A31337"/>
    <w:rsid w:val="00A31822"/>
    <w:rsid w:val="00A31FB8"/>
    <w:rsid w:val="00A3232E"/>
    <w:rsid w:val="00A3273E"/>
    <w:rsid w:val="00A32EE2"/>
    <w:rsid w:val="00A3409D"/>
    <w:rsid w:val="00A35F47"/>
    <w:rsid w:val="00A360E7"/>
    <w:rsid w:val="00A362B3"/>
    <w:rsid w:val="00A36775"/>
    <w:rsid w:val="00A36F96"/>
    <w:rsid w:val="00A37417"/>
    <w:rsid w:val="00A40967"/>
    <w:rsid w:val="00A41F8E"/>
    <w:rsid w:val="00A427FC"/>
    <w:rsid w:val="00A42AAF"/>
    <w:rsid w:val="00A42C5C"/>
    <w:rsid w:val="00A432CF"/>
    <w:rsid w:val="00A43537"/>
    <w:rsid w:val="00A442CA"/>
    <w:rsid w:val="00A443C9"/>
    <w:rsid w:val="00A44592"/>
    <w:rsid w:val="00A449F2"/>
    <w:rsid w:val="00A456F8"/>
    <w:rsid w:val="00A459C9"/>
    <w:rsid w:val="00A465DF"/>
    <w:rsid w:val="00A4682D"/>
    <w:rsid w:val="00A46B2B"/>
    <w:rsid w:val="00A46D00"/>
    <w:rsid w:val="00A47332"/>
    <w:rsid w:val="00A5050D"/>
    <w:rsid w:val="00A50B71"/>
    <w:rsid w:val="00A50CF1"/>
    <w:rsid w:val="00A51102"/>
    <w:rsid w:val="00A51898"/>
    <w:rsid w:val="00A51A4F"/>
    <w:rsid w:val="00A51AA5"/>
    <w:rsid w:val="00A529EC"/>
    <w:rsid w:val="00A5430D"/>
    <w:rsid w:val="00A54391"/>
    <w:rsid w:val="00A56547"/>
    <w:rsid w:val="00A56E4F"/>
    <w:rsid w:val="00A577F2"/>
    <w:rsid w:val="00A57C4F"/>
    <w:rsid w:val="00A60352"/>
    <w:rsid w:val="00A608A3"/>
    <w:rsid w:val="00A60CA1"/>
    <w:rsid w:val="00A61996"/>
    <w:rsid w:val="00A627D6"/>
    <w:rsid w:val="00A633A7"/>
    <w:rsid w:val="00A64662"/>
    <w:rsid w:val="00A64948"/>
    <w:rsid w:val="00A65312"/>
    <w:rsid w:val="00A65BC1"/>
    <w:rsid w:val="00A66B11"/>
    <w:rsid w:val="00A66B41"/>
    <w:rsid w:val="00A66C8C"/>
    <w:rsid w:val="00A66F04"/>
    <w:rsid w:val="00A67618"/>
    <w:rsid w:val="00A67AAE"/>
    <w:rsid w:val="00A704A9"/>
    <w:rsid w:val="00A71673"/>
    <w:rsid w:val="00A72902"/>
    <w:rsid w:val="00A73610"/>
    <w:rsid w:val="00A73B31"/>
    <w:rsid w:val="00A74D08"/>
    <w:rsid w:val="00A7779A"/>
    <w:rsid w:val="00A80138"/>
    <w:rsid w:val="00A8103A"/>
    <w:rsid w:val="00A8256E"/>
    <w:rsid w:val="00A82FDD"/>
    <w:rsid w:val="00A833A9"/>
    <w:rsid w:val="00A83589"/>
    <w:rsid w:val="00A84700"/>
    <w:rsid w:val="00A84916"/>
    <w:rsid w:val="00A85A85"/>
    <w:rsid w:val="00A86441"/>
    <w:rsid w:val="00A870BB"/>
    <w:rsid w:val="00A87496"/>
    <w:rsid w:val="00A90375"/>
    <w:rsid w:val="00A90B3F"/>
    <w:rsid w:val="00A91397"/>
    <w:rsid w:val="00A91905"/>
    <w:rsid w:val="00A920E2"/>
    <w:rsid w:val="00A92BB7"/>
    <w:rsid w:val="00A931BA"/>
    <w:rsid w:val="00A93B92"/>
    <w:rsid w:val="00A93E2A"/>
    <w:rsid w:val="00A94E1F"/>
    <w:rsid w:val="00A959FA"/>
    <w:rsid w:val="00A95DF1"/>
    <w:rsid w:val="00A9698E"/>
    <w:rsid w:val="00A97197"/>
    <w:rsid w:val="00AA0783"/>
    <w:rsid w:val="00AA0924"/>
    <w:rsid w:val="00AA0967"/>
    <w:rsid w:val="00AA0C93"/>
    <w:rsid w:val="00AA2D68"/>
    <w:rsid w:val="00AA6127"/>
    <w:rsid w:val="00AA6FAC"/>
    <w:rsid w:val="00AA72CC"/>
    <w:rsid w:val="00AA7661"/>
    <w:rsid w:val="00AA7B6E"/>
    <w:rsid w:val="00AB0DD8"/>
    <w:rsid w:val="00AB0E6D"/>
    <w:rsid w:val="00AB2583"/>
    <w:rsid w:val="00AB384D"/>
    <w:rsid w:val="00AB399D"/>
    <w:rsid w:val="00AB3E46"/>
    <w:rsid w:val="00AB40A0"/>
    <w:rsid w:val="00AB4D53"/>
    <w:rsid w:val="00AB4DF8"/>
    <w:rsid w:val="00AB502F"/>
    <w:rsid w:val="00AB517E"/>
    <w:rsid w:val="00AB5574"/>
    <w:rsid w:val="00AB630E"/>
    <w:rsid w:val="00AB7F5E"/>
    <w:rsid w:val="00AC1A25"/>
    <w:rsid w:val="00AC1F10"/>
    <w:rsid w:val="00AC2D35"/>
    <w:rsid w:val="00AC2EF2"/>
    <w:rsid w:val="00AC3544"/>
    <w:rsid w:val="00AC366C"/>
    <w:rsid w:val="00AC390F"/>
    <w:rsid w:val="00AC3CCE"/>
    <w:rsid w:val="00AC4553"/>
    <w:rsid w:val="00AC47DE"/>
    <w:rsid w:val="00AC4D21"/>
    <w:rsid w:val="00AC5367"/>
    <w:rsid w:val="00AC566A"/>
    <w:rsid w:val="00AC580B"/>
    <w:rsid w:val="00AC6458"/>
    <w:rsid w:val="00AC7C0E"/>
    <w:rsid w:val="00AD0CBB"/>
    <w:rsid w:val="00AD270E"/>
    <w:rsid w:val="00AD3183"/>
    <w:rsid w:val="00AD4313"/>
    <w:rsid w:val="00AD4628"/>
    <w:rsid w:val="00AD538D"/>
    <w:rsid w:val="00AD56B6"/>
    <w:rsid w:val="00AD5C6E"/>
    <w:rsid w:val="00AD6087"/>
    <w:rsid w:val="00AD6553"/>
    <w:rsid w:val="00AD6602"/>
    <w:rsid w:val="00AD7CB5"/>
    <w:rsid w:val="00AE1439"/>
    <w:rsid w:val="00AE1AE2"/>
    <w:rsid w:val="00AE2422"/>
    <w:rsid w:val="00AE29BE"/>
    <w:rsid w:val="00AE3810"/>
    <w:rsid w:val="00AE4A51"/>
    <w:rsid w:val="00AE4EE3"/>
    <w:rsid w:val="00AE528F"/>
    <w:rsid w:val="00AE529F"/>
    <w:rsid w:val="00AE5ECC"/>
    <w:rsid w:val="00AF077D"/>
    <w:rsid w:val="00AF09FE"/>
    <w:rsid w:val="00AF144C"/>
    <w:rsid w:val="00AF2905"/>
    <w:rsid w:val="00AF4085"/>
    <w:rsid w:val="00AF4E96"/>
    <w:rsid w:val="00AF56EC"/>
    <w:rsid w:val="00AF5F7F"/>
    <w:rsid w:val="00B01EA3"/>
    <w:rsid w:val="00B02076"/>
    <w:rsid w:val="00B02506"/>
    <w:rsid w:val="00B02900"/>
    <w:rsid w:val="00B02A18"/>
    <w:rsid w:val="00B0392D"/>
    <w:rsid w:val="00B046B8"/>
    <w:rsid w:val="00B06161"/>
    <w:rsid w:val="00B0627B"/>
    <w:rsid w:val="00B06D7A"/>
    <w:rsid w:val="00B07246"/>
    <w:rsid w:val="00B074FF"/>
    <w:rsid w:val="00B07CEE"/>
    <w:rsid w:val="00B07E5A"/>
    <w:rsid w:val="00B10363"/>
    <w:rsid w:val="00B106C9"/>
    <w:rsid w:val="00B10A1E"/>
    <w:rsid w:val="00B1161A"/>
    <w:rsid w:val="00B11693"/>
    <w:rsid w:val="00B1348D"/>
    <w:rsid w:val="00B1397C"/>
    <w:rsid w:val="00B15649"/>
    <w:rsid w:val="00B220C6"/>
    <w:rsid w:val="00B23C82"/>
    <w:rsid w:val="00B23CD0"/>
    <w:rsid w:val="00B23DB5"/>
    <w:rsid w:val="00B24AF6"/>
    <w:rsid w:val="00B25430"/>
    <w:rsid w:val="00B265DC"/>
    <w:rsid w:val="00B26718"/>
    <w:rsid w:val="00B267DF"/>
    <w:rsid w:val="00B26D39"/>
    <w:rsid w:val="00B2794E"/>
    <w:rsid w:val="00B27EA3"/>
    <w:rsid w:val="00B303E7"/>
    <w:rsid w:val="00B303F2"/>
    <w:rsid w:val="00B31079"/>
    <w:rsid w:val="00B31633"/>
    <w:rsid w:val="00B3171F"/>
    <w:rsid w:val="00B32A43"/>
    <w:rsid w:val="00B32B8E"/>
    <w:rsid w:val="00B334DD"/>
    <w:rsid w:val="00B34614"/>
    <w:rsid w:val="00B358AB"/>
    <w:rsid w:val="00B36608"/>
    <w:rsid w:val="00B379BD"/>
    <w:rsid w:val="00B40213"/>
    <w:rsid w:val="00B40779"/>
    <w:rsid w:val="00B4162B"/>
    <w:rsid w:val="00B4236B"/>
    <w:rsid w:val="00B4284B"/>
    <w:rsid w:val="00B43B41"/>
    <w:rsid w:val="00B4485A"/>
    <w:rsid w:val="00B451AC"/>
    <w:rsid w:val="00B4561E"/>
    <w:rsid w:val="00B45C29"/>
    <w:rsid w:val="00B46405"/>
    <w:rsid w:val="00B4662D"/>
    <w:rsid w:val="00B50DAE"/>
    <w:rsid w:val="00B51295"/>
    <w:rsid w:val="00B51818"/>
    <w:rsid w:val="00B52B0C"/>
    <w:rsid w:val="00B53859"/>
    <w:rsid w:val="00B549D5"/>
    <w:rsid w:val="00B5526C"/>
    <w:rsid w:val="00B55E28"/>
    <w:rsid w:val="00B562C6"/>
    <w:rsid w:val="00B60003"/>
    <w:rsid w:val="00B60492"/>
    <w:rsid w:val="00B60CE5"/>
    <w:rsid w:val="00B61114"/>
    <w:rsid w:val="00B615E1"/>
    <w:rsid w:val="00B6182B"/>
    <w:rsid w:val="00B63880"/>
    <w:rsid w:val="00B63A44"/>
    <w:rsid w:val="00B64888"/>
    <w:rsid w:val="00B64AB0"/>
    <w:rsid w:val="00B6555E"/>
    <w:rsid w:val="00B70C65"/>
    <w:rsid w:val="00B72923"/>
    <w:rsid w:val="00B72C69"/>
    <w:rsid w:val="00B7321F"/>
    <w:rsid w:val="00B74CD3"/>
    <w:rsid w:val="00B75263"/>
    <w:rsid w:val="00B76037"/>
    <w:rsid w:val="00B7633D"/>
    <w:rsid w:val="00B777B0"/>
    <w:rsid w:val="00B77945"/>
    <w:rsid w:val="00B779C4"/>
    <w:rsid w:val="00B77B11"/>
    <w:rsid w:val="00B77DD4"/>
    <w:rsid w:val="00B77FFD"/>
    <w:rsid w:val="00B803A8"/>
    <w:rsid w:val="00B809E7"/>
    <w:rsid w:val="00B82A19"/>
    <w:rsid w:val="00B83DFF"/>
    <w:rsid w:val="00B855E2"/>
    <w:rsid w:val="00B86E1D"/>
    <w:rsid w:val="00B86FBB"/>
    <w:rsid w:val="00B87C3C"/>
    <w:rsid w:val="00B904E4"/>
    <w:rsid w:val="00B90DFF"/>
    <w:rsid w:val="00B90E77"/>
    <w:rsid w:val="00B913B1"/>
    <w:rsid w:val="00B91527"/>
    <w:rsid w:val="00B92416"/>
    <w:rsid w:val="00B931B7"/>
    <w:rsid w:val="00B93FD3"/>
    <w:rsid w:val="00B950B7"/>
    <w:rsid w:val="00B9585F"/>
    <w:rsid w:val="00B975EA"/>
    <w:rsid w:val="00B975F3"/>
    <w:rsid w:val="00B97AA8"/>
    <w:rsid w:val="00BA1863"/>
    <w:rsid w:val="00BA299E"/>
    <w:rsid w:val="00BA2B67"/>
    <w:rsid w:val="00BA2E53"/>
    <w:rsid w:val="00BA38E7"/>
    <w:rsid w:val="00BA3A24"/>
    <w:rsid w:val="00BA50E5"/>
    <w:rsid w:val="00BA5480"/>
    <w:rsid w:val="00BA54C6"/>
    <w:rsid w:val="00BA63C9"/>
    <w:rsid w:val="00BA7355"/>
    <w:rsid w:val="00BA7373"/>
    <w:rsid w:val="00BB15AC"/>
    <w:rsid w:val="00BB26EC"/>
    <w:rsid w:val="00BB3B39"/>
    <w:rsid w:val="00BB3CD2"/>
    <w:rsid w:val="00BB4630"/>
    <w:rsid w:val="00BB4646"/>
    <w:rsid w:val="00BB46A0"/>
    <w:rsid w:val="00BB4947"/>
    <w:rsid w:val="00BB5622"/>
    <w:rsid w:val="00BB5F04"/>
    <w:rsid w:val="00BC1F5A"/>
    <w:rsid w:val="00BC21A2"/>
    <w:rsid w:val="00BC232B"/>
    <w:rsid w:val="00BC2B3B"/>
    <w:rsid w:val="00BC4BA0"/>
    <w:rsid w:val="00BC4EE6"/>
    <w:rsid w:val="00BC505E"/>
    <w:rsid w:val="00BC56BC"/>
    <w:rsid w:val="00BC5971"/>
    <w:rsid w:val="00BC6090"/>
    <w:rsid w:val="00BC63B0"/>
    <w:rsid w:val="00BC76DF"/>
    <w:rsid w:val="00BC797D"/>
    <w:rsid w:val="00BC7B0A"/>
    <w:rsid w:val="00BC7EB6"/>
    <w:rsid w:val="00BD0C9A"/>
    <w:rsid w:val="00BD0F44"/>
    <w:rsid w:val="00BD1982"/>
    <w:rsid w:val="00BD1DEE"/>
    <w:rsid w:val="00BD2589"/>
    <w:rsid w:val="00BD3045"/>
    <w:rsid w:val="00BD33BE"/>
    <w:rsid w:val="00BD3CE3"/>
    <w:rsid w:val="00BD4B51"/>
    <w:rsid w:val="00BD5109"/>
    <w:rsid w:val="00BD56BB"/>
    <w:rsid w:val="00BD7D1D"/>
    <w:rsid w:val="00BE00FF"/>
    <w:rsid w:val="00BE0223"/>
    <w:rsid w:val="00BE22F3"/>
    <w:rsid w:val="00BE242F"/>
    <w:rsid w:val="00BE338C"/>
    <w:rsid w:val="00BE4FF7"/>
    <w:rsid w:val="00BE504D"/>
    <w:rsid w:val="00BE5148"/>
    <w:rsid w:val="00BE52E1"/>
    <w:rsid w:val="00BE58DD"/>
    <w:rsid w:val="00BE64BA"/>
    <w:rsid w:val="00BE6BF2"/>
    <w:rsid w:val="00BF1511"/>
    <w:rsid w:val="00BF1849"/>
    <w:rsid w:val="00BF239E"/>
    <w:rsid w:val="00BF4BE2"/>
    <w:rsid w:val="00BF639C"/>
    <w:rsid w:val="00BF69AE"/>
    <w:rsid w:val="00BF75BE"/>
    <w:rsid w:val="00C004DA"/>
    <w:rsid w:val="00C02538"/>
    <w:rsid w:val="00C0325E"/>
    <w:rsid w:val="00C0350F"/>
    <w:rsid w:val="00C03990"/>
    <w:rsid w:val="00C0449A"/>
    <w:rsid w:val="00C045B2"/>
    <w:rsid w:val="00C04A5D"/>
    <w:rsid w:val="00C04D32"/>
    <w:rsid w:val="00C05447"/>
    <w:rsid w:val="00C057B9"/>
    <w:rsid w:val="00C05FE4"/>
    <w:rsid w:val="00C05FF9"/>
    <w:rsid w:val="00C0640B"/>
    <w:rsid w:val="00C06DF5"/>
    <w:rsid w:val="00C07F02"/>
    <w:rsid w:val="00C1232E"/>
    <w:rsid w:val="00C13411"/>
    <w:rsid w:val="00C139D9"/>
    <w:rsid w:val="00C13AC0"/>
    <w:rsid w:val="00C14EE7"/>
    <w:rsid w:val="00C15320"/>
    <w:rsid w:val="00C15CA2"/>
    <w:rsid w:val="00C161AD"/>
    <w:rsid w:val="00C163F7"/>
    <w:rsid w:val="00C16543"/>
    <w:rsid w:val="00C16592"/>
    <w:rsid w:val="00C16793"/>
    <w:rsid w:val="00C16BB8"/>
    <w:rsid w:val="00C16F37"/>
    <w:rsid w:val="00C1798D"/>
    <w:rsid w:val="00C20331"/>
    <w:rsid w:val="00C2176C"/>
    <w:rsid w:val="00C21AD8"/>
    <w:rsid w:val="00C21DA2"/>
    <w:rsid w:val="00C221E6"/>
    <w:rsid w:val="00C23E6B"/>
    <w:rsid w:val="00C240F3"/>
    <w:rsid w:val="00C25080"/>
    <w:rsid w:val="00C25AC5"/>
    <w:rsid w:val="00C31C1C"/>
    <w:rsid w:val="00C324B5"/>
    <w:rsid w:val="00C3278B"/>
    <w:rsid w:val="00C3288D"/>
    <w:rsid w:val="00C339A6"/>
    <w:rsid w:val="00C33AF8"/>
    <w:rsid w:val="00C345E2"/>
    <w:rsid w:val="00C34D9C"/>
    <w:rsid w:val="00C35154"/>
    <w:rsid w:val="00C3520F"/>
    <w:rsid w:val="00C35234"/>
    <w:rsid w:val="00C355BA"/>
    <w:rsid w:val="00C35ADC"/>
    <w:rsid w:val="00C36475"/>
    <w:rsid w:val="00C366CE"/>
    <w:rsid w:val="00C36778"/>
    <w:rsid w:val="00C36DE0"/>
    <w:rsid w:val="00C37837"/>
    <w:rsid w:val="00C40240"/>
    <w:rsid w:val="00C40A81"/>
    <w:rsid w:val="00C40C23"/>
    <w:rsid w:val="00C411D5"/>
    <w:rsid w:val="00C4123C"/>
    <w:rsid w:val="00C41765"/>
    <w:rsid w:val="00C4203F"/>
    <w:rsid w:val="00C426C9"/>
    <w:rsid w:val="00C42883"/>
    <w:rsid w:val="00C428EC"/>
    <w:rsid w:val="00C43660"/>
    <w:rsid w:val="00C44898"/>
    <w:rsid w:val="00C44C36"/>
    <w:rsid w:val="00C4508B"/>
    <w:rsid w:val="00C4649B"/>
    <w:rsid w:val="00C46754"/>
    <w:rsid w:val="00C47057"/>
    <w:rsid w:val="00C50B4B"/>
    <w:rsid w:val="00C50F5E"/>
    <w:rsid w:val="00C52B11"/>
    <w:rsid w:val="00C54581"/>
    <w:rsid w:val="00C55DF6"/>
    <w:rsid w:val="00C578BB"/>
    <w:rsid w:val="00C579E5"/>
    <w:rsid w:val="00C61939"/>
    <w:rsid w:val="00C6282C"/>
    <w:rsid w:val="00C64628"/>
    <w:rsid w:val="00C64F82"/>
    <w:rsid w:val="00C65169"/>
    <w:rsid w:val="00C658ED"/>
    <w:rsid w:val="00C659BD"/>
    <w:rsid w:val="00C6672E"/>
    <w:rsid w:val="00C67163"/>
    <w:rsid w:val="00C67B72"/>
    <w:rsid w:val="00C702CB"/>
    <w:rsid w:val="00C70570"/>
    <w:rsid w:val="00C70C51"/>
    <w:rsid w:val="00C70E23"/>
    <w:rsid w:val="00C712C4"/>
    <w:rsid w:val="00C7175A"/>
    <w:rsid w:val="00C725E9"/>
    <w:rsid w:val="00C75783"/>
    <w:rsid w:val="00C766C4"/>
    <w:rsid w:val="00C76A34"/>
    <w:rsid w:val="00C76B24"/>
    <w:rsid w:val="00C770F0"/>
    <w:rsid w:val="00C77279"/>
    <w:rsid w:val="00C8170A"/>
    <w:rsid w:val="00C8210F"/>
    <w:rsid w:val="00C82462"/>
    <w:rsid w:val="00C82951"/>
    <w:rsid w:val="00C84196"/>
    <w:rsid w:val="00C8512C"/>
    <w:rsid w:val="00C86397"/>
    <w:rsid w:val="00C86DEF"/>
    <w:rsid w:val="00C874ED"/>
    <w:rsid w:val="00C87A0C"/>
    <w:rsid w:val="00C9019A"/>
    <w:rsid w:val="00C9084C"/>
    <w:rsid w:val="00C90DA7"/>
    <w:rsid w:val="00C915D5"/>
    <w:rsid w:val="00C923E9"/>
    <w:rsid w:val="00C92B9F"/>
    <w:rsid w:val="00C92E7A"/>
    <w:rsid w:val="00C9574E"/>
    <w:rsid w:val="00C95C37"/>
    <w:rsid w:val="00C96AF4"/>
    <w:rsid w:val="00C96D66"/>
    <w:rsid w:val="00C97392"/>
    <w:rsid w:val="00C97891"/>
    <w:rsid w:val="00CA0F91"/>
    <w:rsid w:val="00CA1623"/>
    <w:rsid w:val="00CA2089"/>
    <w:rsid w:val="00CA2A32"/>
    <w:rsid w:val="00CA2B96"/>
    <w:rsid w:val="00CA326F"/>
    <w:rsid w:val="00CA34BB"/>
    <w:rsid w:val="00CA38C1"/>
    <w:rsid w:val="00CA3995"/>
    <w:rsid w:val="00CA3B59"/>
    <w:rsid w:val="00CA445E"/>
    <w:rsid w:val="00CA44ED"/>
    <w:rsid w:val="00CA4676"/>
    <w:rsid w:val="00CA49C7"/>
    <w:rsid w:val="00CA4EE6"/>
    <w:rsid w:val="00CA5D7F"/>
    <w:rsid w:val="00CA60BE"/>
    <w:rsid w:val="00CA67CE"/>
    <w:rsid w:val="00CA7360"/>
    <w:rsid w:val="00CA7F34"/>
    <w:rsid w:val="00CB1852"/>
    <w:rsid w:val="00CB1893"/>
    <w:rsid w:val="00CB26B4"/>
    <w:rsid w:val="00CB2758"/>
    <w:rsid w:val="00CB3385"/>
    <w:rsid w:val="00CB3C07"/>
    <w:rsid w:val="00CB3DA8"/>
    <w:rsid w:val="00CB4EEB"/>
    <w:rsid w:val="00CB5092"/>
    <w:rsid w:val="00CB5754"/>
    <w:rsid w:val="00CB673E"/>
    <w:rsid w:val="00CB6801"/>
    <w:rsid w:val="00CB6976"/>
    <w:rsid w:val="00CB6F17"/>
    <w:rsid w:val="00CC2C82"/>
    <w:rsid w:val="00CC2F70"/>
    <w:rsid w:val="00CC3075"/>
    <w:rsid w:val="00CC3339"/>
    <w:rsid w:val="00CC3C2D"/>
    <w:rsid w:val="00CC47B5"/>
    <w:rsid w:val="00CC50C3"/>
    <w:rsid w:val="00CC56DC"/>
    <w:rsid w:val="00CC5957"/>
    <w:rsid w:val="00CC5FE8"/>
    <w:rsid w:val="00CC6182"/>
    <w:rsid w:val="00CC629D"/>
    <w:rsid w:val="00CC6C38"/>
    <w:rsid w:val="00CD034D"/>
    <w:rsid w:val="00CD0B84"/>
    <w:rsid w:val="00CD1FCD"/>
    <w:rsid w:val="00CD2D0A"/>
    <w:rsid w:val="00CD45F0"/>
    <w:rsid w:val="00CD4C51"/>
    <w:rsid w:val="00CD4EFC"/>
    <w:rsid w:val="00CD52D0"/>
    <w:rsid w:val="00CD567D"/>
    <w:rsid w:val="00CD5967"/>
    <w:rsid w:val="00CD686F"/>
    <w:rsid w:val="00CD7B76"/>
    <w:rsid w:val="00CE055D"/>
    <w:rsid w:val="00CE07F8"/>
    <w:rsid w:val="00CE1B35"/>
    <w:rsid w:val="00CE2257"/>
    <w:rsid w:val="00CE3638"/>
    <w:rsid w:val="00CE4DE3"/>
    <w:rsid w:val="00CE5588"/>
    <w:rsid w:val="00CE60BD"/>
    <w:rsid w:val="00CE6EAC"/>
    <w:rsid w:val="00CF051A"/>
    <w:rsid w:val="00CF0740"/>
    <w:rsid w:val="00CF201C"/>
    <w:rsid w:val="00CF2F6F"/>
    <w:rsid w:val="00CF30FA"/>
    <w:rsid w:val="00CF3372"/>
    <w:rsid w:val="00CF428D"/>
    <w:rsid w:val="00CF4C78"/>
    <w:rsid w:val="00CF5785"/>
    <w:rsid w:val="00CF61BE"/>
    <w:rsid w:val="00CF7D55"/>
    <w:rsid w:val="00D027B8"/>
    <w:rsid w:val="00D0283D"/>
    <w:rsid w:val="00D0327A"/>
    <w:rsid w:val="00D03524"/>
    <w:rsid w:val="00D03EEB"/>
    <w:rsid w:val="00D04900"/>
    <w:rsid w:val="00D04EB5"/>
    <w:rsid w:val="00D057ED"/>
    <w:rsid w:val="00D07FAF"/>
    <w:rsid w:val="00D13E3C"/>
    <w:rsid w:val="00D14B27"/>
    <w:rsid w:val="00D152DF"/>
    <w:rsid w:val="00D15EE1"/>
    <w:rsid w:val="00D16024"/>
    <w:rsid w:val="00D1631E"/>
    <w:rsid w:val="00D167DA"/>
    <w:rsid w:val="00D2051D"/>
    <w:rsid w:val="00D207C8"/>
    <w:rsid w:val="00D220C6"/>
    <w:rsid w:val="00D23418"/>
    <w:rsid w:val="00D24732"/>
    <w:rsid w:val="00D24F8E"/>
    <w:rsid w:val="00D27658"/>
    <w:rsid w:val="00D27983"/>
    <w:rsid w:val="00D308C3"/>
    <w:rsid w:val="00D31270"/>
    <w:rsid w:val="00D3243F"/>
    <w:rsid w:val="00D33F89"/>
    <w:rsid w:val="00D34065"/>
    <w:rsid w:val="00D34859"/>
    <w:rsid w:val="00D35552"/>
    <w:rsid w:val="00D3556C"/>
    <w:rsid w:val="00D35A3F"/>
    <w:rsid w:val="00D35E69"/>
    <w:rsid w:val="00D36297"/>
    <w:rsid w:val="00D37A71"/>
    <w:rsid w:val="00D40202"/>
    <w:rsid w:val="00D40370"/>
    <w:rsid w:val="00D4077D"/>
    <w:rsid w:val="00D40B87"/>
    <w:rsid w:val="00D40FFF"/>
    <w:rsid w:val="00D4136B"/>
    <w:rsid w:val="00D41B00"/>
    <w:rsid w:val="00D4237C"/>
    <w:rsid w:val="00D424C6"/>
    <w:rsid w:val="00D4445D"/>
    <w:rsid w:val="00D444B9"/>
    <w:rsid w:val="00D44779"/>
    <w:rsid w:val="00D44A7E"/>
    <w:rsid w:val="00D4508F"/>
    <w:rsid w:val="00D467BD"/>
    <w:rsid w:val="00D46A7C"/>
    <w:rsid w:val="00D46CF2"/>
    <w:rsid w:val="00D47385"/>
    <w:rsid w:val="00D47D9C"/>
    <w:rsid w:val="00D5012C"/>
    <w:rsid w:val="00D53BBE"/>
    <w:rsid w:val="00D55D50"/>
    <w:rsid w:val="00D56322"/>
    <w:rsid w:val="00D564EF"/>
    <w:rsid w:val="00D56EDB"/>
    <w:rsid w:val="00D573F3"/>
    <w:rsid w:val="00D57C07"/>
    <w:rsid w:val="00D6016F"/>
    <w:rsid w:val="00D60643"/>
    <w:rsid w:val="00D6082B"/>
    <w:rsid w:val="00D60863"/>
    <w:rsid w:val="00D609F3"/>
    <w:rsid w:val="00D60E2D"/>
    <w:rsid w:val="00D61089"/>
    <w:rsid w:val="00D613AF"/>
    <w:rsid w:val="00D614ED"/>
    <w:rsid w:val="00D6261C"/>
    <w:rsid w:val="00D63AA3"/>
    <w:rsid w:val="00D647FB"/>
    <w:rsid w:val="00D6607A"/>
    <w:rsid w:val="00D66B87"/>
    <w:rsid w:val="00D66E7E"/>
    <w:rsid w:val="00D67E51"/>
    <w:rsid w:val="00D701D2"/>
    <w:rsid w:val="00D70B68"/>
    <w:rsid w:val="00D70E1F"/>
    <w:rsid w:val="00D710AB"/>
    <w:rsid w:val="00D7112D"/>
    <w:rsid w:val="00D727D9"/>
    <w:rsid w:val="00D730F6"/>
    <w:rsid w:val="00D73185"/>
    <w:rsid w:val="00D7390A"/>
    <w:rsid w:val="00D73C6E"/>
    <w:rsid w:val="00D75170"/>
    <w:rsid w:val="00D76398"/>
    <w:rsid w:val="00D7639F"/>
    <w:rsid w:val="00D76702"/>
    <w:rsid w:val="00D77172"/>
    <w:rsid w:val="00D80C32"/>
    <w:rsid w:val="00D813E1"/>
    <w:rsid w:val="00D81AFF"/>
    <w:rsid w:val="00D81CC6"/>
    <w:rsid w:val="00D820E9"/>
    <w:rsid w:val="00D8354D"/>
    <w:rsid w:val="00D835AC"/>
    <w:rsid w:val="00D84262"/>
    <w:rsid w:val="00D842DC"/>
    <w:rsid w:val="00D84386"/>
    <w:rsid w:val="00D86E3C"/>
    <w:rsid w:val="00D879F5"/>
    <w:rsid w:val="00D90A12"/>
    <w:rsid w:val="00D913F5"/>
    <w:rsid w:val="00D91AE2"/>
    <w:rsid w:val="00D9238E"/>
    <w:rsid w:val="00D9355D"/>
    <w:rsid w:val="00D9357D"/>
    <w:rsid w:val="00D93A6F"/>
    <w:rsid w:val="00D93CF5"/>
    <w:rsid w:val="00D94004"/>
    <w:rsid w:val="00D954AC"/>
    <w:rsid w:val="00D9585C"/>
    <w:rsid w:val="00D9679D"/>
    <w:rsid w:val="00D96D1B"/>
    <w:rsid w:val="00D9738E"/>
    <w:rsid w:val="00D9779D"/>
    <w:rsid w:val="00D97956"/>
    <w:rsid w:val="00DA18BA"/>
    <w:rsid w:val="00DA1F5D"/>
    <w:rsid w:val="00DA222B"/>
    <w:rsid w:val="00DA2677"/>
    <w:rsid w:val="00DA548A"/>
    <w:rsid w:val="00DA5F35"/>
    <w:rsid w:val="00DA618D"/>
    <w:rsid w:val="00DA6EB2"/>
    <w:rsid w:val="00DA7ECD"/>
    <w:rsid w:val="00DA7F73"/>
    <w:rsid w:val="00DB09BC"/>
    <w:rsid w:val="00DB0F79"/>
    <w:rsid w:val="00DB1242"/>
    <w:rsid w:val="00DB1EDC"/>
    <w:rsid w:val="00DB2E97"/>
    <w:rsid w:val="00DB42C7"/>
    <w:rsid w:val="00DB45D9"/>
    <w:rsid w:val="00DB4FA0"/>
    <w:rsid w:val="00DB5ABD"/>
    <w:rsid w:val="00DB6D25"/>
    <w:rsid w:val="00DB6F8E"/>
    <w:rsid w:val="00DB74F9"/>
    <w:rsid w:val="00DC02D1"/>
    <w:rsid w:val="00DC2504"/>
    <w:rsid w:val="00DC321D"/>
    <w:rsid w:val="00DC3A08"/>
    <w:rsid w:val="00DC3C82"/>
    <w:rsid w:val="00DC3CA0"/>
    <w:rsid w:val="00DC3CF6"/>
    <w:rsid w:val="00DC3DAE"/>
    <w:rsid w:val="00DC47B6"/>
    <w:rsid w:val="00DC4969"/>
    <w:rsid w:val="00DC4D05"/>
    <w:rsid w:val="00DC6274"/>
    <w:rsid w:val="00DC6961"/>
    <w:rsid w:val="00DC7078"/>
    <w:rsid w:val="00DC792D"/>
    <w:rsid w:val="00DD073A"/>
    <w:rsid w:val="00DD103E"/>
    <w:rsid w:val="00DD23BD"/>
    <w:rsid w:val="00DD29BB"/>
    <w:rsid w:val="00DD460F"/>
    <w:rsid w:val="00DD565D"/>
    <w:rsid w:val="00DD64A6"/>
    <w:rsid w:val="00DD6CE1"/>
    <w:rsid w:val="00DD700F"/>
    <w:rsid w:val="00DD76C4"/>
    <w:rsid w:val="00DD7876"/>
    <w:rsid w:val="00DD7D52"/>
    <w:rsid w:val="00DE0EAE"/>
    <w:rsid w:val="00DE1226"/>
    <w:rsid w:val="00DE147C"/>
    <w:rsid w:val="00DE196F"/>
    <w:rsid w:val="00DE2410"/>
    <w:rsid w:val="00DE3358"/>
    <w:rsid w:val="00DE3865"/>
    <w:rsid w:val="00DE4927"/>
    <w:rsid w:val="00DE4B5D"/>
    <w:rsid w:val="00DE6063"/>
    <w:rsid w:val="00DE7E4E"/>
    <w:rsid w:val="00DF0081"/>
    <w:rsid w:val="00DF120A"/>
    <w:rsid w:val="00DF1C27"/>
    <w:rsid w:val="00DF1FD1"/>
    <w:rsid w:val="00DF2147"/>
    <w:rsid w:val="00DF2392"/>
    <w:rsid w:val="00DF294B"/>
    <w:rsid w:val="00DF3C35"/>
    <w:rsid w:val="00DF3C80"/>
    <w:rsid w:val="00DF4043"/>
    <w:rsid w:val="00DF515C"/>
    <w:rsid w:val="00DF59D0"/>
    <w:rsid w:val="00DF6664"/>
    <w:rsid w:val="00DF6831"/>
    <w:rsid w:val="00DF6DFD"/>
    <w:rsid w:val="00DF7AA2"/>
    <w:rsid w:val="00E006CA"/>
    <w:rsid w:val="00E00B4F"/>
    <w:rsid w:val="00E00BFD"/>
    <w:rsid w:val="00E01E8F"/>
    <w:rsid w:val="00E02615"/>
    <w:rsid w:val="00E0329A"/>
    <w:rsid w:val="00E0380C"/>
    <w:rsid w:val="00E03F60"/>
    <w:rsid w:val="00E0434F"/>
    <w:rsid w:val="00E04D0B"/>
    <w:rsid w:val="00E04F66"/>
    <w:rsid w:val="00E056C5"/>
    <w:rsid w:val="00E05B3E"/>
    <w:rsid w:val="00E0605F"/>
    <w:rsid w:val="00E1002E"/>
    <w:rsid w:val="00E10FC0"/>
    <w:rsid w:val="00E11B93"/>
    <w:rsid w:val="00E12D00"/>
    <w:rsid w:val="00E134DC"/>
    <w:rsid w:val="00E1467F"/>
    <w:rsid w:val="00E146E1"/>
    <w:rsid w:val="00E159D7"/>
    <w:rsid w:val="00E15EE6"/>
    <w:rsid w:val="00E160B9"/>
    <w:rsid w:val="00E17983"/>
    <w:rsid w:val="00E17F02"/>
    <w:rsid w:val="00E200E3"/>
    <w:rsid w:val="00E20CCE"/>
    <w:rsid w:val="00E21ECF"/>
    <w:rsid w:val="00E22CB9"/>
    <w:rsid w:val="00E23303"/>
    <w:rsid w:val="00E2452A"/>
    <w:rsid w:val="00E25120"/>
    <w:rsid w:val="00E25387"/>
    <w:rsid w:val="00E258AE"/>
    <w:rsid w:val="00E25B95"/>
    <w:rsid w:val="00E25E83"/>
    <w:rsid w:val="00E260D4"/>
    <w:rsid w:val="00E26E1B"/>
    <w:rsid w:val="00E27A6E"/>
    <w:rsid w:val="00E27CCB"/>
    <w:rsid w:val="00E3060F"/>
    <w:rsid w:val="00E30694"/>
    <w:rsid w:val="00E317AA"/>
    <w:rsid w:val="00E337D0"/>
    <w:rsid w:val="00E346BD"/>
    <w:rsid w:val="00E353BC"/>
    <w:rsid w:val="00E372A7"/>
    <w:rsid w:val="00E3778E"/>
    <w:rsid w:val="00E3790F"/>
    <w:rsid w:val="00E40776"/>
    <w:rsid w:val="00E4268E"/>
    <w:rsid w:val="00E426C1"/>
    <w:rsid w:val="00E43F24"/>
    <w:rsid w:val="00E4458B"/>
    <w:rsid w:val="00E44830"/>
    <w:rsid w:val="00E45EBB"/>
    <w:rsid w:val="00E46A54"/>
    <w:rsid w:val="00E509F5"/>
    <w:rsid w:val="00E50FD5"/>
    <w:rsid w:val="00E5258A"/>
    <w:rsid w:val="00E5397D"/>
    <w:rsid w:val="00E53A47"/>
    <w:rsid w:val="00E53D35"/>
    <w:rsid w:val="00E54690"/>
    <w:rsid w:val="00E55AC2"/>
    <w:rsid w:val="00E566AF"/>
    <w:rsid w:val="00E569FE"/>
    <w:rsid w:val="00E6099E"/>
    <w:rsid w:val="00E60E13"/>
    <w:rsid w:val="00E623F7"/>
    <w:rsid w:val="00E624ED"/>
    <w:rsid w:val="00E62579"/>
    <w:rsid w:val="00E637CE"/>
    <w:rsid w:val="00E63A1E"/>
    <w:rsid w:val="00E63E91"/>
    <w:rsid w:val="00E652C8"/>
    <w:rsid w:val="00E655AE"/>
    <w:rsid w:val="00E65908"/>
    <w:rsid w:val="00E65C2D"/>
    <w:rsid w:val="00E6714B"/>
    <w:rsid w:val="00E70BB2"/>
    <w:rsid w:val="00E732F0"/>
    <w:rsid w:val="00E74609"/>
    <w:rsid w:val="00E76C00"/>
    <w:rsid w:val="00E77888"/>
    <w:rsid w:val="00E77A27"/>
    <w:rsid w:val="00E804FE"/>
    <w:rsid w:val="00E80B87"/>
    <w:rsid w:val="00E8210C"/>
    <w:rsid w:val="00E825B1"/>
    <w:rsid w:val="00E837CB"/>
    <w:rsid w:val="00E83D5B"/>
    <w:rsid w:val="00E84F95"/>
    <w:rsid w:val="00E85D5E"/>
    <w:rsid w:val="00E86100"/>
    <w:rsid w:val="00E92F4D"/>
    <w:rsid w:val="00E9306A"/>
    <w:rsid w:val="00E93132"/>
    <w:rsid w:val="00E94557"/>
    <w:rsid w:val="00E94AF2"/>
    <w:rsid w:val="00E9505E"/>
    <w:rsid w:val="00E9549A"/>
    <w:rsid w:val="00E95C4C"/>
    <w:rsid w:val="00E95D74"/>
    <w:rsid w:val="00E96200"/>
    <w:rsid w:val="00E96B4A"/>
    <w:rsid w:val="00E97368"/>
    <w:rsid w:val="00E9742E"/>
    <w:rsid w:val="00EA0D9A"/>
    <w:rsid w:val="00EA1995"/>
    <w:rsid w:val="00EA1CC6"/>
    <w:rsid w:val="00EA30B1"/>
    <w:rsid w:val="00EA33BB"/>
    <w:rsid w:val="00EA3D61"/>
    <w:rsid w:val="00EA3FB4"/>
    <w:rsid w:val="00EA401F"/>
    <w:rsid w:val="00EA5DC1"/>
    <w:rsid w:val="00EA6888"/>
    <w:rsid w:val="00EA7238"/>
    <w:rsid w:val="00EA79DB"/>
    <w:rsid w:val="00EB0100"/>
    <w:rsid w:val="00EB0410"/>
    <w:rsid w:val="00EB0973"/>
    <w:rsid w:val="00EB12C2"/>
    <w:rsid w:val="00EB3142"/>
    <w:rsid w:val="00EB384F"/>
    <w:rsid w:val="00EB6529"/>
    <w:rsid w:val="00EB6D1A"/>
    <w:rsid w:val="00EB6EAB"/>
    <w:rsid w:val="00EB7FFA"/>
    <w:rsid w:val="00EC15AB"/>
    <w:rsid w:val="00EC1929"/>
    <w:rsid w:val="00EC2C12"/>
    <w:rsid w:val="00EC2D87"/>
    <w:rsid w:val="00EC37A3"/>
    <w:rsid w:val="00EC4FB6"/>
    <w:rsid w:val="00EC534F"/>
    <w:rsid w:val="00EC53CB"/>
    <w:rsid w:val="00EC54B6"/>
    <w:rsid w:val="00EC65AB"/>
    <w:rsid w:val="00EC6730"/>
    <w:rsid w:val="00EC7282"/>
    <w:rsid w:val="00EC74EA"/>
    <w:rsid w:val="00EC7A5E"/>
    <w:rsid w:val="00ED2646"/>
    <w:rsid w:val="00ED27E1"/>
    <w:rsid w:val="00ED2F7B"/>
    <w:rsid w:val="00ED2FBE"/>
    <w:rsid w:val="00ED3BFA"/>
    <w:rsid w:val="00ED4025"/>
    <w:rsid w:val="00ED4A41"/>
    <w:rsid w:val="00ED4AEE"/>
    <w:rsid w:val="00ED7638"/>
    <w:rsid w:val="00ED7832"/>
    <w:rsid w:val="00ED7BAB"/>
    <w:rsid w:val="00ED7BB9"/>
    <w:rsid w:val="00EE077E"/>
    <w:rsid w:val="00EE0874"/>
    <w:rsid w:val="00EE08C6"/>
    <w:rsid w:val="00EE09A6"/>
    <w:rsid w:val="00EE1125"/>
    <w:rsid w:val="00EE1220"/>
    <w:rsid w:val="00EE13E3"/>
    <w:rsid w:val="00EE1925"/>
    <w:rsid w:val="00EE1EFB"/>
    <w:rsid w:val="00EE2372"/>
    <w:rsid w:val="00EE391C"/>
    <w:rsid w:val="00EE394E"/>
    <w:rsid w:val="00EE3C56"/>
    <w:rsid w:val="00EE41E9"/>
    <w:rsid w:val="00EE4604"/>
    <w:rsid w:val="00EE47CA"/>
    <w:rsid w:val="00EE59C9"/>
    <w:rsid w:val="00EE5A04"/>
    <w:rsid w:val="00EE5D64"/>
    <w:rsid w:val="00EE6901"/>
    <w:rsid w:val="00EF1082"/>
    <w:rsid w:val="00EF22D4"/>
    <w:rsid w:val="00EF26E2"/>
    <w:rsid w:val="00EF2810"/>
    <w:rsid w:val="00EF41E8"/>
    <w:rsid w:val="00EF57C4"/>
    <w:rsid w:val="00EF5CA5"/>
    <w:rsid w:val="00EF6223"/>
    <w:rsid w:val="00EF62A9"/>
    <w:rsid w:val="00EF6FDD"/>
    <w:rsid w:val="00EF71A4"/>
    <w:rsid w:val="00EF74F3"/>
    <w:rsid w:val="00EF7BD9"/>
    <w:rsid w:val="00F01402"/>
    <w:rsid w:val="00F0249E"/>
    <w:rsid w:val="00F0345E"/>
    <w:rsid w:val="00F035D2"/>
    <w:rsid w:val="00F040DD"/>
    <w:rsid w:val="00F04290"/>
    <w:rsid w:val="00F042E8"/>
    <w:rsid w:val="00F046C7"/>
    <w:rsid w:val="00F05395"/>
    <w:rsid w:val="00F053EC"/>
    <w:rsid w:val="00F063F4"/>
    <w:rsid w:val="00F065B2"/>
    <w:rsid w:val="00F06834"/>
    <w:rsid w:val="00F068CC"/>
    <w:rsid w:val="00F06B00"/>
    <w:rsid w:val="00F0767D"/>
    <w:rsid w:val="00F101B3"/>
    <w:rsid w:val="00F12592"/>
    <w:rsid w:val="00F125DE"/>
    <w:rsid w:val="00F1274D"/>
    <w:rsid w:val="00F142E7"/>
    <w:rsid w:val="00F146DA"/>
    <w:rsid w:val="00F14BB6"/>
    <w:rsid w:val="00F15091"/>
    <w:rsid w:val="00F152F2"/>
    <w:rsid w:val="00F155DF"/>
    <w:rsid w:val="00F15AC8"/>
    <w:rsid w:val="00F16262"/>
    <w:rsid w:val="00F16434"/>
    <w:rsid w:val="00F17139"/>
    <w:rsid w:val="00F17E47"/>
    <w:rsid w:val="00F20204"/>
    <w:rsid w:val="00F208FD"/>
    <w:rsid w:val="00F21400"/>
    <w:rsid w:val="00F24556"/>
    <w:rsid w:val="00F25822"/>
    <w:rsid w:val="00F26ACD"/>
    <w:rsid w:val="00F27561"/>
    <w:rsid w:val="00F27D39"/>
    <w:rsid w:val="00F27DC4"/>
    <w:rsid w:val="00F316CA"/>
    <w:rsid w:val="00F31897"/>
    <w:rsid w:val="00F320C0"/>
    <w:rsid w:val="00F32EC2"/>
    <w:rsid w:val="00F332A5"/>
    <w:rsid w:val="00F33C5E"/>
    <w:rsid w:val="00F33CF0"/>
    <w:rsid w:val="00F33F99"/>
    <w:rsid w:val="00F34234"/>
    <w:rsid w:val="00F34A46"/>
    <w:rsid w:val="00F35F05"/>
    <w:rsid w:val="00F366A0"/>
    <w:rsid w:val="00F37CBB"/>
    <w:rsid w:val="00F4022F"/>
    <w:rsid w:val="00F413BE"/>
    <w:rsid w:val="00F439E1"/>
    <w:rsid w:val="00F43F43"/>
    <w:rsid w:val="00F43F69"/>
    <w:rsid w:val="00F454CF"/>
    <w:rsid w:val="00F45A21"/>
    <w:rsid w:val="00F4646E"/>
    <w:rsid w:val="00F4690D"/>
    <w:rsid w:val="00F46972"/>
    <w:rsid w:val="00F52806"/>
    <w:rsid w:val="00F528A6"/>
    <w:rsid w:val="00F52FDA"/>
    <w:rsid w:val="00F53AD2"/>
    <w:rsid w:val="00F545B5"/>
    <w:rsid w:val="00F54920"/>
    <w:rsid w:val="00F5544F"/>
    <w:rsid w:val="00F55D0D"/>
    <w:rsid w:val="00F56443"/>
    <w:rsid w:val="00F57965"/>
    <w:rsid w:val="00F60AE8"/>
    <w:rsid w:val="00F62050"/>
    <w:rsid w:val="00F62B1C"/>
    <w:rsid w:val="00F639D4"/>
    <w:rsid w:val="00F64FC7"/>
    <w:rsid w:val="00F665C2"/>
    <w:rsid w:val="00F67922"/>
    <w:rsid w:val="00F70E31"/>
    <w:rsid w:val="00F71D56"/>
    <w:rsid w:val="00F7203C"/>
    <w:rsid w:val="00F72B94"/>
    <w:rsid w:val="00F73B3F"/>
    <w:rsid w:val="00F7577E"/>
    <w:rsid w:val="00F75F6F"/>
    <w:rsid w:val="00F76497"/>
    <w:rsid w:val="00F768B4"/>
    <w:rsid w:val="00F77A5F"/>
    <w:rsid w:val="00F804AE"/>
    <w:rsid w:val="00F826E0"/>
    <w:rsid w:val="00F827B7"/>
    <w:rsid w:val="00F82D74"/>
    <w:rsid w:val="00F83FDD"/>
    <w:rsid w:val="00F840E4"/>
    <w:rsid w:val="00F84E0F"/>
    <w:rsid w:val="00F8786A"/>
    <w:rsid w:val="00F87FD6"/>
    <w:rsid w:val="00F901E7"/>
    <w:rsid w:val="00F90AC6"/>
    <w:rsid w:val="00F90AD7"/>
    <w:rsid w:val="00F915DA"/>
    <w:rsid w:val="00F91EDF"/>
    <w:rsid w:val="00F935C4"/>
    <w:rsid w:val="00F93737"/>
    <w:rsid w:val="00F93A75"/>
    <w:rsid w:val="00F93D0F"/>
    <w:rsid w:val="00F93F7E"/>
    <w:rsid w:val="00F94044"/>
    <w:rsid w:val="00F947F2"/>
    <w:rsid w:val="00F94E36"/>
    <w:rsid w:val="00F95B9B"/>
    <w:rsid w:val="00F967DA"/>
    <w:rsid w:val="00F97C83"/>
    <w:rsid w:val="00FA0468"/>
    <w:rsid w:val="00FA078E"/>
    <w:rsid w:val="00FA196D"/>
    <w:rsid w:val="00FA1B23"/>
    <w:rsid w:val="00FA285F"/>
    <w:rsid w:val="00FA2D70"/>
    <w:rsid w:val="00FA333A"/>
    <w:rsid w:val="00FA3C2E"/>
    <w:rsid w:val="00FA4332"/>
    <w:rsid w:val="00FA5353"/>
    <w:rsid w:val="00FA617F"/>
    <w:rsid w:val="00FA747A"/>
    <w:rsid w:val="00FA7B72"/>
    <w:rsid w:val="00FA7ECB"/>
    <w:rsid w:val="00FB0A45"/>
    <w:rsid w:val="00FB1302"/>
    <w:rsid w:val="00FB1B49"/>
    <w:rsid w:val="00FB1B75"/>
    <w:rsid w:val="00FB20B9"/>
    <w:rsid w:val="00FB236E"/>
    <w:rsid w:val="00FB2373"/>
    <w:rsid w:val="00FB311F"/>
    <w:rsid w:val="00FB3259"/>
    <w:rsid w:val="00FB37E1"/>
    <w:rsid w:val="00FB3A45"/>
    <w:rsid w:val="00FB43EB"/>
    <w:rsid w:val="00FB4996"/>
    <w:rsid w:val="00FB520A"/>
    <w:rsid w:val="00FB65B0"/>
    <w:rsid w:val="00FB7872"/>
    <w:rsid w:val="00FC073E"/>
    <w:rsid w:val="00FC08D5"/>
    <w:rsid w:val="00FC12CC"/>
    <w:rsid w:val="00FC1CF3"/>
    <w:rsid w:val="00FC24F1"/>
    <w:rsid w:val="00FC456F"/>
    <w:rsid w:val="00FC4AC9"/>
    <w:rsid w:val="00FC53CC"/>
    <w:rsid w:val="00FC6207"/>
    <w:rsid w:val="00FD1E29"/>
    <w:rsid w:val="00FD2EFD"/>
    <w:rsid w:val="00FD45EA"/>
    <w:rsid w:val="00FD460E"/>
    <w:rsid w:val="00FD4A72"/>
    <w:rsid w:val="00FD5490"/>
    <w:rsid w:val="00FD553D"/>
    <w:rsid w:val="00FD5937"/>
    <w:rsid w:val="00FD670E"/>
    <w:rsid w:val="00FD6958"/>
    <w:rsid w:val="00FD6AAA"/>
    <w:rsid w:val="00FD6EFA"/>
    <w:rsid w:val="00FD78B2"/>
    <w:rsid w:val="00FE0A5D"/>
    <w:rsid w:val="00FE0A68"/>
    <w:rsid w:val="00FE1044"/>
    <w:rsid w:val="00FE1055"/>
    <w:rsid w:val="00FE223C"/>
    <w:rsid w:val="00FE2B56"/>
    <w:rsid w:val="00FE4F73"/>
    <w:rsid w:val="00FE5F89"/>
    <w:rsid w:val="00FE638B"/>
    <w:rsid w:val="00FE74BA"/>
    <w:rsid w:val="00FF0B21"/>
    <w:rsid w:val="00FF11EA"/>
    <w:rsid w:val="00FF1E3B"/>
    <w:rsid w:val="00FF21CE"/>
    <w:rsid w:val="00FF30AF"/>
    <w:rsid w:val="00FF36FF"/>
    <w:rsid w:val="00FF4119"/>
    <w:rsid w:val="00FF4828"/>
    <w:rsid w:val="00FF495A"/>
    <w:rsid w:val="00FF51BB"/>
    <w:rsid w:val="00FF563F"/>
    <w:rsid w:val="00FF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229EAF"/>
  <w15:docId w15:val="{67FAA9AC-5737-4231-9888-7C785F661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50B7"/>
    <w:pPr>
      <w:widowControl w:val="0"/>
      <w:spacing w:after="120"/>
    </w:pPr>
    <w:rPr>
      <w:rFonts w:ascii="Arial" w:hAnsi="Arial"/>
      <w:snapToGrid w:val="0"/>
      <w:sz w:val="24"/>
    </w:rPr>
  </w:style>
  <w:style w:type="paragraph" w:styleId="Heading1">
    <w:name w:val="heading 1"/>
    <w:basedOn w:val="Normal"/>
    <w:next w:val="Normal"/>
    <w:link w:val="Heading1Char"/>
    <w:rsid w:val="00647EBF"/>
    <w:pPr>
      <w:keepNext/>
      <w:widowControl/>
      <w:tabs>
        <w:tab w:val="center" w:pos="4680"/>
      </w:tabs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rsid w:val="00FF1E3B"/>
    <w:pPr>
      <w:keepNext/>
      <w:widowControl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FB1B49"/>
    <w:pPr>
      <w:keepNext/>
      <w:keepLines/>
      <w:spacing w:before="48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3F41E2"/>
    <w:pPr>
      <w:keepNext/>
      <w:keepLines/>
      <w:spacing w:before="120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3F41E2"/>
  </w:style>
  <w:style w:type="paragraph" w:styleId="BodyText">
    <w:name w:val="Body Text"/>
    <w:basedOn w:val="Normal"/>
    <w:link w:val="BodyTextChar"/>
    <w:rsid w:val="003F41E2"/>
    <w:pPr>
      <w:widowControl/>
    </w:pPr>
    <w:rPr>
      <w:b/>
      <w:sz w:val="20"/>
      <w:u w:val="single"/>
    </w:rPr>
  </w:style>
  <w:style w:type="paragraph" w:styleId="BodyText2">
    <w:name w:val="Body Text 2"/>
    <w:basedOn w:val="Normal"/>
    <w:link w:val="BodyText2Char"/>
    <w:rsid w:val="003F41E2"/>
    <w:pPr>
      <w:widowControl/>
    </w:pPr>
    <w:rPr>
      <w:b/>
      <w:sz w:val="20"/>
    </w:rPr>
  </w:style>
  <w:style w:type="paragraph" w:styleId="Header">
    <w:name w:val="header"/>
    <w:basedOn w:val="Normal"/>
    <w:link w:val="HeaderChar"/>
    <w:rsid w:val="003F41E2"/>
    <w:pPr>
      <w:tabs>
        <w:tab w:val="center" w:pos="4320"/>
        <w:tab w:val="right" w:pos="8640"/>
      </w:tabs>
    </w:pPr>
    <w:rPr>
      <w:rFonts w:ascii="Arial Narrow" w:hAnsi="Arial Narrow"/>
      <w:b/>
      <w:caps/>
      <w:sz w:val="16"/>
    </w:rPr>
  </w:style>
  <w:style w:type="paragraph" w:styleId="Footer">
    <w:name w:val="footer"/>
    <w:basedOn w:val="Normal"/>
    <w:link w:val="FooterChar"/>
    <w:rsid w:val="003F41E2"/>
    <w:pPr>
      <w:tabs>
        <w:tab w:val="center" w:pos="4320"/>
        <w:tab w:val="right" w:pos="8640"/>
      </w:tabs>
    </w:pPr>
    <w:rPr>
      <w:sz w:val="16"/>
    </w:rPr>
  </w:style>
  <w:style w:type="character" w:styleId="PageNumber">
    <w:name w:val="page number"/>
    <w:basedOn w:val="DefaultParagraphFont"/>
    <w:rsid w:val="003F41E2"/>
  </w:style>
  <w:style w:type="paragraph" w:styleId="BodyText3">
    <w:name w:val="Body Text 3"/>
    <w:basedOn w:val="Normal"/>
    <w:link w:val="BodyText3Char"/>
    <w:rsid w:val="003F41E2"/>
    <w:pPr>
      <w:widowControl/>
      <w:jc w:val="both"/>
    </w:pPr>
  </w:style>
  <w:style w:type="paragraph" w:styleId="BalloonText">
    <w:name w:val="Balloon Text"/>
    <w:basedOn w:val="Normal"/>
    <w:link w:val="BalloonTextChar"/>
    <w:rsid w:val="003F4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F41E2"/>
    <w:rPr>
      <w:rFonts w:ascii="Tahoma" w:hAnsi="Tahoma" w:cs="Tahoma"/>
      <w:snapToGrid w:val="0"/>
      <w:sz w:val="16"/>
      <w:szCs w:val="16"/>
    </w:rPr>
  </w:style>
  <w:style w:type="character" w:customStyle="1" w:styleId="HeaderChar">
    <w:name w:val="Header Char"/>
    <w:link w:val="Header"/>
    <w:rsid w:val="003F41E2"/>
    <w:rPr>
      <w:rFonts w:ascii="Arial Narrow" w:hAnsi="Arial Narrow"/>
      <w:b/>
      <w:caps/>
      <w:snapToGrid w:val="0"/>
      <w:sz w:val="16"/>
    </w:rPr>
  </w:style>
  <w:style w:type="paragraph" w:styleId="Title">
    <w:name w:val="Title"/>
    <w:basedOn w:val="Normal"/>
    <w:next w:val="Normal"/>
    <w:link w:val="TitleChar"/>
    <w:rsid w:val="00647EBF"/>
    <w:pPr>
      <w:jc w:val="center"/>
    </w:pPr>
    <w:rPr>
      <w:rFonts w:ascii="Arial Bold" w:eastAsiaTheme="majorEastAsia" w:hAnsi="Arial Bold" w:cstheme="majorBidi"/>
      <w:b/>
      <w:szCs w:val="56"/>
    </w:rPr>
  </w:style>
  <w:style w:type="character" w:customStyle="1" w:styleId="TitleChar">
    <w:name w:val="Title Char"/>
    <w:basedOn w:val="DefaultParagraphFont"/>
    <w:link w:val="Title"/>
    <w:rsid w:val="00647EBF"/>
    <w:rPr>
      <w:rFonts w:ascii="Arial Bold" w:eastAsiaTheme="majorEastAsia" w:hAnsi="Arial Bold" w:cstheme="majorBidi"/>
      <w:b/>
      <w:snapToGrid w:val="0"/>
      <w:sz w:val="24"/>
      <w:szCs w:val="56"/>
    </w:rPr>
  </w:style>
  <w:style w:type="paragraph" w:styleId="ListParagraph">
    <w:name w:val="List Paragraph"/>
    <w:basedOn w:val="Normal"/>
    <w:uiPriority w:val="34"/>
    <w:rsid w:val="003F41E2"/>
    <w:pPr>
      <w:ind w:left="720"/>
      <w:contextualSpacing/>
    </w:pPr>
    <w:rPr>
      <w:rFonts w:eastAsia="Batang"/>
    </w:rPr>
  </w:style>
  <w:style w:type="character" w:customStyle="1" w:styleId="Heading3Char">
    <w:name w:val="Heading 3 Char"/>
    <w:basedOn w:val="DefaultParagraphFont"/>
    <w:link w:val="Heading3"/>
    <w:rsid w:val="00FB1B49"/>
    <w:rPr>
      <w:rFonts w:ascii="Arial" w:eastAsiaTheme="majorEastAsia" w:hAnsi="Arial" w:cstheme="majorBidi"/>
      <w:b/>
      <w:snapToGrid w:val="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CA2089"/>
  </w:style>
  <w:style w:type="character" w:customStyle="1" w:styleId="Heading1Char">
    <w:name w:val="Heading 1 Char"/>
    <w:basedOn w:val="DefaultParagraphFont"/>
    <w:link w:val="Heading1"/>
    <w:rsid w:val="00647EBF"/>
    <w:rPr>
      <w:rFonts w:ascii="Arial" w:hAnsi="Arial"/>
      <w:b/>
      <w:snapToGrid w:val="0"/>
      <w:sz w:val="24"/>
    </w:rPr>
  </w:style>
  <w:style w:type="character" w:customStyle="1" w:styleId="Heading2Char">
    <w:name w:val="Heading 2 Char"/>
    <w:basedOn w:val="DefaultParagraphFont"/>
    <w:link w:val="Heading2"/>
    <w:rsid w:val="00FF1E3B"/>
    <w:rPr>
      <w:rFonts w:ascii="Arial" w:hAnsi="Arial"/>
      <w:b/>
      <w:snapToGrid w:val="0"/>
      <w:sz w:val="24"/>
    </w:rPr>
  </w:style>
  <w:style w:type="character" w:customStyle="1" w:styleId="BodyTextChar">
    <w:name w:val="Body Text Char"/>
    <w:basedOn w:val="DefaultParagraphFont"/>
    <w:link w:val="BodyText"/>
    <w:rsid w:val="003F41E2"/>
    <w:rPr>
      <w:rFonts w:ascii="Arial" w:hAnsi="Arial"/>
      <w:b/>
      <w:snapToGrid w:val="0"/>
      <w:u w:val="single"/>
    </w:rPr>
  </w:style>
  <w:style w:type="character" w:customStyle="1" w:styleId="BodyText2Char">
    <w:name w:val="Body Text 2 Char"/>
    <w:basedOn w:val="DefaultParagraphFont"/>
    <w:link w:val="BodyText2"/>
    <w:rsid w:val="00CA2089"/>
    <w:rPr>
      <w:rFonts w:ascii="Arial" w:hAnsi="Arial"/>
      <w:b/>
      <w:snapToGrid w:val="0"/>
    </w:rPr>
  </w:style>
  <w:style w:type="character" w:customStyle="1" w:styleId="FooterChar">
    <w:name w:val="Footer Char"/>
    <w:link w:val="Footer"/>
    <w:rsid w:val="003F41E2"/>
    <w:rPr>
      <w:rFonts w:ascii="Arial" w:hAnsi="Arial"/>
      <w:snapToGrid w:val="0"/>
      <w:sz w:val="16"/>
    </w:rPr>
  </w:style>
  <w:style w:type="character" w:customStyle="1" w:styleId="BodyText3Char">
    <w:name w:val="Body Text 3 Char"/>
    <w:basedOn w:val="DefaultParagraphFont"/>
    <w:link w:val="BodyText3"/>
    <w:rsid w:val="00CA2089"/>
    <w:rPr>
      <w:rFonts w:ascii="Arial" w:hAnsi="Arial"/>
      <w:snapToGrid w:val="0"/>
      <w:sz w:val="24"/>
    </w:rPr>
  </w:style>
  <w:style w:type="character" w:styleId="PlaceholderText">
    <w:name w:val="Placeholder Text"/>
    <w:basedOn w:val="DefaultParagraphFont"/>
    <w:uiPriority w:val="99"/>
    <w:semiHidden/>
    <w:rsid w:val="00CA2089"/>
    <w:rPr>
      <w:color w:val="808080"/>
    </w:rPr>
  </w:style>
  <w:style w:type="character" w:customStyle="1" w:styleId="Style1">
    <w:name w:val="Style1"/>
    <w:basedOn w:val="DefaultParagraphFont"/>
    <w:uiPriority w:val="1"/>
    <w:rsid w:val="00CA2089"/>
    <w:rPr>
      <w:rFonts w:ascii="Arial" w:hAnsi="Arial"/>
      <w:caps/>
      <w:smallCaps w:val="0"/>
      <w:sz w:val="24"/>
    </w:rPr>
  </w:style>
  <w:style w:type="character" w:customStyle="1" w:styleId="Style2">
    <w:name w:val="Style2"/>
    <w:basedOn w:val="DefaultParagraphFont"/>
    <w:uiPriority w:val="1"/>
    <w:rsid w:val="00CA2089"/>
    <w:rPr>
      <w:rFonts w:ascii="Arial Bold" w:hAnsi="Arial Bold"/>
      <w:b/>
      <w:i w:val="0"/>
      <w:sz w:val="24"/>
    </w:rPr>
  </w:style>
  <w:style w:type="character" w:customStyle="1" w:styleId="Style3">
    <w:name w:val="Style3"/>
    <w:basedOn w:val="DefaultParagraphFont"/>
    <w:uiPriority w:val="1"/>
    <w:rsid w:val="00CA2089"/>
    <w:rPr>
      <w:rFonts w:ascii="Arial" w:hAnsi="Arial"/>
      <w:b/>
      <w:sz w:val="24"/>
    </w:rPr>
  </w:style>
  <w:style w:type="numbering" w:customStyle="1" w:styleId="NoList11">
    <w:name w:val="No List11"/>
    <w:next w:val="NoList"/>
    <w:uiPriority w:val="99"/>
    <w:semiHidden/>
    <w:unhideWhenUsed/>
    <w:rsid w:val="00CA2089"/>
  </w:style>
  <w:style w:type="character" w:styleId="CommentReference">
    <w:name w:val="annotation reference"/>
    <w:basedOn w:val="DefaultParagraphFont"/>
    <w:uiPriority w:val="99"/>
    <w:unhideWhenUsed/>
    <w:rsid w:val="003F41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41E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41E2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F41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41E2"/>
    <w:rPr>
      <w:rFonts w:ascii="Arial" w:hAnsi="Arial"/>
      <w:b/>
      <w:bCs/>
      <w:snapToGrid w:val="0"/>
    </w:rPr>
  </w:style>
  <w:style w:type="table" w:styleId="TableGrid">
    <w:name w:val="Table Grid"/>
    <w:basedOn w:val="TableNormal"/>
    <w:uiPriority w:val="39"/>
    <w:rsid w:val="00CA2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rsid w:val="00CA2089"/>
    <w:pPr>
      <w:widowControl/>
      <w:jc w:val="center"/>
    </w:pPr>
    <w:rPr>
      <w:b/>
      <w:snapToGrid/>
      <w:szCs w:val="24"/>
    </w:rPr>
  </w:style>
  <w:style w:type="character" w:customStyle="1" w:styleId="SubtitleChar">
    <w:name w:val="Subtitle Char"/>
    <w:basedOn w:val="DefaultParagraphFont"/>
    <w:link w:val="Subtitle"/>
    <w:rsid w:val="00CA2089"/>
    <w:rPr>
      <w:rFonts w:ascii="Arial" w:hAnsi="Arial"/>
      <w:b/>
      <w:sz w:val="24"/>
      <w:szCs w:val="24"/>
    </w:rPr>
  </w:style>
  <w:style w:type="character" w:customStyle="1" w:styleId="mainbodytext">
    <w:name w:val="main body text"/>
    <w:rsid w:val="00CA2089"/>
    <w:rPr>
      <w:rFonts w:ascii="Palatino" w:eastAsia="Palatino" w:hAnsi="Palatino"/>
      <w:noProof w:val="0"/>
      <w:sz w:val="19"/>
      <w:lang w:val="en-US"/>
    </w:rPr>
  </w:style>
  <w:style w:type="paragraph" w:customStyle="1" w:styleId="text">
    <w:name w:val="text"/>
    <w:rsid w:val="00CA2089"/>
    <w:pPr>
      <w:tabs>
        <w:tab w:val="left" w:pos="3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57" w:line="230" w:lineRule="exact"/>
      <w:jc w:val="both"/>
    </w:pPr>
    <w:rPr>
      <w:rFonts w:ascii="Palatino" w:eastAsia="Palatino" w:hAnsi="Palatino"/>
      <w:sz w:val="19"/>
    </w:rPr>
  </w:style>
  <w:style w:type="table" w:customStyle="1" w:styleId="TableGrid1">
    <w:name w:val="Table Grid1"/>
    <w:basedOn w:val="TableNormal"/>
    <w:next w:val="TableGrid"/>
    <w:uiPriority w:val="59"/>
    <w:rsid w:val="00CA208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CA2089"/>
    <w:rPr>
      <w:color w:val="0000FF"/>
      <w:u w:val="single"/>
    </w:rPr>
  </w:style>
  <w:style w:type="table" w:customStyle="1" w:styleId="TableGrid11">
    <w:name w:val="Table Grid11"/>
    <w:basedOn w:val="TableNormal"/>
    <w:next w:val="TableGrid"/>
    <w:uiPriority w:val="59"/>
    <w:rsid w:val="00CA208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208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A2089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rsid w:val="00CA2089"/>
    <w:pPr>
      <w:autoSpaceDE w:val="0"/>
      <w:autoSpaceDN w:val="0"/>
      <w:adjustRightInd w:val="0"/>
    </w:pPr>
    <w:rPr>
      <w:rFonts w:ascii="Times New Roman" w:eastAsiaTheme="minorEastAsia" w:hAnsi="Times New Roman"/>
      <w:snapToGrid/>
      <w:szCs w:val="24"/>
    </w:rPr>
  </w:style>
  <w:style w:type="paragraph" w:customStyle="1" w:styleId="Pa35">
    <w:name w:val="Pa35"/>
    <w:basedOn w:val="Default"/>
    <w:next w:val="Default"/>
    <w:uiPriority w:val="99"/>
    <w:rsid w:val="00E03F60"/>
    <w:pPr>
      <w:spacing w:line="221" w:lineRule="atLeast"/>
    </w:pPr>
    <w:rPr>
      <w:color w:val="auto"/>
    </w:rPr>
  </w:style>
  <w:style w:type="paragraph" w:customStyle="1" w:styleId="Pa27">
    <w:name w:val="Pa27"/>
    <w:basedOn w:val="Default"/>
    <w:next w:val="Default"/>
    <w:uiPriority w:val="99"/>
    <w:rsid w:val="00E03F60"/>
    <w:pPr>
      <w:spacing w:line="221" w:lineRule="atLeast"/>
    </w:pPr>
    <w:rPr>
      <w:color w:val="auto"/>
    </w:rPr>
  </w:style>
  <w:style w:type="paragraph" w:styleId="Revision">
    <w:name w:val="Revision"/>
    <w:hidden/>
    <w:uiPriority w:val="99"/>
    <w:semiHidden/>
    <w:rsid w:val="00A12A5C"/>
    <w:rPr>
      <w:rFonts w:ascii="Helvetica" w:hAnsi="Helvetica"/>
      <w:snapToGrid w:val="0"/>
      <w:sz w:val="24"/>
    </w:rPr>
  </w:style>
  <w:style w:type="paragraph" w:customStyle="1" w:styleId="StyleArialItalicAfter6pt">
    <w:name w:val="Style Arial Italic After:  6 pt"/>
    <w:basedOn w:val="Normal"/>
    <w:rsid w:val="00CA1623"/>
    <w:rPr>
      <w:i/>
      <w:iCs/>
    </w:rPr>
  </w:style>
  <w:style w:type="character" w:customStyle="1" w:styleId="Heading4Char">
    <w:name w:val="Heading 4 Char"/>
    <w:basedOn w:val="DefaultParagraphFont"/>
    <w:link w:val="Heading4"/>
    <w:rsid w:val="003F41E2"/>
    <w:rPr>
      <w:rFonts w:ascii="Arial" w:eastAsiaTheme="majorEastAsia" w:hAnsi="Arial" w:cstheme="majorBidi"/>
      <w:b/>
      <w:iCs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5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cbik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A5FEB-C340-4125-83BD-F89023858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3</Pages>
  <Words>952</Words>
  <Characters>5799</Characters>
  <Application>Microsoft Office Word</Application>
  <DocSecurity>0</DocSecurity>
  <Lines>123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Item 2b - Section 5.106.5.3.3 ALMS</vt:lpstr>
    </vt:vector>
  </TitlesOfParts>
  <Company>CBSC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Agenda-Item-2b-Section-5_106_5_3_3-ALMS</dc:title>
  <dc:creator>CBSC</dc:creator>
  <cp:lastModifiedBy>Severon, Kristina@DGS</cp:lastModifiedBy>
  <cp:revision>16</cp:revision>
  <cp:lastPrinted>2026-10-01T21:50:00Z</cp:lastPrinted>
  <dcterms:created xsi:type="dcterms:W3CDTF">2026-10-11T22:26:00Z</dcterms:created>
  <dcterms:modified xsi:type="dcterms:W3CDTF">2026-10-13T21:51:00Z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