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85F5" w14:textId="4010B8B4" w:rsidR="0016002D" w:rsidRPr="0016002D" w:rsidRDefault="0016002D" w:rsidP="0016002D">
      <w:pPr>
        <w:keepNext/>
        <w:widowControl/>
        <w:tabs>
          <w:tab w:val="center" w:pos="4680"/>
        </w:tabs>
        <w:spacing w:before="80" w:after="60"/>
        <w:jc w:val="center"/>
        <w:outlineLvl w:val="0"/>
        <w:rPr>
          <w:rFonts w:eastAsia="Batang"/>
          <w:b/>
          <w:snapToGrid/>
        </w:rPr>
      </w:pPr>
      <w:r w:rsidRPr="0016002D">
        <w:rPr>
          <w:rFonts w:eastAsia="Batang"/>
          <w:b/>
          <w:snapToGrid/>
        </w:rPr>
        <w:t>CALIFORNIA BUILDING STANDARDS COMMISSION</w:t>
      </w:r>
      <w:r w:rsidRPr="0016002D">
        <w:rPr>
          <w:rFonts w:eastAsia="Batang"/>
          <w:b/>
          <w:snapToGrid/>
        </w:rPr>
        <w:br/>
      </w:r>
      <w:r w:rsidR="000C26FD" w:rsidRPr="000C26FD">
        <w:rPr>
          <w:rFonts w:eastAsia="Batang"/>
          <w:b/>
          <w:snapToGrid/>
        </w:rPr>
        <w:t>October 29</w:t>
      </w:r>
      <w:r w:rsidRPr="0016002D">
        <w:rPr>
          <w:rFonts w:eastAsia="Batang"/>
          <w:b/>
          <w:snapToGrid/>
        </w:rPr>
        <w:t>, 2026</w:t>
      </w:r>
      <w:r w:rsidRPr="0016002D">
        <w:rPr>
          <w:rFonts w:eastAsia="Batang"/>
          <w:b/>
          <w:snapToGrid/>
        </w:rPr>
        <w:br/>
        <w:t>CALGREEN EV WORKSHOP #</w:t>
      </w:r>
      <w:r w:rsidR="00757BB8">
        <w:rPr>
          <w:rFonts w:eastAsia="Batang"/>
          <w:b/>
          <w:snapToGrid/>
        </w:rPr>
        <w:t>2</w:t>
      </w:r>
    </w:p>
    <w:p w14:paraId="10AFCFB7" w14:textId="38C4D199" w:rsidR="0016002D" w:rsidRPr="0016002D" w:rsidRDefault="0016002D" w:rsidP="0016002D">
      <w:pPr>
        <w:jc w:val="center"/>
        <w:rPr>
          <w:rFonts w:eastAsia="Batang"/>
          <w:b/>
          <w:bCs/>
        </w:rPr>
      </w:pPr>
      <w:r w:rsidRPr="0016002D">
        <w:rPr>
          <w:rFonts w:eastAsia="Batang"/>
          <w:b/>
          <w:bCs/>
          <w:snapToGrid/>
        </w:rPr>
        <w:t>Agenda Item 3</w:t>
      </w:r>
      <w:r w:rsidR="00E02615">
        <w:rPr>
          <w:rFonts w:eastAsia="Batang"/>
          <w:b/>
          <w:bCs/>
          <w:snapToGrid/>
        </w:rPr>
        <w:t>a</w:t>
      </w:r>
      <w:r w:rsidRPr="0016002D">
        <w:rPr>
          <w:rFonts w:eastAsia="Batang"/>
          <w:b/>
          <w:bCs/>
          <w:snapToGrid/>
        </w:rPr>
        <w:br/>
      </w:r>
      <w:r w:rsidRPr="0016002D">
        <w:rPr>
          <w:rFonts w:eastAsia="Batang"/>
          <w:b/>
          <w:bCs/>
        </w:rPr>
        <w:t>CALIFORNIA GREEN BUILDING STANDARDS CODE,</w:t>
      </w:r>
      <w:r w:rsidRPr="0016002D">
        <w:rPr>
          <w:rFonts w:eastAsia="Batang"/>
          <w:b/>
          <w:bCs/>
        </w:rPr>
        <w:br/>
        <w:t>(CALGreen), PART 11,</w:t>
      </w:r>
      <w:r w:rsidRPr="0016002D">
        <w:rPr>
          <w:rFonts w:eastAsia="Batang"/>
          <w:b/>
          <w:bCs/>
        </w:rPr>
        <w:br/>
        <w:t>CALIFORNIA BUILDING STANDARDS CODE,</w:t>
      </w:r>
      <w:r w:rsidRPr="0016002D">
        <w:rPr>
          <w:rFonts w:eastAsia="Batang"/>
          <w:b/>
          <w:bCs/>
        </w:rPr>
        <w:br/>
        <w:t>TITLE 24, CALIFORNIA CODE OF REGULATIONS</w:t>
      </w:r>
    </w:p>
    <w:p w14:paraId="16EF8C3D" w14:textId="77777777" w:rsidR="00DD3EC8" w:rsidRPr="00750AB4" w:rsidRDefault="00DD3EC8" w:rsidP="00DD3EC8">
      <w:pPr>
        <w:snapToGrid w:val="0"/>
        <w:spacing w:before="120"/>
        <w:rPr>
          <w:rFonts w:cs="Arial"/>
          <w:snapToGrid/>
        </w:rPr>
      </w:pPr>
      <w:r w:rsidRPr="00750AB4">
        <w:rPr>
          <w:rFonts w:cs="Arial"/>
          <w:snapToGrid/>
        </w:rPr>
        <w:t>The state agency shall draft the regulations in plain, straightforward language, avoiding technical terms as much as possible and using a coherent and easily readable style. The agency shall draft the regulation in plain English. A notation shall follow the express terms of each regulation listing the specific statutes authorizing the adoption and listing specific statutes being implemented, interpreted, or made specific (Government Code Section 11346.2(a)(1)).</w:t>
      </w:r>
      <w:bookmarkStart w:id="0" w:name="_Hlk200621048"/>
    </w:p>
    <w:p w14:paraId="7EE3CAB6" w14:textId="77777777" w:rsidR="00DD3EC8" w:rsidRPr="00750AB4" w:rsidRDefault="00DD3EC8" w:rsidP="00DD3EC8">
      <w:pPr>
        <w:snapToGrid w:val="0"/>
        <w:contextualSpacing/>
        <w:rPr>
          <w:rFonts w:cs="Arial"/>
          <w:szCs w:val="24"/>
        </w:rPr>
      </w:pPr>
      <w:bookmarkStart w:id="1" w:name="_Hlk110847738"/>
      <w:r w:rsidRPr="00750AB4">
        <w:rPr>
          <w:rFonts w:cs="Arial"/>
          <w:szCs w:val="24"/>
        </w:rPr>
        <w:t>If using assistive technology, please adjust your settings to recognize underline, strikeout and ellipsis.</w:t>
      </w:r>
    </w:p>
    <w:p w14:paraId="03E49E0F" w14:textId="77777777" w:rsidR="00DD3EC8" w:rsidRPr="00750AB4" w:rsidRDefault="00395885" w:rsidP="00DD3EC8">
      <w:pPr>
        <w:rPr>
          <w:rFonts w:cs="Arial"/>
          <w:b/>
          <w:bCs/>
          <w:szCs w:val="24"/>
        </w:rPr>
      </w:pPr>
      <w:r>
        <w:rPr>
          <w:rFonts w:cs="Arial"/>
          <w:color w:val="000000" w:themeColor="text1"/>
          <w:szCs w:val="24"/>
        </w:rPr>
        <w:pict w14:anchorId="38905B53">
          <v:rect id="_x0000_i1025" style="width:468pt;height:.5pt" o:hralign="center" o:hrstd="t" o:hrnoshade="t" o:hr="t" fillcolor="black [3213]" stroked="f"/>
        </w:pict>
      </w:r>
    </w:p>
    <w:p w14:paraId="74905553" w14:textId="77777777" w:rsidR="00DD3EC8" w:rsidRPr="00750AB4" w:rsidRDefault="00DD3EC8" w:rsidP="00DD3EC8">
      <w:pPr>
        <w:pStyle w:val="Heading2"/>
      </w:pPr>
      <w:r w:rsidRPr="00750AB4">
        <w:t xml:space="preserve">LEGEND for EXPRESS TERMS </w:t>
      </w:r>
    </w:p>
    <w:p w14:paraId="602653FA" w14:textId="77777777" w:rsidR="00DD3EC8" w:rsidRPr="00750AB4" w:rsidRDefault="00DD3EC8" w:rsidP="00DD3EC8">
      <w:pPr>
        <w:numPr>
          <w:ilvl w:val="0"/>
          <w:numId w:val="20"/>
        </w:numPr>
        <w:snapToGrid w:val="0"/>
        <w:contextualSpacing/>
      </w:pPr>
      <w:r w:rsidRPr="00750AB4">
        <w:t>Existing California language appears upright.</w:t>
      </w:r>
    </w:p>
    <w:p w14:paraId="39707D5B" w14:textId="77777777" w:rsidR="00DD3EC8" w:rsidRPr="00750AB4" w:rsidRDefault="00DD3EC8" w:rsidP="00DD3EC8">
      <w:pPr>
        <w:numPr>
          <w:ilvl w:val="0"/>
          <w:numId w:val="20"/>
        </w:numPr>
        <w:snapToGrid w:val="0"/>
        <w:contextualSpacing/>
        <w:rPr>
          <w:iCs/>
        </w:rPr>
      </w:pPr>
      <w:r w:rsidRPr="00750AB4">
        <w:t xml:space="preserve">Proposed amendments appear in </w:t>
      </w:r>
      <w:r w:rsidRPr="00750AB4">
        <w:rPr>
          <w:iCs/>
          <w:u w:val="single"/>
        </w:rPr>
        <w:t>underline</w:t>
      </w:r>
      <w:r w:rsidRPr="00750AB4">
        <w:rPr>
          <w:iCs/>
        </w:rPr>
        <w:t xml:space="preserve"> and </w:t>
      </w:r>
      <w:r w:rsidRPr="00750AB4">
        <w:rPr>
          <w:iCs/>
          <w:strike/>
        </w:rPr>
        <w:t>strikeout.</w:t>
      </w:r>
    </w:p>
    <w:p w14:paraId="2B85D63D" w14:textId="77777777" w:rsidR="00DD3EC8" w:rsidRPr="00750AB4" w:rsidRDefault="00DD3EC8" w:rsidP="00DD3EC8">
      <w:pPr>
        <w:numPr>
          <w:ilvl w:val="0"/>
          <w:numId w:val="20"/>
        </w:numPr>
        <w:snapToGrid w:val="0"/>
        <w:contextualSpacing/>
      </w:pPr>
      <w:r w:rsidRPr="00750AB4">
        <w:t xml:space="preserve">Ellipses </w:t>
      </w:r>
      <w:proofErr w:type="gramStart"/>
      <w:r w:rsidRPr="00750AB4">
        <w:t>( ...</w:t>
      </w:r>
      <w:proofErr w:type="gramEnd"/>
      <w:r w:rsidRPr="00750AB4">
        <w:t>) indicate existing text remains unchanged.</w:t>
      </w:r>
    </w:p>
    <w:p w14:paraId="4878B541" w14:textId="77777777" w:rsidR="00DD3EC8" w:rsidRPr="00750AB4" w:rsidRDefault="00DD3EC8" w:rsidP="00DD3EC8">
      <w:pPr>
        <w:numPr>
          <w:ilvl w:val="0"/>
          <w:numId w:val="1"/>
        </w:numPr>
        <w:snapToGrid w:val="0"/>
        <w:contextualSpacing/>
        <w:rPr>
          <w:rFonts w:cs="Arial"/>
          <w:szCs w:val="24"/>
        </w:rPr>
      </w:pPr>
      <w:r w:rsidRPr="00750AB4">
        <w:rPr>
          <w:b/>
          <w:bCs/>
        </w:rPr>
        <w:t>Rationale</w:t>
      </w:r>
      <w:r w:rsidRPr="00750AB4">
        <w:t xml:space="preserve">: </w:t>
      </w:r>
      <w:bookmarkStart w:id="2" w:name="_Hlk200620172"/>
      <w:r w:rsidRPr="00750AB4">
        <w:t>The justification for the change is shown after each section or series of related changes.</w:t>
      </w:r>
    </w:p>
    <w:p w14:paraId="59CE694F" w14:textId="77777777" w:rsidR="00DD3EC8" w:rsidRPr="00750AB4" w:rsidRDefault="00395885" w:rsidP="00DD3EC8">
      <w:pPr>
        <w:rPr>
          <w:rFonts w:cs="Arial"/>
          <w:b/>
          <w:bCs/>
          <w:szCs w:val="24"/>
        </w:rPr>
      </w:pPr>
      <w:bookmarkStart w:id="3" w:name="_Hlk200620384"/>
      <w:bookmarkEnd w:id="2"/>
      <w:r>
        <w:rPr>
          <w:rFonts w:cs="Arial"/>
          <w:color w:val="000000" w:themeColor="text1"/>
          <w:szCs w:val="24"/>
        </w:rPr>
        <w:pict w14:anchorId="150C60F0">
          <v:rect id="_x0000_i1026" style="width:468pt;height:.5pt" o:hralign="center" o:hrstd="t" o:hrnoshade="t" o:hr="t" fillcolor="black [3213]" stroked="f"/>
        </w:pict>
      </w:r>
    </w:p>
    <w:bookmarkEnd w:id="0"/>
    <w:bookmarkEnd w:id="1"/>
    <w:bookmarkEnd w:id="3"/>
    <w:p w14:paraId="5EAAEEB6" w14:textId="77777777" w:rsidR="00DD3EC8" w:rsidRPr="0046521A" w:rsidRDefault="00DD3EC8" w:rsidP="00DD3EC8">
      <w:pPr>
        <w:pStyle w:val="Heading2"/>
      </w:pPr>
      <w:r>
        <w:rPr>
          <w:rFonts w:cs="Arial"/>
        </w:rPr>
        <w:t>DRAFT</w:t>
      </w:r>
      <w:r w:rsidRPr="0046521A">
        <w:t xml:space="preserve"> EXPRESS TERMS </w:t>
      </w:r>
    </w:p>
    <w:p w14:paraId="5B76F07D" w14:textId="48CFD668" w:rsidR="00700703" w:rsidRDefault="00DD3EC8" w:rsidP="00BE4F47">
      <w:pPr>
        <w:pStyle w:val="Heading3"/>
        <w:spacing w:before="120" w:after="0"/>
      </w:pPr>
      <w:r>
        <w:rPr>
          <w:rFonts w:eastAsia="Times New Roman"/>
        </w:rPr>
        <w:t xml:space="preserve">AGENDA </w:t>
      </w:r>
      <w:r w:rsidR="0016002D" w:rsidRPr="0016002D">
        <w:rPr>
          <w:rFonts w:eastAsia="Times New Roman"/>
        </w:rPr>
        <w:t>ITEM 3</w:t>
      </w:r>
      <w:r w:rsidR="00E02615">
        <w:t>a</w:t>
      </w:r>
    </w:p>
    <w:p w14:paraId="64ABD33A" w14:textId="2759A59F" w:rsidR="00D6261C" w:rsidRPr="00700703" w:rsidRDefault="00D6261C" w:rsidP="00BE4F47">
      <w:pPr>
        <w:pStyle w:val="Heading3"/>
        <w:spacing w:before="0"/>
        <w:rPr>
          <w:sz w:val="28"/>
          <w:szCs w:val="28"/>
        </w:rPr>
      </w:pPr>
      <w:r w:rsidRPr="00A2177C">
        <w:t>Chapter 5 NONRESIDENTIAL MANDATORY MEASURES</w:t>
      </w:r>
      <w:r w:rsidRPr="00A2177C">
        <w:br/>
      </w:r>
      <w:r w:rsidRPr="00A2177C">
        <w:rPr>
          <w:i/>
        </w:rPr>
        <w:t>Division 5.1 – PLANNING AND DESIGN</w:t>
      </w:r>
      <w:r w:rsidRPr="00A2177C">
        <w:rPr>
          <w:i/>
        </w:rPr>
        <w:br/>
      </w:r>
      <w:r w:rsidRPr="00A2177C">
        <w:t>SECTION 5.106 – SITE DEVELOPMENT</w:t>
      </w:r>
    </w:p>
    <w:p w14:paraId="2DAC6777" w14:textId="2EF47E5F" w:rsidR="000F3928" w:rsidRPr="000F3928" w:rsidRDefault="00D6261C" w:rsidP="000F3928">
      <w:pPr>
        <w:rPr>
          <w:rFonts w:eastAsia="Batang" w:cs="Arial"/>
          <w:snapToGrid/>
          <w:color w:val="000000"/>
          <w:szCs w:val="24"/>
        </w:rPr>
      </w:pPr>
      <w:r w:rsidRPr="00D6261C">
        <w:rPr>
          <w:rFonts w:eastAsia="Batang" w:cs="Arial"/>
          <w:b/>
          <w:bCs/>
          <w:snapToGrid/>
          <w:color w:val="000000"/>
          <w:szCs w:val="24"/>
        </w:rPr>
        <w:t>5.106.4 Bicycle parking.</w:t>
      </w:r>
      <w:r w:rsidR="00484E18" w:rsidRPr="00FD3543">
        <w:rPr>
          <w:rFonts w:eastAsia="Batang" w:cs="Arial"/>
          <w:b/>
          <w:bCs/>
          <w:strike/>
          <w:snapToGrid/>
          <w:color w:val="000000"/>
          <w:szCs w:val="24"/>
        </w:rPr>
        <w:t xml:space="preserve"> </w:t>
      </w:r>
      <w:r w:rsidR="000D1B0C" w:rsidRPr="00FD3543">
        <w:rPr>
          <w:rFonts w:eastAsia="Batang" w:cs="Arial"/>
          <w:strike/>
          <w:snapToGrid/>
          <w:color w:val="000000"/>
          <w:szCs w:val="24"/>
        </w:rPr>
        <w:t>F</w:t>
      </w:r>
      <w:r w:rsidRPr="00FD3543">
        <w:rPr>
          <w:rFonts w:eastAsia="Batang" w:cs="Arial"/>
          <w:strike/>
          <w:snapToGrid/>
          <w:color w:val="000000"/>
          <w:szCs w:val="24"/>
        </w:rPr>
        <w:t>or buildings within the authority of California Building Standards Commission as specified in Section 103, comply with Section 5.106.4.1. For buildings within the authority of the Division of the State Architect pursuant to Section 105, comply with Section 5.106.4.2.</w:t>
      </w:r>
      <w:r w:rsidR="00FD3543" w:rsidRPr="00FD3543">
        <w:rPr>
          <w:rFonts w:eastAsia="Batang" w:cs="Arial"/>
          <w:snapToGrid/>
          <w:color w:val="000000"/>
          <w:szCs w:val="24"/>
          <w:u w:val="single"/>
        </w:rPr>
        <w:t xml:space="preserve"> </w:t>
      </w:r>
      <w:r w:rsidR="000F3928" w:rsidRPr="00FD3543">
        <w:rPr>
          <w:rFonts w:eastAsia="Batang" w:cs="Arial"/>
          <w:snapToGrid/>
          <w:color w:val="000000"/>
          <w:szCs w:val="24"/>
          <w:u w:val="single"/>
        </w:rPr>
        <w:t>Bicycle parking for buildings within the authority of the California Building Standards Commission (BSC-CG), as specified in Section 103, shall comply with Section 5.106.4.1. Bicycle parking for buildings within the authority of the Division of the State Architect (DSA-SS), as specified in Section 105, shall comply with Section 5.106.4.2.</w:t>
      </w:r>
    </w:p>
    <w:p w14:paraId="3732E759" w14:textId="147588E5" w:rsidR="00D6261C" w:rsidRDefault="00D6261C" w:rsidP="00997A56">
      <w:pPr>
        <w:ind w:left="360"/>
        <w:rPr>
          <w:rFonts w:cs="Arial"/>
          <w:snapToGrid/>
          <w:szCs w:val="24"/>
        </w:rPr>
      </w:pPr>
      <w:r w:rsidRPr="0035733B">
        <w:rPr>
          <w:rFonts w:eastAsia="Batang" w:cs="Arial"/>
          <w:b/>
          <w:bCs/>
          <w:snapToGrid/>
          <w:color w:val="000000"/>
          <w:szCs w:val="24"/>
        </w:rPr>
        <w:t>5.106.4.1 Bicycle parking</w:t>
      </w:r>
      <w:r w:rsidR="00782E02" w:rsidRPr="004324BA">
        <w:rPr>
          <w:rFonts w:eastAsia="Batang" w:cs="Arial"/>
          <w:b/>
          <w:bCs/>
          <w:snapToGrid/>
          <w:color w:val="000000"/>
          <w:szCs w:val="24"/>
          <w:u w:val="single"/>
        </w:rPr>
        <w:t xml:space="preserve"> for buildings within BSC-CG authority</w:t>
      </w:r>
      <w:r w:rsidRPr="004324BA">
        <w:rPr>
          <w:rFonts w:eastAsia="Batang" w:cs="Arial"/>
          <w:b/>
          <w:bCs/>
          <w:snapToGrid/>
          <w:color w:val="000000"/>
          <w:szCs w:val="24"/>
        </w:rPr>
        <w:t>. [BSC-CG]</w:t>
      </w:r>
      <w:r w:rsidRPr="00D6261C">
        <w:rPr>
          <w:rFonts w:eastAsia="Batang" w:cs="Arial"/>
          <w:snapToGrid/>
          <w:color w:val="000000"/>
          <w:szCs w:val="24"/>
        </w:rPr>
        <w:t xml:space="preserve"> </w:t>
      </w:r>
      <w:r w:rsidR="00782E02" w:rsidRPr="004324BA">
        <w:rPr>
          <w:rFonts w:eastAsia="Batang" w:cs="Arial"/>
          <w:strike/>
          <w:snapToGrid/>
          <w:color w:val="000000"/>
          <w:szCs w:val="24"/>
        </w:rPr>
        <w:t>Comply</w:t>
      </w:r>
      <w:r w:rsidR="00782E02">
        <w:rPr>
          <w:rFonts w:eastAsia="Batang" w:cs="Arial"/>
          <w:strike/>
          <w:snapToGrid/>
          <w:color w:val="000000"/>
          <w:szCs w:val="24"/>
        </w:rPr>
        <w:t xml:space="preserve"> </w:t>
      </w:r>
      <w:r w:rsidR="00B52B32" w:rsidRPr="004324BA">
        <w:rPr>
          <w:rFonts w:eastAsia="Batang" w:cs="Arial"/>
          <w:snapToGrid/>
          <w:color w:val="000000"/>
          <w:szCs w:val="24"/>
          <w:u w:val="single"/>
        </w:rPr>
        <w:t xml:space="preserve">Bicycle parking shall </w:t>
      </w:r>
      <w:r w:rsidR="004324BA">
        <w:rPr>
          <w:rFonts w:eastAsia="Batang" w:cs="Arial"/>
          <w:snapToGrid/>
          <w:color w:val="000000"/>
          <w:szCs w:val="24"/>
          <w:u w:val="single"/>
        </w:rPr>
        <w:t>be provided in accordance</w:t>
      </w:r>
      <w:r w:rsidR="00B52B32">
        <w:rPr>
          <w:rFonts w:eastAsia="Batang" w:cs="Arial"/>
          <w:snapToGrid/>
          <w:color w:val="000000"/>
          <w:szCs w:val="24"/>
        </w:rPr>
        <w:t xml:space="preserve"> </w:t>
      </w:r>
      <w:r w:rsidRPr="00D6261C">
        <w:rPr>
          <w:rFonts w:eastAsia="Batang" w:cs="Arial"/>
          <w:snapToGrid/>
          <w:color w:val="000000"/>
          <w:szCs w:val="24"/>
        </w:rPr>
        <w:t xml:space="preserve">with </w:t>
      </w:r>
      <w:r w:rsidR="004324BA" w:rsidRPr="004324BA">
        <w:rPr>
          <w:rFonts w:eastAsia="Batang" w:cs="Arial"/>
          <w:strike/>
          <w:snapToGrid/>
          <w:color w:val="000000"/>
          <w:szCs w:val="24"/>
        </w:rPr>
        <w:t>Sections 5.106.4.1.1 and 5.106.4.1.2</w:t>
      </w:r>
      <w:r w:rsidR="004324BA">
        <w:rPr>
          <w:rFonts w:eastAsia="Batang" w:cs="Arial"/>
          <w:snapToGrid/>
          <w:color w:val="000000"/>
          <w:szCs w:val="24"/>
        </w:rPr>
        <w:t xml:space="preserve"> </w:t>
      </w:r>
      <w:r w:rsidRPr="004324BA">
        <w:rPr>
          <w:rFonts w:eastAsia="Batang" w:cs="Arial"/>
          <w:snapToGrid/>
          <w:color w:val="000000"/>
          <w:szCs w:val="24"/>
          <w:u w:val="single"/>
        </w:rPr>
        <w:t>Section 5.106.4.1.1</w:t>
      </w:r>
      <w:r w:rsidR="004324BA" w:rsidRPr="004324BA">
        <w:rPr>
          <w:rFonts w:eastAsia="Batang" w:cs="Arial"/>
          <w:snapToGrid/>
          <w:color w:val="000000"/>
          <w:szCs w:val="24"/>
          <w:u w:val="single"/>
        </w:rPr>
        <w:t>, 5.106.4.1.2 or 5.106.4.1.3</w:t>
      </w:r>
      <w:r w:rsidRPr="00D6261C">
        <w:rPr>
          <w:rFonts w:eastAsia="Batang" w:cs="Arial"/>
          <w:snapToGrid/>
          <w:color w:val="000000"/>
          <w:szCs w:val="24"/>
        </w:rPr>
        <w:t xml:space="preserve">; or </w:t>
      </w:r>
      <w:r w:rsidR="00B52B32" w:rsidRPr="004324BA">
        <w:rPr>
          <w:rFonts w:eastAsia="Batang" w:cs="Arial"/>
          <w:snapToGrid/>
          <w:color w:val="000000"/>
          <w:szCs w:val="24"/>
          <w:u w:val="single"/>
        </w:rPr>
        <w:t>shall</w:t>
      </w:r>
      <w:r w:rsidR="00B52B32">
        <w:rPr>
          <w:rFonts w:eastAsia="Batang" w:cs="Arial"/>
          <w:snapToGrid/>
          <w:color w:val="000000"/>
          <w:szCs w:val="24"/>
        </w:rPr>
        <w:t xml:space="preserve"> </w:t>
      </w:r>
      <w:r w:rsidRPr="00D6261C">
        <w:rPr>
          <w:rFonts w:eastAsia="Batang" w:cs="Arial"/>
          <w:snapToGrid/>
          <w:color w:val="000000"/>
          <w:szCs w:val="24"/>
        </w:rPr>
        <w:t xml:space="preserve">meet </w:t>
      </w:r>
      <w:proofErr w:type="gramStart"/>
      <w:r w:rsidR="00782E02" w:rsidRPr="004324BA">
        <w:rPr>
          <w:rFonts w:eastAsia="Batang" w:cs="Arial"/>
          <w:strike/>
          <w:snapToGrid/>
          <w:color w:val="000000"/>
          <w:szCs w:val="24"/>
        </w:rPr>
        <w:t>the</w:t>
      </w:r>
      <w:r w:rsidRPr="004324BA">
        <w:rPr>
          <w:rFonts w:eastAsia="Batang" w:cs="Arial"/>
          <w:snapToGrid/>
          <w:color w:val="000000"/>
          <w:szCs w:val="24"/>
          <w:u w:val="single"/>
        </w:rPr>
        <w:t xml:space="preserve"> </w:t>
      </w:r>
      <w:r w:rsidR="00B52B32" w:rsidRPr="004324BA">
        <w:rPr>
          <w:rFonts w:eastAsia="Batang" w:cs="Arial"/>
          <w:snapToGrid/>
          <w:color w:val="000000"/>
          <w:szCs w:val="24"/>
          <w:u w:val="single"/>
        </w:rPr>
        <w:t>an</w:t>
      </w:r>
      <w:proofErr w:type="gramEnd"/>
      <w:r w:rsidR="00B52B32">
        <w:rPr>
          <w:rFonts w:eastAsia="Batang" w:cs="Arial"/>
          <w:snapToGrid/>
          <w:color w:val="000000"/>
          <w:szCs w:val="24"/>
        </w:rPr>
        <w:t xml:space="preserve"> </w:t>
      </w:r>
      <w:r w:rsidRPr="00D6261C">
        <w:rPr>
          <w:rFonts w:eastAsia="Batang" w:cs="Arial"/>
          <w:snapToGrid/>
          <w:color w:val="000000"/>
          <w:szCs w:val="24"/>
        </w:rPr>
        <w:t>applicable local ordinance,</w:t>
      </w:r>
      <w:r>
        <w:rPr>
          <w:rFonts w:eastAsia="Batang" w:cs="Arial"/>
          <w:snapToGrid/>
          <w:color w:val="000000"/>
          <w:szCs w:val="24"/>
        </w:rPr>
        <w:t xml:space="preserve"> </w:t>
      </w:r>
      <w:r w:rsidRPr="00D6261C">
        <w:rPr>
          <w:rFonts w:eastAsia="Batang" w:cs="Arial"/>
          <w:snapToGrid/>
          <w:color w:val="000000"/>
          <w:szCs w:val="24"/>
        </w:rPr>
        <w:t>whichever is stricter.</w:t>
      </w:r>
      <w:r w:rsidR="009039E1">
        <w:rPr>
          <w:rFonts w:eastAsia="Batang" w:cs="Arial"/>
          <w:snapToGrid/>
          <w:color w:val="000000"/>
          <w:szCs w:val="24"/>
        </w:rPr>
        <w:t xml:space="preserve"> </w:t>
      </w:r>
      <w:r w:rsidR="009039E1" w:rsidRPr="00B44C0C">
        <w:rPr>
          <w:rFonts w:cs="Arial"/>
          <w:snapToGrid/>
          <w:szCs w:val="24"/>
        </w:rPr>
        <w:t>Calculations for bicycle parking requirements shall be rounded up to the nearest whole number.</w:t>
      </w:r>
    </w:p>
    <w:p w14:paraId="3E70C463" w14:textId="7C9FE7F3" w:rsidR="003135D0" w:rsidRPr="004324BA" w:rsidRDefault="004324BA" w:rsidP="00997A56">
      <w:pPr>
        <w:ind w:left="360"/>
        <w:rPr>
          <w:rFonts w:cs="Arial"/>
          <w:snapToGrid/>
          <w:szCs w:val="24"/>
          <w:u w:val="single"/>
        </w:rPr>
      </w:pPr>
      <w:r>
        <w:rPr>
          <w:rFonts w:eastAsia="Batang" w:cs="Arial"/>
          <w:snapToGrid/>
          <w:color w:val="000000"/>
          <w:szCs w:val="24"/>
          <w:u w:val="single"/>
        </w:rPr>
        <w:t>S</w:t>
      </w:r>
      <w:r w:rsidR="003135D0" w:rsidRPr="004324BA">
        <w:rPr>
          <w:rFonts w:eastAsia="Batang" w:cs="Arial"/>
          <w:snapToGrid/>
          <w:color w:val="000000"/>
          <w:szCs w:val="24"/>
          <w:u w:val="single"/>
        </w:rPr>
        <w:t xml:space="preserve">hort-term bicycle parking </w:t>
      </w:r>
      <w:r>
        <w:rPr>
          <w:rFonts w:eastAsia="Batang" w:cs="Arial"/>
          <w:snapToGrid/>
          <w:color w:val="000000"/>
          <w:szCs w:val="24"/>
          <w:u w:val="single"/>
        </w:rPr>
        <w:t xml:space="preserve">shall comply </w:t>
      </w:r>
      <w:r w:rsidR="00D2787F" w:rsidRPr="004324BA">
        <w:rPr>
          <w:rFonts w:eastAsia="Batang" w:cs="Arial"/>
          <w:snapToGrid/>
          <w:color w:val="000000"/>
          <w:szCs w:val="24"/>
          <w:u w:val="single"/>
        </w:rPr>
        <w:t>with Section 5.106.4.1.</w:t>
      </w:r>
      <w:r>
        <w:rPr>
          <w:rFonts w:eastAsia="Batang" w:cs="Arial"/>
          <w:snapToGrid/>
          <w:color w:val="000000"/>
          <w:szCs w:val="24"/>
          <w:u w:val="single"/>
        </w:rPr>
        <w:t>4</w:t>
      </w:r>
      <w:r w:rsidR="003135D0" w:rsidRPr="004324BA">
        <w:rPr>
          <w:rFonts w:eastAsia="Batang" w:cs="Arial"/>
          <w:snapToGrid/>
          <w:color w:val="000000"/>
          <w:szCs w:val="24"/>
          <w:u w:val="single"/>
        </w:rPr>
        <w:t xml:space="preserve">. </w:t>
      </w:r>
      <w:r>
        <w:rPr>
          <w:rFonts w:eastAsia="Batang" w:cs="Arial"/>
          <w:snapToGrid/>
          <w:color w:val="000000"/>
          <w:szCs w:val="24"/>
          <w:u w:val="single"/>
        </w:rPr>
        <w:t>Long</w:t>
      </w:r>
      <w:r w:rsidRPr="004324BA">
        <w:rPr>
          <w:rFonts w:eastAsia="Batang" w:cs="Arial"/>
          <w:snapToGrid/>
          <w:color w:val="000000"/>
          <w:szCs w:val="24"/>
          <w:u w:val="single"/>
        </w:rPr>
        <w:t xml:space="preserve">-term bicycle parking </w:t>
      </w:r>
      <w:r>
        <w:rPr>
          <w:rFonts w:eastAsia="Batang" w:cs="Arial"/>
          <w:snapToGrid/>
          <w:color w:val="000000"/>
          <w:szCs w:val="24"/>
          <w:u w:val="single"/>
        </w:rPr>
        <w:t>shall comply</w:t>
      </w:r>
      <w:r w:rsidR="00D2787F" w:rsidRPr="004324BA">
        <w:rPr>
          <w:rFonts w:eastAsia="Batang" w:cs="Arial"/>
          <w:snapToGrid/>
          <w:color w:val="000000"/>
          <w:szCs w:val="24"/>
          <w:u w:val="single"/>
        </w:rPr>
        <w:t xml:space="preserve"> with Section 5.106.4.1.</w:t>
      </w:r>
      <w:r>
        <w:rPr>
          <w:rFonts w:eastAsia="Batang" w:cs="Arial"/>
          <w:snapToGrid/>
          <w:color w:val="000000"/>
          <w:szCs w:val="24"/>
          <w:u w:val="single"/>
        </w:rPr>
        <w:t>5</w:t>
      </w:r>
      <w:r w:rsidR="003135D0" w:rsidRPr="004324BA">
        <w:rPr>
          <w:rFonts w:eastAsia="Batang" w:cs="Arial"/>
          <w:snapToGrid/>
          <w:color w:val="000000"/>
          <w:szCs w:val="24"/>
          <w:u w:val="single"/>
        </w:rPr>
        <w:t>.</w:t>
      </w:r>
    </w:p>
    <w:p w14:paraId="2F9446FC" w14:textId="77777777" w:rsidR="0046393C" w:rsidRPr="002B5FAB" w:rsidRDefault="0046393C" w:rsidP="0046393C">
      <w:pPr>
        <w:widowControl/>
        <w:autoSpaceDE w:val="0"/>
        <w:autoSpaceDN w:val="0"/>
        <w:adjustRightInd w:val="0"/>
        <w:ind w:left="720"/>
        <w:rPr>
          <w:rFonts w:cs="Arial"/>
          <w:b/>
          <w:bCs/>
          <w:szCs w:val="24"/>
          <w:u w:val="single"/>
          <w:shd w:val="clear" w:color="auto" w:fill="FFFFFF"/>
        </w:rPr>
      </w:pPr>
      <w:r w:rsidRPr="002B5FAB">
        <w:rPr>
          <w:rFonts w:cs="Arial"/>
          <w:b/>
          <w:bCs/>
          <w:szCs w:val="24"/>
          <w:u w:val="single"/>
          <w:shd w:val="clear" w:color="auto" w:fill="FFFFFF"/>
        </w:rPr>
        <w:lastRenderedPageBreak/>
        <w:t xml:space="preserve">Exceptions: </w:t>
      </w:r>
    </w:p>
    <w:p w14:paraId="66740B62" w14:textId="77777777" w:rsidR="0046393C" w:rsidRDefault="0046393C" w:rsidP="0046393C">
      <w:pPr>
        <w:widowControl/>
        <w:tabs>
          <w:tab w:val="left" w:pos="1890"/>
        </w:tabs>
        <w:autoSpaceDE w:val="0"/>
        <w:autoSpaceDN w:val="0"/>
        <w:adjustRightInd w:val="0"/>
        <w:ind w:left="720"/>
        <w:rPr>
          <w:rFonts w:cs="Arial"/>
          <w:szCs w:val="24"/>
          <w:u w:val="single"/>
          <w:shd w:val="clear" w:color="auto" w:fill="FFFFFF"/>
        </w:rPr>
      </w:pPr>
      <w:r w:rsidRPr="00E943D0">
        <w:rPr>
          <w:rFonts w:cs="Arial"/>
          <w:szCs w:val="24"/>
          <w:u w:val="single"/>
          <w:shd w:val="clear" w:color="auto" w:fill="FFFFFF"/>
        </w:rPr>
        <w:t xml:space="preserve">At the enforcing authority's discretion, </w:t>
      </w:r>
      <w:r>
        <w:rPr>
          <w:rFonts w:cs="Arial"/>
          <w:szCs w:val="24"/>
          <w:u w:val="single"/>
          <w:shd w:val="clear" w:color="auto" w:fill="FFFFFF"/>
        </w:rPr>
        <w:t xml:space="preserve">bicycle </w:t>
      </w:r>
      <w:r w:rsidRPr="00E943D0">
        <w:rPr>
          <w:rFonts w:cs="Arial"/>
          <w:szCs w:val="24"/>
          <w:u w:val="single"/>
          <w:shd w:val="clear" w:color="auto" w:fill="FFFFFF"/>
        </w:rPr>
        <w:t xml:space="preserve">parking shall be permitted to be reduced </w:t>
      </w:r>
      <w:r w:rsidRPr="00253A34">
        <w:rPr>
          <w:rFonts w:cs="Arial"/>
          <w:szCs w:val="24"/>
          <w:u w:val="single"/>
          <w:shd w:val="clear" w:color="auto" w:fill="FFFFFF"/>
        </w:rPr>
        <w:t xml:space="preserve">or eliminated </w:t>
      </w:r>
      <w:r w:rsidRPr="00E943D0">
        <w:rPr>
          <w:rFonts w:cs="Arial"/>
          <w:szCs w:val="24"/>
          <w:u w:val="single"/>
          <w:shd w:val="clear" w:color="auto" w:fill="FFFFFF"/>
        </w:rPr>
        <w:t>for projects in buildings where</w:t>
      </w:r>
      <w:r>
        <w:rPr>
          <w:rFonts w:cs="Arial"/>
          <w:szCs w:val="24"/>
          <w:u w:val="single"/>
          <w:shd w:val="clear" w:color="auto" w:fill="FFFFFF"/>
        </w:rPr>
        <w:t xml:space="preserve"> any of the following apply:</w:t>
      </w:r>
    </w:p>
    <w:p w14:paraId="0CE5A6A4" w14:textId="77777777" w:rsidR="0046393C" w:rsidRDefault="0046393C" w:rsidP="0046393C">
      <w:pPr>
        <w:widowControl/>
        <w:numPr>
          <w:ilvl w:val="0"/>
          <w:numId w:val="29"/>
        </w:numPr>
        <w:tabs>
          <w:tab w:val="clear" w:pos="1440"/>
        </w:tabs>
        <w:autoSpaceDE w:val="0"/>
        <w:autoSpaceDN w:val="0"/>
        <w:adjustRightInd w:val="0"/>
        <w:rPr>
          <w:rFonts w:cs="Arial"/>
          <w:szCs w:val="24"/>
          <w:u w:val="single"/>
          <w:shd w:val="clear" w:color="auto" w:fill="FFFFFF"/>
        </w:rPr>
      </w:pPr>
      <w:r w:rsidRPr="00FD3543">
        <w:rPr>
          <w:rFonts w:cs="Arial"/>
          <w:szCs w:val="24"/>
          <w:u w:val="single"/>
          <w:shd w:val="clear" w:color="auto" w:fill="FFFFFF"/>
        </w:rPr>
        <w:t>Projects that do not have physical space to accommodate bicycle parking</w:t>
      </w:r>
      <w:r w:rsidRPr="00E943D0">
        <w:rPr>
          <w:rFonts w:cs="Arial"/>
          <w:szCs w:val="24"/>
          <w:u w:val="single"/>
          <w:shd w:val="clear" w:color="auto" w:fill="FFFFFF"/>
        </w:rPr>
        <w:t>.</w:t>
      </w:r>
    </w:p>
    <w:p w14:paraId="3CDEB600" w14:textId="77777777" w:rsidR="00DD3EC8" w:rsidRDefault="00DD3EC8" w:rsidP="00DD3EC8">
      <w:pPr>
        <w:widowControl/>
        <w:numPr>
          <w:ilvl w:val="0"/>
          <w:numId w:val="29"/>
        </w:numPr>
        <w:tabs>
          <w:tab w:val="clear" w:pos="1440"/>
        </w:tabs>
        <w:autoSpaceDE w:val="0"/>
        <w:autoSpaceDN w:val="0"/>
        <w:adjustRightInd w:val="0"/>
        <w:rPr>
          <w:rFonts w:cs="Arial"/>
          <w:szCs w:val="24"/>
          <w:u w:val="single"/>
          <w:shd w:val="clear" w:color="auto" w:fill="FFFFFF"/>
        </w:rPr>
      </w:pPr>
      <w:r>
        <w:rPr>
          <w:rFonts w:cs="Arial"/>
          <w:szCs w:val="24"/>
          <w:u w:val="single"/>
          <w:shd w:val="clear" w:color="auto" w:fill="FFFFFF"/>
        </w:rPr>
        <w:t>Travel by bicycle to the site is impossible or infeasible</w:t>
      </w:r>
      <w:r w:rsidRPr="00E943D0">
        <w:rPr>
          <w:rFonts w:cs="Arial"/>
          <w:szCs w:val="24"/>
          <w:u w:val="single"/>
          <w:shd w:val="clear" w:color="auto" w:fill="FFFFFF"/>
        </w:rPr>
        <w:t>.</w:t>
      </w:r>
    </w:p>
    <w:p w14:paraId="6136949A" w14:textId="77777777" w:rsidR="0046393C" w:rsidRDefault="0046393C" w:rsidP="0046393C">
      <w:pPr>
        <w:widowControl/>
        <w:numPr>
          <w:ilvl w:val="0"/>
          <w:numId w:val="29"/>
        </w:numPr>
        <w:tabs>
          <w:tab w:val="clear" w:pos="1440"/>
        </w:tabs>
        <w:autoSpaceDE w:val="0"/>
        <w:autoSpaceDN w:val="0"/>
        <w:adjustRightInd w:val="0"/>
        <w:rPr>
          <w:rFonts w:cs="Arial"/>
          <w:szCs w:val="24"/>
          <w:u w:val="single"/>
          <w:shd w:val="clear" w:color="auto" w:fill="FFFFFF"/>
        </w:rPr>
      </w:pPr>
      <w:r>
        <w:rPr>
          <w:rFonts w:cs="Arial"/>
          <w:szCs w:val="24"/>
          <w:u w:val="single"/>
          <w:shd w:val="clear" w:color="auto" w:fill="FFFFFF"/>
        </w:rPr>
        <w:t>E</w:t>
      </w:r>
      <w:r w:rsidRPr="002B5FAB">
        <w:rPr>
          <w:rFonts w:cs="Arial"/>
          <w:szCs w:val="24"/>
          <w:u w:val="single"/>
          <w:shd w:val="clear" w:color="auto" w:fill="FFFFFF"/>
        </w:rPr>
        <w:t xml:space="preserve">quivalent </w:t>
      </w:r>
      <w:r>
        <w:rPr>
          <w:rFonts w:cs="Arial"/>
          <w:szCs w:val="24"/>
          <w:u w:val="single"/>
          <w:shd w:val="clear" w:color="auto" w:fill="FFFFFF"/>
        </w:rPr>
        <w:t xml:space="preserve">bicycle </w:t>
      </w:r>
      <w:r w:rsidRPr="002B5FAB">
        <w:rPr>
          <w:rFonts w:cs="Arial"/>
          <w:szCs w:val="24"/>
          <w:u w:val="single"/>
          <w:shd w:val="clear" w:color="auto" w:fill="FFFFFF"/>
        </w:rPr>
        <w:t>parking of equal quantity is provided within the envelope of the building.</w:t>
      </w:r>
    </w:p>
    <w:p w14:paraId="29090228" w14:textId="356ED8D8" w:rsidR="00DD3EC8" w:rsidRPr="002B5FAB" w:rsidRDefault="00FB6F83" w:rsidP="00DD3EC8">
      <w:pPr>
        <w:widowControl/>
        <w:numPr>
          <w:ilvl w:val="0"/>
          <w:numId w:val="29"/>
        </w:numPr>
        <w:tabs>
          <w:tab w:val="clear" w:pos="1440"/>
        </w:tabs>
        <w:autoSpaceDE w:val="0"/>
        <w:autoSpaceDN w:val="0"/>
        <w:adjustRightInd w:val="0"/>
        <w:rPr>
          <w:rFonts w:cs="Arial"/>
          <w:szCs w:val="24"/>
          <w:u w:val="single"/>
          <w:shd w:val="clear" w:color="auto" w:fill="FFFFFF"/>
        </w:rPr>
      </w:pPr>
      <w:r>
        <w:rPr>
          <w:rFonts w:cs="Arial"/>
          <w:szCs w:val="24"/>
          <w:u w:val="single"/>
          <w:shd w:val="clear" w:color="auto" w:fill="FFFFFF"/>
        </w:rPr>
        <w:t>N</w:t>
      </w:r>
      <w:r w:rsidR="00DD3EC8">
        <w:rPr>
          <w:rFonts w:cs="Arial"/>
          <w:szCs w:val="24"/>
          <w:u w:val="single"/>
          <w:shd w:val="clear" w:color="auto" w:fill="FFFFFF"/>
        </w:rPr>
        <w:t>umber of required combined short and long-term bicycle parking spaces exceeds 50.</w:t>
      </w:r>
    </w:p>
    <w:p w14:paraId="05EFCC8A" w14:textId="546AE07F" w:rsidR="0046393C" w:rsidRDefault="00FB6F83" w:rsidP="0046393C">
      <w:pPr>
        <w:widowControl/>
        <w:numPr>
          <w:ilvl w:val="0"/>
          <w:numId w:val="29"/>
        </w:numPr>
        <w:tabs>
          <w:tab w:val="clear" w:pos="1440"/>
        </w:tabs>
        <w:autoSpaceDE w:val="0"/>
        <w:autoSpaceDN w:val="0"/>
        <w:adjustRightInd w:val="0"/>
        <w:rPr>
          <w:rFonts w:cs="Arial"/>
          <w:szCs w:val="24"/>
          <w:u w:val="single"/>
          <w:shd w:val="clear" w:color="auto" w:fill="FFFFFF"/>
        </w:rPr>
      </w:pPr>
      <w:r>
        <w:rPr>
          <w:rFonts w:cs="Arial"/>
          <w:szCs w:val="24"/>
          <w:u w:val="single"/>
          <w:shd w:val="clear" w:color="auto" w:fill="FFFFFF"/>
        </w:rPr>
        <w:t>F</w:t>
      </w:r>
      <w:r w:rsidR="0046393C">
        <w:rPr>
          <w:rFonts w:cs="Arial"/>
          <w:szCs w:val="24"/>
          <w:u w:val="single"/>
          <w:shd w:val="clear" w:color="auto" w:fill="FFFFFF"/>
        </w:rPr>
        <w:t>ree valet bicycle parking is provided.</w:t>
      </w:r>
    </w:p>
    <w:p w14:paraId="7A56768E" w14:textId="50F7FFB9" w:rsidR="008627D6" w:rsidRDefault="00DD3EC8" w:rsidP="008627D6">
      <w:pPr>
        <w:ind w:left="720"/>
        <w:rPr>
          <w:rFonts w:eastAsia="Batang" w:cs="Arial"/>
          <w:b/>
          <w:bCs/>
          <w:snapToGrid/>
          <w:color w:val="000000"/>
          <w:szCs w:val="24"/>
        </w:rPr>
      </w:pPr>
      <w:r w:rsidRPr="0084741E">
        <w:rPr>
          <w:rFonts w:eastAsia="Batang" w:cs="Arial"/>
          <w:b/>
          <w:bCs/>
          <w:snapToGrid/>
          <w:color w:val="000000"/>
          <w:szCs w:val="24"/>
          <w:u w:val="single"/>
        </w:rPr>
        <w:t>5.106.4.1.</w:t>
      </w:r>
      <w:r w:rsidR="008627D6" w:rsidRPr="0084741E">
        <w:rPr>
          <w:rFonts w:eastAsia="Batang" w:cs="Arial"/>
          <w:b/>
          <w:bCs/>
          <w:snapToGrid/>
          <w:color w:val="000000"/>
          <w:szCs w:val="24"/>
          <w:u w:val="single"/>
        </w:rPr>
        <w:t>1</w:t>
      </w:r>
      <w:r w:rsidRPr="0084741E">
        <w:rPr>
          <w:rFonts w:eastAsia="Batang" w:cs="Arial"/>
          <w:b/>
          <w:bCs/>
          <w:snapToGrid/>
          <w:color w:val="000000"/>
          <w:szCs w:val="24"/>
          <w:u w:val="single"/>
        </w:rPr>
        <w:t xml:space="preserve"> New buildings. </w:t>
      </w:r>
      <w:r w:rsidR="008627D6" w:rsidRPr="008627D6">
        <w:rPr>
          <w:rFonts w:eastAsia="Batang" w:cs="Arial"/>
          <w:snapToGrid/>
          <w:color w:val="000000"/>
          <w:szCs w:val="24"/>
          <w:u w:val="single"/>
        </w:rPr>
        <w:t xml:space="preserve">New buildings shall be provided with short-term bicycle parking for 3 percent of the </w:t>
      </w:r>
      <w:r w:rsidR="008627D6">
        <w:rPr>
          <w:rFonts w:eastAsia="Batang" w:cs="Arial"/>
          <w:snapToGrid/>
          <w:color w:val="000000"/>
          <w:szCs w:val="24"/>
          <w:u w:val="single"/>
        </w:rPr>
        <w:t xml:space="preserve">total </w:t>
      </w:r>
      <w:r w:rsidR="008627D6" w:rsidRPr="008627D6">
        <w:rPr>
          <w:rFonts w:eastAsia="Batang" w:cs="Arial"/>
          <w:snapToGrid/>
          <w:color w:val="000000"/>
          <w:szCs w:val="24"/>
          <w:u w:val="single"/>
        </w:rPr>
        <w:t>occupant load</w:t>
      </w:r>
      <w:r w:rsidR="008627D6">
        <w:rPr>
          <w:rFonts w:eastAsia="Batang" w:cs="Arial"/>
          <w:snapToGrid/>
          <w:color w:val="000000"/>
          <w:szCs w:val="24"/>
          <w:u w:val="single"/>
        </w:rPr>
        <w:t xml:space="preserve"> </w:t>
      </w:r>
      <w:r w:rsidR="0084741E" w:rsidRPr="008627D6">
        <w:rPr>
          <w:rFonts w:eastAsia="Batang" w:cs="Arial"/>
          <w:snapToGrid/>
          <w:color w:val="000000"/>
          <w:szCs w:val="24"/>
          <w:u w:val="single"/>
        </w:rPr>
        <w:t xml:space="preserve">with a minimum of one two-bike capacity rack </w:t>
      </w:r>
      <w:r w:rsidR="008627D6" w:rsidRPr="008627D6">
        <w:rPr>
          <w:rFonts w:eastAsia="Batang" w:cs="Arial"/>
          <w:snapToGrid/>
          <w:color w:val="000000"/>
          <w:szCs w:val="24"/>
          <w:u w:val="single"/>
        </w:rPr>
        <w:t>and long-term bicycle parking</w:t>
      </w:r>
      <w:r w:rsidR="008627D6">
        <w:rPr>
          <w:rFonts w:eastAsia="Batang" w:cs="Arial"/>
          <w:snapToGrid/>
          <w:color w:val="000000"/>
          <w:szCs w:val="24"/>
          <w:u w:val="single"/>
        </w:rPr>
        <w:t xml:space="preserve"> </w:t>
      </w:r>
      <w:r w:rsidR="008627D6" w:rsidRPr="008627D6">
        <w:rPr>
          <w:rFonts w:eastAsia="Batang" w:cs="Arial"/>
          <w:snapToGrid/>
          <w:color w:val="000000"/>
          <w:szCs w:val="24"/>
          <w:u w:val="single"/>
        </w:rPr>
        <w:t xml:space="preserve">for </w:t>
      </w:r>
      <w:r w:rsidR="008627D6">
        <w:rPr>
          <w:rFonts w:eastAsia="Batang" w:cs="Arial"/>
          <w:snapToGrid/>
          <w:color w:val="000000"/>
          <w:szCs w:val="24"/>
          <w:u w:val="single"/>
        </w:rPr>
        <w:t>1</w:t>
      </w:r>
      <w:r w:rsidR="008627D6" w:rsidRPr="008627D6">
        <w:rPr>
          <w:rFonts w:eastAsia="Batang" w:cs="Arial"/>
          <w:snapToGrid/>
          <w:color w:val="000000"/>
          <w:szCs w:val="24"/>
          <w:u w:val="single"/>
        </w:rPr>
        <w:t xml:space="preserve"> percent of the </w:t>
      </w:r>
      <w:r w:rsidR="008627D6">
        <w:rPr>
          <w:rFonts w:eastAsia="Batang" w:cs="Arial"/>
          <w:snapToGrid/>
          <w:color w:val="000000"/>
          <w:szCs w:val="24"/>
          <w:u w:val="single"/>
        </w:rPr>
        <w:t xml:space="preserve">total </w:t>
      </w:r>
      <w:r w:rsidR="008627D6" w:rsidRPr="008627D6">
        <w:rPr>
          <w:rFonts w:eastAsia="Batang" w:cs="Arial"/>
          <w:snapToGrid/>
          <w:color w:val="000000"/>
          <w:szCs w:val="24"/>
          <w:u w:val="single"/>
        </w:rPr>
        <w:t>occupant load</w:t>
      </w:r>
      <w:r w:rsidR="008627D6">
        <w:rPr>
          <w:rFonts w:eastAsia="Batang" w:cs="Arial"/>
          <w:snapToGrid/>
          <w:color w:val="000000"/>
          <w:szCs w:val="24"/>
          <w:u w:val="single"/>
        </w:rPr>
        <w:t>.</w:t>
      </w:r>
      <w:r w:rsidR="0084741E">
        <w:rPr>
          <w:rFonts w:eastAsia="Batang" w:cs="Arial"/>
          <w:snapToGrid/>
          <w:color w:val="000000"/>
          <w:szCs w:val="24"/>
          <w:u w:val="single"/>
        </w:rPr>
        <w:t xml:space="preserve"> </w:t>
      </w:r>
    </w:p>
    <w:p w14:paraId="7E55FD87" w14:textId="4383789C" w:rsidR="0084741E" w:rsidRPr="0084741E" w:rsidRDefault="00DD3EC8" w:rsidP="008627D6">
      <w:pPr>
        <w:ind w:left="720"/>
        <w:rPr>
          <w:rFonts w:eastAsia="Batang" w:cs="Arial"/>
          <w:snapToGrid/>
          <w:color w:val="000000"/>
          <w:szCs w:val="24"/>
          <w:u w:val="single"/>
        </w:rPr>
      </w:pPr>
      <w:r w:rsidRPr="0084741E">
        <w:rPr>
          <w:rFonts w:eastAsia="Batang" w:cs="Arial"/>
          <w:b/>
          <w:bCs/>
          <w:snapToGrid/>
          <w:color w:val="000000"/>
          <w:szCs w:val="24"/>
          <w:u w:val="single"/>
        </w:rPr>
        <w:t xml:space="preserve">5.106.4.1.2 Additions and alterations. </w:t>
      </w:r>
      <w:r w:rsidRPr="0084741E">
        <w:rPr>
          <w:rFonts w:eastAsia="Batang" w:cs="Arial"/>
          <w:snapToGrid/>
          <w:color w:val="000000"/>
          <w:szCs w:val="24"/>
          <w:u w:val="single"/>
        </w:rPr>
        <w:t xml:space="preserve">Additions and alterations to existing buildings </w:t>
      </w:r>
      <w:r w:rsidR="0084741E" w:rsidRPr="0084741E">
        <w:rPr>
          <w:rFonts w:eastAsia="Batang" w:cs="Arial"/>
          <w:snapToGrid/>
          <w:color w:val="000000"/>
          <w:szCs w:val="24"/>
          <w:u w:val="single"/>
        </w:rPr>
        <w:t>shall be provided with short-term bicycle parking for 3 percent of the added occupant load with a minimum of one two-bike capacity rack and long-term bicycle parking for 1 percent of the added occupant load.</w:t>
      </w:r>
    </w:p>
    <w:p w14:paraId="41E9D168" w14:textId="24B46288" w:rsidR="0084741E" w:rsidRPr="0084741E" w:rsidRDefault="00DD3EC8" w:rsidP="008627D6">
      <w:pPr>
        <w:ind w:left="720"/>
        <w:rPr>
          <w:rFonts w:eastAsia="Batang" w:cs="Arial"/>
          <w:snapToGrid/>
          <w:color w:val="000000"/>
          <w:szCs w:val="24"/>
          <w:u w:val="single"/>
        </w:rPr>
      </w:pPr>
      <w:r w:rsidRPr="0084741E">
        <w:rPr>
          <w:rFonts w:eastAsia="Batang" w:cs="Arial"/>
          <w:b/>
          <w:bCs/>
          <w:snapToGrid/>
          <w:color w:val="000000"/>
          <w:szCs w:val="24"/>
          <w:u w:val="single"/>
        </w:rPr>
        <w:t>5.106.4.1.</w:t>
      </w:r>
      <w:r w:rsidR="008627D6" w:rsidRPr="0084741E">
        <w:rPr>
          <w:rFonts w:eastAsia="Batang" w:cs="Arial"/>
          <w:b/>
          <w:bCs/>
          <w:snapToGrid/>
          <w:color w:val="000000"/>
          <w:szCs w:val="24"/>
          <w:u w:val="single"/>
        </w:rPr>
        <w:t>3</w:t>
      </w:r>
      <w:r w:rsidRPr="0084741E">
        <w:rPr>
          <w:rFonts w:eastAsia="Batang" w:cs="Arial"/>
          <w:b/>
          <w:bCs/>
          <w:snapToGrid/>
          <w:color w:val="000000"/>
          <w:szCs w:val="24"/>
          <w:u w:val="single"/>
        </w:rPr>
        <w:t xml:space="preserve"> New shell buildings. </w:t>
      </w:r>
      <w:r w:rsidRPr="0084741E">
        <w:rPr>
          <w:rFonts w:eastAsia="Batang" w:cs="Arial"/>
          <w:snapToGrid/>
          <w:color w:val="000000"/>
          <w:szCs w:val="24"/>
          <w:u w:val="single"/>
        </w:rPr>
        <w:t xml:space="preserve">New shell buildings in phased projects shall be provided with </w:t>
      </w:r>
      <w:r w:rsidR="0084741E" w:rsidRPr="0084741E">
        <w:rPr>
          <w:rFonts w:eastAsia="Batang" w:cs="Arial"/>
          <w:snapToGrid/>
          <w:color w:val="000000"/>
          <w:szCs w:val="24"/>
          <w:u w:val="single"/>
        </w:rPr>
        <w:t>short-term bicycle parking for 3 percent of the anticipated occupant load with a minimum of one two-bike capacity rack and long-term bicycle parking for 1 percent of the anticipated occupant load.</w:t>
      </w:r>
    </w:p>
    <w:p w14:paraId="261D5C87" w14:textId="37F8C720" w:rsidR="00A34842" w:rsidRPr="004324BA" w:rsidRDefault="00D6261C" w:rsidP="004324BA">
      <w:pPr>
        <w:ind w:left="720"/>
        <w:rPr>
          <w:rFonts w:eastAsia="Batang" w:cs="Arial"/>
          <w:snapToGrid/>
          <w:color w:val="000000"/>
          <w:szCs w:val="24"/>
          <w:u w:val="single"/>
        </w:rPr>
      </w:pPr>
      <w:r w:rsidRPr="004324BA">
        <w:rPr>
          <w:rFonts w:eastAsia="Batang" w:cs="Arial"/>
          <w:b/>
          <w:bCs/>
          <w:strike/>
          <w:snapToGrid/>
          <w:color w:val="000000"/>
          <w:szCs w:val="24"/>
        </w:rPr>
        <w:t xml:space="preserve">5.106.4.1.1 </w:t>
      </w:r>
      <w:r w:rsidR="004324BA" w:rsidRPr="004324BA">
        <w:rPr>
          <w:rFonts w:eastAsia="Batang" w:cs="Arial"/>
          <w:b/>
          <w:bCs/>
          <w:snapToGrid/>
          <w:color w:val="000000"/>
          <w:szCs w:val="24"/>
          <w:u w:val="single"/>
        </w:rPr>
        <w:t xml:space="preserve">5.106.4.1.4 </w:t>
      </w:r>
      <w:r w:rsidRPr="00D6261C">
        <w:rPr>
          <w:rFonts w:eastAsia="Batang" w:cs="Arial"/>
          <w:b/>
          <w:bCs/>
          <w:snapToGrid/>
          <w:color w:val="000000"/>
          <w:szCs w:val="24"/>
        </w:rPr>
        <w:t>Short-term bicycle parking.</w:t>
      </w:r>
      <w:r w:rsidRPr="00A66C03">
        <w:rPr>
          <w:rFonts w:eastAsia="Batang" w:cs="Arial"/>
          <w:b/>
          <w:bCs/>
          <w:strike/>
          <w:snapToGrid/>
          <w:color w:val="000000"/>
          <w:szCs w:val="24"/>
        </w:rPr>
        <w:t xml:space="preserve"> </w:t>
      </w:r>
      <w:r w:rsidR="00100A4A" w:rsidRPr="002B5FAB">
        <w:rPr>
          <w:rFonts w:eastAsia="Batang" w:cs="Arial"/>
          <w:strike/>
          <w:snapToGrid/>
          <w:color w:val="000000"/>
          <w:szCs w:val="24"/>
        </w:rPr>
        <w:t>If the new project or an addition or alteration is anticipated to generate visitors, provide permanently anchored bicycle racks within 200 feet of the visitors’ entrance, readily visible to passers-by, for 20 percent of the peak daily visitors, with a minimum of one two-bike capacity rack.</w:t>
      </w:r>
      <w:r w:rsidR="002B5FAB" w:rsidRPr="00A66C03">
        <w:rPr>
          <w:rFonts w:cs="Arial"/>
          <w:szCs w:val="24"/>
          <w:u w:val="single"/>
          <w:shd w:val="clear" w:color="auto" w:fill="FFFFFF"/>
        </w:rPr>
        <w:t xml:space="preserve"> </w:t>
      </w:r>
      <w:r w:rsidR="000963C6" w:rsidRPr="00A66C03">
        <w:rPr>
          <w:rFonts w:eastAsia="Batang" w:cs="Arial"/>
          <w:snapToGrid/>
          <w:color w:val="000000"/>
          <w:szCs w:val="24"/>
          <w:u w:val="single"/>
        </w:rPr>
        <w:t>Acceptable</w:t>
      </w:r>
      <w:r w:rsidR="00A66C03" w:rsidRPr="00A66C03">
        <w:rPr>
          <w:rFonts w:eastAsia="Batang" w:cs="Arial"/>
          <w:snapToGrid/>
          <w:color w:val="000000"/>
          <w:szCs w:val="24"/>
          <w:u w:val="single"/>
        </w:rPr>
        <w:t xml:space="preserve"> </w:t>
      </w:r>
      <w:r w:rsidR="00CD6BEA">
        <w:rPr>
          <w:rFonts w:eastAsia="Batang" w:cs="Arial"/>
          <w:snapToGrid/>
          <w:color w:val="000000"/>
          <w:szCs w:val="24"/>
          <w:u w:val="single"/>
        </w:rPr>
        <w:t xml:space="preserve">short-term bicycle </w:t>
      </w:r>
      <w:r w:rsidR="00A66C03" w:rsidRPr="00A66C03">
        <w:rPr>
          <w:rFonts w:eastAsia="Batang" w:cs="Arial"/>
          <w:snapToGrid/>
          <w:color w:val="000000"/>
          <w:szCs w:val="24"/>
          <w:u w:val="single"/>
        </w:rPr>
        <w:t>racks</w:t>
      </w:r>
      <w:r w:rsidR="00043C9C" w:rsidRPr="00A66C03">
        <w:rPr>
          <w:rFonts w:eastAsia="Batang" w:cs="Arial"/>
          <w:snapToGrid/>
          <w:color w:val="000000"/>
          <w:szCs w:val="24"/>
          <w:u w:val="single"/>
        </w:rPr>
        <w:t xml:space="preserve"> </w:t>
      </w:r>
      <w:r w:rsidR="00B341AB" w:rsidRPr="00A66C03">
        <w:rPr>
          <w:rFonts w:eastAsia="Batang" w:cs="Arial"/>
          <w:snapToGrid/>
          <w:color w:val="000000"/>
          <w:szCs w:val="24"/>
          <w:u w:val="single"/>
        </w:rPr>
        <w:t xml:space="preserve">shall be permanently anchored, </w:t>
      </w:r>
      <w:r w:rsidR="00043C9C" w:rsidRPr="00A66C03">
        <w:rPr>
          <w:rFonts w:eastAsia="Batang" w:cs="Arial"/>
          <w:snapToGrid/>
          <w:color w:val="000000"/>
          <w:szCs w:val="24"/>
          <w:u w:val="single"/>
        </w:rPr>
        <w:t>shall be</w:t>
      </w:r>
      <w:r w:rsidR="00B341AB" w:rsidRPr="00A66C03">
        <w:rPr>
          <w:rFonts w:eastAsia="Batang" w:cs="Arial"/>
          <w:snapToGrid/>
          <w:color w:val="000000"/>
          <w:szCs w:val="24"/>
          <w:u w:val="single"/>
        </w:rPr>
        <w:t xml:space="preserve"> </w:t>
      </w:r>
      <w:r w:rsidR="00043C9C" w:rsidRPr="00A66C03">
        <w:rPr>
          <w:rFonts w:eastAsia="Batang" w:cs="Arial"/>
          <w:snapToGrid/>
          <w:color w:val="000000"/>
          <w:szCs w:val="24"/>
          <w:u w:val="single"/>
        </w:rPr>
        <w:t xml:space="preserve">visible from the building entrance, and shall be installed no greater than 200 feet from the primary entrance to the building. Where buildings are served by more than one primary entrance, the quantity of racks </w:t>
      </w:r>
      <w:r w:rsidR="00782E02" w:rsidRPr="00782E02">
        <w:rPr>
          <w:rFonts w:eastAsia="Batang" w:cs="Arial"/>
          <w:snapToGrid/>
          <w:color w:val="000000"/>
          <w:szCs w:val="24"/>
          <w:u w:val="single"/>
        </w:rPr>
        <w:t xml:space="preserve">shall be distributed near both entrances for the convenience of </w:t>
      </w:r>
      <w:r w:rsidR="00CD6BEA">
        <w:rPr>
          <w:rFonts w:eastAsia="Batang" w:cs="Arial"/>
          <w:snapToGrid/>
          <w:color w:val="000000"/>
          <w:szCs w:val="24"/>
          <w:u w:val="single"/>
        </w:rPr>
        <w:t xml:space="preserve">the </w:t>
      </w:r>
      <w:r w:rsidR="00782E02" w:rsidRPr="00782E02">
        <w:rPr>
          <w:rFonts w:eastAsia="Batang" w:cs="Arial"/>
          <w:snapToGrid/>
          <w:color w:val="000000"/>
          <w:szCs w:val="24"/>
          <w:u w:val="single"/>
        </w:rPr>
        <w:t>users.</w:t>
      </w:r>
    </w:p>
    <w:p w14:paraId="018226FC" w14:textId="3DE269AF" w:rsidR="00D6261C" w:rsidRPr="004324BA" w:rsidRDefault="004324BA" w:rsidP="004324BA">
      <w:pPr>
        <w:ind w:left="720" w:right="-720"/>
        <w:rPr>
          <w:rFonts w:eastAsia="Batang" w:cs="Arial"/>
          <w:b/>
          <w:bCs/>
          <w:snapToGrid/>
          <w:color w:val="000000"/>
          <w:szCs w:val="24"/>
          <w:u w:val="single"/>
        </w:rPr>
      </w:pPr>
      <w:r w:rsidRPr="004324BA">
        <w:rPr>
          <w:rFonts w:eastAsia="Batang" w:cs="Arial"/>
          <w:b/>
          <w:bCs/>
          <w:strike/>
          <w:snapToGrid/>
          <w:color w:val="000000"/>
          <w:szCs w:val="24"/>
        </w:rPr>
        <w:t>5.106.4.1.</w:t>
      </w:r>
      <w:r>
        <w:rPr>
          <w:rFonts w:eastAsia="Batang" w:cs="Arial"/>
          <w:b/>
          <w:bCs/>
          <w:strike/>
          <w:snapToGrid/>
          <w:color w:val="000000"/>
          <w:szCs w:val="24"/>
        </w:rPr>
        <w:t>2</w:t>
      </w:r>
      <w:r w:rsidRPr="004324BA">
        <w:rPr>
          <w:rFonts w:eastAsia="Batang" w:cs="Arial"/>
          <w:b/>
          <w:bCs/>
          <w:strike/>
          <w:snapToGrid/>
          <w:color w:val="000000"/>
          <w:szCs w:val="24"/>
        </w:rPr>
        <w:t xml:space="preserve"> </w:t>
      </w:r>
      <w:r w:rsidRPr="004324BA">
        <w:rPr>
          <w:rFonts w:eastAsia="Batang" w:cs="Arial"/>
          <w:b/>
          <w:bCs/>
          <w:snapToGrid/>
          <w:color w:val="000000"/>
          <w:szCs w:val="24"/>
          <w:u w:val="single"/>
        </w:rPr>
        <w:t>5.106.4.1.</w:t>
      </w:r>
      <w:r>
        <w:rPr>
          <w:rFonts w:eastAsia="Batang" w:cs="Arial"/>
          <w:b/>
          <w:bCs/>
          <w:snapToGrid/>
          <w:color w:val="000000"/>
          <w:szCs w:val="24"/>
          <w:u w:val="single"/>
        </w:rPr>
        <w:t>5</w:t>
      </w:r>
      <w:r w:rsidRPr="004324BA">
        <w:rPr>
          <w:rFonts w:eastAsia="Batang" w:cs="Arial"/>
          <w:b/>
          <w:bCs/>
          <w:snapToGrid/>
          <w:color w:val="000000"/>
          <w:szCs w:val="24"/>
          <w:u w:val="single"/>
        </w:rPr>
        <w:t xml:space="preserve"> </w:t>
      </w:r>
      <w:r w:rsidR="00D6261C" w:rsidRPr="00D6261C">
        <w:rPr>
          <w:rFonts w:eastAsia="Batang" w:cs="Arial"/>
          <w:b/>
          <w:bCs/>
          <w:snapToGrid/>
          <w:color w:val="000000"/>
          <w:szCs w:val="24"/>
        </w:rPr>
        <w:t xml:space="preserve">Long-term bicycle parking. </w:t>
      </w:r>
      <w:r w:rsidR="00DF6831" w:rsidRPr="00DF6831">
        <w:rPr>
          <w:rFonts w:eastAsia="Batang" w:cs="Arial"/>
          <w:snapToGrid/>
          <w:color w:val="000000"/>
          <w:szCs w:val="24"/>
        </w:rPr>
        <w:t xml:space="preserve">Acceptable </w:t>
      </w:r>
      <w:r w:rsidR="00CD6BEA" w:rsidRPr="00CD6BEA">
        <w:rPr>
          <w:rFonts w:eastAsia="Batang" w:cs="Arial"/>
          <w:snapToGrid/>
          <w:color w:val="000000"/>
          <w:szCs w:val="24"/>
          <w:u w:val="single"/>
        </w:rPr>
        <w:t xml:space="preserve">long-term </w:t>
      </w:r>
      <w:r w:rsidR="00DF6831" w:rsidRPr="00DF6831">
        <w:rPr>
          <w:rFonts w:eastAsia="Batang" w:cs="Arial"/>
          <w:snapToGrid/>
          <w:color w:val="000000"/>
          <w:szCs w:val="24"/>
        </w:rPr>
        <w:t xml:space="preserve">bicycle parking facility </w:t>
      </w:r>
      <w:r w:rsidR="00DF6831" w:rsidRPr="00CD6BEA">
        <w:rPr>
          <w:rFonts w:eastAsia="Batang" w:cs="Arial"/>
          <w:strike/>
          <w:snapToGrid/>
          <w:color w:val="000000"/>
          <w:szCs w:val="24"/>
        </w:rPr>
        <w:t xml:space="preserve">for </w:t>
      </w:r>
      <w:r w:rsidR="00DF6831" w:rsidRPr="004324BA">
        <w:rPr>
          <w:rFonts w:eastAsia="Batang" w:cs="Arial"/>
          <w:strike/>
          <w:snapToGrid/>
          <w:color w:val="000000"/>
          <w:szCs w:val="24"/>
        </w:rPr>
        <w:t xml:space="preserve">Sections 5.106.4.1.2.1, 5.106.4.1.2.2 and 5.106.4.1.2.3 </w:t>
      </w:r>
      <w:r w:rsidR="00DF6831" w:rsidRPr="00DF6831">
        <w:rPr>
          <w:rFonts w:eastAsia="Batang" w:cs="Arial"/>
          <w:snapToGrid/>
          <w:color w:val="000000"/>
          <w:szCs w:val="24"/>
        </w:rPr>
        <w:t xml:space="preserve">shall </w:t>
      </w:r>
      <w:r w:rsidR="00DF6831" w:rsidRPr="00DD3EC8">
        <w:rPr>
          <w:rFonts w:eastAsia="Batang" w:cs="Arial"/>
          <w:snapToGrid/>
          <w:color w:val="000000"/>
          <w:szCs w:val="24"/>
        </w:rPr>
        <w:t xml:space="preserve">be conveniently located near the street </w:t>
      </w:r>
      <w:r w:rsidR="00DD3EC8" w:rsidRPr="00DD3EC8">
        <w:rPr>
          <w:rFonts w:eastAsia="Batang" w:cs="Arial"/>
          <w:snapToGrid/>
          <w:color w:val="000000"/>
          <w:szCs w:val="24"/>
          <w:u w:val="single"/>
        </w:rPr>
        <w:t xml:space="preserve">or building entrance </w:t>
      </w:r>
      <w:r w:rsidR="00DF6831" w:rsidRPr="00DD3EC8">
        <w:rPr>
          <w:rFonts w:eastAsia="Batang" w:cs="Arial"/>
          <w:snapToGrid/>
          <w:color w:val="000000"/>
          <w:szCs w:val="24"/>
        </w:rPr>
        <w:t xml:space="preserve">and </w:t>
      </w:r>
      <w:r w:rsidR="00DF6831" w:rsidRPr="00DF6831">
        <w:rPr>
          <w:rFonts w:eastAsia="Batang" w:cs="Arial"/>
          <w:snapToGrid/>
          <w:color w:val="000000"/>
          <w:szCs w:val="24"/>
        </w:rPr>
        <w:t>shall meet one of the following</w:t>
      </w:r>
      <w:r w:rsidR="0075210A">
        <w:rPr>
          <w:rFonts w:eastAsia="Batang" w:cs="Arial"/>
          <w:snapToGrid/>
          <w:color w:val="000000"/>
          <w:szCs w:val="24"/>
        </w:rPr>
        <w:t>:</w:t>
      </w:r>
    </w:p>
    <w:p w14:paraId="791E362F" w14:textId="77777777" w:rsidR="00D6261C" w:rsidRPr="00D6261C" w:rsidRDefault="00D6261C" w:rsidP="005D0F11">
      <w:pPr>
        <w:ind w:left="1710" w:hanging="274"/>
        <w:rPr>
          <w:rFonts w:eastAsia="Batang" w:cs="Arial"/>
          <w:snapToGrid/>
          <w:color w:val="000000"/>
          <w:szCs w:val="24"/>
        </w:rPr>
      </w:pPr>
      <w:r w:rsidRPr="00D6261C">
        <w:rPr>
          <w:rFonts w:eastAsia="Batang" w:cs="Arial"/>
          <w:snapToGrid/>
          <w:color w:val="000000"/>
          <w:szCs w:val="24"/>
        </w:rPr>
        <w:t>1. Covered, lockable enclosures with permanently anchored racks for bicycles;</w:t>
      </w:r>
    </w:p>
    <w:p w14:paraId="1711A276" w14:textId="77777777" w:rsidR="00D6261C" w:rsidRPr="00D6261C" w:rsidRDefault="00D6261C" w:rsidP="005D0F11">
      <w:pPr>
        <w:ind w:left="1710" w:hanging="274"/>
        <w:rPr>
          <w:rFonts w:eastAsia="Batang" w:cs="Arial"/>
          <w:snapToGrid/>
          <w:color w:val="000000"/>
          <w:szCs w:val="24"/>
        </w:rPr>
      </w:pPr>
      <w:r w:rsidRPr="00D6261C">
        <w:rPr>
          <w:rFonts w:eastAsia="Batang" w:cs="Arial"/>
          <w:snapToGrid/>
          <w:color w:val="000000"/>
          <w:szCs w:val="24"/>
        </w:rPr>
        <w:t>2. Lockable bicycle rooms with permanently anchored racks; or</w:t>
      </w:r>
    </w:p>
    <w:p w14:paraId="1A9251C6" w14:textId="77777777" w:rsidR="00D6261C" w:rsidRPr="00D6261C" w:rsidRDefault="00D6261C" w:rsidP="005D0F11">
      <w:pPr>
        <w:ind w:left="1710" w:hanging="274"/>
        <w:rPr>
          <w:rFonts w:eastAsia="Batang" w:cs="Arial"/>
          <w:snapToGrid/>
          <w:color w:val="000000"/>
          <w:szCs w:val="24"/>
        </w:rPr>
      </w:pPr>
      <w:r w:rsidRPr="00D6261C">
        <w:rPr>
          <w:rFonts w:eastAsia="Batang" w:cs="Arial"/>
          <w:snapToGrid/>
          <w:color w:val="000000"/>
          <w:szCs w:val="24"/>
        </w:rPr>
        <w:t>3. Lockable, permanently anchored bicycle lockers.</w:t>
      </w:r>
    </w:p>
    <w:p w14:paraId="431AA693" w14:textId="1FDBDBFE" w:rsidR="00FB6F83" w:rsidRPr="00FB6F83" w:rsidRDefault="00FB6F83" w:rsidP="00FB6F83">
      <w:pPr>
        <w:ind w:left="1080"/>
        <w:rPr>
          <w:rFonts w:eastAsia="Batang" w:cs="Arial"/>
          <w:b/>
          <w:bCs/>
          <w:strike/>
          <w:snapToGrid/>
          <w:color w:val="000000"/>
          <w:szCs w:val="24"/>
        </w:rPr>
      </w:pPr>
      <w:r w:rsidRPr="00FB6F83">
        <w:rPr>
          <w:rFonts w:eastAsia="Batang" w:cs="Arial"/>
          <w:b/>
          <w:bCs/>
          <w:strike/>
          <w:snapToGrid/>
          <w:color w:val="000000"/>
          <w:szCs w:val="24"/>
        </w:rPr>
        <w:t xml:space="preserve">5.106.4.1.2.1 </w:t>
      </w:r>
      <w:r w:rsidRPr="00FB6F83">
        <w:rPr>
          <w:rFonts w:eastAsia="Batang" w:cs="Arial"/>
          <w:strike/>
          <w:snapToGrid/>
          <w:color w:val="000000"/>
          <w:szCs w:val="24"/>
        </w:rPr>
        <w:t>For new buildings with tenant spaces, provide secure bicycle parking for 10 percent of the tenant-occupants, with a minimum of one bicycle parking facility.</w:t>
      </w:r>
    </w:p>
    <w:p w14:paraId="5A491334" w14:textId="42277B66" w:rsidR="00FB6F83" w:rsidRPr="00FB6F83" w:rsidRDefault="00FB6F83" w:rsidP="00FB6F83">
      <w:pPr>
        <w:ind w:left="1080"/>
        <w:rPr>
          <w:rFonts w:eastAsia="Batang" w:cs="Arial"/>
          <w:b/>
          <w:bCs/>
          <w:strike/>
          <w:snapToGrid/>
          <w:color w:val="000000"/>
          <w:szCs w:val="24"/>
        </w:rPr>
      </w:pPr>
      <w:r w:rsidRPr="00FB6F83">
        <w:rPr>
          <w:rFonts w:eastAsia="Batang" w:cs="Arial"/>
          <w:b/>
          <w:bCs/>
          <w:strike/>
          <w:snapToGrid/>
          <w:color w:val="000000"/>
          <w:szCs w:val="24"/>
        </w:rPr>
        <w:lastRenderedPageBreak/>
        <w:t xml:space="preserve">5.106.4.1.2.2 </w:t>
      </w:r>
      <w:r w:rsidRPr="00FB6F83">
        <w:rPr>
          <w:rFonts w:eastAsia="Batang" w:cs="Arial"/>
          <w:strike/>
          <w:snapToGrid/>
          <w:color w:val="000000"/>
          <w:szCs w:val="24"/>
        </w:rPr>
        <w:t>For additions or alterations, provide secure bicycle parking for 10 percent of the tenant-occupants being added, with a minimum of one bicycle parking facility.</w:t>
      </w:r>
    </w:p>
    <w:p w14:paraId="61499961" w14:textId="039D7416" w:rsidR="00A34842" w:rsidRPr="00FB6F83" w:rsidRDefault="00FB6F83" w:rsidP="00FB6F83">
      <w:pPr>
        <w:ind w:left="1080"/>
        <w:rPr>
          <w:rFonts w:eastAsia="Batang" w:cs="Arial"/>
          <w:b/>
          <w:bCs/>
          <w:strike/>
          <w:snapToGrid/>
          <w:color w:val="000000"/>
          <w:szCs w:val="24"/>
        </w:rPr>
      </w:pPr>
      <w:r w:rsidRPr="00FB6F83">
        <w:rPr>
          <w:rFonts w:eastAsia="Batang" w:cs="Arial"/>
          <w:b/>
          <w:bCs/>
          <w:strike/>
          <w:snapToGrid/>
          <w:color w:val="000000"/>
          <w:szCs w:val="24"/>
        </w:rPr>
        <w:t xml:space="preserve">5.106.4.1.2.3 </w:t>
      </w:r>
      <w:r w:rsidRPr="00FB6F83">
        <w:rPr>
          <w:rFonts w:eastAsia="Batang" w:cs="Arial"/>
          <w:strike/>
          <w:snapToGrid/>
          <w:color w:val="000000"/>
          <w:szCs w:val="24"/>
        </w:rPr>
        <w:t>For new shell buildings in phased projects, provide secure bicycle parking for 10 percent of the anticipated tenant-occupants, with a minimum of one bicycle parking facility.</w:t>
      </w:r>
    </w:p>
    <w:p w14:paraId="7425E9F8" w14:textId="77777777" w:rsidR="00F804AE" w:rsidRDefault="00FB1B49" w:rsidP="001E36CF">
      <w:pPr>
        <w:pStyle w:val="Heading3"/>
        <w:spacing w:before="240"/>
      </w:pPr>
      <w:r w:rsidRPr="00B77945">
        <w:t>RATIONALE:</w:t>
      </w:r>
    </w:p>
    <w:p w14:paraId="7CFEA130" w14:textId="585126B1" w:rsidR="00264D86" w:rsidRDefault="00F21400" w:rsidP="00F804AE">
      <w:r w:rsidRPr="00F21400">
        <w:t xml:space="preserve">BSC-CG is proposing </w:t>
      </w:r>
      <w:r w:rsidR="007E3461">
        <w:t>amendments in</w:t>
      </w:r>
      <w:r w:rsidRPr="00F21400">
        <w:t xml:space="preserve"> </w:t>
      </w:r>
      <w:r w:rsidR="000164AD">
        <w:t xml:space="preserve">Section </w:t>
      </w:r>
      <w:r w:rsidR="00683761">
        <w:t xml:space="preserve">5.106.4 </w:t>
      </w:r>
      <w:r w:rsidR="007E3461">
        <w:t>about b</w:t>
      </w:r>
      <w:r w:rsidR="00683761">
        <w:t xml:space="preserve">icycle parking </w:t>
      </w:r>
      <w:r w:rsidR="007E3461">
        <w:t xml:space="preserve">for buildings withing BSC-CG authority </w:t>
      </w:r>
      <w:r w:rsidR="00683761">
        <w:t>and related sub-sections.</w:t>
      </w:r>
    </w:p>
    <w:p w14:paraId="37A8778D" w14:textId="20AC7DE6" w:rsidR="007D7457" w:rsidRPr="00264D86" w:rsidRDefault="00AD0CBB" w:rsidP="00F804AE">
      <w:r>
        <w:t>BSC</w:t>
      </w:r>
      <w:r w:rsidR="007E3461">
        <w:t>-CG</w:t>
      </w:r>
      <w:r>
        <w:t xml:space="preserve"> received feedback from code users and </w:t>
      </w:r>
      <w:r w:rsidR="00430E18">
        <w:t>the regulated community which</w:t>
      </w:r>
      <w:r w:rsidR="007D7457" w:rsidRPr="007D7457">
        <w:t xml:space="preserve"> have expressed concern</w:t>
      </w:r>
      <w:r w:rsidR="00430E18">
        <w:t>s</w:t>
      </w:r>
      <w:r w:rsidR="007D7457" w:rsidRPr="007D7457">
        <w:t xml:space="preserve"> with the use of “peak daily visitors” or “tenant-occupants” as the basis for determining quantity requirements for short-term and long-term bicycl</w:t>
      </w:r>
      <w:r w:rsidR="0066129D">
        <w:t>e</w:t>
      </w:r>
      <w:r w:rsidR="007D7457" w:rsidRPr="007D7457">
        <w:t xml:space="preserve"> parking. </w:t>
      </w:r>
      <w:r w:rsidR="007E3461">
        <w:t xml:space="preserve">These terms have proved to be hard to determine and enforce. </w:t>
      </w:r>
      <w:r w:rsidR="007D7457" w:rsidRPr="007D7457">
        <w:t>BSC</w:t>
      </w:r>
      <w:r w:rsidR="00D434BC">
        <w:t>-CG</w:t>
      </w:r>
      <w:r w:rsidR="007D7457" w:rsidRPr="007D7457">
        <w:t xml:space="preserve"> has also received comments that the recent </w:t>
      </w:r>
      <w:r w:rsidR="00D434BC">
        <w:t xml:space="preserve">change </w:t>
      </w:r>
      <w:r w:rsidR="00D434BC" w:rsidRPr="007D7457">
        <w:t xml:space="preserve">in bike parking requirements </w:t>
      </w:r>
      <w:r w:rsidR="00D434BC">
        <w:t>that happened in the 2025 CALGreen during the 2024 triennial code adoption cycle</w:t>
      </w:r>
      <w:r w:rsidR="007D7457" w:rsidRPr="007D7457">
        <w:t xml:space="preserve"> </w:t>
      </w:r>
      <w:r w:rsidR="00D434BC">
        <w:t>resulted in</w:t>
      </w:r>
      <w:r w:rsidR="00A1677F">
        <w:t xml:space="preserve"> excessive </w:t>
      </w:r>
      <w:r w:rsidR="00D66B87">
        <w:t>number</w:t>
      </w:r>
      <w:r w:rsidR="00A1677F">
        <w:t xml:space="preserve"> of </w:t>
      </w:r>
      <w:r w:rsidR="00D434BC">
        <w:t xml:space="preserve">required </w:t>
      </w:r>
      <w:r w:rsidR="00A1677F" w:rsidRPr="007D7457">
        <w:t>bicycle</w:t>
      </w:r>
      <w:r w:rsidR="0016002D">
        <w:t xml:space="preserve"> </w:t>
      </w:r>
      <w:r w:rsidR="007D7457" w:rsidRPr="007D7457">
        <w:t>parking spaces</w:t>
      </w:r>
      <w:r w:rsidR="00D434BC">
        <w:t>. These</w:t>
      </w:r>
      <w:r w:rsidR="00D33F89">
        <w:t xml:space="preserve"> excessive bike parking requirements are causing existing vehicular parking spaces to be converted into bike </w:t>
      </w:r>
      <w:r w:rsidR="00925D45">
        <w:t xml:space="preserve">parking, which </w:t>
      </w:r>
      <w:r w:rsidR="00DD7AA5">
        <w:t>can</w:t>
      </w:r>
      <w:r w:rsidR="00925D45">
        <w:t xml:space="preserve"> be burdensome</w:t>
      </w:r>
      <w:r w:rsidR="00D434BC">
        <w:t>, and there are</w:t>
      </w:r>
      <w:r w:rsidR="007D7457" w:rsidRPr="007D7457">
        <w:t xml:space="preserve"> </w:t>
      </w:r>
      <w:r w:rsidR="00D434BC" w:rsidRPr="007D7457">
        <w:t xml:space="preserve">projects that </w:t>
      </w:r>
      <w:r w:rsidR="00D434BC">
        <w:t>may not</w:t>
      </w:r>
      <w:r w:rsidR="00D434BC" w:rsidRPr="007D7457">
        <w:t xml:space="preserve"> have</w:t>
      </w:r>
      <w:r w:rsidR="00D434BC">
        <w:t xml:space="preserve"> physical space to accommodate the bicycle parking. </w:t>
      </w:r>
      <w:r w:rsidR="007D7457" w:rsidRPr="007D7457">
        <w:t>The</w:t>
      </w:r>
      <w:r w:rsidR="001862B4">
        <w:t xml:space="preserve"> proposed </w:t>
      </w:r>
      <w:r w:rsidR="007D7457" w:rsidRPr="007D7457">
        <w:t xml:space="preserve">amendments </w:t>
      </w:r>
      <w:r w:rsidR="001862B4">
        <w:t xml:space="preserve">are intended to </w:t>
      </w:r>
      <w:r w:rsidR="007D7457" w:rsidRPr="007D7457">
        <w:t>address the</w:t>
      </w:r>
      <w:r w:rsidR="0016002D">
        <w:t>se</w:t>
      </w:r>
      <w:r w:rsidR="007D7457" w:rsidRPr="007D7457">
        <w:t xml:space="preserve"> issues.</w:t>
      </w:r>
    </w:p>
    <w:p w14:paraId="54FE1647" w14:textId="63B399B4" w:rsidR="00264D86" w:rsidRPr="006B0524" w:rsidRDefault="0016002D" w:rsidP="00385F69">
      <w:r w:rsidRPr="006B0524">
        <w:rPr>
          <w:bCs/>
        </w:rPr>
        <w:t>BSC</w:t>
      </w:r>
      <w:r w:rsidR="00D434BC">
        <w:t>-CG</w:t>
      </w:r>
      <w:r w:rsidR="0017151E" w:rsidRPr="006B0524">
        <w:t xml:space="preserve"> </w:t>
      </w:r>
      <w:r w:rsidR="00D434BC" w:rsidRPr="006B0524">
        <w:t>re</w:t>
      </w:r>
      <w:r w:rsidR="00D434BC">
        <w:t xml:space="preserve">searched </w:t>
      </w:r>
      <w:r w:rsidR="00A1677F" w:rsidRPr="006B0524">
        <w:t>i</w:t>
      </w:r>
      <w:r w:rsidR="007D7457" w:rsidRPr="006B0524">
        <w:t>nternational</w:t>
      </w:r>
      <w:r w:rsidR="00A1677F" w:rsidRPr="006B0524">
        <w:t xml:space="preserve"> c</w:t>
      </w:r>
      <w:r w:rsidR="007D7457" w:rsidRPr="006B0524">
        <w:t xml:space="preserve">ode language </w:t>
      </w:r>
      <w:r w:rsidR="00D434BC">
        <w:t>(2024 International Green Construction Code</w:t>
      </w:r>
      <w:r w:rsidR="00575994">
        <w:t xml:space="preserve"> (IGCC)</w:t>
      </w:r>
      <w:r w:rsidR="00D434BC">
        <w:t xml:space="preserve"> developed by </w:t>
      </w:r>
      <w:r w:rsidR="00575994">
        <w:t xml:space="preserve">the </w:t>
      </w:r>
      <w:r w:rsidR="00D434BC">
        <w:t xml:space="preserve">International Code Council) </w:t>
      </w:r>
      <w:r w:rsidR="004D6CB8" w:rsidRPr="006B0524">
        <w:t>and</w:t>
      </w:r>
      <w:r w:rsidR="00D2787F">
        <w:t xml:space="preserve"> several</w:t>
      </w:r>
      <w:r w:rsidR="004D6CB8" w:rsidRPr="006B0524">
        <w:t xml:space="preserve"> local ordinances </w:t>
      </w:r>
      <w:r w:rsidR="00575994">
        <w:t>addressing</w:t>
      </w:r>
      <w:r w:rsidR="007D7457" w:rsidRPr="006B0524">
        <w:t xml:space="preserve"> this topic </w:t>
      </w:r>
      <w:r w:rsidR="00575994">
        <w:t>and found that they</w:t>
      </w:r>
      <w:r w:rsidR="00A1677F" w:rsidRPr="006B0524">
        <w:t xml:space="preserve"> </w:t>
      </w:r>
      <w:r w:rsidR="007D7457" w:rsidRPr="006B0524">
        <w:t xml:space="preserve">base </w:t>
      </w:r>
      <w:r w:rsidR="00575994">
        <w:t xml:space="preserve">bike </w:t>
      </w:r>
      <w:r w:rsidR="007D7457" w:rsidRPr="006B0524">
        <w:t>parking quantities on occupant load</w:t>
      </w:r>
      <w:r w:rsidR="00575994">
        <w:t>, number of vehicle parking spaces</w:t>
      </w:r>
      <w:r w:rsidR="00D2787F">
        <w:t xml:space="preserve"> </w:t>
      </w:r>
      <w:r w:rsidR="00575994">
        <w:t>or</w:t>
      </w:r>
      <w:r w:rsidR="00D2787F">
        <w:t xml:space="preserve"> other methods</w:t>
      </w:r>
      <w:r w:rsidR="007D7457" w:rsidRPr="006B0524">
        <w:t xml:space="preserve">. </w:t>
      </w:r>
      <w:r w:rsidR="00575994">
        <w:t xml:space="preserve">BSC-CG has decided to base the regulations in CALGreen </w:t>
      </w:r>
      <w:r w:rsidR="00CD04F0">
        <w:t xml:space="preserve">Code </w:t>
      </w:r>
      <w:r w:rsidR="00575994">
        <w:t xml:space="preserve">on </w:t>
      </w:r>
      <w:r w:rsidR="00D2787F">
        <w:t>Occupant Load</w:t>
      </w:r>
      <w:r w:rsidR="00A1677F" w:rsidRPr="006B0524">
        <w:t xml:space="preserve"> </w:t>
      </w:r>
      <w:r w:rsidR="00575994">
        <w:t xml:space="preserve">as it </w:t>
      </w:r>
      <w:r w:rsidR="00A1677F" w:rsidRPr="006B0524">
        <w:t>is</w:t>
      </w:r>
      <w:r w:rsidR="00575994">
        <w:t xml:space="preserve"> a widely used </w:t>
      </w:r>
      <w:r w:rsidR="007D7457" w:rsidRPr="006B0524">
        <w:t xml:space="preserve">defined </w:t>
      </w:r>
      <w:r w:rsidR="00575994">
        <w:t xml:space="preserve">term </w:t>
      </w:r>
      <w:r w:rsidR="007D7457" w:rsidRPr="006B0524">
        <w:t xml:space="preserve">in the </w:t>
      </w:r>
      <w:r w:rsidR="00D2787F">
        <w:t>California Building Code (Part 2 of Title 24 Code of Regulations)</w:t>
      </w:r>
      <w:r w:rsidR="00D2787F" w:rsidRPr="006B0524">
        <w:t xml:space="preserve"> </w:t>
      </w:r>
      <w:r w:rsidR="007D7457" w:rsidRPr="006B0524">
        <w:t xml:space="preserve">and is </w:t>
      </w:r>
      <w:r w:rsidR="00575994">
        <w:t xml:space="preserve">easily </w:t>
      </w:r>
      <w:r w:rsidR="001C7B82" w:rsidRPr="006B0524">
        <w:t>quantifiable,</w:t>
      </w:r>
      <w:r w:rsidR="004D6CB8" w:rsidRPr="006B0524">
        <w:t xml:space="preserve"> </w:t>
      </w:r>
      <w:r w:rsidR="00D2787F">
        <w:t>thus providing a finite, defined method for calculating the requirements for compliance.</w:t>
      </w:r>
    </w:p>
    <w:p w14:paraId="476C1578" w14:textId="77777777" w:rsidR="00CD04F0" w:rsidRDefault="00D2787F" w:rsidP="00385F69">
      <w:pPr>
        <w:sectPr w:rsidR="00CD04F0" w:rsidSect="00410236">
          <w:headerReference w:type="default" r:id="rId8"/>
          <w:footerReference w:type="default" r:id="rId9"/>
          <w:endnotePr>
            <w:numFmt w:val="decimal"/>
          </w:endnotePr>
          <w:type w:val="continuous"/>
          <w:pgSz w:w="12240" w:h="15840"/>
          <w:pgMar w:top="720" w:right="1440" w:bottom="720" w:left="1440" w:header="576" w:footer="274" w:gutter="0"/>
          <w:cols w:space="720"/>
          <w:noEndnote/>
          <w:docGrid w:linePitch="326"/>
        </w:sectPr>
      </w:pPr>
      <w:r>
        <w:t>BSC</w:t>
      </w:r>
      <w:r w:rsidR="00CD04F0">
        <w:t>-CG</w:t>
      </w:r>
      <w:r>
        <w:t xml:space="preserve"> created three “sample projects” and calculated the required number of short-term and long-term bicycle parking spaces </w:t>
      </w:r>
      <w:r w:rsidR="007D4B95">
        <w:t>based on</w:t>
      </w:r>
      <w:r>
        <w:t xml:space="preserve"> select local jurisdictions</w:t>
      </w:r>
      <w:r w:rsidR="007D4B95">
        <w:t xml:space="preserve">, the </w:t>
      </w:r>
      <w:r w:rsidR="00CD04F0">
        <w:t>2024 IGCC</w:t>
      </w:r>
      <w:r w:rsidR="007D4B95">
        <w:t xml:space="preserve">, and </w:t>
      </w:r>
      <w:r w:rsidR="00CD04F0">
        <w:t xml:space="preserve">the </w:t>
      </w:r>
      <w:r w:rsidR="007D4B95">
        <w:t xml:space="preserve">2022 </w:t>
      </w:r>
      <w:r w:rsidR="00CD04F0">
        <w:t xml:space="preserve">edition of </w:t>
      </w:r>
      <w:r w:rsidR="007D4B95">
        <w:t xml:space="preserve">CALGreen Code, as well as the proposed amendments for the 2027 Code </w:t>
      </w:r>
      <w:r w:rsidR="00CD04F0">
        <w:t>Adoption</w:t>
      </w:r>
      <w:r w:rsidR="007D4B95">
        <w:t xml:space="preserve"> Cycle. The proposed values were set with the intent of not decreasing or increasing </w:t>
      </w:r>
      <w:r w:rsidR="00CD04F0">
        <w:t>the values</w:t>
      </w:r>
      <w:r w:rsidR="007D4B95">
        <w:t xml:space="preserve"> required </w:t>
      </w:r>
      <w:r w:rsidR="00CD04F0">
        <w:t>in the 2022 CALGreen</w:t>
      </w:r>
      <w:r w:rsidR="007D4B95">
        <w:t xml:space="preserve">. Additionally, exceptions are proposed to be included to </w:t>
      </w:r>
      <w:r w:rsidR="00CD04F0">
        <w:t>address</w:t>
      </w:r>
      <w:r w:rsidR="007D4B95">
        <w:t xml:space="preserve"> “outlier” projects, as the discretion of the local Authority Having Jurisdiction.</w:t>
      </w:r>
    </w:p>
    <w:p w14:paraId="183EC7F5" w14:textId="77777777" w:rsidR="00CD04F0" w:rsidRDefault="00CD04F0" w:rsidP="00CD04F0">
      <w:pPr>
        <w:jc w:val="center"/>
      </w:pPr>
      <w:r w:rsidRPr="00D533D8">
        <w:rPr>
          <w:b/>
          <w:bCs/>
        </w:rPr>
        <w:lastRenderedPageBreak/>
        <w:t>Breakdown of requirements for select local ordinances and State &amp; International Codes</w:t>
      </w:r>
    </w:p>
    <w:tbl>
      <w:tblPr>
        <w:tblW w:w="14185" w:type="dxa"/>
        <w:jc w:val="center"/>
        <w:tblLook w:val="04A0" w:firstRow="1" w:lastRow="0" w:firstColumn="1" w:lastColumn="0" w:noHBand="0" w:noVBand="1"/>
      </w:tblPr>
      <w:tblGrid>
        <w:gridCol w:w="3358"/>
        <w:gridCol w:w="4259"/>
        <w:gridCol w:w="3612"/>
        <w:gridCol w:w="2956"/>
      </w:tblGrid>
      <w:tr w:rsidR="00CD04F0" w:rsidRPr="00B048B8" w14:paraId="45909522" w14:textId="77777777" w:rsidTr="004244EA">
        <w:trPr>
          <w:trHeight w:val="320"/>
          <w:jc w:val="center"/>
        </w:trPr>
        <w:tc>
          <w:tcPr>
            <w:tcW w:w="3358" w:type="dxa"/>
            <w:tcBorders>
              <w:top w:val="single" w:sz="4" w:space="0" w:color="auto"/>
              <w:left w:val="single" w:sz="8" w:space="0" w:color="auto"/>
              <w:bottom w:val="single" w:sz="4" w:space="0" w:color="auto"/>
              <w:right w:val="single" w:sz="4" w:space="0" w:color="auto"/>
            </w:tcBorders>
            <w:shd w:val="clear" w:color="000000" w:fill="ADADAD"/>
            <w:noWrap/>
            <w:vAlign w:val="center"/>
            <w:hideMark/>
          </w:tcPr>
          <w:p w14:paraId="3B89D2ED" w14:textId="77777777" w:rsidR="00CD04F0" w:rsidRPr="00D533D8" w:rsidRDefault="00CD04F0" w:rsidP="004244EA">
            <w:pPr>
              <w:widowControl/>
              <w:spacing w:after="0"/>
              <w:jc w:val="center"/>
              <w:rPr>
                <w:rFonts w:cs="Arial"/>
                <w:b/>
                <w:bCs/>
                <w:snapToGrid/>
                <w:color w:val="000000"/>
                <w:sz w:val="18"/>
                <w:szCs w:val="18"/>
              </w:rPr>
            </w:pPr>
            <w:r w:rsidRPr="00D533D8">
              <w:rPr>
                <w:rFonts w:cs="Arial"/>
                <w:b/>
                <w:bCs/>
                <w:snapToGrid/>
                <w:color w:val="000000"/>
                <w:sz w:val="18"/>
                <w:szCs w:val="18"/>
              </w:rPr>
              <w:t>Jurisdiction</w:t>
            </w:r>
          </w:p>
        </w:tc>
        <w:tc>
          <w:tcPr>
            <w:tcW w:w="4259" w:type="dxa"/>
            <w:tcBorders>
              <w:top w:val="single" w:sz="4" w:space="0" w:color="auto"/>
              <w:left w:val="nil"/>
              <w:bottom w:val="single" w:sz="4" w:space="0" w:color="auto"/>
              <w:right w:val="single" w:sz="4" w:space="0" w:color="auto"/>
            </w:tcBorders>
            <w:shd w:val="clear" w:color="000000" w:fill="ADADAD"/>
            <w:noWrap/>
            <w:vAlign w:val="center"/>
            <w:hideMark/>
          </w:tcPr>
          <w:p w14:paraId="316DAE88" w14:textId="77777777" w:rsidR="00CD04F0" w:rsidRPr="00D533D8" w:rsidRDefault="00CD04F0" w:rsidP="004244EA">
            <w:pPr>
              <w:widowControl/>
              <w:spacing w:after="0"/>
              <w:jc w:val="center"/>
              <w:rPr>
                <w:rFonts w:cs="Arial"/>
                <w:b/>
                <w:bCs/>
                <w:snapToGrid/>
                <w:color w:val="000000"/>
                <w:sz w:val="18"/>
                <w:szCs w:val="18"/>
              </w:rPr>
            </w:pPr>
            <w:r w:rsidRPr="00D533D8">
              <w:rPr>
                <w:rFonts w:cs="Arial"/>
                <w:b/>
                <w:bCs/>
                <w:snapToGrid/>
                <w:color w:val="000000"/>
                <w:sz w:val="18"/>
                <w:szCs w:val="18"/>
              </w:rPr>
              <w:t>Short term</w:t>
            </w:r>
          </w:p>
        </w:tc>
        <w:tc>
          <w:tcPr>
            <w:tcW w:w="3612" w:type="dxa"/>
            <w:tcBorders>
              <w:top w:val="single" w:sz="4" w:space="0" w:color="auto"/>
              <w:left w:val="nil"/>
              <w:bottom w:val="single" w:sz="4" w:space="0" w:color="auto"/>
              <w:right w:val="single" w:sz="4" w:space="0" w:color="auto"/>
            </w:tcBorders>
            <w:shd w:val="clear" w:color="000000" w:fill="ADADAD"/>
            <w:noWrap/>
            <w:vAlign w:val="center"/>
            <w:hideMark/>
          </w:tcPr>
          <w:p w14:paraId="57CD687A" w14:textId="77777777" w:rsidR="00CD04F0" w:rsidRPr="00D533D8" w:rsidRDefault="00CD04F0" w:rsidP="004244EA">
            <w:pPr>
              <w:widowControl/>
              <w:spacing w:after="0"/>
              <w:jc w:val="center"/>
              <w:rPr>
                <w:rFonts w:cs="Arial"/>
                <w:b/>
                <w:bCs/>
                <w:snapToGrid/>
                <w:color w:val="000000"/>
                <w:sz w:val="18"/>
                <w:szCs w:val="18"/>
              </w:rPr>
            </w:pPr>
            <w:r w:rsidRPr="00D533D8">
              <w:rPr>
                <w:rFonts w:cs="Arial"/>
                <w:b/>
                <w:bCs/>
                <w:snapToGrid/>
                <w:color w:val="000000"/>
                <w:sz w:val="18"/>
                <w:szCs w:val="18"/>
              </w:rPr>
              <w:t>Long term</w:t>
            </w:r>
          </w:p>
        </w:tc>
        <w:tc>
          <w:tcPr>
            <w:tcW w:w="2956" w:type="dxa"/>
            <w:tcBorders>
              <w:top w:val="single" w:sz="4" w:space="0" w:color="auto"/>
              <w:left w:val="nil"/>
              <w:bottom w:val="single" w:sz="4" w:space="0" w:color="auto"/>
              <w:right w:val="single" w:sz="4" w:space="0" w:color="auto"/>
            </w:tcBorders>
            <w:shd w:val="clear" w:color="000000" w:fill="ADADAD"/>
            <w:noWrap/>
            <w:vAlign w:val="center"/>
            <w:hideMark/>
          </w:tcPr>
          <w:p w14:paraId="7E2DFEB0" w14:textId="77777777" w:rsidR="00CD04F0" w:rsidRPr="00D533D8" w:rsidRDefault="00CD04F0" w:rsidP="004244EA">
            <w:pPr>
              <w:widowControl/>
              <w:spacing w:after="0"/>
              <w:jc w:val="center"/>
              <w:rPr>
                <w:rFonts w:cs="Arial"/>
                <w:b/>
                <w:bCs/>
                <w:snapToGrid/>
                <w:color w:val="000000"/>
                <w:sz w:val="18"/>
                <w:szCs w:val="18"/>
              </w:rPr>
            </w:pPr>
            <w:r w:rsidRPr="00D533D8">
              <w:rPr>
                <w:rFonts w:cs="Arial"/>
                <w:b/>
                <w:bCs/>
                <w:snapToGrid/>
                <w:color w:val="000000"/>
                <w:sz w:val="18"/>
                <w:szCs w:val="18"/>
              </w:rPr>
              <w:t>Method of Calculation</w:t>
            </w:r>
          </w:p>
        </w:tc>
      </w:tr>
      <w:tr w:rsidR="00CD04F0" w:rsidRPr="00B048B8" w14:paraId="5C12E092" w14:textId="77777777" w:rsidTr="004244EA">
        <w:trPr>
          <w:trHeight w:val="290"/>
          <w:jc w:val="center"/>
        </w:trPr>
        <w:tc>
          <w:tcPr>
            <w:tcW w:w="3358" w:type="dxa"/>
            <w:tcBorders>
              <w:top w:val="nil"/>
              <w:left w:val="single" w:sz="8" w:space="0" w:color="auto"/>
              <w:bottom w:val="single" w:sz="4" w:space="0" w:color="auto"/>
              <w:right w:val="single" w:sz="4" w:space="0" w:color="auto"/>
            </w:tcBorders>
            <w:noWrap/>
            <w:vAlign w:val="bottom"/>
            <w:hideMark/>
          </w:tcPr>
          <w:p w14:paraId="56B6021B" w14:textId="77777777" w:rsidR="00CD04F0" w:rsidRPr="00D533D8" w:rsidRDefault="00CD04F0" w:rsidP="00CD04F0">
            <w:pPr>
              <w:widowControl/>
              <w:spacing w:after="0"/>
              <w:rPr>
                <w:rFonts w:cs="Arial"/>
                <w:b/>
                <w:bCs/>
                <w:snapToGrid/>
                <w:color w:val="000000"/>
                <w:sz w:val="18"/>
                <w:szCs w:val="18"/>
              </w:rPr>
            </w:pPr>
            <w:r w:rsidRPr="00D533D8">
              <w:rPr>
                <w:rFonts w:cs="Arial"/>
                <w:b/>
                <w:bCs/>
                <w:snapToGrid/>
                <w:color w:val="000000"/>
                <w:sz w:val="18"/>
                <w:szCs w:val="18"/>
              </w:rPr>
              <w:t>City of Davis</w:t>
            </w:r>
          </w:p>
        </w:tc>
        <w:tc>
          <w:tcPr>
            <w:tcW w:w="4259" w:type="dxa"/>
            <w:tcBorders>
              <w:top w:val="nil"/>
              <w:left w:val="nil"/>
              <w:bottom w:val="single" w:sz="4" w:space="0" w:color="auto"/>
              <w:right w:val="single" w:sz="4" w:space="0" w:color="auto"/>
            </w:tcBorders>
            <w:noWrap/>
            <w:vAlign w:val="center"/>
            <w:hideMark/>
          </w:tcPr>
          <w:p w14:paraId="1F7BADF6"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&lt; 2 hours parking (Visitors, customers)</w:t>
            </w:r>
          </w:p>
        </w:tc>
        <w:tc>
          <w:tcPr>
            <w:tcW w:w="3612" w:type="dxa"/>
            <w:tcBorders>
              <w:top w:val="nil"/>
              <w:left w:val="nil"/>
              <w:bottom w:val="single" w:sz="4" w:space="0" w:color="auto"/>
              <w:right w:val="single" w:sz="4" w:space="0" w:color="auto"/>
            </w:tcBorders>
            <w:noWrap/>
            <w:vAlign w:val="center"/>
            <w:hideMark/>
          </w:tcPr>
          <w:p w14:paraId="66CD7C46"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&gt;2 hours parking (Residents, employees)</w:t>
            </w:r>
          </w:p>
        </w:tc>
        <w:tc>
          <w:tcPr>
            <w:tcW w:w="2956" w:type="dxa"/>
            <w:tcBorders>
              <w:top w:val="nil"/>
              <w:left w:val="nil"/>
              <w:bottom w:val="single" w:sz="4" w:space="0" w:color="auto"/>
              <w:right w:val="single" w:sz="4" w:space="0" w:color="auto"/>
            </w:tcBorders>
            <w:noWrap/>
            <w:vAlign w:val="center"/>
            <w:hideMark/>
          </w:tcPr>
          <w:p w14:paraId="74257553"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&lt;SF&gt; based on use</w:t>
            </w:r>
          </w:p>
        </w:tc>
      </w:tr>
      <w:tr w:rsidR="00CD04F0" w:rsidRPr="00B048B8" w14:paraId="58276672" w14:textId="77777777" w:rsidTr="004244EA">
        <w:trPr>
          <w:trHeight w:val="290"/>
          <w:jc w:val="center"/>
        </w:trPr>
        <w:tc>
          <w:tcPr>
            <w:tcW w:w="3358" w:type="dxa"/>
            <w:tcBorders>
              <w:top w:val="nil"/>
              <w:left w:val="single" w:sz="8" w:space="0" w:color="auto"/>
              <w:bottom w:val="single" w:sz="4" w:space="0" w:color="auto"/>
              <w:right w:val="single" w:sz="4" w:space="0" w:color="auto"/>
            </w:tcBorders>
            <w:shd w:val="clear" w:color="000000" w:fill="E8E8E8"/>
            <w:noWrap/>
            <w:vAlign w:val="bottom"/>
            <w:hideMark/>
          </w:tcPr>
          <w:p w14:paraId="5B3E1EC6" w14:textId="77777777" w:rsidR="00CD04F0" w:rsidRPr="00D533D8" w:rsidRDefault="00CD04F0" w:rsidP="00CD04F0">
            <w:pPr>
              <w:widowControl/>
              <w:spacing w:after="0"/>
              <w:ind w:left="360"/>
              <w:rPr>
                <w:rFonts w:cs="Arial"/>
                <w:snapToGrid/>
                <w:color w:val="000000"/>
                <w:sz w:val="18"/>
                <w:szCs w:val="18"/>
              </w:rPr>
            </w:pPr>
            <w:r w:rsidRPr="00D533D8">
              <w:rPr>
                <w:rFonts w:cs="Arial"/>
                <w:snapToGrid/>
                <w:color w:val="000000"/>
                <w:sz w:val="18"/>
                <w:szCs w:val="18"/>
              </w:rPr>
              <w:t>Office</w:t>
            </w:r>
          </w:p>
        </w:tc>
        <w:tc>
          <w:tcPr>
            <w:tcW w:w="4259" w:type="dxa"/>
            <w:tcBorders>
              <w:top w:val="nil"/>
              <w:left w:val="nil"/>
              <w:bottom w:val="single" w:sz="4" w:space="0" w:color="auto"/>
              <w:right w:val="single" w:sz="4" w:space="0" w:color="auto"/>
            </w:tcBorders>
            <w:shd w:val="clear" w:color="000000" w:fill="E8E8E8"/>
            <w:noWrap/>
            <w:vAlign w:val="center"/>
            <w:hideMark/>
          </w:tcPr>
          <w:p w14:paraId="792F74AF"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75% short-term</w:t>
            </w:r>
          </w:p>
        </w:tc>
        <w:tc>
          <w:tcPr>
            <w:tcW w:w="3612" w:type="dxa"/>
            <w:tcBorders>
              <w:top w:val="nil"/>
              <w:left w:val="nil"/>
              <w:bottom w:val="single" w:sz="4" w:space="0" w:color="auto"/>
              <w:right w:val="single" w:sz="4" w:space="0" w:color="auto"/>
            </w:tcBorders>
            <w:shd w:val="clear" w:color="000000" w:fill="E8E8E8"/>
            <w:noWrap/>
            <w:vAlign w:val="center"/>
            <w:hideMark/>
          </w:tcPr>
          <w:p w14:paraId="2C9C46DA"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25 % long term</w:t>
            </w:r>
          </w:p>
        </w:tc>
        <w:tc>
          <w:tcPr>
            <w:tcW w:w="2956" w:type="dxa"/>
            <w:tcBorders>
              <w:top w:val="nil"/>
              <w:left w:val="nil"/>
              <w:bottom w:val="single" w:sz="4" w:space="0" w:color="auto"/>
              <w:right w:val="single" w:sz="4" w:space="0" w:color="auto"/>
            </w:tcBorders>
            <w:shd w:val="clear" w:color="000000" w:fill="E8E8E8"/>
            <w:noWrap/>
            <w:vAlign w:val="center"/>
            <w:hideMark/>
          </w:tcPr>
          <w:p w14:paraId="0256D49E"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1,500 SF</w:t>
            </w:r>
          </w:p>
        </w:tc>
      </w:tr>
      <w:tr w:rsidR="00CD04F0" w:rsidRPr="00B048B8" w14:paraId="2B56ED8E" w14:textId="77777777" w:rsidTr="004244EA">
        <w:trPr>
          <w:trHeight w:val="290"/>
          <w:jc w:val="center"/>
        </w:trPr>
        <w:tc>
          <w:tcPr>
            <w:tcW w:w="3358" w:type="dxa"/>
            <w:tcBorders>
              <w:top w:val="nil"/>
              <w:left w:val="single" w:sz="8" w:space="0" w:color="auto"/>
              <w:bottom w:val="single" w:sz="4" w:space="0" w:color="auto"/>
              <w:right w:val="single" w:sz="4" w:space="0" w:color="auto"/>
            </w:tcBorders>
            <w:shd w:val="clear" w:color="000000" w:fill="E8E8E8"/>
            <w:noWrap/>
            <w:vAlign w:val="bottom"/>
            <w:hideMark/>
          </w:tcPr>
          <w:p w14:paraId="7A921455" w14:textId="77777777" w:rsidR="00CD04F0" w:rsidRPr="00D533D8" w:rsidRDefault="00CD04F0" w:rsidP="00CD04F0">
            <w:pPr>
              <w:widowControl/>
              <w:spacing w:after="0"/>
              <w:ind w:left="360"/>
              <w:rPr>
                <w:rFonts w:cs="Arial"/>
                <w:snapToGrid/>
                <w:color w:val="000000"/>
                <w:sz w:val="18"/>
                <w:szCs w:val="18"/>
              </w:rPr>
            </w:pPr>
            <w:r w:rsidRPr="00D533D8">
              <w:rPr>
                <w:rFonts w:cs="Arial"/>
                <w:snapToGrid/>
                <w:color w:val="000000"/>
                <w:sz w:val="18"/>
                <w:szCs w:val="18"/>
              </w:rPr>
              <w:t>Industrial</w:t>
            </w:r>
          </w:p>
        </w:tc>
        <w:tc>
          <w:tcPr>
            <w:tcW w:w="4259" w:type="dxa"/>
            <w:tcBorders>
              <w:top w:val="nil"/>
              <w:left w:val="nil"/>
              <w:bottom w:val="single" w:sz="4" w:space="0" w:color="auto"/>
              <w:right w:val="single" w:sz="4" w:space="0" w:color="auto"/>
            </w:tcBorders>
            <w:shd w:val="clear" w:color="000000" w:fill="E8E8E8"/>
            <w:noWrap/>
            <w:vAlign w:val="center"/>
            <w:hideMark/>
          </w:tcPr>
          <w:p w14:paraId="5122E774"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25% short-term</w:t>
            </w:r>
          </w:p>
        </w:tc>
        <w:tc>
          <w:tcPr>
            <w:tcW w:w="3612" w:type="dxa"/>
            <w:tcBorders>
              <w:top w:val="nil"/>
              <w:left w:val="nil"/>
              <w:bottom w:val="single" w:sz="4" w:space="0" w:color="auto"/>
              <w:right w:val="single" w:sz="4" w:space="0" w:color="auto"/>
            </w:tcBorders>
            <w:shd w:val="clear" w:color="000000" w:fill="E8E8E8"/>
            <w:noWrap/>
            <w:vAlign w:val="center"/>
            <w:hideMark/>
          </w:tcPr>
          <w:p w14:paraId="4316409B"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75% short-term</w:t>
            </w:r>
          </w:p>
        </w:tc>
        <w:tc>
          <w:tcPr>
            <w:tcW w:w="2956" w:type="dxa"/>
            <w:tcBorders>
              <w:top w:val="nil"/>
              <w:left w:val="nil"/>
              <w:bottom w:val="single" w:sz="4" w:space="0" w:color="auto"/>
              <w:right w:val="single" w:sz="4" w:space="0" w:color="auto"/>
            </w:tcBorders>
            <w:shd w:val="clear" w:color="000000" w:fill="E8E8E8"/>
            <w:noWrap/>
            <w:vAlign w:val="center"/>
            <w:hideMark/>
          </w:tcPr>
          <w:p w14:paraId="47B950A0"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7,500 SF</w:t>
            </w:r>
          </w:p>
        </w:tc>
      </w:tr>
      <w:tr w:rsidR="00CD04F0" w:rsidRPr="00B048B8" w14:paraId="2839D8B3" w14:textId="77777777" w:rsidTr="004244EA">
        <w:trPr>
          <w:trHeight w:val="290"/>
          <w:jc w:val="center"/>
        </w:trPr>
        <w:tc>
          <w:tcPr>
            <w:tcW w:w="3358" w:type="dxa"/>
            <w:tcBorders>
              <w:top w:val="nil"/>
              <w:left w:val="single" w:sz="8" w:space="0" w:color="auto"/>
              <w:bottom w:val="single" w:sz="4" w:space="0" w:color="auto"/>
              <w:right w:val="single" w:sz="4" w:space="0" w:color="auto"/>
            </w:tcBorders>
            <w:shd w:val="clear" w:color="000000" w:fill="E8E8E8"/>
            <w:noWrap/>
            <w:vAlign w:val="bottom"/>
            <w:hideMark/>
          </w:tcPr>
          <w:p w14:paraId="40E43BD9" w14:textId="77777777" w:rsidR="00CD04F0" w:rsidRPr="00D533D8" w:rsidRDefault="00CD04F0" w:rsidP="00CD04F0">
            <w:pPr>
              <w:widowControl/>
              <w:spacing w:after="0"/>
              <w:ind w:left="360"/>
              <w:rPr>
                <w:rFonts w:cs="Arial"/>
                <w:snapToGrid/>
                <w:color w:val="000000"/>
                <w:sz w:val="18"/>
                <w:szCs w:val="18"/>
              </w:rPr>
            </w:pPr>
            <w:r w:rsidRPr="00D533D8">
              <w:rPr>
                <w:rFonts w:cs="Arial"/>
                <w:snapToGrid/>
                <w:color w:val="000000"/>
                <w:sz w:val="18"/>
                <w:szCs w:val="18"/>
              </w:rPr>
              <w:t>Restaurant (Sit-down)</w:t>
            </w:r>
          </w:p>
        </w:tc>
        <w:tc>
          <w:tcPr>
            <w:tcW w:w="4259" w:type="dxa"/>
            <w:tcBorders>
              <w:top w:val="nil"/>
              <w:left w:val="nil"/>
              <w:bottom w:val="single" w:sz="4" w:space="0" w:color="auto"/>
              <w:right w:val="single" w:sz="4" w:space="0" w:color="auto"/>
            </w:tcBorders>
            <w:shd w:val="clear" w:color="000000" w:fill="E8E8E8"/>
            <w:noWrap/>
            <w:vAlign w:val="center"/>
            <w:hideMark/>
          </w:tcPr>
          <w:p w14:paraId="0ED8D6D1"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75% short-term</w:t>
            </w:r>
          </w:p>
        </w:tc>
        <w:tc>
          <w:tcPr>
            <w:tcW w:w="3612" w:type="dxa"/>
            <w:tcBorders>
              <w:top w:val="nil"/>
              <w:left w:val="nil"/>
              <w:bottom w:val="single" w:sz="4" w:space="0" w:color="auto"/>
              <w:right w:val="single" w:sz="4" w:space="0" w:color="auto"/>
            </w:tcBorders>
            <w:shd w:val="clear" w:color="000000" w:fill="E8E8E8"/>
            <w:noWrap/>
            <w:vAlign w:val="center"/>
            <w:hideMark/>
          </w:tcPr>
          <w:p w14:paraId="2FB5C161"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25 % long term</w:t>
            </w:r>
          </w:p>
        </w:tc>
        <w:tc>
          <w:tcPr>
            <w:tcW w:w="2956" w:type="dxa"/>
            <w:tcBorders>
              <w:top w:val="nil"/>
              <w:left w:val="nil"/>
              <w:bottom w:val="single" w:sz="4" w:space="0" w:color="auto"/>
              <w:right w:val="single" w:sz="4" w:space="0" w:color="auto"/>
            </w:tcBorders>
            <w:shd w:val="clear" w:color="000000" w:fill="E8E8E8"/>
            <w:noWrap/>
            <w:vAlign w:val="center"/>
            <w:hideMark/>
          </w:tcPr>
          <w:p w14:paraId="6AC87B94"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500 SF</w:t>
            </w:r>
          </w:p>
        </w:tc>
      </w:tr>
      <w:tr w:rsidR="00CD04F0" w:rsidRPr="00B048B8" w14:paraId="30406FAC" w14:textId="77777777" w:rsidTr="004244EA">
        <w:trPr>
          <w:trHeight w:val="290"/>
          <w:jc w:val="center"/>
        </w:trPr>
        <w:tc>
          <w:tcPr>
            <w:tcW w:w="3358" w:type="dxa"/>
            <w:tcBorders>
              <w:top w:val="nil"/>
              <w:left w:val="single" w:sz="8" w:space="0" w:color="auto"/>
              <w:bottom w:val="single" w:sz="4" w:space="0" w:color="auto"/>
              <w:right w:val="single" w:sz="4" w:space="0" w:color="auto"/>
            </w:tcBorders>
            <w:noWrap/>
            <w:vAlign w:val="bottom"/>
            <w:hideMark/>
          </w:tcPr>
          <w:p w14:paraId="4E3B0F49" w14:textId="77777777" w:rsidR="00CD04F0" w:rsidRPr="00D533D8" w:rsidRDefault="00CD04F0" w:rsidP="00CD04F0">
            <w:pPr>
              <w:widowControl/>
              <w:spacing w:after="0"/>
              <w:rPr>
                <w:rFonts w:cs="Arial"/>
                <w:b/>
                <w:bCs/>
                <w:snapToGrid/>
                <w:color w:val="000000"/>
                <w:sz w:val="18"/>
                <w:szCs w:val="18"/>
              </w:rPr>
            </w:pPr>
            <w:r w:rsidRPr="00D533D8">
              <w:rPr>
                <w:rFonts w:cs="Arial"/>
                <w:b/>
                <w:bCs/>
                <w:snapToGrid/>
                <w:color w:val="000000"/>
                <w:sz w:val="18"/>
                <w:szCs w:val="18"/>
              </w:rPr>
              <w:t>City of Citrus Heights</w:t>
            </w:r>
          </w:p>
        </w:tc>
        <w:tc>
          <w:tcPr>
            <w:tcW w:w="4259" w:type="dxa"/>
            <w:tcBorders>
              <w:top w:val="nil"/>
              <w:left w:val="nil"/>
              <w:bottom w:val="single" w:sz="4" w:space="0" w:color="auto"/>
              <w:right w:val="single" w:sz="4" w:space="0" w:color="auto"/>
            </w:tcBorders>
            <w:noWrap/>
            <w:vAlign w:val="center"/>
            <w:hideMark/>
          </w:tcPr>
          <w:p w14:paraId="4AC64F91"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 xml:space="preserve">1 per 20 </w:t>
            </w:r>
            <w:proofErr w:type="spellStart"/>
            <w:r w:rsidRPr="00D533D8">
              <w:rPr>
                <w:rFonts w:cs="Arial"/>
                <w:snapToGrid/>
                <w:color w:val="000000"/>
                <w:sz w:val="18"/>
                <w:szCs w:val="18"/>
              </w:rPr>
              <w:t>veh</w:t>
            </w:r>
            <w:proofErr w:type="spellEnd"/>
            <w:r w:rsidRPr="00D533D8">
              <w:rPr>
                <w:rFonts w:cs="Arial"/>
                <w:snapToGrid/>
                <w:color w:val="000000"/>
                <w:sz w:val="18"/>
                <w:szCs w:val="18"/>
              </w:rPr>
              <w:t>. spaces (Up to 100, retail and office)</w:t>
            </w:r>
          </w:p>
        </w:tc>
        <w:tc>
          <w:tcPr>
            <w:tcW w:w="3612" w:type="dxa"/>
            <w:tcBorders>
              <w:top w:val="nil"/>
              <w:left w:val="nil"/>
              <w:bottom w:val="single" w:sz="4" w:space="0" w:color="auto"/>
              <w:right w:val="single" w:sz="4" w:space="0" w:color="auto"/>
            </w:tcBorders>
            <w:noWrap/>
            <w:vAlign w:val="center"/>
            <w:hideMark/>
          </w:tcPr>
          <w:p w14:paraId="34E744AB"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N/A</w:t>
            </w:r>
          </w:p>
        </w:tc>
        <w:tc>
          <w:tcPr>
            <w:tcW w:w="2956" w:type="dxa"/>
            <w:tcBorders>
              <w:top w:val="nil"/>
              <w:left w:val="nil"/>
              <w:bottom w:val="single" w:sz="4" w:space="0" w:color="auto"/>
              <w:right w:val="single" w:sz="4" w:space="0" w:color="auto"/>
            </w:tcBorders>
            <w:noWrap/>
            <w:vAlign w:val="center"/>
            <w:hideMark/>
          </w:tcPr>
          <w:p w14:paraId="2742298B"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per vehicle space</w:t>
            </w:r>
          </w:p>
        </w:tc>
      </w:tr>
      <w:tr w:rsidR="00CD04F0" w:rsidRPr="00B048B8" w14:paraId="51A71C28" w14:textId="77777777" w:rsidTr="004244EA">
        <w:trPr>
          <w:trHeight w:val="290"/>
          <w:jc w:val="center"/>
        </w:trPr>
        <w:tc>
          <w:tcPr>
            <w:tcW w:w="3358" w:type="dxa"/>
            <w:tcBorders>
              <w:top w:val="nil"/>
              <w:left w:val="single" w:sz="8" w:space="0" w:color="auto"/>
              <w:bottom w:val="single" w:sz="4" w:space="0" w:color="auto"/>
              <w:right w:val="single" w:sz="4" w:space="0" w:color="auto"/>
            </w:tcBorders>
            <w:noWrap/>
            <w:vAlign w:val="bottom"/>
            <w:hideMark/>
          </w:tcPr>
          <w:p w14:paraId="3308D979" w14:textId="77777777" w:rsidR="00CD04F0" w:rsidRPr="00D533D8" w:rsidRDefault="00CD04F0" w:rsidP="00CD04F0">
            <w:pPr>
              <w:widowControl/>
              <w:spacing w:after="0"/>
              <w:rPr>
                <w:rFonts w:cs="Arial"/>
                <w:b/>
                <w:bCs/>
                <w:snapToGrid/>
                <w:color w:val="000000"/>
                <w:sz w:val="18"/>
                <w:szCs w:val="18"/>
              </w:rPr>
            </w:pPr>
            <w:r w:rsidRPr="00D533D8">
              <w:rPr>
                <w:rFonts w:cs="Arial"/>
                <w:b/>
                <w:bCs/>
                <w:snapToGrid/>
                <w:color w:val="000000"/>
                <w:sz w:val="18"/>
                <w:szCs w:val="18"/>
              </w:rPr>
              <w:t>City of Roseville</w:t>
            </w:r>
          </w:p>
        </w:tc>
        <w:tc>
          <w:tcPr>
            <w:tcW w:w="4259" w:type="dxa"/>
            <w:tcBorders>
              <w:top w:val="nil"/>
              <w:left w:val="nil"/>
              <w:bottom w:val="single" w:sz="4" w:space="0" w:color="auto"/>
              <w:right w:val="single" w:sz="4" w:space="0" w:color="auto"/>
            </w:tcBorders>
            <w:noWrap/>
            <w:vAlign w:val="center"/>
            <w:hideMark/>
          </w:tcPr>
          <w:p w14:paraId="758BD570"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10% of vehicle spaces</w:t>
            </w:r>
          </w:p>
        </w:tc>
        <w:tc>
          <w:tcPr>
            <w:tcW w:w="3612" w:type="dxa"/>
            <w:tcBorders>
              <w:top w:val="nil"/>
              <w:left w:val="nil"/>
              <w:bottom w:val="single" w:sz="4" w:space="0" w:color="auto"/>
              <w:right w:val="single" w:sz="4" w:space="0" w:color="auto"/>
            </w:tcBorders>
            <w:noWrap/>
            <w:vAlign w:val="center"/>
            <w:hideMark/>
          </w:tcPr>
          <w:p w14:paraId="10882BC4"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N/A</w:t>
            </w:r>
          </w:p>
        </w:tc>
        <w:tc>
          <w:tcPr>
            <w:tcW w:w="2956" w:type="dxa"/>
            <w:tcBorders>
              <w:top w:val="nil"/>
              <w:left w:val="nil"/>
              <w:bottom w:val="single" w:sz="4" w:space="0" w:color="auto"/>
              <w:right w:val="single" w:sz="4" w:space="0" w:color="auto"/>
            </w:tcBorders>
            <w:noWrap/>
            <w:vAlign w:val="center"/>
            <w:hideMark/>
          </w:tcPr>
          <w:p w14:paraId="5303BE44"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per vehicle space</w:t>
            </w:r>
          </w:p>
        </w:tc>
      </w:tr>
      <w:tr w:rsidR="00CD04F0" w:rsidRPr="00B048B8" w14:paraId="0490DC31" w14:textId="77777777" w:rsidTr="004244EA">
        <w:trPr>
          <w:trHeight w:val="290"/>
          <w:jc w:val="center"/>
        </w:trPr>
        <w:tc>
          <w:tcPr>
            <w:tcW w:w="3358" w:type="dxa"/>
            <w:tcBorders>
              <w:top w:val="nil"/>
              <w:left w:val="single" w:sz="8" w:space="0" w:color="auto"/>
              <w:bottom w:val="single" w:sz="4" w:space="0" w:color="auto"/>
              <w:right w:val="single" w:sz="4" w:space="0" w:color="auto"/>
            </w:tcBorders>
            <w:shd w:val="clear" w:color="000000" w:fill="FFFFFF"/>
            <w:noWrap/>
            <w:vAlign w:val="bottom"/>
            <w:hideMark/>
          </w:tcPr>
          <w:p w14:paraId="12F00220" w14:textId="77777777" w:rsidR="00CD04F0" w:rsidRPr="00D533D8" w:rsidRDefault="00CD04F0" w:rsidP="00CD04F0">
            <w:pPr>
              <w:widowControl/>
              <w:spacing w:after="0"/>
              <w:rPr>
                <w:rFonts w:cs="Arial"/>
                <w:b/>
                <w:bCs/>
                <w:snapToGrid/>
                <w:color w:val="000000"/>
                <w:sz w:val="18"/>
                <w:szCs w:val="18"/>
              </w:rPr>
            </w:pPr>
            <w:r w:rsidRPr="00D533D8">
              <w:rPr>
                <w:rFonts w:cs="Arial"/>
                <w:b/>
                <w:bCs/>
                <w:snapToGrid/>
                <w:color w:val="000000"/>
                <w:sz w:val="18"/>
                <w:szCs w:val="18"/>
              </w:rPr>
              <w:t>City of San Francisco</w:t>
            </w:r>
          </w:p>
        </w:tc>
        <w:tc>
          <w:tcPr>
            <w:tcW w:w="4259" w:type="dxa"/>
            <w:tcBorders>
              <w:top w:val="nil"/>
              <w:left w:val="nil"/>
              <w:bottom w:val="single" w:sz="4" w:space="0" w:color="auto"/>
              <w:right w:val="single" w:sz="4" w:space="0" w:color="auto"/>
            </w:tcBorders>
            <w:shd w:val="clear" w:color="000000" w:fill="FFFFFF"/>
            <w:noWrap/>
            <w:vAlign w:val="center"/>
            <w:hideMark/>
          </w:tcPr>
          <w:p w14:paraId="1C8E4611"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 xml:space="preserve">Class 2'. Varies (Min. 5% of </w:t>
            </w:r>
            <w:proofErr w:type="spellStart"/>
            <w:r w:rsidRPr="00D533D8">
              <w:rPr>
                <w:rFonts w:cs="Arial"/>
                <w:snapToGrid/>
                <w:color w:val="000000"/>
                <w:sz w:val="18"/>
                <w:szCs w:val="18"/>
              </w:rPr>
              <w:t>veh</w:t>
            </w:r>
            <w:proofErr w:type="spellEnd"/>
            <w:r w:rsidRPr="00D533D8">
              <w:rPr>
                <w:rFonts w:cs="Arial"/>
                <w:snapToGrid/>
                <w:color w:val="000000"/>
                <w:sz w:val="18"/>
                <w:szCs w:val="18"/>
              </w:rPr>
              <w:t>. parking)</w:t>
            </w:r>
          </w:p>
        </w:tc>
        <w:tc>
          <w:tcPr>
            <w:tcW w:w="3612" w:type="dxa"/>
            <w:tcBorders>
              <w:top w:val="nil"/>
              <w:left w:val="nil"/>
              <w:bottom w:val="single" w:sz="4" w:space="0" w:color="auto"/>
              <w:right w:val="single" w:sz="4" w:space="0" w:color="auto"/>
            </w:tcBorders>
            <w:shd w:val="clear" w:color="000000" w:fill="FFFFFF"/>
            <w:noWrap/>
            <w:vAlign w:val="center"/>
            <w:hideMark/>
          </w:tcPr>
          <w:p w14:paraId="1922B5BF"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 xml:space="preserve">Class 1'. Varies (Min. 5% of </w:t>
            </w:r>
            <w:proofErr w:type="spellStart"/>
            <w:r w:rsidRPr="00D533D8">
              <w:rPr>
                <w:rFonts w:cs="Arial"/>
                <w:snapToGrid/>
                <w:color w:val="000000"/>
                <w:sz w:val="18"/>
                <w:szCs w:val="18"/>
              </w:rPr>
              <w:t>veh</w:t>
            </w:r>
            <w:proofErr w:type="spellEnd"/>
            <w:r w:rsidRPr="00D533D8">
              <w:rPr>
                <w:rFonts w:cs="Arial"/>
                <w:snapToGrid/>
                <w:color w:val="000000"/>
                <w:sz w:val="18"/>
                <w:szCs w:val="18"/>
              </w:rPr>
              <w:t>. parking)</w:t>
            </w:r>
          </w:p>
        </w:tc>
        <w:tc>
          <w:tcPr>
            <w:tcW w:w="2956" w:type="dxa"/>
            <w:tcBorders>
              <w:top w:val="nil"/>
              <w:left w:val="nil"/>
              <w:bottom w:val="single" w:sz="4" w:space="0" w:color="auto"/>
              <w:right w:val="single" w:sz="4" w:space="0" w:color="auto"/>
            </w:tcBorders>
            <w:shd w:val="clear" w:color="000000" w:fill="FFFFFF"/>
            <w:noWrap/>
            <w:vAlign w:val="center"/>
            <w:hideMark/>
          </w:tcPr>
          <w:p w14:paraId="63A3235F"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Per "occupied SF"; based on use</w:t>
            </w:r>
          </w:p>
        </w:tc>
      </w:tr>
      <w:tr w:rsidR="00CD04F0" w:rsidRPr="00B048B8" w14:paraId="5A7BE8CD" w14:textId="77777777" w:rsidTr="004244EA">
        <w:trPr>
          <w:trHeight w:val="290"/>
          <w:jc w:val="center"/>
        </w:trPr>
        <w:tc>
          <w:tcPr>
            <w:tcW w:w="3358" w:type="dxa"/>
            <w:tcBorders>
              <w:top w:val="nil"/>
              <w:left w:val="single" w:sz="8" w:space="0" w:color="auto"/>
              <w:bottom w:val="single" w:sz="4" w:space="0" w:color="auto"/>
              <w:right w:val="single" w:sz="4" w:space="0" w:color="auto"/>
            </w:tcBorders>
            <w:shd w:val="clear" w:color="000000" w:fill="E8E8E8"/>
            <w:noWrap/>
            <w:vAlign w:val="bottom"/>
            <w:hideMark/>
          </w:tcPr>
          <w:p w14:paraId="445BEDC3" w14:textId="77777777" w:rsidR="00CD04F0" w:rsidRPr="00D533D8" w:rsidRDefault="00CD04F0" w:rsidP="00CD04F0">
            <w:pPr>
              <w:widowControl/>
              <w:spacing w:after="0"/>
              <w:ind w:left="360"/>
              <w:rPr>
                <w:rFonts w:cs="Arial"/>
                <w:snapToGrid/>
                <w:color w:val="000000"/>
                <w:sz w:val="18"/>
                <w:szCs w:val="18"/>
              </w:rPr>
            </w:pPr>
            <w:r w:rsidRPr="00D533D8">
              <w:rPr>
                <w:rFonts w:cs="Arial"/>
                <w:snapToGrid/>
                <w:color w:val="000000"/>
                <w:sz w:val="18"/>
                <w:szCs w:val="18"/>
              </w:rPr>
              <w:t>Industrial</w:t>
            </w:r>
          </w:p>
        </w:tc>
        <w:tc>
          <w:tcPr>
            <w:tcW w:w="4259" w:type="dxa"/>
            <w:tcBorders>
              <w:top w:val="nil"/>
              <w:left w:val="nil"/>
              <w:bottom w:val="single" w:sz="4" w:space="0" w:color="auto"/>
              <w:right w:val="single" w:sz="4" w:space="0" w:color="auto"/>
            </w:tcBorders>
            <w:shd w:val="clear" w:color="000000" w:fill="E8E8E8"/>
            <w:noWrap/>
            <w:vAlign w:val="center"/>
            <w:hideMark/>
          </w:tcPr>
          <w:p w14:paraId="15BD20E4"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4 for spaces &gt; 50k SF</w:t>
            </w:r>
          </w:p>
        </w:tc>
        <w:tc>
          <w:tcPr>
            <w:tcW w:w="3612" w:type="dxa"/>
            <w:tcBorders>
              <w:top w:val="nil"/>
              <w:left w:val="nil"/>
              <w:bottom w:val="single" w:sz="4" w:space="0" w:color="auto"/>
              <w:right w:val="single" w:sz="4" w:space="0" w:color="auto"/>
            </w:tcBorders>
            <w:shd w:val="clear" w:color="000000" w:fill="E8E8E8"/>
            <w:noWrap/>
            <w:vAlign w:val="center"/>
            <w:hideMark/>
          </w:tcPr>
          <w:p w14:paraId="13A39682"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12k SF; Min. 2</w:t>
            </w:r>
          </w:p>
        </w:tc>
        <w:tc>
          <w:tcPr>
            <w:tcW w:w="2956" w:type="dxa"/>
            <w:tcBorders>
              <w:top w:val="nil"/>
              <w:left w:val="nil"/>
              <w:bottom w:val="single" w:sz="4" w:space="0" w:color="auto"/>
              <w:right w:val="single" w:sz="4" w:space="0" w:color="auto"/>
            </w:tcBorders>
            <w:shd w:val="clear" w:color="000000" w:fill="E8E8E8"/>
            <w:noWrap/>
            <w:vAlign w:val="bottom"/>
          </w:tcPr>
          <w:p w14:paraId="05D1BE3D" w14:textId="77777777" w:rsidR="00CD04F0" w:rsidRPr="00D533D8" w:rsidRDefault="00CD04F0" w:rsidP="004244EA">
            <w:pPr>
              <w:widowControl/>
              <w:spacing w:after="0"/>
              <w:jc w:val="center"/>
              <w:rPr>
                <w:rFonts w:cs="Arial"/>
                <w:snapToGrid/>
                <w:color w:val="000000"/>
                <w:sz w:val="18"/>
                <w:szCs w:val="18"/>
              </w:rPr>
            </w:pPr>
          </w:p>
        </w:tc>
      </w:tr>
      <w:tr w:rsidR="00CD04F0" w:rsidRPr="00B048B8" w14:paraId="441AC9F7" w14:textId="77777777" w:rsidTr="004244EA">
        <w:trPr>
          <w:trHeight w:val="290"/>
          <w:jc w:val="center"/>
        </w:trPr>
        <w:tc>
          <w:tcPr>
            <w:tcW w:w="3358" w:type="dxa"/>
            <w:tcBorders>
              <w:top w:val="nil"/>
              <w:left w:val="single" w:sz="8" w:space="0" w:color="auto"/>
              <w:bottom w:val="single" w:sz="4" w:space="0" w:color="auto"/>
              <w:right w:val="single" w:sz="4" w:space="0" w:color="auto"/>
            </w:tcBorders>
            <w:shd w:val="clear" w:color="000000" w:fill="E8E8E8"/>
            <w:noWrap/>
            <w:vAlign w:val="bottom"/>
            <w:hideMark/>
          </w:tcPr>
          <w:p w14:paraId="5E9ED49E" w14:textId="77777777" w:rsidR="00CD04F0" w:rsidRPr="00D533D8" w:rsidRDefault="00CD04F0" w:rsidP="00CD04F0">
            <w:pPr>
              <w:widowControl/>
              <w:spacing w:after="0"/>
              <w:ind w:left="360"/>
              <w:rPr>
                <w:rFonts w:cs="Arial"/>
                <w:snapToGrid/>
                <w:color w:val="000000"/>
                <w:sz w:val="18"/>
                <w:szCs w:val="18"/>
              </w:rPr>
            </w:pPr>
            <w:r w:rsidRPr="00D533D8">
              <w:rPr>
                <w:rFonts w:cs="Arial"/>
                <w:snapToGrid/>
                <w:color w:val="000000"/>
                <w:sz w:val="18"/>
                <w:szCs w:val="18"/>
              </w:rPr>
              <w:t>Eating &amp; Drinking Uses (Restaurant)</w:t>
            </w:r>
          </w:p>
        </w:tc>
        <w:tc>
          <w:tcPr>
            <w:tcW w:w="4259" w:type="dxa"/>
            <w:tcBorders>
              <w:top w:val="nil"/>
              <w:left w:val="nil"/>
              <w:bottom w:val="single" w:sz="4" w:space="0" w:color="auto"/>
              <w:right w:val="single" w:sz="4" w:space="0" w:color="auto"/>
            </w:tcBorders>
            <w:shd w:val="clear" w:color="000000" w:fill="E8E8E8"/>
            <w:noWrap/>
            <w:vAlign w:val="center"/>
            <w:hideMark/>
          </w:tcPr>
          <w:p w14:paraId="0E4F8A91"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750 SF; Min. 2</w:t>
            </w:r>
          </w:p>
        </w:tc>
        <w:tc>
          <w:tcPr>
            <w:tcW w:w="3612" w:type="dxa"/>
            <w:tcBorders>
              <w:top w:val="nil"/>
              <w:left w:val="nil"/>
              <w:bottom w:val="single" w:sz="4" w:space="0" w:color="auto"/>
              <w:right w:val="single" w:sz="4" w:space="0" w:color="auto"/>
            </w:tcBorders>
            <w:shd w:val="clear" w:color="000000" w:fill="E8E8E8"/>
            <w:noWrap/>
            <w:vAlign w:val="center"/>
            <w:hideMark/>
          </w:tcPr>
          <w:p w14:paraId="1C839600"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7,500 SF</w:t>
            </w:r>
          </w:p>
        </w:tc>
        <w:tc>
          <w:tcPr>
            <w:tcW w:w="2956" w:type="dxa"/>
            <w:tcBorders>
              <w:top w:val="nil"/>
              <w:left w:val="nil"/>
              <w:bottom w:val="single" w:sz="4" w:space="0" w:color="auto"/>
              <w:right w:val="single" w:sz="4" w:space="0" w:color="auto"/>
            </w:tcBorders>
            <w:shd w:val="clear" w:color="000000" w:fill="E8E8E8"/>
            <w:noWrap/>
            <w:vAlign w:val="bottom"/>
          </w:tcPr>
          <w:p w14:paraId="7F1E2FC0" w14:textId="77777777" w:rsidR="00CD04F0" w:rsidRPr="00D533D8" w:rsidRDefault="00CD04F0" w:rsidP="004244EA">
            <w:pPr>
              <w:widowControl/>
              <w:spacing w:after="0"/>
              <w:jc w:val="center"/>
              <w:rPr>
                <w:rFonts w:cs="Arial"/>
                <w:snapToGrid/>
                <w:color w:val="000000"/>
                <w:sz w:val="18"/>
                <w:szCs w:val="18"/>
              </w:rPr>
            </w:pPr>
          </w:p>
        </w:tc>
      </w:tr>
      <w:tr w:rsidR="00CD04F0" w:rsidRPr="00B048B8" w14:paraId="021E90FB" w14:textId="77777777" w:rsidTr="004244EA">
        <w:trPr>
          <w:trHeight w:val="290"/>
          <w:jc w:val="center"/>
        </w:trPr>
        <w:tc>
          <w:tcPr>
            <w:tcW w:w="3358" w:type="dxa"/>
            <w:tcBorders>
              <w:top w:val="nil"/>
              <w:left w:val="single" w:sz="8" w:space="0" w:color="auto"/>
              <w:bottom w:val="single" w:sz="4" w:space="0" w:color="auto"/>
              <w:right w:val="single" w:sz="4" w:space="0" w:color="auto"/>
            </w:tcBorders>
            <w:shd w:val="clear" w:color="000000" w:fill="E8E8E8"/>
            <w:noWrap/>
            <w:vAlign w:val="bottom"/>
            <w:hideMark/>
          </w:tcPr>
          <w:p w14:paraId="52C2F440" w14:textId="77777777" w:rsidR="00CD04F0" w:rsidRPr="00D533D8" w:rsidRDefault="00CD04F0" w:rsidP="00CD04F0">
            <w:pPr>
              <w:widowControl/>
              <w:spacing w:after="0"/>
              <w:ind w:left="360"/>
              <w:rPr>
                <w:rFonts w:cs="Arial"/>
                <w:snapToGrid/>
                <w:color w:val="000000"/>
                <w:sz w:val="18"/>
                <w:szCs w:val="18"/>
              </w:rPr>
            </w:pPr>
            <w:r w:rsidRPr="00D533D8">
              <w:rPr>
                <w:rFonts w:cs="Arial"/>
                <w:snapToGrid/>
                <w:color w:val="000000"/>
                <w:sz w:val="18"/>
                <w:szCs w:val="18"/>
              </w:rPr>
              <w:t>Office</w:t>
            </w:r>
          </w:p>
        </w:tc>
        <w:tc>
          <w:tcPr>
            <w:tcW w:w="4259" w:type="dxa"/>
            <w:tcBorders>
              <w:top w:val="nil"/>
              <w:left w:val="nil"/>
              <w:bottom w:val="single" w:sz="4" w:space="0" w:color="auto"/>
              <w:right w:val="single" w:sz="4" w:space="0" w:color="auto"/>
            </w:tcBorders>
            <w:shd w:val="clear" w:color="000000" w:fill="E8E8E8"/>
            <w:noWrap/>
            <w:vAlign w:val="center"/>
            <w:hideMark/>
          </w:tcPr>
          <w:p w14:paraId="1C212E31"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2 for &gt; 5k SF</w:t>
            </w:r>
          </w:p>
        </w:tc>
        <w:tc>
          <w:tcPr>
            <w:tcW w:w="3612" w:type="dxa"/>
            <w:tcBorders>
              <w:top w:val="nil"/>
              <w:left w:val="nil"/>
              <w:bottom w:val="single" w:sz="4" w:space="0" w:color="auto"/>
              <w:right w:val="single" w:sz="4" w:space="0" w:color="auto"/>
            </w:tcBorders>
            <w:shd w:val="clear" w:color="000000" w:fill="E8E8E8"/>
            <w:noWrap/>
            <w:vAlign w:val="center"/>
            <w:hideMark/>
          </w:tcPr>
          <w:p w14:paraId="3FF5D9B4"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5k sf</w:t>
            </w:r>
          </w:p>
        </w:tc>
        <w:tc>
          <w:tcPr>
            <w:tcW w:w="2956" w:type="dxa"/>
            <w:tcBorders>
              <w:top w:val="nil"/>
              <w:left w:val="nil"/>
              <w:bottom w:val="single" w:sz="4" w:space="0" w:color="auto"/>
              <w:right w:val="single" w:sz="4" w:space="0" w:color="auto"/>
            </w:tcBorders>
            <w:shd w:val="clear" w:color="000000" w:fill="E8E8E8"/>
            <w:noWrap/>
            <w:vAlign w:val="bottom"/>
          </w:tcPr>
          <w:p w14:paraId="55ADA84E" w14:textId="77777777" w:rsidR="00CD04F0" w:rsidRPr="00D533D8" w:rsidRDefault="00CD04F0" w:rsidP="004244EA">
            <w:pPr>
              <w:widowControl/>
              <w:spacing w:after="0"/>
              <w:jc w:val="center"/>
              <w:rPr>
                <w:rFonts w:cs="Arial"/>
                <w:snapToGrid/>
                <w:color w:val="000000"/>
                <w:sz w:val="18"/>
                <w:szCs w:val="18"/>
              </w:rPr>
            </w:pPr>
          </w:p>
        </w:tc>
      </w:tr>
      <w:tr w:rsidR="00CD04F0" w:rsidRPr="00B048B8" w14:paraId="46A52298" w14:textId="77777777" w:rsidTr="004244EA">
        <w:trPr>
          <w:trHeight w:val="290"/>
          <w:jc w:val="center"/>
        </w:trPr>
        <w:tc>
          <w:tcPr>
            <w:tcW w:w="3358" w:type="dxa"/>
            <w:tcBorders>
              <w:top w:val="nil"/>
              <w:left w:val="single" w:sz="8" w:space="0" w:color="auto"/>
              <w:bottom w:val="single" w:sz="4" w:space="0" w:color="auto"/>
              <w:right w:val="single" w:sz="4" w:space="0" w:color="auto"/>
            </w:tcBorders>
            <w:noWrap/>
            <w:vAlign w:val="center"/>
            <w:hideMark/>
          </w:tcPr>
          <w:p w14:paraId="69AC9C16" w14:textId="77777777" w:rsidR="00CD04F0" w:rsidRPr="00D533D8" w:rsidRDefault="00CD04F0" w:rsidP="00CD04F0">
            <w:pPr>
              <w:widowControl/>
              <w:spacing w:after="0"/>
              <w:rPr>
                <w:rFonts w:cs="Arial"/>
                <w:b/>
                <w:bCs/>
                <w:snapToGrid/>
                <w:color w:val="000000"/>
                <w:sz w:val="18"/>
                <w:szCs w:val="18"/>
              </w:rPr>
            </w:pPr>
            <w:r w:rsidRPr="00D533D8">
              <w:rPr>
                <w:rFonts w:cs="Arial"/>
                <w:b/>
                <w:bCs/>
                <w:snapToGrid/>
                <w:color w:val="000000"/>
                <w:sz w:val="18"/>
                <w:szCs w:val="18"/>
              </w:rPr>
              <w:t>City of Los Angeles</w:t>
            </w:r>
          </w:p>
        </w:tc>
        <w:tc>
          <w:tcPr>
            <w:tcW w:w="4259" w:type="dxa"/>
            <w:tcBorders>
              <w:top w:val="nil"/>
              <w:left w:val="nil"/>
              <w:bottom w:val="single" w:sz="4" w:space="0" w:color="auto"/>
              <w:right w:val="single" w:sz="4" w:space="0" w:color="auto"/>
            </w:tcBorders>
            <w:noWrap/>
            <w:vAlign w:val="center"/>
            <w:hideMark/>
          </w:tcPr>
          <w:p w14:paraId="1DECECF6" w14:textId="77777777" w:rsidR="00CD04F0" w:rsidRPr="00D533D8" w:rsidRDefault="00CD04F0" w:rsidP="004244EA">
            <w:pPr>
              <w:widowControl/>
              <w:spacing w:after="0"/>
              <w:jc w:val="center"/>
              <w:rPr>
                <w:rFonts w:cs="Arial"/>
                <w:snapToGrid/>
                <w:color w:val="000000"/>
                <w:sz w:val="18"/>
                <w:szCs w:val="18"/>
              </w:rPr>
            </w:pPr>
          </w:p>
        </w:tc>
        <w:tc>
          <w:tcPr>
            <w:tcW w:w="3612" w:type="dxa"/>
            <w:tcBorders>
              <w:top w:val="nil"/>
              <w:left w:val="nil"/>
              <w:bottom w:val="single" w:sz="4" w:space="0" w:color="auto"/>
              <w:right w:val="single" w:sz="4" w:space="0" w:color="auto"/>
            </w:tcBorders>
            <w:noWrap/>
            <w:vAlign w:val="center"/>
            <w:hideMark/>
          </w:tcPr>
          <w:p w14:paraId="254B523D" w14:textId="77777777" w:rsidR="00CD04F0" w:rsidRPr="00D533D8" w:rsidRDefault="00CD04F0" w:rsidP="004244EA">
            <w:pPr>
              <w:widowControl/>
              <w:spacing w:after="0"/>
              <w:jc w:val="center"/>
              <w:rPr>
                <w:rFonts w:cs="Arial"/>
                <w:snapToGrid/>
                <w:color w:val="000000"/>
                <w:sz w:val="18"/>
                <w:szCs w:val="18"/>
              </w:rPr>
            </w:pPr>
          </w:p>
        </w:tc>
        <w:tc>
          <w:tcPr>
            <w:tcW w:w="2956" w:type="dxa"/>
            <w:tcBorders>
              <w:top w:val="nil"/>
              <w:left w:val="nil"/>
              <w:bottom w:val="single" w:sz="4" w:space="0" w:color="auto"/>
              <w:right w:val="single" w:sz="4" w:space="0" w:color="auto"/>
            </w:tcBorders>
            <w:noWrap/>
            <w:vAlign w:val="center"/>
            <w:hideMark/>
          </w:tcPr>
          <w:p w14:paraId="559EC2D4"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Per SF (Min. per 2)</w:t>
            </w:r>
          </w:p>
        </w:tc>
      </w:tr>
      <w:tr w:rsidR="00CD04F0" w:rsidRPr="00B048B8" w14:paraId="463CDC97" w14:textId="77777777" w:rsidTr="004244EA">
        <w:trPr>
          <w:trHeight w:val="290"/>
          <w:jc w:val="center"/>
        </w:trPr>
        <w:tc>
          <w:tcPr>
            <w:tcW w:w="3358" w:type="dxa"/>
            <w:tcBorders>
              <w:top w:val="nil"/>
              <w:left w:val="single" w:sz="8" w:space="0" w:color="auto"/>
              <w:bottom w:val="single" w:sz="4" w:space="0" w:color="auto"/>
              <w:right w:val="single" w:sz="4" w:space="0" w:color="auto"/>
            </w:tcBorders>
            <w:shd w:val="clear" w:color="000000" w:fill="E8E8E8"/>
            <w:noWrap/>
            <w:vAlign w:val="center"/>
            <w:hideMark/>
          </w:tcPr>
          <w:p w14:paraId="482D0A6B" w14:textId="77777777" w:rsidR="00CD04F0" w:rsidRPr="00D533D8" w:rsidRDefault="00CD04F0" w:rsidP="00EF354A">
            <w:pPr>
              <w:widowControl/>
              <w:spacing w:after="0"/>
              <w:ind w:left="360"/>
              <w:rPr>
                <w:rFonts w:cs="Arial"/>
                <w:snapToGrid/>
                <w:color w:val="000000"/>
                <w:sz w:val="18"/>
                <w:szCs w:val="18"/>
              </w:rPr>
            </w:pPr>
            <w:r w:rsidRPr="00D533D8">
              <w:rPr>
                <w:rFonts w:cs="Arial"/>
                <w:snapToGrid/>
                <w:color w:val="000000"/>
                <w:sz w:val="18"/>
                <w:szCs w:val="18"/>
              </w:rPr>
              <w:t>Office</w:t>
            </w:r>
          </w:p>
        </w:tc>
        <w:tc>
          <w:tcPr>
            <w:tcW w:w="4259" w:type="dxa"/>
            <w:tcBorders>
              <w:top w:val="nil"/>
              <w:left w:val="nil"/>
              <w:bottom w:val="single" w:sz="4" w:space="0" w:color="auto"/>
              <w:right w:val="single" w:sz="4" w:space="0" w:color="auto"/>
            </w:tcBorders>
            <w:shd w:val="clear" w:color="000000" w:fill="E8E8E8"/>
            <w:noWrap/>
            <w:vAlign w:val="center"/>
            <w:hideMark/>
          </w:tcPr>
          <w:p w14:paraId="02F5859D"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10k sf</w:t>
            </w:r>
          </w:p>
        </w:tc>
        <w:tc>
          <w:tcPr>
            <w:tcW w:w="3612" w:type="dxa"/>
            <w:tcBorders>
              <w:top w:val="nil"/>
              <w:left w:val="nil"/>
              <w:bottom w:val="single" w:sz="4" w:space="0" w:color="auto"/>
              <w:right w:val="single" w:sz="4" w:space="0" w:color="auto"/>
            </w:tcBorders>
            <w:shd w:val="clear" w:color="000000" w:fill="E8E8E8"/>
            <w:noWrap/>
            <w:vAlign w:val="center"/>
            <w:hideMark/>
          </w:tcPr>
          <w:p w14:paraId="20138A3D"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5k sf</w:t>
            </w:r>
          </w:p>
        </w:tc>
        <w:tc>
          <w:tcPr>
            <w:tcW w:w="2956" w:type="dxa"/>
            <w:tcBorders>
              <w:top w:val="nil"/>
              <w:left w:val="nil"/>
              <w:bottom w:val="single" w:sz="4" w:space="0" w:color="auto"/>
              <w:right w:val="single" w:sz="4" w:space="0" w:color="auto"/>
            </w:tcBorders>
            <w:shd w:val="clear" w:color="000000" w:fill="E8E8E8"/>
            <w:noWrap/>
            <w:vAlign w:val="center"/>
            <w:hideMark/>
          </w:tcPr>
          <w:p w14:paraId="28AB1477"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'x' SF</w:t>
            </w:r>
          </w:p>
        </w:tc>
      </w:tr>
      <w:tr w:rsidR="00CD04F0" w:rsidRPr="00B048B8" w14:paraId="16AFCCBD" w14:textId="77777777" w:rsidTr="004244EA">
        <w:trPr>
          <w:trHeight w:val="290"/>
          <w:jc w:val="center"/>
        </w:trPr>
        <w:tc>
          <w:tcPr>
            <w:tcW w:w="3358" w:type="dxa"/>
            <w:tcBorders>
              <w:top w:val="nil"/>
              <w:left w:val="single" w:sz="8" w:space="0" w:color="auto"/>
              <w:bottom w:val="single" w:sz="4" w:space="0" w:color="auto"/>
              <w:right w:val="single" w:sz="4" w:space="0" w:color="auto"/>
            </w:tcBorders>
            <w:shd w:val="clear" w:color="000000" w:fill="E8E8E8"/>
            <w:noWrap/>
            <w:vAlign w:val="center"/>
            <w:hideMark/>
          </w:tcPr>
          <w:p w14:paraId="27E77203" w14:textId="77777777" w:rsidR="00CD04F0" w:rsidRPr="00D533D8" w:rsidRDefault="00CD04F0" w:rsidP="00EF354A">
            <w:pPr>
              <w:widowControl/>
              <w:spacing w:after="0"/>
              <w:ind w:left="360"/>
              <w:rPr>
                <w:rFonts w:cs="Arial"/>
                <w:snapToGrid/>
                <w:color w:val="000000"/>
                <w:sz w:val="18"/>
                <w:szCs w:val="18"/>
              </w:rPr>
            </w:pPr>
            <w:r w:rsidRPr="00D533D8">
              <w:rPr>
                <w:rFonts w:cs="Arial"/>
                <w:snapToGrid/>
                <w:color w:val="000000"/>
                <w:sz w:val="18"/>
                <w:szCs w:val="18"/>
              </w:rPr>
              <w:t>Warehouse</w:t>
            </w:r>
          </w:p>
        </w:tc>
        <w:tc>
          <w:tcPr>
            <w:tcW w:w="4259" w:type="dxa"/>
            <w:tcBorders>
              <w:top w:val="nil"/>
              <w:left w:val="nil"/>
              <w:bottom w:val="single" w:sz="4" w:space="0" w:color="auto"/>
              <w:right w:val="single" w:sz="4" w:space="0" w:color="auto"/>
            </w:tcBorders>
            <w:shd w:val="clear" w:color="000000" w:fill="E8E8E8"/>
            <w:noWrap/>
            <w:vAlign w:val="center"/>
            <w:hideMark/>
          </w:tcPr>
          <w:p w14:paraId="750D98CE"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10k sf</w:t>
            </w:r>
          </w:p>
        </w:tc>
        <w:tc>
          <w:tcPr>
            <w:tcW w:w="3612" w:type="dxa"/>
            <w:tcBorders>
              <w:top w:val="nil"/>
              <w:left w:val="nil"/>
              <w:bottom w:val="single" w:sz="4" w:space="0" w:color="auto"/>
              <w:right w:val="single" w:sz="4" w:space="0" w:color="auto"/>
            </w:tcBorders>
            <w:shd w:val="clear" w:color="000000" w:fill="E8E8E8"/>
            <w:noWrap/>
            <w:vAlign w:val="center"/>
            <w:hideMark/>
          </w:tcPr>
          <w:p w14:paraId="25AC0E20"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10k sf</w:t>
            </w:r>
          </w:p>
        </w:tc>
        <w:tc>
          <w:tcPr>
            <w:tcW w:w="2956" w:type="dxa"/>
            <w:tcBorders>
              <w:top w:val="nil"/>
              <w:left w:val="nil"/>
              <w:bottom w:val="single" w:sz="4" w:space="0" w:color="auto"/>
              <w:right w:val="single" w:sz="4" w:space="0" w:color="auto"/>
            </w:tcBorders>
            <w:shd w:val="clear" w:color="000000" w:fill="E8E8E8"/>
            <w:noWrap/>
            <w:vAlign w:val="center"/>
            <w:hideMark/>
          </w:tcPr>
          <w:p w14:paraId="54A69BB2"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per 'x' SF</w:t>
            </w:r>
          </w:p>
        </w:tc>
      </w:tr>
      <w:tr w:rsidR="00CD04F0" w:rsidRPr="00B048B8" w14:paraId="46E0C560" w14:textId="77777777" w:rsidTr="004244EA">
        <w:trPr>
          <w:trHeight w:val="290"/>
          <w:jc w:val="center"/>
        </w:trPr>
        <w:tc>
          <w:tcPr>
            <w:tcW w:w="3358" w:type="dxa"/>
            <w:tcBorders>
              <w:top w:val="nil"/>
              <w:left w:val="single" w:sz="8" w:space="0" w:color="auto"/>
              <w:bottom w:val="single" w:sz="4" w:space="0" w:color="auto"/>
              <w:right w:val="single" w:sz="4" w:space="0" w:color="auto"/>
            </w:tcBorders>
            <w:shd w:val="clear" w:color="000000" w:fill="E8E8E8"/>
            <w:noWrap/>
            <w:vAlign w:val="center"/>
            <w:hideMark/>
          </w:tcPr>
          <w:p w14:paraId="714E36AA" w14:textId="77777777" w:rsidR="00CD04F0" w:rsidRPr="00D533D8" w:rsidRDefault="00CD04F0" w:rsidP="00EF354A">
            <w:pPr>
              <w:widowControl/>
              <w:spacing w:after="0"/>
              <w:ind w:left="360"/>
              <w:rPr>
                <w:rFonts w:cs="Arial"/>
                <w:snapToGrid/>
                <w:color w:val="000000"/>
                <w:sz w:val="18"/>
                <w:szCs w:val="18"/>
              </w:rPr>
            </w:pPr>
            <w:r w:rsidRPr="00D533D8">
              <w:rPr>
                <w:rFonts w:cs="Arial"/>
                <w:snapToGrid/>
                <w:color w:val="000000"/>
                <w:sz w:val="18"/>
                <w:szCs w:val="18"/>
              </w:rPr>
              <w:t>Restaurants &amp; Bars</w:t>
            </w:r>
          </w:p>
        </w:tc>
        <w:tc>
          <w:tcPr>
            <w:tcW w:w="4259" w:type="dxa"/>
            <w:tcBorders>
              <w:top w:val="nil"/>
              <w:left w:val="nil"/>
              <w:bottom w:val="single" w:sz="4" w:space="0" w:color="auto"/>
              <w:right w:val="single" w:sz="4" w:space="0" w:color="auto"/>
            </w:tcBorders>
            <w:shd w:val="clear" w:color="000000" w:fill="E8E8E8"/>
            <w:noWrap/>
            <w:vAlign w:val="center"/>
            <w:hideMark/>
          </w:tcPr>
          <w:p w14:paraId="609406F3"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2 per restaurant</w:t>
            </w:r>
          </w:p>
        </w:tc>
        <w:tc>
          <w:tcPr>
            <w:tcW w:w="3612" w:type="dxa"/>
            <w:tcBorders>
              <w:top w:val="nil"/>
              <w:left w:val="nil"/>
              <w:bottom w:val="single" w:sz="4" w:space="0" w:color="auto"/>
              <w:right w:val="single" w:sz="4" w:space="0" w:color="auto"/>
            </w:tcBorders>
            <w:shd w:val="clear" w:color="000000" w:fill="E8E8E8"/>
            <w:noWrap/>
            <w:vAlign w:val="center"/>
            <w:hideMark/>
          </w:tcPr>
          <w:p w14:paraId="29DB8766"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2 per restaurant</w:t>
            </w:r>
          </w:p>
        </w:tc>
        <w:tc>
          <w:tcPr>
            <w:tcW w:w="2956" w:type="dxa"/>
            <w:tcBorders>
              <w:top w:val="nil"/>
              <w:left w:val="nil"/>
              <w:bottom w:val="single" w:sz="4" w:space="0" w:color="auto"/>
              <w:right w:val="single" w:sz="4" w:space="0" w:color="auto"/>
            </w:tcBorders>
            <w:shd w:val="clear" w:color="000000" w:fill="E8E8E8"/>
            <w:noWrap/>
            <w:vAlign w:val="center"/>
            <w:hideMark/>
          </w:tcPr>
          <w:p w14:paraId="65E615D7"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 </w:t>
            </w:r>
          </w:p>
        </w:tc>
      </w:tr>
      <w:tr w:rsidR="00CD04F0" w:rsidRPr="00B048B8" w14:paraId="238BA208" w14:textId="77777777" w:rsidTr="00EF354A">
        <w:trPr>
          <w:trHeight w:val="300"/>
          <w:jc w:val="center"/>
        </w:trPr>
        <w:tc>
          <w:tcPr>
            <w:tcW w:w="3358" w:type="dxa"/>
            <w:tcBorders>
              <w:top w:val="nil"/>
              <w:left w:val="single" w:sz="8" w:space="0" w:color="auto"/>
              <w:bottom w:val="single" w:sz="4" w:space="0" w:color="auto"/>
              <w:right w:val="single" w:sz="4" w:space="0" w:color="auto"/>
            </w:tcBorders>
            <w:shd w:val="clear" w:color="000000" w:fill="DAF2D0"/>
            <w:noWrap/>
            <w:vAlign w:val="center"/>
          </w:tcPr>
          <w:p w14:paraId="3800DFC6" w14:textId="3F1D08C0" w:rsidR="00CD04F0" w:rsidRPr="00D533D8" w:rsidRDefault="00CD04F0" w:rsidP="00CD04F0">
            <w:pPr>
              <w:widowControl/>
              <w:spacing w:after="0"/>
              <w:rPr>
                <w:rFonts w:cs="Arial"/>
                <w:i/>
                <w:iCs/>
                <w:snapToGrid/>
                <w:color w:val="000000"/>
                <w:sz w:val="18"/>
                <w:szCs w:val="18"/>
              </w:rPr>
            </w:pPr>
            <w:r w:rsidRPr="00D533D8">
              <w:rPr>
                <w:rFonts w:cs="Arial"/>
                <w:snapToGrid/>
                <w:sz w:val="18"/>
                <w:szCs w:val="18"/>
              </w:rPr>
              <w:t>Based on compar</w:t>
            </w:r>
            <w:r w:rsidR="00EF354A">
              <w:rPr>
                <w:rFonts w:cs="Arial"/>
                <w:snapToGrid/>
                <w:sz w:val="18"/>
                <w:szCs w:val="18"/>
              </w:rPr>
              <w:t>ing with</w:t>
            </w:r>
            <w:r w:rsidRPr="00D533D8">
              <w:rPr>
                <w:rFonts w:cs="Arial"/>
                <w:snapToGrid/>
                <w:sz w:val="18"/>
                <w:szCs w:val="18"/>
              </w:rPr>
              <w:t xml:space="preserve"> 2022 CALGreen</w:t>
            </w:r>
          </w:p>
        </w:tc>
        <w:tc>
          <w:tcPr>
            <w:tcW w:w="4259" w:type="dxa"/>
            <w:tcBorders>
              <w:top w:val="nil"/>
              <w:left w:val="nil"/>
              <w:bottom w:val="single" w:sz="4" w:space="0" w:color="auto"/>
              <w:right w:val="single" w:sz="4" w:space="0" w:color="auto"/>
            </w:tcBorders>
            <w:shd w:val="clear" w:color="000000" w:fill="DAF2D0"/>
            <w:noWrap/>
            <w:vAlign w:val="center"/>
          </w:tcPr>
          <w:p w14:paraId="149577FD" w14:textId="3672BAFD" w:rsidR="00CD04F0" w:rsidRPr="00D533D8" w:rsidRDefault="00EF354A" w:rsidP="004244EA">
            <w:pPr>
              <w:widowControl/>
              <w:spacing w:after="0"/>
              <w:jc w:val="center"/>
              <w:rPr>
                <w:rFonts w:cs="Arial"/>
                <w:i/>
                <w:iCs/>
                <w:snapToGrid/>
                <w:color w:val="000000"/>
                <w:sz w:val="18"/>
                <w:szCs w:val="18"/>
              </w:rPr>
            </w:pPr>
            <w:r>
              <w:rPr>
                <w:rFonts w:cs="Arial"/>
                <w:snapToGrid/>
                <w:color w:val="000000"/>
                <w:sz w:val="18"/>
                <w:szCs w:val="18"/>
              </w:rPr>
              <w:t>5</w:t>
            </w:r>
            <w:r w:rsidRPr="00D533D8">
              <w:rPr>
                <w:rFonts w:cs="Arial"/>
                <w:snapToGrid/>
                <w:color w:val="000000"/>
                <w:sz w:val="18"/>
                <w:szCs w:val="18"/>
              </w:rPr>
              <w:t xml:space="preserve">% </w:t>
            </w:r>
            <w:r>
              <w:rPr>
                <w:rFonts w:cs="Arial"/>
                <w:snapToGrid/>
                <w:color w:val="000000"/>
                <w:sz w:val="18"/>
                <w:szCs w:val="18"/>
              </w:rPr>
              <w:t>/ New Visitor V</w:t>
            </w:r>
            <w:r w:rsidRPr="00D533D8">
              <w:rPr>
                <w:rFonts w:cs="Arial"/>
                <w:snapToGrid/>
                <w:color w:val="000000"/>
                <w:sz w:val="18"/>
                <w:szCs w:val="18"/>
              </w:rPr>
              <w:t>ehicle parking</w:t>
            </w:r>
          </w:p>
        </w:tc>
        <w:tc>
          <w:tcPr>
            <w:tcW w:w="3612" w:type="dxa"/>
            <w:tcBorders>
              <w:top w:val="single" w:sz="8" w:space="0" w:color="auto"/>
              <w:left w:val="nil"/>
              <w:bottom w:val="single" w:sz="4" w:space="0" w:color="auto"/>
              <w:right w:val="single" w:sz="4" w:space="0" w:color="auto"/>
            </w:tcBorders>
            <w:shd w:val="clear" w:color="000000" w:fill="DAF2D0"/>
            <w:noWrap/>
            <w:vAlign w:val="center"/>
          </w:tcPr>
          <w:p w14:paraId="4528DC35" w14:textId="77777777" w:rsidR="00CD04F0" w:rsidRPr="00D533D8" w:rsidRDefault="00CD04F0" w:rsidP="00EF354A">
            <w:pPr>
              <w:widowControl/>
              <w:spacing w:after="0"/>
              <w:jc w:val="center"/>
              <w:rPr>
                <w:rFonts w:cs="Arial"/>
                <w:i/>
                <w:iCs/>
                <w:snapToGrid/>
                <w:color w:val="000000"/>
                <w:sz w:val="18"/>
                <w:szCs w:val="18"/>
              </w:rPr>
            </w:pPr>
            <w:r w:rsidRPr="00D533D8">
              <w:rPr>
                <w:rFonts w:cs="Arial"/>
                <w:snapToGrid/>
                <w:color w:val="000000"/>
                <w:sz w:val="18"/>
                <w:szCs w:val="18"/>
              </w:rPr>
              <w:t>5% / Tenant-occupant parking</w:t>
            </w:r>
          </w:p>
        </w:tc>
        <w:tc>
          <w:tcPr>
            <w:tcW w:w="2956" w:type="dxa"/>
            <w:tcBorders>
              <w:top w:val="single" w:sz="8" w:space="0" w:color="auto"/>
              <w:left w:val="nil"/>
              <w:bottom w:val="single" w:sz="4" w:space="0" w:color="auto"/>
              <w:right w:val="single" w:sz="4" w:space="0" w:color="auto"/>
            </w:tcBorders>
            <w:shd w:val="clear" w:color="000000" w:fill="DAF2D0"/>
            <w:noWrap/>
            <w:vAlign w:val="center"/>
          </w:tcPr>
          <w:p w14:paraId="4B94B90A"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 of vehicle parking</w:t>
            </w:r>
          </w:p>
        </w:tc>
      </w:tr>
      <w:tr w:rsidR="00CD04F0" w:rsidRPr="00B048B8" w14:paraId="21AFED9B" w14:textId="77777777" w:rsidTr="004244EA">
        <w:trPr>
          <w:trHeight w:val="290"/>
          <w:jc w:val="center"/>
        </w:trPr>
        <w:tc>
          <w:tcPr>
            <w:tcW w:w="3358" w:type="dxa"/>
            <w:tcBorders>
              <w:top w:val="nil"/>
              <w:left w:val="single" w:sz="8" w:space="0" w:color="auto"/>
              <w:bottom w:val="single" w:sz="8" w:space="0" w:color="auto"/>
              <w:right w:val="single" w:sz="4" w:space="0" w:color="auto"/>
            </w:tcBorders>
            <w:shd w:val="clear" w:color="000000" w:fill="DAF2D0"/>
            <w:noWrap/>
            <w:vAlign w:val="bottom"/>
            <w:hideMark/>
          </w:tcPr>
          <w:p w14:paraId="3ED3C7E0" w14:textId="4BE50504" w:rsidR="00CD04F0" w:rsidRPr="00D533D8" w:rsidRDefault="00CD04F0" w:rsidP="00CD04F0">
            <w:pPr>
              <w:widowControl/>
              <w:spacing w:after="0"/>
              <w:rPr>
                <w:rFonts w:cs="Arial"/>
                <w:snapToGrid/>
                <w:color w:val="000000"/>
                <w:sz w:val="18"/>
                <w:szCs w:val="18"/>
              </w:rPr>
            </w:pPr>
            <w:r w:rsidRPr="00D533D8">
              <w:rPr>
                <w:rFonts w:cs="Arial"/>
                <w:snapToGrid/>
                <w:color w:val="000000"/>
                <w:sz w:val="18"/>
                <w:szCs w:val="18"/>
              </w:rPr>
              <w:t>Proposed CALGreen</w:t>
            </w:r>
            <w:r w:rsidR="00EF354A">
              <w:rPr>
                <w:rFonts w:cs="Arial"/>
                <w:snapToGrid/>
                <w:color w:val="000000"/>
                <w:sz w:val="18"/>
                <w:szCs w:val="18"/>
              </w:rPr>
              <w:t xml:space="preserve"> values</w:t>
            </w:r>
          </w:p>
        </w:tc>
        <w:tc>
          <w:tcPr>
            <w:tcW w:w="4259" w:type="dxa"/>
            <w:tcBorders>
              <w:top w:val="nil"/>
              <w:left w:val="nil"/>
              <w:bottom w:val="single" w:sz="8" w:space="0" w:color="auto"/>
              <w:right w:val="single" w:sz="4" w:space="0" w:color="auto"/>
            </w:tcBorders>
            <w:shd w:val="clear" w:color="000000" w:fill="DAF2D0"/>
            <w:noWrap/>
            <w:vAlign w:val="bottom"/>
            <w:hideMark/>
          </w:tcPr>
          <w:p w14:paraId="5DA7B457"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3% of occ. Load</w:t>
            </w:r>
          </w:p>
        </w:tc>
        <w:tc>
          <w:tcPr>
            <w:tcW w:w="3612" w:type="dxa"/>
            <w:tcBorders>
              <w:top w:val="nil"/>
              <w:left w:val="nil"/>
              <w:bottom w:val="single" w:sz="4" w:space="0" w:color="auto"/>
              <w:right w:val="single" w:sz="4" w:space="0" w:color="auto"/>
            </w:tcBorders>
            <w:shd w:val="clear" w:color="000000" w:fill="DAF2D0"/>
            <w:noWrap/>
            <w:vAlign w:val="center"/>
            <w:hideMark/>
          </w:tcPr>
          <w:p w14:paraId="05BE50E4"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1% of occ. Load</w:t>
            </w:r>
          </w:p>
        </w:tc>
        <w:tc>
          <w:tcPr>
            <w:tcW w:w="2956" w:type="dxa"/>
            <w:tcBorders>
              <w:top w:val="nil"/>
              <w:left w:val="nil"/>
              <w:bottom w:val="single" w:sz="4" w:space="0" w:color="auto"/>
              <w:right w:val="single" w:sz="4" w:space="0" w:color="auto"/>
            </w:tcBorders>
            <w:shd w:val="clear" w:color="000000" w:fill="DAF2D0"/>
            <w:noWrap/>
            <w:vAlign w:val="center"/>
            <w:hideMark/>
          </w:tcPr>
          <w:p w14:paraId="7131E1CA" w14:textId="77777777" w:rsidR="00CD04F0" w:rsidRPr="00D533D8" w:rsidRDefault="00CD04F0" w:rsidP="004244EA">
            <w:pPr>
              <w:widowControl/>
              <w:spacing w:after="0"/>
              <w:jc w:val="center"/>
              <w:rPr>
                <w:rFonts w:cs="Arial"/>
                <w:snapToGrid/>
                <w:color w:val="000000"/>
                <w:sz w:val="18"/>
                <w:szCs w:val="18"/>
              </w:rPr>
            </w:pPr>
            <w:r w:rsidRPr="00D533D8">
              <w:rPr>
                <w:rFonts w:cs="Arial"/>
                <w:snapToGrid/>
                <w:color w:val="000000"/>
                <w:sz w:val="18"/>
                <w:szCs w:val="18"/>
              </w:rPr>
              <w:t>% of occ. Load</w:t>
            </w:r>
          </w:p>
        </w:tc>
      </w:tr>
      <w:tr w:rsidR="00CD04F0" w:rsidRPr="00B048B8" w14:paraId="5A7FDF2A" w14:textId="77777777" w:rsidTr="004244EA">
        <w:trPr>
          <w:trHeight w:val="290"/>
          <w:jc w:val="center"/>
        </w:trPr>
        <w:tc>
          <w:tcPr>
            <w:tcW w:w="3358" w:type="dxa"/>
            <w:tcBorders>
              <w:top w:val="nil"/>
              <w:left w:val="single" w:sz="8" w:space="0" w:color="auto"/>
              <w:bottom w:val="single" w:sz="8" w:space="0" w:color="auto"/>
              <w:right w:val="single" w:sz="4" w:space="0" w:color="auto"/>
            </w:tcBorders>
            <w:shd w:val="clear" w:color="000000" w:fill="DAF2D0"/>
            <w:noWrap/>
            <w:vAlign w:val="center"/>
            <w:hideMark/>
          </w:tcPr>
          <w:p w14:paraId="753B2A73" w14:textId="3F0757FC" w:rsidR="00CD04F0" w:rsidRPr="00D533D8" w:rsidRDefault="00CD04F0" w:rsidP="00CD04F0">
            <w:pPr>
              <w:widowControl/>
              <w:spacing w:after="0"/>
              <w:rPr>
                <w:rFonts w:cs="Arial"/>
                <w:snapToGrid/>
                <w:sz w:val="18"/>
                <w:szCs w:val="18"/>
              </w:rPr>
            </w:pPr>
            <w:r w:rsidRPr="00D533D8">
              <w:rPr>
                <w:rFonts w:cs="Arial"/>
                <w:i/>
                <w:iCs/>
                <w:snapToGrid/>
                <w:sz w:val="18"/>
                <w:szCs w:val="18"/>
              </w:rPr>
              <w:t>IGCC</w:t>
            </w:r>
            <w:r w:rsidR="00EF354A">
              <w:rPr>
                <w:rFonts w:cs="Arial"/>
                <w:i/>
                <w:iCs/>
                <w:snapToGrid/>
                <w:sz w:val="18"/>
                <w:szCs w:val="18"/>
              </w:rPr>
              <w:t xml:space="preserve"> by ICC values</w:t>
            </w:r>
          </w:p>
        </w:tc>
        <w:tc>
          <w:tcPr>
            <w:tcW w:w="4259" w:type="dxa"/>
            <w:tcBorders>
              <w:top w:val="nil"/>
              <w:left w:val="nil"/>
              <w:bottom w:val="single" w:sz="8" w:space="0" w:color="auto"/>
              <w:right w:val="single" w:sz="4" w:space="0" w:color="auto"/>
            </w:tcBorders>
            <w:shd w:val="clear" w:color="000000" w:fill="DAF2D0"/>
            <w:noWrap/>
            <w:vAlign w:val="center"/>
            <w:hideMark/>
          </w:tcPr>
          <w:p w14:paraId="79D86121" w14:textId="77777777" w:rsidR="00CD04F0" w:rsidRPr="00D533D8" w:rsidRDefault="00CD04F0" w:rsidP="004244EA">
            <w:pPr>
              <w:widowControl/>
              <w:spacing w:after="0"/>
              <w:jc w:val="center"/>
              <w:rPr>
                <w:rFonts w:cs="Arial"/>
                <w:snapToGrid/>
                <w:sz w:val="18"/>
                <w:szCs w:val="18"/>
              </w:rPr>
            </w:pPr>
            <w:r w:rsidRPr="00D533D8">
              <w:rPr>
                <w:rFonts w:cs="Arial"/>
                <w:i/>
                <w:iCs/>
                <w:snapToGrid/>
                <w:sz w:val="18"/>
                <w:szCs w:val="18"/>
              </w:rPr>
              <w:t>5% of occ. Load</w:t>
            </w:r>
          </w:p>
        </w:tc>
        <w:tc>
          <w:tcPr>
            <w:tcW w:w="3612" w:type="dxa"/>
            <w:tcBorders>
              <w:top w:val="nil"/>
              <w:left w:val="nil"/>
              <w:bottom w:val="single" w:sz="8" w:space="0" w:color="auto"/>
              <w:right w:val="single" w:sz="4" w:space="0" w:color="auto"/>
            </w:tcBorders>
            <w:shd w:val="clear" w:color="000000" w:fill="DAF2D0"/>
            <w:noWrap/>
            <w:vAlign w:val="center"/>
            <w:hideMark/>
          </w:tcPr>
          <w:p w14:paraId="7D1329CB" w14:textId="77777777" w:rsidR="00CD04F0" w:rsidRPr="00D533D8" w:rsidRDefault="00CD04F0" w:rsidP="004244EA">
            <w:pPr>
              <w:widowControl/>
              <w:spacing w:after="0"/>
              <w:jc w:val="center"/>
              <w:rPr>
                <w:rFonts w:cs="Arial"/>
                <w:snapToGrid/>
                <w:sz w:val="18"/>
                <w:szCs w:val="18"/>
              </w:rPr>
            </w:pPr>
            <w:r w:rsidRPr="00D533D8">
              <w:rPr>
                <w:rFonts w:cs="Arial"/>
                <w:i/>
                <w:iCs/>
                <w:snapToGrid/>
                <w:sz w:val="18"/>
                <w:szCs w:val="18"/>
              </w:rPr>
              <w:t>N/A</w:t>
            </w:r>
          </w:p>
        </w:tc>
        <w:tc>
          <w:tcPr>
            <w:tcW w:w="2956" w:type="dxa"/>
            <w:tcBorders>
              <w:top w:val="nil"/>
              <w:left w:val="nil"/>
              <w:bottom w:val="single" w:sz="8" w:space="0" w:color="auto"/>
              <w:right w:val="single" w:sz="4" w:space="0" w:color="auto"/>
            </w:tcBorders>
            <w:shd w:val="clear" w:color="000000" w:fill="DAF2D0"/>
            <w:noWrap/>
            <w:vAlign w:val="center"/>
            <w:hideMark/>
          </w:tcPr>
          <w:p w14:paraId="633745DB" w14:textId="77777777" w:rsidR="00CD04F0" w:rsidRPr="00D533D8" w:rsidRDefault="00CD04F0" w:rsidP="004244EA">
            <w:pPr>
              <w:widowControl/>
              <w:spacing w:after="0"/>
              <w:jc w:val="center"/>
              <w:rPr>
                <w:rFonts w:cs="Arial"/>
                <w:snapToGrid/>
                <w:sz w:val="18"/>
                <w:szCs w:val="18"/>
              </w:rPr>
            </w:pPr>
            <w:r w:rsidRPr="00D533D8">
              <w:rPr>
                <w:rFonts w:cs="Arial"/>
                <w:i/>
                <w:iCs/>
                <w:snapToGrid/>
                <w:sz w:val="18"/>
                <w:szCs w:val="18"/>
              </w:rPr>
              <w:t>% of occ. Load</w:t>
            </w:r>
          </w:p>
        </w:tc>
      </w:tr>
    </w:tbl>
    <w:p w14:paraId="738F150E" w14:textId="77777777" w:rsidR="00EF354A" w:rsidRDefault="00CD04F0" w:rsidP="00CD04F0">
      <w:pPr>
        <w:spacing w:after="240"/>
        <w:rPr>
          <w:sz w:val="20"/>
        </w:rPr>
        <w:sectPr w:rsidR="00EF354A" w:rsidSect="00CD04F0">
          <w:endnotePr>
            <w:numFmt w:val="decimal"/>
          </w:endnotePr>
          <w:pgSz w:w="15840" w:h="12240" w:orient="landscape"/>
          <w:pgMar w:top="1440" w:right="720" w:bottom="1440" w:left="720" w:header="576" w:footer="274" w:gutter="0"/>
          <w:cols w:space="720"/>
          <w:noEndnote/>
          <w:docGrid w:linePitch="326"/>
        </w:sectPr>
      </w:pPr>
      <w:r w:rsidRPr="00D533D8">
        <w:rPr>
          <w:sz w:val="20"/>
        </w:rPr>
        <w:t xml:space="preserve">Note: For local jurisdictions that use </w:t>
      </w:r>
      <w:r>
        <w:rPr>
          <w:sz w:val="20"/>
        </w:rPr>
        <w:t>“</w:t>
      </w:r>
      <w:r w:rsidRPr="00D533D8">
        <w:rPr>
          <w:sz w:val="20"/>
        </w:rPr>
        <w:t>Uses</w:t>
      </w:r>
      <w:r>
        <w:rPr>
          <w:sz w:val="20"/>
        </w:rPr>
        <w:t>”</w:t>
      </w:r>
      <w:r w:rsidRPr="00D533D8">
        <w:rPr>
          <w:sz w:val="20"/>
        </w:rPr>
        <w:t>, all uses provided by the jurisdiction are not necessarily listed in this table.</w:t>
      </w:r>
    </w:p>
    <w:tbl>
      <w:tblPr>
        <w:tblpPr w:leftFromText="180" w:rightFromText="180" w:vertAnchor="text" w:horzAnchor="margin" w:tblpY="315"/>
        <w:tblW w:w="13495" w:type="dxa"/>
        <w:tblLook w:val="04A0" w:firstRow="1" w:lastRow="0" w:firstColumn="1" w:lastColumn="0" w:noHBand="0" w:noVBand="1"/>
      </w:tblPr>
      <w:tblGrid>
        <w:gridCol w:w="3520"/>
        <w:gridCol w:w="3520"/>
        <w:gridCol w:w="2987"/>
        <w:gridCol w:w="3468"/>
      </w:tblGrid>
      <w:tr w:rsidR="00CD04F0" w:rsidRPr="00085763" w14:paraId="0D45E615" w14:textId="77777777" w:rsidTr="004244EA">
        <w:trPr>
          <w:trHeight w:val="320"/>
        </w:trPr>
        <w:tc>
          <w:tcPr>
            <w:tcW w:w="3520" w:type="dxa"/>
            <w:tcBorders>
              <w:top w:val="single" w:sz="4" w:space="0" w:color="auto"/>
              <w:left w:val="single" w:sz="4" w:space="0" w:color="auto"/>
              <w:bottom w:val="single" w:sz="4" w:space="0" w:color="auto"/>
              <w:right w:val="single" w:sz="4" w:space="0" w:color="auto"/>
            </w:tcBorders>
            <w:shd w:val="clear" w:color="000000" w:fill="ADADAD"/>
            <w:vAlign w:val="center"/>
          </w:tcPr>
          <w:p w14:paraId="1FF0B43B" w14:textId="77777777" w:rsidR="00CD04F0" w:rsidRPr="00085763" w:rsidRDefault="00CD04F0" w:rsidP="004244EA">
            <w:pPr>
              <w:widowControl/>
              <w:spacing w:after="0"/>
              <w:jc w:val="center"/>
              <w:rPr>
                <w:rFonts w:cs="Arial"/>
                <w:b/>
                <w:bCs/>
                <w:snapToGrid/>
                <w:color w:val="000000"/>
                <w:sz w:val="18"/>
                <w:szCs w:val="18"/>
              </w:rPr>
            </w:pPr>
            <w:r w:rsidRPr="00C857ED">
              <w:rPr>
                <w:rFonts w:cs="Arial"/>
                <w:b/>
                <w:bCs/>
                <w:snapToGrid/>
                <w:color w:val="000000"/>
                <w:sz w:val="18"/>
                <w:szCs w:val="18"/>
              </w:rPr>
              <w:lastRenderedPageBreak/>
              <w:t>Jurisdiction</w:t>
            </w:r>
          </w:p>
        </w:tc>
        <w:tc>
          <w:tcPr>
            <w:tcW w:w="3520" w:type="dxa"/>
            <w:tcBorders>
              <w:top w:val="single" w:sz="4" w:space="0" w:color="auto"/>
              <w:left w:val="single" w:sz="4" w:space="0" w:color="auto"/>
              <w:bottom w:val="single" w:sz="4" w:space="0" w:color="auto"/>
              <w:right w:val="single" w:sz="4" w:space="0" w:color="auto"/>
            </w:tcBorders>
            <w:shd w:val="clear" w:color="000000" w:fill="ADADAD"/>
            <w:noWrap/>
            <w:vAlign w:val="center"/>
            <w:hideMark/>
          </w:tcPr>
          <w:p w14:paraId="703EF7C0" w14:textId="77777777" w:rsidR="00CD04F0" w:rsidRPr="00085763" w:rsidRDefault="00CD04F0" w:rsidP="004244EA">
            <w:pPr>
              <w:widowControl/>
              <w:spacing w:after="0"/>
              <w:jc w:val="center"/>
              <w:rPr>
                <w:rFonts w:cs="Arial"/>
                <w:b/>
                <w:bCs/>
                <w:snapToGrid/>
                <w:color w:val="000000"/>
                <w:sz w:val="18"/>
                <w:szCs w:val="18"/>
              </w:rPr>
            </w:pPr>
            <w:r w:rsidRPr="00085763">
              <w:rPr>
                <w:rFonts w:cs="Arial"/>
                <w:b/>
                <w:bCs/>
                <w:snapToGrid/>
                <w:color w:val="000000"/>
                <w:sz w:val="18"/>
                <w:szCs w:val="18"/>
              </w:rPr>
              <w:t>10k SF office (150sf/occ)</w:t>
            </w:r>
          </w:p>
        </w:tc>
        <w:tc>
          <w:tcPr>
            <w:tcW w:w="2987" w:type="dxa"/>
            <w:tcBorders>
              <w:top w:val="single" w:sz="4" w:space="0" w:color="auto"/>
              <w:left w:val="single" w:sz="4" w:space="0" w:color="auto"/>
              <w:bottom w:val="single" w:sz="4" w:space="0" w:color="auto"/>
              <w:right w:val="single" w:sz="4" w:space="0" w:color="auto"/>
            </w:tcBorders>
            <w:shd w:val="clear" w:color="000000" w:fill="ADADAD"/>
            <w:noWrap/>
            <w:vAlign w:val="center"/>
            <w:hideMark/>
          </w:tcPr>
          <w:p w14:paraId="3AB3630E" w14:textId="77777777" w:rsidR="00CD04F0" w:rsidRPr="00085763" w:rsidRDefault="00CD04F0" w:rsidP="004244EA">
            <w:pPr>
              <w:widowControl/>
              <w:spacing w:after="0"/>
              <w:jc w:val="center"/>
              <w:rPr>
                <w:rFonts w:cs="Arial"/>
                <w:b/>
                <w:bCs/>
                <w:snapToGrid/>
                <w:color w:val="000000"/>
                <w:sz w:val="18"/>
                <w:szCs w:val="18"/>
              </w:rPr>
            </w:pPr>
            <w:r w:rsidRPr="00085763">
              <w:rPr>
                <w:rFonts w:cs="Arial"/>
                <w:b/>
                <w:bCs/>
                <w:snapToGrid/>
                <w:color w:val="000000"/>
                <w:sz w:val="18"/>
                <w:szCs w:val="18"/>
              </w:rPr>
              <w:t>Sample 2k SF restaurant</w:t>
            </w:r>
            <w:r>
              <w:rPr>
                <w:rFonts w:cs="Arial"/>
                <w:b/>
                <w:bCs/>
                <w:snapToGrid/>
                <w:color w:val="000000"/>
                <w:sz w:val="18"/>
                <w:szCs w:val="18"/>
              </w:rPr>
              <w:t xml:space="preserve"> </w:t>
            </w:r>
            <w:r w:rsidRPr="00085763">
              <w:rPr>
                <w:rFonts w:cs="Arial"/>
                <w:b/>
                <w:bCs/>
                <w:snapToGrid/>
                <w:color w:val="000000"/>
                <w:sz w:val="18"/>
                <w:szCs w:val="18"/>
              </w:rPr>
              <w:t>(15sf/occ)</w:t>
            </w:r>
          </w:p>
        </w:tc>
        <w:tc>
          <w:tcPr>
            <w:tcW w:w="3468" w:type="dxa"/>
            <w:tcBorders>
              <w:top w:val="single" w:sz="4" w:space="0" w:color="auto"/>
              <w:left w:val="nil"/>
              <w:bottom w:val="single" w:sz="4" w:space="0" w:color="auto"/>
              <w:right w:val="single" w:sz="8" w:space="0" w:color="auto"/>
            </w:tcBorders>
            <w:shd w:val="clear" w:color="000000" w:fill="ADADAD"/>
            <w:noWrap/>
            <w:vAlign w:val="center"/>
            <w:hideMark/>
          </w:tcPr>
          <w:p w14:paraId="0EEBF5EB" w14:textId="77777777" w:rsidR="00CD04F0" w:rsidRPr="00085763" w:rsidRDefault="00CD04F0" w:rsidP="004244EA">
            <w:pPr>
              <w:widowControl/>
              <w:spacing w:after="0"/>
              <w:jc w:val="center"/>
              <w:rPr>
                <w:rFonts w:cs="Arial"/>
                <w:b/>
                <w:bCs/>
                <w:snapToGrid/>
                <w:color w:val="000000"/>
                <w:sz w:val="18"/>
                <w:szCs w:val="18"/>
              </w:rPr>
            </w:pPr>
            <w:r w:rsidRPr="00085763">
              <w:rPr>
                <w:rFonts w:cs="Arial"/>
                <w:b/>
                <w:bCs/>
                <w:snapToGrid/>
                <w:color w:val="000000"/>
                <w:sz w:val="18"/>
                <w:szCs w:val="18"/>
              </w:rPr>
              <w:t>Sample 80,000 SF warehouse (300sf/occ)</w:t>
            </w:r>
          </w:p>
        </w:tc>
      </w:tr>
      <w:tr w:rsidR="00CD04F0" w:rsidRPr="00085763" w14:paraId="2006891B" w14:textId="77777777" w:rsidTr="004244EA">
        <w:trPr>
          <w:trHeight w:val="320"/>
        </w:trPr>
        <w:tc>
          <w:tcPr>
            <w:tcW w:w="3520" w:type="dxa"/>
            <w:tcBorders>
              <w:top w:val="single" w:sz="4" w:space="0" w:color="auto"/>
              <w:left w:val="single" w:sz="4" w:space="0" w:color="auto"/>
              <w:bottom w:val="single" w:sz="4" w:space="0" w:color="auto"/>
              <w:right w:val="single" w:sz="4" w:space="0" w:color="auto"/>
            </w:tcBorders>
            <w:shd w:val="clear" w:color="000000" w:fill="ADADAD"/>
            <w:vAlign w:val="center"/>
          </w:tcPr>
          <w:p w14:paraId="4D985F76" w14:textId="77777777" w:rsidR="00CD04F0" w:rsidRPr="00C857ED" w:rsidRDefault="00CD04F0" w:rsidP="004244EA">
            <w:pPr>
              <w:widowControl/>
              <w:spacing w:after="0"/>
              <w:jc w:val="center"/>
              <w:rPr>
                <w:rFonts w:cs="Arial"/>
                <w:b/>
                <w:bCs/>
                <w:snapToGrid/>
                <w:color w:val="000000"/>
                <w:sz w:val="18"/>
                <w:szCs w:val="18"/>
              </w:rPr>
            </w:pPr>
            <w:r>
              <w:rPr>
                <w:rFonts w:cs="Arial"/>
                <w:b/>
                <w:bCs/>
                <w:snapToGrid/>
                <w:color w:val="000000"/>
                <w:sz w:val="18"/>
                <w:szCs w:val="18"/>
              </w:rPr>
              <w:t>Assumed Occupants</w:t>
            </w:r>
          </w:p>
        </w:tc>
        <w:tc>
          <w:tcPr>
            <w:tcW w:w="3520" w:type="dxa"/>
            <w:tcBorders>
              <w:top w:val="single" w:sz="4" w:space="0" w:color="auto"/>
              <w:left w:val="single" w:sz="4" w:space="0" w:color="auto"/>
              <w:bottom w:val="single" w:sz="4" w:space="0" w:color="auto"/>
              <w:right w:val="single" w:sz="4" w:space="0" w:color="auto"/>
            </w:tcBorders>
            <w:shd w:val="clear" w:color="000000" w:fill="ADADAD"/>
            <w:noWrap/>
            <w:vAlign w:val="center"/>
          </w:tcPr>
          <w:p w14:paraId="699315AB" w14:textId="77777777" w:rsidR="00CD04F0" w:rsidRPr="00085763" w:rsidRDefault="00CD04F0" w:rsidP="004244EA">
            <w:pPr>
              <w:widowControl/>
              <w:spacing w:after="0"/>
              <w:jc w:val="center"/>
              <w:rPr>
                <w:rFonts w:cs="Arial"/>
                <w:b/>
                <w:bCs/>
                <w:snapToGrid/>
                <w:color w:val="000000"/>
                <w:sz w:val="18"/>
                <w:szCs w:val="18"/>
              </w:rPr>
            </w:pPr>
            <w:r>
              <w:rPr>
                <w:rFonts w:cs="Arial"/>
                <w:b/>
                <w:bCs/>
                <w:snapToGrid/>
                <w:color w:val="000000"/>
                <w:sz w:val="18"/>
                <w:szCs w:val="18"/>
              </w:rPr>
              <w:t>67</w:t>
            </w:r>
          </w:p>
        </w:tc>
        <w:tc>
          <w:tcPr>
            <w:tcW w:w="2987" w:type="dxa"/>
            <w:tcBorders>
              <w:top w:val="single" w:sz="4" w:space="0" w:color="auto"/>
              <w:left w:val="single" w:sz="4" w:space="0" w:color="auto"/>
              <w:bottom w:val="single" w:sz="4" w:space="0" w:color="auto"/>
              <w:right w:val="single" w:sz="4" w:space="0" w:color="auto"/>
            </w:tcBorders>
            <w:shd w:val="clear" w:color="000000" w:fill="ADADAD"/>
            <w:noWrap/>
            <w:vAlign w:val="center"/>
          </w:tcPr>
          <w:p w14:paraId="4AB33F3A" w14:textId="77777777" w:rsidR="00CD04F0" w:rsidRPr="00085763" w:rsidRDefault="00CD04F0" w:rsidP="004244EA">
            <w:pPr>
              <w:widowControl/>
              <w:spacing w:after="0"/>
              <w:jc w:val="center"/>
              <w:rPr>
                <w:rFonts w:cs="Arial"/>
                <w:b/>
                <w:bCs/>
                <w:snapToGrid/>
                <w:color w:val="000000"/>
                <w:sz w:val="18"/>
                <w:szCs w:val="18"/>
              </w:rPr>
            </w:pPr>
            <w:r>
              <w:rPr>
                <w:rFonts w:cs="Arial"/>
                <w:b/>
                <w:bCs/>
                <w:snapToGrid/>
                <w:color w:val="000000"/>
                <w:sz w:val="18"/>
                <w:szCs w:val="18"/>
              </w:rPr>
              <w:t>134</w:t>
            </w:r>
          </w:p>
        </w:tc>
        <w:tc>
          <w:tcPr>
            <w:tcW w:w="3468" w:type="dxa"/>
            <w:tcBorders>
              <w:top w:val="single" w:sz="4" w:space="0" w:color="auto"/>
              <w:left w:val="nil"/>
              <w:bottom w:val="single" w:sz="4" w:space="0" w:color="auto"/>
              <w:right w:val="single" w:sz="8" w:space="0" w:color="auto"/>
            </w:tcBorders>
            <w:shd w:val="clear" w:color="000000" w:fill="ADADAD"/>
            <w:noWrap/>
            <w:vAlign w:val="center"/>
          </w:tcPr>
          <w:p w14:paraId="598D6272" w14:textId="77777777" w:rsidR="00CD04F0" w:rsidRPr="00085763" w:rsidRDefault="00CD04F0" w:rsidP="004244EA">
            <w:pPr>
              <w:widowControl/>
              <w:spacing w:after="0"/>
              <w:jc w:val="center"/>
              <w:rPr>
                <w:rFonts w:cs="Arial"/>
                <w:b/>
                <w:bCs/>
                <w:snapToGrid/>
                <w:color w:val="000000"/>
                <w:sz w:val="18"/>
                <w:szCs w:val="18"/>
              </w:rPr>
            </w:pPr>
            <w:r>
              <w:rPr>
                <w:rFonts w:cs="Arial"/>
                <w:b/>
                <w:bCs/>
                <w:snapToGrid/>
                <w:color w:val="000000"/>
                <w:sz w:val="18"/>
                <w:szCs w:val="18"/>
              </w:rPr>
              <w:t>267</w:t>
            </w:r>
          </w:p>
        </w:tc>
      </w:tr>
      <w:tr w:rsidR="00EF354A" w:rsidRPr="00085763" w14:paraId="0A963C5F" w14:textId="77777777" w:rsidTr="004244EA">
        <w:trPr>
          <w:trHeight w:val="290"/>
        </w:trPr>
        <w:tc>
          <w:tcPr>
            <w:tcW w:w="3520" w:type="dxa"/>
            <w:tcBorders>
              <w:top w:val="nil"/>
              <w:left w:val="single" w:sz="4" w:space="0" w:color="auto"/>
              <w:bottom w:val="single" w:sz="4" w:space="0" w:color="auto"/>
              <w:right w:val="single" w:sz="4" w:space="0" w:color="auto"/>
            </w:tcBorders>
            <w:vAlign w:val="bottom"/>
          </w:tcPr>
          <w:p w14:paraId="35C6948B" w14:textId="5D18100F" w:rsidR="00EF354A" w:rsidRPr="00085763" w:rsidRDefault="00EF354A" w:rsidP="00EF354A">
            <w:pPr>
              <w:widowControl/>
              <w:spacing w:after="0"/>
              <w:rPr>
                <w:rFonts w:cs="Arial"/>
                <w:snapToGrid/>
                <w:color w:val="000000"/>
                <w:sz w:val="18"/>
                <w:szCs w:val="18"/>
              </w:rPr>
            </w:pPr>
            <w:r w:rsidRPr="00D533D8">
              <w:rPr>
                <w:rFonts w:cs="Arial"/>
                <w:b/>
                <w:bCs/>
                <w:snapToGrid/>
                <w:color w:val="000000"/>
                <w:sz w:val="18"/>
                <w:szCs w:val="18"/>
              </w:rPr>
              <w:t>City of Davis</w:t>
            </w:r>
          </w:p>
        </w:tc>
        <w:tc>
          <w:tcPr>
            <w:tcW w:w="3520" w:type="dxa"/>
            <w:tcBorders>
              <w:top w:val="nil"/>
              <w:left w:val="single" w:sz="4" w:space="0" w:color="auto"/>
              <w:bottom w:val="single" w:sz="4" w:space="0" w:color="auto"/>
              <w:right w:val="single" w:sz="4" w:space="0" w:color="auto"/>
            </w:tcBorders>
            <w:noWrap/>
            <w:vAlign w:val="bottom"/>
            <w:hideMark/>
          </w:tcPr>
          <w:p w14:paraId="1E3D7A21" w14:textId="77777777" w:rsidR="00EF354A" w:rsidRPr="00085763" w:rsidRDefault="00EF354A" w:rsidP="00EF354A">
            <w:pPr>
              <w:widowControl/>
              <w:spacing w:after="0"/>
              <w:jc w:val="center"/>
              <w:rPr>
                <w:rFonts w:cs="Arial"/>
                <w:snapToGrid/>
                <w:color w:val="000000"/>
                <w:sz w:val="18"/>
                <w:szCs w:val="18"/>
              </w:rPr>
            </w:pPr>
          </w:p>
        </w:tc>
        <w:tc>
          <w:tcPr>
            <w:tcW w:w="2987" w:type="dxa"/>
            <w:tcBorders>
              <w:top w:val="nil"/>
              <w:left w:val="single" w:sz="4" w:space="0" w:color="auto"/>
              <w:bottom w:val="single" w:sz="4" w:space="0" w:color="auto"/>
              <w:right w:val="single" w:sz="4" w:space="0" w:color="auto"/>
            </w:tcBorders>
            <w:noWrap/>
            <w:vAlign w:val="bottom"/>
            <w:hideMark/>
          </w:tcPr>
          <w:p w14:paraId="37831177" w14:textId="77777777" w:rsidR="00EF354A" w:rsidRPr="00085763" w:rsidRDefault="00EF354A" w:rsidP="00EF354A">
            <w:pPr>
              <w:widowControl/>
              <w:spacing w:after="0"/>
              <w:jc w:val="center"/>
              <w:rPr>
                <w:rFonts w:cs="Arial"/>
                <w:snapToGrid/>
                <w:color w:val="000000"/>
                <w:sz w:val="18"/>
                <w:szCs w:val="18"/>
              </w:rPr>
            </w:pPr>
          </w:p>
        </w:tc>
        <w:tc>
          <w:tcPr>
            <w:tcW w:w="3468" w:type="dxa"/>
            <w:tcBorders>
              <w:top w:val="nil"/>
              <w:left w:val="nil"/>
              <w:bottom w:val="single" w:sz="4" w:space="0" w:color="auto"/>
              <w:right w:val="single" w:sz="4" w:space="0" w:color="auto"/>
            </w:tcBorders>
            <w:noWrap/>
            <w:vAlign w:val="bottom"/>
            <w:hideMark/>
          </w:tcPr>
          <w:p w14:paraId="3A41D507" w14:textId="77777777" w:rsidR="00EF354A" w:rsidRPr="00085763" w:rsidRDefault="00EF354A" w:rsidP="00EF354A">
            <w:pPr>
              <w:widowControl/>
              <w:spacing w:after="0"/>
              <w:jc w:val="center"/>
              <w:rPr>
                <w:rFonts w:cs="Arial"/>
                <w:snapToGrid/>
                <w:color w:val="000000"/>
                <w:sz w:val="18"/>
                <w:szCs w:val="18"/>
              </w:rPr>
            </w:pPr>
          </w:p>
        </w:tc>
      </w:tr>
      <w:tr w:rsidR="00EF354A" w:rsidRPr="00085763" w14:paraId="5ACE776E" w14:textId="77777777" w:rsidTr="004244EA">
        <w:trPr>
          <w:trHeight w:val="290"/>
        </w:trPr>
        <w:tc>
          <w:tcPr>
            <w:tcW w:w="3520" w:type="dxa"/>
            <w:tcBorders>
              <w:top w:val="nil"/>
              <w:left w:val="single" w:sz="4" w:space="0" w:color="auto"/>
              <w:bottom w:val="single" w:sz="4" w:space="0" w:color="auto"/>
              <w:right w:val="single" w:sz="4" w:space="0" w:color="auto"/>
            </w:tcBorders>
            <w:shd w:val="clear" w:color="000000" w:fill="E8E8E8"/>
            <w:vAlign w:val="bottom"/>
          </w:tcPr>
          <w:p w14:paraId="4096BF49" w14:textId="7B65B1E0" w:rsidR="00EF354A" w:rsidRPr="00085763" w:rsidRDefault="00EF354A" w:rsidP="00EF354A">
            <w:pPr>
              <w:widowControl/>
              <w:spacing w:after="0"/>
              <w:ind w:left="360"/>
              <w:rPr>
                <w:rFonts w:cs="Arial"/>
                <w:snapToGrid/>
                <w:color w:val="000000"/>
                <w:sz w:val="18"/>
                <w:szCs w:val="18"/>
              </w:rPr>
            </w:pPr>
            <w:r w:rsidRPr="00D533D8">
              <w:rPr>
                <w:rFonts w:cs="Arial"/>
                <w:snapToGrid/>
                <w:color w:val="000000"/>
                <w:sz w:val="18"/>
                <w:szCs w:val="18"/>
              </w:rPr>
              <w:t>Office</w:t>
            </w:r>
          </w:p>
        </w:tc>
        <w:tc>
          <w:tcPr>
            <w:tcW w:w="3520" w:type="dxa"/>
            <w:tcBorders>
              <w:top w:val="nil"/>
              <w:left w:val="single" w:sz="4" w:space="0" w:color="auto"/>
              <w:bottom w:val="single" w:sz="4" w:space="0" w:color="auto"/>
              <w:right w:val="single" w:sz="4" w:space="0" w:color="auto"/>
            </w:tcBorders>
            <w:shd w:val="clear" w:color="000000" w:fill="E8E8E8"/>
            <w:noWrap/>
            <w:vAlign w:val="center"/>
            <w:hideMark/>
          </w:tcPr>
          <w:p w14:paraId="723524E4"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7 Total (5 short /2 long)</w:t>
            </w:r>
          </w:p>
        </w:tc>
        <w:tc>
          <w:tcPr>
            <w:tcW w:w="2987" w:type="dxa"/>
            <w:tcBorders>
              <w:top w:val="nil"/>
              <w:left w:val="single" w:sz="4" w:space="0" w:color="auto"/>
              <w:bottom w:val="single" w:sz="4" w:space="0" w:color="auto"/>
              <w:right w:val="single" w:sz="4" w:space="0" w:color="auto"/>
            </w:tcBorders>
            <w:shd w:val="clear" w:color="000000" w:fill="E8E8E8"/>
            <w:noWrap/>
            <w:vAlign w:val="center"/>
            <w:hideMark/>
          </w:tcPr>
          <w:p w14:paraId="7BD522B4"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r>
              <w:rPr>
                <w:rFonts w:cs="Arial"/>
                <w:snapToGrid/>
                <w:color w:val="000000"/>
                <w:sz w:val="18"/>
                <w:szCs w:val="18"/>
              </w:rPr>
              <w:t>-</w:t>
            </w:r>
          </w:p>
        </w:tc>
        <w:tc>
          <w:tcPr>
            <w:tcW w:w="3468" w:type="dxa"/>
            <w:tcBorders>
              <w:top w:val="nil"/>
              <w:left w:val="nil"/>
              <w:bottom w:val="single" w:sz="4" w:space="0" w:color="auto"/>
              <w:right w:val="single" w:sz="8" w:space="0" w:color="auto"/>
            </w:tcBorders>
            <w:shd w:val="clear" w:color="000000" w:fill="E8E8E8"/>
            <w:noWrap/>
            <w:vAlign w:val="center"/>
            <w:hideMark/>
          </w:tcPr>
          <w:p w14:paraId="3AA1588A"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r>
              <w:rPr>
                <w:rFonts w:cs="Arial"/>
                <w:snapToGrid/>
                <w:color w:val="000000"/>
                <w:sz w:val="18"/>
                <w:szCs w:val="18"/>
              </w:rPr>
              <w:t>-</w:t>
            </w:r>
          </w:p>
        </w:tc>
      </w:tr>
      <w:tr w:rsidR="00EF354A" w:rsidRPr="00085763" w14:paraId="0B377F32" w14:textId="77777777" w:rsidTr="004244EA">
        <w:trPr>
          <w:trHeight w:val="290"/>
        </w:trPr>
        <w:tc>
          <w:tcPr>
            <w:tcW w:w="3520" w:type="dxa"/>
            <w:tcBorders>
              <w:top w:val="nil"/>
              <w:left w:val="single" w:sz="4" w:space="0" w:color="auto"/>
              <w:bottom w:val="single" w:sz="4" w:space="0" w:color="auto"/>
              <w:right w:val="single" w:sz="4" w:space="0" w:color="auto"/>
            </w:tcBorders>
            <w:shd w:val="clear" w:color="000000" w:fill="E8E8E8"/>
            <w:vAlign w:val="bottom"/>
          </w:tcPr>
          <w:p w14:paraId="3DC893DF" w14:textId="6A18A583" w:rsidR="00EF354A" w:rsidRPr="00085763" w:rsidRDefault="00EF354A" w:rsidP="00EF354A">
            <w:pPr>
              <w:widowControl/>
              <w:spacing w:after="0"/>
              <w:ind w:left="360"/>
              <w:rPr>
                <w:rFonts w:cs="Arial"/>
                <w:snapToGrid/>
                <w:color w:val="000000"/>
                <w:sz w:val="18"/>
                <w:szCs w:val="18"/>
              </w:rPr>
            </w:pPr>
            <w:r w:rsidRPr="00D533D8">
              <w:rPr>
                <w:rFonts w:cs="Arial"/>
                <w:snapToGrid/>
                <w:color w:val="000000"/>
                <w:sz w:val="18"/>
                <w:szCs w:val="18"/>
              </w:rPr>
              <w:t>Industrial</w:t>
            </w:r>
          </w:p>
        </w:tc>
        <w:tc>
          <w:tcPr>
            <w:tcW w:w="3520" w:type="dxa"/>
            <w:tcBorders>
              <w:top w:val="nil"/>
              <w:left w:val="single" w:sz="4" w:space="0" w:color="auto"/>
              <w:bottom w:val="single" w:sz="4" w:space="0" w:color="auto"/>
              <w:right w:val="single" w:sz="4" w:space="0" w:color="auto"/>
            </w:tcBorders>
            <w:shd w:val="clear" w:color="000000" w:fill="E8E8E8"/>
            <w:noWrap/>
            <w:vAlign w:val="center"/>
            <w:hideMark/>
          </w:tcPr>
          <w:p w14:paraId="52DDB4D7"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r>
              <w:rPr>
                <w:rFonts w:cs="Arial"/>
                <w:snapToGrid/>
                <w:color w:val="000000"/>
                <w:sz w:val="18"/>
                <w:szCs w:val="18"/>
              </w:rPr>
              <w:t>-</w:t>
            </w:r>
          </w:p>
        </w:tc>
        <w:tc>
          <w:tcPr>
            <w:tcW w:w="2987" w:type="dxa"/>
            <w:tcBorders>
              <w:top w:val="nil"/>
              <w:left w:val="single" w:sz="4" w:space="0" w:color="auto"/>
              <w:bottom w:val="single" w:sz="4" w:space="0" w:color="auto"/>
              <w:right w:val="single" w:sz="4" w:space="0" w:color="auto"/>
            </w:tcBorders>
            <w:shd w:val="clear" w:color="000000" w:fill="E8E8E8"/>
            <w:noWrap/>
            <w:vAlign w:val="center"/>
            <w:hideMark/>
          </w:tcPr>
          <w:p w14:paraId="1E6F8C5A"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r>
              <w:rPr>
                <w:rFonts w:cs="Arial"/>
                <w:snapToGrid/>
                <w:color w:val="000000"/>
                <w:sz w:val="18"/>
                <w:szCs w:val="18"/>
              </w:rPr>
              <w:t>-</w:t>
            </w:r>
          </w:p>
        </w:tc>
        <w:tc>
          <w:tcPr>
            <w:tcW w:w="3468" w:type="dxa"/>
            <w:tcBorders>
              <w:top w:val="nil"/>
              <w:left w:val="nil"/>
              <w:bottom w:val="single" w:sz="4" w:space="0" w:color="auto"/>
              <w:right w:val="single" w:sz="8" w:space="0" w:color="auto"/>
            </w:tcBorders>
            <w:shd w:val="clear" w:color="000000" w:fill="E8E8E8"/>
            <w:noWrap/>
            <w:vAlign w:val="center"/>
            <w:hideMark/>
          </w:tcPr>
          <w:p w14:paraId="38680FEB"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11 Total (3 short / 8 long)</w:t>
            </w:r>
          </w:p>
        </w:tc>
      </w:tr>
      <w:tr w:rsidR="00EF354A" w:rsidRPr="00085763" w14:paraId="015933EC" w14:textId="77777777" w:rsidTr="004244EA">
        <w:trPr>
          <w:trHeight w:val="290"/>
        </w:trPr>
        <w:tc>
          <w:tcPr>
            <w:tcW w:w="3520" w:type="dxa"/>
            <w:tcBorders>
              <w:top w:val="nil"/>
              <w:left w:val="single" w:sz="4" w:space="0" w:color="auto"/>
              <w:bottom w:val="single" w:sz="4" w:space="0" w:color="auto"/>
              <w:right w:val="single" w:sz="4" w:space="0" w:color="auto"/>
            </w:tcBorders>
            <w:shd w:val="clear" w:color="000000" w:fill="E8E8E8"/>
            <w:vAlign w:val="bottom"/>
          </w:tcPr>
          <w:p w14:paraId="6B1745F4" w14:textId="63509E61" w:rsidR="00EF354A" w:rsidRPr="00085763" w:rsidRDefault="00EF354A" w:rsidP="00EF354A">
            <w:pPr>
              <w:widowControl/>
              <w:spacing w:after="0"/>
              <w:ind w:left="360"/>
              <w:rPr>
                <w:rFonts w:cs="Arial"/>
                <w:snapToGrid/>
                <w:color w:val="000000"/>
                <w:sz w:val="18"/>
                <w:szCs w:val="18"/>
              </w:rPr>
            </w:pPr>
            <w:r w:rsidRPr="00D533D8">
              <w:rPr>
                <w:rFonts w:cs="Arial"/>
                <w:snapToGrid/>
                <w:color w:val="000000"/>
                <w:sz w:val="18"/>
                <w:szCs w:val="18"/>
              </w:rPr>
              <w:t>Restaurant (Sit-down)</w:t>
            </w:r>
          </w:p>
        </w:tc>
        <w:tc>
          <w:tcPr>
            <w:tcW w:w="3520" w:type="dxa"/>
            <w:tcBorders>
              <w:top w:val="nil"/>
              <w:left w:val="single" w:sz="4" w:space="0" w:color="auto"/>
              <w:bottom w:val="single" w:sz="4" w:space="0" w:color="auto"/>
              <w:right w:val="single" w:sz="4" w:space="0" w:color="auto"/>
            </w:tcBorders>
            <w:shd w:val="clear" w:color="000000" w:fill="E8E8E8"/>
            <w:noWrap/>
            <w:vAlign w:val="center"/>
            <w:hideMark/>
          </w:tcPr>
          <w:p w14:paraId="76E38298"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c>
          <w:tcPr>
            <w:tcW w:w="2987" w:type="dxa"/>
            <w:tcBorders>
              <w:top w:val="nil"/>
              <w:left w:val="single" w:sz="4" w:space="0" w:color="auto"/>
              <w:bottom w:val="single" w:sz="4" w:space="0" w:color="auto"/>
              <w:right w:val="single" w:sz="4" w:space="0" w:color="auto"/>
            </w:tcBorders>
            <w:shd w:val="clear" w:color="000000" w:fill="E8E8E8"/>
            <w:noWrap/>
            <w:vAlign w:val="center"/>
            <w:hideMark/>
          </w:tcPr>
          <w:p w14:paraId="11160339"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4 Total (3 short / 1 long)</w:t>
            </w:r>
          </w:p>
        </w:tc>
        <w:tc>
          <w:tcPr>
            <w:tcW w:w="3468" w:type="dxa"/>
            <w:tcBorders>
              <w:top w:val="nil"/>
              <w:left w:val="nil"/>
              <w:bottom w:val="single" w:sz="4" w:space="0" w:color="auto"/>
              <w:right w:val="single" w:sz="8" w:space="0" w:color="auto"/>
            </w:tcBorders>
            <w:shd w:val="clear" w:color="000000" w:fill="E8E8E8"/>
            <w:noWrap/>
            <w:vAlign w:val="center"/>
            <w:hideMark/>
          </w:tcPr>
          <w:p w14:paraId="14865AE1"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r>
      <w:tr w:rsidR="00EF354A" w:rsidRPr="00085763" w14:paraId="79D0DED8" w14:textId="77777777" w:rsidTr="004244EA">
        <w:trPr>
          <w:trHeight w:val="290"/>
        </w:trPr>
        <w:tc>
          <w:tcPr>
            <w:tcW w:w="3520" w:type="dxa"/>
            <w:tcBorders>
              <w:top w:val="nil"/>
              <w:left w:val="single" w:sz="4" w:space="0" w:color="auto"/>
              <w:bottom w:val="single" w:sz="4" w:space="0" w:color="auto"/>
              <w:right w:val="single" w:sz="4" w:space="0" w:color="auto"/>
            </w:tcBorders>
            <w:vAlign w:val="bottom"/>
          </w:tcPr>
          <w:p w14:paraId="56299177" w14:textId="69588B63" w:rsidR="00EF354A" w:rsidRPr="00085763" w:rsidRDefault="00EF354A" w:rsidP="00EF354A">
            <w:pPr>
              <w:widowControl/>
              <w:spacing w:after="0"/>
              <w:rPr>
                <w:rFonts w:cs="Arial"/>
                <w:snapToGrid/>
                <w:color w:val="000000"/>
                <w:sz w:val="18"/>
                <w:szCs w:val="18"/>
              </w:rPr>
            </w:pPr>
            <w:r w:rsidRPr="00D533D8">
              <w:rPr>
                <w:rFonts w:cs="Arial"/>
                <w:b/>
                <w:bCs/>
                <w:snapToGrid/>
                <w:color w:val="000000"/>
                <w:sz w:val="18"/>
                <w:szCs w:val="18"/>
              </w:rPr>
              <w:t>City of Citrus Heights</w:t>
            </w:r>
          </w:p>
        </w:tc>
        <w:tc>
          <w:tcPr>
            <w:tcW w:w="3520" w:type="dxa"/>
            <w:tcBorders>
              <w:top w:val="nil"/>
              <w:left w:val="single" w:sz="4" w:space="0" w:color="auto"/>
              <w:bottom w:val="single" w:sz="4" w:space="0" w:color="auto"/>
              <w:right w:val="single" w:sz="4" w:space="0" w:color="auto"/>
            </w:tcBorders>
            <w:noWrap/>
            <w:vAlign w:val="center"/>
            <w:hideMark/>
          </w:tcPr>
          <w:p w14:paraId="13BE6CEF"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2 short</w:t>
            </w:r>
          </w:p>
        </w:tc>
        <w:tc>
          <w:tcPr>
            <w:tcW w:w="2987" w:type="dxa"/>
            <w:tcBorders>
              <w:top w:val="nil"/>
              <w:left w:val="single" w:sz="4" w:space="0" w:color="auto"/>
              <w:bottom w:val="single" w:sz="4" w:space="0" w:color="auto"/>
              <w:right w:val="single" w:sz="4" w:space="0" w:color="auto"/>
            </w:tcBorders>
            <w:noWrap/>
            <w:vAlign w:val="center"/>
            <w:hideMark/>
          </w:tcPr>
          <w:p w14:paraId="0B65BE95"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1 short</w:t>
            </w:r>
          </w:p>
        </w:tc>
        <w:tc>
          <w:tcPr>
            <w:tcW w:w="3468" w:type="dxa"/>
            <w:tcBorders>
              <w:top w:val="nil"/>
              <w:left w:val="nil"/>
              <w:bottom w:val="single" w:sz="4" w:space="0" w:color="auto"/>
              <w:right w:val="single" w:sz="8" w:space="0" w:color="auto"/>
            </w:tcBorders>
            <w:noWrap/>
            <w:vAlign w:val="center"/>
            <w:hideMark/>
          </w:tcPr>
          <w:p w14:paraId="594CFE9E"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4 short</w:t>
            </w:r>
          </w:p>
        </w:tc>
      </w:tr>
      <w:tr w:rsidR="00EF354A" w:rsidRPr="00085763" w14:paraId="70047DB1" w14:textId="77777777" w:rsidTr="004244EA">
        <w:trPr>
          <w:trHeight w:val="290"/>
        </w:trPr>
        <w:tc>
          <w:tcPr>
            <w:tcW w:w="3520" w:type="dxa"/>
            <w:tcBorders>
              <w:top w:val="nil"/>
              <w:left w:val="single" w:sz="4" w:space="0" w:color="auto"/>
              <w:bottom w:val="single" w:sz="4" w:space="0" w:color="auto"/>
              <w:right w:val="single" w:sz="4" w:space="0" w:color="auto"/>
            </w:tcBorders>
            <w:vAlign w:val="bottom"/>
          </w:tcPr>
          <w:p w14:paraId="5D01F070" w14:textId="5E0FDBB3" w:rsidR="00EF354A" w:rsidRPr="00085763" w:rsidRDefault="00EF354A" w:rsidP="00EF354A">
            <w:pPr>
              <w:widowControl/>
              <w:spacing w:after="0"/>
              <w:rPr>
                <w:rFonts w:cs="Arial"/>
                <w:snapToGrid/>
                <w:color w:val="000000"/>
                <w:sz w:val="18"/>
                <w:szCs w:val="18"/>
              </w:rPr>
            </w:pPr>
            <w:r w:rsidRPr="00D533D8">
              <w:rPr>
                <w:rFonts w:cs="Arial"/>
                <w:b/>
                <w:bCs/>
                <w:snapToGrid/>
                <w:color w:val="000000"/>
                <w:sz w:val="18"/>
                <w:szCs w:val="18"/>
              </w:rPr>
              <w:t>City of Roseville</w:t>
            </w:r>
          </w:p>
        </w:tc>
        <w:tc>
          <w:tcPr>
            <w:tcW w:w="3520" w:type="dxa"/>
            <w:tcBorders>
              <w:top w:val="nil"/>
              <w:left w:val="single" w:sz="4" w:space="0" w:color="auto"/>
              <w:bottom w:val="single" w:sz="4" w:space="0" w:color="auto"/>
              <w:right w:val="single" w:sz="4" w:space="0" w:color="auto"/>
            </w:tcBorders>
            <w:noWrap/>
            <w:vAlign w:val="center"/>
            <w:hideMark/>
          </w:tcPr>
          <w:p w14:paraId="2E71EF27"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3 short</w:t>
            </w:r>
          </w:p>
        </w:tc>
        <w:tc>
          <w:tcPr>
            <w:tcW w:w="2987" w:type="dxa"/>
            <w:tcBorders>
              <w:top w:val="nil"/>
              <w:left w:val="single" w:sz="4" w:space="0" w:color="auto"/>
              <w:bottom w:val="single" w:sz="4" w:space="0" w:color="auto"/>
              <w:right w:val="single" w:sz="4" w:space="0" w:color="auto"/>
            </w:tcBorders>
            <w:noWrap/>
            <w:vAlign w:val="center"/>
            <w:hideMark/>
          </w:tcPr>
          <w:p w14:paraId="63F0654F"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2 short</w:t>
            </w:r>
          </w:p>
        </w:tc>
        <w:tc>
          <w:tcPr>
            <w:tcW w:w="3468" w:type="dxa"/>
            <w:tcBorders>
              <w:top w:val="nil"/>
              <w:left w:val="nil"/>
              <w:bottom w:val="single" w:sz="4" w:space="0" w:color="auto"/>
              <w:right w:val="single" w:sz="8" w:space="0" w:color="auto"/>
            </w:tcBorders>
            <w:noWrap/>
            <w:vAlign w:val="center"/>
            <w:hideMark/>
          </w:tcPr>
          <w:p w14:paraId="186B861B"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8 short</w:t>
            </w:r>
          </w:p>
        </w:tc>
      </w:tr>
      <w:tr w:rsidR="00EF354A" w:rsidRPr="00085763" w14:paraId="0362B432" w14:textId="77777777" w:rsidTr="004244EA">
        <w:trPr>
          <w:trHeight w:val="290"/>
        </w:trPr>
        <w:tc>
          <w:tcPr>
            <w:tcW w:w="3520" w:type="dxa"/>
            <w:tcBorders>
              <w:top w:val="nil"/>
              <w:left w:val="single" w:sz="4" w:space="0" w:color="auto"/>
              <w:bottom w:val="single" w:sz="4" w:space="0" w:color="auto"/>
              <w:right w:val="single" w:sz="4" w:space="0" w:color="auto"/>
            </w:tcBorders>
            <w:vAlign w:val="bottom"/>
          </w:tcPr>
          <w:p w14:paraId="7756DEDE" w14:textId="52BCC8BD" w:rsidR="00EF354A" w:rsidRPr="00085763" w:rsidRDefault="00EF354A" w:rsidP="00EF354A">
            <w:pPr>
              <w:widowControl/>
              <w:spacing w:after="0"/>
              <w:rPr>
                <w:rFonts w:cs="Arial"/>
                <w:snapToGrid/>
                <w:color w:val="000000"/>
                <w:sz w:val="18"/>
                <w:szCs w:val="18"/>
              </w:rPr>
            </w:pPr>
            <w:r w:rsidRPr="00D533D8">
              <w:rPr>
                <w:rFonts w:cs="Arial"/>
                <w:b/>
                <w:bCs/>
                <w:snapToGrid/>
                <w:color w:val="000000"/>
                <w:sz w:val="18"/>
                <w:szCs w:val="18"/>
              </w:rPr>
              <w:t>City of San Francisco</w:t>
            </w:r>
          </w:p>
        </w:tc>
        <w:tc>
          <w:tcPr>
            <w:tcW w:w="3520" w:type="dxa"/>
            <w:tcBorders>
              <w:top w:val="nil"/>
              <w:left w:val="single" w:sz="4" w:space="0" w:color="auto"/>
              <w:bottom w:val="single" w:sz="4" w:space="0" w:color="auto"/>
              <w:right w:val="single" w:sz="4" w:space="0" w:color="auto"/>
            </w:tcBorders>
            <w:noWrap/>
            <w:vAlign w:val="center"/>
            <w:hideMark/>
          </w:tcPr>
          <w:p w14:paraId="5AB0D652"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c>
          <w:tcPr>
            <w:tcW w:w="2987" w:type="dxa"/>
            <w:tcBorders>
              <w:top w:val="nil"/>
              <w:left w:val="single" w:sz="4" w:space="0" w:color="auto"/>
              <w:bottom w:val="single" w:sz="4" w:space="0" w:color="auto"/>
              <w:right w:val="single" w:sz="4" w:space="0" w:color="auto"/>
            </w:tcBorders>
            <w:noWrap/>
            <w:vAlign w:val="center"/>
            <w:hideMark/>
          </w:tcPr>
          <w:p w14:paraId="4D1AE260"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c>
          <w:tcPr>
            <w:tcW w:w="3468" w:type="dxa"/>
            <w:tcBorders>
              <w:top w:val="nil"/>
              <w:left w:val="nil"/>
              <w:bottom w:val="single" w:sz="4" w:space="0" w:color="auto"/>
              <w:right w:val="single" w:sz="8" w:space="0" w:color="auto"/>
            </w:tcBorders>
            <w:noWrap/>
            <w:vAlign w:val="center"/>
            <w:hideMark/>
          </w:tcPr>
          <w:p w14:paraId="1B6B6DDF"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r>
      <w:tr w:rsidR="00EF354A" w:rsidRPr="00085763" w14:paraId="6F2889BB" w14:textId="77777777" w:rsidTr="004244EA">
        <w:trPr>
          <w:trHeight w:val="290"/>
        </w:trPr>
        <w:tc>
          <w:tcPr>
            <w:tcW w:w="3520" w:type="dxa"/>
            <w:tcBorders>
              <w:top w:val="nil"/>
              <w:left w:val="single" w:sz="4" w:space="0" w:color="auto"/>
              <w:bottom w:val="single" w:sz="4" w:space="0" w:color="auto"/>
              <w:right w:val="single" w:sz="4" w:space="0" w:color="auto"/>
            </w:tcBorders>
            <w:shd w:val="clear" w:color="000000" w:fill="E8E8E8"/>
            <w:vAlign w:val="bottom"/>
          </w:tcPr>
          <w:p w14:paraId="7CA78DC5" w14:textId="24EB13C0" w:rsidR="00EF354A" w:rsidRPr="00085763" w:rsidRDefault="00EF354A" w:rsidP="00EF354A">
            <w:pPr>
              <w:widowControl/>
              <w:spacing w:after="0"/>
              <w:ind w:left="360"/>
              <w:rPr>
                <w:rFonts w:cs="Arial"/>
                <w:snapToGrid/>
                <w:color w:val="000000"/>
                <w:sz w:val="18"/>
                <w:szCs w:val="18"/>
              </w:rPr>
            </w:pPr>
            <w:r w:rsidRPr="00D533D8">
              <w:rPr>
                <w:rFonts w:cs="Arial"/>
                <w:snapToGrid/>
                <w:color w:val="000000"/>
                <w:sz w:val="18"/>
                <w:szCs w:val="18"/>
              </w:rPr>
              <w:t>Industrial</w:t>
            </w:r>
          </w:p>
        </w:tc>
        <w:tc>
          <w:tcPr>
            <w:tcW w:w="3520" w:type="dxa"/>
            <w:tcBorders>
              <w:top w:val="nil"/>
              <w:left w:val="single" w:sz="4" w:space="0" w:color="auto"/>
              <w:bottom w:val="single" w:sz="4" w:space="0" w:color="auto"/>
              <w:right w:val="single" w:sz="4" w:space="0" w:color="auto"/>
            </w:tcBorders>
            <w:shd w:val="clear" w:color="000000" w:fill="E8E8E8"/>
            <w:noWrap/>
            <w:vAlign w:val="center"/>
            <w:hideMark/>
          </w:tcPr>
          <w:p w14:paraId="42F6B3D4"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c>
          <w:tcPr>
            <w:tcW w:w="2987" w:type="dxa"/>
            <w:tcBorders>
              <w:top w:val="nil"/>
              <w:left w:val="single" w:sz="4" w:space="0" w:color="auto"/>
              <w:bottom w:val="single" w:sz="4" w:space="0" w:color="auto"/>
              <w:right w:val="single" w:sz="4" w:space="0" w:color="auto"/>
            </w:tcBorders>
            <w:shd w:val="clear" w:color="000000" w:fill="E8E8E8"/>
            <w:noWrap/>
            <w:vAlign w:val="center"/>
            <w:hideMark/>
          </w:tcPr>
          <w:p w14:paraId="0D5DB033"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c>
          <w:tcPr>
            <w:tcW w:w="3468" w:type="dxa"/>
            <w:tcBorders>
              <w:top w:val="nil"/>
              <w:left w:val="nil"/>
              <w:bottom w:val="single" w:sz="4" w:space="0" w:color="auto"/>
              <w:right w:val="single" w:sz="8" w:space="0" w:color="auto"/>
            </w:tcBorders>
            <w:shd w:val="clear" w:color="000000" w:fill="E8E8E8"/>
            <w:noWrap/>
            <w:vAlign w:val="center"/>
            <w:hideMark/>
          </w:tcPr>
          <w:p w14:paraId="5E3D4262"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4 short / 7 long</w:t>
            </w:r>
          </w:p>
        </w:tc>
      </w:tr>
      <w:tr w:rsidR="00EF354A" w:rsidRPr="00085763" w14:paraId="5813E13F" w14:textId="77777777" w:rsidTr="004244EA">
        <w:trPr>
          <w:trHeight w:val="290"/>
        </w:trPr>
        <w:tc>
          <w:tcPr>
            <w:tcW w:w="3520" w:type="dxa"/>
            <w:tcBorders>
              <w:top w:val="nil"/>
              <w:left w:val="single" w:sz="4" w:space="0" w:color="auto"/>
              <w:bottom w:val="single" w:sz="4" w:space="0" w:color="auto"/>
              <w:right w:val="single" w:sz="4" w:space="0" w:color="auto"/>
            </w:tcBorders>
            <w:shd w:val="clear" w:color="000000" w:fill="E8E8E8"/>
            <w:vAlign w:val="bottom"/>
          </w:tcPr>
          <w:p w14:paraId="0138CCDD" w14:textId="59B22BDA" w:rsidR="00EF354A" w:rsidRPr="00085763" w:rsidRDefault="00EF354A" w:rsidP="00EF354A">
            <w:pPr>
              <w:widowControl/>
              <w:spacing w:after="0"/>
              <w:ind w:left="360"/>
              <w:rPr>
                <w:rFonts w:cs="Arial"/>
                <w:snapToGrid/>
                <w:color w:val="000000"/>
                <w:sz w:val="18"/>
                <w:szCs w:val="18"/>
              </w:rPr>
            </w:pPr>
            <w:r w:rsidRPr="00D533D8">
              <w:rPr>
                <w:rFonts w:cs="Arial"/>
                <w:snapToGrid/>
                <w:color w:val="000000"/>
                <w:sz w:val="18"/>
                <w:szCs w:val="18"/>
              </w:rPr>
              <w:t>Eating &amp; Drinking Uses (Restaurant)</w:t>
            </w:r>
          </w:p>
        </w:tc>
        <w:tc>
          <w:tcPr>
            <w:tcW w:w="3520" w:type="dxa"/>
            <w:tcBorders>
              <w:top w:val="nil"/>
              <w:left w:val="single" w:sz="4" w:space="0" w:color="auto"/>
              <w:bottom w:val="single" w:sz="4" w:space="0" w:color="auto"/>
              <w:right w:val="single" w:sz="4" w:space="0" w:color="auto"/>
            </w:tcBorders>
            <w:shd w:val="clear" w:color="000000" w:fill="E8E8E8"/>
            <w:noWrap/>
            <w:vAlign w:val="center"/>
            <w:hideMark/>
          </w:tcPr>
          <w:p w14:paraId="7B17EC8F"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c>
          <w:tcPr>
            <w:tcW w:w="2987" w:type="dxa"/>
            <w:tcBorders>
              <w:top w:val="nil"/>
              <w:left w:val="single" w:sz="4" w:space="0" w:color="auto"/>
              <w:bottom w:val="single" w:sz="4" w:space="0" w:color="auto"/>
              <w:right w:val="single" w:sz="4" w:space="0" w:color="auto"/>
            </w:tcBorders>
            <w:shd w:val="clear" w:color="000000" w:fill="E8E8E8"/>
            <w:noWrap/>
            <w:vAlign w:val="center"/>
            <w:hideMark/>
          </w:tcPr>
          <w:p w14:paraId="5FDB2595"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3 short / 4 long</w:t>
            </w:r>
          </w:p>
        </w:tc>
        <w:tc>
          <w:tcPr>
            <w:tcW w:w="3468" w:type="dxa"/>
            <w:tcBorders>
              <w:top w:val="nil"/>
              <w:left w:val="nil"/>
              <w:bottom w:val="single" w:sz="4" w:space="0" w:color="auto"/>
              <w:right w:val="single" w:sz="8" w:space="0" w:color="auto"/>
            </w:tcBorders>
            <w:shd w:val="clear" w:color="000000" w:fill="E8E8E8"/>
            <w:noWrap/>
            <w:vAlign w:val="center"/>
            <w:hideMark/>
          </w:tcPr>
          <w:p w14:paraId="753D9F44"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r>
      <w:tr w:rsidR="00EF354A" w:rsidRPr="00085763" w14:paraId="60709DB0" w14:textId="77777777" w:rsidTr="004244EA">
        <w:trPr>
          <w:trHeight w:val="290"/>
        </w:trPr>
        <w:tc>
          <w:tcPr>
            <w:tcW w:w="3520" w:type="dxa"/>
            <w:tcBorders>
              <w:top w:val="nil"/>
              <w:left w:val="single" w:sz="4" w:space="0" w:color="auto"/>
              <w:bottom w:val="single" w:sz="4" w:space="0" w:color="auto"/>
              <w:right w:val="single" w:sz="4" w:space="0" w:color="auto"/>
            </w:tcBorders>
            <w:shd w:val="clear" w:color="000000" w:fill="E8E8E8"/>
            <w:vAlign w:val="bottom"/>
          </w:tcPr>
          <w:p w14:paraId="0DB51D4F" w14:textId="47D2E09F" w:rsidR="00EF354A" w:rsidRPr="00085763" w:rsidRDefault="00EF354A" w:rsidP="00EF354A">
            <w:pPr>
              <w:widowControl/>
              <w:spacing w:after="0"/>
              <w:ind w:left="360"/>
              <w:rPr>
                <w:rFonts w:cs="Arial"/>
                <w:snapToGrid/>
                <w:color w:val="000000"/>
                <w:sz w:val="18"/>
                <w:szCs w:val="18"/>
              </w:rPr>
            </w:pPr>
            <w:r w:rsidRPr="00D533D8">
              <w:rPr>
                <w:rFonts w:cs="Arial"/>
                <w:snapToGrid/>
                <w:color w:val="000000"/>
                <w:sz w:val="18"/>
                <w:szCs w:val="18"/>
              </w:rPr>
              <w:t>Office</w:t>
            </w:r>
          </w:p>
        </w:tc>
        <w:tc>
          <w:tcPr>
            <w:tcW w:w="3520" w:type="dxa"/>
            <w:tcBorders>
              <w:top w:val="nil"/>
              <w:left w:val="single" w:sz="4" w:space="0" w:color="auto"/>
              <w:bottom w:val="single" w:sz="4" w:space="0" w:color="auto"/>
              <w:right w:val="single" w:sz="4" w:space="0" w:color="auto"/>
            </w:tcBorders>
            <w:shd w:val="clear" w:color="000000" w:fill="E8E8E8"/>
            <w:noWrap/>
            <w:vAlign w:val="center"/>
            <w:hideMark/>
          </w:tcPr>
          <w:p w14:paraId="783216FE"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2 short / 2 long</w:t>
            </w:r>
          </w:p>
        </w:tc>
        <w:tc>
          <w:tcPr>
            <w:tcW w:w="2987" w:type="dxa"/>
            <w:tcBorders>
              <w:top w:val="nil"/>
              <w:left w:val="single" w:sz="4" w:space="0" w:color="auto"/>
              <w:bottom w:val="single" w:sz="4" w:space="0" w:color="auto"/>
              <w:right w:val="single" w:sz="4" w:space="0" w:color="auto"/>
            </w:tcBorders>
            <w:shd w:val="clear" w:color="000000" w:fill="E8E8E8"/>
            <w:noWrap/>
            <w:vAlign w:val="center"/>
            <w:hideMark/>
          </w:tcPr>
          <w:p w14:paraId="34A9106D"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c>
          <w:tcPr>
            <w:tcW w:w="3468" w:type="dxa"/>
            <w:tcBorders>
              <w:top w:val="nil"/>
              <w:left w:val="nil"/>
              <w:bottom w:val="single" w:sz="4" w:space="0" w:color="auto"/>
              <w:right w:val="single" w:sz="8" w:space="0" w:color="auto"/>
            </w:tcBorders>
            <w:shd w:val="clear" w:color="000000" w:fill="E8E8E8"/>
            <w:noWrap/>
            <w:vAlign w:val="center"/>
            <w:hideMark/>
          </w:tcPr>
          <w:p w14:paraId="54E7ECB4"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r>
      <w:tr w:rsidR="00EF354A" w:rsidRPr="00085763" w14:paraId="38F25392" w14:textId="77777777" w:rsidTr="004244EA">
        <w:trPr>
          <w:trHeight w:val="290"/>
        </w:trPr>
        <w:tc>
          <w:tcPr>
            <w:tcW w:w="3520" w:type="dxa"/>
            <w:tcBorders>
              <w:top w:val="nil"/>
              <w:left w:val="single" w:sz="4" w:space="0" w:color="auto"/>
              <w:bottom w:val="single" w:sz="4" w:space="0" w:color="auto"/>
              <w:right w:val="single" w:sz="4" w:space="0" w:color="auto"/>
            </w:tcBorders>
            <w:shd w:val="clear" w:color="000000" w:fill="E8E8E8"/>
            <w:vAlign w:val="center"/>
          </w:tcPr>
          <w:p w14:paraId="5B5E6325" w14:textId="1F4CE524" w:rsidR="00EF354A" w:rsidRPr="00085763" w:rsidRDefault="00EF354A" w:rsidP="00EF354A">
            <w:pPr>
              <w:widowControl/>
              <w:spacing w:after="0"/>
              <w:rPr>
                <w:rFonts w:cs="Arial"/>
                <w:i/>
                <w:iCs/>
                <w:snapToGrid/>
                <w:color w:val="000000"/>
                <w:sz w:val="18"/>
                <w:szCs w:val="18"/>
              </w:rPr>
            </w:pPr>
            <w:r w:rsidRPr="00D533D8">
              <w:rPr>
                <w:rFonts w:cs="Arial"/>
                <w:b/>
                <w:bCs/>
                <w:snapToGrid/>
                <w:color w:val="000000"/>
                <w:sz w:val="18"/>
                <w:szCs w:val="18"/>
              </w:rPr>
              <w:t>City of Los Angeles</w:t>
            </w:r>
          </w:p>
        </w:tc>
        <w:tc>
          <w:tcPr>
            <w:tcW w:w="3520" w:type="dxa"/>
            <w:tcBorders>
              <w:top w:val="nil"/>
              <w:left w:val="single" w:sz="4" w:space="0" w:color="auto"/>
              <w:bottom w:val="single" w:sz="4" w:space="0" w:color="auto"/>
              <w:right w:val="single" w:sz="4" w:space="0" w:color="auto"/>
            </w:tcBorders>
            <w:shd w:val="clear" w:color="000000" w:fill="E8E8E8"/>
            <w:noWrap/>
            <w:vAlign w:val="center"/>
            <w:hideMark/>
          </w:tcPr>
          <w:p w14:paraId="4F0E6618" w14:textId="77777777" w:rsidR="00EF354A" w:rsidRPr="00085763" w:rsidRDefault="00EF354A" w:rsidP="00EF354A">
            <w:pPr>
              <w:widowControl/>
              <w:spacing w:after="0"/>
              <w:jc w:val="center"/>
              <w:rPr>
                <w:rFonts w:cs="Arial"/>
                <w:i/>
                <w:iCs/>
                <w:snapToGrid/>
                <w:color w:val="000000"/>
                <w:sz w:val="18"/>
                <w:szCs w:val="18"/>
              </w:rPr>
            </w:pPr>
            <w:r w:rsidRPr="00085763">
              <w:rPr>
                <w:rFonts w:cs="Arial"/>
                <w:i/>
                <w:iCs/>
                <w:snapToGrid/>
                <w:color w:val="000000"/>
                <w:sz w:val="18"/>
                <w:szCs w:val="18"/>
              </w:rPr>
              <w:t> </w:t>
            </w:r>
          </w:p>
        </w:tc>
        <w:tc>
          <w:tcPr>
            <w:tcW w:w="2987" w:type="dxa"/>
            <w:tcBorders>
              <w:top w:val="nil"/>
              <w:left w:val="single" w:sz="4" w:space="0" w:color="auto"/>
              <w:bottom w:val="single" w:sz="4" w:space="0" w:color="auto"/>
              <w:right w:val="single" w:sz="4" w:space="0" w:color="auto"/>
            </w:tcBorders>
            <w:shd w:val="clear" w:color="000000" w:fill="E8E8E8"/>
            <w:noWrap/>
            <w:vAlign w:val="center"/>
            <w:hideMark/>
          </w:tcPr>
          <w:p w14:paraId="766F96E2" w14:textId="77777777" w:rsidR="00EF354A" w:rsidRPr="00085763" w:rsidRDefault="00EF354A" w:rsidP="00EF354A">
            <w:pPr>
              <w:widowControl/>
              <w:spacing w:after="0"/>
              <w:jc w:val="center"/>
              <w:rPr>
                <w:rFonts w:cs="Arial"/>
                <w:i/>
                <w:iCs/>
                <w:snapToGrid/>
                <w:color w:val="000000"/>
                <w:sz w:val="18"/>
                <w:szCs w:val="18"/>
              </w:rPr>
            </w:pPr>
            <w:r w:rsidRPr="00085763">
              <w:rPr>
                <w:rFonts w:cs="Arial"/>
                <w:i/>
                <w:iCs/>
                <w:snapToGrid/>
                <w:color w:val="000000"/>
                <w:sz w:val="18"/>
                <w:szCs w:val="18"/>
              </w:rPr>
              <w:t> </w:t>
            </w:r>
          </w:p>
        </w:tc>
        <w:tc>
          <w:tcPr>
            <w:tcW w:w="3468" w:type="dxa"/>
            <w:tcBorders>
              <w:top w:val="nil"/>
              <w:left w:val="nil"/>
              <w:bottom w:val="single" w:sz="4" w:space="0" w:color="auto"/>
              <w:right w:val="single" w:sz="8" w:space="0" w:color="auto"/>
            </w:tcBorders>
            <w:shd w:val="clear" w:color="000000" w:fill="E8E8E8"/>
            <w:noWrap/>
            <w:vAlign w:val="center"/>
            <w:hideMark/>
          </w:tcPr>
          <w:p w14:paraId="31FC5915" w14:textId="77777777" w:rsidR="00EF354A" w:rsidRPr="00085763" w:rsidRDefault="00EF354A" w:rsidP="00EF354A">
            <w:pPr>
              <w:widowControl/>
              <w:spacing w:after="0"/>
              <w:jc w:val="center"/>
              <w:rPr>
                <w:rFonts w:cs="Arial"/>
                <w:i/>
                <w:iCs/>
                <w:snapToGrid/>
                <w:color w:val="000000"/>
                <w:sz w:val="18"/>
                <w:szCs w:val="18"/>
              </w:rPr>
            </w:pPr>
            <w:r w:rsidRPr="00085763">
              <w:rPr>
                <w:rFonts w:cs="Arial"/>
                <w:i/>
                <w:iCs/>
                <w:snapToGrid/>
                <w:color w:val="000000"/>
                <w:sz w:val="18"/>
                <w:szCs w:val="18"/>
              </w:rPr>
              <w:t> </w:t>
            </w:r>
          </w:p>
        </w:tc>
      </w:tr>
      <w:tr w:rsidR="00EF354A" w:rsidRPr="00085763" w14:paraId="0881253A" w14:textId="77777777" w:rsidTr="004244EA">
        <w:trPr>
          <w:trHeight w:val="290"/>
        </w:trPr>
        <w:tc>
          <w:tcPr>
            <w:tcW w:w="3520" w:type="dxa"/>
            <w:tcBorders>
              <w:top w:val="nil"/>
              <w:left w:val="single" w:sz="4" w:space="0" w:color="auto"/>
              <w:bottom w:val="single" w:sz="4" w:space="0" w:color="auto"/>
              <w:right w:val="single" w:sz="4" w:space="0" w:color="auto"/>
            </w:tcBorders>
            <w:shd w:val="clear" w:color="000000" w:fill="E8E8E8"/>
            <w:vAlign w:val="center"/>
          </w:tcPr>
          <w:p w14:paraId="437CD2D1" w14:textId="58759557" w:rsidR="00EF354A" w:rsidRPr="00085763" w:rsidRDefault="00EF354A" w:rsidP="00EF354A">
            <w:pPr>
              <w:widowControl/>
              <w:spacing w:after="0"/>
              <w:ind w:left="360"/>
              <w:rPr>
                <w:rFonts w:cs="Arial"/>
                <w:snapToGrid/>
                <w:color w:val="000000"/>
                <w:sz w:val="18"/>
                <w:szCs w:val="18"/>
              </w:rPr>
            </w:pPr>
            <w:r w:rsidRPr="00D533D8">
              <w:rPr>
                <w:rFonts w:cs="Arial"/>
                <w:snapToGrid/>
                <w:color w:val="000000"/>
                <w:sz w:val="18"/>
                <w:szCs w:val="18"/>
              </w:rPr>
              <w:t>Office</w:t>
            </w:r>
          </w:p>
        </w:tc>
        <w:tc>
          <w:tcPr>
            <w:tcW w:w="3520" w:type="dxa"/>
            <w:tcBorders>
              <w:top w:val="nil"/>
              <w:left w:val="single" w:sz="4" w:space="0" w:color="auto"/>
              <w:bottom w:val="single" w:sz="4" w:space="0" w:color="auto"/>
              <w:right w:val="single" w:sz="4" w:space="0" w:color="auto"/>
            </w:tcBorders>
            <w:shd w:val="clear" w:color="000000" w:fill="E8E8E8"/>
            <w:noWrap/>
            <w:vAlign w:val="center"/>
            <w:hideMark/>
          </w:tcPr>
          <w:p w14:paraId="26B08068"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1 short / 2 long</w:t>
            </w:r>
          </w:p>
        </w:tc>
        <w:tc>
          <w:tcPr>
            <w:tcW w:w="2987" w:type="dxa"/>
            <w:tcBorders>
              <w:top w:val="nil"/>
              <w:left w:val="single" w:sz="4" w:space="0" w:color="auto"/>
              <w:bottom w:val="single" w:sz="4" w:space="0" w:color="auto"/>
              <w:right w:val="single" w:sz="4" w:space="0" w:color="auto"/>
            </w:tcBorders>
            <w:shd w:val="clear" w:color="000000" w:fill="E8E8E8"/>
            <w:noWrap/>
            <w:vAlign w:val="center"/>
            <w:hideMark/>
          </w:tcPr>
          <w:p w14:paraId="5C3ADF82"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c>
          <w:tcPr>
            <w:tcW w:w="3468" w:type="dxa"/>
            <w:tcBorders>
              <w:top w:val="nil"/>
              <w:left w:val="nil"/>
              <w:bottom w:val="single" w:sz="4" w:space="0" w:color="auto"/>
              <w:right w:val="single" w:sz="8" w:space="0" w:color="auto"/>
            </w:tcBorders>
            <w:shd w:val="clear" w:color="000000" w:fill="E8E8E8"/>
            <w:noWrap/>
            <w:vAlign w:val="center"/>
            <w:hideMark/>
          </w:tcPr>
          <w:p w14:paraId="599D743D"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r>
      <w:tr w:rsidR="00EF354A" w:rsidRPr="00085763" w14:paraId="570DAC21" w14:textId="77777777" w:rsidTr="004244EA">
        <w:trPr>
          <w:trHeight w:val="290"/>
        </w:trPr>
        <w:tc>
          <w:tcPr>
            <w:tcW w:w="3520" w:type="dxa"/>
            <w:tcBorders>
              <w:top w:val="nil"/>
              <w:left w:val="single" w:sz="4" w:space="0" w:color="auto"/>
              <w:bottom w:val="single" w:sz="4" w:space="0" w:color="auto"/>
              <w:right w:val="single" w:sz="4" w:space="0" w:color="auto"/>
            </w:tcBorders>
            <w:shd w:val="clear" w:color="000000" w:fill="E8E8E8"/>
            <w:vAlign w:val="center"/>
          </w:tcPr>
          <w:p w14:paraId="5D7DC61C" w14:textId="395F3D07" w:rsidR="00EF354A" w:rsidRPr="00085763" w:rsidRDefault="00EF354A" w:rsidP="00EF354A">
            <w:pPr>
              <w:widowControl/>
              <w:spacing w:after="0"/>
              <w:ind w:left="360"/>
              <w:rPr>
                <w:rFonts w:cs="Arial"/>
                <w:snapToGrid/>
                <w:color w:val="000000"/>
                <w:sz w:val="18"/>
                <w:szCs w:val="18"/>
              </w:rPr>
            </w:pPr>
            <w:r w:rsidRPr="00D533D8">
              <w:rPr>
                <w:rFonts w:cs="Arial"/>
                <w:snapToGrid/>
                <w:color w:val="000000"/>
                <w:sz w:val="18"/>
                <w:szCs w:val="18"/>
              </w:rPr>
              <w:t>Warehouse</w:t>
            </w:r>
          </w:p>
        </w:tc>
        <w:tc>
          <w:tcPr>
            <w:tcW w:w="3520" w:type="dxa"/>
            <w:tcBorders>
              <w:top w:val="nil"/>
              <w:left w:val="single" w:sz="4" w:space="0" w:color="auto"/>
              <w:bottom w:val="single" w:sz="4" w:space="0" w:color="auto"/>
              <w:right w:val="single" w:sz="4" w:space="0" w:color="auto"/>
            </w:tcBorders>
            <w:shd w:val="clear" w:color="000000" w:fill="E8E8E8"/>
            <w:noWrap/>
            <w:vAlign w:val="center"/>
            <w:hideMark/>
          </w:tcPr>
          <w:p w14:paraId="3D26082C"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c>
          <w:tcPr>
            <w:tcW w:w="2987" w:type="dxa"/>
            <w:tcBorders>
              <w:top w:val="nil"/>
              <w:left w:val="single" w:sz="4" w:space="0" w:color="auto"/>
              <w:bottom w:val="single" w:sz="4" w:space="0" w:color="auto"/>
              <w:right w:val="single" w:sz="4" w:space="0" w:color="auto"/>
            </w:tcBorders>
            <w:shd w:val="clear" w:color="000000" w:fill="E8E8E8"/>
            <w:noWrap/>
            <w:vAlign w:val="center"/>
            <w:hideMark/>
          </w:tcPr>
          <w:p w14:paraId="77145E51"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c>
          <w:tcPr>
            <w:tcW w:w="3468" w:type="dxa"/>
            <w:tcBorders>
              <w:top w:val="nil"/>
              <w:left w:val="nil"/>
              <w:bottom w:val="single" w:sz="4" w:space="0" w:color="auto"/>
              <w:right w:val="single" w:sz="8" w:space="0" w:color="auto"/>
            </w:tcBorders>
            <w:shd w:val="clear" w:color="000000" w:fill="E8E8E8"/>
            <w:noWrap/>
            <w:vAlign w:val="center"/>
            <w:hideMark/>
          </w:tcPr>
          <w:p w14:paraId="63733D90"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8 short / 8 long</w:t>
            </w:r>
          </w:p>
        </w:tc>
      </w:tr>
      <w:tr w:rsidR="00EF354A" w:rsidRPr="00085763" w14:paraId="434CB5EA" w14:textId="77777777" w:rsidTr="004244EA">
        <w:trPr>
          <w:trHeight w:val="290"/>
        </w:trPr>
        <w:tc>
          <w:tcPr>
            <w:tcW w:w="3520" w:type="dxa"/>
            <w:tcBorders>
              <w:top w:val="nil"/>
              <w:left w:val="single" w:sz="4" w:space="0" w:color="auto"/>
              <w:bottom w:val="single" w:sz="4" w:space="0" w:color="auto"/>
              <w:right w:val="single" w:sz="4" w:space="0" w:color="auto"/>
            </w:tcBorders>
            <w:shd w:val="clear" w:color="000000" w:fill="E8E8E8"/>
            <w:vAlign w:val="center"/>
          </w:tcPr>
          <w:p w14:paraId="429160A1" w14:textId="5BCEAEC9" w:rsidR="00EF354A" w:rsidRPr="00085763" w:rsidRDefault="00EF354A" w:rsidP="00EF354A">
            <w:pPr>
              <w:widowControl/>
              <w:spacing w:after="0"/>
              <w:ind w:left="360"/>
              <w:rPr>
                <w:rFonts w:cs="Arial"/>
                <w:snapToGrid/>
                <w:color w:val="000000"/>
                <w:sz w:val="18"/>
                <w:szCs w:val="18"/>
              </w:rPr>
            </w:pPr>
            <w:r w:rsidRPr="00D533D8">
              <w:rPr>
                <w:rFonts w:cs="Arial"/>
                <w:snapToGrid/>
                <w:color w:val="000000"/>
                <w:sz w:val="18"/>
                <w:szCs w:val="18"/>
              </w:rPr>
              <w:t>Restaurants &amp; Bars</w:t>
            </w:r>
          </w:p>
        </w:tc>
        <w:tc>
          <w:tcPr>
            <w:tcW w:w="3520" w:type="dxa"/>
            <w:tcBorders>
              <w:top w:val="nil"/>
              <w:left w:val="single" w:sz="4" w:space="0" w:color="auto"/>
              <w:bottom w:val="single" w:sz="4" w:space="0" w:color="auto"/>
              <w:right w:val="single" w:sz="4" w:space="0" w:color="auto"/>
            </w:tcBorders>
            <w:shd w:val="clear" w:color="000000" w:fill="E8E8E8"/>
            <w:noWrap/>
            <w:vAlign w:val="center"/>
            <w:hideMark/>
          </w:tcPr>
          <w:p w14:paraId="5E34D6E1"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c>
          <w:tcPr>
            <w:tcW w:w="2987" w:type="dxa"/>
            <w:tcBorders>
              <w:top w:val="nil"/>
              <w:left w:val="single" w:sz="4" w:space="0" w:color="auto"/>
              <w:bottom w:val="single" w:sz="4" w:space="0" w:color="auto"/>
              <w:right w:val="single" w:sz="4" w:space="0" w:color="auto"/>
            </w:tcBorders>
            <w:shd w:val="clear" w:color="000000" w:fill="E8E8E8"/>
            <w:noWrap/>
            <w:vAlign w:val="center"/>
            <w:hideMark/>
          </w:tcPr>
          <w:p w14:paraId="2C246023"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2 short / 2 long</w:t>
            </w:r>
          </w:p>
        </w:tc>
        <w:tc>
          <w:tcPr>
            <w:tcW w:w="3468" w:type="dxa"/>
            <w:tcBorders>
              <w:top w:val="nil"/>
              <w:left w:val="nil"/>
              <w:bottom w:val="single" w:sz="4" w:space="0" w:color="auto"/>
              <w:right w:val="single" w:sz="8" w:space="0" w:color="auto"/>
            </w:tcBorders>
            <w:shd w:val="clear" w:color="000000" w:fill="E8E8E8"/>
            <w:noWrap/>
            <w:vAlign w:val="center"/>
            <w:hideMark/>
          </w:tcPr>
          <w:p w14:paraId="0A88F5DC"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w:t>
            </w:r>
          </w:p>
        </w:tc>
      </w:tr>
      <w:tr w:rsidR="00EF354A" w:rsidRPr="00085763" w14:paraId="7801A88D" w14:textId="77777777" w:rsidTr="004244EA">
        <w:trPr>
          <w:trHeight w:val="290"/>
        </w:trPr>
        <w:tc>
          <w:tcPr>
            <w:tcW w:w="3520" w:type="dxa"/>
            <w:tcBorders>
              <w:top w:val="single" w:sz="4" w:space="0" w:color="auto"/>
              <w:left w:val="single" w:sz="4" w:space="0" w:color="auto"/>
              <w:bottom w:val="single" w:sz="4" w:space="0" w:color="auto"/>
              <w:right w:val="single" w:sz="4" w:space="0" w:color="auto"/>
            </w:tcBorders>
            <w:shd w:val="clear" w:color="000000" w:fill="DAF2D0"/>
            <w:vAlign w:val="center"/>
          </w:tcPr>
          <w:p w14:paraId="70EBA64D" w14:textId="5864DEF2" w:rsidR="00EF354A" w:rsidRPr="00D533D8" w:rsidRDefault="00EF354A" w:rsidP="00EF354A">
            <w:pPr>
              <w:widowControl/>
              <w:spacing w:after="0"/>
              <w:rPr>
                <w:rFonts w:cs="Arial"/>
                <w:b/>
                <w:bCs/>
                <w:snapToGrid/>
                <w:color w:val="000000"/>
                <w:sz w:val="18"/>
                <w:szCs w:val="18"/>
              </w:rPr>
            </w:pPr>
            <w:r w:rsidRPr="00D533D8">
              <w:rPr>
                <w:rFonts w:cs="Arial"/>
                <w:snapToGrid/>
                <w:sz w:val="18"/>
                <w:szCs w:val="18"/>
              </w:rPr>
              <w:t>Based on compar</w:t>
            </w:r>
            <w:r>
              <w:rPr>
                <w:rFonts w:cs="Arial"/>
                <w:snapToGrid/>
                <w:sz w:val="18"/>
                <w:szCs w:val="18"/>
              </w:rPr>
              <w:t>ing with</w:t>
            </w:r>
            <w:r w:rsidRPr="00D533D8">
              <w:rPr>
                <w:rFonts w:cs="Arial"/>
                <w:snapToGrid/>
                <w:sz w:val="18"/>
                <w:szCs w:val="18"/>
              </w:rPr>
              <w:t xml:space="preserve"> 2022 CALGreen</w:t>
            </w:r>
          </w:p>
        </w:tc>
        <w:tc>
          <w:tcPr>
            <w:tcW w:w="3520" w:type="dxa"/>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1B57BF14" w14:textId="77777777" w:rsidR="00EF354A" w:rsidRPr="00085763" w:rsidRDefault="00EF354A" w:rsidP="00EF354A">
            <w:pPr>
              <w:widowControl/>
              <w:spacing w:after="0"/>
              <w:jc w:val="center"/>
              <w:rPr>
                <w:rFonts w:cs="Arial"/>
                <w:snapToGrid/>
                <w:color w:val="000000"/>
                <w:sz w:val="18"/>
                <w:szCs w:val="18"/>
              </w:rPr>
            </w:pPr>
            <w:r>
              <w:rPr>
                <w:rFonts w:cs="Arial"/>
                <w:snapToGrid/>
                <w:color w:val="000000"/>
                <w:sz w:val="18"/>
                <w:szCs w:val="18"/>
              </w:rPr>
              <w:t>4 short</w:t>
            </w:r>
          </w:p>
        </w:tc>
        <w:tc>
          <w:tcPr>
            <w:tcW w:w="2987" w:type="dxa"/>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104A1359" w14:textId="77777777" w:rsidR="00EF354A" w:rsidRPr="00085763" w:rsidRDefault="00EF354A" w:rsidP="00EF354A">
            <w:pPr>
              <w:widowControl/>
              <w:spacing w:after="0"/>
              <w:jc w:val="center"/>
              <w:rPr>
                <w:rFonts w:cs="Arial"/>
                <w:snapToGrid/>
                <w:color w:val="000000"/>
                <w:sz w:val="18"/>
                <w:szCs w:val="18"/>
              </w:rPr>
            </w:pPr>
            <w:r>
              <w:rPr>
                <w:rFonts w:cs="Arial"/>
                <w:snapToGrid/>
                <w:color w:val="000000"/>
                <w:sz w:val="18"/>
                <w:szCs w:val="18"/>
              </w:rPr>
              <w:t>7 short</w:t>
            </w:r>
          </w:p>
        </w:tc>
        <w:tc>
          <w:tcPr>
            <w:tcW w:w="3468" w:type="dxa"/>
            <w:tcBorders>
              <w:top w:val="single" w:sz="4" w:space="0" w:color="auto"/>
              <w:left w:val="nil"/>
              <w:bottom w:val="single" w:sz="4" w:space="0" w:color="auto"/>
              <w:right w:val="single" w:sz="4" w:space="0" w:color="auto"/>
            </w:tcBorders>
            <w:shd w:val="clear" w:color="000000" w:fill="DAF2D0"/>
            <w:noWrap/>
            <w:vAlign w:val="center"/>
            <w:hideMark/>
          </w:tcPr>
          <w:p w14:paraId="04D4EFD6"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8 short</w:t>
            </w:r>
          </w:p>
        </w:tc>
      </w:tr>
      <w:tr w:rsidR="00EF354A" w:rsidRPr="00085763" w14:paraId="660A6457" w14:textId="77777777" w:rsidTr="005A2F1C">
        <w:trPr>
          <w:trHeight w:val="290"/>
        </w:trPr>
        <w:tc>
          <w:tcPr>
            <w:tcW w:w="3520" w:type="dxa"/>
            <w:tcBorders>
              <w:top w:val="single" w:sz="4" w:space="0" w:color="auto"/>
              <w:left w:val="single" w:sz="4" w:space="0" w:color="auto"/>
              <w:bottom w:val="single" w:sz="4" w:space="0" w:color="auto"/>
              <w:right w:val="single" w:sz="4" w:space="0" w:color="auto"/>
            </w:tcBorders>
            <w:shd w:val="clear" w:color="000000" w:fill="DAF2D0"/>
            <w:vAlign w:val="bottom"/>
          </w:tcPr>
          <w:p w14:paraId="72AC11D2" w14:textId="49FF96E9" w:rsidR="00EF354A" w:rsidRPr="00D533D8" w:rsidRDefault="00EF354A" w:rsidP="00EF354A">
            <w:pPr>
              <w:widowControl/>
              <w:spacing w:after="0"/>
              <w:rPr>
                <w:rFonts w:cs="Arial"/>
                <w:b/>
                <w:bCs/>
                <w:snapToGrid/>
                <w:color w:val="000000"/>
                <w:sz w:val="18"/>
                <w:szCs w:val="18"/>
              </w:rPr>
            </w:pPr>
            <w:r w:rsidRPr="00D533D8">
              <w:rPr>
                <w:rFonts w:cs="Arial"/>
                <w:snapToGrid/>
                <w:color w:val="000000"/>
                <w:sz w:val="18"/>
                <w:szCs w:val="18"/>
              </w:rPr>
              <w:t>Proposed CALGreen</w:t>
            </w:r>
            <w:r>
              <w:rPr>
                <w:rFonts w:cs="Arial"/>
                <w:snapToGrid/>
                <w:color w:val="000000"/>
                <w:sz w:val="18"/>
                <w:szCs w:val="18"/>
              </w:rPr>
              <w:t xml:space="preserve"> values</w:t>
            </w:r>
          </w:p>
        </w:tc>
        <w:tc>
          <w:tcPr>
            <w:tcW w:w="3520" w:type="dxa"/>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4E349502" w14:textId="77777777" w:rsidR="00EF354A" w:rsidRPr="00085763" w:rsidRDefault="00EF354A" w:rsidP="00EF354A">
            <w:pPr>
              <w:widowControl/>
              <w:spacing w:after="0"/>
              <w:jc w:val="center"/>
              <w:rPr>
                <w:rFonts w:cs="Arial"/>
                <w:snapToGrid/>
                <w:color w:val="000000"/>
                <w:sz w:val="18"/>
                <w:szCs w:val="18"/>
              </w:rPr>
            </w:pPr>
            <w:r>
              <w:rPr>
                <w:rFonts w:cs="Arial"/>
                <w:snapToGrid/>
                <w:color w:val="000000"/>
                <w:sz w:val="18"/>
                <w:szCs w:val="18"/>
              </w:rPr>
              <w:t>1</w:t>
            </w:r>
            <w:r w:rsidRPr="00085763">
              <w:rPr>
                <w:rFonts w:cs="Arial"/>
                <w:snapToGrid/>
                <w:color w:val="000000"/>
                <w:sz w:val="18"/>
                <w:szCs w:val="18"/>
              </w:rPr>
              <w:t xml:space="preserve"> short / </w:t>
            </w:r>
            <w:r>
              <w:rPr>
                <w:rFonts w:cs="Arial"/>
                <w:snapToGrid/>
                <w:color w:val="000000"/>
                <w:sz w:val="18"/>
                <w:szCs w:val="18"/>
              </w:rPr>
              <w:t>1</w:t>
            </w:r>
            <w:r w:rsidRPr="00085763">
              <w:rPr>
                <w:rFonts w:cs="Arial"/>
                <w:snapToGrid/>
                <w:color w:val="000000"/>
                <w:sz w:val="18"/>
                <w:szCs w:val="18"/>
              </w:rPr>
              <w:t xml:space="preserve"> long</w:t>
            </w:r>
          </w:p>
        </w:tc>
        <w:tc>
          <w:tcPr>
            <w:tcW w:w="2987" w:type="dxa"/>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524540F9" w14:textId="77777777" w:rsidR="00EF354A" w:rsidRPr="00085763" w:rsidRDefault="00EF354A" w:rsidP="00EF354A">
            <w:pPr>
              <w:widowControl/>
              <w:spacing w:after="0"/>
              <w:jc w:val="center"/>
              <w:rPr>
                <w:rFonts w:cs="Arial"/>
                <w:snapToGrid/>
                <w:color w:val="000000"/>
                <w:sz w:val="18"/>
                <w:szCs w:val="18"/>
              </w:rPr>
            </w:pPr>
            <w:r>
              <w:rPr>
                <w:rFonts w:cs="Arial"/>
                <w:snapToGrid/>
                <w:color w:val="000000"/>
                <w:sz w:val="18"/>
                <w:szCs w:val="18"/>
              </w:rPr>
              <w:t>2</w:t>
            </w:r>
            <w:r w:rsidRPr="00085763">
              <w:rPr>
                <w:rFonts w:cs="Arial"/>
                <w:snapToGrid/>
                <w:color w:val="000000"/>
                <w:sz w:val="18"/>
                <w:szCs w:val="18"/>
              </w:rPr>
              <w:t xml:space="preserve"> short / </w:t>
            </w:r>
            <w:r>
              <w:rPr>
                <w:rFonts w:cs="Arial"/>
                <w:snapToGrid/>
                <w:color w:val="000000"/>
                <w:sz w:val="18"/>
                <w:szCs w:val="18"/>
              </w:rPr>
              <w:t>1</w:t>
            </w:r>
            <w:r w:rsidRPr="00085763">
              <w:rPr>
                <w:rFonts w:cs="Arial"/>
                <w:snapToGrid/>
                <w:color w:val="000000"/>
                <w:sz w:val="18"/>
                <w:szCs w:val="18"/>
              </w:rPr>
              <w:t xml:space="preserve"> long</w:t>
            </w:r>
          </w:p>
        </w:tc>
        <w:tc>
          <w:tcPr>
            <w:tcW w:w="3468" w:type="dxa"/>
            <w:tcBorders>
              <w:top w:val="single" w:sz="4" w:space="0" w:color="auto"/>
              <w:left w:val="nil"/>
              <w:bottom w:val="single" w:sz="4" w:space="0" w:color="auto"/>
              <w:right w:val="single" w:sz="4" w:space="0" w:color="auto"/>
            </w:tcBorders>
            <w:shd w:val="clear" w:color="000000" w:fill="DAF2D0"/>
            <w:noWrap/>
            <w:vAlign w:val="center"/>
            <w:hideMark/>
          </w:tcPr>
          <w:p w14:paraId="45DA62BA" w14:textId="77777777" w:rsidR="00EF354A" w:rsidRPr="00085763" w:rsidRDefault="00EF354A" w:rsidP="00EF354A">
            <w:pPr>
              <w:widowControl/>
              <w:spacing w:after="0"/>
              <w:jc w:val="center"/>
              <w:rPr>
                <w:rFonts w:cs="Arial"/>
                <w:snapToGrid/>
                <w:color w:val="000000"/>
                <w:sz w:val="18"/>
                <w:szCs w:val="18"/>
              </w:rPr>
            </w:pPr>
            <w:r w:rsidRPr="00085763">
              <w:rPr>
                <w:rFonts w:cs="Arial"/>
                <w:snapToGrid/>
                <w:color w:val="000000"/>
                <w:sz w:val="18"/>
                <w:szCs w:val="18"/>
              </w:rPr>
              <w:t xml:space="preserve">8 short / </w:t>
            </w:r>
            <w:r>
              <w:rPr>
                <w:rFonts w:cs="Arial"/>
                <w:snapToGrid/>
                <w:color w:val="000000"/>
                <w:sz w:val="18"/>
                <w:szCs w:val="18"/>
              </w:rPr>
              <w:t>8</w:t>
            </w:r>
            <w:r w:rsidRPr="00085763">
              <w:rPr>
                <w:rFonts w:cs="Arial"/>
                <w:snapToGrid/>
                <w:color w:val="000000"/>
                <w:sz w:val="18"/>
                <w:szCs w:val="18"/>
              </w:rPr>
              <w:t xml:space="preserve"> long</w:t>
            </w:r>
          </w:p>
        </w:tc>
      </w:tr>
      <w:tr w:rsidR="00EF354A" w:rsidRPr="00085763" w14:paraId="2ED15A25" w14:textId="77777777" w:rsidTr="005A2F1C">
        <w:trPr>
          <w:trHeight w:val="300"/>
        </w:trPr>
        <w:tc>
          <w:tcPr>
            <w:tcW w:w="3520" w:type="dxa"/>
            <w:tcBorders>
              <w:top w:val="single" w:sz="4" w:space="0" w:color="auto"/>
              <w:left w:val="single" w:sz="4" w:space="0" w:color="auto"/>
              <w:bottom w:val="single" w:sz="4" w:space="0" w:color="auto"/>
              <w:right w:val="single" w:sz="4" w:space="0" w:color="auto"/>
            </w:tcBorders>
            <w:shd w:val="clear" w:color="000000" w:fill="DAF2D0"/>
            <w:vAlign w:val="center"/>
          </w:tcPr>
          <w:p w14:paraId="37B85797" w14:textId="48FC3535" w:rsidR="00EF354A" w:rsidRPr="00D533D8" w:rsidRDefault="00EF354A" w:rsidP="00EF354A">
            <w:pPr>
              <w:widowControl/>
              <w:spacing w:after="0"/>
              <w:rPr>
                <w:rFonts w:cs="Arial"/>
                <w:b/>
                <w:bCs/>
                <w:snapToGrid/>
                <w:color w:val="000000"/>
                <w:sz w:val="18"/>
                <w:szCs w:val="18"/>
              </w:rPr>
            </w:pPr>
            <w:r w:rsidRPr="00D533D8">
              <w:rPr>
                <w:rFonts w:cs="Arial"/>
                <w:i/>
                <w:iCs/>
                <w:snapToGrid/>
                <w:sz w:val="18"/>
                <w:szCs w:val="18"/>
              </w:rPr>
              <w:t>IGCC</w:t>
            </w:r>
            <w:r>
              <w:rPr>
                <w:rFonts w:cs="Arial"/>
                <w:i/>
                <w:iCs/>
                <w:snapToGrid/>
                <w:sz w:val="18"/>
                <w:szCs w:val="18"/>
              </w:rPr>
              <w:t xml:space="preserve"> by ICC values</w:t>
            </w:r>
          </w:p>
        </w:tc>
        <w:tc>
          <w:tcPr>
            <w:tcW w:w="3520" w:type="dxa"/>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36050A9B" w14:textId="77777777" w:rsidR="00EF354A" w:rsidRPr="00085763" w:rsidRDefault="00EF354A" w:rsidP="00EF354A">
            <w:pPr>
              <w:widowControl/>
              <w:spacing w:after="0"/>
              <w:jc w:val="center"/>
              <w:rPr>
                <w:rFonts w:cs="Arial"/>
                <w:snapToGrid/>
                <w:color w:val="000000"/>
                <w:sz w:val="18"/>
                <w:szCs w:val="18"/>
              </w:rPr>
            </w:pPr>
            <w:r>
              <w:rPr>
                <w:rFonts w:cs="Arial"/>
                <w:snapToGrid/>
                <w:color w:val="000000"/>
                <w:sz w:val="18"/>
                <w:szCs w:val="18"/>
              </w:rPr>
              <w:t>3</w:t>
            </w:r>
            <w:r w:rsidRPr="00085763">
              <w:rPr>
                <w:rFonts w:cs="Arial"/>
                <w:snapToGrid/>
                <w:color w:val="000000"/>
                <w:sz w:val="18"/>
                <w:szCs w:val="18"/>
              </w:rPr>
              <w:t xml:space="preserve"> short / </w:t>
            </w:r>
            <w:r>
              <w:rPr>
                <w:rFonts w:cs="Arial"/>
                <w:snapToGrid/>
                <w:color w:val="000000"/>
                <w:sz w:val="18"/>
                <w:szCs w:val="18"/>
              </w:rPr>
              <w:t>2</w:t>
            </w:r>
            <w:r w:rsidRPr="00085763">
              <w:rPr>
                <w:rFonts w:cs="Arial"/>
                <w:snapToGrid/>
                <w:color w:val="000000"/>
                <w:sz w:val="18"/>
                <w:szCs w:val="18"/>
              </w:rPr>
              <w:t xml:space="preserve"> long</w:t>
            </w:r>
          </w:p>
        </w:tc>
        <w:tc>
          <w:tcPr>
            <w:tcW w:w="2987" w:type="dxa"/>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7A74B279" w14:textId="77777777" w:rsidR="00EF354A" w:rsidRPr="00085763" w:rsidRDefault="00EF354A" w:rsidP="00EF354A">
            <w:pPr>
              <w:widowControl/>
              <w:spacing w:after="0"/>
              <w:jc w:val="center"/>
              <w:rPr>
                <w:rFonts w:cs="Arial"/>
                <w:snapToGrid/>
                <w:color w:val="000000"/>
                <w:sz w:val="18"/>
                <w:szCs w:val="18"/>
              </w:rPr>
            </w:pPr>
            <w:r>
              <w:rPr>
                <w:rFonts w:cs="Arial"/>
                <w:snapToGrid/>
                <w:color w:val="000000"/>
                <w:sz w:val="18"/>
                <w:szCs w:val="18"/>
              </w:rPr>
              <w:t>4</w:t>
            </w:r>
            <w:r w:rsidRPr="00085763">
              <w:rPr>
                <w:rFonts w:cs="Arial"/>
                <w:snapToGrid/>
                <w:color w:val="000000"/>
                <w:sz w:val="18"/>
                <w:szCs w:val="18"/>
              </w:rPr>
              <w:t xml:space="preserve"> short / </w:t>
            </w:r>
            <w:r>
              <w:rPr>
                <w:rFonts w:cs="Arial"/>
                <w:snapToGrid/>
                <w:color w:val="000000"/>
                <w:sz w:val="18"/>
                <w:szCs w:val="18"/>
              </w:rPr>
              <w:t>2</w:t>
            </w:r>
            <w:r w:rsidRPr="00085763">
              <w:rPr>
                <w:rFonts w:cs="Arial"/>
                <w:snapToGrid/>
                <w:color w:val="000000"/>
                <w:sz w:val="18"/>
                <w:szCs w:val="18"/>
              </w:rPr>
              <w:t xml:space="preserve"> long</w:t>
            </w:r>
          </w:p>
        </w:tc>
        <w:tc>
          <w:tcPr>
            <w:tcW w:w="3468" w:type="dxa"/>
            <w:tcBorders>
              <w:top w:val="single" w:sz="4" w:space="0" w:color="auto"/>
              <w:left w:val="nil"/>
              <w:bottom w:val="single" w:sz="4" w:space="0" w:color="auto"/>
              <w:right w:val="single" w:sz="4" w:space="0" w:color="auto"/>
            </w:tcBorders>
            <w:shd w:val="clear" w:color="000000" w:fill="DAF2D0"/>
            <w:noWrap/>
            <w:vAlign w:val="center"/>
            <w:hideMark/>
          </w:tcPr>
          <w:p w14:paraId="69EFC7D0" w14:textId="77777777" w:rsidR="00EF354A" w:rsidRPr="00085763" w:rsidRDefault="00EF354A" w:rsidP="00EF354A">
            <w:pPr>
              <w:widowControl/>
              <w:spacing w:after="0"/>
              <w:jc w:val="center"/>
              <w:rPr>
                <w:rFonts w:cs="Arial"/>
                <w:snapToGrid/>
                <w:color w:val="000000"/>
                <w:sz w:val="18"/>
                <w:szCs w:val="18"/>
              </w:rPr>
            </w:pPr>
            <w:r>
              <w:rPr>
                <w:rFonts w:cs="Arial"/>
                <w:snapToGrid/>
                <w:color w:val="000000"/>
                <w:sz w:val="18"/>
                <w:szCs w:val="18"/>
              </w:rPr>
              <w:t>4</w:t>
            </w:r>
            <w:r w:rsidRPr="00085763">
              <w:rPr>
                <w:rFonts w:cs="Arial"/>
                <w:snapToGrid/>
                <w:color w:val="000000"/>
                <w:sz w:val="18"/>
                <w:szCs w:val="18"/>
              </w:rPr>
              <w:t xml:space="preserve"> short</w:t>
            </w:r>
            <w:r>
              <w:rPr>
                <w:rFonts w:cs="Arial"/>
                <w:snapToGrid/>
                <w:color w:val="000000"/>
                <w:sz w:val="18"/>
                <w:szCs w:val="18"/>
              </w:rPr>
              <w:t xml:space="preserve"> </w:t>
            </w:r>
            <w:r w:rsidRPr="00085763">
              <w:rPr>
                <w:rFonts w:cs="Arial"/>
                <w:snapToGrid/>
                <w:color w:val="000000"/>
                <w:sz w:val="18"/>
                <w:szCs w:val="18"/>
              </w:rPr>
              <w:t xml:space="preserve">/ </w:t>
            </w:r>
            <w:r>
              <w:rPr>
                <w:rFonts w:cs="Arial"/>
                <w:snapToGrid/>
                <w:color w:val="000000"/>
                <w:sz w:val="18"/>
                <w:szCs w:val="18"/>
              </w:rPr>
              <w:t>4</w:t>
            </w:r>
            <w:r w:rsidRPr="00085763">
              <w:rPr>
                <w:rFonts w:cs="Arial"/>
                <w:snapToGrid/>
                <w:color w:val="000000"/>
                <w:sz w:val="18"/>
                <w:szCs w:val="18"/>
              </w:rPr>
              <w:t xml:space="preserve"> long</w:t>
            </w:r>
          </w:p>
        </w:tc>
      </w:tr>
    </w:tbl>
    <w:p w14:paraId="307C0047" w14:textId="77777777" w:rsidR="00CD04F0" w:rsidRDefault="00CD04F0" w:rsidP="00EF354A">
      <w:pPr>
        <w:jc w:val="center"/>
        <w:rPr>
          <w:b/>
          <w:bCs/>
        </w:rPr>
      </w:pPr>
      <w:r>
        <w:rPr>
          <w:b/>
          <w:bCs/>
        </w:rPr>
        <w:t>Sample Projects</w:t>
      </w:r>
    </w:p>
    <w:p w14:paraId="20237E89" w14:textId="77777777" w:rsidR="00CD04F0" w:rsidRDefault="00CD04F0" w:rsidP="00CD04F0">
      <w:pPr>
        <w:jc w:val="center"/>
        <w:rPr>
          <w:rFonts w:cs="Arial"/>
          <w:sz w:val="18"/>
          <w:szCs w:val="18"/>
        </w:rPr>
      </w:pPr>
    </w:p>
    <w:p w14:paraId="0CB9FFFA" w14:textId="77777777" w:rsidR="00CD04F0" w:rsidRDefault="00CD04F0" w:rsidP="00CD04F0">
      <w:pPr>
        <w:jc w:val="center"/>
        <w:rPr>
          <w:rFonts w:cs="Arial"/>
          <w:sz w:val="18"/>
          <w:szCs w:val="18"/>
        </w:rPr>
      </w:pPr>
    </w:p>
    <w:p w14:paraId="569DC1C2" w14:textId="77777777" w:rsidR="00CD04F0" w:rsidRDefault="00CD04F0" w:rsidP="00CD04F0">
      <w:pPr>
        <w:jc w:val="center"/>
        <w:rPr>
          <w:rFonts w:cs="Arial"/>
          <w:sz w:val="18"/>
          <w:szCs w:val="18"/>
        </w:rPr>
      </w:pPr>
    </w:p>
    <w:p w14:paraId="7D1F0232" w14:textId="77777777" w:rsidR="00CD04F0" w:rsidRDefault="00CD04F0" w:rsidP="00CD04F0">
      <w:pPr>
        <w:jc w:val="center"/>
        <w:rPr>
          <w:rFonts w:cs="Arial"/>
          <w:sz w:val="18"/>
          <w:szCs w:val="18"/>
        </w:rPr>
      </w:pPr>
    </w:p>
    <w:p w14:paraId="29A42663" w14:textId="77777777" w:rsidR="00CD04F0" w:rsidRDefault="00CD04F0" w:rsidP="00CD04F0">
      <w:pPr>
        <w:jc w:val="center"/>
        <w:rPr>
          <w:rFonts w:cs="Arial"/>
          <w:sz w:val="18"/>
          <w:szCs w:val="18"/>
        </w:rPr>
      </w:pPr>
    </w:p>
    <w:p w14:paraId="19615EF0" w14:textId="77777777" w:rsidR="00CD04F0" w:rsidRDefault="00CD04F0" w:rsidP="00CD04F0">
      <w:pPr>
        <w:jc w:val="center"/>
        <w:rPr>
          <w:rFonts w:cs="Arial"/>
          <w:sz w:val="18"/>
          <w:szCs w:val="18"/>
        </w:rPr>
      </w:pPr>
    </w:p>
    <w:p w14:paraId="4783CECA" w14:textId="77777777" w:rsidR="00CD04F0" w:rsidRDefault="00CD04F0" w:rsidP="00CD04F0">
      <w:pPr>
        <w:jc w:val="center"/>
        <w:rPr>
          <w:rFonts w:cs="Arial"/>
          <w:sz w:val="18"/>
          <w:szCs w:val="18"/>
        </w:rPr>
      </w:pPr>
    </w:p>
    <w:p w14:paraId="26A0FEAA" w14:textId="77777777" w:rsidR="00CD04F0" w:rsidRDefault="00CD04F0" w:rsidP="00CD04F0">
      <w:pPr>
        <w:jc w:val="center"/>
        <w:rPr>
          <w:rFonts w:cs="Arial"/>
          <w:sz w:val="18"/>
          <w:szCs w:val="18"/>
        </w:rPr>
      </w:pPr>
    </w:p>
    <w:p w14:paraId="09568D16" w14:textId="77777777" w:rsidR="00CD04F0" w:rsidRDefault="00CD04F0" w:rsidP="00CD04F0">
      <w:pPr>
        <w:jc w:val="center"/>
        <w:rPr>
          <w:rFonts w:cs="Arial"/>
          <w:sz w:val="18"/>
          <w:szCs w:val="18"/>
        </w:rPr>
      </w:pPr>
    </w:p>
    <w:p w14:paraId="586F49DA" w14:textId="77777777" w:rsidR="00CD04F0" w:rsidRDefault="00CD04F0" w:rsidP="00CD04F0">
      <w:pPr>
        <w:jc w:val="center"/>
        <w:rPr>
          <w:rFonts w:cs="Arial"/>
          <w:sz w:val="18"/>
          <w:szCs w:val="18"/>
        </w:rPr>
      </w:pPr>
    </w:p>
    <w:p w14:paraId="40710743" w14:textId="77777777" w:rsidR="00CD04F0" w:rsidRDefault="00CD04F0" w:rsidP="00CD04F0">
      <w:pPr>
        <w:jc w:val="center"/>
        <w:rPr>
          <w:rFonts w:cs="Arial"/>
          <w:sz w:val="18"/>
          <w:szCs w:val="18"/>
        </w:rPr>
      </w:pPr>
    </w:p>
    <w:p w14:paraId="4B3071BA" w14:textId="77777777" w:rsidR="00CD04F0" w:rsidRDefault="00CD04F0" w:rsidP="00CD04F0">
      <w:pPr>
        <w:jc w:val="center"/>
        <w:rPr>
          <w:rFonts w:cs="Arial"/>
          <w:sz w:val="18"/>
          <w:szCs w:val="18"/>
        </w:rPr>
      </w:pPr>
    </w:p>
    <w:p w14:paraId="1C87C4FD" w14:textId="77777777" w:rsidR="00CD04F0" w:rsidRDefault="00CD04F0" w:rsidP="00CD04F0">
      <w:pPr>
        <w:jc w:val="center"/>
        <w:rPr>
          <w:rFonts w:cs="Arial"/>
          <w:sz w:val="18"/>
          <w:szCs w:val="18"/>
        </w:rPr>
      </w:pPr>
    </w:p>
    <w:p w14:paraId="1F9CDE47" w14:textId="77777777" w:rsidR="00CD04F0" w:rsidRDefault="00CD04F0" w:rsidP="00CD04F0">
      <w:pPr>
        <w:jc w:val="center"/>
        <w:rPr>
          <w:rFonts w:cs="Arial"/>
          <w:sz w:val="18"/>
          <w:szCs w:val="18"/>
        </w:rPr>
      </w:pPr>
    </w:p>
    <w:p w14:paraId="6007FE64" w14:textId="77777777" w:rsidR="00CD04F0" w:rsidRDefault="00CD04F0" w:rsidP="00CD04F0">
      <w:pPr>
        <w:jc w:val="center"/>
        <w:rPr>
          <w:rFonts w:cs="Arial"/>
          <w:sz w:val="18"/>
          <w:szCs w:val="18"/>
        </w:rPr>
      </w:pPr>
    </w:p>
    <w:p w14:paraId="2DB72FCD" w14:textId="77777777" w:rsidR="00CD04F0" w:rsidRDefault="00CD04F0" w:rsidP="00CD04F0">
      <w:pPr>
        <w:jc w:val="center"/>
        <w:rPr>
          <w:rFonts w:cs="Arial"/>
          <w:sz w:val="18"/>
          <w:szCs w:val="18"/>
        </w:rPr>
      </w:pPr>
    </w:p>
    <w:p w14:paraId="67B18D68" w14:textId="77777777" w:rsidR="00CD04F0" w:rsidRDefault="00CD04F0" w:rsidP="00CD04F0">
      <w:pPr>
        <w:jc w:val="center"/>
        <w:rPr>
          <w:rFonts w:cs="Arial"/>
          <w:sz w:val="18"/>
          <w:szCs w:val="18"/>
        </w:rPr>
      </w:pPr>
    </w:p>
    <w:p w14:paraId="218AC8FE" w14:textId="77777777" w:rsidR="00CD04F0" w:rsidRDefault="00CD04F0" w:rsidP="00CD04F0">
      <w:pPr>
        <w:jc w:val="center"/>
        <w:rPr>
          <w:rFonts w:cs="Arial"/>
          <w:sz w:val="18"/>
          <w:szCs w:val="18"/>
        </w:rPr>
      </w:pPr>
    </w:p>
    <w:p w14:paraId="331C95F8" w14:textId="77777777" w:rsidR="00EF354A" w:rsidRDefault="00EF354A" w:rsidP="00EF354A">
      <w:pPr>
        <w:widowControl/>
        <w:spacing w:after="0"/>
        <w:rPr>
          <w:rFonts w:ascii="Aptos Narrow" w:hAnsi="Aptos Narrow"/>
          <w:snapToGrid/>
          <w:color w:val="000000"/>
          <w:sz w:val="22"/>
          <w:szCs w:val="22"/>
        </w:rPr>
      </w:pPr>
    </w:p>
    <w:p w14:paraId="644D7590" w14:textId="0154F3E0" w:rsidR="00CD04F0" w:rsidRPr="00131E2C" w:rsidRDefault="00CD04F0" w:rsidP="00EF354A">
      <w:pPr>
        <w:widowControl/>
        <w:spacing w:after="0"/>
        <w:rPr>
          <w:rFonts w:ascii="Aptos Narrow" w:hAnsi="Aptos Narrow"/>
          <w:snapToGrid/>
          <w:color w:val="000000"/>
          <w:sz w:val="22"/>
          <w:szCs w:val="22"/>
        </w:rPr>
      </w:pPr>
      <w:r>
        <w:rPr>
          <w:rFonts w:ascii="Aptos Narrow" w:hAnsi="Aptos Narrow"/>
          <w:snapToGrid/>
          <w:color w:val="000000"/>
          <w:sz w:val="22"/>
          <w:szCs w:val="22"/>
        </w:rPr>
        <w:t>Note:</w:t>
      </w:r>
      <w:r w:rsidRPr="00131E2C">
        <w:rPr>
          <w:rFonts w:ascii="Aptos Narrow" w:hAnsi="Aptos Narrow"/>
          <w:snapToGrid/>
          <w:color w:val="000000"/>
          <w:sz w:val="22"/>
          <w:szCs w:val="22"/>
        </w:rPr>
        <w:t xml:space="preserve"> Assumed occupant load for sample projects do not consider ancillary or accessory occupancy space.</w:t>
      </w:r>
    </w:p>
    <w:p w14:paraId="321595F3" w14:textId="25DDC21A" w:rsidR="00E96C95" w:rsidRDefault="00E96C95" w:rsidP="00385F69"/>
    <w:p w14:paraId="030C510D" w14:textId="77777777" w:rsidR="00E96C95" w:rsidRPr="006B0524" w:rsidRDefault="00E96C95" w:rsidP="00385F69"/>
    <w:p w14:paraId="6F0EDEDC" w14:textId="1796FBFF" w:rsidR="00D3658A" w:rsidRPr="006B0524" w:rsidRDefault="00D3658A" w:rsidP="004F50A7"/>
    <w:sectPr w:rsidR="00D3658A" w:rsidRPr="006B0524" w:rsidSect="00CD04F0">
      <w:endnotePr>
        <w:numFmt w:val="decimal"/>
      </w:endnotePr>
      <w:pgSz w:w="15840" w:h="12240" w:orient="landscape"/>
      <w:pgMar w:top="1440" w:right="720" w:bottom="1440" w:left="720" w:header="576" w:footer="27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80657" w14:textId="77777777" w:rsidR="00395885" w:rsidRDefault="00395885">
      <w:r>
        <w:separator/>
      </w:r>
    </w:p>
  </w:endnote>
  <w:endnote w:type="continuationSeparator" w:id="0">
    <w:p w14:paraId="76FD27BE" w14:textId="77777777" w:rsidR="00395885" w:rsidRDefault="00395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Palatino">
    <w:altName w:val="Palatino Linotype"/>
    <w:charset w:val="00"/>
    <w:family w:val="roman"/>
    <w:pitch w:val="variable"/>
  </w:font>
  <w:font w:name="Helvetica">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C1D7" w14:textId="435DA4B3" w:rsidR="00D31270" w:rsidRPr="00CD04F0" w:rsidRDefault="007A67DF" w:rsidP="00CD04F0">
    <w:pPr>
      <w:pStyle w:val="Footer"/>
      <w:pBdr>
        <w:top w:val="single" w:sz="4" w:space="1" w:color="auto"/>
      </w:pBdr>
      <w:tabs>
        <w:tab w:val="clear" w:pos="4320"/>
        <w:tab w:val="clear" w:pos="8640"/>
      </w:tabs>
    </w:pPr>
    <w:r w:rsidRPr="007A67DF">
      <w:tab/>
      <w:t xml:space="preserve"> </w:t>
    </w:r>
    <w:r w:rsidR="00D31270" w:rsidRPr="00B4662D">
      <w:rPr>
        <w:rFonts w:cs="Arial"/>
      </w:rPr>
      <w:t xml:space="preserve">CALGreen </w:t>
    </w:r>
    <w:r w:rsidR="00882A4F" w:rsidRPr="00B4662D">
      <w:rPr>
        <w:rFonts w:cs="Arial"/>
      </w:rPr>
      <w:t xml:space="preserve">CEVW </w:t>
    </w:r>
    <w:r w:rsidR="00D31270" w:rsidRPr="00B4662D">
      <w:rPr>
        <w:rFonts w:cs="Arial"/>
      </w:rPr>
      <w:t>Workshop</w:t>
    </w:r>
    <w:r w:rsidR="00882A4F" w:rsidRPr="00B4662D">
      <w:rPr>
        <w:rFonts w:cs="Arial"/>
      </w:rPr>
      <w:t xml:space="preserve"> #</w:t>
    </w:r>
    <w:r w:rsidR="00757BB8">
      <w:rPr>
        <w:rFonts w:cs="Arial"/>
      </w:rPr>
      <w:t>2</w:t>
    </w:r>
    <w:r w:rsidR="00882A4F" w:rsidRPr="00B4662D">
      <w:rPr>
        <w:rFonts w:cs="Arial"/>
      </w:rPr>
      <w:t xml:space="preserve"> (</w:t>
    </w:r>
    <w:r w:rsidR="00757BB8">
      <w:rPr>
        <w:rFonts w:cs="Arial"/>
      </w:rPr>
      <w:t>1</w:t>
    </w:r>
    <w:r w:rsidR="000C26FD">
      <w:rPr>
        <w:rFonts w:cs="Arial"/>
      </w:rPr>
      <w:t>0</w:t>
    </w:r>
    <w:r w:rsidR="00D31270" w:rsidRPr="00B4662D">
      <w:rPr>
        <w:rFonts w:cs="Arial"/>
      </w:rPr>
      <w:t>-</w:t>
    </w:r>
    <w:r w:rsidR="000C26FD">
      <w:rPr>
        <w:rFonts w:cs="Arial"/>
      </w:rPr>
      <w:t>29</w:t>
    </w:r>
    <w:r w:rsidR="00D31270" w:rsidRPr="00B4662D">
      <w:rPr>
        <w:rFonts w:cs="Arial"/>
      </w:rPr>
      <w:t>-202</w:t>
    </w:r>
    <w:r w:rsidR="000B2B47">
      <w:rPr>
        <w:rFonts w:cs="Arial"/>
      </w:rPr>
      <w:t>6</w:t>
    </w:r>
    <w:r w:rsidR="00882A4F" w:rsidRPr="00B4662D">
      <w:rPr>
        <w:rFonts w:cs="Arial"/>
      </w:rPr>
      <w:t>)</w:t>
    </w:r>
  </w:p>
  <w:p w14:paraId="4C571D1C" w14:textId="76F12128" w:rsidR="00DE7E4E" w:rsidRDefault="00DE7E4E" w:rsidP="00D31270">
    <w:pPr>
      <w:pStyle w:val="Footer"/>
      <w:tabs>
        <w:tab w:val="clear" w:pos="4320"/>
        <w:tab w:val="clear" w:pos="8640"/>
        <w:tab w:val="left" w:pos="17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A33A9" w14:textId="77777777" w:rsidR="00395885" w:rsidRDefault="00395885">
      <w:r>
        <w:separator/>
      </w:r>
    </w:p>
  </w:footnote>
  <w:footnote w:type="continuationSeparator" w:id="0">
    <w:p w14:paraId="2B4EC5A2" w14:textId="77777777" w:rsidR="00395885" w:rsidRDefault="00395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5173" w14:textId="26859E18" w:rsidR="00ED27E1" w:rsidRDefault="00395885" w:rsidP="00CD04F0">
    <w:pPr>
      <w:pStyle w:val="Header"/>
      <w:tabs>
        <w:tab w:val="clear" w:pos="8640"/>
        <w:tab w:val="right" w:pos="9360"/>
      </w:tabs>
      <w:spacing w:after="0"/>
      <w:jc w:val="both"/>
      <w:rPr>
        <w:b w:val="0"/>
        <w:szCs w:val="16"/>
      </w:rPr>
    </w:pPr>
    <w:sdt>
      <w:sdtPr>
        <w:rPr>
          <w:szCs w:val="16"/>
        </w:rPr>
        <w:id w:val="1267507497"/>
        <w:docPartObj>
          <w:docPartGallery w:val="Watermarks"/>
          <w:docPartUnique/>
        </w:docPartObj>
      </w:sdtPr>
      <w:sdtEndPr/>
      <w:sdtContent>
        <w:r>
          <w:rPr>
            <w:noProof/>
            <w:szCs w:val="16"/>
          </w:rPr>
          <w:pict w14:anchorId="6F1435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D27E1">
      <w:rPr>
        <w:szCs w:val="16"/>
      </w:rPr>
      <w:t>STATE OF CALIFORNIA</w:t>
    </w:r>
  </w:p>
  <w:p w14:paraId="46BB9B91" w14:textId="7B59FAF1" w:rsidR="00ED27E1" w:rsidRDefault="00ED27E1" w:rsidP="00CD04F0">
    <w:pPr>
      <w:pStyle w:val="Header"/>
      <w:tabs>
        <w:tab w:val="clear" w:pos="8640"/>
        <w:tab w:val="right" w:pos="9360"/>
      </w:tabs>
      <w:spacing w:after="0"/>
      <w:jc w:val="both"/>
      <w:rPr>
        <w:b w:val="0"/>
        <w:szCs w:val="16"/>
      </w:rPr>
    </w:pPr>
    <w:r>
      <w:rPr>
        <w:szCs w:val="16"/>
      </w:rPr>
      <w:t>BUILDING STANDARDS COMMISSION</w:t>
    </w:r>
  </w:p>
  <w:p w14:paraId="45FCEFC1" w14:textId="77777777" w:rsidR="001B4FC1" w:rsidRDefault="001B4FC1" w:rsidP="00ED27E1">
    <w:pPr>
      <w:pStyle w:val="Header"/>
      <w:tabs>
        <w:tab w:val="clear" w:pos="8640"/>
        <w:tab w:val="right" w:pos="9360"/>
      </w:tabs>
      <w:jc w:val="both"/>
      <w:rPr>
        <w:b w:val="0"/>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22D5"/>
    <w:multiLevelType w:val="hybridMultilevel"/>
    <w:tmpl w:val="267E182A"/>
    <w:lvl w:ilvl="0" w:tplc="8AAC78DC">
      <w:start w:val="1"/>
      <w:numFmt w:val="decimal"/>
      <w:lvlText w:val="%1."/>
      <w:lvlJc w:val="left"/>
      <w:pPr>
        <w:ind w:left="171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D6632E9"/>
    <w:multiLevelType w:val="multilevel"/>
    <w:tmpl w:val="A4B8AD4A"/>
    <w:lvl w:ilvl="0">
      <w:start w:val="1"/>
      <w:numFmt w:val="decimal"/>
      <w:lvlText w:val="%1."/>
      <w:lvlJc w:val="left"/>
      <w:pPr>
        <w:tabs>
          <w:tab w:val="num" w:pos="1440"/>
        </w:tabs>
        <w:ind w:left="144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B208FB"/>
    <w:multiLevelType w:val="hybridMultilevel"/>
    <w:tmpl w:val="9AD0B088"/>
    <w:lvl w:ilvl="0" w:tplc="C402F7B0">
      <w:start w:val="1"/>
      <w:numFmt w:val="decimal"/>
      <w:lvlText w:val="%1."/>
      <w:lvlJc w:val="left"/>
      <w:pPr>
        <w:ind w:left="1446" w:hanging="360"/>
      </w:pPr>
      <w:rPr>
        <w:u w:val="non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3" w15:restartNumberingAfterBreak="0">
    <w:nsid w:val="0ECE1A89"/>
    <w:multiLevelType w:val="hybridMultilevel"/>
    <w:tmpl w:val="66AC64DA"/>
    <w:lvl w:ilvl="0" w:tplc="04090019">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15:restartNumberingAfterBreak="0">
    <w:nsid w:val="18535CBA"/>
    <w:multiLevelType w:val="hybridMultilevel"/>
    <w:tmpl w:val="9604A592"/>
    <w:lvl w:ilvl="0" w:tplc="7FDEF1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5FA1EB0"/>
    <w:multiLevelType w:val="hybridMultilevel"/>
    <w:tmpl w:val="5A70CF6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59E89CF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679FD"/>
    <w:multiLevelType w:val="hybridMultilevel"/>
    <w:tmpl w:val="66AC64DA"/>
    <w:lvl w:ilvl="0" w:tplc="FFFFFFFF">
      <w:start w:val="1"/>
      <w:numFmt w:val="lowerLetter"/>
      <w:lvlText w:val="%1."/>
      <w:lvlJc w:val="left"/>
      <w:pPr>
        <w:ind w:left="1890" w:hanging="360"/>
      </w:p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7" w15:restartNumberingAfterBreak="0">
    <w:nsid w:val="306E1D4A"/>
    <w:multiLevelType w:val="hybridMultilevel"/>
    <w:tmpl w:val="BCF6C7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356B6E"/>
    <w:multiLevelType w:val="hybridMultilevel"/>
    <w:tmpl w:val="CBD8B158"/>
    <w:lvl w:ilvl="0" w:tplc="261A1EB0">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AA1EB8"/>
    <w:multiLevelType w:val="hybridMultilevel"/>
    <w:tmpl w:val="7C1E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3628E2"/>
    <w:multiLevelType w:val="hybridMultilevel"/>
    <w:tmpl w:val="9A786FA8"/>
    <w:lvl w:ilvl="0" w:tplc="04090001">
      <w:start w:val="1"/>
      <w:numFmt w:val="bullet"/>
      <w:lvlText w:val=""/>
      <w:lvlJc w:val="left"/>
      <w:pPr>
        <w:ind w:left="720" w:hanging="360"/>
      </w:pPr>
      <w:rPr>
        <w:rFonts w:ascii="Symbol" w:hAnsi="Symbol" w:hint="default"/>
        <w:i w:val="0"/>
      </w:rPr>
    </w:lvl>
    <w:lvl w:ilvl="1" w:tplc="0F4C16A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730489"/>
    <w:multiLevelType w:val="hybridMultilevel"/>
    <w:tmpl w:val="46E67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351A0F"/>
    <w:multiLevelType w:val="hybridMultilevel"/>
    <w:tmpl w:val="AD82F972"/>
    <w:lvl w:ilvl="0" w:tplc="0C2A269A">
      <w:start w:val="1"/>
      <w:numFmt w:val="decimal"/>
      <w:lvlText w:val="%1."/>
      <w:lvlJc w:val="left"/>
      <w:pPr>
        <w:ind w:left="1446" w:hanging="360"/>
      </w:pPr>
      <w:rPr>
        <w:u w:val="non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13" w15:restartNumberingAfterBreak="0">
    <w:nsid w:val="44873E9D"/>
    <w:multiLevelType w:val="multilevel"/>
    <w:tmpl w:val="A4B8AD4A"/>
    <w:lvl w:ilvl="0">
      <w:start w:val="1"/>
      <w:numFmt w:val="decimal"/>
      <w:lvlText w:val="%1."/>
      <w:lvlJc w:val="left"/>
      <w:pPr>
        <w:tabs>
          <w:tab w:val="num" w:pos="1440"/>
        </w:tabs>
        <w:ind w:left="144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F849E7"/>
    <w:multiLevelType w:val="hybridMultilevel"/>
    <w:tmpl w:val="B186095C"/>
    <w:lvl w:ilvl="0" w:tplc="E5C8B37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B3184"/>
    <w:multiLevelType w:val="hybridMultilevel"/>
    <w:tmpl w:val="943C5236"/>
    <w:lvl w:ilvl="0" w:tplc="FFFFFFFF">
      <w:start w:val="1"/>
      <w:numFmt w:val="decimal"/>
      <w:lvlText w:val="%1."/>
      <w:lvlJc w:val="left"/>
      <w:pPr>
        <w:ind w:left="2700" w:hanging="360"/>
      </w:pPr>
      <w:rPr>
        <w:u w:val="none"/>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6" w15:restartNumberingAfterBreak="0">
    <w:nsid w:val="4B525D7C"/>
    <w:multiLevelType w:val="hybridMultilevel"/>
    <w:tmpl w:val="E68E5838"/>
    <w:lvl w:ilvl="0" w:tplc="0409000F">
      <w:start w:val="1"/>
      <w:numFmt w:val="decimal"/>
      <w:lvlText w:val="%1."/>
      <w:lvlJc w:val="lef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7" w15:restartNumberingAfterBreak="0">
    <w:nsid w:val="4DB73D0A"/>
    <w:multiLevelType w:val="hybridMultilevel"/>
    <w:tmpl w:val="943C5236"/>
    <w:lvl w:ilvl="0" w:tplc="5358E81E">
      <w:start w:val="1"/>
      <w:numFmt w:val="decimal"/>
      <w:lvlText w:val="%1."/>
      <w:lvlJc w:val="left"/>
      <w:pPr>
        <w:ind w:left="2700" w:hanging="360"/>
      </w:pPr>
      <w:rPr>
        <w:u w:val="none"/>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4FFB1709"/>
    <w:multiLevelType w:val="hybridMultilevel"/>
    <w:tmpl w:val="844CFA2E"/>
    <w:lvl w:ilvl="0" w:tplc="4E543B90">
      <w:start w:val="1"/>
      <w:numFmt w:val="decimal"/>
      <w:lvlText w:val="%1."/>
      <w:lvlJc w:val="lef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2D1862"/>
    <w:multiLevelType w:val="hybridMultilevel"/>
    <w:tmpl w:val="52D06C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C27B2B"/>
    <w:multiLevelType w:val="hybridMultilevel"/>
    <w:tmpl w:val="F07EB5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78B2C8D"/>
    <w:multiLevelType w:val="hybridMultilevel"/>
    <w:tmpl w:val="A930303A"/>
    <w:lvl w:ilvl="0" w:tplc="04090019">
      <w:start w:val="1"/>
      <w:numFmt w:val="lowerLetter"/>
      <w:lvlText w:val="%1."/>
      <w:lvlJc w:val="left"/>
      <w:pPr>
        <w:ind w:left="1170" w:hanging="360"/>
      </w:p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58C7138C"/>
    <w:multiLevelType w:val="hybridMultilevel"/>
    <w:tmpl w:val="BCF6C7C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5E25039B"/>
    <w:multiLevelType w:val="hybridMultilevel"/>
    <w:tmpl w:val="833E8068"/>
    <w:lvl w:ilvl="0" w:tplc="85987EE4">
      <w:start w:val="1"/>
      <w:numFmt w:val="decimal"/>
      <w:lvlText w:val="%1."/>
      <w:lvlJc w:val="left"/>
      <w:pPr>
        <w:ind w:left="860" w:hanging="360"/>
      </w:pPr>
      <w:rPr>
        <w:rFonts w:ascii="Arial" w:eastAsia="Arial" w:hAnsi="Arial" w:cs="Arial" w:hint="default"/>
        <w:b w:val="0"/>
        <w:bCs w:val="0"/>
        <w:i w:val="0"/>
        <w:iCs w:val="0"/>
        <w:spacing w:val="-1"/>
        <w:w w:val="100"/>
        <w:sz w:val="24"/>
        <w:szCs w:val="24"/>
        <w:u w:val="single"/>
        <w:lang w:val="en-US" w:eastAsia="en-US" w:bidi="ar-SA"/>
      </w:rPr>
    </w:lvl>
    <w:lvl w:ilvl="1" w:tplc="59D254E8">
      <w:start w:val="1"/>
      <w:numFmt w:val="lowerLetter"/>
      <w:lvlText w:val="%2."/>
      <w:lvlJc w:val="left"/>
      <w:pPr>
        <w:ind w:left="2880" w:hanging="360"/>
      </w:pPr>
      <w:rPr>
        <w:rFonts w:ascii="Arial" w:eastAsia="Arial" w:hAnsi="Arial" w:cs="Arial" w:hint="default"/>
        <w:b w:val="0"/>
        <w:bCs w:val="0"/>
        <w:i w:val="0"/>
        <w:iCs w:val="0"/>
        <w:spacing w:val="-1"/>
        <w:w w:val="100"/>
        <w:sz w:val="24"/>
        <w:szCs w:val="24"/>
        <w:u w:val="single"/>
      </w:rPr>
    </w:lvl>
    <w:lvl w:ilvl="2" w:tplc="322ACED4">
      <w:start w:val="1"/>
      <w:numFmt w:val="decimal"/>
      <w:lvlText w:val="%3."/>
      <w:lvlJc w:val="left"/>
      <w:pPr>
        <w:ind w:left="1580" w:hanging="360"/>
      </w:pPr>
      <w:rPr>
        <w:rFonts w:ascii="Arial" w:eastAsia="Arial" w:hAnsi="Arial" w:cs="Arial" w:hint="default"/>
        <w:b w:val="0"/>
        <w:bCs w:val="0"/>
        <w:i w:val="0"/>
        <w:iCs w:val="0"/>
        <w:spacing w:val="-1"/>
        <w:w w:val="100"/>
        <w:sz w:val="24"/>
        <w:szCs w:val="24"/>
        <w:u w:val="single"/>
        <w:lang w:val="en-US" w:eastAsia="en-US" w:bidi="ar-SA"/>
      </w:rPr>
    </w:lvl>
    <w:lvl w:ilvl="3" w:tplc="44F4AAD6">
      <w:numFmt w:val="bullet"/>
      <w:lvlText w:val="•"/>
      <w:lvlJc w:val="left"/>
      <w:pPr>
        <w:ind w:left="2587" w:hanging="360"/>
      </w:pPr>
      <w:rPr>
        <w:rFonts w:hint="default"/>
        <w:lang w:val="en-US" w:eastAsia="en-US" w:bidi="ar-SA"/>
      </w:rPr>
    </w:lvl>
    <w:lvl w:ilvl="4" w:tplc="6FE28AE4">
      <w:numFmt w:val="bullet"/>
      <w:lvlText w:val="•"/>
      <w:lvlJc w:val="left"/>
      <w:pPr>
        <w:ind w:left="3595" w:hanging="360"/>
      </w:pPr>
      <w:rPr>
        <w:rFonts w:hint="default"/>
        <w:lang w:val="en-US" w:eastAsia="en-US" w:bidi="ar-SA"/>
      </w:rPr>
    </w:lvl>
    <w:lvl w:ilvl="5" w:tplc="D62C0096">
      <w:numFmt w:val="bullet"/>
      <w:lvlText w:val="•"/>
      <w:lvlJc w:val="left"/>
      <w:pPr>
        <w:ind w:left="4602" w:hanging="360"/>
      </w:pPr>
      <w:rPr>
        <w:rFonts w:hint="default"/>
        <w:lang w:val="en-US" w:eastAsia="en-US" w:bidi="ar-SA"/>
      </w:rPr>
    </w:lvl>
    <w:lvl w:ilvl="6" w:tplc="EB0CB834">
      <w:numFmt w:val="bullet"/>
      <w:lvlText w:val="•"/>
      <w:lvlJc w:val="left"/>
      <w:pPr>
        <w:ind w:left="5610" w:hanging="360"/>
      </w:pPr>
      <w:rPr>
        <w:rFonts w:hint="default"/>
        <w:lang w:val="en-US" w:eastAsia="en-US" w:bidi="ar-SA"/>
      </w:rPr>
    </w:lvl>
    <w:lvl w:ilvl="7" w:tplc="13A6107A">
      <w:numFmt w:val="bullet"/>
      <w:lvlText w:val="•"/>
      <w:lvlJc w:val="left"/>
      <w:pPr>
        <w:ind w:left="6617" w:hanging="360"/>
      </w:pPr>
      <w:rPr>
        <w:rFonts w:hint="default"/>
        <w:lang w:val="en-US" w:eastAsia="en-US" w:bidi="ar-SA"/>
      </w:rPr>
    </w:lvl>
    <w:lvl w:ilvl="8" w:tplc="5AC6BEA2">
      <w:numFmt w:val="bullet"/>
      <w:lvlText w:val="•"/>
      <w:lvlJc w:val="left"/>
      <w:pPr>
        <w:ind w:left="7625" w:hanging="360"/>
      </w:pPr>
      <w:rPr>
        <w:rFonts w:hint="default"/>
        <w:lang w:val="en-US" w:eastAsia="en-US" w:bidi="ar-SA"/>
      </w:rPr>
    </w:lvl>
  </w:abstractNum>
  <w:abstractNum w:abstractNumId="24" w15:restartNumberingAfterBreak="0">
    <w:nsid w:val="63F03EE8"/>
    <w:multiLevelType w:val="hybridMultilevel"/>
    <w:tmpl w:val="66AC64DA"/>
    <w:lvl w:ilvl="0" w:tplc="FFFFFFFF">
      <w:start w:val="1"/>
      <w:numFmt w:val="lowerLetter"/>
      <w:lvlText w:val="%1."/>
      <w:lvlJc w:val="left"/>
      <w:pPr>
        <w:ind w:left="1890" w:hanging="360"/>
      </w:p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25" w15:restartNumberingAfterBreak="0">
    <w:nsid w:val="66E078FD"/>
    <w:multiLevelType w:val="hybridMultilevel"/>
    <w:tmpl w:val="BC4ADD30"/>
    <w:lvl w:ilvl="0" w:tplc="322ACED4">
      <w:start w:val="1"/>
      <w:numFmt w:val="decimal"/>
      <w:lvlText w:val="%1."/>
      <w:lvlJc w:val="left"/>
      <w:pPr>
        <w:ind w:left="1580" w:hanging="360"/>
      </w:pPr>
      <w:rPr>
        <w:rFonts w:ascii="Arial" w:eastAsia="Arial" w:hAnsi="Arial" w:cs="Arial" w:hint="default"/>
        <w:b w:val="0"/>
        <w:bCs w:val="0"/>
        <w:i w:val="0"/>
        <w:iCs w:val="0"/>
        <w:spacing w:val="-1"/>
        <w:w w:val="100"/>
        <w:sz w:val="24"/>
        <w:szCs w:val="24"/>
        <w:u w:val="single"/>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9A3DF5"/>
    <w:multiLevelType w:val="hybridMultilevel"/>
    <w:tmpl w:val="267E182A"/>
    <w:lvl w:ilvl="0" w:tplc="FFFFFFFF">
      <w:start w:val="1"/>
      <w:numFmt w:val="decimal"/>
      <w:lvlText w:val="%1."/>
      <w:lvlJc w:val="left"/>
      <w:pPr>
        <w:ind w:left="1710" w:hanging="360"/>
      </w:pPr>
      <w:rPr>
        <w:u w:val="no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696170B5"/>
    <w:multiLevelType w:val="hybridMultilevel"/>
    <w:tmpl w:val="6A969B1C"/>
    <w:lvl w:ilvl="0" w:tplc="1ED2DAD2">
      <w:start w:val="1"/>
      <w:numFmt w:val="decimal"/>
      <w:lvlText w:val="%1."/>
      <w:lvlJc w:val="left"/>
      <w:pPr>
        <w:ind w:left="1446" w:hanging="360"/>
      </w:pPr>
      <w:rPr>
        <w:u w:val="non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28" w15:restartNumberingAfterBreak="0">
    <w:nsid w:val="69BE69E5"/>
    <w:multiLevelType w:val="hybridMultilevel"/>
    <w:tmpl w:val="5FE2DC70"/>
    <w:lvl w:ilvl="0" w:tplc="5F5EFCE0">
      <w:start w:val="1"/>
      <w:numFmt w:val="decimal"/>
      <w:lvlText w:val="%1."/>
      <w:lvlJc w:val="left"/>
      <w:pPr>
        <w:ind w:left="1446" w:hanging="360"/>
      </w:pPr>
      <w:rPr>
        <w:u w:val="none"/>
      </w:rPr>
    </w:lvl>
    <w:lvl w:ilvl="1" w:tplc="FFFFFFFF" w:tentative="1">
      <w:start w:val="1"/>
      <w:numFmt w:val="lowerLetter"/>
      <w:lvlText w:val="%2."/>
      <w:lvlJc w:val="left"/>
      <w:pPr>
        <w:ind w:left="2166" w:hanging="360"/>
      </w:pPr>
    </w:lvl>
    <w:lvl w:ilvl="2" w:tplc="FFFFFFFF" w:tentative="1">
      <w:start w:val="1"/>
      <w:numFmt w:val="lowerRoman"/>
      <w:lvlText w:val="%3."/>
      <w:lvlJc w:val="right"/>
      <w:pPr>
        <w:ind w:left="2886" w:hanging="180"/>
      </w:pPr>
    </w:lvl>
    <w:lvl w:ilvl="3" w:tplc="FFFFFFFF" w:tentative="1">
      <w:start w:val="1"/>
      <w:numFmt w:val="decimal"/>
      <w:lvlText w:val="%4."/>
      <w:lvlJc w:val="left"/>
      <w:pPr>
        <w:ind w:left="3606" w:hanging="360"/>
      </w:pPr>
    </w:lvl>
    <w:lvl w:ilvl="4" w:tplc="FFFFFFFF" w:tentative="1">
      <w:start w:val="1"/>
      <w:numFmt w:val="lowerLetter"/>
      <w:lvlText w:val="%5."/>
      <w:lvlJc w:val="left"/>
      <w:pPr>
        <w:ind w:left="4326" w:hanging="360"/>
      </w:pPr>
    </w:lvl>
    <w:lvl w:ilvl="5" w:tplc="FFFFFFFF" w:tentative="1">
      <w:start w:val="1"/>
      <w:numFmt w:val="lowerRoman"/>
      <w:lvlText w:val="%6."/>
      <w:lvlJc w:val="right"/>
      <w:pPr>
        <w:ind w:left="5046" w:hanging="180"/>
      </w:pPr>
    </w:lvl>
    <w:lvl w:ilvl="6" w:tplc="FFFFFFFF" w:tentative="1">
      <w:start w:val="1"/>
      <w:numFmt w:val="decimal"/>
      <w:lvlText w:val="%7."/>
      <w:lvlJc w:val="left"/>
      <w:pPr>
        <w:ind w:left="5766" w:hanging="360"/>
      </w:pPr>
    </w:lvl>
    <w:lvl w:ilvl="7" w:tplc="FFFFFFFF" w:tentative="1">
      <w:start w:val="1"/>
      <w:numFmt w:val="lowerLetter"/>
      <w:lvlText w:val="%8."/>
      <w:lvlJc w:val="left"/>
      <w:pPr>
        <w:ind w:left="6486" w:hanging="360"/>
      </w:pPr>
    </w:lvl>
    <w:lvl w:ilvl="8" w:tplc="FFFFFFFF" w:tentative="1">
      <w:start w:val="1"/>
      <w:numFmt w:val="lowerRoman"/>
      <w:lvlText w:val="%9."/>
      <w:lvlJc w:val="right"/>
      <w:pPr>
        <w:ind w:left="7206" w:hanging="180"/>
      </w:pPr>
    </w:lvl>
  </w:abstractNum>
  <w:abstractNum w:abstractNumId="29" w15:restartNumberingAfterBreak="0">
    <w:nsid w:val="6A1A2BA7"/>
    <w:multiLevelType w:val="hybridMultilevel"/>
    <w:tmpl w:val="393AC3E8"/>
    <w:lvl w:ilvl="0" w:tplc="3956107C">
      <w:start w:val="1"/>
      <w:numFmt w:val="decimal"/>
      <w:lvlText w:val="%1."/>
      <w:lvlJc w:val="left"/>
      <w:pPr>
        <w:ind w:left="1446" w:hanging="360"/>
      </w:pPr>
      <w:rPr>
        <w:u w:val="none"/>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0" w15:restartNumberingAfterBreak="0">
    <w:nsid w:val="75F62D10"/>
    <w:multiLevelType w:val="multilevel"/>
    <w:tmpl w:val="F502F7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E265C02"/>
    <w:multiLevelType w:val="hybridMultilevel"/>
    <w:tmpl w:val="1AFA5C7A"/>
    <w:lvl w:ilvl="0" w:tplc="50D20A02">
      <w:start w:val="5"/>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72729387">
    <w:abstractNumId w:val="19"/>
  </w:num>
  <w:num w:numId="2" w16cid:durableId="447772744">
    <w:abstractNumId w:val="7"/>
  </w:num>
  <w:num w:numId="3" w16cid:durableId="2058358249">
    <w:abstractNumId w:val="16"/>
  </w:num>
  <w:num w:numId="4" w16cid:durableId="1601060169">
    <w:abstractNumId w:val="18"/>
  </w:num>
  <w:num w:numId="5" w16cid:durableId="413936178">
    <w:abstractNumId w:val="29"/>
  </w:num>
  <w:num w:numId="6" w16cid:durableId="604314702">
    <w:abstractNumId w:val="0"/>
  </w:num>
  <w:num w:numId="7" w16cid:durableId="1627350775">
    <w:abstractNumId w:val="5"/>
  </w:num>
  <w:num w:numId="8" w16cid:durableId="337271663">
    <w:abstractNumId w:val="26"/>
  </w:num>
  <w:num w:numId="9" w16cid:durableId="1461266837">
    <w:abstractNumId w:val="17"/>
  </w:num>
  <w:num w:numId="10" w16cid:durableId="1886717060">
    <w:abstractNumId w:val="23"/>
  </w:num>
  <w:num w:numId="11" w16cid:durableId="2058115638">
    <w:abstractNumId w:val="25"/>
  </w:num>
  <w:num w:numId="12" w16cid:durableId="167450052">
    <w:abstractNumId w:val="22"/>
  </w:num>
  <w:num w:numId="13" w16cid:durableId="1297638912">
    <w:abstractNumId w:val="28"/>
  </w:num>
  <w:num w:numId="14" w16cid:durableId="1368918031">
    <w:abstractNumId w:val="12"/>
  </w:num>
  <w:num w:numId="15" w16cid:durableId="1245988218">
    <w:abstractNumId w:val="20"/>
  </w:num>
  <w:num w:numId="16" w16cid:durableId="620115437">
    <w:abstractNumId w:val="27"/>
  </w:num>
  <w:num w:numId="17" w16cid:durableId="5980781">
    <w:abstractNumId w:val="2"/>
  </w:num>
  <w:num w:numId="18" w16cid:durableId="341472299">
    <w:abstractNumId w:val="11"/>
  </w:num>
  <w:num w:numId="19" w16cid:durableId="1450587582">
    <w:abstractNumId w:val="15"/>
  </w:num>
  <w:num w:numId="20" w16cid:durableId="2106607952">
    <w:abstractNumId w:val="10"/>
  </w:num>
  <w:num w:numId="21" w16cid:durableId="1060204107">
    <w:abstractNumId w:val="31"/>
  </w:num>
  <w:num w:numId="22" w16cid:durableId="817458328">
    <w:abstractNumId w:val="4"/>
  </w:num>
  <w:num w:numId="23" w16cid:durableId="1176456362">
    <w:abstractNumId w:val="21"/>
  </w:num>
  <w:num w:numId="24" w16cid:durableId="210963556">
    <w:abstractNumId w:val="3"/>
  </w:num>
  <w:num w:numId="25" w16cid:durableId="98380279">
    <w:abstractNumId w:val="24"/>
  </w:num>
  <w:num w:numId="26" w16cid:durableId="1083377641">
    <w:abstractNumId w:val="6"/>
  </w:num>
  <w:num w:numId="27" w16cid:durableId="296034225">
    <w:abstractNumId w:val="14"/>
  </w:num>
  <w:num w:numId="28" w16cid:durableId="1977682127">
    <w:abstractNumId w:val="8"/>
  </w:num>
  <w:num w:numId="29" w16cid:durableId="1737361831">
    <w:abstractNumId w:val="1"/>
    <w:lvlOverride w:ilvl="0">
      <w:startOverride w:val="1"/>
    </w:lvlOverride>
  </w:num>
  <w:num w:numId="30" w16cid:durableId="359673356">
    <w:abstractNumId w:val="30"/>
  </w:num>
  <w:num w:numId="31" w16cid:durableId="325474767">
    <w:abstractNumId w:val="9"/>
  </w:num>
  <w:num w:numId="32" w16cid:durableId="1557472898">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449"/>
    <w:rsid w:val="0000084A"/>
    <w:rsid w:val="00000CEF"/>
    <w:rsid w:val="00001E59"/>
    <w:rsid w:val="0000213F"/>
    <w:rsid w:val="0000259C"/>
    <w:rsid w:val="00002D06"/>
    <w:rsid w:val="00003CE9"/>
    <w:rsid w:val="0000403A"/>
    <w:rsid w:val="00006722"/>
    <w:rsid w:val="00006B8F"/>
    <w:rsid w:val="00007E7D"/>
    <w:rsid w:val="00007F95"/>
    <w:rsid w:val="00007FD2"/>
    <w:rsid w:val="00010BCA"/>
    <w:rsid w:val="00012246"/>
    <w:rsid w:val="0001326C"/>
    <w:rsid w:val="00014C75"/>
    <w:rsid w:val="000161BF"/>
    <w:rsid w:val="000164AD"/>
    <w:rsid w:val="0001735C"/>
    <w:rsid w:val="00017AA7"/>
    <w:rsid w:val="0002000D"/>
    <w:rsid w:val="00020E5E"/>
    <w:rsid w:val="000214C7"/>
    <w:rsid w:val="00022184"/>
    <w:rsid w:val="0002579E"/>
    <w:rsid w:val="000257AD"/>
    <w:rsid w:val="00025E13"/>
    <w:rsid w:val="00026432"/>
    <w:rsid w:val="000316DB"/>
    <w:rsid w:val="00031955"/>
    <w:rsid w:val="00032717"/>
    <w:rsid w:val="000333AC"/>
    <w:rsid w:val="0003354B"/>
    <w:rsid w:val="000339E9"/>
    <w:rsid w:val="00034108"/>
    <w:rsid w:val="00035615"/>
    <w:rsid w:val="00035B47"/>
    <w:rsid w:val="000372ED"/>
    <w:rsid w:val="00037806"/>
    <w:rsid w:val="00040115"/>
    <w:rsid w:val="000401F2"/>
    <w:rsid w:val="000402FB"/>
    <w:rsid w:val="00040F3E"/>
    <w:rsid w:val="0004122B"/>
    <w:rsid w:val="00041B5D"/>
    <w:rsid w:val="00041E5D"/>
    <w:rsid w:val="000423A8"/>
    <w:rsid w:val="00042BC0"/>
    <w:rsid w:val="0004340C"/>
    <w:rsid w:val="00043C9C"/>
    <w:rsid w:val="0004482E"/>
    <w:rsid w:val="00044BDC"/>
    <w:rsid w:val="00044D4A"/>
    <w:rsid w:val="00045B9A"/>
    <w:rsid w:val="00045F36"/>
    <w:rsid w:val="0004661D"/>
    <w:rsid w:val="0004784E"/>
    <w:rsid w:val="00047D2C"/>
    <w:rsid w:val="000512A8"/>
    <w:rsid w:val="00051B43"/>
    <w:rsid w:val="00051FFD"/>
    <w:rsid w:val="00052756"/>
    <w:rsid w:val="00053880"/>
    <w:rsid w:val="000553C0"/>
    <w:rsid w:val="0005553F"/>
    <w:rsid w:val="000556BF"/>
    <w:rsid w:val="00056C4C"/>
    <w:rsid w:val="00060675"/>
    <w:rsid w:val="00061BDB"/>
    <w:rsid w:val="0006351A"/>
    <w:rsid w:val="0006478B"/>
    <w:rsid w:val="00064EF8"/>
    <w:rsid w:val="00065095"/>
    <w:rsid w:val="0006726F"/>
    <w:rsid w:val="000673D4"/>
    <w:rsid w:val="000674DD"/>
    <w:rsid w:val="00067D51"/>
    <w:rsid w:val="000719E2"/>
    <w:rsid w:val="00071F28"/>
    <w:rsid w:val="0007226C"/>
    <w:rsid w:val="00072DA1"/>
    <w:rsid w:val="00073E50"/>
    <w:rsid w:val="00074722"/>
    <w:rsid w:val="0007519A"/>
    <w:rsid w:val="00075868"/>
    <w:rsid w:val="0007640E"/>
    <w:rsid w:val="00077F56"/>
    <w:rsid w:val="00077FA2"/>
    <w:rsid w:val="0008174C"/>
    <w:rsid w:val="00081AA3"/>
    <w:rsid w:val="00081B09"/>
    <w:rsid w:val="00081FD6"/>
    <w:rsid w:val="00082FF0"/>
    <w:rsid w:val="0008336E"/>
    <w:rsid w:val="00083442"/>
    <w:rsid w:val="00083742"/>
    <w:rsid w:val="00084E5B"/>
    <w:rsid w:val="0008523D"/>
    <w:rsid w:val="000855EF"/>
    <w:rsid w:val="00085652"/>
    <w:rsid w:val="000873C7"/>
    <w:rsid w:val="00090CDD"/>
    <w:rsid w:val="00095FAF"/>
    <w:rsid w:val="000963C6"/>
    <w:rsid w:val="0009680E"/>
    <w:rsid w:val="00096AC6"/>
    <w:rsid w:val="000973CF"/>
    <w:rsid w:val="000A1334"/>
    <w:rsid w:val="000A2749"/>
    <w:rsid w:val="000A2917"/>
    <w:rsid w:val="000A2C34"/>
    <w:rsid w:val="000A2F45"/>
    <w:rsid w:val="000A30B8"/>
    <w:rsid w:val="000A53C6"/>
    <w:rsid w:val="000A558A"/>
    <w:rsid w:val="000A625F"/>
    <w:rsid w:val="000A6418"/>
    <w:rsid w:val="000A6A5B"/>
    <w:rsid w:val="000A6BDF"/>
    <w:rsid w:val="000A7A28"/>
    <w:rsid w:val="000B06C1"/>
    <w:rsid w:val="000B0789"/>
    <w:rsid w:val="000B17E9"/>
    <w:rsid w:val="000B1A40"/>
    <w:rsid w:val="000B2B47"/>
    <w:rsid w:val="000B2CAE"/>
    <w:rsid w:val="000B3345"/>
    <w:rsid w:val="000B36E7"/>
    <w:rsid w:val="000B496D"/>
    <w:rsid w:val="000B60EB"/>
    <w:rsid w:val="000B6103"/>
    <w:rsid w:val="000C065C"/>
    <w:rsid w:val="000C1198"/>
    <w:rsid w:val="000C216D"/>
    <w:rsid w:val="000C21C6"/>
    <w:rsid w:val="000C24E3"/>
    <w:rsid w:val="000C26FD"/>
    <w:rsid w:val="000C2937"/>
    <w:rsid w:val="000C2EF2"/>
    <w:rsid w:val="000C34FA"/>
    <w:rsid w:val="000C38D3"/>
    <w:rsid w:val="000C3AFA"/>
    <w:rsid w:val="000C41B4"/>
    <w:rsid w:val="000C5BDE"/>
    <w:rsid w:val="000C5C1E"/>
    <w:rsid w:val="000C72BA"/>
    <w:rsid w:val="000C7310"/>
    <w:rsid w:val="000C7B8C"/>
    <w:rsid w:val="000D0BBF"/>
    <w:rsid w:val="000D1B0C"/>
    <w:rsid w:val="000D2244"/>
    <w:rsid w:val="000D2F43"/>
    <w:rsid w:val="000D38A7"/>
    <w:rsid w:val="000D44AC"/>
    <w:rsid w:val="000D4BB3"/>
    <w:rsid w:val="000D7183"/>
    <w:rsid w:val="000D76DC"/>
    <w:rsid w:val="000D7F8A"/>
    <w:rsid w:val="000E026E"/>
    <w:rsid w:val="000E0425"/>
    <w:rsid w:val="000E1488"/>
    <w:rsid w:val="000E17B3"/>
    <w:rsid w:val="000E1B4B"/>
    <w:rsid w:val="000E24B4"/>
    <w:rsid w:val="000E2F86"/>
    <w:rsid w:val="000E546C"/>
    <w:rsid w:val="000E6082"/>
    <w:rsid w:val="000E6154"/>
    <w:rsid w:val="000E6A3C"/>
    <w:rsid w:val="000E735A"/>
    <w:rsid w:val="000F005A"/>
    <w:rsid w:val="000F009D"/>
    <w:rsid w:val="000F0854"/>
    <w:rsid w:val="000F1366"/>
    <w:rsid w:val="000F2195"/>
    <w:rsid w:val="000F3928"/>
    <w:rsid w:val="000F3BED"/>
    <w:rsid w:val="000F4F65"/>
    <w:rsid w:val="000F5A8C"/>
    <w:rsid w:val="000F5B31"/>
    <w:rsid w:val="000F64F2"/>
    <w:rsid w:val="000F6BFC"/>
    <w:rsid w:val="000F6C6A"/>
    <w:rsid w:val="000F7D07"/>
    <w:rsid w:val="00100597"/>
    <w:rsid w:val="001008D6"/>
    <w:rsid w:val="00100A4A"/>
    <w:rsid w:val="001010D4"/>
    <w:rsid w:val="001016FC"/>
    <w:rsid w:val="00101D11"/>
    <w:rsid w:val="00102165"/>
    <w:rsid w:val="001022C1"/>
    <w:rsid w:val="00103C1B"/>
    <w:rsid w:val="00103FD8"/>
    <w:rsid w:val="00104FA8"/>
    <w:rsid w:val="00106503"/>
    <w:rsid w:val="0010655C"/>
    <w:rsid w:val="00106583"/>
    <w:rsid w:val="00106894"/>
    <w:rsid w:val="001075FE"/>
    <w:rsid w:val="0010771A"/>
    <w:rsid w:val="00107825"/>
    <w:rsid w:val="00107B0B"/>
    <w:rsid w:val="00107CA7"/>
    <w:rsid w:val="00107F08"/>
    <w:rsid w:val="0011133F"/>
    <w:rsid w:val="00114863"/>
    <w:rsid w:val="0011532C"/>
    <w:rsid w:val="00116538"/>
    <w:rsid w:val="00116884"/>
    <w:rsid w:val="00116B3F"/>
    <w:rsid w:val="00117791"/>
    <w:rsid w:val="001178A3"/>
    <w:rsid w:val="00117B8C"/>
    <w:rsid w:val="00120DB9"/>
    <w:rsid w:val="001210F9"/>
    <w:rsid w:val="0012119C"/>
    <w:rsid w:val="00121555"/>
    <w:rsid w:val="0012228B"/>
    <w:rsid w:val="0012379A"/>
    <w:rsid w:val="00123A6D"/>
    <w:rsid w:val="00123CE2"/>
    <w:rsid w:val="00123E60"/>
    <w:rsid w:val="00123F82"/>
    <w:rsid w:val="00124493"/>
    <w:rsid w:val="00125538"/>
    <w:rsid w:val="00126324"/>
    <w:rsid w:val="00130390"/>
    <w:rsid w:val="00131714"/>
    <w:rsid w:val="001318D1"/>
    <w:rsid w:val="00131DBC"/>
    <w:rsid w:val="00132FB5"/>
    <w:rsid w:val="001337E7"/>
    <w:rsid w:val="001343E4"/>
    <w:rsid w:val="00134CB7"/>
    <w:rsid w:val="00135773"/>
    <w:rsid w:val="00135938"/>
    <w:rsid w:val="001368E9"/>
    <w:rsid w:val="00136A2E"/>
    <w:rsid w:val="00137060"/>
    <w:rsid w:val="0013783C"/>
    <w:rsid w:val="0014061D"/>
    <w:rsid w:val="0014072C"/>
    <w:rsid w:val="001415AA"/>
    <w:rsid w:val="00141F0A"/>
    <w:rsid w:val="00142551"/>
    <w:rsid w:val="0014278B"/>
    <w:rsid w:val="00143F64"/>
    <w:rsid w:val="00145674"/>
    <w:rsid w:val="001456A4"/>
    <w:rsid w:val="00145A85"/>
    <w:rsid w:val="00146E3C"/>
    <w:rsid w:val="00146E53"/>
    <w:rsid w:val="001478E4"/>
    <w:rsid w:val="00147A1E"/>
    <w:rsid w:val="00147BF5"/>
    <w:rsid w:val="001503FF"/>
    <w:rsid w:val="00151D28"/>
    <w:rsid w:val="001523AB"/>
    <w:rsid w:val="00152F16"/>
    <w:rsid w:val="00153835"/>
    <w:rsid w:val="001546CD"/>
    <w:rsid w:val="001554B9"/>
    <w:rsid w:val="001566F1"/>
    <w:rsid w:val="001572B2"/>
    <w:rsid w:val="00157C83"/>
    <w:rsid w:val="0016002D"/>
    <w:rsid w:val="001604CB"/>
    <w:rsid w:val="00161169"/>
    <w:rsid w:val="00161954"/>
    <w:rsid w:val="00163CC8"/>
    <w:rsid w:val="00163D3A"/>
    <w:rsid w:val="00164391"/>
    <w:rsid w:val="00164D58"/>
    <w:rsid w:val="00165DF5"/>
    <w:rsid w:val="00166073"/>
    <w:rsid w:val="00166731"/>
    <w:rsid w:val="00167407"/>
    <w:rsid w:val="001678FD"/>
    <w:rsid w:val="00167F60"/>
    <w:rsid w:val="001702C6"/>
    <w:rsid w:val="001706AD"/>
    <w:rsid w:val="00170AC4"/>
    <w:rsid w:val="0017131A"/>
    <w:rsid w:val="0017151E"/>
    <w:rsid w:val="00171686"/>
    <w:rsid w:val="00172790"/>
    <w:rsid w:val="00173835"/>
    <w:rsid w:val="00174580"/>
    <w:rsid w:val="0017477C"/>
    <w:rsid w:val="00175449"/>
    <w:rsid w:val="00175799"/>
    <w:rsid w:val="001757FA"/>
    <w:rsid w:val="001759CE"/>
    <w:rsid w:val="00175F9A"/>
    <w:rsid w:val="00177F3A"/>
    <w:rsid w:val="0018003F"/>
    <w:rsid w:val="00180A21"/>
    <w:rsid w:val="00181045"/>
    <w:rsid w:val="00182E9D"/>
    <w:rsid w:val="001837A3"/>
    <w:rsid w:val="00183C74"/>
    <w:rsid w:val="00184B87"/>
    <w:rsid w:val="00184D8C"/>
    <w:rsid w:val="0018523C"/>
    <w:rsid w:val="00185286"/>
    <w:rsid w:val="001862B4"/>
    <w:rsid w:val="00186569"/>
    <w:rsid w:val="0019008D"/>
    <w:rsid w:val="001909E0"/>
    <w:rsid w:val="00191F3E"/>
    <w:rsid w:val="00191F90"/>
    <w:rsid w:val="0019205A"/>
    <w:rsid w:val="00193D94"/>
    <w:rsid w:val="001942B8"/>
    <w:rsid w:val="001956EC"/>
    <w:rsid w:val="00195977"/>
    <w:rsid w:val="00195E7F"/>
    <w:rsid w:val="0019615E"/>
    <w:rsid w:val="00196E16"/>
    <w:rsid w:val="00197B1D"/>
    <w:rsid w:val="001A03A6"/>
    <w:rsid w:val="001A0489"/>
    <w:rsid w:val="001A0A5A"/>
    <w:rsid w:val="001A2563"/>
    <w:rsid w:val="001A2715"/>
    <w:rsid w:val="001A56C6"/>
    <w:rsid w:val="001A643F"/>
    <w:rsid w:val="001A6B6D"/>
    <w:rsid w:val="001A6D6A"/>
    <w:rsid w:val="001A7145"/>
    <w:rsid w:val="001A730E"/>
    <w:rsid w:val="001A78A0"/>
    <w:rsid w:val="001B0004"/>
    <w:rsid w:val="001B05DD"/>
    <w:rsid w:val="001B14E4"/>
    <w:rsid w:val="001B1EC1"/>
    <w:rsid w:val="001B4FC1"/>
    <w:rsid w:val="001B5700"/>
    <w:rsid w:val="001B5A91"/>
    <w:rsid w:val="001B5CA6"/>
    <w:rsid w:val="001B754C"/>
    <w:rsid w:val="001B75E8"/>
    <w:rsid w:val="001B7885"/>
    <w:rsid w:val="001B7EE6"/>
    <w:rsid w:val="001C02DD"/>
    <w:rsid w:val="001C0F0B"/>
    <w:rsid w:val="001C0FB2"/>
    <w:rsid w:val="001C141C"/>
    <w:rsid w:val="001C334D"/>
    <w:rsid w:val="001C352F"/>
    <w:rsid w:val="001C3B12"/>
    <w:rsid w:val="001C3D03"/>
    <w:rsid w:val="001C3E0E"/>
    <w:rsid w:val="001C499D"/>
    <w:rsid w:val="001C49B5"/>
    <w:rsid w:val="001C4A6B"/>
    <w:rsid w:val="001C4E73"/>
    <w:rsid w:val="001C5956"/>
    <w:rsid w:val="001C6E35"/>
    <w:rsid w:val="001C7B82"/>
    <w:rsid w:val="001D03C4"/>
    <w:rsid w:val="001D0800"/>
    <w:rsid w:val="001D0821"/>
    <w:rsid w:val="001D084F"/>
    <w:rsid w:val="001D0AD4"/>
    <w:rsid w:val="001D1054"/>
    <w:rsid w:val="001D16ED"/>
    <w:rsid w:val="001D2338"/>
    <w:rsid w:val="001D25C8"/>
    <w:rsid w:val="001D2BBD"/>
    <w:rsid w:val="001D2CF3"/>
    <w:rsid w:val="001D367D"/>
    <w:rsid w:val="001D3AA3"/>
    <w:rsid w:val="001D4242"/>
    <w:rsid w:val="001D5805"/>
    <w:rsid w:val="001D6365"/>
    <w:rsid w:val="001D74EA"/>
    <w:rsid w:val="001D7DE3"/>
    <w:rsid w:val="001E00C3"/>
    <w:rsid w:val="001E06F1"/>
    <w:rsid w:val="001E24D3"/>
    <w:rsid w:val="001E318D"/>
    <w:rsid w:val="001E36CF"/>
    <w:rsid w:val="001E3FC1"/>
    <w:rsid w:val="001E43FF"/>
    <w:rsid w:val="001E5A96"/>
    <w:rsid w:val="001E5CFF"/>
    <w:rsid w:val="001E5ED3"/>
    <w:rsid w:val="001E635B"/>
    <w:rsid w:val="001E7931"/>
    <w:rsid w:val="001F0D16"/>
    <w:rsid w:val="001F147B"/>
    <w:rsid w:val="001F1634"/>
    <w:rsid w:val="001F1EC7"/>
    <w:rsid w:val="001F3B7A"/>
    <w:rsid w:val="001F4E2C"/>
    <w:rsid w:val="001F4EB4"/>
    <w:rsid w:val="001F5C4D"/>
    <w:rsid w:val="001F6F17"/>
    <w:rsid w:val="00200970"/>
    <w:rsid w:val="00203290"/>
    <w:rsid w:val="00203C1D"/>
    <w:rsid w:val="00204668"/>
    <w:rsid w:val="00205831"/>
    <w:rsid w:val="00205B6A"/>
    <w:rsid w:val="00206F06"/>
    <w:rsid w:val="00206F89"/>
    <w:rsid w:val="00207A50"/>
    <w:rsid w:val="00207A94"/>
    <w:rsid w:val="00207CBB"/>
    <w:rsid w:val="00207EE6"/>
    <w:rsid w:val="002104F2"/>
    <w:rsid w:val="00210C18"/>
    <w:rsid w:val="0021115D"/>
    <w:rsid w:val="002123CC"/>
    <w:rsid w:val="00212414"/>
    <w:rsid w:val="00212BDD"/>
    <w:rsid w:val="00213451"/>
    <w:rsid w:val="00213A7C"/>
    <w:rsid w:val="00213E1B"/>
    <w:rsid w:val="00214434"/>
    <w:rsid w:val="002144F5"/>
    <w:rsid w:val="00214AB0"/>
    <w:rsid w:val="002152AE"/>
    <w:rsid w:val="0021567A"/>
    <w:rsid w:val="00215724"/>
    <w:rsid w:val="00216815"/>
    <w:rsid w:val="00220C89"/>
    <w:rsid w:val="00220F9D"/>
    <w:rsid w:val="00221320"/>
    <w:rsid w:val="00221A5A"/>
    <w:rsid w:val="00222068"/>
    <w:rsid w:val="0022241E"/>
    <w:rsid w:val="00222C9E"/>
    <w:rsid w:val="00223BE9"/>
    <w:rsid w:val="0022428B"/>
    <w:rsid w:val="0022428D"/>
    <w:rsid w:val="00224695"/>
    <w:rsid w:val="00224EC3"/>
    <w:rsid w:val="00224ED2"/>
    <w:rsid w:val="002255B0"/>
    <w:rsid w:val="00226BBB"/>
    <w:rsid w:val="002274AD"/>
    <w:rsid w:val="00227C8F"/>
    <w:rsid w:val="00230963"/>
    <w:rsid w:val="00231073"/>
    <w:rsid w:val="00231228"/>
    <w:rsid w:val="00231578"/>
    <w:rsid w:val="00231E01"/>
    <w:rsid w:val="0023254C"/>
    <w:rsid w:val="00232AD5"/>
    <w:rsid w:val="00233308"/>
    <w:rsid w:val="002337E3"/>
    <w:rsid w:val="002339E4"/>
    <w:rsid w:val="00233ABB"/>
    <w:rsid w:val="00233AC8"/>
    <w:rsid w:val="00234342"/>
    <w:rsid w:val="002348CA"/>
    <w:rsid w:val="0023498A"/>
    <w:rsid w:val="00234A84"/>
    <w:rsid w:val="00236C78"/>
    <w:rsid w:val="0024158C"/>
    <w:rsid w:val="0024304A"/>
    <w:rsid w:val="0024329C"/>
    <w:rsid w:val="00245084"/>
    <w:rsid w:val="00245279"/>
    <w:rsid w:val="00245E81"/>
    <w:rsid w:val="0024653E"/>
    <w:rsid w:val="002477D8"/>
    <w:rsid w:val="00247987"/>
    <w:rsid w:val="00247B58"/>
    <w:rsid w:val="00251545"/>
    <w:rsid w:val="0025168B"/>
    <w:rsid w:val="00251E58"/>
    <w:rsid w:val="00252A7E"/>
    <w:rsid w:val="00253A34"/>
    <w:rsid w:val="00253CF7"/>
    <w:rsid w:val="00253D40"/>
    <w:rsid w:val="00254E46"/>
    <w:rsid w:val="00255251"/>
    <w:rsid w:val="00256142"/>
    <w:rsid w:val="00260AE0"/>
    <w:rsid w:val="00261368"/>
    <w:rsid w:val="00263FC8"/>
    <w:rsid w:val="002642F6"/>
    <w:rsid w:val="002643C4"/>
    <w:rsid w:val="00264854"/>
    <w:rsid w:val="00264A70"/>
    <w:rsid w:val="00264BE6"/>
    <w:rsid w:val="00264D86"/>
    <w:rsid w:val="00265E32"/>
    <w:rsid w:val="002661F6"/>
    <w:rsid w:val="002665FC"/>
    <w:rsid w:val="002666C4"/>
    <w:rsid w:val="0026672A"/>
    <w:rsid w:val="00266C0B"/>
    <w:rsid w:val="002671E4"/>
    <w:rsid w:val="0026764A"/>
    <w:rsid w:val="0026776D"/>
    <w:rsid w:val="002678CD"/>
    <w:rsid w:val="002718AF"/>
    <w:rsid w:val="0027204B"/>
    <w:rsid w:val="002735A9"/>
    <w:rsid w:val="0027655E"/>
    <w:rsid w:val="00276CDD"/>
    <w:rsid w:val="0027728A"/>
    <w:rsid w:val="00277319"/>
    <w:rsid w:val="00277AC4"/>
    <w:rsid w:val="00282726"/>
    <w:rsid w:val="00283055"/>
    <w:rsid w:val="00283BD2"/>
    <w:rsid w:val="00283FB6"/>
    <w:rsid w:val="0028462B"/>
    <w:rsid w:val="00284738"/>
    <w:rsid w:val="00285309"/>
    <w:rsid w:val="002862D5"/>
    <w:rsid w:val="00286F16"/>
    <w:rsid w:val="00287995"/>
    <w:rsid w:val="00287DE6"/>
    <w:rsid w:val="00290C0E"/>
    <w:rsid w:val="00290FC5"/>
    <w:rsid w:val="00291212"/>
    <w:rsid w:val="002914F1"/>
    <w:rsid w:val="00292A05"/>
    <w:rsid w:val="00292CA0"/>
    <w:rsid w:val="0029441C"/>
    <w:rsid w:val="002951B6"/>
    <w:rsid w:val="00295CED"/>
    <w:rsid w:val="002964F4"/>
    <w:rsid w:val="002966E0"/>
    <w:rsid w:val="0029683F"/>
    <w:rsid w:val="00297178"/>
    <w:rsid w:val="00297C05"/>
    <w:rsid w:val="00297E04"/>
    <w:rsid w:val="002A09B7"/>
    <w:rsid w:val="002A13C0"/>
    <w:rsid w:val="002A1B70"/>
    <w:rsid w:val="002A2E4D"/>
    <w:rsid w:val="002A4773"/>
    <w:rsid w:val="002A62FA"/>
    <w:rsid w:val="002A6AA4"/>
    <w:rsid w:val="002A6C24"/>
    <w:rsid w:val="002B0BFE"/>
    <w:rsid w:val="002B0EA0"/>
    <w:rsid w:val="002B13F4"/>
    <w:rsid w:val="002B1D90"/>
    <w:rsid w:val="002B337C"/>
    <w:rsid w:val="002B3FFB"/>
    <w:rsid w:val="002B4B8A"/>
    <w:rsid w:val="002B53EF"/>
    <w:rsid w:val="002B5FAB"/>
    <w:rsid w:val="002B7FAE"/>
    <w:rsid w:val="002C068C"/>
    <w:rsid w:val="002C0FBB"/>
    <w:rsid w:val="002C2B00"/>
    <w:rsid w:val="002C3CD1"/>
    <w:rsid w:val="002C4934"/>
    <w:rsid w:val="002C51E6"/>
    <w:rsid w:val="002C607D"/>
    <w:rsid w:val="002C6777"/>
    <w:rsid w:val="002C6C7F"/>
    <w:rsid w:val="002C7456"/>
    <w:rsid w:val="002C7926"/>
    <w:rsid w:val="002C7EA9"/>
    <w:rsid w:val="002D0322"/>
    <w:rsid w:val="002D0B41"/>
    <w:rsid w:val="002D1541"/>
    <w:rsid w:val="002D30D6"/>
    <w:rsid w:val="002D32D5"/>
    <w:rsid w:val="002D3756"/>
    <w:rsid w:val="002D3E7B"/>
    <w:rsid w:val="002D3F86"/>
    <w:rsid w:val="002D4428"/>
    <w:rsid w:val="002D4740"/>
    <w:rsid w:val="002D5180"/>
    <w:rsid w:val="002D5BC9"/>
    <w:rsid w:val="002D5D0A"/>
    <w:rsid w:val="002D68A2"/>
    <w:rsid w:val="002D69DD"/>
    <w:rsid w:val="002D6BC2"/>
    <w:rsid w:val="002D6C59"/>
    <w:rsid w:val="002D7252"/>
    <w:rsid w:val="002E0379"/>
    <w:rsid w:val="002E2984"/>
    <w:rsid w:val="002E2D58"/>
    <w:rsid w:val="002E51A5"/>
    <w:rsid w:val="002E5868"/>
    <w:rsid w:val="002E5BE1"/>
    <w:rsid w:val="002E634F"/>
    <w:rsid w:val="002E64A3"/>
    <w:rsid w:val="002E6FFD"/>
    <w:rsid w:val="002F0340"/>
    <w:rsid w:val="002F0561"/>
    <w:rsid w:val="002F0C19"/>
    <w:rsid w:val="002F1AFD"/>
    <w:rsid w:val="002F1BCA"/>
    <w:rsid w:val="002F2043"/>
    <w:rsid w:val="002F2D2F"/>
    <w:rsid w:val="002F31C5"/>
    <w:rsid w:val="002F357A"/>
    <w:rsid w:val="002F35CC"/>
    <w:rsid w:val="002F57E1"/>
    <w:rsid w:val="002F670E"/>
    <w:rsid w:val="002F67DA"/>
    <w:rsid w:val="002F68E0"/>
    <w:rsid w:val="002F6AE5"/>
    <w:rsid w:val="002F783D"/>
    <w:rsid w:val="002F7D72"/>
    <w:rsid w:val="003002CD"/>
    <w:rsid w:val="00301999"/>
    <w:rsid w:val="00301DFD"/>
    <w:rsid w:val="003028A8"/>
    <w:rsid w:val="00302BE4"/>
    <w:rsid w:val="00302FE9"/>
    <w:rsid w:val="0030318A"/>
    <w:rsid w:val="003037E6"/>
    <w:rsid w:val="00303ADE"/>
    <w:rsid w:val="00303E6B"/>
    <w:rsid w:val="00304A66"/>
    <w:rsid w:val="00304C5F"/>
    <w:rsid w:val="003060A0"/>
    <w:rsid w:val="0030639B"/>
    <w:rsid w:val="00306755"/>
    <w:rsid w:val="003068FD"/>
    <w:rsid w:val="003073FA"/>
    <w:rsid w:val="00310719"/>
    <w:rsid w:val="003124B8"/>
    <w:rsid w:val="00312B86"/>
    <w:rsid w:val="00312C31"/>
    <w:rsid w:val="00312E79"/>
    <w:rsid w:val="003135D0"/>
    <w:rsid w:val="003141C7"/>
    <w:rsid w:val="003148A5"/>
    <w:rsid w:val="003153C9"/>
    <w:rsid w:val="00315D39"/>
    <w:rsid w:val="00315DEF"/>
    <w:rsid w:val="0032106A"/>
    <w:rsid w:val="00321B95"/>
    <w:rsid w:val="00322C35"/>
    <w:rsid w:val="00323974"/>
    <w:rsid w:val="0032410E"/>
    <w:rsid w:val="003256AD"/>
    <w:rsid w:val="003257D1"/>
    <w:rsid w:val="00326114"/>
    <w:rsid w:val="0032615E"/>
    <w:rsid w:val="00326164"/>
    <w:rsid w:val="00326549"/>
    <w:rsid w:val="003279EE"/>
    <w:rsid w:val="00330CB2"/>
    <w:rsid w:val="00331534"/>
    <w:rsid w:val="00331752"/>
    <w:rsid w:val="0033196A"/>
    <w:rsid w:val="00332722"/>
    <w:rsid w:val="003328E7"/>
    <w:rsid w:val="00332B57"/>
    <w:rsid w:val="00332E9A"/>
    <w:rsid w:val="00333D50"/>
    <w:rsid w:val="00334273"/>
    <w:rsid w:val="003343D0"/>
    <w:rsid w:val="00335BB7"/>
    <w:rsid w:val="00335D9F"/>
    <w:rsid w:val="00336169"/>
    <w:rsid w:val="003361FB"/>
    <w:rsid w:val="00336490"/>
    <w:rsid w:val="00340760"/>
    <w:rsid w:val="00340ADC"/>
    <w:rsid w:val="00341A47"/>
    <w:rsid w:val="00341A9B"/>
    <w:rsid w:val="00342483"/>
    <w:rsid w:val="00342C3A"/>
    <w:rsid w:val="00343578"/>
    <w:rsid w:val="00343FEE"/>
    <w:rsid w:val="00344412"/>
    <w:rsid w:val="003444CA"/>
    <w:rsid w:val="0034462E"/>
    <w:rsid w:val="003450D5"/>
    <w:rsid w:val="00345861"/>
    <w:rsid w:val="003461EF"/>
    <w:rsid w:val="0034726E"/>
    <w:rsid w:val="00350256"/>
    <w:rsid w:val="003509D0"/>
    <w:rsid w:val="0035129E"/>
    <w:rsid w:val="003512D4"/>
    <w:rsid w:val="00351DEE"/>
    <w:rsid w:val="0035273E"/>
    <w:rsid w:val="00352A5C"/>
    <w:rsid w:val="003535E2"/>
    <w:rsid w:val="003545BD"/>
    <w:rsid w:val="0035484E"/>
    <w:rsid w:val="00354F3B"/>
    <w:rsid w:val="0035532E"/>
    <w:rsid w:val="0035579C"/>
    <w:rsid w:val="003560E8"/>
    <w:rsid w:val="0035733B"/>
    <w:rsid w:val="00357D5F"/>
    <w:rsid w:val="00357D6D"/>
    <w:rsid w:val="003614CE"/>
    <w:rsid w:val="00363E29"/>
    <w:rsid w:val="00363F2E"/>
    <w:rsid w:val="0036401D"/>
    <w:rsid w:val="003644D9"/>
    <w:rsid w:val="00365682"/>
    <w:rsid w:val="003667E6"/>
    <w:rsid w:val="00366D47"/>
    <w:rsid w:val="00367F2F"/>
    <w:rsid w:val="0037008B"/>
    <w:rsid w:val="00370753"/>
    <w:rsid w:val="003716BD"/>
    <w:rsid w:val="00371971"/>
    <w:rsid w:val="00371B6B"/>
    <w:rsid w:val="00371D5A"/>
    <w:rsid w:val="00374239"/>
    <w:rsid w:val="00374DFE"/>
    <w:rsid w:val="003758CD"/>
    <w:rsid w:val="00375D95"/>
    <w:rsid w:val="00376CD6"/>
    <w:rsid w:val="003807B2"/>
    <w:rsid w:val="003810F6"/>
    <w:rsid w:val="00381B21"/>
    <w:rsid w:val="003824DF"/>
    <w:rsid w:val="003838E8"/>
    <w:rsid w:val="00383E13"/>
    <w:rsid w:val="00383E26"/>
    <w:rsid w:val="00385F69"/>
    <w:rsid w:val="00386733"/>
    <w:rsid w:val="00386778"/>
    <w:rsid w:val="003901B9"/>
    <w:rsid w:val="003924B0"/>
    <w:rsid w:val="00392618"/>
    <w:rsid w:val="003942B6"/>
    <w:rsid w:val="003948C9"/>
    <w:rsid w:val="00395885"/>
    <w:rsid w:val="00396E9B"/>
    <w:rsid w:val="003A05BD"/>
    <w:rsid w:val="003A0C3A"/>
    <w:rsid w:val="003A1BE5"/>
    <w:rsid w:val="003A3596"/>
    <w:rsid w:val="003A3841"/>
    <w:rsid w:val="003A38BC"/>
    <w:rsid w:val="003A4C4C"/>
    <w:rsid w:val="003A4F17"/>
    <w:rsid w:val="003A5849"/>
    <w:rsid w:val="003A5904"/>
    <w:rsid w:val="003A60AE"/>
    <w:rsid w:val="003A617C"/>
    <w:rsid w:val="003A62C0"/>
    <w:rsid w:val="003A6E71"/>
    <w:rsid w:val="003A7379"/>
    <w:rsid w:val="003A747A"/>
    <w:rsid w:val="003B01B3"/>
    <w:rsid w:val="003B0833"/>
    <w:rsid w:val="003B3470"/>
    <w:rsid w:val="003B347F"/>
    <w:rsid w:val="003B3EEC"/>
    <w:rsid w:val="003B40D5"/>
    <w:rsid w:val="003B550E"/>
    <w:rsid w:val="003B64A3"/>
    <w:rsid w:val="003B6676"/>
    <w:rsid w:val="003B7161"/>
    <w:rsid w:val="003B7C17"/>
    <w:rsid w:val="003C04CA"/>
    <w:rsid w:val="003C093F"/>
    <w:rsid w:val="003C0B6D"/>
    <w:rsid w:val="003C1341"/>
    <w:rsid w:val="003C16E7"/>
    <w:rsid w:val="003C23DC"/>
    <w:rsid w:val="003C2539"/>
    <w:rsid w:val="003C3293"/>
    <w:rsid w:val="003C3571"/>
    <w:rsid w:val="003C3A65"/>
    <w:rsid w:val="003C5AF3"/>
    <w:rsid w:val="003C6411"/>
    <w:rsid w:val="003C6D49"/>
    <w:rsid w:val="003C6F8E"/>
    <w:rsid w:val="003C7B0B"/>
    <w:rsid w:val="003C7C51"/>
    <w:rsid w:val="003D086A"/>
    <w:rsid w:val="003D0C1D"/>
    <w:rsid w:val="003D18C8"/>
    <w:rsid w:val="003D2192"/>
    <w:rsid w:val="003D2EA8"/>
    <w:rsid w:val="003D32D2"/>
    <w:rsid w:val="003D38AF"/>
    <w:rsid w:val="003D4305"/>
    <w:rsid w:val="003D4A02"/>
    <w:rsid w:val="003D4BEC"/>
    <w:rsid w:val="003D4FDE"/>
    <w:rsid w:val="003D55C9"/>
    <w:rsid w:val="003D5AD5"/>
    <w:rsid w:val="003D647D"/>
    <w:rsid w:val="003D6E4D"/>
    <w:rsid w:val="003D6ED9"/>
    <w:rsid w:val="003D78B0"/>
    <w:rsid w:val="003D7DEF"/>
    <w:rsid w:val="003E1357"/>
    <w:rsid w:val="003E1E69"/>
    <w:rsid w:val="003E1EBF"/>
    <w:rsid w:val="003E3257"/>
    <w:rsid w:val="003E3E28"/>
    <w:rsid w:val="003E56EB"/>
    <w:rsid w:val="003E64A0"/>
    <w:rsid w:val="003E7163"/>
    <w:rsid w:val="003E7D2F"/>
    <w:rsid w:val="003E7DB4"/>
    <w:rsid w:val="003E7EB1"/>
    <w:rsid w:val="003F009B"/>
    <w:rsid w:val="003F1EF5"/>
    <w:rsid w:val="003F261A"/>
    <w:rsid w:val="003F3101"/>
    <w:rsid w:val="003F3B1C"/>
    <w:rsid w:val="003F41E2"/>
    <w:rsid w:val="003F43E6"/>
    <w:rsid w:val="003F4764"/>
    <w:rsid w:val="003F5EFA"/>
    <w:rsid w:val="003F650A"/>
    <w:rsid w:val="003F6B42"/>
    <w:rsid w:val="00402B73"/>
    <w:rsid w:val="004043B5"/>
    <w:rsid w:val="00404424"/>
    <w:rsid w:val="00404787"/>
    <w:rsid w:val="00404C38"/>
    <w:rsid w:val="00405525"/>
    <w:rsid w:val="00405B22"/>
    <w:rsid w:val="00406854"/>
    <w:rsid w:val="00407676"/>
    <w:rsid w:val="00410236"/>
    <w:rsid w:val="0041078D"/>
    <w:rsid w:val="00410982"/>
    <w:rsid w:val="00410BC6"/>
    <w:rsid w:val="00411AA9"/>
    <w:rsid w:val="00412230"/>
    <w:rsid w:val="00412A49"/>
    <w:rsid w:val="00412A92"/>
    <w:rsid w:val="00412B1A"/>
    <w:rsid w:val="00412D6D"/>
    <w:rsid w:val="00413C85"/>
    <w:rsid w:val="0041417E"/>
    <w:rsid w:val="00414427"/>
    <w:rsid w:val="00415006"/>
    <w:rsid w:val="0041527B"/>
    <w:rsid w:val="0041555B"/>
    <w:rsid w:val="00415B14"/>
    <w:rsid w:val="00415C00"/>
    <w:rsid w:val="004163D4"/>
    <w:rsid w:val="0041764B"/>
    <w:rsid w:val="00417C5C"/>
    <w:rsid w:val="00420A9C"/>
    <w:rsid w:val="00421C02"/>
    <w:rsid w:val="0042279E"/>
    <w:rsid w:val="0042299A"/>
    <w:rsid w:val="004230D2"/>
    <w:rsid w:val="0042395D"/>
    <w:rsid w:val="004239F8"/>
    <w:rsid w:val="00424F9F"/>
    <w:rsid w:val="00425415"/>
    <w:rsid w:val="00425751"/>
    <w:rsid w:val="00425B07"/>
    <w:rsid w:val="004260C5"/>
    <w:rsid w:val="00426A4F"/>
    <w:rsid w:val="00427339"/>
    <w:rsid w:val="00427BDD"/>
    <w:rsid w:val="0043007F"/>
    <w:rsid w:val="00430E18"/>
    <w:rsid w:val="004313F3"/>
    <w:rsid w:val="00431BAE"/>
    <w:rsid w:val="00431D7C"/>
    <w:rsid w:val="004324BA"/>
    <w:rsid w:val="0043289F"/>
    <w:rsid w:val="00432A07"/>
    <w:rsid w:val="00433557"/>
    <w:rsid w:val="00433C1F"/>
    <w:rsid w:val="00434331"/>
    <w:rsid w:val="00435370"/>
    <w:rsid w:val="004354D6"/>
    <w:rsid w:val="004355F0"/>
    <w:rsid w:val="00440DD1"/>
    <w:rsid w:val="00441D6A"/>
    <w:rsid w:val="004420EE"/>
    <w:rsid w:val="004425DB"/>
    <w:rsid w:val="0044274D"/>
    <w:rsid w:val="0044306C"/>
    <w:rsid w:val="00445617"/>
    <w:rsid w:val="00446176"/>
    <w:rsid w:val="004467A7"/>
    <w:rsid w:val="00450192"/>
    <w:rsid w:val="0045248D"/>
    <w:rsid w:val="004527E9"/>
    <w:rsid w:val="00454FB9"/>
    <w:rsid w:val="0045530A"/>
    <w:rsid w:val="00455859"/>
    <w:rsid w:val="00455E1C"/>
    <w:rsid w:val="00456121"/>
    <w:rsid w:val="00456E9E"/>
    <w:rsid w:val="0045755A"/>
    <w:rsid w:val="004579B8"/>
    <w:rsid w:val="00457AE7"/>
    <w:rsid w:val="00457B27"/>
    <w:rsid w:val="00457B58"/>
    <w:rsid w:val="0046124C"/>
    <w:rsid w:val="00461FDA"/>
    <w:rsid w:val="00463032"/>
    <w:rsid w:val="004630AE"/>
    <w:rsid w:val="00463155"/>
    <w:rsid w:val="0046393C"/>
    <w:rsid w:val="00464421"/>
    <w:rsid w:val="00464B99"/>
    <w:rsid w:val="00465BF7"/>
    <w:rsid w:val="00466186"/>
    <w:rsid w:val="0046682E"/>
    <w:rsid w:val="00470327"/>
    <w:rsid w:val="0047049B"/>
    <w:rsid w:val="00470684"/>
    <w:rsid w:val="00471663"/>
    <w:rsid w:val="00471CAE"/>
    <w:rsid w:val="00472380"/>
    <w:rsid w:val="004735B7"/>
    <w:rsid w:val="0047364C"/>
    <w:rsid w:val="004763CC"/>
    <w:rsid w:val="004768F0"/>
    <w:rsid w:val="0047749C"/>
    <w:rsid w:val="00477E92"/>
    <w:rsid w:val="004802DA"/>
    <w:rsid w:val="00480357"/>
    <w:rsid w:val="00480BEC"/>
    <w:rsid w:val="004819EF"/>
    <w:rsid w:val="0048271B"/>
    <w:rsid w:val="00482A9A"/>
    <w:rsid w:val="00482F4D"/>
    <w:rsid w:val="0048394D"/>
    <w:rsid w:val="00483B3D"/>
    <w:rsid w:val="00484310"/>
    <w:rsid w:val="00484341"/>
    <w:rsid w:val="00484E18"/>
    <w:rsid w:val="004859D1"/>
    <w:rsid w:val="00485E82"/>
    <w:rsid w:val="00486A2E"/>
    <w:rsid w:val="00486A85"/>
    <w:rsid w:val="004876DC"/>
    <w:rsid w:val="00487ACF"/>
    <w:rsid w:val="00490971"/>
    <w:rsid w:val="00491397"/>
    <w:rsid w:val="00491D88"/>
    <w:rsid w:val="0049220B"/>
    <w:rsid w:val="00492214"/>
    <w:rsid w:val="004934E6"/>
    <w:rsid w:val="00493DED"/>
    <w:rsid w:val="00493F89"/>
    <w:rsid w:val="0049435F"/>
    <w:rsid w:val="004945B4"/>
    <w:rsid w:val="004957DB"/>
    <w:rsid w:val="00495BA3"/>
    <w:rsid w:val="00496054"/>
    <w:rsid w:val="00497E0D"/>
    <w:rsid w:val="004A0625"/>
    <w:rsid w:val="004A2CA7"/>
    <w:rsid w:val="004A3228"/>
    <w:rsid w:val="004A38A2"/>
    <w:rsid w:val="004A3C6F"/>
    <w:rsid w:val="004A45AB"/>
    <w:rsid w:val="004A5119"/>
    <w:rsid w:val="004A5211"/>
    <w:rsid w:val="004A5571"/>
    <w:rsid w:val="004A55BC"/>
    <w:rsid w:val="004A6B69"/>
    <w:rsid w:val="004A7002"/>
    <w:rsid w:val="004A7225"/>
    <w:rsid w:val="004B054C"/>
    <w:rsid w:val="004B092A"/>
    <w:rsid w:val="004B2AB9"/>
    <w:rsid w:val="004B2F3B"/>
    <w:rsid w:val="004B4570"/>
    <w:rsid w:val="004B532B"/>
    <w:rsid w:val="004B5C07"/>
    <w:rsid w:val="004B68BF"/>
    <w:rsid w:val="004B6C29"/>
    <w:rsid w:val="004B71CD"/>
    <w:rsid w:val="004B7704"/>
    <w:rsid w:val="004B7A03"/>
    <w:rsid w:val="004B7CBB"/>
    <w:rsid w:val="004C0B17"/>
    <w:rsid w:val="004C0F1C"/>
    <w:rsid w:val="004C15F0"/>
    <w:rsid w:val="004C2C50"/>
    <w:rsid w:val="004C3684"/>
    <w:rsid w:val="004C3E99"/>
    <w:rsid w:val="004C48A0"/>
    <w:rsid w:val="004C5F8F"/>
    <w:rsid w:val="004C6398"/>
    <w:rsid w:val="004C6586"/>
    <w:rsid w:val="004C7037"/>
    <w:rsid w:val="004C72AF"/>
    <w:rsid w:val="004C7BA6"/>
    <w:rsid w:val="004D1384"/>
    <w:rsid w:val="004D1F96"/>
    <w:rsid w:val="004D2307"/>
    <w:rsid w:val="004D2893"/>
    <w:rsid w:val="004D2D12"/>
    <w:rsid w:val="004D39FC"/>
    <w:rsid w:val="004D3C09"/>
    <w:rsid w:val="004D6CB8"/>
    <w:rsid w:val="004D7167"/>
    <w:rsid w:val="004D73A1"/>
    <w:rsid w:val="004E0568"/>
    <w:rsid w:val="004E065B"/>
    <w:rsid w:val="004E0973"/>
    <w:rsid w:val="004E128A"/>
    <w:rsid w:val="004E1799"/>
    <w:rsid w:val="004E1805"/>
    <w:rsid w:val="004E25F7"/>
    <w:rsid w:val="004E31BF"/>
    <w:rsid w:val="004E4107"/>
    <w:rsid w:val="004E44D9"/>
    <w:rsid w:val="004E453F"/>
    <w:rsid w:val="004E49CC"/>
    <w:rsid w:val="004E5859"/>
    <w:rsid w:val="004E5CED"/>
    <w:rsid w:val="004E683D"/>
    <w:rsid w:val="004E7D2F"/>
    <w:rsid w:val="004F005D"/>
    <w:rsid w:val="004F0E61"/>
    <w:rsid w:val="004F213A"/>
    <w:rsid w:val="004F21EB"/>
    <w:rsid w:val="004F2B2A"/>
    <w:rsid w:val="004F3C1F"/>
    <w:rsid w:val="004F43C6"/>
    <w:rsid w:val="004F49D4"/>
    <w:rsid w:val="004F50A7"/>
    <w:rsid w:val="004F52AD"/>
    <w:rsid w:val="004F5823"/>
    <w:rsid w:val="004F5B42"/>
    <w:rsid w:val="004F5EDC"/>
    <w:rsid w:val="004F6E79"/>
    <w:rsid w:val="004F6F5F"/>
    <w:rsid w:val="004F711E"/>
    <w:rsid w:val="00500574"/>
    <w:rsid w:val="00502831"/>
    <w:rsid w:val="005029A2"/>
    <w:rsid w:val="00502E23"/>
    <w:rsid w:val="00504542"/>
    <w:rsid w:val="005046A1"/>
    <w:rsid w:val="005049DE"/>
    <w:rsid w:val="00506B18"/>
    <w:rsid w:val="00507538"/>
    <w:rsid w:val="00507FA8"/>
    <w:rsid w:val="00510B9A"/>
    <w:rsid w:val="00510DF1"/>
    <w:rsid w:val="005123FB"/>
    <w:rsid w:val="00512BC8"/>
    <w:rsid w:val="00512C9C"/>
    <w:rsid w:val="00512D15"/>
    <w:rsid w:val="00513911"/>
    <w:rsid w:val="00514FD9"/>
    <w:rsid w:val="00515214"/>
    <w:rsid w:val="005165BA"/>
    <w:rsid w:val="0052101B"/>
    <w:rsid w:val="00521A95"/>
    <w:rsid w:val="00522E0E"/>
    <w:rsid w:val="005241CC"/>
    <w:rsid w:val="005247E0"/>
    <w:rsid w:val="005250C0"/>
    <w:rsid w:val="00525331"/>
    <w:rsid w:val="00525521"/>
    <w:rsid w:val="00525906"/>
    <w:rsid w:val="00525B34"/>
    <w:rsid w:val="005269A4"/>
    <w:rsid w:val="00526FD7"/>
    <w:rsid w:val="00527695"/>
    <w:rsid w:val="00527A1F"/>
    <w:rsid w:val="0053063B"/>
    <w:rsid w:val="00534128"/>
    <w:rsid w:val="005343BD"/>
    <w:rsid w:val="00534686"/>
    <w:rsid w:val="0053511B"/>
    <w:rsid w:val="00535DF6"/>
    <w:rsid w:val="005361BD"/>
    <w:rsid w:val="00536463"/>
    <w:rsid w:val="005378ED"/>
    <w:rsid w:val="005406ED"/>
    <w:rsid w:val="00540758"/>
    <w:rsid w:val="00541D4F"/>
    <w:rsid w:val="00542448"/>
    <w:rsid w:val="00542BBB"/>
    <w:rsid w:val="005435C5"/>
    <w:rsid w:val="00543A07"/>
    <w:rsid w:val="005452A1"/>
    <w:rsid w:val="0054549C"/>
    <w:rsid w:val="00545DA6"/>
    <w:rsid w:val="00546206"/>
    <w:rsid w:val="00546AFA"/>
    <w:rsid w:val="0055252E"/>
    <w:rsid w:val="00552591"/>
    <w:rsid w:val="0055306E"/>
    <w:rsid w:val="00554210"/>
    <w:rsid w:val="00554361"/>
    <w:rsid w:val="00554695"/>
    <w:rsid w:val="00554F9D"/>
    <w:rsid w:val="005565FD"/>
    <w:rsid w:val="00556638"/>
    <w:rsid w:val="00556BD8"/>
    <w:rsid w:val="00556EE5"/>
    <w:rsid w:val="00557542"/>
    <w:rsid w:val="00557668"/>
    <w:rsid w:val="005577CA"/>
    <w:rsid w:val="00557E86"/>
    <w:rsid w:val="00560F11"/>
    <w:rsid w:val="00561358"/>
    <w:rsid w:val="005621D5"/>
    <w:rsid w:val="005628C8"/>
    <w:rsid w:val="00563190"/>
    <w:rsid w:val="00563608"/>
    <w:rsid w:val="0056400A"/>
    <w:rsid w:val="00564DCD"/>
    <w:rsid w:val="00565037"/>
    <w:rsid w:val="00567031"/>
    <w:rsid w:val="005703FA"/>
    <w:rsid w:val="00570941"/>
    <w:rsid w:val="005710C5"/>
    <w:rsid w:val="00572229"/>
    <w:rsid w:val="0057241C"/>
    <w:rsid w:val="0057454F"/>
    <w:rsid w:val="00574B5E"/>
    <w:rsid w:val="00575422"/>
    <w:rsid w:val="00575994"/>
    <w:rsid w:val="00576259"/>
    <w:rsid w:val="00576A25"/>
    <w:rsid w:val="00576C16"/>
    <w:rsid w:val="00576DF8"/>
    <w:rsid w:val="0057760B"/>
    <w:rsid w:val="0057786D"/>
    <w:rsid w:val="00582D76"/>
    <w:rsid w:val="0058367E"/>
    <w:rsid w:val="0058389F"/>
    <w:rsid w:val="00584565"/>
    <w:rsid w:val="00584A3C"/>
    <w:rsid w:val="00585031"/>
    <w:rsid w:val="005903D0"/>
    <w:rsid w:val="0059276B"/>
    <w:rsid w:val="005965DD"/>
    <w:rsid w:val="0059666D"/>
    <w:rsid w:val="0059669D"/>
    <w:rsid w:val="00596A7D"/>
    <w:rsid w:val="005972E0"/>
    <w:rsid w:val="005975A4"/>
    <w:rsid w:val="005A01B0"/>
    <w:rsid w:val="005A1896"/>
    <w:rsid w:val="005A308E"/>
    <w:rsid w:val="005A38CE"/>
    <w:rsid w:val="005A3C09"/>
    <w:rsid w:val="005A3E77"/>
    <w:rsid w:val="005A40CD"/>
    <w:rsid w:val="005A412F"/>
    <w:rsid w:val="005A4D63"/>
    <w:rsid w:val="005A669D"/>
    <w:rsid w:val="005A6BA3"/>
    <w:rsid w:val="005A702D"/>
    <w:rsid w:val="005A7176"/>
    <w:rsid w:val="005A7C03"/>
    <w:rsid w:val="005A7C12"/>
    <w:rsid w:val="005A7CCB"/>
    <w:rsid w:val="005B0560"/>
    <w:rsid w:val="005B0931"/>
    <w:rsid w:val="005B0B39"/>
    <w:rsid w:val="005B14C2"/>
    <w:rsid w:val="005B1E35"/>
    <w:rsid w:val="005B1F0C"/>
    <w:rsid w:val="005B21C4"/>
    <w:rsid w:val="005B4E97"/>
    <w:rsid w:val="005B6CB4"/>
    <w:rsid w:val="005B6E8E"/>
    <w:rsid w:val="005B7069"/>
    <w:rsid w:val="005B7170"/>
    <w:rsid w:val="005C29AC"/>
    <w:rsid w:val="005C3126"/>
    <w:rsid w:val="005C5CBA"/>
    <w:rsid w:val="005C652B"/>
    <w:rsid w:val="005C6942"/>
    <w:rsid w:val="005C71B2"/>
    <w:rsid w:val="005C75AC"/>
    <w:rsid w:val="005C76E6"/>
    <w:rsid w:val="005C7A45"/>
    <w:rsid w:val="005D0F11"/>
    <w:rsid w:val="005D0FA6"/>
    <w:rsid w:val="005D18D6"/>
    <w:rsid w:val="005D1BD7"/>
    <w:rsid w:val="005D40F2"/>
    <w:rsid w:val="005D6087"/>
    <w:rsid w:val="005D62A0"/>
    <w:rsid w:val="005D62F8"/>
    <w:rsid w:val="005D6C6A"/>
    <w:rsid w:val="005D7CC2"/>
    <w:rsid w:val="005E0609"/>
    <w:rsid w:val="005E0A7F"/>
    <w:rsid w:val="005E112C"/>
    <w:rsid w:val="005E162F"/>
    <w:rsid w:val="005E251A"/>
    <w:rsid w:val="005E32B9"/>
    <w:rsid w:val="005E345A"/>
    <w:rsid w:val="005E4023"/>
    <w:rsid w:val="005E47D6"/>
    <w:rsid w:val="005E5249"/>
    <w:rsid w:val="005E55E5"/>
    <w:rsid w:val="005E5943"/>
    <w:rsid w:val="005E61DA"/>
    <w:rsid w:val="005E6B7B"/>
    <w:rsid w:val="005E6C07"/>
    <w:rsid w:val="005E6D30"/>
    <w:rsid w:val="005E701B"/>
    <w:rsid w:val="005F0548"/>
    <w:rsid w:val="005F0A7A"/>
    <w:rsid w:val="005F1586"/>
    <w:rsid w:val="005F1F14"/>
    <w:rsid w:val="005F2F24"/>
    <w:rsid w:val="005F3FFE"/>
    <w:rsid w:val="005F473D"/>
    <w:rsid w:val="005F53AA"/>
    <w:rsid w:val="005F5D66"/>
    <w:rsid w:val="005F5F2A"/>
    <w:rsid w:val="005F65A6"/>
    <w:rsid w:val="005F6711"/>
    <w:rsid w:val="005F7110"/>
    <w:rsid w:val="00601A50"/>
    <w:rsid w:val="00601D32"/>
    <w:rsid w:val="00602BA2"/>
    <w:rsid w:val="00605292"/>
    <w:rsid w:val="00605419"/>
    <w:rsid w:val="00605ACF"/>
    <w:rsid w:val="00606841"/>
    <w:rsid w:val="006079D1"/>
    <w:rsid w:val="00607B34"/>
    <w:rsid w:val="00607EE0"/>
    <w:rsid w:val="006105F9"/>
    <w:rsid w:val="006113DC"/>
    <w:rsid w:val="006115E1"/>
    <w:rsid w:val="0061175B"/>
    <w:rsid w:val="006119DB"/>
    <w:rsid w:val="0061425A"/>
    <w:rsid w:val="00614720"/>
    <w:rsid w:val="00614CFE"/>
    <w:rsid w:val="006153B1"/>
    <w:rsid w:val="006169B9"/>
    <w:rsid w:val="00617DC7"/>
    <w:rsid w:val="0062089C"/>
    <w:rsid w:val="00622CF4"/>
    <w:rsid w:val="006235D5"/>
    <w:rsid w:val="00623779"/>
    <w:rsid w:val="00624BEA"/>
    <w:rsid w:val="00624EFB"/>
    <w:rsid w:val="006263C1"/>
    <w:rsid w:val="0062664C"/>
    <w:rsid w:val="00626BCD"/>
    <w:rsid w:val="00627635"/>
    <w:rsid w:val="00631699"/>
    <w:rsid w:val="006319CD"/>
    <w:rsid w:val="00631A9D"/>
    <w:rsid w:val="006323E8"/>
    <w:rsid w:val="0063351E"/>
    <w:rsid w:val="0063384E"/>
    <w:rsid w:val="00634266"/>
    <w:rsid w:val="006344B3"/>
    <w:rsid w:val="00634EBC"/>
    <w:rsid w:val="006350E7"/>
    <w:rsid w:val="0063634B"/>
    <w:rsid w:val="0063711F"/>
    <w:rsid w:val="00637418"/>
    <w:rsid w:val="006374B3"/>
    <w:rsid w:val="00637BB9"/>
    <w:rsid w:val="00640C7A"/>
    <w:rsid w:val="00640CAC"/>
    <w:rsid w:val="00641095"/>
    <w:rsid w:val="006427BA"/>
    <w:rsid w:val="006431E6"/>
    <w:rsid w:val="0064323E"/>
    <w:rsid w:val="00643569"/>
    <w:rsid w:val="00643B65"/>
    <w:rsid w:val="006455DF"/>
    <w:rsid w:val="00645750"/>
    <w:rsid w:val="00646577"/>
    <w:rsid w:val="00647988"/>
    <w:rsid w:val="00647EBF"/>
    <w:rsid w:val="0065012E"/>
    <w:rsid w:val="00650A2E"/>
    <w:rsid w:val="0065100A"/>
    <w:rsid w:val="00651DBF"/>
    <w:rsid w:val="0065200D"/>
    <w:rsid w:val="00652914"/>
    <w:rsid w:val="006529DE"/>
    <w:rsid w:val="00652D26"/>
    <w:rsid w:val="00653282"/>
    <w:rsid w:val="0065403C"/>
    <w:rsid w:val="00654528"/>
    <w:rsid w:val="00654D97"/>
    <w:rsid w:val="006558DD"/>
    <w:rsid w:val="00656D5C"/>
    <w:rsid w:val="00656EEA"/>
    <w:rsid w:val="006575C9"/>
    <w:rsid w:val="006602F0"/>
    <w:rsid w:val="0066129D"/>
    <w:rsid w:val="00662004"/>
    <w:rsid w:val="00662046"/>
    <w:rsid w:val="00662467"/>
    <w:rsid w:val="00662C7A"/>
    <w:rsid w:val="00662DF9"/>
    <w:rsid w:val="00667569"/>
    <w:rsid w:val="006701A7"/>
    <w:rsid w:val="00670449"/>
    <w:rsid w:val="0067073F"/>
    <w:rsid w:val="006708E6"/>
    <w:rsid w:val="00670A1F"/>
    <w:rsid w:val="006719CD"/>
    <w:rsid w:val="006721A7"/>
    <w:rsid w:val="00673CDD"/>
    <w:rsid w:val="00675538"/>
    <w:rsid w:val="00675B31"/>
    <w:rsid w:val="00675F2C"/>
    <w:rsid w:val="00676643"/>
    <w:rsid w:val="00677974"/>
    <w:rsid w:val="00677E21"/>
    <w:rsid w:val="0068110C"/>
    <w:rsid w:val="00681435"/>
    <w:rsid w:val="00682BCE"/>
    <w:rsid w:val="00683195"/>
    <w:rsid w:val="00683761"/>
    <w:rsid w:val="00683B6E"/>
    <w:rsid w:val="00683EDC"/>
    <w:rsid w:val="00685912"/>
    <w:rsid w:val="00686646"/>
    <w:rsid w:val="006869BC"/>
    <w:rsid w:val="00687A18"/>
    <w:rsid w:val="00690AAB"/>
    <w:rsid w:val="00691E61"/>
    <w:rsid w:val="006920AD"/>
    <w:rsid w:val="00693215"/>
    <w:rsid w:val="0069416F"/>
    <w:rsid w:val="00695708"/>
    <w:rsid w:val="00697D41"/>
    <w:rsid w:val="006A00FF"/>
    <w:rsid w:val="006A0AC6"/>
    <w:rsid w:val="006A11B2"/>
    <w:rsid w:val="006A13CD"/>
    <w:rsid w:val="006A14CC"/>
    <w:rsid w:val="006A1C67"/>
    <w:rsid w:val="006A26EB"/>
    <w:rsid w:val="006A3771"/>
    <w:rsid w:val="006A4BA4"/>
    <w:rsid w:val="006A6246"/>
    <w:rsid w:val="006A6C20"/>
    <w:rsid w:val="006A6EE4"/>
    <w:rsid w:val="006B03BF"/>
    <w:rsid w:val="006B0524"/>
    <w:rsid w:val="006B054D"/>
    <w:rsid w:val="006B0904"/>
    <w:rsid w:val="006B09FF"/>
    <w:rsid w:val="006B171B"/>
    <w:rsid w:val="006B1A0C"/>
    <w:rsid w:val="006B1E74"/>
    <w:rsid w:val="006B211E"/>
    <w:rsid w:val="006B2C4D"/>
    <w:rsid w:val="006B30C7"/>
    <w:rsid w:val="006B39EA"/>
    <w:rsid w:val="006B3C88"/>
    <w:rsid w:val="006B43D5"/>
    <w:rsid w:val="006B4532"/>
    <w:rsid w:val="006B4A36"/>
    <w:rsid w:val="006B4A9E"/>
    <w:rsid w:val="006B59B1"/>
    <w:rsid w:val="006B6296"/>
    <w:rsid w:val="006B6867"/>
    <w:rsid w:val="006B692B"/>
    <w:rsid w:val="006B6D5D"/>
    <w:rsid w:val="006B6E08"/>
    <w:rsid w:val="006B747C"/>
    <w:rsid w:val="006C093E"/>
    <w:rsid w:val="006C0A69"/>
    <w:rsid w:val="006C0F9C"/>
    <w:rsid w:val="006C2057"/>
    <w:rsid w:val="006C2B22"/>
    <w:rsid w:val="006C2F0F"/>
    <w:rsid w:val="006C478A"/>
    <w:rsid w:val="006C48CA"/>
    <w:rsid w:val="006C4D65"/>
    <w:rsid w:val="006C51F0"/>
    <w:rsid w:val="006C53A9"/>
    <w:rsid w:val="006C53F3"/>
    <w:rsid w:val="006C61D1"/>
    <w:rsid w:val="006C6CBB"/>
    <w:rsid w:val="006C72DE"/>
    <w:rsid w:val="006C7495"/>
    <w:rsid w:val="006C7585"/>
    <w:rsid w:val="006C76A5"/>
    <w:rsid w:val="006D02FB"/>
    <w:rsid w:val="006D0885"/>
    <w:rsid w:val="006D1713"/>
    <w:rsid w:val="006D217C"/>
    <w:rsid w:val="006D35EB"/>
    <w:rsid w:val="006D36B6"/>
    <w:rsid w:val="006D4AFF"/>
    <w:rsid w:val="006D4B82"/>
    <w:rsid w:val="006D4CE2"/>
    <w:rsid w:val="006D5700"/>
    <w:rsid w:val="006D61E4"/>
    <w:rsid w:val="006D6286"/>
    <w:rsid w:val="006D70CC"/>
    <w:rsid w:val="006D71E3"/>
    <w:rsid w:val="006D7385"/>
    <w:rsid w:val="006E00E8"/>
    <w:rsid w:val="006E106B"/>
    <w:rsid w:val="006E1336"/>
    <w:rsid w:val="006E1509"/>
    <w:rsid w:val="006E1EAC"/>
    <w:rsid w:val="006E2F3A"/>
    <w:rsid w:val="006E32F1"/>
    <w:rsid w:val="006E3D4A"/>
    <w:rsid w:val="006E52C4"/>
    <w:rsid w:val="006E52E7"/>
    <w:rsid w:val="006E58C5"/>
    <w:rsid w:val="006E5F56"/>
    <w:rsid w:val="006E6888"/>
    <w:rsid w:val="006E69C5"/>
    <w:rsid w:val="006E6C3F"/>
    <w:rsid w:val="006E6DAA"/>
    <w:rsid w:val="006E6FD0"/>
    <w:rsid w:val="006F138A"/>
    <w:rsid w:val="006F1C7D"/>
    <w:rsid w:val="006F43BE"/>
    <w:rsid w:val="006F7020"/>
    <w:rsid w:val="006F733A"/>
    <w:rsid w:val="00700703"/>
    <w:rsid w:val="00700AA5"/>
    <w:rsid w:val="007028CA"/>
    <w:rsid w:val="007036CC"/>
    <w:rsid w:val="00703B99"/>
    <w:rsid w:val="007040AD"/>
    <w:rsid w:val="00704BD9"/>
    <w:rsid w:val="007059D4"/>
    <w:rsid w:val="00705C35"/>
    <w:rsid w:val="00707B68"/>
    <w:rsid w:val="0071063F"/>
    <w:rsid w:val="0071415E"/>
    <w:rsid w:val="007143B9"/>
    <w:rsid w:val="00714608"/>
    <w:rsid w:val="00714970"/>
    <w:rsid w:val="00714A98"/>
    <w:rsid w:val="00714D31"/>
    <w:rsid w:val="00714E16"/>
    <w:rsid w:val="00715AB4"/>
    <w:rsid w:val="00716A80"/>
    <w:rsid w:val="0071794E"/>
    <w:rsid w:val="0072073D"/>
    <w:rsid w:val="00721F6A"/>
    <w:rsid w:val="007227BC"/>
    <w:rsid w:val="0072290C"/>
    <w:rsid w:val="00723991"/>
    <w:rsid w:val="00724248"/>
    <w:rsid w:val="00724570"/>
    <w:rsid w:val="007246B4"/>
    <w:rsid w:val="007248E2"/>
    <w:rsid w:val="007249FF"/>
    <w:rsid w:val="0072583F"/>
    <w:rsid w:val="00727383"/>
    <w:rsid w:val="0072798F"/>
    <w:rsid w:val="00730934"/>
    <w:rsid w:val="007316E9"/>
    <w:rsid w:val="007316F0"/>
    <w:rsid w:val="007320FD"/>
    <w:rsid w:val="00732E7D"/>
    <w:rsid w:val="00732F15"/>
    <w:rsid w:val="00733561"/>
    <w:rsid w:val="00733DD0"/>
    <w:rsid w:val="00733F84"/>
    <w:rsid w:val="0073424E"/>
    <w:rsid w:val="00734FA9"/>
    <w:rsid w:val="00735393"/>
    <w:rsid w:val="00735836"/>
    <w:rsid w:val="00735C9A"/>
    <w:rsid w:val="007361ED"/>
    <w:rsid w:val="007368E0"/>
    <w:rsid w:val="007374F0"/>
    <w:rsid w:val="007375EA"/>
    <w:rsid w:val="00737760"/>
    <w:rsid w:val="00737DE2"/>
    <w:rsid w:val="007409B1"/>
    <w:rsid w:val="00741567"/>
    <w:rsid w:val="00741FA4"/>
    <w:rsid w:val="007420F8"/>
    <w:rsid w:val="00742114"/>
    <w:rsid w:val="007421E1"/>
    <w:rsid w:val="007432FC"/>
    <w:rsid w:val="00744147"/>
    <w:rsid w:val="00744394"/>
    <w:rsid w:val="0074628A"/>
    <w:rsid w:val="00746529"/>
    <w:rsid w:val="00747558"/>
    <w:rsid w:val="00747AAA"/>
    <w:rsid w:val="00747E96"/>
    <w:rsid w:val="007500A2"/>
    <w:rsid w:val="00750C6C"/>
    <w:rsid w:val="0075167D"/>
    <w:rsid w:val="00751717"/>
    <w:rsid w:val="00751AF1"/>
    <w:rsid w:val="0075210A"/>
    <w:rsid w:val="00752128"/>
    <w:rsid w:val="00752251"/>
    <w:rsid w:val="00753CE1"/>
    <w:rsid w:val="00753FEB"/>
    <w:rsid w:val="00754D7C"/>
    <w:rsid w:val="00754F55"/>
    <w:rsid w:val="0075565C"/>
    <w:rsid w:val="00755CB0"/>
    <w:rsid w:val="00757BB8"/>
    <w:rsid w:val="00761047"/>
    <w:rsid w:val="00761336"/>
    <w:rsid w:val="00762D64"/>
    <w:rsid w:val="00762F10"/>
    <w:rsid w:val="00763351"/>
    <w:rsid w:val="00763674"/>
    <w:rsid w:val="00763EE1"/>
    <w:rsid w:val="00764056"/>
    <w:rsid w:val="00764F84"/>
    <w:rsid w:val="00765911"/>
    <w:rsid w:val="007665F5"/>
    <w:rsid w:val="00766F58"/>
    <w:rsid w:val="00767766"/>
    <w:rsid w:val="00767C65"/>
    <w:rsid w:val="007714A4"/>
    <w:rsid w:val="007719C6"/>
    <w:rsid w:val="0077397D"/>
    <w:rsid w:val="00773A55"/>
    <w:rsid w:val="0077448E"/>
    <w:rsid w:val="007760FF"/>
    <w:rsid w:val="00776DAF"/>
    <w:rsid w:val="00780032"/>
    <w:rsid w:val="007804D6"/>
    <w:rsid w:val="00780978"/>
    <w:rsid w:val="00780D18"/>
    <w:rsid w:val="007811DE"/>
    <w:rsid w:val="00781FE6"/>
    <w:rsid w:val="00782490"/>
    <w:rsid w:val="0078268F"/>
    <w:rsid w:val="00782E02"/>
    <w:rsid w:val="00783395"/>
    <w:rsid w:val="0078373C"/>
    <w:rsid w:val="00783B7E"/>
    <w:rsid w:val="0078408A"/>
    <w:rsid w:val="007849A0"/>
    <w:rsid w:val="00784AE4"/>
    <w:rsid w:val="007860D3"/>
    <w:rsid w:val="00787070"/>
    <w:rsid w:val="00787947"/>
    <w:rsid w:val="0078798C"/>
    <w:rsid w:val="00787F32"/>
    <w:rsid w:val="007900D1"/>
    <w:rsid w:val="007902F1"/>
    <w:rsid w:val="0079034B"/>
    <w:rsid w:val="0079080F"/>
    <w:rsid w:val="00790B66"/>
    <w:rsid w:val="0079120D"/>
    <w:rsid w:val="0079124B"/>
    <w:rsid w:val="00791F92"/>
    <w:rsid w:val="00792148"/>
    <w:rsid w:val="00793957"/>
    <w:rsid w:val="00794A62"/>
    <w:rsid w:val="007955E4"/>
    <w:rsid w:val="00795EF4"/>
    <w:rsid w:val="00796391"/>
    <w:rsid w:val="00796595"/>
    <w:rsid w:val="00796BDB"/>
    <w:rsid w:val="00796E0B"/>
    <w:rsid w:val="0079738F"/>
    <w:rsid w:val="007973A3"/>
    <w:rsid w:val="00797DC5"/>
    <w:rsid w:val="007A03BB"/>
    <w:rsid w:val="007A0530"/>
    <w:rsid w:val="007A1FE8"/>
    <w:rsid w:val="007A2371"/>
    <w:rsid w:val="007A32CB"/>
    <w:rsid w:val="007A3DD3"/>
    <w:rsid w:val="007A46C0"/>
    <w:rsid w:val="007A4EA1"/>
    <w:rsid w:val="007A50DD"/>
    <w:rsid w:val="007A591E"/>
    <w:rsid w:val="007A67C2"/>
    <w:rsid w:val="007A67DF"/>
    <w:rsid w:val="007A73C4"/>
    <w:rsid w:val="007B06AB"/>
    <w:rsid w:val="007B114D"/>
    <w:rsid w:val="007B1B1D"/>
    <w:rsid w:val="007B2923"/>
    <w:rsid w:val="007B37E8"/>
    <w:rsid w:val="007B3DB1"/>
    <w:rsid w:val="007B3E12"/>
    <w:rsid w:val="007B44F5"/>
    <w:rsid w:val="007B4D68"/>
    <w:rsid w:val="007B4D9E"/>
    <w:rsid w:val="007B5447"/>
    <w:rsid w:val="007B6B7C"/>
    <w:rsid w:val="007B7560"/>
    <w:rsid w:val="007C06B9"/>
    <w:rsid w:val="007C13DA"/>
    <w:rsid w:val="007C3315"/>
    <w:rsid w:val="007C3D46"/>
    <w:rsid w:val="007C5BD9"/>
    <w:rsid w:val="007C7AFD"/>
    <w:rsid w:val="007D04D0"/>
    <w:rsid w:val="007D06CB"/>
    <w:rsid w:val="007D0D16"/>
    <w:rsid w:val="007D1295"/>
    <w:rsid w:val="007D245D"/>
    <w:rsid w:val="007D24FD"/>
    <w:rsid w:val="007D33AB"/>
    <w:rsid w:val="007D39C3"/>
    <w:rsid w:val="007D4B95"/>
    <w:rsid w:val="007D63C6"/>
    <w:rsid w:val="007D6F99"/>
    <w:rsid w:val="007D7267"/>
    <w:rsid w:val="007D7457"/>
    <w:rsid w:val="007D7EF3"/>
    <w:rsid w:val="007E0CD7"/>
    <w:rsid w:val="007E1A02"/>
    <w:rsid w:val="007E1AEC"/>
    <w:rsid w:val="007E2623"/>
    <w:rsid w:val="007E2C67"/>
    <w:rsid w:val="007E3461"/>
    <w:rsid w:val="007E3A82"/>
    <w:rsid w:val="007E3E82"/>
    <w:rsid w:val="007E446B"/>
    <w:rsid w:val="007E4FA0"/>
    <w:rsid w:val="007E6960"/>
    <w:rsid w:val="007F04BA"/>
    <w:rsid w:val="007F0D2A"/>
    <w:rsid w:val="007F19BA"/>
    <w:rsid w:val="007F1E0C"/>
    <w:rsid w:val="007F1EC3"/>
    <w:rsid w:val="007F21B2"/>
    <w:rsid w:val="007F23DA"/>
    <w:rsid w:val="007F2E94"/>
    <w:rsid w:val="007F3103"/>
    <w:rsid w:val="007F4CEF"/>
    <w:rsid w:val="007F53CB"/>
    <w:rsid w:val="007F5693"/>
    <w:rsid w:val="007F61BD"/>
    <w:rsid w:val="007F7FEB"/>
    <w:rsid w:val="00800205"/>
    <w:rsid w:val="008014F6"/>
    <w:rsid w:val="00801681"/>
    <w:rsid w:val="00801ACC"/>
    <w:rsid w:val="00801F63"/>
    <w:rsid w:val="00801FC7"/>
    <w:rsid w:val="00802187"/>
    <w:rsid w:val="008038B2"/>
    <w:rsid w:val="00803C0D"/>
    <w:rsid w:val="00804921"/>
    <w:rsid w:val="00804CFF"/>
    <w:rsid w:val="00804D73"/>
    <w:rsid w:val="00805AD4"/>
    <w:rsid w:val="00806C67"/>
    <w:rsid w:val="00806E9F"/>
    <w:rsid w:val="00807AC6"/>
    <w:rsid w:val="00810CFA"/>
    <w:rsid w:val="00811597"/>
    <w:rsid w:val="0081241C"/>
    <w:rsid w:val="00812995"/>
    <w:rsid w:val="0081299A"/>
    <w:rsid w:val="008133CE"/>
    <w:rsid w:val="00813A91"/>
    <w:rsid w:val="00813A9B"/>
    <w:rsid w:val="00813D02"/>
    <w:rsid w:val="00815924"/>
    <w:rsid w:val="0081773E"/>
    <w:rsid w:val="00817D97"/>
    <w:rsid w:val="00817E8C"/>
    <w:rsid w:val="00821863"/>
    <w:rsid w:val="00821FEF"/>
    <w:rsid w:val="00823978"/>
    <w:rsid w:val="00824291"/>
    <w:rsid w:val="00824709"/>
    <w:rsid w:val="0082555A"/>
    <w:rsid w:val="00825A01"/>
    <w:rsid w:val="00826184"/>
    <w:rsid w:val="00826799"/>
    <w:rsid w:val="00826CAB"/>
    <w:rsid w:val="008302FF"/>
    <w:rsid w:val="00830927"/>
    <w:rsid w:val="00830F16"/>
    <w:rsid w:val="00831179"/>
    <w:rsid w:val="00831B27"/>
    <w:rsid w:val="00831FBF"/>
    <w:rsid w:val="00832048"/>
    <w:rsid w:val="008325E0"/>
    <w:rsid w:val="00832D26"/>
    <w:rsid w:val="0083305B"/>
    <w:rsid w:val="0083352C"/>
    <w:rsid w:val="00833B8C"/>
    <w:rsid w:val="00833E0D"/>
    <w:rsid w:val="00835581"/>
    <w:rsid w:val="0083694E"/>
    <w:rsid w:val="00836954"/>
    <w:rsid w:val="0083743C"/>
    <w:rsid w:val="008374F4"/>
    <w:rsid w:val="00841DDF"/>
    <w:rsid w:val="00842148"/>
    <w:rsid w:val="0084219D"/>
    <w:rsid w:val="00842429"/>
    <w:rsid w:val="0084263D"/>
    <w:rsid w:val="00842F5B"/>
    <w:rsid w:val="00843039"/>
    <w:rsid w:val="0084303F"/>
    <w:rsid w:val="00843AB7"/>
    <w:rsid w:val="00843B4C"/>
    <w:rsid w:val="0084435A"/>
    <w:rsid w:val="00844E6C"/>
    <w:rsid w:val="00845E35"/>
    <w:rsid w:val="00845F16"/>
    <w:rsid w:val="00846C2B"/>
    <w:rsid w:val="0084741E"/>
    <w:rsid w:val="008476AA"/>
    <w:rsid w:val="00847A90"/>
    <w:rsid w:val="00847CE1"/>
    <w:rsid w:val="00847D50"/>
    <w:rsid w:val="00847FAE"/>
    <w:rsid w:val="00851372"/>
    <w:rsid w:val="008521D0"/>
    <w:rsid w:val="00852C59"/>
    <w:rsid w:val="008548D8"/>
    <w:rsid w:val="008549B9"/>
    <w:rsid w:val="008549F6"/>
    <w:rsid w:val="00854C09"/>
    <w:rsid w:val="00855849"/>
    <w:rsid w:val="00855974"/>
    <w:rsid w:val="00855DE3"/>
    <w:rsid w:val="00855E00"/>
    <w:rsid w:val="00855FFA"/>
    <w:rsid w:val="00856B78"/>
    <w:rsid w:val="00857844"/>
    <w:rsid w:val="008605C0"/>
    <w:rsid w:val="00860746"/>
    <w:rsid w:val="00862027"/>
    <w:rsid w:val="008626F1"/>
    <w:rsid w:val="008627D6"/>
    <w:rsid w:val="008629EB"/>
    <w:rsid w:val="008639DF"/>
    <w:rsid w:val="0086580F"/>
    <w:rsid w:val="00866845"/>
    <w:rsid w:val="00866F0A"/>
    <w:rsid w:val="00867879"/>
    <w:rsid w:val="008701DC"/>
    <w:rsid w:val="0087028E"/>
    <w:rsid w:val="00870616"/>
    <w:rsid w:val="00870A60"/>
    <w:rsid w:val="00870F23"/>
    <w:rsid w:val="008712CB"/>
    <w:rsid w:val="00872D1C"/>
    <w:rsid w:val="00873092"/>
    <w:rsid w:val="008732C2"/>
    <w:rsid w:val="00873DD0"/>
    <w:rsid w:val="00874AF6"/>
    <w:rsid w:val="00875BBC"/>
    <w:rsid w:val="00875FFD"/>
    <w:rsid w:val="00876296"/>
    <w:rsid w:val="0087648F"/>
    <w:rsid w:val="0087686E"/>
    <w:rsid w:val="008769DD"/>
    <w:rsid w:val="008775BF"/>
    <w:rsid w:val="008775E2"/>
    <w:rsid w:val="00877F6F"/>
    <w:rsid w:val="008803F7"/>
    <w:rsid w:val="00880466"/>
    <w:rsid w:val="00881924"/>
    <w:rsid w:val="00882A4F"/>
    <w:rsid w:val="0088374E"/>
    <w:rsid w:val="008840D6"/>
    <w:rsid w:val="00884656"/>
    <w:rsid w:val="008848E0"/>
    <w:rsid w:val="00885697"/>
    <w:rsid w:val="008861FC"/>
    <w:rsid w:val="00886390"/>
    <w:rsid w:val="0089062A"/>
    <w:rsid w:val="00890EB3"/>
    <w:rsid w:val="00891181"/>
    <w:rsid w:val="008917A5"/>
    <w:rsid w:val="008917AD"/>
    <w:rsid w:val="0089197C"/>
    <w:rsid w:val="00892765"/>
    <w:rsid w:val="008928A6"/>
    <w:rsid w:val="00893EA0"/>
    <w:rsid w:val="00894436"/>
    <w:rsid w:val="00894BBE"/>
    <w:rsid w:val="00894F29"/>
    <w:rsid w:val="008955A3"/>
    <w:rsid w:val="008956AB"/>
    <w:rsid w:val="00896565"/>
    <w:rsid w:val="00896D65"/>
    <w:rsid w:val="00897F72"/>
    <w:rsid w:val="008A0069"/>
    <w:rsid w:val="008A069F"/>
    <w:rsid w:val="008A0CD8"/>
    <w:rsid w:val="008A1620"/>
    <w:rsid w:val="008A181D"/>
    <w:rsid w:val="008A276D"/>
    <w:rsid w:val="008A2AC5"/>
    <w:rsid w:val="008A2EE3"/>
    <w:rsid w:val="008A361C"/>
    <w:rsid w:val="008A368E"/>
    <w:rsid w:val="008A3CCA"/>
    <w:rsid w:val="008A3DBD"/>
    <w:rsid w:val="008A550A"/>
    <w:rsid w:val="008A62EF"/>
    <w:rsid w:val="008A6E17"/>
    <w:rsid w:val="008A7E1C"/>
    <w:rsid w:val="008A7E40"/>
    <w:rsid w:val="008B0743"/>
    <w:rsid w:val="008B0FE4"/>
    <w:rsid w:val="008B18D7"/>
    <w:rsid w:val="008B2154"/>
    <w:rsid w:val="008B272A"/>
    <w:rsid w:val="008B29C4"/>
    <w:rsid w:val="008B2A12"/>
    <w:rsid w:val="008B345F"/>
    <w:rsid w:val="008B3648"/>
    <w:rsid w:val="008B3B88"/>
    <w:rsid w:val="008B4E30"/>
    <w:rsid w:val="008B5421"/>
    <w:rsid w:val="008B5EBC"/>
    <w:rsid w:val="008B6673"/>
    <w:rsid w:val="008B786C"/>
    <w:rsid w:val="008C0341"/>
    <w:rsid w:val="008C0986"/>
    <w:rsid w:val="008C107F"/>
    <w:rsid w:val="008C2255"/>
    <w:rsid w:val="008C33F7"/>
    <w:rsid w:val="008C51B9"/>
    <w:rsid w:val="008C775A"/>
    <w:rsid w:val="008C77FF"/>
    <w:rsid w:val="008C7A3D"/>
    <w:rsid w:val="008D01C8"/>
    <w:rsid w:val="008D0283"/>
    <w:rsid w:val="008D13E0"/>
    <w:rsid w:val="008D23C5"/>
    <w:rsid w:val="008D2B72"/>
    <w:rsid w:val="008D30F6"/>
    <w:rsid w:val="008D3544"/>
    <w:rsid w:val="008D3A14"/>
    <w:rsid w:val="008D3D0E"/>
    <w:rsid w:val="008D60E7"/>
    <w:rsid w:val="008D63AB"/>
    <w:rsid w:val="008D6D85"/>
    <w:rsid w:val="008D78EE"/>
    <w:rsid w:val="008E05CA"/>
    <w:rsid w:val="008E1009"/>
    <w:rsid w:val="008E248C"/>
    <w:rsid w:val="008E24BD"/>
    <w:rsid w:val="008E275B"/>
    <w:rsid w:val="008E2C70"/>
    <w:rsid w:val="008E2FDA"/>
    <w:rsid w:val="008E36A8"/>
    <w:rsid w:val="008E3848"/>
    <w:rsid w:val="008E3F04"/>
    <w:rsid w:val="008E412E"/>
    <w:rsid w:val="008E42B2"/>
    <w:rsid w:val="008E42F0"/>
    <w:rsid w:val="008E4476"/>
    <w:rsid w:val="008E6A0C"/>
    <w:rsid w:val="008E77AA"/>
    <w:rsid w:val="008E7CCD"/>
    <w:rsid w:val="008F0489"/>
    <w:rsid w:val="008F0B16"/>
    <w:rsid w:val="008F0BA6"/>
    <w:rsid w:val="008F11CB"/>
    <w:rsid w:val="008F1514"/>
    <w:rsid w:val="008F23BA"/>
    <w:rsid w:val="008F5325"/>
    <w:rsid w:val="008F5E47"/>
    <w:rsid w:val="008F5F6A"/>
    <w:rsid w:val="00902A46"/>
    <w:rsid w:val="009039E1"/>
    <w:rsid w:val="00904706"/>
    <w:rsid w:val="0090556B"/>
    <w:rsid w:val="009064FB"/>
    <w:rsid w:val="00906E1F"/>
    <w:rsid w:val="00906F4C"/>
    <w:rsid w:val="00907F32"/>
    <w:rsid w:val="00910A86"/>
    <w:rsid w:val="00911A4D"/>
    <w:rsid w:val="00911AB6"/>
    <w:rsid w:val="00912B9E"/>
    <w:rsid w:val="00913D7E"/>
    <w:rsid w:val="00914CAD"/>
    <w:rsid w:val="00915084"/>
    <w:rsid w:val="009152D8"/>
    <w:rsid w:val="00915F92"/>
    <w:rsid w:val="00916268"/>
    <w:rsid w:val="009163DB"/>
    <w:rsid w:val="0091699C"/>
    <w:rsid w:val="00916CE8"/>
    <w:rsid w:val="00916FF2"/>
    <w:rsid w:val="009202F8"/>
    <w:rsid w:val="00920E10"/>
    <w:rsid w:val="009225BD"/>
    <w:rsid w:val="009232A2"/>
    <w:rsid w:val="00924D70"/>
    <w:rsid w:val="00925B34"/>
    <w:rsid w:val="00925D45"/>
    <w:rsid w:val="00925E07"/>
    <w:rsid w:val="00930D29"/>
    <w:rsid w:val="00931261"/>
    <w:rsid w:val="009331ED"/>
    <w:rsid w:val="009336DF"/>
    <w:rsid w:val="00933AD4"/>
    <w:rsid w:val="00934711"/>
    <w:rsid w:val="00936296"/>
    <w:rsid w:val="009367AE"/>
    <w:rsid w:val="00936CDB"/>
    <w:rsid w:val="00936DB2"/>
    <w:rsid w:val="009378B2"/>
    <w:rsid w:val="00937922"/>
    <w:rsid w:val="00940518"/>
    <w:rsid w:val="009413BB"/>
    <w:rsid w:val="009414A4"/>
    <w:rsid w:val="00942A7F"/>
    <w:rsid w:val="00945E93"/>
    <w:rsid w:val="00946DC0"/>
    <w:rsid w:val="009470D9"/>
    <w:rsid w:val="0094751F"/>
    <w:rsid w:val="009476DB"/>
    <w:rsid w:val="009507DD"/>
    <w:rsid w:val="00950A39"/>
    <w:rsid w:val="00950AAF"/>
    <w:rsid w:val="00950D22"/>
    <w:rsid w:val="00952AEA"/>
    <w:rsid w:val="00954266"/>
    <w:rsid w:val="00954EC9"/>
    <w:rsid w:val="0095513D"/>
    <w:rsid w:val="00955945"/>
    <w:rsid w:val="00956185"/>
    <w:rsid w:val="00956C8C"/>
    <w:rsid w:val="009570DF"/>
    <w:rsid w:val="009600D2"/>
    <w:rsid w:val="0096417D"/>
    <w:rsid w:val="00965CCA"/>
    <w:rsid w:val="0096799C"/>
    <w:rsid w:val="00971942"/>
    <w:rsid w:val="00971AC0"/>
    <w:rsid w:val="00971D22"/>
    <w:rsid w:val="00972584"/>
    <w:rsid w:val="0097278C"/>
    <w:rsid w:val="00972F96"/>
    <w:rsid w:val="0097402A"/>
    <w:rsid w:val="0097429A"/>
    <w:rsid w:val="00974987"/>
    <w:rsid w:val="00976274"/>
    <w:rsid w:val="00976E57"/>
    <w:rsid w:val="00977B2E"/>
    <w:rsid w:val="009803D5"/>
    <w:rsid w:val="00980F56"/>
    <w:rsid w:val="00981F68"/>
    <w:rsid w:val="0098220B"/>
    <w:rsid w:val="00982762"/>
    <w:rsid w:val="0098286D"/>
    <w:rsid w:val="00983AD2"/>
    <w:rsid w:val="0098418E"/>
    <w:rsid w:val="00984291"/>
    <w:rsid w:val="00984E1A"/>
    <w:rsid w:val="00985A07"/>
    <w:rsid w:val="00985D23"/>
    <w:rsid w:val="00987338"/>
    <w:rsid w:val="00987A73"/>
    <w:rsid w:val="009903D5"/>
    <w:rsid w:val="00990679"/>
    <w:rsid w:val="009908AC"/>
    <w:rsid w:val="00990AA4"/>
    <w:rsid w:val="00992B79"/>
    <w:rsid w:val="00993781"/>
    <w:rsid w:val="00993F3F"/>
    <w:rsid w:val="009948DC"/>
    <w:rsid w:val="00995C7F"/>
    <w:rsid w:val="0099687D"/>
    <w:rsid w:val="00996CD8"/>
    <w:rsid w:val="00997A56"/>
    <w:rsid w:val="009A0027"/>
    <w:rsid w:val="009A115F"/>
    <w:rsid w:val="009A2035"/>
    <w:rsid w:val="009A2609"/>
    <w:rsid w:val="009A2F12"/>
    <w:rsid w:val="009A3F7A"/>
    <w:rsid w:val="009A429C"/>
    <w:rsid w:val="009A42D4"/>
    <w:rsid w:val="009A4850"/>
    <w:rsid w:val="009A505D"/>
    <w:rsid w:val="009A693A"/>
    <w:rsid w:val="009A730F"/>
    <w:rsid w:val="009A76DB"/>
    <w:rsid w:val="009B0119"/>
    <w:rsid w:val="009B1B5B"/>
    <w:rsid w:val="009B21A7"/>
    <w:rsid w:val="009B223B"/>
    <w:rsid w:val="009B22C9"/>
    <w:rsid w:val="009B251A"/>
    <w:rsid w:val="009B2A67"/>
    <w:rsid w:val="009B3225"/>
    <w:rsid w:val="009B3403"/>
    <w:rsid w:val="009B376B"/>
    <w:rsid w:val="009B4392"/>
    <w:rsid w:val="009B4ADB"/>
    <w:rsid w:val="009B56CE"/>
    <w:rsid w:val="009B58BB"/>
    <w:rsid w:val="009B6361"/>
    <w:rsid w:val="009B655A"/>
    <w:rsid w:val="009B670C"/>
    <w:rsid w:val="009B6D4B"/>
    <w:rsid w:val="009B76C2"/>
    <w:rsid w:val="009B7A46"/>
    <w:rsid w:val="009B7C14"/>
    <w:rsid w:val="009C0188"/>
    <w:rsid w:val="009C0532"/>
    <w:rsid w:val="009C3A1F"/>
    <w:rsid w:val="009C48A5"/>
    <w:rsid w:val="009C4AA3"/>
    <w:rsid w:val="009C66D5"/>
    <w:rsid w:val="009C67D5"/>
    <w:rsid w:val="009C7FC2"/>
    <w:rsid w:val="009D05B8"/>
    <w:rsid w:val="009D197D"/>
    <w:rsid w:val="009D1ACD"/>
    <w:rsid w:val="009D260A"/>
    <w:rsid w:val="009D355A"/>
    <w:rsid w:val="009D3C87"/>
    <w:rsid w:val="009D58D2"/>
    <w:rsid w:val="009D593E"/>
    <w:rsid w:val="009D5C61"/>
    <w:rsid w:val="009D60A4"/>
    <w:rsid w:val="009D6720"/>
    <w:rsid w:val="009E0E79"/>
    <w:rsid w:val="009E156A"/>
    <w:rsid w:val="009E19E1"/>
    <w:rsid w:val="009E2731"/>
    <w:rsid w:val="009E30CB"/>
    <w:rsid w:val="009E41F1"/>
    <w:rsid w:val="009E47BF"/>
    <w:rsid w:val="009E5083"/>
    <w:rsid w:val="009E6B12"/>
    <w:rsid w:val="009E6C74"/>
    <w:rsid w:val="009E77C7"/>
    <w:rsid w:val="009F0019"/>
    <w:rsid w:val="009F1439"/>
    <w:rsid w:val="009F14B3"/>
    <w:rsid w:val="009F2316"/>
    <w:rsid w:val="009F232A"/>
    <w:rsid w:val="009F344A"/>
    <w:rsid w:val="009F495D"/>
    <w:rsid w:val="009F4B1D"/>
    <w:rsid w:val="009F59E5"/>
    <w:rsid w:val="009F5BE4"/>
    <w:rsid w:val="009F5D4C"/>
    <w:rsid w:val="009F5DB2"/>
    <w:rsid w:val="009F66E4"/>
    <w:rsid w:val="00A007AF"/>
    <w:rsid w:val="00A03C98"/>
    <w:rsid w:val="00A03F8D"/>
    <w:rsid w:val="00A045C3"/>
    <w:rsid w:val="00A04F51"/>
    <w:rsid w:val="00A0611D"/>
    <w:rsid w:val="00A0697E"/>
    <w:rsid w:val="00A10BB4"/>
    <w:rsid w:val="00A11C87"/>
    <w:rsid w:val="00A12745"/>
    <w:rsid w:val="00A12A5C"/>
    <w:rsid w:val="00A133AA"/>
    <w:rsid w:val="00A138AA"/>
    <w:rsid w:val="00A13B5F"/>
    <w:rsid w:val="00A14190"/>
    <w:rsid w:val="00A14A3D"/>
    <w:rsid w:val="00A14E05"/>
    <w:rsid w:val="00A1523E"/>
    <w:rsid w:val="00A1597B"/>
    <w:rsid w:val="00A16439"/>
    <w:rsid w:val="00A1677F"/>
    <w:rsid w:val="00A16A91"/>
    <w:rsid w:val="00A17176"/>
    <w:rsid w:val="00A1735A"/>
    <w:rsid w:val="00A20390"/>
    <w:rsid w:val="00A20C7C"/>
    <w:rsid w:val="00A2177C"/>
    <w:rsid w:val="00A21F3B"/>
    <w:rsid w:val="00A222C7"/>
    <w:rsid w:val="00A222FC"/>
    <w:rsid w:val="00A2398D"/>
    <w:rsid w:val="00A2492A"/>
    <w:rsid w:val="00A2492D"/>
    <w:rsid w:val="00A24E09"/>
    <w:rsid w:val="00A258E3"/>
    <w:rsid w:val="00A25F0B"/>
    <w:rsid w:val="00A30831"/>
    <w:rsid w:val="00A30B35"/>
    <w:rsid w:val="00A31337"/>
    <w:rsid w:val="00A31822"/>
    <w:rsid w:val="00A31FB8"/>
    <w:rsid w:val="00A3232E"/>
    <w:rsid w:val="00A3273E"/>
    <w:rsid w:val="00A32EE2"/>
    <w:rsid w:val="00A34842"/>
    <w:rsid w:val="00A360E7"/>
    <w:rsid w:val="00A362B3"/>
    <w:rsid w:val="00A36775"/>
    <w:rsid w:val="00A36F96"/>
    <w:rsid w:val="00A37417"/>
    <w:rsid w:val="00A40967"/>
    <w:rsid w:val="00A41F8E"/>
    <w:rsid w:val="00A427FC"/>
    <w:rsid w:val="00A42AAF"/>
    <w:rsid w:val="00A42C5C"/>
    <w:rsid w:val="00A43537"/>
    <w:rsid w:val="00A442CA"/>
    <w:rsid w:val="00A443C9"/>
    <w:rsid w:val="00A44592"/>
    <w:rsid w:val="00A449F2"/>
    <w:rsid w:val="00A456F8"/>
    <w:rsid w:val="00A459C9"/>
    <w:rsid w:val="00A465DF"/>
    <w:rsid w:val="00A4682D"/>
    <w:rsid w:val="00A46B2B"/>
    <w:rsid w:val="00A46D00"/>
    <w:rsid w:val="00A5050D"/>
    <w:rsid w:val="00A50B71"/>
    <w:rsid w:val="00A50CF1"/>
    <w:rsid w:val="00A51102"/>
    <w:rsid w:val="00A51898"/>
    <w:rsid w:val="00A51A4F"/>
    <w:rsid w:val="00A51AA5"/>
    <w:rsid w:val="00A529EC"/>
    <w:rsid w:val="00A5430D"/>
    <w:rsid w:val="00A54391"/>
    <w:rsid w:val="00A56547"/>
    <w:rsid w:val="00A568B5"/>
    <w:rsid w:val="00A56E4F"/>
    <w:rsid w:val="00A577F2"/>
    <w:rsid w:val="00A57ABA"/>
    <w:rsid w:val="00A57C4F"/>
    <w:rsid w:val="00A60352"/>
    <w:rsid w:val="00A608A3"/>
    <w:rsid w:val="00A60CA1"/>
    <w:rsid w:val="00A61996"/>
    <w:rsid w:val="00A627D6"/>
    <w:rsid w:val="00A633A7"/>
    <w:rsid w:val="00A63AF6"/>
    <w:rsid w:val="00A64662"/>
    <w:rsid w:val="00A64948"/>
    <w:rsid w:val="00A65312"/>
    <w:rsid w:val="00A65BC1"/>
    <w:rsid w:val="00A66B11"/>
    <w:rsid w:val="00A66B41"/>
    <w:rsid w:val="00A66C03"/>
    <w:rsid w:val="00A66C8C"/>
    <w:rsid w:val="00A66F04"/>
    <w:rsid w:val="00A67618"/>
    <w:rsid w:val="00A67AAE"/>
    <w:rsid w:val="00A704A9"/>
    <w:rsid w:val="00A72902"/>
    <w:rsid w:val="00A73610"/>
    <w:rsid w:val="00A73B31"/>
    <w:rsid w:val="00A74D08"/>
    <w:rsid w:val="00A7779A"/>
    <w:rsid w:val="00A80138"/>
    <w:rsid w:val="00A8103A"/>
    <w:rsid w:val="00A8256E"/>
    <w:rsid w:val="00A82FDD"/>
    <w:rsid w:val="00A833A9"/>
    <w:rsid w:val="00A83589"/>
    <w:rsid w:val="00A84700"/>
    <w:rsid w:val="00A84916"/>
    <w:rsid w:val="00A85A85"/>
    <w:rsid w:val="00A86441"/>
    <w:rsid w:val="00A870BB"/>
    <w:rsid w:val="00A87496"/>
    <w:rsid w:val="00A90375"/>
    <w:rsid w:val="00A90B3F"/>
    <w:rsid w:val="00A91397"/>
    <w:rsid w:val="00A91905"/>
    <w:rsid w:val="00A920E2"/>
    <w:rsid w:val="00A92BB7"/>
    <w:rsid w:val="00A931BA"/>
    <w:rsid w:val="00A9333E"/>
    <w:rsid w:val="00A93B92"/>
    <w:rsid w:val="00A93E2A"/>
    <w:rsid w:val="00A94E1F"/>
    <w:rsid w:val="00A959FA"/>
    <w:rsid w:val="00A95DF1"/>
    <w:rsid w:val="00A97197"/>
    <w:rsid w:val="00AA0783"/>
    <w:rsid w:val="00AA0924"/>
    <w:rsid w:val="00AA0967"/>
    <w:rsid w:val="00AA2D68"/>
    <w:rsid w:val="00AA6127"/>
    <w:rsid w:val="00AA72CC"/>
    <w:rsid w:val="00AA7661"/>
    <w:rsid w:val="00AA7B6E"/>
    <w:rsid w:val="00AB0DD8"/>
    <w:rsid w:val="00AB0E6D"/>
    <w:rsid w:val="00AB2583"/>
    <w:rsid w:val="00AB384D"/>
    <w:rsid w:val="00AB399D"/>
    <w:rsid w:val="00AB3E46"/>
    <w:rsid w:val="00AB40A0"/>
    <w:rsid w:val="00AB4D53"/>
    <w:rsid w:val="00AB4DF8"/>
    <w:rsid w:val="00AB502F"/>
    <w:rsid w:val="00AB517E"/>
    <w:rsid w:val="00AB5574"/>
    <w:rsid w:val="00AB630E"/>
    <w:rsid w:val="00AB7F5E"/>
    <w:rsid w:val="00AC1A25"/>
    <w:rsid w:val="00AC1F10"/>
    <w:rsid w:val="00AC2D35"/>
    <w:rsid w:val="00AC2EF2"/>
    <w:rsid w:val="00AC3544"/>
    <w:rsid w:val="00AC366C"/>
    <w:rsid w:val="00AC390F"/>
    <w:rsid w:val="00AC3CCE"/>
    <w:rsid w:val="00AC4553"/>
    <w:rsid w:val="00AC47DE"/>
    <w:rsid w:val="00AC4D21"/>
    <w:rsid w:val="00AC5367"/>
    <w:rsid w:val="00AC566A"/>
    <w:rsid w:val="00AC580B"/>
    <w:rsid w:val="00AC6458"/>
    <w:rsid w:val="00AC7C0E"/>
    <w:rsid w:val="00AD0CBB"/>
    <w:rsid w:val="00AD10F2"/>
    <w:rsid w:val="00AD1DC3"/>
    <w:rsid w:val="00AD270E"/>
    <w:rsid w:val="00AD3183"/>
    <w:rsid w:val="00AD4313"/>
    <w:rsid w:val="00AD56B6"/>
    <w:rsid w:val="00AD5B7D"/>
    <w:rsid w:val="00AD5C6E"/>
    <w:rsid w:val="00AD6087"/>
    <w:rsid w:val="00AD6553"/>
    <w:rsid w:val="00AD6602"/>
    <w:rsid w:val="00AD7CB5"/>
    <w:rsid w:val="00AE1439"/>
    <w:rsid w:val="00AE1AE2"/>
    <w:rsid w:val="00AE2422"/>
    <w:rsid w:val="00AE29BE"/>
    <w:rsid w:val="00AE3810"/>
    <w:rsid w:val="00AE4A51"/>
    <w:rsid w:val="00AE4EE3"/>
    <w:rsid w:val="00AE528F"/>
    <w:rsid w:val="00AE529F"/>
    <w:rsid w:val="00AE5ECC"/>
    <w:rsid w:val="00AF077D"/>
    <w:rsid w:val="00AF09FE"/>
    <w:rsid w:val="00AF2905"/>
    <w:rsid w:val="00AF4085"/>
    <w:rsid w:val="00AF4E96"/>
    <w:rsid w:val="00AF56EC"/>
    <w:rsid w:val="00AF5F7F"/>
    <w:rsid w:val="00B01EA3"/>
    <w:rsid w:val="00B02076"/>
    <w:rsid w:val="00B02506"/>
    <w:rsid w:val="00B02900"/>
    <w:rsid w:val="00B02A18"/>
    <w:rsid w:val="00B0392D"/>
    <w:rsid w:val="00B046B8"/>
    <w:rsid w:val="00B05B88"/>
    <w:rsid w:val="00B06161"/>
    <w:rsid w:val="00B0627B"/>
    <w:rsid w:val="00B06D7A"/>
    <w:rsid w:val="00B074FF"/>
    <w:rsid w:val="00B07CEE"/>
    <w:rsid w:val="00B07E5A"/>
    <w:rsid w:val="00B10363"/>
    <w:rsid w:val="00B106C9"/>
    <w:rsid w:val="00B10A1E"/>
    <w:rsid w:val="00B1161A"/>
    <w:rsid w:val="00B11693"/>
    <w:rsid w:val="00B1397C"/>
    <w:rsid w:val="00B14C65"/>
    <w:rsid w:val="00B15649"/>
    <w:rsid w:val="00B17605"/>
    <w:rsid w:val="00B220C6"/>
    <w:rsid w:val="00B23C82"/>
    <w:rsid w:val="00B23CD0"/>
    <w:rsid w:val="00B23DB5"/>
    <w:rsid w:val="00B24AF6"/>
    <w:rsid w:val="00B25430"/>
    <w:rsid w:val="00B265DC"/>
    <w:rsid w:val="00B26718"/>
    <w:rsid w:val="00B267DF"/>
    <w:rsid w:val="00B26D39"/>
    <w:rsid w:val="00B2794E"/>
    <w:rsid w:val="00B27EA3"/>
    <w:rsid w:val="00B303E7"/>
    <w:rsid w:val="00B303F2"/>
    <w:rsid w:val="00B31079"/>
    <w:rsid w:val="00B31633"/>
    <w:rsid w:val="00B3171F"/>
    <w:rsid w:val="00B32A43"/>
    <w:rsid w:val="00B32B8E"/>
    <w:rsid w:val="00B33332"/>
    <w:rsid w:val="00B341AB"/>
    <w:rsid w:val="00B341D5"/>
    <w:rsid w:val="00B34614"/>
    <w:rsid w:val="00B358AB"/>
    <w:rsid w:val="00B36608"/>
    <w:rsid w:val="00B379BD"/>
    <w:rsid w:val="00B40213"/>
    <w:rsid w:val="00B4162B"/>
    <w:rsid w:val="00B4236B"/>
    <w:rsid w:val="00B4284B"/>
    <w:rsid w:val="00B43B41"/>
    <w:rsid w:val="00B4485A"/>
    <w:rsid w:val="00B44C0C"/>
    <w:rsid w:val="00B451AC"/>
    <w:rsid w:val="00B4561E"/>
    <w:rsid w:val="00B45C29"/>
    <w:rsid w:val="00B46405"/>
    <w:rsid w:val="00B4662D"/>
    <w:rsid w:val="00B47AD2"/>
    <w:rsid w:val="00B50DAE"/>
    <w:rsid w:val="00B51818"/>
    <w:rsid w:val="00B52B0C"/>
    <w:rsid w:val="00B52B32"/>
    <w:rsid w:val="00B53859"/>
    <w:rsid w:val="00B549D5"/>
    <w:rsid w:val="00B5526C"/>
    <w:rsid w:val="00B55E28"/>
    <w:rsid w:val="00B562C6"/>
    <w:rsid w:val="00B60003"/>
    <w:rsid w:val="00B60492"/>
    <w:rsid w:val="00B60CE5"/>
    <w:rsid w:val="00B61114"/>
    <w:rsid w:val="00B6182B"/>
    <w:rsid w:val="00B63258"/>
    <w:rsid w:val="00B63880"/>
    <w:rsid w:val="00B63A44"/>
    <w:rsid w:val="00B64888"/>
    <w:rsid w:val="00B64AB0"/>
    <w:rsid w:val="00B6555E"/>
    <w:rsid w:val="00B70C65"/>
    <w:rsid w:val="00B72923"/>
    <w:rsid w:val="00B72C69"/>
    <w:rsid w:val="00B7321F"/>
    <w:rsid w:val="00B7392A"/>
    <w:rsid w:val="00B73F81"/>
    <w:rsid w:val="00B74CD3"/>
    <w:rsid w:val="00B75263"/>
    <w:rsid w:val="00B76037"/>
    <w:rsid w:val="00B7633D"/>
    <w:rsid w:val="00B777B0"/>
    <w:rsid w:val="00B77945"/>
    <w:rsid w:val="00B779C4"/>
    <w:rsid w:val="00B77B11"/>
    <w:rsid w:val="00B77DD4"/>
    <w:rsid w:val="00B77FFD"/>
    <w:rsid w:val="00B803A8"/>
    <w:rsid w:val="00B809E7"/>
    <w:rsid w:val="00B81BE0"/>
    <w:rsid w:val="00B82A19"/>
    <w:rsid w:val="00B855E2"/>
    <w:rsid w:val="00B86E1D"/>
    <w:rsid w:val="00B86FBB"/>
    <w:rsid w:val="00B87C3C"/>
    <w:rsid w:val="00B90DFF"/>
    <w:rsid w:val="00B90E77"/>
    <w:rsid w:val="00B913B1"/>
    <w:rsid w:val="00B91527"/>
    <w:rsid w:val="00B92416"/>
    <w:rsid w:val="00B931B7"/>
    <w:rsid w:val="00B93FD3"/>
    <w:rsid w:val="00B950B7"/>
    <w:rsid w:val="00B9585F"/>
    <w:rsid w:val="00B975EA"/>
    <w:rsid w:val="00B975F3"/>
    <w:rsid w:val="00B97AA8"/>
    <w:rsid w:val="00BA1863"/>
    <w:rsid w:val="00BA299E"/>
    <w:rsid w:val="00BA2B67"/>
    <w:rsid w:val="00BA2E53"/>
    <w:rsid w:val="00BA38E7"/>
    <w:rsid w:val="00BA3A24"/>
    <w:rsid w:val="00BA50E5"/>
    <w:rsid w:val="00BA5480"/>
    <w:rsid w:val="00BA54C6"/>
    <w:rsid w:val="00BA63C9"/>
    <w:rsid w:val="00BA7355"/>
    <w:rsid w:val="00BA7373"/>
    <w:rsid w:val="00BB15AC"/>
    <w:rsid w:val="00BB26EC"/>
    <w:rsid w:val="00BB3B39"/>
    <w:rsid w:val="00BB3CD2"/>
    <w:rsid w:val="00BB4630"/>
    <w:rsid w:val="00BB4646"/>
    <w:rsid w:val="00BB46A0"/>
    <w:rsid w:val="00BB4947"/>
    <w:rsid w:val="00BB5622"/>
    <w:rsid w:val="00BB5F04"/>
    <w:rsid w:val="00BC1F5A"/>
    <w:rsid w:val="00BC21A2"/>
    <w:rsid w:val="00BC232B"/>
    <w:rsid w:val="00BC2B3B"/>
    <w:rsid w:val="00BC2F24"/>
    <w:rsid w:val="00BC4BA0"/>
    <w:rsid w:val="00BC4EE6"/>
    <w:rsid w:val="00BC505E"/>
    <w:rsid w:val="00BC56BC"/>
    <w:rsid w:val="00BC5971"/>
    <w:rsid w:val="00BC63B0"/>
    <w:rsid w:val="00BC76DF"/>
    <w:rsid w:val="00BC797D"/>
    <w:rsid w:val="00BC7B0A"/>
    <w:rsid w:val="00BC7EB6"/>
    <w:rsid w:val="00BD0C9A"/>
    <w:rsid w:val="00BD0F44"/>
    <w:rsid w:val="00BD1982"/>
    <w:rsid w:val="00BD1DEE"/>
    <w:rsid w:val="00BD2589"/>
    <w:rsid w:val="00BD3045"/>
    <w:rsid w:val="00BD33BE"/>
    <w:rsid w:val="00BD3CE3"/>
    <w:rsid w:val="00BD4B51"/>
    <w:rsid w:val="00BD5109"/>
    <w:rsid w:val="00BD52F3"/>
    <w:rsid w:val="00BD5430"/>
    <w:rsid w:val="00BD56BB"/>
    <w:rsid w:val="00BD7D1D"/>
    <w:rsid w:val="00BE00FF"/>
    <w:rsid w:val="00BE0223"/>
    <w:rsid w:val="00BE22F3"/>
    <w:rsid w:val="00BE242F"/>
    <w:rsid w:val="00BE338C"/>
    <w:rsid w:val="00BE4F47"/>
    <w:rsid w:val="00BE4FF7"/>
    <w:rsid w:val="00BE504D"/>
    <w:rsid w:val="00BE5148"/>
    <w:rsid w:val="00BE52E1"/>
    <w:rsid w:val="00BE58DD"/>
    <w:rsid w:val="00BE5B28"/>
    <w:rsid w:val="00BE64BA"/>
    <w:rsid w:val="00BE6BF2"/>
    <w:rsid w:val="00BF1511"/>
    <w:rsid w:val="00BF1849"/>
    <w:rsid w:val="00BF239E"/>
    <w:rsid w:val="00BF4BE2"/>
    <w:rsid w:val="00BF639C"/>
    <w:rsid w:val="00BF69AE"/>
    <w:rsid w:val="00BF75BE"/>
    <w:rsid w:val="00C004DA"/>
    <w:rsid w:val="00C02538"/>
    <w:rsid w:val="00C0325E"/>
    <w:rsid w:val="00C0350F"/>
    <w:rsid w:val="00C0449A"/>
    <w:rsid w:val="00C045B2"/>
    <w:rsid w:val="00C04A5D"/>
    <w:rsid w:val="00C04D32"/>
    <w:rsid w:val="00C05447"/>
    <w:rsid w:val="00C057B9"/>
    <w:rsid w:val="00C05FE4"/>
    <w:rsid w:val="00C05FF9"/>
    <w:rsid w:val="00C0640B"/>
    <w:rsid w:val="00C06DF5"/>
    <w:rsid w:val="00C07F02"/>
    <w:rsid w:val="00C1232E"/>
    <w:rsid w:val="00C13411"/>
    <w:rsid w:val="00C139D9"/>
    <w:rsid w:val="00C13AC0"/>
    <w:rsid w:val="00C14EE7"/>
    <w:rsid w:val="00C15320"/>
    <w:rsid w:val="00C15CA2"/>
    <w:rsid w:val="00C161AD"/>
    <w:rsid w:val="00C163F7"/>
    <w:rsid w:val="00C16543"/>
    <w:rsid w:val="00C16592"/>
    <w:rsid w:val="00C16793"/>
    <w:rsid w:val="00C16BB8"/>
    <w:rsid w:val="00C16F37"/>
    <w:rsid w:val="00C1798D"/>
    <w:rsid w:val="00C20331"/>
    <w:rsid w:val="00C214A5"/>
    <w:rsid w:val="00C2176C"/>
    <w:rsid w:val="00C21AD8"/>
    <w:rsid w:val="00C21DA2"/>
    <w:rsid w:val="00C221E6"/>
    <w:rsid w:val="00C23E6B"/>
    <w:rsid w:val="00C240F3"/>
    <w:rsid w:val="00C25080"/>
    <w:rsid w:val="00C259A0"/>
    <w:rsid w:val="00C25AC5"/>
    <w:rsid w:val="00C31C1C"/>
    <w:rsid w:val="00C324B5"/>
    <w:rsid w:val="00C3278B"/>
    <w:rsid w:val="00C3288D"/>
    <w:rsid w:val="00C339A6"/>
    <w:rsid w:val="00C33AF8"/>
    <w:rsid w:val="00C345E2"/>
    <w:rsid w:val="00C34D9C"/>
    <w:rsid w:val="00C35154"/>
    <w:rsid w:val="00C3520F"/>
    <w:rsid w:val="00C355BA"/>
    <w:rsid w:val="00C35ADC"/>
    <w:rsid w:val="00C36475"/>
    <w:rsid w:val="00C366CE"/>
    <w:rsid w:val="00C36778"/>
    <w:rsid w:val="00C36DE0"/>
    <w:rsid w:val="00C37837"/>
    <w:rsid w:val="00C40240"/>
    <w:rsid w:val="00C40A81"/>
    <w:rsid w:val="00C40C23"/>
    <w:rsid w:val="00C411D5"/>
    <w:rsid w:val="00C4123C"/>
    <w:rsid w:val="00C4129C"/>
    <w:rsid w:val="00C41765"/>
    <w:rsid w:val="00C4203F"/>
    <w:rsid w:val="00C426C9"/>
    <w:rsid w:val="00C42883"/>
    <w:rsid w:val="00C428EC"/>
    <w:rsid w:val="00C43660"/>
    <w:rsid w:val="00C44898"/>
    <w:rsid w:val="00C44C36"/>
    <w:rsid w:val="00C4508B"/>
    <w:rsid w:val="00C4649B"/>
    <w:rsid w:val="00C47057"/>
    <w:rsid w:val="00C502B5"/>
    <w:rsid w:val="00C50B4B"/>
    <w:rsid w:val="00C50F5E"/>
    <w:rsid w:val="00C52B11"/>
    <w:rsid w:val="00C54581"/>
    <w:rsid w:val="00C55DF6"/>
    <w:rsid w:val="00C578BB"/>
    <w:rsid w:val="00C60514"/>
    <w:rsid w:val="00C61939"/>
    <w:rsid w:val="00C6282C"/>
    <w:rsid w:val="00C64628"/>
    <w:rsid w:val="00C64F82"/>
    <w:rsid w:val="00C65169"/>
    <w:rsid w:val="00C658ED"/>
    <w:rsid w:val="00C659BD"/>
    <w:rsid w:val="00C6672E"/>
    <w:rsid w:val="00C66BCE"/>
    <w:rsid w:val="00C67163"/>
    <w:rsid w:val="00C67B72"/>
    <w:rsid w:val="00C702CB"/>
    <w:rsid w:val="00C70570"/>
    <w:rsid w:val="00C70C51"/>
    <w:rsid w:val="00C70E23"/>
    <w:rsid w:val="00C712C4"/>
    <w:rsid w:val="00C7175A"/>
    <w:rsid w:val="00C725E9"/>
    <w:rsid w:val="00C75783"/>
    <w:rsid w:val="00C76A34"/>
    <w:rsid w:val="00C76B24"/>
    <w:rsid w:val="00C770F0"/>
    <w:rsid w:val="00C77279"/>
    <w:rsid w:val="00C8170A"/>
    <w:rsid w:val="00C8210F"/>
    <w:rsid w:val="00C82462"/>
    <w:rsid w:val="00C82951"/>
    <w:rsid w:val="00C84196"/>
    <w:rsid w:val="00C8512C"/>
    <w:rsid w:val="00C86397"/>
    <w:rsid w:val="00C86DEF"/>
    <w:rsid w:val="00C874ED"/>
    <w:rsid w:val="00C87A0C"/>
    <w:rsid w:val="00C9019A"/>
    <w:rsid w:val="00C9084C"/>
    <w:rsid w:val="00C90DA7"/>
    <w:rsid w:val="00C915D5"/>
    <w:rsid w:val="00C91C70"/>
    <w:rsid w:val="00C923E9"/>
    <w:rsid w:val="00C927B8"/>
    <w:rsid w:val="00C92B9F"/>
    <w:rsid w:val="00C92E7A"/>
    <w:rsid w:val="00C9574E"/>
    <w:rsid w:val="00C95C37"/>
    <w:rsid w:val="00C96AF4"/>
    <w:rsid w:val="00C96D66"/>
    <w:rsid w:val="00C97392"/>
    <w:rsid w:val="00C97891"/>
    <w:rsid w:val="00CA0F91"/>
    <w:rsid w:val="00CA1623"/>
    <w:rsid w:val="00CA2089"/>
    <w:rsid w:val="00CA2A32"/>
    <w:rsid w:val="00CA2B96"/>
    <w:rsid w:val="00CA326F"/>
    <w:rsid w:val="00CA34BB"/>
    <w:rsid w:val="00CA38C1"/>
    <w:rsid w:val="00CA3995"/>
    <w:rsid w:val="00CA3B59"/>
    <w:rsid w:val="00CA445E"/>
    <w:rsid w:val="00CA44ED"/>
    <w:rsid w:val="00CA4676"/>
    <w:rsid w:val="00CA49C7"/>
    <w:rsid w:val="00CA4EE6"/>
    <w:rsid w:val="00CA5D7F"/>
    <w:rsid w:val="00CA60BE"/>
    <w:rsid w:val="00CA67CE"/>
    <w:rsid w:val="00CA7360"/>
    <w:rsid w:val="00CA7F34"/>
    <w:rsid w:val="00CB1852"/>
    <w:rsid w:val="00CB1893"/>
    <w:rsid w:val="00CB2055"/>
    <w:rsid w:val="00CB26B4"/>
    <w:rsid w:val="00CB2758"/>
    <w:rsid w:val="00CB3385"/>
    <w:rsid w:val="00CB3C07"/>
    <w:rsid w:val="00CB3DA8"/>
    <w:rsid w:val="00CB4694"/>
    <w:rsid w:val="00CB4EEB"/>
    <w:rsid w:val="00CB5092"/>
    <w:rsid w:val="00CB5754"/>
    <w:rsid w:val="00CB673E"/>
    <w:rsid w:val="00CB6801"/>
    <w:rsid w:val="00CB6976"/>
    <w:rsid w:val="00CB6F17"/>
    <w:rsid w:val="00CB709C"/>
    <w:rsid w:val="00CC2C82"/>
    <w:rsid w:val="00CC2F70"/>
    <w:rsid w:val="00CC3075"/>
    <w:rsid w:val="00CC3339"/>
    <w:rsid w:val="00CC3AD8"/>
    <w:rsid w:val="00CC3C2D"/>
    <w:rsid w:val="00CC47B5"/>
    <w:rsid w:val="00CC50C3"/>
    <w:rsid w:val="00CC56DC"/>
    <w:rsid w:val="00CC5957"/>
    <w:rsid w:val="00CC5FE8"/>
    <w:rsid w:val="00CC6182"/>
    <w:rsid w:val="00CC629D"/>
    <w:rsid w:val="00CC6C38"/>
    <w:rsid w:val="00CD034D"/>
    <w:rsid w:val="00CD04F0"/>
    <w:rsid w:val="00CD0B84"/>
    <w:rsid w:val="00CD1FCD"/>
    <w:rsid w:val="00CD2D0A"/>
    <w:rsid w:val="00CD45F0"/>
    <w:rsid w:val="00CD4C51"/>
    <w:rsid w:val="00CD4EFC"/>
    <w:rsid w:val="00CD52D0"/>
    <w:rsid w:val="00CD567D"/>
    <w:rsid w:val="00CD5967"/>
    <w:rsid w:val="00CD686F"/>
    <w:rsid w:val="00CD6BEA"/>
    <w:rsid w:val="00CD7B76"/>
    <w:rsid w:val="00CE055D"/>
    <w:rsid w:val="00CE07F8"/>
    <w:rsid w:val="00CE1B35"/>
    <w:rsid w:val="00CE2257"/>
    <w:rsid w:val="00CE33A2"/>
    <w:rsid w:val="00CE3638"/>
    <w:rsid w:val="00CE4DE3"/>
    <w:rsid w:val="00CE5588"/>
    <w:rsid w:val="00CE5FD2"/>
    <w:rsid w:val="00CE60BD"/>
    <w:rsid w:val="00CF051A"/>
    <w:rsid w:val="00CF0740"/>
    <w:rsid w:val="00CF17EE"/>
    <w:rsid w:val="00CF201C"/>
    <w:rsid w:val="00CF27D9"/>
    <w:rsid w:val="00CF2F6F"/>
    <w:rsid w:val="00CF30FA"/>
    <w:rsid w:val="00CF3372"/>
    <w:rsid w:val="00CF428D"/>
    <w:rsid w:val="00CF4C78"/>
    <w:rsid w:val="00CF5785"/>
    <w:rsid w:val="00CF61BE"/>
    <w:rsid w:val="00CF7D55"/>
    <w:rsid w:val="00D027B8"/>
    <w:rsid w:val="00D0283D"/>
    <w:rsid w:val="00D0327A"/>
    <w:rsid w:val="00D03524"/>
    <w:rsid w:val="00D03EEB"/>
    <w:rsid w:val="00D04900"/>
    <w:rsid w:val="00D04EB5"/>
    <w:rsid w:val="00D057ED"/>
    <w:rsid w:val="00D07FAF"/>
    <w:rsid w:val="00D14B27"/>
    <w:rsid w:val="00D152DF"/>
    <w:rsid w:val="00D15EE1"/>
    <w:rsid w:val="00D16024"/>
    <w:rsid w:val="00D1631E"/>
    <w:rsid w:val="00D167DA"/>
    <w:rsid w:val="00D2051D"/>
    <w:rsid w:val="00D207C8"/>
    <w:rsid w:val="00D220C6"/>
    <w:rsid w:val="00D23418"/>
    <w:rsid w:val="00D24005"/>
    <w:rsid w:val="00D24732"/>
    <w:rsid w:val="00D24F8E"/>
    <w:rsid w:val="00D27658"/>
    <w:rsid w:val="00D2787F"/>
    <w:rsid w:val="00D27983"/>
    <w:rsid w:val="00D308C3"/>
    <w:rsid w:val="00D31270"/>
    <w:rsid w:val="00D3243F"/>
    <w:rsid w:val="00D32A22"/>
    <w:rsid w:val="00D33F89"/>
    <w:rsid w:val="00D34065"/>
    <w:rsid w:val="00D34859"/>
    <w:rsid w:val="00D35552"/>
    <w:rsid w:val="00D3556C"/>
    <w:rsid w:val="00D35A3F"/>
    <w:rsid w:val="00D35E69"/>
    <w:rsid w:val="00D36297"/>
    <w:rsid w:val="00D3658A"/>
    <w:rsid w:val="00D372B0"/>
    <w:rsid w:val="00D37A71"/>
    <w:rsid w:val="00D40202"/>
    <w:rsid w:val="00D40370"/>
    <w:rsid w:val="00D4077D"/>
    <w:rsid w:val="00D40B87"/>
    <w:rsid w:val="00D40FFF"/>
    <w:rsid w:val="00D4136B"/>
    <w:rsid w:val="00D41B00"/>
    <w:rsid w:val="00D4237C"/>
    <w:rsid w:val="00D424C6"/>
    <w:rsid w:val="00D434BC"/>
    <w:rsid w:val="00D4445D"/>
    <w:rsid w:val="00D444B9"/>
    <w:rsid w:val="00D4508F"/>
    <w:rsid w:val="00D467BD"/>
    <w:rsid w:val="00D46A7C"/>
    <w:rsid w:val="00D46CF2"/>
    <w:rsid w:val="00D47385"/>
    <w:rsid w:val="00D47D9C"/>
    <w:rsid w:val="00D5012C"/>
    <w:rsid w:val="00D53BBE"/>
    <w:rsid w:val="00D55D50"/>
    <w:rsid w:val="00D56322"/>
    <w:rsid w:val="00D564EF"/>
    <w:rsid w:val="00D573F3"/>
    <w:rsid w:val="00D57C07"/>
    <w:rsid w:val="00D60643"/>
    <w:rsid w:val="00D6082B"/>
    <w:rsid w:val="00D60863"/>
    <w:rsid w:val="00D609F3"/>
    <w:rsid w:val="00D60E2D"/>
    <w:rsid w:val="00D61089"/>
    <w:rsid w:val="00D613AF"/>
    <w:rsid w:val="00D614ED"/>
    <w:rsid w:val="00D6261C"/>
    <w:rsid w:val="00D63AA3"/>
    <w:rsid w:val="00D647FB"/>
    <w:rsid w:val="00D6607A"/>
    <w:rsid w:val="00D66B87"/>
    <w:rsid w:val="00D67506"/>
    <w:rsid w:val="00D67E51"/>
    <w:rsid w:val="00D701D2"/>
    <w:rsid w:val="00D70B68"/>
    <w:rsid w:val="00D70E1F"/>
    <w:rsid w:val="00D710AB"/>
    <w:rsid w:val="00D7112D"/>
    <w:rsid w:val="00D727D9"/>
    <w:rsid w:val="00D730F6"/>
    <w:rsid w:val="00D75170"/>
    <w:rsid w:val="00D76398"/>
    <w:rsid w:val="00D7639F"/>
    <w:rsid w:val="00D76702"/>
    <w:rsid w:val="00D77172"/>
    <w:rsid w:val="00D805C5"/>
    <w:rsid w:val="00D813E1"/>
    <w:rsid w:val="00D81AFF"/>
    <w:rsid w:val="00D81CC6"/>
    <w:rsid w:val="00D820E9"/>
    <w:rsid w:val="00D835AC"/>
    <w:rsid w:val="00D84262"/>
    <w:rsid w:val="00D84386"/>
    <w:rsid w:val="00D86E3C"/>
    <w:rsid w:val="00D879F5"/>
    <w:rsid w:val="00D90A12"/>
    <w:rsid w:val="00D913F5"/>
    <w:rsid w:val="00D91AE2"/>
    <w:rsid w:val="00D91E76"/>
    <w:rsid w:val="00D9238E"/>
    <w:rsid w:val="00D9355D"/>
    <w:rsid w:val="00D9357D"/>
    <w:rsid w:val="00D93A6F"/>
    <w:rsid w:val="00D93CF5"/>
    <w:rsid w:val="00D94004"/>
    <w:rsid w:val="00D954AC"/>
    <w:rsid w:val="00D9585C"/>
    <w:rsid w:val="00D9679D"/>
    <w:rsid w:val="00D96D1B"/>
    <w:rsid w:val="00D9738E"/>
    <w:rsid w:val="00D9779D"/>
    <w:rsid w:val="00D97956"/>
    <w:rsid w:val="00DA18BA"/>
    <w:rsid w:val="00DA1F5D"/>
    <w:rsid w:val="00DA222B"/>
    <w:rsid w:val="00DA2677"/>
    <w:rsid w:val="00DA548A"/>
    <w:rsid w:val="00DA5F35"/>
    <w:rsid w:val="00DA618D"/>
    <w:rsid w:val="00DA6EB2"/>
    <w:rsid w:val="00DA7ECD"/>
    <w:rsid w:val="00DA7F73"/>
    <w:rsid w:val="00DB09BC"/>
    <w:rsid w:val="00DB0F79"/>
    <w:rsid w:val="00DB1242"/>
    <w:rsid w:val="00DB1EDC"/>
    <w:rsid w:val="00DB2E97"/>
    <w:rsid w:val="00DB42C7"/>
    <w:rsid w:val="00DB45D9"/>
    <w:rsid w:val="00DB58EB"/>
    <w:rsid w:val="00DB5ABD"/>
    <w:rsid w:val="00DB64B1"/>
    <w:rsid w:val="00DB6D25"/>
    <w:rsid w:val="00DB6F8E"/>
    <w:rsid w:val="00DB74F9"/>
    <w:rsid w:val="00DC02D1"/>
    <w:rsid w:val="00DC2504"/>
    <w:rsid w:val="00DC321D"/>
    <w:rsid w:val="00DC3A08"/>
    <w:rsid w:val="00DC3C82"/>
    <w:rsid w:val="00DC3CA0"/>
    <w:rsid w:val="00DC3CF6"/>
    <w:rsid w:val="00DC3DAE"/>
    <w:rsid w:val="00DC47B6"/>
    <w:rsid w:val="00DC4969"/>
    <w:rsid w:val="00DC4D05"/>
    <w:rsid w:val="00DC6274"/>
    <w:rsid w:val="00DC6961"/>
    <w:rsid w:val="00DC7078"/>
    <w:rsid w:val="00DC792D"/>
    <w:rsid w:val="00DD073A"/>
    <w:rsid w:val="00DD103E"/>
    <w:rsid w:val="00DD29BB"/>
    <w:rsid w:val="00DD3EC8"/>
    <w:rsid w:val="00DD460F"/>
    <w:rsid w:val="00DD565D"/>
    <w:rsid w:val="00DD64A6"/>
    <w:rsid w:val="00DD6CE1"/>
    <w:rsid w:val="00DD700F"/>
    <w:rsid w:val="00DD76C4"/>
    <w:rsid w:val="00DD7876"/>
    <w:rsid w:val="00DD7AA5"/>
    <w:rsid w:val="00DD7D52"/>
    <w:rsid w:val="00DE1226"/>
    <w:rsid w:val="00DE147C"/>
    <w:rsid w:val="00DE196F"/>
    <w:rsid w:val="00DE2410"/>
    <w:rsid w:val="00DE3358"/>
    <w:rsid w:val="00DE3865"/>
    <w:rsid w:val="00DE4927"/>
    <w:rsid w:val="00DE4B5D"/>
    <w:rsid w:val="00DE7E4E"/>
    <w:rsid w:val="00DF0081"/>
    <w:rsid w:val="00DF06C7"/>
    <w:rsid w:val="00DF120A"/>
    <w:rsid w:val="00DF1FD1"/>
    <w:rsid w:val="00DF2147"/>
    <w:rsid w:val="00DF2392"/>
    <w:rsid w:val="00DF294B"/>
    <w:rsid w:val="00DF3C35"/>
    <w:rsid w:val="00DF3C80"/>
    <w:rsid w:val="00DF4043"/>
    <w:rsid w:val="00DF4E7C"/>
    <w:rsid w:val="00DF515C"/>
    <w:rsid w:val="00DF6664"/>
    <w:rsid w:val="00DF6831"/>
    <w:rsid w:val="00DF6DFD"/>
    <w:rsid w:val="00DF7AA2"/>
    <w:rsid w:val="00E006CA"/>
    <w:rsid w:val="00E00B4F"/>
    <w:rsid w:val="00E01E8F"/>
    <w:rsid w:val="00E02615"/>
    <w:rsid w:val="00E0329A"/>
    <w:rsid w:val="00E0380C"/>
    <w:rsid w:val="00E03F60"/>
    <w:rsid w:val="00E0434F"/>
    <w:rsid w:val="00E04D0B"/>
    <w:rsid w:val="00E04F66"/>
    <w:rsid w:val="00E056C5"/>
    <w:rsid w:val="00E05B3E"/>
    <w:rsid w:val="00E0605F"/>
    <w:rsid w:val="00E1002E"/>
    <w:rsid w:val="00E10FC0"/>
    <w:rsid w:val="00E11B93"/>
    <w:rsid w:val="00E12D00"/>
    <w:rsid w:val="00E134DC"/>
    <w:rsid w:val="00E146E1"/>
    <w:rsid w:val="00E159D7"/>
    <w:rsid w:val="00E15EE6"/>
    <w:rsid w:val="00E160B9"/>
    <w:rsid w:val="00E17F02"/>
    <w:rsid w:val="00E200E3"/>
    <w:rsid w:val="00E20CCE"/>
    <w:rsid w:val="00E21ECF"/>
    <w:rsid w:val="00E22CB9"/>
    <w:rsid w:val="00E25120"/>
    <w:rsid w:val="00E25387"/>
    <w:rsid w:val="00E25E83"/>
    <w:rsid w:val="00E260D4"/>
    <w:rsid w:val="00E264F9"/>
    <w:rsid w:val="00E26B2C"/>
    <w:rsid w:val="00E26E1B"/>
    <w:rsid w:val="00E27A6E"/>
    <w:rsid w:val="00E27CCB"/>
    <w:rsid w:val="00E27CF0"/>
    <w:rsid w:val="00E3060F"/>
    <w:rsid w:val="00E30694"/>
    <w:rsid w:val="00E317AA"/>
    <w:rsid w:val="00E346BD"/>
    <w:rsid w:val="00E353BC"/>
    <w:rsid w:val="00E3778E"/>
    <w:rsid w:val="00E3790F"/>
    <w:rsid w:val="00E379DD"/>
    <w:rsid w:val="00E40776"/>
    <w:rsid w:val="00E4268E"/>
    <w:rsid w:val="00E426C1"/>
    <w:rsid w:val="00E43F24"/>
    <w:rsid w:val="00E4458B"/>
    <w:rsid w:val="00E44830"/>
    <w:rsid w:val="00E45EBB"/>
    <w:rsid w:val="00E46A54"/>
    <w:rsid w:val="00E509F5"/>
    <w:rsid w:val="00E50FD5"/>
    <w:rsid w:val="00E5258A"/>
    <w:rsid w:val="00E5397D"/>
    <w:rsid w:val="00E53A47"/>
    <w:rsid w:val="00E53D35"/>
    <w:rsid w:val="00E54690"/>
    <w:rsid w:val="00E566AF"/>
    <w:rsid w:val="00E569FE"/>
    <w:rsid w:val="00E6099E"/>
    <w:rsid w:val="00E60E13"/>
    <w:rsid w:val="00E624ED"/>
    <w:rsid w:val="00E62579"/>
    <w:rsid w:val="00E637CE"/>
    <w:rsid w:val="00E6388C"/>
    <w:rsid w:val="00E63A1E"/>
    <w:rsid w:val="00E63E91"/>
    <w:rsid w:val="00E64E71"/>
    <w:rsid w:val="00E64E76"/>
    <w:rsid w:val="00E652C8"/>
    <w:rsid w:val="00E655AE"/>
    <w:rsid w:val="00E65908"/>
    <w:rsid w:val="00E65C2D"/>
    <w:rsid w:val="00E6714B"/>
    <w:rsid w:val="00E70BB2"/>
    <w:rsid w:val="00E732F0"/>
    <w:rsid w:val="00E76C00"/>
    <w:rsid w:val="00E77096"/>
    <w:rsid w:val="00E77888"/>
    <w:rsid w:val="00E77A27"/>
    <w:rsid w:val="00E804FE"/>
    <w:rsid w:val="00E80B87"/>
    <w:rsid w:val="00E81B60"/>
    <w:rsid w:val="00E8210C"/>
    <w:rsid w:val="00E825B1"/>
    <w:rsid w:val="00E837CB"/>
    <w:rsid w:val="00E83D5B"/>
    <w:rsid w:val="00E84F95"/>
    <w:rsid w:val="00E85D5E"/>
    <w:rsid w:val="00E86100"/>
    <w:rsid w:val="00E92F4D"/>
    <w:rsid w:val="00E9306A"/>
    <w:rsid w:val="00E93132"/>
    <w:rsid w:val="00E943D0"/>
    <w:rsid w:val="00E94557"/>
    <w:rsid w:val="00E94AF2"/>
    <w:rsid w:val="00E9505E"/>
    <w:rsid w:val="00E9549A"/>
    <w:rsid w:val="00E95C4C"/>
    <w:rsid w:val="00E95D74"/>
    <w:rsid w:val="00E96200"/>
    <w:rsid w:val="00E96B4A"/>
    <w:rsid w:val="00E96C95"/>
    <w:rsid w:val="00E97368"/>
    <w:rsid w:val="00E9742E"/>
    <w:rsid w:val="00EA0D9A"/>
    <w:rsid w:val="00EA1995"/>
    <w:rsid w:val="00EA1CC6"/>
    <w:rsid w:val="00EA30B1"/>
    <w:rsid w:val="00EA33BB"/>
    <w:rsid w:val="00EA3D61"/>
    <w:rsid w:val="00EA3FB4"/>
    <w:rsid w:val="00EA401F"/>
    <w:rsid w:val="00EA5DC1"/>
    <w:rsid w:val="00EA6888"/>
    <w:rsid w:val="00EA7201"/>
    <w:rsid w:val="00EA7238"/>
    <w:rsid w:val="00EA79DB"/>
    <w:rsid w:val="00EB0410"/>
    <w:rsid w:val="00EB0973"/>
    <w:rsid w:val="00EB12C2"/>
    <w:rsid w:val="00EB3142"/>
    <w:rsid w:val="00EB61DD"/>
    <w:rsid w:val="00EB6529"/>
    <w:rsid w:val="00EB6D1A"/>
    <w:rsid w:val="00EB6EAB"/>
    <w:rsid w:val="00EB7FFA"/>
    <w:rsid w:val="00EC15AB"/>
    <w:rsid w:val="00EC1929"/>
    <w:rsid w:val="00EC2C12"/>
    <w:rsid w:val="00EC2D87"/>
    <w:rsid w:val="00EC37A3"/>
    <w:rsid w:val="00EC4FB6"/>
    <w:rsid w:val="00EC534F"/>
    <w:rsid w:val="00EC53CB"/>
    <w:rsid w:val="00EC54B6"/>
    <w:rsid w:val="00EC65AB"/>
    <w:rsid w:val="00EC6730"/>
    <w:rsid w:val="00EC7282"/>
    <w:rsid w:val="00EC74EA"/>
    <w:rsid w:val="00EC7A5E"/>
    <w:rsid w:val="00ED2646"/>
    <w:rsid w:val="00ED27E1"/>
    <w:rsid w:val="00ED2F7B"/>
    <w:rsid w:val="00ED2FBE"/>
    <w:rsid w:val="00ED3BFA"/>
    <w:rsid w:val="00ED4025"/>
    <w:rsid w:val="00ED4A41"/>
    <w:rsid w:val="00ED4AEE"/>
    <w:rsid w:val="00ED7638"/>
    <w:rsid w:val="00ED7832"/>
    <w:rsid w:val="00ED7BAB"/>
    <w:rsid w:val="00ED7BB9"/>
    <w:rsid w:val="00EE077E"/>
    <w:rsid w:val="00EE0874"/>
    <w:rsid w:val="00EE08C6"/>
    <w:rsid w:val="00EE09A6"/>
    <w:rsid w:val="00EE1125"/>
    <w:rsid w:val="00EE1220"/>
    <w:rsid w:val="00EE1925"/>
    <w:rsid w:val="00EE1EFB"/>
    <w:rsid w:val="00EE2372"/>
    <w:rsid w:val="00EE391C"/>
    <w:rsid w:val="00EE394E"/>
    <w:rsid w:val="00EE3C56"/>
    <w:rsid w:val="00EE41E9"/>
    <w:rsid w:val="00EE4604"/>
    <w:rsid w:val="00EE47CA"/>
    <w:rsid w:val="00EE59C9"/>
    <w:rsid w:val="00EE5A04"/>
    <w:rsid w:val="00EE5D64"/>
    <w:rsid w:val="00EE6901"/>
    <w:rsid w:val="00EF1082"/>
    <w:rsid w:val="00EF22D4"/>
    <w:rsid w:val="00EF26E2"/>
    <w:rsid w:val="00EF2810"/>
    <w:rsid w:val="00EF354A"/>
    <w:rsid w:val="00EF57C4"/>
    <w:rsid w:val="00EF5CA5"/>
    <w:rsid w:val="00EF62A9"/>
    <w:rsid w:val="00EF6FDD"/>
    <w:rsid w:val="00EF71A4"/>
    <w:rsid w:val="00EF7BD9"/>
    <w:rsid w:val="00F01402"/>
    <w:rsid w:val="00F0249E"/>
    <w:rsid w:val="00F0345E"/>
    <w:rsid w:val="00F035D2"/>
    <w:rsid w:val="00F040DD"/>
    <w:rsid w:val="00F04290"/>
    <w:rsid w:val="00F042E8"/>
    <w:rsid w:val="00F046C7"/>
    <w:rsid w:val="00F05395"/>
    <w:rsid w:val="00F053EC"/>
    <w:rsid w:val="00F063F4"/>
    <w:rsid w:val="00F065B2"/>
    <w:rsid w:val="00F06834"/>
    <w:rsid w:val="00F068CC"/>
    <w:rsid w:val="00F06B00"/>
    <w:rsid w:val="00F0767D"/>
    <w:rsid w:val="00F101B3"/>
    <w:rsid w:val="00F12592"/>
    <w:rsid w:val="00F125DE"/>
    <w:rsid w:val="00F1274D"/>
    <w:rsid w:val="00F142E7"/>
    <w:rsid w:val="00F146DA"/>
    <w:rsid w:val="00F14BB6"/>
    <w:rsid w:val="00F15091"/>
    <w:rsid w:val="00F152F2"/>
    <w:rsid w:val="00F155DF"/>
    <w:rsid w:val="00F15AC8"/>
    <w:rsid w:val="00F16262"/>
    <w:rsid w:val="00F16434"/>
    <w:rsid w:val="00F17139"/>
    <w:rsid w:val="00F17E47"/>
    <w:rsid w:val="00F20204"/>
    <w:rsid w:val="00F208FD"/>
    <w:rsid w:val="00F21400"/>
    <w:rsid w:val="00F24556"/>
    <w:rsid w:val="00F25822"/>
    <w:rsid w:val="00F26ACD"/>
    <w:rsid w:val="00F27561"/>
    <w:rsid w:val="00F27DC4"/>
    <w:rsid w:val="00F316CA"/>
    <w:rsid w:val="00F31897"/>
    <w:rsid w:val="00F320C0"/>
    <w:rsid w:val="00F32468"/>
    <w:rsid w:val="00F32EC2"/>
    <w:rsid w:val="00F332A5"/>
    <w:rsid w:val="00F33C5E"/>
    <w:rsid w:val="00F33CF0"/>
    <w:rsid w:val="00F33F99"/>
    <w:rsid w:val="00F34234"/>
    <w:rsid w:val="00F34A46"/>
    <w:rsid w:val="00F35F05"/>
    <w:rsid w:val="00F366A0"/>
    <w:rsid w:val="00F37CBB"/>
    <w:rsid w:val="00F4022F"/>
    <w:rsid w:val="00F413BE"/>
    <w:rsid w:val="00F439E1"/>
    <w:rsid w:val="00F43F43"/>
    <w:rsid w:val="00F43F69"/>
    <w:rsid w:val="00F454CF"/>
    <w:rsid w:val="00F45A21"/>
    <w:rsid w:val="00F4646E"/>
    <w:rsid w:val="00F4690D"/>
    <w:rsid w:val="00F46972"/>
    <w:rsid w:val="00F51AF5"/>
    <w:rsid w:val="00F52806"/>
    <w:rsid w:val="00F528A6"/>
    <w:rsid w:val="00F52FDA"/>
    <w:rsid w:val="00F53AD2"/>
    <w:rsid w:val="00F545B5"/>
    <w:rsid w:val="00F54920"/>
    <w:rsid w:val="00F5544F"/>
    <w:rsid w:val="00F55D0D"/>
    <w:rsid w:val="00F56443"/>
    <w:rsid w:val="00F57965"/>
    <w:rsid w:val="00F62050"/>
    <w:rsid w:val="00F62B1C"/>
    <w:rsid w:val="00F639D4"/>
    <w:rsid w:val="00F64FC7"/>
    <w:rsid w:val="00F665C2"/>
    <w:rsid w:val="00F67922"/>
    <w:rsid w:val="00F70E31"/>
    <w:rsid w:val="00F71D56"/>
    <w:rsid w:val="00F7203C"/>
    <w:rsid w:val="00F72B94"/>
    <w:rsid w:val="00F73B3F"/>
    <w:rsid w:val="00F76497"/>
    <w:rsid w:val="00F768B4"/>
    <w:rsid w:val="00F77A5F"/>
    <w:rsid w:val="00F804AE"/>
    <w:rsid w:val="00F826E0"/>
    <w:rsid w:val="00F827B7"/>
    <w:rsid w:val="00F82D74"/>
    <w:rsid w:val="00F83FDD"/>
    <w:rsid w:val="00F840E4"/>
    <w:rsid w:val="00F84E0F"/>
    <w:rsid w:val="00F8786A"/>
    <w:rsid w:val="00F901E7"/>
    <w:rsid w:val="00F90AC6"/>
    <w:rsid w:val="00F90AD7"/>
    <w:rsid w:val="00F915DA"/>
    <w:rsid w:val="00F91EDF"/>
    <w:rsid w:val="00F935C4"/>
    <w:rsid w:val="00F93737"/>
    <w:rsid w:val="00F93A75"/>
    <w:rsid w:val="00F93D0F"/>
    <w:rsid w:val="00F93F7E"/>
    <w:rsid w:val="00F947F2"/>
    <w:rsid w:val="00F94E36"/>
    <w:rsid w:val="00F95B9B"/>
    <w:rsid w:val="00F967DA"/>
    <w:rsid w:val="00F97C83"/>
    <w:rsid w:val="00FA0468"/>
    <w:rsid w:val="00FA078E"/>
    <w:rsid w:val="00FA196D"/>
    <w:rsid w:val="00FA1B23"/>
    <w:rsid w:val="00FA285F"/>
    <w:rsid w:val="00FA2D70"/>
    <w:rsid w:val="00FA333A"/>
    <w:rsid w:val="00FA3C2E"/>
    <w:rsid w:val="00FA4332"/>
    <w:rsid w:val="00FA4741"/>
    <w:rsid w:val="00FA5353"/>
    <w:rsid w:val="00FA617F"/>
    <w:rsid w:val="00FA658E"/>
    <w:rsid w:val="00FA747A"/>
    <w:rsid w:val="00FA7B72"/>
    <w:rsid w:val="00FA7ECB"/>
    <w:rsid w:val="00FB0A45"/>
    <w:rsid w:val="00FB1302"/>
    <w:rsid w:val="00FB1B49"/>
    <w:rsid w:val="00FB1B75"/>
    <w:rsid w:val="00FB20B9"/>
    <w:rsid w:val="00FB236E"/>
    <w:rsid w:val="00FB2373"/>
    <w:rsid w:val="00FB311F"/>
    <w:rsid w:val="00FB3259"/>
    <w:rsid w:val="00FB37E1"/>
    <w:rsid w:val="00FB3A45"/>
    <w:rsid w:val="00FB43EB"/>
    <w:rsid w:val="00FB4996"/>
    <w:rsid w:val="00FB520A"/>
    <w:rsid w:val="00FB65B0"/>
    <w:rsid w:val="00FB6F83"/>
    <w:rsid w:val="00FB7872"/>
    <w:rsid w:val="00FC073E"/>
    <w:rsid w:val="00FC08D5"/>
    <w:rsid w:val="00FC12CC"/>
    <w:rsid w:val="00FC1CF3"/>
    <w:rsid w:val="00FC24F1"/>
    <w:rsid w:val="00FC456F"/>
    <w:rsid w:val="00FC4AC9"/>
    <w:rsid w:val="00FC53CC"/>
    <w:rsid w:val="00FC6207"/>
    <w:rsid w:val="00FD1E29"/>
    <w:rsid w:val="00FD2EFD"/>
    <w:rsid w:val="00FD3543"/>
    <w:rsid w:val="00FD3987"/>
    <w:rsid w:val="00FD3EF3"/>
    <w:rsid w:val="00FD45EA"/>
    <w:rsid w:val="00FD460E"/>
    <w:rsid w:val="00FD4A72"/>
    <w:rsid w:val="00FD5937"/>
    <w:rsid w:val="00FD670E"/>
    <w:rsid w:val="00FD6958"/>
    <w:rsid w:val="00FD78B2"/>
    <w:rsid w:val="00FE0A5D"/>
    <w:rsid w:val="00FE0A68"/>
    <w:rsid w:val="00FE1044"/>
    <w:rsid w:val="00FE1055"/>
    <w:rsid w:val="00FE223C"/>
    <w:rsid w:val="00FE2B56"/>
    <w:rsid w:val="00FE5F89"/>
    <w:rsid w:val="00FE638B"/>
    <w:rsid w:val="00FE74BA"/>
    <w:rsid w:val="00FF0B21"/>
    <w:rsid w:val="00FF11EA"/>
    <w:rsid w:val="00FF1E3B"/>
    <w:rsid w:val="00FF21CE"/>
    <w:rsid w:val="00FF36FF"/>
    <w:rsid w:val="00FF4828"/>
    <w:rsid w:val="00FF495A"/>
    <w:rsid w:val="00FF51BB"/>
    <w:rsid w:val="00FF563F"/>
    <w:rsid w:val="00FF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29EAF"/>
  <w15:docId w15:val="{DCDC0595-B01C-4A96-988B-28AD677A4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50B7"/>
    <w:pPr>
      <w:widowControl w:val="0"/>
      <w:spacing w:after="120"/>
    </w:pPr>
    <w:rPr>
      <w:rFonts w:ascii="Arial" w:hAnsi="Arial"/>
      <w:snapToGrid w:val="0"/>
      <w:sz w:val="24"/>
    </w:rPr>
  </w:style>
  <w:style w:type="paragraph" w:styleId="Heading1">
    <w:name w:val="heading 1"/>
    <w:basedOn w:val="Normal"/>
    <w:next w:val="Normal"/>
    <w:link w:val="Heading1Char"/>
    <w:rsid w:val="00647EBF"/>
    <w:pPr>
      <w:keepNext/>
      <w:widowControl/>
      <w:tabs>
        <w:tab w:val="center" w:pos="4680"/>
      </w:tabs>
      <w:jc w:val="center"/>
      <w:outlineLvl w:val="0"/>
    </w:pPr>
    <w:rPr>
      <w:b/>
    </w:rPr>
  </w:style>
  <w:style w:type="paragraph" w:styleId="Heading2">
    <w:name w:val="heading 2"/>
    <w:basedOn w:val="Normal"/>
    <w:next w:val="Normal"/>
    <w:link w:val="Heading2Char"/>
    <w:rsid w:val="00FF1E3B"/>
    <w:pPr>
      <w:keepNext/>
      <w:widowControl/>
      <w:outlineLvl w:val="1"/>
    </w:pPr>
    <w:rPr>
      <w:b/>
    </w:rPr>
  </w:style>
  <w:style w:type="paragraph" w:styleId="Heading3">
    <w:name w:val="heading 3"/>
    <w:basedOn w:val="Normal"/>
    <w:next w:val="Normal"/>
    <w:link w:val="Heading3Char"/>
    <w:unhideWhenUsed/>
    <w:qFormat/>
    <w:rsid w:val="00FB1B49"/>
    <w:pPr>
      <w:keepNext/>
      <w:keepLines/>
      <w:spacing w:before="480"/>
      <w:outlineLvl w:val="2"/>
    </w:pPr>
    <w:rPr>
      <w:rFonts w:eastAsiaTheme="majorEastAsia" w:cstheme="majorBidi"/>
      <w:b/>
      <w:szCs w:val="24"/>
    </w:rPr>
  </w:style>
  <w:style w:type="paragraph" w:styleId="Heading4">
    <w:name w:val="heading 4"/>
    <w:basedOn w:val="Normal"/>
    <w:next w:val="Normal"/>
    <w:link w:val="Heading4Char"/>
    <w:unhideWhenUsed/>
    <w:qFormat/>
    <w:rsid w:val="003F41E2"/>
    <w:pPr>
      <w:keepNext/>
      <w:keepLines/>
      <w:spacing w:before="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3F41E2"/>
  </w:style>
  <w:style w:type="paragraph" w:styleId="BodyText">
    <w:name w:val="Body Text"/>
    <w:basedOn w:val="Normal"/>
    <w:link w:val="BodyTextChar"/>
    <w:rsid w:val="003F41E2"/>
    <w:pPr>
      <w:widowControl/>
    </w:pPr>
    <w:rPr>
      <w:b/>
      <w:sz w:val="20"/>
      <w:u w:val="single"/>
    </w:rPr>
  </w:style>
  <w:style w:type="paragraph" w:styleId="BodyText2">
    <w:name w:val="Body Text 2"/>
    <w:basedOn w:val="Normal"/>
    <w:link w:val="BodyText2Char"/>
    <w:rsid w:val="003F41E2"/>
    <w:pPr>
      <w:widowControl/>
    </w:pPr>
    <w:rPr>
      <w:b/>
      <w:sz w:val="20"/>
    </w:rPr>
  </w:style>
  <w:style w:type="paragraph" w:styleId="Header">
    <w:name w:val="header"/>
    <w:basedOn w:val="Normal"/>
    <w:link w:val="HeaderChar"/>
    <w:rsid w:val="003F41E2"/>
    <w:pPr>
      <w:tabs>
        <w:tab w:val="center" w:pos="4320"/>
        <w:tab w:val="right" w:pos="8640"/>
      </w:tabs>
    </w:pPr>
    <w:rPr>
      <w:rFonts w:ascii="Arial Narrow" w:hAnsi="Arial Narrow"/>
      <w:b/>
      <w:caps/>
      <w:sz w:val="16"/>
    </w:rPr>
  </w:style>
  <w:style w:type="paragraph" w:styleId="Footer">
    <w:name w:val="footer"/>
    <w:basedOn w:val="Normal"/>
    <w:link w:val="FooterChar"/>
    <w:rsid w:val="003F41E2"/>
    <w:pPr>
      <w:tabs>
        <w:tab w:val="center" w:pos="4320"/>
        <w:tab w:val="right" w:pos="8640"/>
      </w:tabs>
    </w:pPr>
    <w:rPr>
      <w:sz w:val="16"/>
    </w:rPr>
  </w:style>
  <w:style w:type="character" w:styleId="PageNumber">
    <w:name w:val="page number"/>
    <w:basedOn w:val="DefaultParagraphFont"/>
    <w:rsid w:val="003F41E2"/>
  </w:style>
  <w:style w:type="paragraph" w:styleId="BodyText3">
    <w:name w:val="Body Text 3"/>
    <w:basedOn w:val="Normal"/>
    <w:link w:val="BodyText3Char"/>
    <w:rsid w:val="003F41E2"/>
    <w:pPr>
      <w:widowControl/>
      <w:jc w:val="both"/>
    </w:pPr>
  </w:style>
  <w:style w:type="paragraph" w:styleId="BalloonText">
    <w:name w:val="Balloon Text"/>
    <w:basedOn w:val="Normal"/>
    <w:link w:val="BalloonTextChar"/>
    <w:rsid w:val="003F41E2"/>
    <w:rPr>
      <w:rFonts w:ascii="Tahoma" w:hAnsi="Tahoma" w:cs="Tahoma"/>
      <w:sz w:val="16"/>
      <w:szCs w:val="16"/>
    </w:rPr>
  </w:style>
  <w:style w:type="character" w:customStyle="1" w:styleId="BalloonTextChar">
    <w:name w:val="Balloon Text Char"/>
    <w:link w:val="BalloonText"/>
    <w:rsid w:val="003F41E2"/>
    <w:rPr>
      <w:rFonts w:ascii="Tahoma" w:hAnsi="Tahoma" w:cs="Tahoma"/>
      <w:snapToGrid w:val="0"/>
      <w:sz w:val="16"/>
      <w:szCs w:val="16"/>
    </w:rPr>
  </w:style>
  <w:style w:type="character" w:customStyle="1" w:styleId="HeaderChar">
    <w:name w:val="Header Char"/>
    <w:link w:val="Header"/>
    <w:rsid w:val="003F41E2"/>
    <w:rPr>
      <w:rFonts w:ascii="Arial Narrow" w:hAnsi="Arial Narrow"/>
      <w:b/>
      <w:caps/>
      <w:snapToGrid w:val="0"/>
      <w:sz w:val="16"/>
    </w:rPr>
  </w:style>
  <w:style w:type="paragraph" w:styleId="Title">
    <w:name w:val="Title"/>
    <w:basedOn w:val="Normal"/>
    <w:next w:val="Normal"/>
    <w:link w:val="TitleChar"/>
    <w:rsid w:val="00647EBF"/>
    <w:pPr>
      <w:jc w:val="center"/>
    </w:pPr>
    <w:rPr>
      <w:rFonts w:ascii="Arial Bold" w:eastAsiaTheme="majorEastAsia" w:hAnsi="Arial Bold" w:cstheme="majorBidi"/>
      <w:b/>
      <w:szCs w:val="56"/>
    </w:rPr>
  </w:style>
  <w:style w:type="character" w:customStyle="1" w:styleId="TitleChar">
    <w:name w:val="Title Char"/>
    <w:basedOn w:val="DefaultParagraphFont"/>
    <w:link w:val="Title"/>
    <w:rsid w:val="00647EBF"/>
    <w:rPr>
      <w:rFonts w:ascii="Arial Bold" w:eastAsiaTheme="majorEastAsia" w:hAnsi="Arial Bold" w:cstheme="majorBidi"/>
      <w:b/>
      <w:snapToGrid w:val="0"/>
      <w:sz w:val="24"/>
      <w:szCs w:val="56"/>
    </w:rPr>
  </w:style>
  <w:style w:type="paragraph" w:styleId="ListParagraph">
    <w:name w:val="List Paragraph"/>
    <w:basedOn w:val="Normal"/>
    <w:uiPriority w:val="34"/>
    <w:rsid w:val="003F41E2"/>
    <w:pPr>
      <w:ind w:left="720"/>
      <w:contextualSpacing/>
    </w:pPr>
    <w:rPr>
      <w:rFonts w:eastAsia="Batang"/>
    </w:rPr>
  </w:style>
  <w:style w:type="character" w:customStyle="1" w:styleId="Heading3Char">
    <w:name w:val="Heading 3 Char"/>
    <w:basedOn w:val="DefaultParagraphFont"/>
    <w:link w:val="Heading3"/>
    <w:rsid w:val="00FB1B49"/>
    <w:rPr>
      <w:rFonts w:ascii="Arial" w:eastAsiaTheme="majorEastAsia" w:hAnsi="Arial" w:cstheme="majorBidi"/>
      <w:b/>
      <w:snapToGrid w:val="0"/>
      <w:sz w:val="24"/>
      <w:szCs w:val="24"/>
    </w:rPr>
  </w:style>
  <w:style w:type="numbering" w:customStyle="1" w:styleId="NoList1">
    <w:name w:val="No List1"/>
    <w:next w:val="NoList"/>
    <w:uiPriority w:val="99"/>
    <w:semiHidden/>
    <w:unhideWhenUsed/>
    <w:rsid w:val="00CA2089"/>
  </w:style>
  <w:style w:type="character" w:customStyle="1" w:styleId="Heading1Char">
    <w:name w:val="Heading 1 Char"/>
    <w:basedOn w:val="DefaultParagraphFont"/>
    <w:link w:val="Heading1"/>
    <w:rsid w:val="00647EBF"/>
    <w:rPr>
      <w:rFonts w:ascii="Arial" w:hAnsi="Arial"/>
      <w:b/>
      <w:snapToGrid w:val="0"/>
      <w:sz w:val="24"/>
    </w:rPr>
  </w:style>
  <w:style w:type="character" w:customStyle="1" w:styleId="Heading2Char">
    <w:name w:val="Heading 2 Char"/>
    <w:basedOn w:val="DefaultParagraphFont"/>
    <w:link w:val="Heading2"/>
    <w:rsid w:val="00FF1E3B"/>
    <w:rPr>
      <w:rFonts w:ascii="Arial" w:hAnsi="Arial"/>
      <w:b/>
      <w:snapToGrid w:val="0"/>
      <w:sz w:val="24"/>
    </w:rPr>
  </w:style>
  <w:style w:type="character" w:customStyle="1" w:styleId="BodyTextChar">
    <w:name w:val="Body Text Char"/>
    <w:basedOn w:val="DefaultParagraphFont"/>
    <w:link w:val="BodyText"/>
    <w:rsid w:val="003F41E2"/>
    <w:rPr>
      <w:rFonts w:ascii="Arial" w:hAnsi="Arial"/>
      <w:b/>
      <w:snapToGrid w:val="0"/>
      <w:u w:val="single"/>
    </w:rPr>
  </w:style>
  <w:style w:type="character" w:customStyle="1" w:styleId="BodyText2Char">
    <w:name w:val="Body Text 2 Char"/>
    <w:basedOn w:val="DefaultParagraphFont"/>
    <w:link w:val="BodyText2"/>
    <w:rsid w:val="00CA2089"/>
    <w:rPr>
      <w:rFonts w:ascii="Arial" w:hAnsi="Arial"/>
      <w:b/>
      <w:snapToGrid w:val="0"/>
    </w:rPr>
  </w:style>
  <w:style w:type="character" w:customStyle="1" w:styleId="FooterChar">
    <w:name w:val="Footer Char"/>
    <w:link w:val="Footer"/>
    <w:rsid w:val="003F41E2"/>
    <w:rPr>
      <w:rFonts w:ascii="Arial" w:hAnsi="Arial"/>
      <w:snapToGrid w:val="0"/>
      <w:sz w:val="16"/>
    </w:rPr>
  </w:style>
  <w:style w:type="character" w:customStyle="1" w:styleId="BodyText3Char">
    <w:name w:val="Body Text 3 Char"/>
    <w:basedOn w:val="DefaultParagraphFont"/>
    <w:link w:val="BodyText3"/>
    <w:rsid w:val="00CA2089"/>
    <w:rPr>
      <w:rFonts w:ascii="Arial" w:hAnsi="Arial"/>
      <w:snapToGrid w:val="0"/>
      <w:sz w:val="24"/>
    </w:rPr>
  </w:style>
  <w:style w:type="character" w:styleId="PlaceholderText">
    <w:name w:val="Placeholder Text"/>
    <w:basedOn w:val="DefaultParagraphFont"/>
    <w:uiPriority w:val="99"/>
    <w:semiHidden/>
    <w:rsid w:val="00CA2089"/>
    <w:rPr>
      <w:color w:val="808080"/>
    </w:rPr>
  </w:style>
  <w:style w:type="character" w:customStyle="1" w:styleId="Style1">
    <w:name w:val="Style1"/>
    <w:basedOn w:val="DefaultParagraphFont"/>
    <w:uiPriority w:val="1"/>
    <w:rsid w:val="00CA2089"/>
    <w:rPr>
      <w:rFonts w:ascii="Arial" w:hAnsi="Arial"/>
      <w:caps/>
      <w:smallCaps w:val="0"/>
      <w:sz w:val="24"/>
    </w:rPr>
  </w:style>
  <w:style w:type="character" w:customStyle="1" w:styleId="Style2">
    <w:name w:val="Style2"/>
    <w:basedOn w:val="DefaultParagraphFont"/>
    <w:uiPriority w:val="1"/>
    <w:rsid w:val="00CA2089"/>
    <w:rPr>
      <w:rFonts w:ascii="Arial Bold" w:hAnsi="Arial Bold"/>
      <w:b/>
      <w:i w:val="0"/>
      <w:sz w:val="24"/>
    </w:rPr>
  </w:style>
  <w:style w:type="character" w:customStyle="1" w:styleId="Style3">
    <w:name w:val="Style3"/>
    <w:basedOn w:val="DefaultParagraphFont"/>
    <w:uiPriority w:val="1"/>
    <w:rsid w:val="00CA2089"/>
    <w:rPr>
      <w:rFonts w:ascii="Arial" w:hAnsi="Arial"/>
      <w:b/>
      <w:sz w:val="24"/>
    </w:rPr>
  </w:style>
  <w:style w:type="numbering" w:customStyle="1" w:styleId="NoList11">
    <w:name w:val="No List11"/>
    <w:next w:val="NoList"/>
    <w:uiPriority w:val="99"/>
    <w:semiHidden/>
    <w:unhideWhenUsed/>
    <w:rsid w:val="00CA2089"/>
  </w:style>
  <w:style w:type="character" w:styleId="CommentReference">
    <w:name w:val="annotation reference"/>
    <w:basedOn w:val="DefaultParagraphFont"/>
    <w:uiPriority w:val="99"/>
    <w:unhideWhenUsed/>
    <w:rsid w:val="003F41E2"/>
    <w:rPr>
      <w:sz w:val="16"/>
      <w:szCs w:val="16"/>
    </w:rPr>
  </w:style>
  <w:style w:type="paragraph" w:styleId="CommentText">
    <w:name w:val="annotation text"/>
    <w:basedOn w:val="Normal"/>
    <w:link w:val="CommentTextChar"/>
    <w:uiPriority w:val="99"/>
    <w:unhideWhenUsed/>
    <w:rsid w:val="003F41E2"/>
    <w:rPr>
      <w:sz w:val="20"/>
    </w:rPr>
  </w:style>
  <w:style w:type="character" w:customStyle="1" w:styleId="CommentTextChar">
    <w:name w:val="Comment Text Char"/>
    <w:basedOn w:val="DefaultParagraphFont"/>
    <w:link w:val="CommentText"/>
    <w:uiPriority w:val="99"/>
    <w:rsid w:val="003F41E2"/>
    <w:rPr>
      <w:rFonts w:ascii="Arial" w:hAnsi="Arial"/>
      <w:snapToGrid w:val="0"/>
    </w:rPr>
  </w:style>
  <w:style w:type="paragraph" w:styleId="CommentSubject">
    <w:name w:val="annotation subject"/>
    <w:basedOn w:val="CommentText"/>
    <w:next w:val="CommentText"/>
    <w:link w:val="CommentSubjectChar"/>
    <w:unhideWhenUsed/>
    <w:rsid w:val="003F41E2"/>
    <w:rPr>
      <w:b/>
      <w:bCs/>
    </w:rPr>
  </w:style>
  <w:style w:type="character" w:customStyle="1" w:styleId="CommentSubjectChar">
    <w:name w:val="Comment Subject Char"/>
    <w:basedOn w:val="CommentTextChar"/>
    <w:link w:val="CommentSubject"/>
    <w:rsid w:val="003F41E2"/>
    <w:rPr>
      <w:rFonts w:ascii="Arial" w:hAnsi="Arial"/>
      <w:b/>
      <w:bCs/>
      <w:snapToGrid w:val="0"/>
    </w:rPr>
  </w:style>
  <w:style w:type="table" w:styleId="TableGrid">
    <w:name w:val="Table Grid"/>
    <w:basedOn w:val="TableNormal"/>
    <w:uiPriority w:val="39"/>
    <w:rsid w:val="00CA2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rsid w:val="00CA2089"/>
    <w:pPr>
      <w:widowControl/>
      <w:jc w:val="center"/>
    </w:pPr>
    <w:rPr>
      <w:b/>
      <w:snapToGrid/>
      <w:szCs w:val="24"/>
    </w:rPr>
  </w:style>
  <w:style w:type="character" w:customStyle="1" w:styleId="SubtitleChar">
    <w:name w:val="Subtitle Char"/>
    <w:basedOn w:val="DefaultParagraphFont"/>
    <w:link w:val="Subtitle"/>
    <w:rsid w:val="00CA2089"/>
    <w:rPr>
      <w:rFonts w:ascii="Arial" w:hAnsi="Arial"/>
      <w:b/>
      <w:sz w:val="24"/>
      <w:szCs w:val="24"/>
    </w:rPr>
  </w:style>
  <w:style w:type="character" w:customStyle="1" w:styleId="mainbodytext">
    <w:name w:val="main body text"/>
    <w:rsid w:val="00CA2089"/>
    <w:rPr>
      <w:rFonts w:ascii="Palatino" w:eastAsia="Palatino" w:hAnsi="Palatino"/>
      <w:noProof w:val="0"/>
      <w:sz w:val="19"/>
      <w:lang w:val="en-US"/>
    </w:rPr>
  </w:style>
  <w:style w:type="paragraph" w:customStyle="1" w:styleId="text">
    <w:name w:val="text"/>
    <w:rsid w:val="00CA2089"/>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57" w:line="230" w:lineRule="exact"/>
      <w:jc w:val="both"/>
    </w:pPr>
    <w:rPr>
      <w:rFonts w:ascii="Palatino" w:eastAsia="Palatino" w:hAnsi="Palatino"/>
      <w:sz w:val="19"/>
    </w:rPr>
  </w:style>
  <w:style w:type="table" w:customStyle="1" w:styleId="TableGrid1">
    <w:name w:val="Table Grid1"/>
    <w:basedOn w:val="TableNormal"/>
    <w:next w:val="TableGrid"/>
    <w:uiPriority w:val="59"/>
    <w:rsid w:val="00CA208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A2089"/>
    <w:rPr>
      <w:color w:val="0000FF"/>
      <w:u w:val="single"/>
    </w:rPr>
  </w:style>
  <w:style w:type="table" w:customStyle="1" w:styleId="TableGrid11">
    <w:name w:val="Table Grid11"/>
    <w:basedOn w:val="TableNormal"/>
    <w:next w:val="TableGrid"/>
    <w:uiPriority w:val="59"/>
    <w:rsid w:val="00CA208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2089"/>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CA2089"/>
    <w:rPr>
      <w:color w:val="605E5C"/>
      <w:shd w:val="clear" w:color="auto" w:fill="E1DFDD"/>
    </w:rPr>
  </w:style>
  <w:style w:type="paragraph" w:customStyle="1" w:styleId="TableParagraph">
    <w:name w:val="Table Paragraph"/>
    <w:basedOn w:val="Normal"/>
    <w:uiPriority w:val="1"/>
    <w:rsid w:val="00CA2089"/>
    <w:pPr>
      <w:autoSpaceDE w:val="0"/>
      <w:autoSpaceDN w:val="0"/>
      <w:adjustRightInd w:val="0"/>
    </w:pPr>
    <w:rPr>
      <w:rFonts w:ascii="Times New Roman" w:eastAsiaTheme="minorEastAsia" w:hAnsi="Times New Roman"/>
      <w:snapToGrid/>
      <w:szCs w:val="24"/>
    </w:rPr>
  </w:style>
  <w:style w:type="paragraph" w:customStyle="1" w:styleId="Pa35">
    <w:name w:val="Pa35"/>
    <w:basedOn w:val="Default"/>
    <w:next w:val="Default"/>
    <w:uiPriority w:val="99"/>
    <w:rsid w:val="00E03F60"/>
    <w:pPr>
      <w:spacing w:line="221" w:lineRule="atLeast"/>
    </w:pPr>
    <w:rPr>
      <w:color w:val="auto"/>
    </w:rPr>
  </w:style>
  <w:style w:type="paragraph" w:customStyle="1" w:styleId="Pa27">
    <w:name w:val="Pa27"/>
    <w:basedOn w:val="Default"/>
    <w:next w:val="Default"/>
    <w:uiPriority w:val="99"/>
    <w:rsid w:val="00E03F60"/>
    <w:pPr>
      <w:spacing w:line="221" w:lineRule="atLeast"/>
    </w:pPr>
    <w:rPr>
      <w:color w:val="auto"/>
    </w:rPr>
  </w:style>
  <w:style w:type="paragraph" w:styleId="Revision">
    <w:name w:val="Revision"/>
    <w:hidden/>
    <w:uiPriority w:val="99"/>
    <w:semiHidden/>
    <w:rsid w:val="00A12A5C"/>
    <w:rPr>
      <w:rFonts w:ascii="Helvetica" w:hAnsi="Helvetica"/>
      <w:snapToGrid w:val="0"/>
      <w:sz w:val="24"/>
    </w:rPr>
  </w:style>
  <w:style w:type="paragraph" w:customStyle="1" w:styleId="StyleArialItalicAfter6pt">
    <w:name w:val="Style Arial Italic After:  6 pt"/>
    <w:basedOn w:val="Normal"/>
    <w:rsid w:val="00CA1623"/>
    <w:rPr>
      <w:i/>
      <w:iCs/>
    </w:rPr>
  </w:style>
  <w:style w:type="character" w:customStyle="1" w:styleId="Heading4Char">
    <w:name w:val="Heading 4 Char"/>
    <w:basedOn w:val="DefaultParagraphFont"/>
    <w:link w:val="Heading4"/>
    <w:rsid w:val="003F41E2"/>
    <w:rPr>
      <w:rFonts w:ascii="Arial" w:eastAsiaTheme="majorEastAsia" w:hAnsi="Arial" w:cstheme="majorBidi"/>
      <w:b/>
      <w:iC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505978">
      <w:bodyDiv w:val="1"/>
      <w:marLeft w:val="0"/>
      <w:marRight w:val="0"/>
      <w:marTop w:val="0"/>
      <w:marBottom w:val="0"/>
      <w:divBdr>
        <w:top w:val="none" w:sz="0" w:space="0" w:color="auto"/>
        <w:left w:val="none" w:sz="0" w:space="0" w:color="auto"/>
        <w:bottom w:val="none" w:sz="0" w:space="0" w:color="auto"/>
        <w:right w:val="none" w:sz="0" w:space="0" w:color="auto"/>
      </w:divBdr>
    </w:div>
    <w:div w:id="1343315993">
      <w:bodyDiv w:val="1"/>
      <w:marLeft w:val="0"/>
      <w:marRight w:val="0"/>
      <w:marTop w:val="0"/>
      <w:marBottom w:val="0"/>
      <w:divBdr>
        <w:top w:val="none" w:sz="0" w:space="0" w:color="auto"/>
        <w:left w:val="none" w:sz="0" w:space="0" w:color="auto"/>
        <w:bottom w:val="none" w:sz="0" w:space="0" w:color="auto"/>
        <w:right w:val="none" w:sz="0" w:space="0" w:color="auto"/>
      </w:divBdr>
    </w:div>
    <w:div w:id="1450128967">
      <w:bodyDiv w:val="1"/>
      <w:marLeft w:val="0"/>
      <w:marRight w:val="0"/>
      <w:marTop w:val="0"/>
      <w:marBottom w:val="0"/>
      <w:divBdr>
        <w:top w:val="none" w:sz="0" w:space="0" w:color="auto"/>
        <w:left w:val="none" w:sz="0" w:space="0" w:color="auto"/>
        <w:bottom w:val="none" w:sz="0" w:space="0" w:color="auto"/>
        <w:right w:val="none" w:sz="0" w:space="0" w:color="auto"/>
      </w:divBdr>
    </w:div>
    <w:div w:id="181760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A5FEB-C340-4125-83BD-F89023858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5</Pages>
  <Words>1575</Words>
  <Characters>8442</Characters>
  <Application>Microsoft Office Word</Application>
  <DocSecurity>0</DocSecurity>
  <Lines>301</Lines>
  <Paragraphs>161</Paragraphs>
  <ScaleCrop>false</ScaleCrop>
  <HeadingPairs>
    <vt:vector size="2" baseType="variant">
      <vt:variant>
        <vt:lpstr>Title</vt:lpstr>
      </vt:variant>
      <vt:variant>
        <vt:i4>1</vt:i4>
      </vt:variant>
    </vt:vector>
  </HeadingPairs>
  <TitlesOfParts>
    <vt:vector size="1" baseType="lpstr">
      <vt:lpstr>Agenda Item 2b - Section 5.106.5.3.3 ALMS</vt:lpstr>
    </vt:vector>
  </TitlesOfParts>
  <Company>CBSC</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Agenda-Item-2b-Section-5_106_5_3_3-ALMS</dc:title>
  <dc:subject/>
  <dc:creator>CBSC</dc:creator>
  <cp:keywords/>
  <dc:description/>
  <cp:lastModifiedBy>Severon, Kristina@DGS</cp:lastModifiedBy>
  <cp:revision>7</cp:revision>
  <cp:lastPrinted>2026-07-23T16:38:00Z</cp:lastPrinted>
  <dcterms:created xsi:type="dcterms:W3CDTF">2026-10-12T18:08:00Z</dcterms:created>
  <dcterms:modified xsi:type="dcterms:W3CDTF">2026-10-13T16:08:00Z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