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BCE30" w14:textId="77777777" w:rsidR="00E55083" w:rsidRPr="00C50F5E" w:rsidRDefault="00E55083" w:rsidP="00E55083">
      <w:pPr>
        <w:pStyle w:val="Heading1"/>
        <w:jc w:val="center"/>
      </w:pPr>
      <w:r w:rsidRPr="00C50F5E">
        <w:t>CALIFORNIA BUILDING STANDARDS COMMISSION</w:t>
      </w:r>
      <w:r>
        <w:br/>
        <w:t>September 1, 2026</w:t>
      </w:r>
      <w:r>
        <w:br/>
      </w:r>
      <w:r w:rsidRPr="00C50F5E">
        <w:t>CALGREEN EV WORKSHOP</w:t>
      </w:r>
      <w:r>
        <w:t xml:space="preserve"> #1</w:t>
      </w:r>
    </w:p>
    <w:p w14:paraId="6C51EADD" w14:textId="63AB51AF" w:rsidR="00E55083" w:rsidRPr="00CB258B" w:rsidRDefault="00E55083" w:rsidP="00E55083">
      <w:pPr>
        <w:jc w:val="center"/>
        <w:rPr>
          <w:b/>
          <w:bCs/>
        </w:rPr>
      </w:pPr>
      <w:r w:rsidRPr="00CB258B">
        <w:rPr>
          <w:b/>
          <w:bCs/>
        </w:rPr>
        <w:t>Agenda Item</w:t>
      </w:r>
      <w:r w:rsidR="00B57B0E">
        <w:rPr>
          <w:b/>
          <w:bCs/>
        </w:rPr>
        <w:t>s</w:t>
      </w:r>
      <w:r w:rsidRPr="00CB258B">
        <w:rPr>
          <w:b/>
          <w:bCs/>
        </w:rPr>
        <w:t xml:space="preserve"> </w:t>
      </w:r>
      <w:r>
        <w:rPr>
          <w:b/>
          <w:bCs/>
        </w:rPr>
        <w:t>3</w:t>
      </w:r>
      <w:r w:rsidR="00D14276">
        <w:rPr>
          <w:b/>
          <w:bCs/>
        </w:rPr>
        <w:t>b</w:t>
      </w:r>
      <w:r w:rsidR="00AB346C">
        <w:rPr>
          <w:b/>
          <w:bCs/>
        </w:rPr>
        <w:t xml:space="preserve"> and 3j</w:t>
      </w:r>
      <w:r w:rsidRPr="00CB258B">
        <w:rPr>
          <w:b/>
          <w:bCs/>
        </w:rPr>
        <w:br/>
        <w:t>CALIFORNIA GREEN BUILDING STANDARDS CODE,</w:t>
      </w:r>
      <w:r w:rsidRPr="00CB258B">
        <w:rPr>
          <w:b/>
          <w:bCs/>
        </w:rPr>
        <w:br/>
        <w:t>(CALGreen), PART 11,</w:t>
      </w:r>
      <w:r w:rsidRPr="00CB258B">
        <w:rPr>
          <w:b/>
          <w:bCs/>
        </w:rPr>
        <w:br/>
        <w:t>CALIFORNIA BUILDING STANDARDS CODE,</w:t>
      </w:r>
      <w:r w:rsidRPr="00CB258B">
        <w:rPr>
          <w:b/>
          <w:bCs/>
        </w:rPr>
        <w:br/>
        <w:t>TITLE 24, CALIFORNIA CODE OF REGULATIONS</w:t>
      </w:r>
    </w:p>
    <w:p w14:paraId="2178BCDB" w14:textId="3268B497" w:rsidR="00767766" w:rsidRPr="0046521A" w:rsidRDefault="00BE48F6" w:rsidP="00005708">
      <w:pPr>
        <w:spacing w:before="120"/>
        <w:rPr>
          <w:rFonts w:cs="Arial"/>
        </w:rPr>
      </w:pPr>
      <w:r w:rsidRPr="0046521A">
        <w:rPr>
          <w:rFonts w:cs="Arial"/>
        </w:rPr>
        <w:t>The s</w:t>
      </w:r>
      <w:r w:rsidR="00767766" w:rsidRPr="0046521A">
        <w:rPr>
          <w:rFonts w:cs="Arial"/>
        </w:rPr>
        <w:t>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bookmarkStart w:id="0" w:name="_Hlk200621048"/>
    </w:p>
    <w:p w14:paraId="7A9C12D6" w14:textId="46335FA5" w:rsidR="003841CB" w:rsidRDefault="003841CB" w:rsidP="003841CB">
      <w:pPr>
        <w:contextualSpacing/>
        <w:rPr>
          <w:rFonts w:eastAsia="Batang" w:cs="Arial"/>
          <w:snapToGrid w:val="0"/>
          <w:szCs w:val="24"/>
        </w:rPr>
      </w:pPr>
      <w:bookmarkStart w:id="1" w:name="_Hlk110847738"/>
      <w:r w:rsidRPr="003841CB">
        <w:rPr>
          <w:rFonts w:eastAsia="Batang" w:cs="Arial"/>
          <w:snapToGrid w:val="0"/>
          <w:szCs w:val="24"/>
        </w:rPr>
        <w:t>If using assistive technology, please adjust your settings to recognize underline, strikeout and ellipsis.</w:t>
      </w:r>
    </w:p>
    <w:p w14:paraId="6F8094FD" w14:textId="77777777" w:rsidR="00114BD5" w:rsidRPr="003841CB" w:rsidRDefault="009D645E" w:rsidP="00114BD5">
      <w:pPr>
        <w:snapToGrid/>
        <w:rPr>
          <w:rFonts w:eastAsia="Batang" w:cs="Arial"/>
          <w:b/>
          <w:bCs/>
          <w:snapToGrid w:val="0"/>
          <w:szCs w:val="24"/>
        </w:rPr>
      </w:pPr>
      <w:r>
        <w:rPr>
          <w:rFonts w:cs="Arial"/>
          <w:snapToGrid w:val="0"/>
          <w:color w:val="000000" w:themeColor="text1"/>
          <w:szCs w:val="24"/>
        </w:rPr>
        <w:pict w14:anchorId="5ACC6D0E">
          <v:rect id="_x0000_i1025" style="width:468pt;height:.5pt" o:hralign="center" o:hrstd="t" o:hrnoshade="t" o:hr="t" fillcolor="black [3213]" stroked="f"/>
        </w:pict>
      </w:r>
    </w:p>
    <w:p w14:paraId="508BA5C2" w14:textId="61BDCFDB" w:rsidR="003841CB" w:rsidRPr="00600050" w:rsidRDefault="003841CB" w:rsidP="003841CB">
      <w:pPr>
        <w:keepNext/>
        <w:widowControl/>
        <w:snapToGrid/>
        <w:spacing w:before="120"/>
        <w:jc w:val="both"/>
        <w:outlineLvl w:val="1"/>
        <w:rPr>
          <w:snapToGrid w:val="0"/>
        </w:rPr>
      </w:pPr>
      <w:r w:rsidRPr="003841CB">
        <w:rPr>
          <w:b/>
          <w:snapToGrid w:val="0"/>
        </w:rPr>
        <w:t>LEGEND for EXPRESS TERMS</w:t>
      </w:r>
    </w:p>
    <w:p w14:paraId="1862F3CC" w14:textId="77777777" w:rsidR="003841CB" w:rsidRPr="003841CB" w:rsidRDefault="003841CB" w:rsidP="003841CB">
      <w:pPr>
        <w:numPr>
          <w:ilvl w:val="0"/>
          <w:numId w:val="23"/>
        </w:numPr>
        <w:snapToGrid/>
        <w:contextualSpacing/>
        <w:rPr>
          <w:rFonts w:eastAsia="Batang"/>
          <w:snapToGrid w:val="0"/>
        </w:rPr>
      </w:pPr>
      <w:r w:rsidRPr="003841CB">
        <w:rPr>
          <w:rFonts w:eastAsia="Batang"/>
          <w:snapToGrid w:val="0"/>
        </w:rPr>
        <w:t>Existing California language appears upright.</w:t>
      </w:r>
    </w:p>
    <w:p w14:paraId="272F974D" w14:textId="77777777" w:rsidR="003841CB" w:rsidRPr="003841CB" w:rsidRDefault="003841CB" w:rsidP="003841CB">
      <w:pPr>
        <w:numPr>
          <w:ilvl w:val="0"/>
          <w:numId w:val="23"/>
        </w:numPr>
        <w:snapToGrid/>
        <w:contextualSpacing/>
        <w:rPr>
          <w:rFonts w:eastAsia="Batang"/>
          <w:iCs/>
          <w:snapToGrid w:val="0"/>
        </w:rPr>
      </w:pPr>
      <w:r w:rsidRPr="003841CB">
        <w:rPr>
          <w:rFonts w:eastAsia="Batang"/>
          <w:snapToGrid w:val="0"/>
        </w:rPr>
        <w:t xml:space="preserve">Proposed amendments appear in </w:t>
      </w:r>
      <w:r w:rsidRPr="003841CB">
        <w:rPr>
          <w:rFonts w:eastAsia="Batang"/>
          <w:iCs/>
          <w:snapToGrid w:val="0"/>
          <w:u w:val="single"/>
        </w:rPr>
        <w:t>underline</w:t>
      </w:r>
      <w:r w:rsidRPr="003841CB">
        <w:rPr>
          <w:rFonts w:eastAsia="Batang"/>
          <w:iCs/>
          <w:snapToGrid w:val="0"/>
        </w:rPr>
        <w:t xml:space="preserve"> and </w:t>
      </w:r>
      <w:r w:rsidRPr="003841CB">
        <w:rPr>
          <w:rFonts w:eastAsia="Batang"/>
          <w:iCs/>
          <w:strike/>
          <w:snapToGrid w:val="0"/>
        </w:rPr>
        <w:t>strikeout.</w:t>
      </w:r>
    </w:p>
    <w:p w14:paraId="67CC35AB" w14:textId="77777777" w:rsidR="003841CB" w:rsidRPr="003841CB" w:rsidRDefault="003841CB" w:rsidP="003841CB">
      <w:pPr>
        <w:numPr>
          <w:ilvl w:val="0"/>
          <w:numId w:val="23"/>
        </w:numPr>
        <w:snapToGrid/>
        <w:contextualSpacing/>
        <w:rPr>
          <w:rFonts w:eastAsia="Batang"/>
          <w:snapToGrid w:val="0"/>
        </w:rPr>
      </w:pPr>
      <w:r w:rsidRPr="003841CB">
        <w:rPr>
          <w:rFonts w:eastAsia="Batang"/>
          <w:snapToGrid w:val="0"/>
        </w:rPr>
        <w:t>Ellipses ( ...) indicate existing text remains unchanged.</w:t>
      </w:r>
    </w:p>
    <w:p w14:paraId="2033D304" w14:textId="77777777" w:rsidR="003841CB" w:rsidRPr="003841CB" w:rsidRDefault="003841CB" w:rsidP="003841CB">
      <w:pPr>
        <w:numPr>
          <w:ilvl w:val="0"/>
          <w:numId w:val="22"/>
        </w:numPr>
        <w:snapToGrid/>
        <w:contextualSpacing/>
        <w:rPr>
          <w:rFonts w:eastAsia="Batang" w:cs="Arial"/>
          <w:snapToGrid w:val="0"/>
          <w:szCs w:val="24"/>
        </w:rPr>
      </w:pPr>
      <w:r w:rsidRPr="003841CB">
        <w:rPr>
          <w:rFonts w:eastAsia="Batang"/>
          <w:b/>
          <w:bCs/>
          <w:snapToGrid w:val="0"/>
        </w:rPr>
        <w:t>Rationale</w:t>
      </w:r>
      <w:r w:rsidRPr="003841CB">
        <w:rPr>
          <w:rFonts w:eastAsia="Batang"/>
          <w:snapToGrid w:val="0"/>
        </w:rPr>
        <w:t xml:space="preserve">: </w:t>
      </w:r>
      <w:bookmarkStart w:id="2" w:name="_Hlk200620172"/>
      <w:r w:rsidRPr="003841CB">
        <w:rPr>
          <w:rFonts w:eastAsia="Batang"/>
          <w:snapToGrid w:val="0"/>
        </w:rPr>
        <w:t>The justification for the change is shown after each section or series of related changes.</w:t>
      </w:r>
    </w:p>
    <w:p w14:paraId="7F32F786" w14:textId="77777777" w:rsidR="003841CB" w:rsidRPr="003841CB" w:rsidRDefault="009D645E" w:rsidP="003841CB">
      <w:pPr>
        <w:snapToGrid/>
        <w:rPr>
          <w:rFonts w:eastAsia="Batang" w:cs="Arial"/>
          <w:b/>
          <w:bCs/>
          <w:snapToGrid w:val="0"/>
          <w:szCs w:val="24"/>
        </w:rPr>
      </w:pPr>
      <w:bookmarkStart w:id="3" w:name="_Hlk200620384"/>
      <w:bookmarkEnd w:id="2"/>
      <w:r>
        <w:rPr>
          <w:rFonts w:cs="Arial"/>
          <w:snapToGrid w:val="0"/>
          <w:color w:val="000000" w:themeColor="text1"/>
          <w:szCs w:val="24"/>
        </w:rPr>
        <w:pict w14:anchorId="28986D0B">
          <v:rect id="_x0000_i1026" style="width:468pt;height:.5pt" o:hralign="center" o:hrstd="t" o:hrnoshade="t" o:hr="t" fillcolor="black [3213]" stroked="f"/>
        </w:pict>
      </w:r>
    </w:p>
    <w:p w14:paraId="2F7EAC6C" w14:textId="0425E7CC" w:rsidR="00D41006" w:rsidRPr="00A84DF7" w:rsidRDefault="00DE6747" w:rsidP="00CC075E">
      <w:pPr>
        <w:pStyle w:val="Heading3"/>
        <w:rPr>
          <w:bCs/>
          <w:snapToGrid w:val="0"/>
        </w:rPr>
      </w:pPr>
      <w:bookmarkStart w:id="4" w:name="_Hlk200629995"/>
      <w:bookmarkStart w:id="5" w:name="_Hlk154131250"/>
      <w:bookmarkEnd w:id="0"/>
      <w:bookmarkEnd w:id="1"/>
      <w:bookmarkEnd w:id="3"/>
      <w:r>
        <w:rPr>
          <w:snapToGrid w:val="0"/>
        </w:rPr>
        <w:t xml:space="preserve">ITEM </w:t>
      </w:r>
      <w:r w:rsidR="005C4AFD">
        <w:rPr>
          <w:snapToGrid w:val="0"/>
        </w:rPr>
        <w:t>3</w:t>
      </w:r>
      <w:r w:rsidR="00C328FB">
        <w:rPr>
          <w:snapToGrid w:val="0"/>
        </w:rPr>
        <w:t>b</w:t>
      </w:r>
      <w:r>
        <w:rPr>
          <w:snapToGrid w:val="0"/>
        </w:rPr>
        <w:br/>
      </w:r>
      <w:r w:rsidR="00D41006" w:rsidRPr="00A84DF7">
        <w:rPr>
          <w:snapToGrid w:val="0"/>
        </w:rPr>
        <w:t xml:space="preserve">Chapter </w:t>
      </w:r>
      <w:r w:rsidR="00D41006">
        <w:rPr>
          <w:snapToGrid w:val="0"/>
        </w:rPr>
        <w:t xml:space="preserve">2 </w:t>
      </w:r>
      <w:r w:rsidR="00D11BFC">
        <w:rPr>
          <w:snapToGrid w:val="0"/>
        </w:rPr>
        <w:t>DEFINITIONS</w:t>
      </w:r>
    </w:p>
    <w:bookmarkEnd w:id="4"/>
    <w:p w14:paraId="6262BC07" w14:textId="5EF9F436" w:rsidR="00C33832" w:rsidRPr="00C33832" w:rsidRDefault="00C33832" w:rsidP="00E34445">
      <w:pPr>
        <w:widowControl/>
        <w:autoSpaceDE w:val="0"/>
        <w:autoSpaceDN w:val="0"/>
        <w:adjustRightInd w:val="0"/>
        <w:snapToGrid/>
        <w:ind w:left="90"/>
        <w:rPr>
          <w:rFonts w:cs="Arial"/>
          <w:b/>
          <w:bCs/>
          <w:szCs w:val="24"/>
        </w:rPr>
      </w:pPr>
      <w:r w:rsidRPr="00C33832">
        <w:rPr>
          <w:rFonts w:cs="Arial"/>
          <w:b/>
          <w:bCs/>
          <w:szCs w:val="24"/>
        </w:rPr>
        <w:t>SECTION 202</w:t>
      </w:r>
      <w:r w:rsidR="00087F89">
        <w:rPr>
          <w:rFonts w:cs="Arial"/>
          <w:b/>
          <w:bCs/>
          <w:szCs w:val="24"/>
        </w:rPr>
        <w:br/>
      </w:r>
      <w:r w:rsidRPr="00C33832">
        <w:rPr>
          <w:rFonts w:cs="Arial"/>
          <w:b/>
          <w:bCs/>
          <w:szCs w:val="24"/>
        </w:rPr>
        <w:t>DEFINITIONS</w:t>
      </w:r>
    </w:p>
    <w:p w14:paraId="5A814792" w14:textId="5342744C" w:rsidR="00E60636" w:rsidRPr="000660B4" w:rsidRDefault="00E60636" w:rsidP="00E34445">
      <w:pPr>
        <w:widowControl/>
        <w:autoSpaceDE w:val="0"/>
        <w:autoSpaceDN w:val="0"/>
        <w:adjustRightInd w:val="0"/>
        <w:snapToGrid/>
        <w:ind w:left="90"/>
        <w:jc w:val="center"/>
        <w:rPr>
          <w:rFonts w:cs="Arial"/>
          <w:i/>
          <w:iCs/>
          <w:color w:val="ED0000"/>
          <w:szCs w:val="24"/>
          <w:u w:val="single"/>
        </w:rPr>
      </w:pPr>
      <w:r w:rsidRPr="000660B4">
        <w:rPr>
          <w:rFonts w:cs="Arial"/>
          <w:i/>
          <w:iCs/>
          <w:color w:val="ED0000"/>
          <w:szCs w:val="24"/>
        </w:rPr>
        <w:t xml:space="preserve">[These definitions </w:t>
      </w:r>
      <w:r w:rsidR="00374AB6" w:rsidRPr="000660B4">
        <w:rPr>
          <w:rFonts w:cs="Arial"/>
          <w:i/>
          <w:iCs/>
          <w:color w:val="ED0000"/>
          <w:szCs w:val="24"/>
        </w:rPr>
        <w:t xml:space="preserve">and proposed code amendments </w:t>
      </w:r>
      <w:r w:rsidR="004E7108" w:rsidRPr="000660B4">
        <w:rPr>
          <w:rFonts w:cs="Arial"/>
          <w:i/>
          <w:iCs/>
          <w:color w:val="ED0000"/>
          <w:szCs w:val="24"/>
        </w:rPr>
        <w:t xml:space="preserve">shown below </w:t>
      </w:r>
      <w:r w:rsidR="00F73B24" w:rsidRPr="000660B4">
        <w:rPr>
          <w:rFonts w:cs="Arial"/>
          <w:i/>
          <w:iCs/>
          <w:color w:val="ED0000"/>
          <w:szCs w:val="24"/>
        </w:rPr>
        <w:t xml:space="preserve">align with DSA </w:t>
      </w:r>
      <w:r w:rsidR="00AD26C1" w:rsidRPr="000660B4">
        <w:rPr>
          <w:rFonts w:cs="Arial"/>
          <w:i/>
          <w:iCs/>
          <w:color w:val="ED0000"/>
          <w:szCs w:val="24"/>
        </w:rPr>
        <w:t xml:space="preserve">current </w:t>
      </w:r>
      <w:r w:rsidR="00381119" w:rsidRPr="000660B4">
        <w:rPr>
          <w:rFonts w:cs="Arial"/>
          <w:i/>
          <w:iCs/>
          <w:color w:val="ED0000"/>
          <w:szCs w:val="24"/>
        </w:rPr>
        <w:t xml:space="preserve">2027 </w:t>
      </w:r>
      <w:r w:rsidR="00F73B24" w:rsidRPr="000660B4">
        <w:rPr>
          <w:rFonts w:cs="Arial"/>
          <w:i/>
          <w:iCs/>
          <w:color w:val="ED0000"/>
          <w:szCs w:val="24"/>
        </w:rPr>
        <w:t>proposals</w:t>
      </w:r>
      <w:r w:rsidRPr="000660B4">
        <w:rPr>
          <w:rFonts w:cs="Arial"/>
          <w:i/>
          <w:iCs/>
          <w:color w:val="ED0000"/>
          <w:szCs w:val="24"/>
        </w:rPr>
        <w:t>]</w:t>
      </w:r>
    </w:p>
    <w:p w14:paraId="6F811212" w14:textId="77777777" w:rsidR="001A72E0" w:rsidRPr="00C752D2" w:rsidRDefault="001A72E0" w:rsidP="003135FA">
      <w:pPr>
        <w:autoSpaceDE w:val="0"/>
        <w:autoSpaceDN w:val="0"/>
        <w:adjustRightInd w:val="0"/>
        <w:spacing w:after="240"/>
        <w:ind w:left="720"/>
        <w:rPr>
          <w:rFonts w:cs="Arial"/>
          <w:szCs w:val="24"/>
          <w:u w:val="single"/>
        </w:rPr>
      </w:pPr>
      <w:r w:rsidRPr="00281D4F">
        <w:rPr>
          <w:rFonts w:cs="Arial"/>
          <w:b/>
          <w:bCs/>
          <w:szCs w:val="24"/>
          <w:u w:val="single"/>
        </w:rPr>
        <w:t>DRIVE AISLE.</w:t>
      </w:r>
      <w:r w:rsidRPr="00281D4F">
        <w:rPr>
          <w:rFonts w:cs="Arial"/>
          <w:szCs w:val="24"/>
          <w:u w:val="single"/>
        </w:rPr>
        <w:t xml:space="preserve"> A vehicular way provided within a parking facility that connects vehicular entrances, parking stalls, electric vehicle charging stations, passenger loading zones and vehicular exits.</w:t>
      </w:r>
    </w:p>
    <w:p w14:paraId="459F3553" w14:textId="77777777" w:rsidR="001A72E0" w:rsidRPr="00D633D2" w:rsidRDefault="001A72E0" w:rsidP="003135FA">
      <w:pPr>
        <w:autoSpaceDE w:val="0"/>
        <w:autoSpaceDN w:val="0"/>
        <w:adjustRightInd w:val="0"/>
        <w:spacing w:after="240"/>
        <w:ind w:left="720"/>
        <w:rPr>
          <w:rFonts w:cs="Arial"/>
          <w:szCs w:val="24"/>
          <w:u w:val="single"/>
        </w:rPr>
      </w:pPr>
      <w:r w:rsidRPr="00D633D2">
        <w:rPr>
          <w:rFonts w:cs="Arial"/>
          <w:b/>
          <w:bCs/>
          <w:szCs w:val="24"/>
          <w:u w:val="single"/>
        </w:rPr>
        <w:t>DRIVEWAY.</w:t>
      </w:r>
      <w:r w:rsidRPr="00D633D2">
        <w:rPr>
          <w:rFonts w:cs="Arial"/>
          <w:szCs w:val="24"/>
          <w:u w:val="single"/>
        </w:rPr>
        <w:t xml:space="preserve"> A vehicular way providing access between a</w:t>
      </w:r>
      <w:r w:rsidRPr="00C752D2">
        <w:rPr>
          <w:rFonts w:cs="Arial"/>
          <w:szCs w:val="24"/>
          <w:u w:val="single"/>
        </w:rPr>
        <w:t xml:space="preserve"> </w:t>
      </w:r>
      <w:r w:rsidRPr="00D633D2">
        <w:rPr>
          <w:rFonts w:cs="Arial"/>
          <w:szCs w:val="24"/>
          <w:u w:val="single"/>
        </w:rPr>
        <w:t>public way and a building, parking facility, or other off-street area. A driveway may provide access to drive aisles in a park</w:t>
      </w:r>
      <w:r w:rsidRPr="00C752D2">
        <w:rPr>
          <w:rFonts w:cs="Arial"/>
          <w:szCs w:val="24"/>
          <w:u w:val="single"/>
        </w:rPr>
        <w:t>i</w:t>
      </w:r>
      <w:r w:rsidRPr="00D633D2">
        <w:rPr>
          <w:rFonts w:cs="Arial"/>
          <w:szCs w:val="24"/>
          <w:u w:val="single"/>
        </w:rPr>
        <w:t>n</w:t>
      </w:r>
      <w:r w:rsidRPr="00C752D2">
        <w:rPr>
          <w:rFonts w:cs="Arial"/>
          <w:szCs w:val="24"/>
          <w:u w:val="single"/>
        </w:rPr>
        <w:t xml:space="preserve">g </w:t>
      </w:r>
      <w:r w:rsidRPr="00D633D2">
        <w:rPr>
          <w:rFonts w:cs="Arial"/>
          <w:szCs w:val="24"/>
          <w:u w:val="single"/>
        </w:rPr>
        <w:t xml:space="preserve">facility. </w:t>
      </w:r>
    </w:p>
    <w:p w14:paraId="464531DB" w14:textId="77777777" w:rsidR="00795B0A" w:rsidRPr="00D633D2" w:rsidRDefault="00795B0A" w:rsidP="00795B0A">
      <w:pPr>
        <w:autoSpaceDE w:val="0"/>
        <w:autoSpaceDN w:val="0"/>
        <w:adjustRightInd w:val="0"/>
        <w:spacing w:after="240"/>
        <w:ind w:left="720"/>
        <w:rPr>
          <w:rFonts w:cs="Arial"/>
          <w:szCs w:val="24"/>
          <w:u w:val="single"/>
        </w:rPr>
      </w:pPr>
      <w:r>
        <w:rPr>
          <w:rFonts w:cs="Arial"/>
          <w:b/>
          <w:bCs/>
          <w:szCs w:val="24"/>
          <w:u w:val="single"/>
        </w:rPr>
        <w:t>PEDESTRIAN HARDSCAPE.</w:t>
      </w:r>
      <w:r>
        <w:rPr>
          <w:rFonts w:cs="Arial"/>
          <w:szCs w:val="24"/>
          <w:u w:val="single"/>
        </w:rPr>
        <w:t xml:space="preserve"> Any paved surface intended for pedestrian access, not including vehicular hardscape area, including but not limited to plazas, courtyards, walkways, blacktops, and sport courts, on improved surfaces such as concrete, asphalt, pavers or similar.  </w:t>
      </w:r>
    </w:p>
    <w:p w14:paraId="67966B95" w14:textId="77777777" w:rsidR="00795B0A" w:rsidRDefault="00795B0A" w:rsidP="00795B0A">
      <w:pPr>
        <w:autoSpaceDE w:val="0"/>
        <w:autoSpaceDN w:val="0"/>
        <w:adjustRightInd w:val="0"/>
        <w:spacing w:after="240"/>
        <w:ind w:left="720"/>
        <w:rPr>
          <w:rFonts w:cs="Arial"/>
          <w:szCs w:val="24"/>
          <w:u w:val="single"/>
        </w:rPr>
      </w:pPr>
      <w:r w:rsidRPr="004A1387">
        <w:rPr>
          <w:rFonts w:cs="Arial"/>
          <w:b/>
          <w:bCs/>
          <w:szCs w:val="24"/>
          <w:u w:val="single"/>
        </w:rPr>
        <w:t>VEHICULAR HARDSCAPE</w:t>
      </w:r>
      <w:r w:rsidRPr="004A1387">
        <w:rPr>
          <w:rFonts w:cs="Arial"/>
          <w:szCs w:val="24"/>
          <w:u w:val="single"/>
        </w:rPr>
        <w:t>. Any paved surface</w:t>
      </w:r>
      <w:r>
        <w:rPr>
          <w:rFonts w:cs="Arial"/>
          <w:szCs w:val="24"/>
          <w:u w:val="single"/>
        </w:rPr>
        <w:t>, not including parking structures</w:t>
      </w:r>
      <w:proofErr w:type="gramStart"/>
      <w:r>
        <w:rPr>
          <w:rFonts w:cs="Arial"/>
          <w:szCs w:val="24"/>
          <w:u w:val="single"/>
        </w:rPr>
        <w:t>,</w:t>
      </w:r>
      <w:r w:rsidRPr="004A1387">
        <w:rPr>
          <w:rFonts w:cs="Arial"/>
          <w:szCs w:val="24"/>
          <w:u w:val="single"/>
        </w:rPr>
        <w:t xml:space="preserve"> which</w:t>
      </w:r>
      <w:proofErr w:type="gramEnd"/>
      <w:r w:rsidRPr="004A1387">
        <w:rPr>
          <w:rFonts w:cs="Arial"/>
          <w:szCs w:val="24"/>
          <w:u w:val="single"/>
        </w:rPr>
        <w:t xml:space="preserve"> is intended for vehicle access, including but not limited to parking s</w:t>
      </w:r>
      <w:r>
        <w:rPr>
          <w:rFonts w:cs="Arial"/>
          <w:szCs w:val="24"/>
          <w:u w:val="single"/>
        </w:rPr>
        <w:t>paces</w:t>
      </w:r>
      <w:r w:rsidRPr="004A1387">
        <w:rPr>
          <w:rFonts w:cs="Arial"/>
          <w:szCs w:val="24"/>
          <w:u w:val="single"/>
        </w:rPr>
        <w:t xml:space="preserve">, driveways and drive aisles, on improved surfaces such as concrete, asphalt, </w:t>
      </w:r>
      <w:r w:rsidRPr="004A1387">
        <w:rPr>
          <w:rFonts w:cs="Arial"/>
          <w:szCs w:val="24"/>
          <w:u w:val="single"/>
        </w:rPr>
        <w:lastRenderedPageBreak/>
        <w:t>pavers or similar.</w:t>
      </w:r>
    </w:p>
    <w:p w14:paraId="74432645" w14:textId="77777777" w:rsidR="00B57B0E" w:rsidRDefault="00B57B0E" w:rsidP="00B57B0E">
      <w:pPr>
        <w:rPr>
          <w:b/>
          <w:bCs/>
          <w:snapToGrid w:val="0"/>
        </w:rPr>
      </w:pPr>
    </w:p>
    <w:p w14:paraId="4A616C59" w14:textId="2C23CB83" w:rsidR="00E34445" w:rsidRPr="00B57B0E" w:rsidRDefault="00E34445" w:rsidP="00B57B0E">
      <w:pPr>
        <w:rPr>
          <w:b/>
          <w:bCs/>
          <w:snapToGrid w:val="0"/>
        </w:rPr>
      </w:pPr>
      <w:r w:rsidRPr="00B57B0E">
        <w:rPr>
          <w:b/>
          <w:bCs/>
          <w:snapToGrid w:val="0"/>
        </w:rPr>
        <w:t>SECTION 5.102 - DEFINITIONS</w:t>
      </w:r>
    </w:p>
    <w:p w14:paraId="50239511" w14:textId="326EDB09" w:rsidR="00E34445" w:rsidRDefault="00E34445" w:rsidP="00E34445">
      <w:pPr>
        <w:widowControl/>
        <w:autoSpaceDE w:val="0"/>
        <w:autoSpaceDN w:val="0"/>
        <w:adjustRightInd w:val="0"/>
        <w:snapToGrid/>
        <w:spacing w:after="0"/>
        <w:ind w:left="90"/>
        <w:rPr>
          <w:rFonts w:cs="Arial"/>
          <w:szCs w:val="24"/>
        </w:rPr>
      </w:pPr>
      <w:r>
        <w:rPr>
          <w:rFonts w:cs="Arial"/>
          <w:b/>
          <w:bCs/>
          <w:szCs w:val="24"/>
        </w:rPr>
        <w:t>5.102.1 Definitions.</w:t>
      </w:r>
      <w:r>
        <w:rPr>
          <w:rFonts w:cs="Arial"/>
          <w:szCs w:val="24"/>
        </w:rPr>
        <w:t xml:space="preserve"> The following terms are defined in Chapter 2.</w:t>
      </w:r>
    </w:p>
    <w:p w14:paraId="16E3917C" w14:textId="77777777" w:rsidR="00D80F74" w:rsidRPr="00D80F74" w:rsidRDefault="00D80F74" w:rsidP="00D80F74">
      <w:pPr>
        <w:widowControl/>
        <w:autoSpaceDE w:val="0"/>
        <w:autoSpaceDN w:val="0"/>
        <w:adjustRightInd w:val="0"/>
        <w:snapToGrid/>
        <w:ind w:left="720"/>
        <w:rPr>
          <w:rFonts w:cs="Arial"/>
          <w:b/>
          <w:bCs/>
          <w:szCs w:val="24"/>
        </w:rPr>
      </w:pPr>
      <w:r w:rsidRPr="00D80F74">
        <w:rPr>
          <w:rFonts w:cs="Arial"/>
          <w:b/>
          <w:bCs/>
          <w:szCs w:val="24"/>
        </w:rPr>
        <w:t>. . .</w:t>
      </w:r>
    </w:p>
    <w:p w14:paraId="6497751A" w14:textId="70FF8D7B" w:rsidR="00E34445" w:rsidRPr="00C33832" w:rsidRDefault="00E34445" w:rsidP="00D80F74">
      <w:pPr>
        <w:widowControl/>
        <w:autoSpaceDE w:val="0"/>
        <w:autoSpaceDN w:val="0"/>
        <w:adjustRightInd w:val="0"/>
        <w:snapToGrid/>
        <w:ind w:left="720"/>
        <w:rPr>
          <w:rFonts w:cs="Arial"/>
          <w:szCs w:val="24"/>
          <w:u w:val="single"/>
        </w:rPr>
      </w:pPr>
      <w:r w:rsidRPr="00C33832">
        <w:rPr>
          <w:rFonts w:cs="Arial"/>
          <w:b/>
          <w:bCs/>
          <w:szCs w:val="24"/>
          <w:u w:val="single"/>
        </w:rPr>
        <w:t>DRIVE AISLE.</w:t>
      </w:r>
    </w:p>
    <w:p w14:paraId="21744CE0" w14:textId="30FC3659" w:rsidR="00E34445" w:rsidRDefault="00E34445" w:rsidP="00D80F74">
      <w:pPr>
        <w:widowControl/>
        <w:autoSpaceDE w:val="0"/>
        <w:autoSpaceDN w:val="0"/>
        <w:adjustRightInd w:val="0"/>
        <w:snapToGrid/>
        <w:ind w:left="720"/>
        <w:rPr>
          <w:rFonts w:cs="Arial"/>
          <w:szCs w:val="24"/>
          <w:u w:val="single"/>
        </w:rPr>
      </w:pPr>
      <w:r w:rsidRPr="00C33832">
        <w:rPr>
          <w:rFonts w:cs="Arial"/>
          <w:b/>
          <w:bCs/>
          <w:szCs w:val="24"/>
          <w:u w:val="single"/>
        </w:rPr>
        <w:t>DRIVEWAY.</w:t>
      </w:r>
    </w:p>
    <w:p w14:paraId="3C3F27E1" w14:textId="05E9A773" w:rsidR="00E34445" w:rsidRPr="00D80F74" w:rsidRDefault="003135FA" w:rsidP="00D80F74">
      <w:pPr>
        <w:widowControl/>
        <w:autoSpaceDE w:val="0"/>
        <w:autoSpaceDN w:val="0"/>
        <w:adjustRightInd w:val="0"/>
        <w:snapToGrid/>
        <w:spacing w:after="240"/>
        <w:ind w:left="720"/>
        <w:rPr>
          <w:rFonts w:cs="Arial"/>
          <w:b/>
          <w:bCs/>
          <w:szCs w:val="24"/>
        </w:rPr>
      </w:pPr>
      <w:r>
        <w:rPr>
          <w:rFonts w:cs="Arial"/>
          <w:b/>
          <w:bCs/>
          <w:szCs w:val="24"/>
        </w:rPr>
        <w:t>…</w:t>
      </w:r>
    </w:p>
    <w:p w14:paraId="2F3D68D3" w14:textId="3BA79AAA" w:rsidR="00E34445" w:rsidRDefault="00E34445" w:rsidP="00D80F74">
      <w:pPr>
        <w:widowControl/>
        <w:autoSpaceDE w:val="0"/>
        <w:autoSpaceDN w:val="0"/>
        <w:adjustRightInd w:val="0"/>
        <w:snapToGrid/>
        <w:ind w:left="720"/>
        <w:rPr>
          <w:rFonts w:cs="Arial"/>
          <w:szCs w:val="24"/>
          <w:u w:val="single"/>
        </w:rPr>
      </w:pPr>
      <w:r w:rsidRPr="00C33832">
        <w:rPr>
          <w:rFonts w:cs="Arial"/>
          <w:b/>
          <w:bCs/>
          <w:szCs w:val="24"/>
          <w:u w:val="single"/>
        </w:rPr>
        <w:t>PEDESTRIAN HARDSCAPE</w:t>
      </w:r>
      <w:r w:rsidR="00795B0A">
        <w:rPr>
          <w:rFonts w:cs="Arial"/>
          <w:b/>
          <w:bCs/>
          <w:szCs w:val="24"/>
          <w:u w:val="single"/>
        </w:rPr>
        <w:t>.</w:t>
      </w:r>
    </w:p>
    <w:p w14:paraId="36C55CA0" w14:textId="77777777" w:rsidR="003135FA" w:rsidRPr="003135FA" w:rsidRDefault="003135FA" w:rsidP="003135FA">
      <w:pPr>
        <w:widowControl/>
        <w:autoSpaceDE w:val="0"/>
        <w:autoSpaceDN w:val="0"/>
        <w:adjustRightInd w:val="0"/>
        <w:snapToGrid/>
        <w:ind w:left="720"/>
        <w:rPr>
          <w:rFonts w:cs="Arial"/>
          <w:b/>
          <w:szCs w:val="24"/>
        </w:rPr>
      </w:pPr>
      <w:r w:rsidRPr="003135FA">
        <w:rPr>
          <w:rFonts w:cs="Arial"/>
          <w:b/>
          <w:szCs w:val="24"/>
        </w:rPr>
        <w:t>…</w:t>
      </w:r>
    </w:p>
    <w:p w14:paraId="2156090E" w14:textId="27E52DFF" w:rsidR="00E34445" w:rsidRDefault="00E34445" w:rsidP="00D80F74">
      <w:pPr>
        <w:widowControl/>
        <w:autoSpaceDE w:val="0"/>
        <w:autoSpaceDN w:val="0"/>
        <w:adjustRightInd w:val="0"/>
        <w:snapToGrid/>
        <w:ind w:left="720"/>
        <w:rPr>
          <w:rFonts w:cs="Arial"/>
          <w:szCs w:val="24"/>
          <w:u w:val="single"/>
        </w:rPr>
      </w:pPr>
      <w:r w:rsidRPr="00C33832">
        <w:rPr>
          <w:rFonts w:cs="Arial"/>
          <w:b/>
          <w:bCs/>
          <w:szCs w:val="24"/>
          <w:u w:val="single"/>
        </w:rPr>
        <w:t>VEHICULAR HARDSCAPE</w:t>
      </w:r>
      <w:r w:rsidR="00795B0A">
        <w:rPr>
          <w:rFonts w:cs="Arial"/>
          <w:b/>
          <w:bCs/>
          <w:szCs w:val="24"/>
          <w:u w:val="single"/>
        </w:rPr>
        <w:t>.</w:t>
      </w:r>
      <w:r w:rsidRPr="00C33832">
        <w:rPr>
          <w:rFonts w:cs="Arial"/>
          <w:szCs w:val="24"/>
          <w:u w:val="single"/>
        </w:rPr>
        <w:t xml:space="preserve"> </w:t>
      </w:r>
    </w:p>
    <w:p w14:paraId="7FDF5698" w14:textId="431CA447" w:rsidR="00D80F74" w:rsidRDefault="003135FA" w:rsidP="003135FA">
      <w:pPr>
        <w:widowControl/>
        <w:autoSpaceDE w:val="0"/>
        <w:autoSpaceDN w:val="0"/>
        <w:adjustRightInd w:val="0"/>
        <w:snapToGrid/>
        <w:spacing w:after="0"/>
        <w:rPr>
          <w:rFonts w:cs="Arial"/>
          <w:b/>
          <w:szCs w:val="24"/>
        </w:rPr>
      </w:pPr>
      <w:r>
        <w:rPr>
          <w:rFonts w:cs="Arial"/>
          <w:b/>
          <w:szCs w:val="24"/>
        </w:rPr>
        <w:t>…</w:t>
      </w:r>
    </w:p>
    <w:p w14:paraId="238CB15A" w14:textId="77777777" w:rsidR="003135FA" w:rsidRDefault="003135FA" w:rsidP="003135FA">
      <w:pPr>
        <w:widowControl/>
        <w:autoSpaceDE w:val="0"/>
        <w:autoSpaceDN w:val="0"/>
        <w:adjustRightInd w:val="0"/>
        <w:snapToGrid/>
        <w:spacing w:after="0"/>
        <w:rPr>
          <w:rFonts w:cs="Arial"/>
          <w:b/>
          <w:szCs w:val="24"/>
        </w:rPr>
      </w:pPr>
    </w:p>
    <w:p w14:paraId="5D02E2DF" w14:textId="77777777" w:rsidR="00BA09A0" w:rsidRPr="000660B4" w:rsidRDefault="000A016E" w:rsidP="00D80F74">
      <w:pPr>
        <w:widowControl/>
        <w:autoSpaceDE w:val="0"/>
        <w:autoSpaceDN w:val="0"/>
        <w:adjustRightInd w:val="0"/>
        <w:snapToGrid/>
        <w:spacing w:after="0"/>
        <w:rPr>
          <w:rFonts w:eastAsia="Batang" w:cs="Arial"/>
          <w:i/>
          <w:iCs/>
          <w:color w:val="ED0000"/>
          <w:szCs w:val="24"/>
        </w:rPr>
      </w:pPr>
      <w:bookmarkStart w:id="6" w:name="_Hlk200621329"/>
      <w:r w:rsidRPr="00C20E78">
        <w:rPr>
          <w:rFonts w:eastAsia="Batang" w:cs="Arial"/>
          <w:b/>
          <w:bCs/>
          <w:szCs w:val="24"/>
        </w:rPr>
        <w:t>5.106.12 Shade trees.</w:t>
      </w:r>
      <w:bookmarkEnd w:id="6"/>
      <w:r w:rsidR="00DA154C">
        <w:rPr>
          <w:rFonts w:eastAsia="Batang" w:cs="Arial"/>
          <w:b/>
          <w:bCs/>
          <w:szCs w:val="24"/>
        </w:rPr>
        <w:t xml:space="preserve"> </w:t>
      </w:r>
      <w:r w:rsidRPr="00C20E78">
        <w:rPr>
          <w:rFonts w:eastAsia="Batang" w:cs="Arial"/>
          <w:b/>
          <w:bCs/>
          <w:szCs w:val="24"/>
        </w:rPr>
        <w:t>[DSA-SS</w:t>
      </w:r>
      <w:r w:rsidR="000921D7">
        <w:rPr>
          <w:rFonts w:eastAsia="Batang" w:cs="Arial"/>
          <w:b/>
          <w:bCs/>
          <w:szCs w:val="24"/>
        </w:rPr>
        <w:t xml:space="preserve">, </w:t>
      </w:r>
      <w:r w:rsidR="00D96919" w:rsidRPr="00D96919">
        <w:rPr>
          <w:rFonts w:eastAsia="Batang" w:cs="Arial"/>
          <w:b/>
          <w:bCs/>
          <w:szCs w:val="24"/>
          <w:u w:val="single"/>
        </w:rPr>
        <w:t>BSC-CG]</w:t>
      </w:r>
      <w:r w:rsidR="00D96919" w:rsidRPr="00D96919">
        <w:rPr>
          <w:rFonts w:eastAsia="Batang" w:cs="Arial"/>
          <w:szCs w:val="24"/>
        </w:rPr>
        <w:t xml:space="preserve"> </w:t>
      </w:r>
      <w:r w:rsidRPr="00C20E78">
        <w:rPr>
          <w:rFonts w:eastAsia="Batang" w:cs="Arial"/>
          <w:szCs w:val="24"/>
        </w:rPr>
        <w:t>Sha</w:t>
      </w:r>
      <w:r w:rsidRPr="00613353">
        <w:rPr>
          <w:rFonts w:eastAsia="Batang" w:cs="Arial"/>
          <w:szCs w:val="24"/>
        </w:rPr>
        <w:t>de trees shall be planted</w:t>
      </w:r>
      <w:r>
        <w:rPr>
          <w:rFonts w:eastAsia="Batang" w:cs="Arial"/>
          <w:szCs w:val="24"/>
        </w:rPr>
        <w:t xml:space="preserve"> </w:t>
      </w:r>
      <w:r w:rsidRPr="00613353">
        <w:rPr>
          <w:rFonts w:eastAsia="Batang" w:cs="Arial"/>
          <w:szCs w:val="24"/>
        </w:rPr>
        <w:t>to comply with Sections 5.106.12.1, 5.106.12.2 and</w:t>
      </w:r>
      <w:r>
        <w:rPr>
          <w:rFonts w:eastAsia="Batang" w:cs="Arial"/>
          <w:szCs w:val="24"/>
        </w:rPr>
        <w:t xml:space="preserve"> </w:t>
      </w:r>
      <w:r w:rsidRPr="00613353">
        <w:rPr>
          <w:rFonts w:eastAsia="Batang" w:cs="Arial"/>
          <w:szCs w:val="24"/>
        </w:rPr>
        <w:t xml:space="preserve">5.106.12.3. Percentages shown </w:t>
      </w:r>
      <w:proofErr w:type="gramStart"/>
      <w:r w:rsidRPr="00613353">
        <w:rPr>
          <w:rFonts w:eastAsia="Batang" w:cs="Arial"/>
          <w:szCs w:val="24"/>
        </w:rPr>
        <w:t>shall</w:t>
      </w:r>
      <w:proofErr w:type="gramEnd"/>
      <w:r w:rsidRPr="00613353">
        <w:rPr>
          <w:rFonts w:eastAsia="Batang" w:cs="Arial"/>
          <w:szCs w:val="24"/>
        </w:rPr>
        <w:t xml:space="preserve"> be measured at noon on</w:t>
      </w:r>
      <w:r w:rsidR="00790140">
        <w:rPr>
          <w:rFonts w:eastAsia="Batang" w:cs="Arial"/>
          <w:szCs w:val="24"/>
        </w:rPr>
        <w:t xml:space="preserve"> </w:t>
      </w:r>
      <w:r w:rsidRPr="00613353">
        <w:rPr>
          <w:rFonts w:eastAsia="Batang" w:cs="Arial"/>
          <w:szCs w:val="24"/>
        </w:rPr>
        <w:t xml:space="preserve">the summer solstice. </w:t>
      </w:r>
      <w:r w:rsidR="00A82CFA" w:rsidRPr="000660B4">
        <w:rPr>
          <w:rFonts w:eastAsia="Batang" w:cs="Arial"/>
          <w:i/>
          <w:iCs/>
          <w:color w:val="ED0000"/>
          <w:szCs w:val="24"/>
        </w:rPr>
        <w:t>[Paragraph will be split into DSA and BSC sentences</w:t>
      </w:r>
      <w:r w:rsidR="00C503AB" w:rsidRPr="000660B4">
        <w:rPr>
          <w:rFonts w:eastAsia="Batang" w:cs="Arial"/>
          <w:i/>
          <w:iCs/>
          <w:color w:val="ED0000"/>
          <w:szCs w:val="24"/>
        </w:rPr>
        <w:t xml:space="preserve"> as shown below</w:t>
      </w:r>
      <w:r w:rsidR="00A82CFA" w:rsidRPr="000660B4">
        <w:rPr>
          <w:rFonts w:eastAsia="Batang" w:cs="Arial"/>
          <w:i/>
          <w:iCs/>
          <w:color w:val="ED0000"/>
          <w:szCs w:val="24"/>
        </w:rPr>
        <w:t xml:space="preserve">] </w:t>
      </w:r>
    </w:p>
    <w:p w14:paraId="1763C61E" w14:textId="52C665BE" w:rsidR="000921D7" w:rsidRPr="008D7987" w:rsidRDefault="000921D7" w:rsidP="00D80F74">
      <w:pPr>
        <w:widowControl/>
        <w:autoSpaceDE w:val="0"/>
        <w:autoSpaceDN w:val="0"/>
        <w:adjustRightInd w:val="0"/>
        <w:snapToGrid/>
        <w:spacing w:after="0"/>
        <w:rPr>
          <w:rFonts w:eastAsia="Batang" w:cs="Arial"/>
          <w:szCs w:val="24"/>
          <w:u w:val="single"/>
        </w:rPr>
      </w:pPr>
      <w:r w:rsidRPr="00D96919">
        <w:rPr>
          <w:rFonts w:eastAsia="Batang" w:cs="Arial"/>
          <w:szCs w:val="24"/>
          <w:u w:val="single"/>
        </w:rPr>
        <w:t>[</w:t>
      </w:r>
      <w:r w:rsidRPr="000137E3">
        <w:rPr>
          <w:rFonts w:eastAsia="Batang" w:cs="Arial"/>
          <w:b/>
          <w:bCs/>
          <w:szCs w:val="24"/>
          <w:u w:val="single"/>
        </w:rPr>
        <w:t>DSA-SS</w:t>
      </w:r>
      <w:r w:rsidRPr="00D96919">
        <w:rPr>
          <w:rFonts w:eastAsia="Batang" w:cs="Arial"/>
          <w:szCs w:val="24"/>
          <w:u w:val="single"/>
        </w:rPr>
        <w:t>]</w:t>
      </w:r>
      <w:r>
        <w:rPr>
          <w:rFonts w:eastAsia="Batang" w:cs="Arial"/>
          <w:szCs w:val="24"/>
          <w:u w:val="single"/>
        </w:rPr>
        <w:t xml:space="preserve"> </w:t>
      </w:r>
      <w:r w:rsidR="000A016E" w:rsidRPr="00613353">
        <w:rPr>
          <w:rFonts w:eastAsia="Batang" w:cs="Arial"/>
          <w:szCs w:val="24"/>
        </w:rPr>
        <w:t>Landscape irrigation necessary to establish</w:t>
      </w:r>
      <w:r w:rsidR="000A016E">
        <w:rPr>
          <w:rFonts w:eastAsia="Batang" w:cs="Arial"/>
          <w:szCs w:val="24"/>
        </w:rPr>
        <w:t xml:space="preserve"> </w:t>
      </w:r>
      <w:r w:rsidR="000A016E" w:rsidRPr="00613353">
        <w:rPr>
          <w:rFonts w:eastAsia="Batang" w:cs="Arial"/>
          <w:szCs w:val="24"/>
        </w:rPr>
        <w:t>and maintain tree health shall comply with Sectio</w:t>
      </w:r>
      <w:r w:rsidR="000A016E" w:rsidRPr="00C20C7C">
        <w:rPr>
          <w:rFonts w:eastAsia="Batang" w:cs="Arial"/>
          <w:szCs w:val="24"/>
        </w:rPr>
        <w:t>n 5.304.6.</w:t>
      </w:r>
    </w:p>
    <w:p w14:paraId="2C09A2B0" w14:textId="35D65108" w:rsidR="00C61DA8" w:rsidRDefault="000921D7" w:rsidP="000137E3">
      <w:pPr>
        <w:widowControl/>
        <w:autoSpaceDE w:val="0"/>
        <w:autoSpaceDN w:val="0"/>
        <w:adjustRightInd w:val="0"/>
        <w:snapToGrid/>
        <w:spacing w:before="120"/>
        <w:rPr>
          <w:rFonts w:eastAsia="Batang" w:cs="Arial"/>
          <w:b/>
          <w:bCs/>
          <w:szCs w:val="24"/>
        </w:rPr>
      </w:pPr>
      <w:r w:rsidRPr="000137E3">
        <w:rPr>
          <w:rFonts w:eastAsia="Batang" w:cs="Arial"/>
          <w:b/>
          <w:bCs/>
          <w:szCs w:val="24"/>
          <w:u w:val="single"/>
        </w:rPr>
        <w:t>[BSC-CG]</w:t>
      </w:r>
      <w:r w:rsidRPr="000921D7">
        <w:rPr>
          <w:rFonts w:eastAsia="Batang" w:cs="Arial"/>
          <w:szCs w:val="24"/>
          <w:u w:val="single"/>
        </w:rPr>
        <w:t xml:space="preserve"> Landscape irrigation necessary to establish and maintain tree health shall comply with Section 5.304</w:t>
      </w:r>
      <w:r w:rsidR="004D705A">
        <w:rPr>
          <w:rFonts w:eastAsia="Batang" w:cs="Arial"/>
          <w:szCs w:val="24"/>
          <w:u w:val="single"/>
        </w:rPr>
        <w:t>.</w:t>
      </w:r>
      <w:r w:rsidRPr="000921D7">
        <w:rPr>
          <w:rFonts w:eastAsia="Batang" w:cs="Arial"/>
          <w:szCs w:val="24"/>
          <w:u w:val="single"/>
        </w:rPr>
        <w:t>1.</w:t>
      </w:r>
    </w:p>
    <w:p w14:paraId="08F4241B" w14:textId="1CA85328" w:rsidR="003203C9" w:rsidRDefault="003203C9" w:rsidP="000137E3">
      <w:pPr>
        <w:autoSpaceDE w:val="0"/>
        <w:autoSpaceDN w:val="0"/>
        <w:adjustRightInd w:val="0"/>
        <w:spacing w:after="240"/>
        <w:ind w:left="720"/>
        <w:rPr>
          <w:rFonts w:cs="Arial"/>
          <w:szCs w:val="24"/>
          <w:u w:val="single"/>
        </w:rPr>
      </w:pPr>
      <w:r w:rsidRPr="0DA1111C">
        <w:rPr>
          <w:rFonts w:cs="Arial"/>
          <w:b/>
          <w:szCs w:val="24"/>
          <w:u w:val="single"/>
        </w:rPr>
        <w:t>Exception:</w:t>
      </w:r>
      <w:r w:rsidRPr="0DA1111C">
        <w:rPr>
          <w:rFonts w:cs="Arial"/>
          <w:szCs w:val="24"/>
          <w:u w:val="single"/>
        </w:rPr>
        <w:t xml:space="preserve"> Shade trees required by Sections 5.106.12.1, 5.106.12.2, or 5.106.12.3 in the following areas may be planted in alternative locations, provided that the required aggregate tree shaded area onsite is not reduced.</w:t>
      </w:r>
    </w:p>
    <w:p w14:paraId="0D9A8013" w14:textId="50284413" w:rsidR="000137E3" w:rsidRPr="000137E3" w:rsidRDefault="000137E3" w:rsidP="000137E3">
      <w:pPr>
        <w:autoSpaceDE w:val="0"/>
        <w:autoSpaceDN w:val="0"/>
        <w:adjustRightInd w:val="0"/>
        <w:spacing w:after="240"/>
        <w:ind w:left="1440"/>
        <w:rPr>
          <w:rFonts w:cs="Arial"/>
          <w:szCs w:val="24"/>
          <w:u w:val="single"/>
        </w:rPr>
      </w:pPr>
      <w:r>
        <w:rPr>
          <w:rFonts w:cs="Arial"/>
          <w:szCs w:val="24"/>
          <w:u w:val="single"/>
        </w:rPr>
        <w:t>1. A</w:t>
      </w:r>
      <w:r w:rsidRPr="000137E3">
        <w:rPr>
          <w:rFonts w:cs="Arial"/>
          <w:szCs w:val="24"/>
          <w:u w:val="single"/>
        </w:rPr>
        <w:t>reas shaded by adjacent structures.</w:t>
      </w:r>
    </w:p>
    <w:p w14:paraId="7B301524" w14:textId="3E4E2229" w:rsidR="000137E3" w:rsidRPr="000137E3" w:rsidRDefault="000137E3" w:rsidP="0080303E">
      <w:pPr>
        <w:autoSpaceDE w:val="0"/>
        <w:autoSpaceDN w:val="0"/>
        <w:adjustRightInd w:val="0"/>
        <w:spacing w:after="240"/>
        <w:ind w:left="1710" w:hanging="270"/>
        <w:rPr>
          <w:rFonts w:cs="Arial"/>
          <w:szCs w:val="24"/>
          <w:u w:val="single"/>
        </w:rPr>
      </w:pPr>
      <w:r>
        <w:rPr>
          <w:rFonts w:cs="Arial"/>
          <w:szCs w:val="24"/>
          <w:u w:val="single"/>
        </w:rPr>
        <w:t>2. Ar</w:t>
      </w:r>
      <w:r w:rsidRPr="000137E3">
        <w:rPr>
          <w:rFonts w:cs="Arial"/>
          <w:szCs w:val="24"/>
          <w:u w:val="single"/>
        </w:rPr>
        <w:t>eas where shade trees would at any time cast a shadow on photovoltaic panels.</w:t>
      </w:r>
    </w:p>
    <w:p w14:paraId="36B4ADEC" w14:textId="52D34013" w:rsidR="003203C9" w:rsidRPr="00DA154C" w:rsidRDefault="00DA154C" w:rsidP="0080303E">
      <w:pPr>
        <w:pStyle w:val="ListParagraph"/>
        <w:ind w:left="1800" w:hanging="360"/>
        <w:rPr>
          <w:rFonts w:cs="Arial"/>
          <w:i/>
          <w:szCs w:val="24"/>
          <w:u w:val="single"/>
        </w:rPr>
      </w:pPr>
      <w:r>
        <w:rPr>
          <w:rFonts w:cs="Arial"/>
          <w:szCs w:val="24"/>
          <w:u w:val="single"/>
        </w:rPr>
        <w:t>3. A</w:t>
      </w:r>
      <w:r w:rsidR="003203C9" w:rsidRPr="00DA154C">
        <w:rPr>
          <w:rFonts w:cs="Arial"/>
          <w:szCs w:val="24"/>
          <w:u w:val="single"/>
        </w:rPr>
        <w:t xml:space="preserve">reas located within defensible spaces where trees are not permitted by Chapter 6 of the </w:t>
      </w:r>
      <w:r w:rsidR="003203C9" w:rsidRPr="00DA154C">
        <w:rPr>
          <w:rFonts w:cs="Arial"/>
          <w:i/>
          <w:szCs w:val="24"/>
          <w:u w:val="single"/>
        </w:rPr>
        <w:t>California Wildland-Urban Interface Code</w:t>
      </w:r>
      <w:r w:rsidR="003203C9" w:rsidRPr="00DA154C">
        <w:rPr>
          <w:rFonts w:cs="Arial"/>
          <w:szCs w:val="24"/>
          <w:u w:val="single"/>
        </w:rPr>
        <w:t>.</w:t>
      </w:r>
      <w:r w:rsidR="003203C9" w:rsidRPr="00DA154C">
        <w:rPr>
          <w:rFonts w:cs="Arial"/>
          <w:i/>
          <w:szCs w:val="24"/>
          <w:u w:val="single"/>
        </w:rPr>
        <w:t xml:space="preserve"> </w:t>
      </w:r>
    </w:p>
    <w:p w14:paraId="37A4F578" w14:textId="77777777" w:rsidR="00F86D33" w:rsidRPr="003135FA" w:rsidRDefault="00F86D33" w:rsidP="000A016E">
      <w:pPr>
        <w:widowControl/>
        <w:autoSpaceDE w:val="0"/>
        <w:autoSpaceDN w:val="0"/>
        <w:adjustRightInd w:val="0"/>
        <w:snapToGrid/>
        <w:spacing w:after="0"/>
        <w:ind w:left="720"/>
        <w:rPr>
          <w:rFonts w:eastAsia="Batang" w:cs="Arial"/>
          <w:szCs w:val="24"/>
        </w:rPr>
      </w:pPr>
    </w:p>
    <w:p w14:paraId="41027540" w14:textId="143F0014" w:rsidR="000A016E" w:rsidRPr="002B469A" w:rsidRDefault="000A016E" w:rsidP="00211BAF">
      <w:pPr>
        <w:widowControl/>
        <w:autoSpaceDE w:val="0"/>
        <w:autoSpaceDN w:val="0"/>
        <w:adjustRightInd w:val="0"/>
        <w:snapToGrid/>
        <w:ind w:left="720"/>
        <w:rPr>
          <w:rFonts w:eastAsia="Batang" w:cs="Arial"/>
          <w:szCs w:val="24"/>
          <w:u w:val="single"/>
        </w:rPr>
      </w:pPr>
      <w:r w:rsidRPr="002B469A">
        <w:rPr>
          <w:rFonts w:eastAsia="Batang" w:cs="Arial"/>
          <w:b/>
          <w:bCs/>
          <w:szCs w:val="24"/>
          <w:u w:val="single"/>
        </w:rPr>
        <w:t xml:space="preserve">5.106.12.1 </w:t>
      </w:r>
      <w:r w:rsidR="00E615CA" w:rsidRPr="00E615CA">
        <w:rPr>
          <w:rFonts w:eastAsia="Batang" w:cs="Arial"/>
          <w:b/>
          <w:bCs/>
          <w:szCs w:val="24"/>
          <w:u w:val="single"/>
        </w:rPr>
        <w:t xml:space="preserve">Vehicle hardscape areas. </w:t>
      </w:r>
      <w:r w:rsidR="00E615CA" w:rsidRPr="00E615CA">
        <w:rPr>
          <w:rFonts w:eastAsia="Batang" w:cs="Arial"/>
          <w:szCs w:val="24"/>
          <w:u w:val="single"/>
        </w:rPr>
        <w:t>Shade tree plantings, minimum No. 10 container size or equal, shall be installed to provide</w:t>
      </w:r>
      <w:r w:rsidR="00E615CA">
        <w:rPr>
          <w:rFonts w:eastAsia="Batang" w:cs="Arial"/>
          <w:szCs w:val="24"/>
          <w:u w:val="single"/>
        </w:rPr>
        <w:t xml:space="preserve"> </w:t>
      </w:r>
      <w:r w:rsidR="00E615CA" w:rsidRPr="00E615CA">
        <w:rPr>
          <w:rFonts w:eastAsia="Batang" w:cs="Arial"/>
          <w:szCs w:val="24"/>
          <w:u w:val="single"/>
        </w:rPr>
        <w:t xml:space="preserve">shade over 50 percent of the </w:t>
      </w:r>
      <w:r w:rsidR="00795B0A">
        <w:rPr>
          <w:rFonts w:eastAsia="Batang" w:cs="Arial"/>
          <w:szCs w:val="24"/>
          <w:u w:val="single"/>
        </w:rPr>
        <w:t>vehicular hardscape</w:t>
      </w:r>
      <w:r w:rsidR="00E615CA" w:rsidRPr="00E615CA">
        <w:rPr>
          <w:rFonts w:eastAsia="Batang" w:cs="Arial"/>
          <w:szCs w:val="24"/>
          <w:u w:val="single"/>
        </w:rPr>
        <w:t xml:space="preserve"> area within 15 years.</w:t>
      </w:r>
    </w:p>
    <w:p w14:paraId="4CABE67E" w14:textId="4FF2C612" w:rsidR="0080303E" w:rsidRDefault="0080303E" w:rsidP="0080303E">
      <w:pPr>
        <w:pStyle w:val="ListParagraph"/>
        <w:widowControl/>
        <w:autoSpaceDE w:val="0"/>
        <w:autoSpaceDN w:val="0"/>
        <w:adjustRightInd w:val="0"/>
        <w:snapToGrid/>
        <w:spacing w:after="0"/>
        <w:ind w:left="1440" w:hanging="360"/>
        <w:rPr>
          <w:rFonts w:eastAsia="Batang" w:cs="Arial"/>
          <w:szCs w:val="24"/>
          <w:u w:val="single"/>
        </w:rPr>
      </w:pPr>
      <w:r w:rsidRPr="0080303E">
        <w:rPr>
          <w:rFonts w:eastAsia="Batang" w:cs="Arial"/>
          <w:b/>
          <w:bCs/>
          <w:szCs w:val="24"/>
          <w:u w:val="single"/>
        </w:rPr>
        <w:t>Exceptions:</w:t>
      </w:r>
      <w:r w:rsidRPr="0080303E">
        <w:rPr>
          <w:rFonts w:eastAsia="Batang" w:cs="Arial"/>
          <w:szCs w:val="24"/>
          <w:u w:val="single"/>
        </w:rPr>
        <w:t xml:space="preserve"> </w:t>
      </w:r>
    </w:p>
    <w:p w14:paraId="6D40AE8B" w14:textId="6B316DBA" w:rsidR="000A016E" w:rsidRPr="002B469A" w:rsidRDefault="00DA154C" w:rsidP="00211BAF">
      <w:pPr>
        <w:pStyle w:val="ListParagraph"/>
        <w:widowControl/>
        <w:autoSpaceDE w:val="0"/>
        <w:autoSpaceDN w:val="0"/>
        <w:adjustRightInd w:val="0"/>
        <w:snapToGrid/>
        <w:ind w:left="1800" w:hanging="360"/>
        <w:contextualSpacing w:val="0"/>
        <w:rPr>
          <w:rFonts w:eastAsia="Batang" w:cs="Arial"/>
          <w:szCs w:val="24"/>
          <w:u w:val="single"/>
        </w:rPr>
      </w:pPr>
      <w:r>
        <w:rPr>
          <w:rFonts w:eastAsia="Batang" w:cs="Arial"/>
          <w:szCs w:val="24"/>
          <w:u w:val="single"/>
        </w:rPr>
        <w:t>1. Ve</w:t>
      </w:r>
      <w:r w:rsidR="00F86D33" w:rsidRPr="002B469A">
        <w:rPr>
          <w:rFonts w:eastAsia="Batang" w:cs="Arial"/>
          <w:szCs w:val="24"/>
          <w:u w:val="single"/>
        </w:rPr>
        <w:t>hicular hardscape</w:t>
      </w:r>
      <w:r w:rsidR="000A016E" w:rsidRPr="002B469A">
        <w:rPr>
          <w:rFonts w:eastAsia="Batang" w:cs="Arial"/>
          <w:szCs w:val="24"/>
          <w:u w:val="single"/>
        </w:rPr>
        <w:t xml:space="preserve"> area </w:t>
      </w:r>
      <w:r w:rsidR="00F86D33" w:rsidRPr="002B469A">
        <w:rPr>
          <w:rFonts w:eastAsia="Batang" w:cs="Arial"/>
          <w:szCs w:val="24"/>
          <w:u w:val="single"/>
        </w:rPr>
        <w:t xml:space="preserve">shaded </w:t>
      </w:r>
      <w:r w:rsidR="000A016E" w:rsidRPr="002B469A">
        <w:rPr>
          <w:rFonts w:eastAsia="Batang" w:cs="Arial"/>
          <w:szCs w:val="24"/>
          <w:u w:val="single"/>
        </w:rPr>
        <w:t xml:space="preserve">by structures </w:t>
      </w:r>
      <w:r w:rsidR="00795B0A">
        <w:rPr>
          <w:rFonts w:eastAsia="Batang" w:cs="Arial"/>
          <w:szCs w:val="24"/>
          <w:u w:val="single"/>
        </w:rPr>
        <w:t xml:space="preserve">at noon on the summer solstice </w:t>
      </w:r>
      <w:r w:rsidR="000A016E" w:rsidRPr="002B469A">
        <w:rPr>
          <w:rFonts w:eastAsia="Batang" w:cs="Arial"/>
          <w:szCs w:val="24"/>
          <w:u w:val="single"/>
        </w:rPr>
        <w:t>shall be permitted in lieu of shade tree plantings.</w:t>
      </w:r>
    </w:p>
    <w:p w14:paraId="2E9EF5A1" w14:textId="77777777" w:rsidR="00795B0A" w:rsidRDefault="00DA154C" w:rsidP="00795B0A">
      <w:pPr>
        <w:pStyle w:val="ListParagraph"/>
        <w:ind w:left="1800" w:hanging="360"/>
        <w:contextualSpacing w:val="0"/>
        <w:rPr>
          <w:rFonts w:eastAsia="Batang" w:cs="Arial"/>
          <w:szCs w:val="24"/>
          <w:u w:val="single"/>
        </w:rPr>
      </w:pPr>
      <w:r>
        <w:rPr>
          <w:rFonts w:eastAsia="Batang" w:cs="Arial"/>
          <w:szCs w:val="24"/>
          <w:u w:val="single"/>
        </w:rPr>
        <w:t>2. D</w:t>
      </w:r>
      <w:r w:rsidR="004C69B5" w:rsidRPr="002B469A">
        <w:rPr>
          <w:rFonts w:eastAsia="Batang" w:cs="Arial"/>
          <w:szCs w:val="24"/>
          <w:u w:val="single"/>
        </w:rPr>
        <w:t>riveways</w:t>
      </w:r>
      <w:r w:rsidR="00795B0A">
        <w:rPr>
          <w:rFonts w:eastAsia="Batang" w:cs="Arial"/>
          <w:szCs w:val="24"/>
          <w:u w:val="single"/>
        </w:rPr>
        <w:t xml:space="preserve">, </w:t>
      </w:r>
      <w:r w:rsidR="004C69B5" w:rsidRPr="002B469A">
        <w:rPr>
          <w:rFonts w:eastAsia="Batang" w:cs="Arial"/>
          <w:szCs w:val="24"/>
          <w:u w:val="single"/>
        </w:rPr>
        <w:t xml:space="preserve">drive aisles used for </w:t>
      </w:r>
      <w:r w:rsidR="00795B0A">
        <w:rPr>
          <w:rFonts w:eastAsia="Batang" w:cs="Arial"/>
          <w:szCs w:val="24"/>
          <w:u w:val="single"/>
        </w:rPr>
        <w:t xml:space="preserve">bus or vehicular loading only, and </w:t>
      </w:r>
      <w:r w:rsidR="004C69B5" w:rsidRPr="002B469A">
        <w:rPr>
          <w:rFonts w:eastAsia="Batang" w:cs="Arial"/>
          <w:szCs w:val="24"/>
          <w:u w:val="single"/>
        </w:rPr>
        <w:t>maintenance or emergency vehicle access only</w:t>
      </w:r>
      <w:r w:rsidR="00795B0A">
        <w:rPr>
          <w:rFonts w:eastAsia="Batang" w:cs="Arial"/>
          <w:szCs w:val="24"/>
          <w:u w:val="single"/>
        </w:rPr>
        <w:t xml:space="preserve"> </w:t>
      </w:r>
      <w:r w:rsidR="004C69B5" w:rsidRPr="002B469A">
        <w:rPr>
          <w:rFonts w:eastAsia="Batang" w:cs="Arial"/>
          <w:szCs w:val="24"/>
          <w:u w:val="single"/>
        </w:rPr>
        <w:t>may be excluded from total area calculation.</w:t>
      </w:r>
      <w:r w:rsidR="00795B0A">
        <w:rPr>
          <w:rFonts w:eastAsia="Batang" w:cs="Arial"/>
          <w:szCs w:val="24"/>
          <w:u w:val="single"/>
        </w:rPr>
        <w:t xml:space="preserve"> This exception does not apply to drive aisles also used as maneuvering space for parked vehicles.</w:t>
      </w:r>
    </w:p>
    <w:p w14:paraId="196583BA" w14:textId="67645C98" w:rsidR="00795B0A" w:rsidRPr="00795B0A" w:rsidRDefault="00795B0A" w:rsidP="00795B0A">
      <w:pPr>
        <w:pStyle w:val="ListParagraph"/>
        <w:ind w:left="1800" w:hanging="360"/>
        <w:contextualSpacing w:val="0"/>
        <w:rPr>
          <w:rFonts w:eastAsia="Batang" w:cs="Arial"/>
          <w:szCs w:val="24"/>
          <w:u w:val="single"/>
        </w:rPr>
      </w:pPr>
      <w:r>
        <w:rPr>
          <w:rFonts w:eastAsia="Batang" w:cs="Arial"/>
          <w:szCs w:val="24"/>
          <w:u w:val="single"/>
        </w:rPr>
        <w:lastRenderedPageBreak/>
        <w:t xml:space="preserve">3. </w:t>
      </w:r>
      <w:r w:rsidRPr="00795B0A">
        <w:rPr>
          <w:rFonts w:cs="Arial"/>
          <w:szCs w:val="24"/>
          <w:u w:val="single"/>
        </w:rPr>
        <w:t>Vehicular hardscape surfaces with materials or coatings having an initial SR value of at least 0.33 as measured in accordance with ANSI/CRRC S100 shall install shade tree plantings, minimum No. 10 container size or equal,  providing shade over 25 percent of the vehicular hardscape area within 15 years.</w:t>
      </w:r>
    </w:p>
    <w:p w14:paraId="6574F45E" w14:textId="77777777" w:rsidR="000A016E" w:rsidRPr="003135FA" w:rsidRDefault="000A016E" w:rsidP="003135FA"/>
    <w:p w14:paraId="0438B6E0" w14:textId="64F2D4C9" w:rsidR="000A016E" w:rsidRPr="00171425" w:rsidRDefault="000A016E" w:rsidP="003135FA">
      <w:pPr>
        <w:widowControl/>
        <w:autoSpaceDE w:val="0"/>
        <w:autoSpaceDN w:val="0"/>
        <w:adjustRightInd w:val="0"/>
        <w:snapToGrid/>
        <w:ind w:left="720"/>
        <w:rPr>
          <w:rFonts w:eastAsia="Batang" w:cs="Arial"/>
          <w:szCs w:val="24"/>
          <w:u w:val="single"/>
        </w:rPr>
      </w:pPr>
      <w:r w:rsidRPr="004879E8">
        <w:rPr>
          <w:rFonts w:eastAsia="Batang" w:cs="Arial"/>
          <w:b/>
          <w:bCs/>
          <w:szCs w:val="24"/>
          <w:u w:val="single"/>
        </w:rPr>
        <w:t xml:space="preserve">5.106.12.2 Landscape areas. </w:t>
      </w:r>
      <w:r w:rsidRPr="004879E8">
        <w:rPr>
          <w:rFonts w:eastAsia="Batang" w:cs="Arial"/>
          <w:szCs w:val="24"/>
          <w:u w:val="single"/>
        </w:rPr>
        <w:t>Shade tree plantings, minimum No. 10 container size or equal shall be installed to provide shade of 20</w:t>
      </w:r>
      <w:r w:rsidR="00171425">
        <w:rPr>
          <w:rFonts w:eastAsia="Batang" w:cs="Arial"/>
          <w:szCs w:val="24"/>
          <w:u w:val="single"/>
        </w:rPr>
        <w:t xml:space="preserve"> </w:t>
      </w:r>
      <w:r w:rsidR="008D1B95" w:rsidRPr="00171425">
        <w:rPr>
          <w:rFonts w:eastAsia="Batang" w:cs="Arial"/>
          <w:szCs w:val="24"/>
          <w:u w:val="single"/>
        </w:rPr>
        <w:t>percent</w:t>
      </w:r>
      <w:r w:rsidRPr="00171425">
        <w:rPr>
          <w:rFonts w:eastAsia="Batang" w:cs="Arial"/>
          <w:szCs w:val="24"/>
          <w:u w:val="single"/>
        </w:rPr>
        <w:t xml:space="preserve"> of the landscape area within 15 years.</w:t>
      </w:r>
    </w:p>
    <w:p w14:paraId="2E05C2F0" w14:textId="77777777" w:rsidR="00795B0A" w:rsidRPr="00795B0A" w:rsidRDefault="00795B0A" w:rsidP="00795B0A">
      <w:pPr>
        <w:autoSpaceDE w:val="0"/>
        <w:autoSpaceDN w:val="0"/>
        <w:adjustRightInd w:val="0"/>
        <w:spacing w:after="240"/>
        <w:ind w:left="1440"/>
        <w:rPr>
          <w:rFonts w:cs="Arial"/>
          <w:szCs w:val="24"/>
          <w:u w:val="single"/>
        </w:rPr>
      </w:pPr>
      <w:r w:rsidRPr="00795B0A">
        <w:rPr>
          <w:rFonts w:cs="Arial"/>
          <w:b/>
          <w:bCs/>
          <w:szCs w:val="24"/>
          <w:u w:val="single"/>
        </w:rPr>
        <w:t>Exception:</w:t>
      </w:r>
      <w:r w:rsidRPr="00795B0A">
        <w:rPr>
          <w:rFonts w:cs="Arial"/>
          <w:szCs w:val="24"/>
          <w:u w:val="single"/>
        </w:rPr>
        <w:t xml:space="preserve"> Playfields for organized sport activity are not included in the total area calculation. This exception does not apply to spectator areas for organized sport activities and general play areas within school yards.</w:t>
      </w:r>
    </w:p>
    <w:p w14:paraId="5021AC13" w14:textId="77777777" w:rsidR="000A016E" w:rsidRPr="00171425" w:rsidRDefault="000A016E" w:rsidP="003135FA"/>
    <w:p w14:paraId="45044334" w14:textId="7C4A787E" w:rsidR="00795B0A" w:rsidRPr="00B41AB0" w:rsidRDefault="000A016E" w:rsidP="00795B0A">
      <w:pPr>
        <w:autoSpaceDE w:val="0"/>
        <w:autoSpaceDN w:val="0"/>
        <w:adjustRightInd w:val="0"/>
        <w:spacing w:after="240"/>
        <w:ind w:left="720"/>
        <w:rPr>
          <w:rFonts w:cs="Arial"/>
          <w:szCs w:val="24"/>
          <w:u w:val="single"/>
        </w:rPr>
      </w:pPr>
      <w:r w:rsidRPr="00B41AB0">
        <w:rPr>
          <w:rFonts w:eastAsia="Batang" w:cs="Arial"/>
          <w:b/>
          <w:bCs/>
          <w:szCs w:val="24"/>
          <w:u w:val="single"/>
        </w:rPr>
        <w:t xml:space="preserve">5.106.12.3 </w:t>
      </w:r>
      <w:r w:rsidR="008D1B95" w:rsidRPr="00B41AB0">
        <w:rPr>
          <w:rFonts w:eastAsia="Batang" w:cs="Arial"/>
          <w:b/>
          <w:bCs/>
          <w:szCs w:val="24"/>
          <w:u w:val="single"/>
        </w:rPr>
        <w:t>Pedestrian h</w:t>
      </w:r>
      <w:r w:rsidRPr="00B41AB0">
        <w:rPr>
          <w:rFonts w:eastAsia="Batang" w:cs="Arial"/>
          <w:b/>
          <w:bCs/>
          <w:szCs w:val="24"/>
          <w:u w:val="single"/>
        </w:rPr>
        <w:t xml:space="preserve">ardscape </w:t>
      </w:r>
      <w:r w:rsidR="00795B0A" w:rsidRPr="00B41AB0">
        <w:rPr>
          <w:rFonts w:eastAsia="Batang" w:cs="Arial"/>
          <w:b/>
          <w:bCs/>
          <w:szCs w:val="24"/>
          <w:u w:val="single"/>
        </w:rPr>
        <w:t xml:space="preserve">and natural or synthetic pedestrian surfacing </w:t>
      </w:r>
      <w:r w:rsidRPr="00B41AB0">
        <w:rPr>
          <w:rFonts w:eastAsia="Batang" w:cs="Arial"/>
          <w:b/>
          <w:bCs/>
          <w:szCs w:val="24"/>
          <w:u w:val="single"/>
        </w:rPr>
        <w:t xml:space="preserve">areas. </w:t>
      </w:r>
      <w:bookmarkEnd w:id="5"/>
      <w:r w:rsidR="00795B0A" w:rsidRPr="00B41AB0">
        <w:rPr>
          <w:rFonts w:cs="Arial"/>
          <w:szCs w:val="24"/>
          <w:u w:val="single"/>
        </w:rPr>
        <w:t>Shade tree plantings, minimum No. 10 container size or equal shall be installed to provide shade over 25 percent of the pedestrian hardscape and natural or synthetic pedestrian surfacing area within 15 years. Pedestrian hardscape areas also used for emergency or maintenance vehicle access shall be included in this calculation.</w:t>
      </w:r>
    </w:p>
    <w:p w14:paraId="4F930D90" w14:textId="77777777" w:rsidR="00795B0A" w:rsidRPr="00B41AB0" w:rsidRDefault="00795B0A" w:rsidP="00795B0A">
      <w:pPr>
        <w:autoSpaceDE w:val="0"/>
        <w:autoSpaceDN w:val="0"/>
        <w:adjustRightInd w:val="0"/>
        <w:spacing w:after="240"/>
        <w:ind w:left="1440"/>
        <w:rPr>
          <w:rFonts w:cs="Arial"/>
          <w:b/>
          <w:bCs/>
          <w:szCs w:val="24"/>
          <w:u w:val="single"/>
        </w:rPr>
      </w:pPr>
      <w:r w:rsidRPr="00B41AB0">
        <w:rPr>
          <w:rFonts w:cs="Arial"/>
          <w:b/>
          <w:bCs/>
          <w:szCs w:val="24"/>
          <w:u w:val="single"/>
        </w:rPr>
        <w:t xml:space="preserve">Exceptions: </w:t>
      </w:r>
    </w:p>
    <w:p w14:paraId="577C27D3" w14:textId="6BFB82EB" w:rsidR="00795B0A" w:rsidRPr="00B41AB0" w:rsidRDefault="00795B0A" w:rsidP="00795B0A">
      <w:pPr>
        <w:autoSpaceDE w:val="0"/>
        <w:autoSpaceDN w:val="0"/>
        <w:adjustRightInd w:val="0"/>
        <w:spacing w:after="240"/>
        <w:ind w:left="2160"/>
        <w:rPr>
          <w:rFonts w:cs="Arial"/>
          <w:szCs w:val="24"/>
          <w:u w:val="single"/>
        </w:rPr>
      </w:pPr>
      <w:r w:rsidRPr="00B41AB0">
        <w:rPr>
          <w:rFonts w:cs="Arial"/>
          <w:szCs w:val="24"/>
          <w:u w:val="single"/>
        </w:rPr>
        <w:t>1.</w:t>
      </w:r>
      <w:r w:rsidR="00B41AB0" w:rsidRPr="00B41AB0">
        <w:rPr>
          <w:rFonts w:cs="Arial"/>
          <w:szCs w:val="24"/>
          <w:u w:val="single"/>
        </w:rPr>
        <w:t xml:space="preserve"> </w:t>
      </w:r>
      <w:r w:rsidRPr="00B41AB0">
        <w:rPr>
          <w:rFonts w:cs="Arial"/>
          <w:szCs w:val="24"/>
          <w:u w:val="single"/>
        </w:rPr>
        <w:t>Pedestrian hardscape and natural or synthetic pedestrian surfacing areas shaded by structures or shade sails at noon on the summer solstice shall be permitted in whole or in part in lieu of shade tree plantings.</w:t>
      </w:r>
    </w:p>
    <w:p w14:paraId="5110B3AD" w14:textId="77777777" w:rsidR="00795B0A" w:rsidRPr="00B41AB0" w:rsidRDefault="00795B0A" w:rsidP="00795B0A">
      <w:pPr>
        <w:autoSpaceDE w:val="0"/>
        <w:autoSpaceDN w:val="0"/>
        <w:adjustRightInd w:val="0"/>
        <w:spacing w:after="240"/>
        <w:ind w:left="2160"/>
        <w:rPr>
          <w:rFonts w:cs="Arial"/>
          <w:szCs w:val="24"/>
          <w:u w:val="single"/>
        </w:rPr>
      </w:pPr>
      <w:r w:rsidRPr="00B41AB0">
        <w:rPr>
          <w:rFonts w:cs="Arial"/>
          <w:szCs w:val="24"/>
          <w:u w:val="single"/>
        </w:rPr>
        <w:t>2. Designated and marked play areas of organized sport activity, or the designated and marked play areas for track and field, stadium spectating, or swim facilities, are not included in the total area calculation. This exception does not apply to play structures and general blacktop areas with game markings such as hopscotch, four-square, or similar playground features.</w:t>
      </w:r>
    </w:p>
    <w:p w14:paraId="08C9CE84" w14:textId="77777777" w:rsidR="00795B0A" w:rsidRPr="00C83316" w:rsidRDefault="00795B0A" w:rsidP="00795B0A">
      <w:pPr>
        <w:autoSpaceDE w:val="0"/>
        <w:autoSpaceDN w:val="0"/>
        <w:adjustRightInd w:val="0"/>
        <w:rPr>
          <w:rFonts w:cs="Arial"/>
          <w:i/>
          <w:iCs/>
          <w:szCs w:val="24"/>
        </w:rPr>
      </w:pPr>
      <w:r w:rsidRPr="00D26644">
        <w:rPr>
          <w:rFonts w:cs="Arial"/>
          <w:b/>
          <w:bCs/>
          <w:szCs w:val="24"/>
          <w:u w:val="single"/>
        </w:rPr>
        <w:t>5.1</w:t>
      </w:r>
      <w:r>
        <w:rPr>
          <w:rFonts w:cs="Arial"/>
          <w:b/>
          <w:bCs/>
          <w:szCs w:val="24"/>
          <w:u w:val="single"/>
        </w:rPr>
        <w:t>0</w:t>
      </w:r>
      <w:r w:rsidRPr="00D26644">
        <w:rPr>
          <w:rFonts w:cs="Arial"/>
          <w:b/>
          <w:bCs/>
          <w:szCs w:val="24"/>
          <w:u w:val="single"/>
        </w:rPr>
        <w:t xml:space="preserve">6.12.4 Shade </w:t>
      </w:r>
      <w:r>
        <w:rPr>
          <w:rFonts w:cs="Arial"/>
          <w:b/>
          <w:bCs/>
          <w:szCs w:val="24"/>
          <w:u w:val="single"/>
        </w:rPr>
        <w:t>t</w:t>
      </w:r>
      <w:r w:rsidRPr="00D26644">
        <w:rPr>
          <w:rFonts w:cs="Arial"/>
          <w:b/>
          <w:bCs/>
          <w:szCs w:val="24"/>
          <w:u w:val="single"/>
        </w:rPr>
        <w:t xml:space="preserve">ree </w:t>
      </w:r>
      <w:r>
        <w:rPr>
          <w:rFonts w:cs="Arial"/>
          <w:b/>
          <w:bCs/>
          <w:szCs w:val="24"/>
          <w:u w:val="single"/>
        </w:rPr>
        <w:t>removal</w:t>
      </w:r>
      <w:r w:rsidRPr="00D26644">
        <w:rPr>
          <w:rFonts w:cs="Arial"/>
          <w:b/>
          <w:bCs/>
          <w:szCs w:val="24"/>
          <w:u w:val="single"/>
        </w:rPr>
        <w:t>.</w:t>
      </w:r>
      <w:r>
        <w:rPr>
          <w:rFonts w:cs="Arial"/>
          <w:szCs w:val="24"/>
          <w:u w:val="single"/>
        </w:rPr>
        <w:t xml:space="preserve">  An alteration to an existing site shall maintain at a minimum the shaded area required for new construction in Section 5.106.12. Removal of existing shade trees shall be replaced by shade tree plantings on the site, minimum No. 10 container size or equal, providing equivalent shade within 15 years. </w:t>
      </w:r>
    </w:p>
    <w:p w14:paraId="3D192253" w14:textId="742394A4" w:rsidR="00CE127D" w:rsidRPr="00FB44AE" w:rsidRDefault="00DE6747" w:rsidP="00B41AB0">
      <w:pPr>
        <w:widowControl/>
        <w:autoSpaceDE w:val="0"/>
        <w:autoSpaceDN w:val="0"/>
        <w:adjustRightInd w:val="0"/>
        <w:snapToGrid/>
        <w:rPr>
          <w:rFonts w:eastAsia="Batang"/>
          <w:snapToGrid w:val="0"/>
        </w:rPr>
      </w:pPr>
      <w:r w:rsidRPr="00B41AB0">
        <w:rPr>
          <w:rFonts w:eastAsia="Batang"/>
          <w:b/>
          <w:bCs/>
          <w:snapToGrid w:val="0"/>
        </w:rPr>
        <w:t>RATIONAL</w:t>
      </w:r>
      <w:r w:rsidR="00FB44AE" w:rsidRPr="00B41AB0">
        <w:rPr>
          <w:rFonts w:eastAsia="Batang"/>
          <w:b/>
          <w:bCs/>
          <w:snapToGrid w:val="0"/>
        </w:rPr>
        <w:t>E</w:t>
      </w:r>
      <w:r w:rsidR="00FB44AE">
        <w:rPr>
          <w:rFonts w:eastAsia="Batang"/>
          <w:snapToGrid w:val="0"/>
        </w:rPr>
        <w:t>:</w:t>
      </w:r>
    </w:p>
    <w:p w14:paraId="0056464D" w14:textId="77777777" w:rsidR="00AB346C" w:rsidRDefault="00E6406E" w:rsidP="00587996">
      <w:pPr>
        <w:rPr>
          <w:rFonts w:eastAsia="Aptos"/>
        </w:rPr>
      </w:pPr>
      <w:r w:rsidRPr="00CE127D">
        <w:rPr>
          <w:rFonts w:eastAsia="Aptos"/>
        </w:rPr>
        <w:t>BSC</w:t>
      </w:r>
      <w:r w:rsidR="00CE127D" w:rsidRPr="00CE127D">
        <w:rPr>
          <w:rFonts w:eastAsia="Aptos"/>
        </w:rPr>
        <w:t xml:space="preserve"> </w:t>
      </w:r>
      <w:r w:rsidR="005A125D">
        <w:rPr>
          <w:rFonts w:eastAsia="Aptos"/>
        </w:rPr>
        <w:t xml:space="preserve">is proposing </w:t>
      </w:r>
      <w:r w:rsidR="008D55D5">
        <w:rPr>
          <w:rFonts w:eastAsia="Aptos"/>
        </w:rPr>
        <w:t>to</w:t>
      </w:r>
      <w:r w:rsidR="005A125D">
        <w:rPr>
          <w:rFonts w:eastAsia="Aptos"/>
        </w:rPr>
        <w:t xml:space="preserve"> co-adopt</w:t>
      </w:r>
      <w:r w:rsidR="007B38DD">
        <w:rPr>
          <w:rFonts w:eastAsia="Aptos"/>
        </w:rPr>
        <w:t xml:space="preserve"> and align with</w:t>
      </w:r>
      <w:r w:rsidR="005A125D">
        <w:rPr>
          <w:rFonts w:eastAsia="Aptos"/>
        </w:rPr>
        <w:t xml:space="preserve"> the current DSA</w:t>
      </w:r>
      <w:r w:rsidR="008D55D5">
        <w:rPr>
          <w:rFonts w:eastAsia="Aptos"/>
        </w:rPr>
        <w:t>-</w:t>
      </w:r>
      <w:r w:rsidR="005A125D">
        <w:rPr>
          <w:rFonts w:eastAsia="Aptos"/>
        </w:rPr>
        <w:t>only</w:t>
      </w:r>
      <w:r w:rsidR="008D55D5">
        <w:rPr>
          <w:rFonts w:eastAsia="Aptos"/>
        </w:rPr>
        <w:t xml:space="preserve"> </w:t>
      </w:r>
      <w:r w:rsidR="005A125D">
        <w:rPr>
          <w:rFonts w:eastAsia="Aptos"/>
        </w:rPr>
        <w:t xml:space="preserve">shade tree mandatory requirements (with </w:t>
      </w:r>
      <w:r w:rsidR="007B38DD">
        <w:rPr>
          <w:rFonts w:eastAsia="Aptos"/>
        </w:rPr>
        <w:t xml:space="preserve">DSA-SS 2027 </w:t>
      </w:r>
      <w:r w:rsidR="005A125D">
        <w:rPr>
          <w:rFonts w:eastAsia="Aptos"/>
        </w:rPr>
        <w:t>additional amendments) as part of the 2027 Triennial Code adoption Cycle.</w:t>
      </w:r>
    </w:p>
    <w:p w14:paraId="7807073C" w14:textId="71D48098" w:rsidR="005A125D" w:rsidRDefault="005A125D" w:rsidP="00587996">
      <w:pPr>
        <w:rPr>
          <w:rFonts w:eastAsia="Aptos"/>
        </w:rPr>
      </w:pPr>
      <w:r>
        <w:rPr>
          <w:rFonts w:eastAsia="Aptos"/>
        </w:rPr>
        <w:t xml:space="preserve">If approved, the current </w:t>
      </w:r>
      <w:r w:rsidR="00D248BD">
        <w:rPr>
          <w:rFonts w:eastAsia="Aptos"/>
        </w:rPr>
        <w:t xml:space="preserve">BSC-CG </w:t>
      </w:r>
      <w:r>
        <w:rPr>
          <w:rFonts w:eastAsia="Aptos"/>
        </w:rPr>
        <w:t xml:space="preserve">voluntary shade tree </w:t>
      </w:r>
      <w:r w:rsidR="008D55D5">
        <w:rPr>
          <w:rFonts w:eastAsia="Aptos"/>
        </w:rPr>
        <w:t xml:space="preserve">reference found in </w:t>
      </w:r>
      <w:r>
        <w:rPr>
          <w:rFonts w:eastAsia="Aptos"/>
        </w:rPr>
        <w:t xml:space="preserve">Section </w:t>
      </w:r>
      <w:r w:rsidRPr="005A125D">
        <w:rPr>
          <w:rFonts w:eastAsia="Aptos"/>
        </w:rPr>
        <w:t>A5.106.11.3 Shade trees</w:t>
      </w:r>
      <w:r>
        <w:rPr>
          <w:rFonts w:eastAsia="Aptos"/>
        </w:rPr>
        <w:t xml:space="preserve"> would need to be repealed.</w:t>
      </w:r>
    </w:p>
    <w:p w14:paraId="626632F3" w14:textId="27928FD6" w:rsidR="00CE127D" w:rsidRDefault="003E3CB3" w:rsidP="00587996">
      <w:pPr>
        <w:rPr>
          <w:rFonts w:eastAsia="Aptos"/>
        </w:rPr>
      </w:pPr>
      <w:r>
        <w:rPr>
          <w:rFonts w:eastAsia="Aptos"/>
        </w:rPr>
        <w:t xml:space="preserve">BSC staff </w:t>
      </w:r>
      <w:r w:rsidR="00CE127D" w:rsidRPr="00CE127D">
        <w:rPr>
          <w:rFonts w:eastAsia="Aptos"/>
        </w:rPr>
        <w:t xml:space="preserve">has received various inquiries from </w:t>
      </w:r>
      <w:r w:rsidR="00226D9E">
        <w:rPr>
          <w:rFonts w:eastAsia="Aptos"/>
        </w:rPr>
        <w:t xml:space="preserve">local building officials </w:t>
      </w:r>
      <w:r w:rsidR="008E3F9E">
        <w:rPr>
          <w:rFonts w:eastAsia="Aptos"/>
        </w:rPr>
        <w:t xml:space="preserve">and the regulated community </w:t>
      </w:r>
      <w:r w:rsidR="00226D9E">
        <w:rPr>
          <w:rFonts w:eastAsia="Aptos"/>
        </w:rPr>
        <w:t>asking if the</w:t>
      </w:r>
      <w:r>
        <w:rPr>
          <w:rFonts w:eastAsia="Aptos"/>
        </w:rPr>
        <w:t xml:space="preserve"> AHJ</w:t>
      </w:r>
      <w:r w:rsidR="00226D9E">
        <w:rPr>
          <w:rFonts w:eastAsia="Aptos"/>
        </w:rPr>
        <w:t xml:space="preserve"> can use DSA</w:t>
      </w:r>
      <w:r w:rsidR="00C84E4E">
        <w:rPr>
          <w:rFonts w:eastAsia="Aptos"/>
        </w:rPr>
        <w:t>’</w:t>
      </w:r>
      <w:r w:rsidR="00D248BD">
        <w:rPr>
          <w:rFonts w:eastAsia="Aptos"/>
        </w:rPr>
        <w:t>s</w:t>
      </w:r>
      <w:r w:rsidR="00226D9E">
        <w:rPr>
          <w:rFonts w:eastAsia="Aptos"/>
        </w:rPr>
        <w:t xml:space="preserve"> shade tree requirements.</w:t>
      </w:r>
      <w:r w:rsidR="00114BF8">
        <w:rPr>
          <w:rFonts w:eastAsia="Aptos"/>
        </w:rPr>
        <w:t xml:space="preserve"> The issue is that the DSA requirements only apply to </w:t>
      </w:r>
      <w:r w:rsidR="00D974B6">
        <w:rPr>
          <w:rFonts w:eastAsia="Aptos"/>
        </w:rPr>
        <w:t xml:space="preserve">public schools and </w:t>
      </w:r>
      <w:r w:rsidR="00114BF8">
        <w:rPr>
          <w:rFonts w:eastAsia="Aptos"/>
        </w:rPr>
        <w:t xml:space="preserve">community </w:t>
      </w:r>
      <w:r w:rsidR="00D974B6">
        <w:rPr>
          <w:rFonts w:eastAsia="Aptos"/>
        </w:rPr>
        <w:t xml:space="preserve">colleges under </w:t>
      </w:r>
      <w:r w:rsidR="00D974B6">
        <w:rPr>
          <w:rFonts w:eastAsia="Aptos"/>
        </w:rPr>
        <w:lastRenderedPageBreak/>
        <w:t xml:space="preserve">DSA’s authority and the </w:t>
      </w:r>
      <w:r w:rsidR="00F81663">
        <w:rPr>
          <w:rFonts w:eastAsia="Aptos"/>
        </w:rPr>
        <w:t xml:space="preserve">only </w:t>
      </w:r>
      <w:r w:rsidR="00E03A61">
        <w:rPr>
          <w:rFonts w:eastAsia="Aptos"/>
        </w:rPr>
        <w:t>method</w:t>
      </w:r>
      <w:r w:rsidR="00D974B6">
        <w:rPr>
          <w:rFonts w:eastAsia="Aptos"/>
        </w:rPr>
        <w:t xml:space="preserve"> that local AHJs can enforce </w:t>
      </w:r>
      <w:r w:rsidR="00F81663">
        <w:rPr>
          <w:rFonts w:eastAsia="Aptos"/>
        </w:rPr>
        <w:t>DSA</w:t>
      </w:r>
      <w:r w:rsidR="00C84E4E">
        <w:rPr>
          <w:rFonts w:eastAsia="Aptos"/>
        </w:rPr>
        <w:t>’</w:t>
      </w:r>
      <w:r w:rsidR="00F81663">
        <w:rPr>
          <w:rFonts w:eastAsia="Aptos"/>
        </w:rPr>
        <w:t xml:space="preserve">s code </w:t>
      </w:r>
      <w:r w:rsidR="00D974B6">
        <w:rPr>
          <w:rFonts w:eastAsia="Aptos"/>
        </w:rPr>
        <w:t xml:space="preserve">is by </w:t>
      </w:r>
      <w:r w:rsidR="00E03A61">
        <w:rPr>
          <w:rFonts w:eastAsia="Aptos"/>
        </w:rPr>
        <w:t>creating</w:t>
      </w:r>
      <w:r w:rsidR="00D974B6">
        <w:rPr>
          <w:rFonts w:eastAsia="Aptos"/>
        </w:rPr>
        <w:t xml:space="preserve"> an ordinance to adopt DSA</w:t>
      </w:r>
      <w:r w:rsidR="00C84E4E">
        <w:rPr>
          <w:rFonts w:eastAsia="Aptos"/>
        </w:rPr>
        <w:t>’</w:t>
      </w:r>
      <w:r w:rsidR="00D974B6">
        <w:rPr>
          <w:rFonts w:eastAsia="Aptos"/>
        </w:rPr>
        <w:t>s regulations, a process that is lengthy</w:t>
      </w:r>
      <w:r w:rsidR="00993742">
        <w:rPr>
          <w:rFonts w:eastAsia="Aptos"/>
        </w:rPr>
        <w:t xml:space="preserve"> and would </w:t>
      </w:r>
      <w:r w:rsidR="00567011">
        <w:rPr>
          <w:rFonts w:eastAsia="Aptos"/>
        </w:rPr>
        <w:t>require</w:t>
      </w:r>
      <w:r w:rsidR="00993742">
        <w:rPr>
          <w:rFonts w:eastAsia="Aptos"/>
        </w:rPr>
        <w:t xml:space="preserve"> </w:t>
      </w:r>
      <w:r w:rsidR="00C84E4E">
        <w:rPr>
          <w:rFonts w:eastAsia="Aptos"/>
        </w:rPr>
        <w:t xml:space="preserve">the ordinance </w:t>
      </w:r>
      <w:r w:rsidR="00993742">
        <w:rPr>
          <w:rFonts w:eastAsia="Aptos"/>
        </w:rPr>
        <w:t>to be filed with our BSC office</w:t>
      </w:r>
      <w:r w:rsidR="00D974B6">
        <w:rPr>
          <w:rFonts w:eastAsia="Aptos"/>
        </w:rPr>
        <w:t>.</w:t>
      </w:r>
    </w:p>
    <w:p w14:paraId="1560E1D7" w14:textId="4C100CFE" w:rsidR="00B2744D" w:rsidRPr="00D974B6" w:rsidRDefault="0017006E" w:rsidP="00D974B6">
      <w:pPr>
        <w:rPr>
          <w:rFonts w:eastAsia="Aptos"/>
        </w:rPr>
      </w:pPr>
      <w:r>
        <w:rPr>
          <w:rFonts w:eastAsia="Aptos" w:cs="Arial"/>
          <w:color w:val="000000"/>
          <w:szCs w:val="24"/>
          <w14:ligatures w14:val="standardContextual"/>
        </w:rPr>
        <w:t xml:space="preserve">BSC </w:t>
      </w:r>
      <w:r w:rsidR="00D974B6">
        <w:rPr>
          <w:rFonts w:eastAsia="Aptos" w:cs="Arial"/>
          <w:color w:val="000000"/>
          <w:szCs w:val="24"/>
          <w14:ligatures w14:val="standardContextual"/>
        </w:rPr>
        <w:t>staff ha</w:t>
      </w:r>
      <w:r w:rsidR="00567011">
        <w:rPr>
          <w:rFonts w:eastAsia="Aptos" w:cs="Arial"/>
          <w:color w:val="000000"/>
          <w:szCs w:val="24"/>
          <w14:ligatures w14:val="standardContextual"/>
        </w:rPr>
        <w:t>s</w:t>
      </w:r>
      <w:r w:rsidR="00D974B6">
        <w:rPr>
          <w:rFonts w:eastAsia="Aptos" w:cs="Arial"/>
          <w:color w:val="000000"/>
          <w:szCs w:val="24"/>
          <w14:ligatures w14:val="standardContextual"/>
        </w:rPr>
        <w:t xml:space="preserve"> </w:t>
      </w:r>
      <w:r w:rsidR="00D248BD">
        <w:rPr>
          <w:rFonts w:eastAsia="Aptos" w:cs="Arial"/>
          <w:color w:val="000000"/>
          <w:szCs w:val="24"/>
          <w14:ligatures w14:val="standardContextual"/>
        </w:rPr>
        <w:t xml:space="preserve">also </w:t>
      </w:r>
      <w:r>
        <w:rPr>
          <w:rFonts w:eastAsia="Aptos" w:cs="Arial"/>
          <w:color w:val="000000"/>
          <w:szCs w:val="24"/>
          <w14:ligatures w14:val="standardContextual"/>
        </w:rPr>
        <w:t xml:space="preserve">received </w:t>
      </w:r>
      <w:r w:rsidR="00BB1AF6">
        <w:rPr>
          <w:rFonts w:eastAsia="Aptos" w:cs="Arial"/>
          <w:color w:val="000000"/>
          <w:szCs w:val="24"/>
          <w14:ligatures w14:val="standardContextual"/>
        </w:rPr>
        <w:t xml:space="preserve">various </w:t>
      </w:r>
      <w:r>
        <w:rPr>
          <w:rFonts w:eastAsia="Aptos" w:cs="Arial"/>
          <w:color w:val="000000"/>
          <w:szCs w:val="24"/>
          <w14:ligatures w14:val="standardContextual"/>
        </w:rPr>
        <w:t xml:space="preserve">comments from local jurisdiction representatives </w:t>
      </w:r>
      <w:r w:rsidR="00BB1AF6">
        <w:rPr>
          <w:rFonts w:eastAsia="Aptos" w:cs="Arial"/>
          <w:color w:val="000000"/>
          <w:szCs w:val="24"/>
          <w14:ligatures w14:val="standardContextual"/>
        </w:rPr>
        <w:t xml:space="preserve">expressing </w:t>
      </w:r>
      <w:r>
        <w:rPr>
          <w:rFonts w:eastAsia="Aptos" w:cs="Arial"/>
          <w:color w:val="000000"/>
          <w:szCs w:val="24"/>
          <w14:ligatures w14:val="standardContextual"/>
        </w:rPr>
        <w:t xml:space="preserve">support </w:t>
      </w:r>
      <w:r w:rsidR="00567011">
        <w:rPr>
          <w:rFonts w:eastAsia="Aptos" w:cs="Arial"/>
          <w:color w:val="000000"/>
          <w:szCs w:val="24"/>
          <w14:ligatures w14:val="standardContextual"/>
        </w:rPr>
        <w:t>for</w:t>
      </w:r>
      <w:r w:rsidR="00B76C8E">
        <w:rPr>
          <w:rFonts w:eastAsia="Aptos" w:cs="Arial"/>
          <w:color w:val="000000"/>
          <w:szCs w:val="24"/>
          <w14:ligatures w14:val="standardContextual"/>
        </w:rPr>
        <w:t xml:space="preserve"> </w:t>
      </w:r>
      <w:r w:rsidR="007468DD">
        <w:rPr>
          <w:rFonts w:eastAsia="Aptos" w:cs="Arial"/>
          <w:color w:val="000000"/>
          <w:szCs w:val="24"/>
          <w14:ligatures w14:val="standardContextual"/>
        </w:rPr>
        <w:t>making</w:t>
      </w:r>
      <w:r w:rsidR="00B76C8E">
        <w:rPr>
          <w:rFonts w:eastAsia="Aptos" w:cs="Arial"/>
          <w:color w:val="000000"/>
          <w:szCs w:val="24"/>
          <w14:ligatures w14:val="standardContextual"/>
        </w:rPr>
        <w:t xml:space="preserve"> </w:t>
      </w:r>
      <w:r>
        <w:rPr>
          <w:rFonts w:eastAsia="Aptos" w:cs="Arial"/>
          <w:color w:val="000000"/>
          <w:szCs w:val="24"/>
          <w14:ligatures w14:val="standardContextual"/>
        </w:rPr>
        <w:t>shade tree</w:t>
      </w:r>
      <w:r w:rsidR="00B76C8E">
        <w:rPr>
          <w:rFonts w:eastAsia="Aptos" w:cs="Arial"/>
          <w:color w:val="000000"/>
          <w:szCs w:val="24"/>
          <w14:ligatures w14:val="standardContextual"/>
        </w:rPr>
        <w:t xml:space="preserve"> regulations </w:t>
      </w:r>
      <w:r>
        <w:rPr>
          <w:rFonts w:eastAsia="Aptos" w:cs="Arial"/>
          <w:color w:val="000000"/>
          <w:szCs w:val="24"/>
          <w14:ligatures w14:val="standardContextual"/>
        </w:rPr>
        <w:t xml:space="preserve">mandatory for nonresidential </w:t>
      </w:r>
      <w:r w:rsidR="00B76C8E">
        <w:rPr>
          <w:rFonts w:eastAsia="Aptos" w:cs="Arial"/>
          <w:color w:val="000000"/>
          <w:szCs w:val="24"/>
          <w14:ligatures w14:val="standardContextual"/>
        </w:rPr>
        <w:t>occupancies</w:t>
      </w:r>
      <w:r w:rsidR="00B11B56">
        <w:rPr>
          <w:rFonts w:eastAsia="Aptos" w:cs="Arial"/>
          <w:color w:val="000000"/>
          <w:szCs w:val="24"/>
          <w14:ligatures w14:val="standardContextual"/>
        </w:rPr>
        <w:t xml:space="preserve"> under BSC-CG authority</w:t>
      </w:r>
      <w:r>
        <w:rPr>
          <w:rFonts w:eastAsia="Aptos" w:cs="Arial"/>
          <w:color w:val="000000"/>
          <w:szCs w:val="24"/>
          <w14:ligatures w14:val="standardContextual"/>
        </w:rPr>
        <w:t xml:space="preserve">. </w:t>
      </w:r>
    </w:p>
    <w:p w14:paraId="15BB390E" w14:textId="3C02DEC3" w:rsidR="0076741E" w:rsidRDefault="006A19D4" w:rsidP="007468DD">
      <w:pPr>
        <w:widowControl/>
        <w:autoSpaceDE w:val="0"/>
        <w:autoSpaceDN w:val="0"/>
        <w:adjustRightInd w:val="0"/>
        <w:snapToGrid/>
        <w:rPr>
          <w:rFonts w:eastAsia="Aptos" w:cs="Arial"/>
          <w:color w:val="000000"/>
          <w:szCs w:val="24"/>
          <w14:ligatures w14:val="standardContextual"/>
        </w:rPr>
      </w:pPr>
      <w:r>
        <w:rPr>
          <w:rFonts w:eastAsia="Aptos" w:cs="Arial"/>
          <w:color w:val="000000"/>
          <w:szCs w:val="24"/>
          <w14:ligatures w14:val="standardContextual"/>
        </w:rPr>
        <w:t>To</w:t>
      </w:r>
      <w:r w:rsidR="00C4114D">
        <w:rPr>
          <w:rFonts w:eastAsia="Aptos" w:cs="Arial"/>
          <w:color w:val="000000"/>
          <w:szCs w:val="24"/>
          <w14:ligatures w14:val="standardContextual"/>
        </w:rPr>
        <w:t xml:space="preserve"> harmonize the shade tree requirements</w:t>
      </w:r>
      <w:r>
        <w:rPr>
          <w:rFonts w:eastAsia="Aptos" w:cs="Arial"/>
          <w:color w:val="000000"/>
          <w:szCs w:val="24"/>
          <w14:ligatures w14:val="standardContextual"/>
        </w:rPr>
        <w:t xml:space="preserve"> with DSA for similar applications</w:t>
      </w:r>
      <w:r w:rsidR="00C4114D">
        <w:rPr>
          <w:rFonts w:eastAsia="Aptos" w:cs="Arial"/>
          <w:color w:val="000000"/>
          <w:szCs w:val="24"/>
          <w14:ligatures w14:val="standardContextual"/>
        </w:rPr>
        <w:t xml:space="preserve">, </w:t>
      </w:r>
      <w:r w:rsidR="001A49A9" w:rsidRPr="001A49A9">
        <w:rPr>
          <w:rFonts w:eastAsia="Aptos" w:cs="Arial"/>
          <w:color w:val="000000"/>
          <w:szCs w:val="24"/>
          <w14:ligatures w14:val="standardContextual"/>
        </w:rPr>
        <w:t xml:space="preserve">BSC </w:t>
      </w:r>
      <w:r>
        <w:rPr>
          <w:rFonts w:eastAsia="Aptos" w:cs="Arial"/>
          <w:color w:val="000000"/>
          <w:szCs w:val="24"/>
          <w14:ligatures w14:val="standardContextual"/>
        </w:rPr>
        <w:t>i</w:t>
      </w:r>
      <w:r w:rsidR="008E3F9E">
        <w:rPr>
          <w:rFonts w:eastAsia="Aptos" w:cs="Arial"/>
          <w:color w:val="000000"/>
          <w:szCs w:val="24"/>
          <w14:ligatures w14:val="standardContextual"/>
        </w:rPr>
        <w:t xml:space="preserve">s proposing to </w:t>
      </w:r>
      <w:r w:rsidR="001A49A9">
        <w:rPr>
          <w:rFonts w:eastAsia="Aptos" w:cs="Arial"/>
          <w:color w:val="000000"/>
          <w:szCs w:val="24"/>
          <w14:ligatures w14:val="standardContextual"/>
        </w:rPr>
        <w:t>co</w:t>
      </w:r>
      <w:r w:rsidR="00CF0771">
        <w:rPr>
          <w:rFonts w:eastAsia="Aptos" w:cs="Arial"/>
          <w:color w:val="000000"/>
          <w:szCs w:val="24"/>
          <w14:ligatures w14:val="standardContextual"/>
        </w:rPr>
        <w:t>-</w:t>
      </w:r>
      <w:r w:rsidR="001A49A9">
        <w:rPr>
          <w:rFonts w:eastAsia="Aptos" w:cs="Arial"/>
          <w:color w:val="000000"/>
          <w:szCs w:val="24"/>
          <w14:ligatures w14:val="standardContextual"/>
        </w:rPr>
        <w:t xml:space="preserve">adopt DSA </w:t>
      </w:r>
      <w:r w:rsidR="005323C9">
        <w:rPr>
          <w:rFonts w:eastAsia="Aptos" w:cs="Arial"/>
          <w:color w:val="000000"/>
          <w:szCs w:val="24"/>
          <w14:ligatures w14:val="standardContextual"/>
        </w:rPr>
        <w:t>regulations</w:t>
      </w:r>
      <w:r w:rsidR="00BF11E8">
        <w:rPr>
          <w:rFonts w:eastAsia="Aptos" w:cs="Arial"/>
          <w:color w:val="000000"/>
          <w:szCs w:val="24"/>
          <w14:ligatures w14:val="standardContextual"/>
        </w:rPr>
        <w:t xml:space="preserve"> except for Section 5.304.6 which is a DSA-SS only MWELO requirement for outdoor potable water use in landscape areas. This proposal will </w:t>
      </w:r>
      <w:r w:rsidR="001A49A9">
        <w:rPr>
          <w:rFonts w:eastAsia="Aptos" w:cs="Arial"/>
          <w:color w:val="000000"/>
          <w:szCs w:val="24"/>
          <w14:ligatures w14:val="standardContextual"/>
        </w:rPr>
        <w:t>mak</w:t>
      </w:r>
      <w:r w:rsidR="00BF11E8">
        <w:rPr>
          <w:rFonts w:eastAsia="Aptos" w:cs="Arial"/>
          <w:color w:val="000000"/>
          <w:szCs w:val="24"/>
          <w14:ligatures w14:val="standardContextual"/>
        </w:rPr>
        <w:t>e</w:t>
      </w:r>
      <w:r w:rsidR="001A49A9">
        <w:rPr>
          <w:rFonts w:eastAsia="Aptos" w:cs="Arial"/>
          <w:color w:val="000000"/>
          <w:szCs w:val="24"/>
          <w14:ligatures w14:val="standardContextual"/>
        </w:rPr>
        <w:t xml:space="preserve"> shade tree regulations consistent throughout the state</w:t>
      </w:r>
      <w:r w:rsidR="008E3F9E">
        <w:rPr>
          <w:rFonts w:eastAsia="Aptos" w:cs="Arial"/>
          <w:color w:val="000000"/>
          <w:szCs w:val="24"/>
          <w14:ligatures w14:val="standardContextual"/>
        </w:rPr>
        <w:t>.</w:t>
      </w:r>
      <w:r w:rsidR="001A49A9">
        <w:rPr>
          <w:rFonts w:eastAsia="Aptos" w:cs="Arial"/>
          <w:color w:val="000000"/>
          <w:szCs w:val="24"/>
          <w14:ligatures w14:val="standardContextual"/>
        </w:rPr>
        <w:t xml:space="preserve"> </w:t>
      </w:r>
      <w:r w:rsidR="00491915">
        <w:rPr>
          <w:rFonts w:eastAsia="Aptos" w:cs="Arial"/>
          <w:color w:val="000000"/>
          <w:szCs w:val="24"/>
          <w14:ligatures w14:val="standardContextual"/>
        </w:rPr>
        <w:t xml:space="preserve">This </w:t>
      </w:r>
      <w:r w:rsidR="00BF11E8">
        <w:rPr>
          <w:rFonts w:eastAsia="Aptos" w:cs="Arial"/>
          <w:color w:val="000000"/>
          <w:szCs w:val="24"/>
          <w14:ligatures w14:val="standardContextual"/>
        </w:rPr>
        <w:t xml:space="preserve">amendment </w:t>
      </w:r>
      <w:r w:rsidR="00491915">
        <w:rPr>
          <w:rFonts w:eastAsia="Aptos" w:cs="Arial"/>
          <w:color w:val="000000"/>
          <w:szCs w:val="24"/>
          <w14:ligatures w14:val="standardContextual"/>
        </w:rPr>
        <w:t xml:space="preserve">will solve the issue of inconsistent regulations which may vary from one jurisdiction to </w:t>
      </w:r>
      <w:r w:rsidR="00567011">
        <w:rPr>
          <w:rFonts w:eastAsia="Aptos" w:cs="Arial"/>
          <w:color w:val="000000"/>
          <w:szCs w:val="24"/>
          <w14:ligatures w14:val="standardContextual"/>
        </w:rPr>
        <w:t>another</w:t>
      </w:r>
      <w:r w:rsidR="00491915">
        <w:rPr>
          <w:rFonts w:eastAsia="Aptos" w:cs="Arial"/>
          <w:color w:val="000000"/>
          <w:szCs w:val="24"/>
          <w14:ligatures w14:val="standardContextual"/>
        </w:rPr>
        <w:t xml:space="preserve"> and will provide a standard for those jurisdictions that do not have a shade tree ordinance in </w:t>
      </w:r>
      <w:r w:rsidR="007468DD">
        <w:rPr>
          <w:rFonts w:eastAsia="Aptos" w:cs="Arial"/>
          <w:color w:val="000000"/>
          <w:szCs w:val="24"/>
          <w14:ligatures w14:val="standardContextual"/>
        </w:rPr>
        <w:t>effect</w:t>
      </w:r>
      <w:r w:rsidR="00491915">
        <w:rPr>
          <w:rFonts w:eastAsia="Aptos" w:cs="Arial"/>
          <w:color w:val="000000"/>
          <w:szCs w:val="24"/>
          <w14:ligatures w14:val="standardContextual"/>
        </w:rPr>
        <w:t xml:space="preserve">. </w:t>
      </w:r>
    </w:p>
    <w:p w14:paraId="5658A69E" w14:textId="21FCDAEF" w:rsidR="00F6140F" w:rsidRDefault="0076741E" w:rsidP="00F6140F">
      <w:pPr>
        <w:widowControl/>
        <w:autoSpaceDE w:val="0"/>
        <w:autoSpaceDN w:val="0"/>
        <w:adjustRightInd w:val="0"/>
        <w:snapToGrid/>
        <w:rPr>
          <w:rFonts w:eastAsia="Aptos" w:cs="Arial"/>
          <w:color w:val="000000"/>
          <w:szCs w:val="24"/>
          <w14:ligatures w14:val="standardContextual"/>
        </w:rPr>
      </w:pPr>
      <w:r>
        <w:rPr>
          <w:rFonts w:eastAsia="Aptos" w:cs="Arial"/>
          <w:color w:val="000000"/>
          <w:szCs w:val="24"/>
          <w14:ligatures w14:val="standardContextual"/>
        </w:rPr>
        <w:t>T</w:t>
      </w:r>
      <w:r w:rsidR="00391D02">
        <w:rPr>
          <w:rFonts w:eastAsia="Aptos" w:cs="Arial"/>
          <w:color w:val="000000"/>
          <w:szCs w:val="24"/>
          <w14:ligatures w14:val="standardContextual"/>
        </w:rPr>
        <w:t>his proposed amendment will have a direct impact on the reduction of heat island effect.</w:t>
      </w:r>
    </w:p>
    <w:p w14:paraId="3BC12850" w14:textId="094E360C" w:rsidR="00AB346C" w:rsidRDefault="00AB346C">
      <w:pPr>
        <w:widowControl/>
        <w:snapToGrid/>
        <w:spacing w:after="0"/>
        <w:rPr>
          <w:rFonts w:eastAsia="Aptos" w:cs="Arial"/>
          <w:color w:val="000000"/>
          <w:szCs w:val="24"/>
          <w14:ligatures w14:val="standardContextual"/>
        </w:rPr>
      </w:pPr>
    </w:p>
    <w:p w14:paraId="72136294" w14:textId="77777777" w:rsidR="00B41AB0" w:rsidRDefault="00B41AB0">
      <w:pPr>
        <w:widowControl/>
        <w:snapToGrid/>
        <w:spacing w:after="0"/>
        <w:rPr>
          <w:rFonts w:eastAsiaTheme="majorEastAsia" w:cstheme="majorBidi"/>
          <w:b/>
          <w:bCs/>
          <w:color w:val="000000" w:themeColor="text1"/>
          <w:szCs w:val="24"/>
        </w:rPr>
      </w:pPr>
      <w:r>
        <w:rPr>
          <w:bCs/>
        </w:rPr>
        <w:br w:type="page"/>
      </w:r>
    </w:p>
    <w:p w14:paraId="076F97E0" w14:textId="693003EC" w:rsidR="009739FE" w:rsidRDefault="009739FE" w:rsidP="00A91952">
      <w:pPr>
        <w:pStyle w:val="Heading3"/>
        <w:rPr>
          <w:noProof/>
        </w:rPr>
      </w:pPr>
      <w:r w:rsidRPr="00F6140F">
        <w:rPr>
          <w:bCs/>
        </w:rPr>
        <w:lastRenderedPageBreak/>
        <w:t xml:space="preserve">ITEM </w:t>
      </w:r>
      <w:r w:rsidRPr="00F6140F">
        <w:rPr>
          <w:bCs/>
          <w:noProof/>
        </w:rPr>
        <w:t>3</w:t>
      </w:r>
      <w:r w:rsidR="004857BD">
        <w:rPr>
          <w:bCs/>
          <w:noProof/>
        </w:rPr>
        <w:t>j</w:t>
      </w:r>
      <w:r w:rsidRPr="00F6140F">
        <w:rPr>
          <w:bCs/>
        </w:rPr>
        <w:br/>
      </w:r>
      <w:r w:rsidRPr="008A45E6">
        <w:rPr>
          <w:noProof/>
        </w:rPr>
        <w:t>Appendix A5, NONRESIDENTIAL VOLUNTARY MEASURES,</w:t>
      </w:r>
      <w:r w:rsidRPr="008A45E6">
        <w:rPr>
          <w:noProof/>
        </w:rPr>
        <w:br/>
      </w:r>
      <w:r w:rsidRPr="007E6DF6">
        <w:rPr>
          <w:noProof/>
        </w:rPr>
        <w:t>Section A5.106.11 Reduction of heat island effect.</w:t>
      </w:r>
    </w:p>
    <w:p w14:paraId="68167180" w14:textId="77777777" w:rsidR="00D80F74" w:rsidRDefault="009739FE" w:rsidP="00D80F74">
      <w:pPr>
        <w:rPr>
          <w:b/>
          <w:bCs/>
        </w:rPr>
      </w:pPr>
      <w:r w:rsidRPr="007E6DF6">
        <w:rPr>
          <w:b/>
          <w:bCs/>
        </w:rPr>
        <w:t>DIVISION A5.1 – PLANNING AND DESIGN,</w:t>
      </w:r>
      <w:r w:rsidRPr="007E6DF6">
        <w:rPr>
          <w:b/>
          <w:bCs/>
        </w:rPr>
        <w:br/>
        <w:t>SECTION A5.106 SITE DEVELOPMENT</w:t>
      </w:r>
    </w:p>
    <w:p w14:paraId="39CE0FA5" w14:textId="52430D67" w:rsidR="009739FE" w:rsidRPr="00327302" w:rsidRDefault="009739FE" w:rsidP="00D80F74">
      <w:pPr>
        <w:rPr>
          <w:rFonts w:cs="Arial"/>
          <w:szCs w:val="24"/>
        </w:rPr>
      </w:pPr>
      <w:r w:rsidRPr="00327302">
        <w:rPr>
          <w:rFonts w:cs="Arial"/>
          <w:b/>
          <w:bCs/>
          <w:szCs w:val="24"/>
        </w:rPr>
        <w:t xml:space="preserve">A5.106.11 Reduction of heat island effect. </w:t>
      </w:r>
      <w:r w:rsidRPr="00327302">
        <w:rPr>
          <w:rFonts w:cs="Arial"/>
          <w:szCs w:val="24"/>
        </w:rPr>
        <w:t>Reduce heat</w:t>
      </w:r>
      <w:r>
        <w:rPr>
          <w:rFonts w:cs="Arial"/>
          <w:szCs w:val="24"/>
        </w:rPr>
        <w:t xml:space="preserve"> </w:t>
      </w:r>
      <w:r w:rsidRPr="00327302">
        <w:rPr>
          <w:rFonts w:cs="Arial"/>
          <w:szCs w:val="24"/>
        </w:rPr>
        <w:t>islands by requiring Section A5.106.11.1 Hardscape alternatives,</w:t>
      </w:r>
      <w:r>
        <w:rPr>
          <w:rFonts w:cs="Arial"/>
          <w:szCs w:val="24"/>
        </w:rPr>
        <w:t xml:space="preserve"> </w:t>
      </w:r>
      <w:r w:rsidRPr="00327302">
        <w:rPr>
          <w:rFonts w:cs="Arial"/>
          <w:szCs w:val="24"/>
        </w:rPr>
        <w:t>Section A5.106.11.2 Cool roofs</w:t>
      </w:r>
      <w:r w:rsidRPr="00B147AE">
        <w:rPr>
          <w:rFonts w:cs="Arial"/>
          <w:strike/>
          <w:szCs w:val="24"/>
        </w:rPr>
        <w:t>,</w:t>
      </w:r>
      <w:r w:rsidRPr="00327302">
        <w:rPr>
          <w:rFonts w:cs="Arial"/>
          <w:szCs w:val="24"/>
        </w:rPr>
        <w:t xml:space="preserve"> </w:t>
      </w:r>
      <w:r w:rsidRPr="0090349D">
        <w:rPr>
          <w:rFonts w:cs="Arial"/>
          <w:strike/>
          <w:szCs w:val="24"/>
        </w:rPr>
        <w:t>or Section A5.106.11.3 Shade trees</w:t>
      </w:r>
      <w:r w:rsidRPr="00327302">
        <w:rPr>
          <w:rFonts w:cs="Arial"/>
          <w:szCs w:val="24"/>
        </w:rPr>
        <w:t>.</w:t>
      </w:r>
    </w:p>
    <w:p w14:paraId="075362F1" w14:textId="736DEDA0" w:rsidR="00D80F74" w:rsidRDefault="009739FE" w:rsidP="00D80F74">
      <w:pPr>
        <w:widowControl/>
        <w:autoSpaceDE w:val="0"/>
        <w:autoSpaceDN w:val="0"/>
        <w:adjustRightInd w:val="0"/>
        <w:ind w:left="720"/>
        <w:rPr>
          <w:rFonts w:cs="Arial"/>
          <w:szCs w:val="24"/>
        </w:rPr>
      </w:pPr>
      <w:r w:rsidRPr="00327302">
        <w:rPr>
          <w:rFonts w:cs="Arial"/>
          <w:b/>
          <w:bCs/>
          <w:szCs w:val="24"/>
        </w:rPr>
        <w:t>A5.106.11.</w:t>
      </w:r>
      <w:r>
        <w:rPr>
          <w:rFonts w:cs="Arial"/>
          <w:b/>
          <w:bCs/>
          <w:szCs w:val="24"/>
        </w:rPr>
        <w:t>1</w:t>
      </w:r>
      <w:r w:rsidRPr="00327302">
        <w:rPr>
          <w:rFonts w:cs="Arial"/>
          <w:b/>
          <w:bCs/>
          <w:szCs w:val="24"/>
        </w:rPr>
        <w:t xml:space="preserve"> </w:t>
      </w:r>
      <w:r w:rsidRPr="001F6BD2">
        <w:rPr>
          <w:rFonts w:cs="Arial"/>
          <w:b/>
          <w:bCs/>
          <w:szCs w:val="24"/>
        </w:rPr>
        <w:t xml:space="preserve">Hardscape alternatives. </w:t>
      </w:r>
      <w:r w:rsidRPr="001F6BD2">
        <w:rPr>
          <w:rFonts w:cs="Arial"/>
          <w:szCs w:val="24"/>
        </w:rPr>
        <w:t>Use one or a combination</w:t>
      </w:r>
      <w:r w:rsidR="00FB44AE">
        <w:rPr>
          <w:rFonts w:cs="Arial"/>
          <w:szCs w:val="24"/>
        </w:rPr>
        <w:t>…</w:t>
      </w:r>
    </w:p>
    <w:p w14:paraId="313B0A61" w14:textId="03B543EA" w:rsidR="009739FE" w:rsidRPr="00D80F74" w:rsidRDefault="009739FE" w:rsidP="00D80F74">
      <w:pPr>
        <w:widowControl/>
        <w:autoSpaceDE w:val="0"/>
        <w:autoSpaceDN w:val="0"/>
        <w:adjustRightInd w:val="0"/>
        <w:ind w:left="1440"/>
        <w:rPr>
          <w:rFonts w:cs="Arial"/>
          <w:szCs w:val="24"/>
        </w:rPr>
      </w:pPr>
      <w:r w:rsidRPr="00D80F74">
        <w:rPr>
          <w:rFonts w:cs="Arial"/>
          <w:szCs w:val="24"/>
        </w:rPr>
        <w:t>1. …</w:t>
      </w:r>
    </w:p>
    <w:p w14:paraId="4109F21F" w14:textId="732FBEC2" w:rsidR="009739FE" w:rsidRPr="00D80F74" w:rsidRDefault="009739FE" w:rsidP="00D80F74">
      <w:pPr>
        <w:widowControl/>
        <w:autoSpaceDE w:val="0"/>
        <w:autoSpaceDN w:val="0"/>
        <w:adjustRightInd w:val="0"/>
        <w:ind w:left="1440"/>
        <w:rPr>
          <w:rFonts w:cs="Arial"/>
          <w:szCs w:val="24"/>
        </w:rPr>
      </w:pPr>
      <w:r w:rsidRPr="00D80F74">
        <w:rPr>
          <w:rFonts w:cs="Arial"/>
          <w:szCs w:val="24"/>
        </w:rPr>
        <w:t>2</w:t>
      </w:r>
      <w:r w:rsidR="00FB44AE">
        <w:rPr>
          <w:rFonts w:cs="Arial"/>
          <w:szCs w:val="24"/>
        </w:rPr>
        <w:t>. …</w:t>
      </w:r>
    </w:p>
    <w:p w14:paraId="4A0CC4B8" w14:textId="77777777" w:rsidR="00D80F74" w:rsidRDefault="009739FE" w:rsidP="00D80F74">
      <w:pPr>
        <w:widowControl/>
        <w:autoSpaceDE w:val="0"/>
        <w:autoSpaceDN w:val="0"/>
        <w:adjustRightInd w:val="0"/>
        <w:ind w:left="1440"/>
        <w:rPr>
          <w:rFonts w:cs="Arial"/>
          <w:szCs w:val="24"/>
        </w:rPr>
      </w:pPr>
      <w:r w:rsidRPr="00327302">
        <w:rPr>
          <w:rFonts w:cs="Arial"/>
          <w:b/>
          <w:bCs/>
          <w:szCs w:val="24"/>
        </w:rPr>
        <w:t xml:space="preserve">A5.106.11.2 Cool roof. </w:t>
      </w:r>
      <w:r w:rsidRPr="00032C88">
        <w:rPr>
          <w:rFonts w:cs="Arial"/>
          <w:szCs w:val="24"/>
        </w:rPr>
        <w:t xml:space="preserve">Use roofing materials </w:t>
      </w:r>
      <w:r>
        <w:rPr>
          <w:rFonts w:cs="Arial"/>
          <w:szCs w:val="24"/>
        </w:rPr>
        <w:t>…</w:t>
      </w:r>
      <w:r w:rsidRPr="00032C88">
        <w:rPr>
          <w:rFonts w:cs="Arial"/>
          <w:szCs w:val="24"/>
        </w:rPr>
        <w:t>Table A5.106.11.2.2 for Tier 1 or Table A5.106.11.2.3 for Tier 2.</w:t>
      </w:r>
    </w:p>
    <w:p w14:paraId="359A62A8" w14:textId="66E3B1EA" w:rsidR="009739FE" w:rsidRPr="00FB44AE" w:rsidRDefault="009739FE" w:rsidP="00D80F74">
      <w:pPr>
        <w:widowControl/>
        <w:autoSpaceDE w:val="0"/>
        <w:autoSpaceDN w:val="0"/>
        <w:adjustRightInd w:val="0"/>
        <w:ind w:left="2160"/>
        <w:rPr>
          <w:rFonts w:cs="Arial"/>
          <w:szCs w:val="24"/>
        </w:rPr>
      </w:pPr>
      <w:r w:rsidRPr="00327302">
        <w:rPr>
          <w:rFonts w:cs="Arial"/>
          <w:b/>
          <w:bCs/>
          <w:szCs w:val="24"/>
        </w:rPr>
        <w:t>Exceptions:</w:t>
      </w:r>
      <w:r>
        <w:rPr>
          <w:rFonts w:cs="Arial"/>
          <w:b/>
          <w:bCs/>
          <w:szCs w:val="24"/>
        </w:rPr>
        <w:t xml:space="preserve"> </w:t>
      </w:r>
      <w:r w:rsidRPr="00FB44AE">
        <w:rPr>
          <w:rFonts w:cs="Arial"/>
          <w:szCs w:val="24"/>
        </w:rPr>
        <w:t>…</w:t>
      </w:r>
    </w:p>
    <w:p w14:paraId="7EC7A73C" w14:textId="0FA49413" w:rsidR="009739FE" w:rsidRPr="00327302" w:rsidRDefault="009739FE" w:rsidP="009739FE">
      <w:pPr>
        <w:widowControl/>
        <w:autoSpaceDE w:val="0"/>
        <w:autoSpaceDN w:val="0"/>
        <w:adjustRightInd w:val="0"/>
        <w:ind w:left="720"/>
        <w:rPr>
          <w:rFonts w:cs="Arial"/>
          <w:b/>
          <w:bCs/>
          <w:szCs w:val="24"/>
        </w:rPr>
      </w:pPr>
      <w:r w:rsidRPr="004952FA">
        <w:rPr>
          <w:rFonts w:cs="Arial"/>
          <w:b/>
          <w:bCs/>
          <w:szCs w:val="24"/>
        </w:rPr>
        <w:t>A5.106.11.2.1 Solar reflectance</w:t>
      </w:r>
      <w:r w:rsidR="00D80F74">
        <w:rPr>
          <w:rFonts w:cs="Arial"/>
          <w:b/>
          <w:bCs/>
          <w:szCs w:val="24"/>
        </w:rPr>
        <w:t>.</w:t>
      </w:r>
    </w:p>
    <w:p w14:paraId="4C67B1B1" w14:textId="6521F1F6" w:rsidR="009739FE" w:rsidRDefault="00FB44AE" w:rsidP="009739FE">
      <w:pPr>
        <w:widowControl/>
        <w:autoSpaceDE w:val="0"/>
        <w:autoSpaceDN w:val="0"/>
        <w:adjustRightInd w:val="0"/>
        <w:ind w:left="720"/>
        <w:rPr>
          <w:rFonts w:cs="Arial"/>
          <w:b/>
          <w:bCs/>
          <w:szCs w:val="24"/>
        </w:rPr>
      </w:pPr>
      <w:r>
        <w:rPr>
          <w:rFonts w:cs="Arial"/>
          <w:b/>
          <w:bCs/>
          <w:szCs w:val="24"/>
        </w:rPr>
        <w:t>[</w:t>
      </w:r>
      <w:r w:rsidRPr="00FB44AE">
        <w:rPr>
          <w:rFonts w:cs="Arial"/>
          <w:b/>
          <w:bCs/>
          <w:szCs w:val="24"/>
        </w:rPr>
        <w:t>TABLE A5.106.11.2.1—VALUES OF SOILING RESISTANCE</w:t>
      </w:r>
      <w:r>
        <w:rPr>
          <w:rFonts w:cs="Arial"/>
          <w:b/>
          <w:bCs/>
          <w:szCs w:val="24"/>
        </w:rPr>
        <w:t xml:space="preserve"> – NOT SHOWN]</w:t>
      </w:r>
    </w:p>
    <w:p w14:paraId="4118A7BF" w14:textId="3EC130A4" w:rsidR="009739FE" w:rsidRPr="00E0697B" w:rsidRDefault="009739FE" w:rsidP="009739FE">
      <w:pPr>
        <w:widowControl/>
        <w:autoSpaceDE w:val="0"/>
        <w:autoSpaceDN w:val="0"/>
        <w:adjustRightInd w:val="0"/>
        <w:ind w:left="720"/>
        <w:rPr>
          <w:rFonts w:cs="Arial"/>
          <w:b/>
          <w:bCs/>
          <w:szCs w:val="24"/>
        </w:rPr>
      </w:pPr>
      <w:r w:rsidRPr="00327302">
        <w:rPr>
          <w:rFonts w:cs="Arial"/>
          <w:b/>
          <w:bCs/>
          <w:szCs w:val="24"/>
        </w:rPr>
        <w:t>A5.106.11.2.2 Thermal emittance.</w:t>
      </w:r>
    </w:p>
    <w:p w14:paraId="1EFFBEBD" w14:textId="159BD7C5" w:rsidR="00D80F74" w:rsidRDefault="00D80F74" w:rsidP="00FB44AE">
      <w:pPr>
        <w:ind w:left="720"/>
        <w:rPr>
          <w:b/>
          <w:bCs/>
        </w:rPr>
      </w:pPr>
      <w:r>
        <w:rPr>
          <w:b/>
          <w:bCs/>
        </w:rPr>
        <w:t>[</w:t>
      </w:r>
      <w:r w:rsidRPr="00D80F74">
        <w:rPr>
          <w:b/>
          <w:bCs/>
        </w:rPr>
        <w:t>TABLE A5.106.11.2.2 [BSC]—TIER 1</w:t>
      </w:r>
      <w:r w:rsidR="00FB44AE">
        <w:rPr>
          <w:b/>
          <w:bCs/>
        </w:rPr>
        <w:t xml:space="preserve"> – NOT </w:t>
      </w:r>
      <w:r>
        <w:rPr>
          <w:b/>
          <w:bCs/>
        </w:rPr>
        <w:t>SHOWN]</w:t>
      </w:r>
    </w:p>
    <w:p w14:paraId="69E8190F" w14:textId="0A489EC6" w:rsidR="009739FE" w:rsidRDefault="009739FE" w:rsidP="00D80F74">
      <w:pPr>
        <w:ind w:left="720"/>
        <w:rPr>
          <w:b/>
          <w:bCs/>
        </w:rPr>
      </w:pPr>
      <w:r w:rsidRPr="00C46834">
        <w:rPr>
          <w:b/>
          <w:bCs/>
        </w:rPr>
        <w:t>A5.106.11.2.3 Solar reflectance index alternative</w:t>
      </w:r>
      <w:r w:rsidR="00D80F74">
        <w:rPr>
          <w:b/>
          <w:bCs/>
        </w:rPr>
        <w:t>.</w:t>
      </w:r>
      <w:r>
        <w:rPr>
          <w:b/>
          <w:bCs/>
        </w:rPr>
        <w:br/>
        <w:t>…</w:t>
      </w:r>
    </w:p>
    <w:p w14:paraId="08164A04" w14:textId="77777777" w:rsidR="009739FE" w:rsidRPr="00C46834" w:rsidRDefault="009739FE" w:rsidP="00FB44AE">
      <w:pPr>
        <w:ind w:left="720"/>
      </w:pPr>
      <w:r w:rsidRPr="00C46834">
        <w:rPr>
          <w:b/>
          <w:bCs/>
        </w:rPr>
        <w:t xml:space="preserve">A5.106.11.2.4 Verification of compliance. </w:t>
      </w:r>
      <w:r w:rsidRPr="00C46834">
        <w:t xml:space="preserve">If no documentation </w:t>
      </w:r>
      <w:r>
        <w:t>…</w:t>
      </w:r>
      <w:r w:rsidRPr="00C46834">
        <w:t>or SRI values.</w:t>
      </w:r>
      <w:r>
        <w:br/>
      </w:r>
    </w:p>
    <w:p w14:paraId="5A222EB4" w14:textId="5D7D9F32" w:rsidR="009739FE" w:rsidRPr="000660B4" w:rsidRDefault="009739FE" w:rsidP="009739FE">
      <w:pPr>
        <w:rPr>
          <w:b/>
          <w:bCs/>
          <w:i/>
          <w:iCs/>
          <w:color w:val="ED0000"/>
        </w:rPr>
      </w:pPr>
      <w:r w:rsidRPr="000660B4">
        <w:rPr>
          <w:b/>
          <w:bCs/>
          <w:i/>
          <w:iCs/>
          <w:color w:val="ED0000"/>
        </w:rPr>
        <w:t>[</w:t>
      </w:r>
      <w:r w:rsidR="00A36043" w:rsidRPr="000660B4">
        <w:rPr>
          <w:b/>
          <w:bCs/>
          <w:i/>
          <w:iCs/>
          <w:color w:val="ED0000"/>
        </w:rPr>
        <w:t>Repeal this section which references the</w:t>
      </w:r>
      <w:r w:rsidRPr="000660B4">
        <w:rPr>
          <w:b/>
          <w:bCs/>
          <w:i/>
          <w:iCs/>
          <w:color w:val="ED0000"/>
        </w:rPr>
        <w:t xml:space="preserve"> mandatory Section 5.106.12 Shade trees.]</w:t>
      </w:r>
    </w:p>
    <w:p w14:paraId="6C669285" w14:textId="77777777" w:rsidR="009739FE" w:rsidRPr="00DE14C1" w:rsidRDefault="009739FE" w:rsidP="009739FE">
      <w:r w:rsidRPr="00CA5414">
        <w:rPr>
          <w:b/>
          <w:bCs/>
          <w:strike/>
        </w:rPr>
        <w:t xml:space="preserve">A5.106.11.3 Shade trees. </w:t>
      </w:r>
      <w:r w:rsidRPr="00CA5414">
        <w:rPr>
          <w:strike/>
        </w:rPr>
        <w:t>In the absence of a local shade tree ordinance, comply with mandatory Section 5.106.12 Shade trees</w:t>
      </w:r>
      <w:r w:rsidRPr="00C46834">
        <w:t>.</w:t>
      </w:r>
    </w:p>
    <w:p w14:paraId="360FDE12" w14:textId="77777777" w:rsidR="009739FE" w:rsidRDefault="009739FE" w:rsidP="009739FE">
      <w:pPr>
        <w:widowControl/>
        <w:autoSpaceDE w:val="0"/>
        <w:autoSpaceDN w:val="0"/>
        <w:adjustRightInd w:val="0"/>
        <w:rPr>
          <w:rFonts w:eastAsia="Aptos" w:cs="Arial"/>
          <w:b/>
          <w:bCs/>
          <w:color w:val="000000"/>
          <w:szCs w:val="24"/>
          <w14:ligatures w14:val="standardContextual"/>
        </w:rPr>
      </w:pPr>
    </w:p>
    <w:p w14:paraId="0398474E" w14:textId="77777777" w:rsidR="00FB44AE" w:rsidRDefault="009739FE" w:rsidP="00FB44AE">
      <w:pPr>
        <w:pStyle w:val="Heading3"/>
        <w:rPr>
          <w:rFonts w:eastAsia="Aptos"/>
          <w:bCs/>
        </w:rPr>
      </w:pPr>
      <w:r w:rsidRPr="00FB372D">
        <w:rPr>
          <w:rFonts w:eastAsia="Aptos"/>
          <w:bCs/>
        </w:rPr>
        <w:t>RATIONALE</w:t>
      </w:r>
      <w:r w:rsidR="00FB44AE">
        <w:rPr>
          <w:rFonts w:eastAsia="Aptos"/>
          <w:bCs/>
        </w:rPr>
        <w:t>:</w:t>
      </w:r>
    </w:p>
    <w:p w14:paraId="71B2319F" w14:textId="4412900E" w:rsidR="009739FE" w:rsidRPr="00FB44AE" w:rsidRDefault="009739FE" w:rsidP="00FB44AE">
      <w:r>
        <w:rPr>
          <w:rFonts w:eastAsia="Aptos"/>
        </w:rPr>
        <w:t xml:space="preserve">CBSC is proposing to make shade trees regulations mandatory </w:t>
      </w:r>
      <w:r w:rsidR="00C84E4E">
        <w:rPr>
          <w:rFonts w:eastAsia="Aptos"/>
        </w:rPr>
        <w:t>(</w:t>
      </w:r>
      <w:r>
        <w:rPr>
          <w:rFonts w:eastAsia="Aptos"/>
        </w:rPr>
        <w:t>see Agenda Item 3b</w:t>
      </w:r>
      <w:r w:rsidR="00C84E4E">
        <w:rPr>
          <w:rFonts w:eastAsia="Aptos"/>
        </w:rPr>
        <w:t>)</w:t>
      </w:r>
      <w:r>
        <w:rPr>
          <w:rFonts w:eastAsia="Aptos"/>
        </w:rPr>
        <w:t>. If adopted</w:t>
      </w:r>
      <w:r w:rsidR="00C84E4E">
        <w:rPr>
          <w:rFonts w:eastAsia="Aptos"/>
        </w:rPr>
        <w:t>,</w:t>
      </w:r>
      <w:r>
        <w:rPr>
          <w:rFonts w:eastAsia="Aptos"/>
        </w:rPr>
        <w:t xml:space="preserve"> this voluntary code section </w:t>
      </w:r>
      <w:r w:rsidR="00A36043">
        <w:rPr>
          <w:rFonts w:eastAsia="Aptos"/>
        </w:rPr>
        <w:t xml:space="preserve">reference to </w:t>
      </w:r>
      <w:r w:rsidR="00FB44AE">
        <w:rPr>
          <w:rFonts w:eastAsia="Aptos"/>
        </w:rPr>
        <w:t xml:space="preserve">the mandatory </w:t>
      </w:r>
      <w:r w:rsidR="00A36043">
        <w:rPr>
          <w:rFonts w:eastAsia="Aptos"/>
        </w:rPr>
        <w:t xml:space="preserve">Section </w:t>
      </w:r>
      <w:r w:rsidR="00A36043" w:rsidRPr="00A36043">
        <w:rPr>
          <w:rFonts w:eastAsia="Batang"/>
        </w:rPr>
        <w:t>5.106.12 Shade trees</w:t>
      </w:r>
      <w:r w:rsidR="00A36043" w:rsidRPr="00A36043">
        <w:rPr>
          <w:rFonts w:eastAsia="Aptos"/>
        </w:rPr>
        <w:t xml:space="preserve"> </w:t>
      </w:r>
      <w:r>
        <w:rPr>
          <w:rFonts w:eastAsia="Aptos"/>
        </w:rPr>
        <w:t>will be repealed.</w:t>
      </w:r>
    </w:p>
    <w:sectPr w:rsidR="009739FE" w:rsidRPr="00FB44AE" w:rsidSect="0054787C">
      <w:headerReference w:type="default" r:id="rId8"/>
      <w:footerReference w:type="default" r:id="rId9"/>
      <w:endnotePr>
        <w:numFmt w:val="decimal"/>
      </w:endnotePr>
      <w:type w:val="continuous"/>
      <w:pgSz w:w="12240" w:h="15840"/>
      <w:pgMar w:top="1152" w:right="1440" w:bottom="63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BD896" w14:textId="77777777" w:rsidR="009D645E" w:rsidRDefault="009D645E">
      <w:r>
        <w:separator/>
      </w:r>
    </w:p>
  </w:endnote>
  <w:endnote w:type="continuationSeparator" w:id="0">
    <w:p w14:paraId="6C1C59B0" w14:textId="77777777" w:rsidR="009D645E" w:rsidRDefault="009D6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Palatino">
    <w:altName w:val="Palatino Linotype"/>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69932" w14:textId="675063B6" w:rsidR="009C2981" w:rsidRDefault="00202234" w:rsidP="00B46176">
    <w:pPr>
      <w:pStyle w:val="Footer"/>
      <w:tabs>
        <w:tab w:val="clear" w:pos="4320"/>
        <w:tab w:val="clear" w:pos="8640"/>
        <w:tab w:val="right" w:pos="9180"/>
      </w:tabs>
    </w:pPr>
    <w:r w:rsidRPr="001E2543">
      <w:rPr>
        <w:rFonts w:cs="Arial"/>
        <w:szCs w:val="24"/>
      </w:rPr>
      <w:t xml:space="preserve">CALGreen </w:t>
    </w:r>
    <w:r>
      <w:rPr>
        <w:rFonts w:cs="Arial"/>
        <w:szCs w:val="24"/>
      </w:rPr>
      <w:t xml:space="preserve">CEVW </w:t>
    </w:r>
    <w:r w:rsidRPr="001E2543">
      <w:rPr>
        <w:rFonts w:cs="Arial"/>
        <w:szCs w:val="24"/>
      </w:rPr>
      <w:t>Workshop</w:t>
    </w:r>
    <w:r>
      <w:rPr>
        <w:rFonts w:cs="Arial"/>
        <w:szCs w:val="24"/>
      </w:rPr>
      <w:t xml:space="preserve"> #1</w:t>
    </w:r>
    <w:r w:rsidRPr="001E2543">
      <w:rPr>
        <w:rFonts w:cs="Arial"/>
        <w:szCs w:val="24"/>
      </w:rPr>
      <w:t xml:space="preserve"> </w:t>
    </w:r>
    <w:r>
      <w:rPr>
        <w:rFonts w:cs="Arial"/>
        <w:szCs w:val="24"/>
      </w:rPr>
      <w:t>(09-01-2026)</w:t>
    </w:r>
    <w:r w:rsidR="00A8502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006DA" w14:textId="77777777" w:rsidR="009D645E" w:rsidRDefault="009D645E">
      <w:r>
        <w:separator/>
      </w:r>
    </w:p>
  </w:footnote>
  <w:footnote w:type="continuationSeparator" w:id="0">
    <w:p w14:paraId="0D1F3710" w14:textId="77777777" w:rsidR="009D645E" w:rsidRDefault="009D6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6869D751" w:rsidR="00ED27E1" w:rsidRDefault="009D645E" w:rsidP="00AA0C1D">
    <w:pPr>
      <w:pStyle w:val="Header"/>
      <w:tabs>
        <w:tab w:val="clear" w:pos="8640"/>
        <w:tab w:val="right" w:pos="9360"/>
      </w:tabs>
      <w:jc w:val="both"/>
      <w:rPr>
        <w:b w:val="0"/>
        <w:szCs w:val="16"/>
      </w:rPr>
    </w:pPr>
    <w:sdt>
      <w:sdtPr>
        <w:rPr>
          <w:szCs w:val="16"/>
        </w:rPr>
        <w:id w:val="1889536063"/>
        <w:docPartObj>
          <w:docPartGallery w:val="Watermarks"/>
          <w:docPartUnique/>
        </w:docPartObj>
      </w:sdtPr>
      <w:sdtEndPr/>
      <w:sdtContent>
        <w:r>
          <w:rPr>
            <w:noProof/>
            <w:szCs w:val="16"/>
          </w:rPr>
          <w:pict w14:anchorId="372312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D27E1">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310"/>
    <w:multiLevelType w:val="hybridMultilevel"/>
    <w:tmpl w:val="AE9038F4"/>
    <w:lvl w:ilvl="0" w:tplc="2A52DD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2176E"/>
    <w:multiLevelType w:val="multilevel"/>
    <w:tmpl w:val="26DE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D630F"/>
    <w:multiLevelType w:val="hybridMultilevel"/>
    <w:tmpl w:val="62862AF0"/>
    <w:lvl w:ilvl="0" w:tplc="B57AA138">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B7F0C"/>
    <w:multiLevelType w:val="hybridMultilevel"/>
    <w:tmpl w:val="7C985FE8"/>
    <w:lvl w:ilvl="0" w:tplc="B9F6B552">
      <w:start w:val="1"/>
      <w:numFmt w:val="decimal"/>
      <w:lvlText w:val="%1."/>
      <w:lvlJc w:val="left"/>
      <w:pPr>
        <w:ind w:left="3020" w:hanging="360"/>
      </w:pPr>
      <w:rPr>
        <w:rFonts w:ascii="Arial" w:eastAsia="Arial" w:hAnsi="Arial" w:cs="Arial" w:hint="default"/>
        <w:b w:val="0"/>
        <w:bCs w:val="0"/>
        <w:i w:val="0"/>
        <w:iCs w:val="0"/>
        <w:spacing w:val="-1"/>
        <w:w w:val="100"/>
        <w:sz w:val="24"/>
        <w:szCs w:val="24"/>
        <w:u w:val="none"/>
        <w:lang w:val="en-US" w:eastAsia="en-US" w:bidi="ar-SA"/>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0DB208FB"/>
    <w:multiLevelType w:val="hybridMultilevel"/>
    <w:tmpl w:val="F2E8441C"/>
    <w:lvl w:ilvl="0" w:tplc="43161BCA">
      <w:start w:val="1"/>
      <w:numFmt w:val="decimal"/>
      <w:lvlText w:val="%1."/>
      <w:lvlJc w:val="left"/>
      <w:pPr>
        <w:ind w:left="1446" w:hanging="360"/>
      </w:pPr>
      <w:rPr>
        <w:u w:val="none"/>
      </w:rPr>
    </w:lvl>
    <w:lvl w:ilvl="1" w:tplc="FFFFFFFF" w:tentative="1">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5" w15:restartNumberingAfterBreak="0">
    <w:nsid w:val="10FD6D8F"/>
    <w:multiLevelType w:val="hybridMultilevel"/>
    <w:tmpl w:val="6CEAE408"/>
    <w:lvl w:ilvl="0" w:tplc="BE484052">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B02374"/>
    <w:multiLevelType w:val="hybridMultilevel"/>
    <w:tmpl w:val="50A68250"/>
    <w:lvl w:ilvl="0" w:tplc="5712BA2A">
      <w:start w:val="1"/>
      <w:numFmt w:val="decimal"/>
      <w:lvlText w:val="%1."/>
      <w:lvlJc w:val="left"/>
      <w:pPr>
        <w:ind w:left="1628" w:hanging="720"/>
      </w:pPr>
      <w:rPr>
        <w:rFonts w:hint="default"/>
      </w:rPr>
    </w:lvl>
    <w:lvl w:ilvl="1" w:tplc="CE88D246">
      <w:start w:val="1"/>
      <w:numFmt w:val="decimal"/>
      <w:lvlText w:val="%2."/>
      <w:lvlJc w:val="left"/>
      <w:pPr>
        <w:ind w:left="1988" w:hanging="360"/>
      </w:pPr>
      <w:rPr>
        <w:rFonts w:hint="default"/>
      </w:r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7" w15:restartNumberingAfterBreak="0">
    <w:nsid w:val="177400B2"/>
    <w:multiLevelType w:val="hybridMultilevel"/>
    <w:tmpl w:val="824E918C"/>
    <w:lvl w:ilvl="0" w:tplc="50D8C692">
      <w:start w:val="1"/>
      <w:numFmt w:val="decimal"/>
      <w:lvlText w:val="%1."/>
      <w:lvlJc w:val="left"/>
      <w:pPr>
        <w:ind w:left="3020" w:hanging="360"/>
      </w:pPr>
      <w:rPr>
        <w:rFonts w:ascii="Arial" w:eastAsia="Arial" w:hAnsi="Arial" w:cs="Arial" w:hint="default"/>
        <w:b w:val="0"/>
        <w:bCs w:val="0"/>
        <w:i w:val="0"/>
        <w:iCs w:val="0"/>
        <w:spacing w:val="-1"/>
        <w:w w:val="100"/>
        <w:sz w:val="24"/>
        <w:szCs w:val="24"/>
        <w:u w:val="none"/>
        <w:lang w:val="en-US" w:eastAsia="en-US" w:bidi="ar-SA"/>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8" w15:restartNumberingAfterBreak="0">
    <w:nsid w:val="241D3741"/>
    <w:multiLevelType w:val="hybridMultilevel"/>
    <w:tmpl w:val="F976C260"/>
    <w:lvl w:ilvl="0" w:tplc="8B76D34E">
      <w:start w:val="1"/>
      <w:numFmt w:val="decimal"/>
      <w:lvlText w:val="%1."/>
      <w:lvlJc w:val="left"/>
      <w:pPr>
        <w:ind w:left="3240" w:hanging="360"/>
      </w:pPr>
      <w:rPr>
        <w:rFonts w:hint="default"/>
        <w:u w:val="none"/>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25FA1EB0"/>
    <w:multiLevelType w:val="hybridMultilevel"/>
    <w:tmpl w:val="5A70CF6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59E89CF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DD560E"/>
    <w:multiLevelType w:val="hybridMultilevel"/>
    <w:tmpl w:val="09320BC4"/>
    <w:lvl w:ilvl="0" w:tplc="DC5C51F0">
      <w:start w:val="1"/>
      <w:numFmt w:val="decimal"/>
      <w:lvlText w:val="%1."/>
      <w:lvlJc w:val="left"/>
      <w:pPr>
        <w:ind w:left="-360" w:hanging="360"/>
      </w:pPr>
      <w:rPr>
        <w:rFonts w:hint="default"/>
        <w:b w:val="0"/>
        <w:bCs/>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383628E2"/>
    <w:multiLevelType w:val="hybridMultilevel"/>
    <w:tmpl w:val="37643E4C"/>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730489"/>
    <w:multiLevelType w:val="hybridMultilevel"/>
    <w:tmpl w:val="46E67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C54440"/>
    <w:multiLevelType w:val="hybridMultilevel"/>
    <w:tmpl w:val="40F2E66A"/>
    <w:lvl w:ilvl="0" w:tplc="E93AD43A">
      <w:start w:val="3"/>
      <w:numFmt w:val="decimal"/>
      <w:lvlText w:val="%1."/>
      <w:lvlJc w:val="left"/>
      <w:pPr>
        <w:ind w:left="420" w:hanging="360"/>
      </w:pPr>
      <w:rPr>
        <w:rFonts w:hint="default"/>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3F351A0F"/>
    <w:multiLevelType w:val="hybridMultilevel"/>
    <w:tmpl w:val="34D06732"/>
    <w:lvl w:ilvl="0" w:tplc="4A168E7C">
      <w:start w:val="1"/>
      <w:numFmt w:val="decimal"/>
      <w:lvlText w:val="%1."/>
      <w:lvlJc w:val="left"/>
      <w:pPr>
        <w:ind w:left="1446" w:hanging="360"/>
      </w:pPr>
      <w:rPr>
        <w:u w:val="none"/>
      </w:rPr>
    </w:lvl>
    <w:lvl w:ilvl="1" w:tplc="FFFFFFFF" w:tentative="1">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16" w15:restartNumberingAfterBreak="0">
    <w:nsid w:val="4191258B"/>
    <w:multiLevelType w:val="hybridMultilevel"/>
    <w:tmpl w:val="E63668B4"/>
    <w:lvl w:ilvl="0" w:tplc="52A4BFC4">
      <w:start w:val="1"/>
      <w:numFmt w:val="decimal"/>
      <w:lvlText w:val="%1."/>
      <w:lvlJc w:val="left"/>
      <w:pPr>
        <w:ind w:left="1714" w:hanging="360"/>
      </w:pPr>
      <w:rPr>
        <w:rFonts w:hint="default"/>
        <w:caps w:val="0"/>
        <w:strike w:val="0"/>
        <w:dstrike w:val="0"/>
        <w:vanish w:val="0"/>
        <w:u w:val="none"/>
        <w:vertAlign w:val="baseline"/>
      </w:rPr>
    </w:lvl>
    <w:lvl w:ilvl="1" w:tplc="3ACAA38E">
      <w:start w:val="1"/>
      <w:numFmt w:val="lowerLetter"/>
      <w:lvlText w:val="%2."/>
      <w:lvlJc w:val="left"/>
      <w:pPr>
        <w:ind w:left="2434" w:hanging="360"/>
      </w:pPr>
      <w:rPr>
        <w:u w:val="none"/>
      </w:r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17" w15:restartNumberingAfterBreak="0">
    <w:nsid w:val="4DB73D0A"/>
    <w:multiLevelType w:val="multilevel"/>
    <w:tmpl w:val="5EA2C8D0"/>
    <w:lvl w:ilvl="0">
      <w:start w:val="1"/>
      <w:numFmt w:val="decimal"/>
      <w:lvlText w:val="%1."/>
      <w:lvlJc w:val="left"/>
      <w:pPr>
        <w:ind w:left="1440" w:hanging="360"/>
      </w:pPr>
      <w:rPr>
        <w:u w:val="none"/>
      </w:rPr>
    </w:lvl>
    <w:lvl w:ilvl="1">
      <w:start w:val="106"/>
      <w:numFmt w:val="decimal"/>
      <w:isLgl/>
      <w:lvlText w:val="%1.%2."/>
      <w:lvlJc w:val="left"/>
      <w:pPr>
        <w:ind w:left="690" w:hanging="60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18" w15:restartNumberingAfterBreak="0">
    <w:nsid w:val="502D1862"/>
    <w:multiLevelType w:val="hybridMultilevel"/>
    <w:tmpl w:val="52D06CB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C27B2B"/>
    <w:multiLevelType w:val="hybridMultilevel"/>
    <w:tmpl w:val="F07EB5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ED857FF"/>
    <w:multiLevelType w:val="hybridMultilevel"/>
    <w:tmpl w:val="2F6838FE"/>
    <w:lvl w:ilvl="0" w:tplc="1562A2B6">
      <w:start w:val="1"/>
      <w:numFmt w:val="decimal"/>
      <w:lvlText w:val="%1."/>
      <w:lvlJc w:val="left"/>
      <w:pPr>
        <w:ind w:left="720" w:hanging="360"/>
      </w:pPr>
      <w:rPr>
        <w:rFonts w:ascii="Arial" w:hAnsi="Aria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E078FD"/>
    <w:multiLevelType w:val="hybridMultilevel"/>
    <w:tmpl w:val="BC4ADD30"/>
    <w:lvl w:ilvl="0" w:tplc="322ACED4">
      <w:start w:val="1"/>
      <w:numFmt w:val="decimal"/>
      <w:lvlText w:val="%1."/>
      <w:lvlJc w:val="left"/>
      <w:pPr>
        <w:ind w:left="1580" w:hanging="360"/>
      </w:pPr>
      <w:rPr>
        <w:rFonts w:ascii="Arial" w:eastAsia="Arial" w:hAnsi="Arial" w:cs="Arial" w:hint="default"/>
        <w:b w:val="0"/>
        <w:bCs w:val="0"/>
        <w:i w:val="0"/>
        <w:iCs w:val="0"/>
        <w:spacing w:val="-1"/>
        <w:w w:val="100"/>
        <w:sz w:val="24"/>
        <w:szCs w:val="24"/>
        <w:u w:val="single"/>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6170B5"/>
    <w:multiLevelType w:val="hybridMultilevel"/>
    <w:tmpl w:val="94006552"/>
    <w:lvl w:ilvl="0" w:tplc="5832E92A">
      <w:start w:val="1"/>
      <w:numFmt w:val="decimal"/>
      <w:lvlText w:val="%1."/>
      <w:lvlJc w:val="left"/>
      <w:pPr>
        <w:ind w:left="1446" w:hanging="360"/>
      </w:pPr>
      <w:rPr>
        <w:u w:val="none"/>
      </w:rPr>
    </w:lvl>
    <w:lvl w:ilvl="1" w:tplc="FFFFFFFF" w:tentative="1">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23" w15:restartNumberingAfterBreak="0">
    <w:nsid w:val="69BE69E5"/>
    <w:multiLevelType w:val="hybridMultilevel"/>
    <w:tmpl w:val="2940C978"/>
    <w:lvl w:ilvl="0" w:tplc="869222CC">
      <w:start w:val="1"/>
      <w:numFmt w:val="decimal"/>
      <w:lvlText w:val="%1."/>
      <w:lvlJc w:val="left"/>
      <w:pPr>
        <w:ind w:left="1446" w:hanging="360"/>
      </w:pPr>
      <w:rPr>
        <w:u w:val="none"/>
      </w:rPr>
    </w:lvl>
    <w:lvl w:ilvl="1" w:tplc="FFFFFFFF" w:tentative="1">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24" w15:restartNumberingAfterBreak="0">
    <w:nsid w:val="6A1A2BA7"/>
    <w:multiLevelType w:val="hybridMultilevel"/>
    <w:tmpl w:val="A9BE5312"/>
    <w:lvl w:ilvl="0" w:tplc="48822ED0">
      <w:start w:val="1"/>
      <w:numFmt w:val="decimal"/>
      <w:lvlText w:val="%1."/>
      <w:lvlJc w:val="left"/>
      <w:pPr>
        <w:ind w:left="1446" w:hanging="360"/>
      </w:pPr>
      <w:rPr>
        <w:u w:val="none"/>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5" w15:restartNumberingAfterBreak="0">
    <w:nsid w:val="6CEB3C40"/>
    <w:multiLevelType w:val="hybridMultilevel"/>
    <w:tmpl w:val="125EE1BE"/>
    <w:lvl w:ilvl="0" w:tplc="EC0AF1F0">
      <w:start w:val="1"/>
      <w:numFmt w:val="decimal"/>
      <w:lvlText w:val="%1."/>
      <w:lvlJc w:val="left"/>
      <w:pPr>
        <w:ind w:left="720" w:hanging="360"/>
      </w:pPr>
      <w:rPr>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23F3570"/>
    <w:multiLevelType w:val="hybridMultilevel"/>
    <w:tmpl w:val="C4D83306"/>
    <w:lvl w:ilvl="0" w:tplc="13BEA694">
      <w:start w:val="1"/>
      <w:numFmt w:val="decimal"/>
      <w:lvlText w:val="%1."/>
      <w:lvlJc w:val="left"/>
      <w:pPr>
        <w:ind w:left="1080" w:hanging="360"/>
      </w:pPr>
      <w:rPr>
        <w:rFonts w:hint="default"/>
      </w:rPr>
    </w:lvl>
    <w:lvl w:ilvl="1" w:tplc="CA04A11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89793772">
    <w:abstractNumId w:val="12"/>
  </w:num>
  <w:num w:numId="2" w16cid:durableId="1281111206">
    <w:abstractNumId w:val="9"/>
  </w:num>
  <w:num w:numId="3" w16cid:durableId="938559867">
    <w:abstractNumId w:val="24"/>
  </w:num>
  <w:num w:numId="4" w16cid:durableId="1154222013">
    <w:abstractNumId w:val="17"/>
  </w:num>
  <w:num w:numId="5" w16cid:durableId="104203554">
    <w:abstractNumId w:val="21"/>
  </w:num>
  <w:num w:numId="6" w16cid:durableId="673916521">
    <w:abstractNumId w:val="3"/>
  </w:num>
  <w:num w:numId="7" w16cid:durableId="1626428228">
    <w:abstractNumId w:val="6"/>
  </w:num>
  <w:num w:numId="8" w16cid:durableId="237904995">
    <w:abstractNumId w:val="16"/>
  </w:num>
  <w:num w:numId="9" w16cid:durableId="3815605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1756908">
    <w:abstractNumId w:val="23"/>
  </w:num>
  <w:num w:numId="11" w16cid:durableId="1685745531">
    <w:abstractNumId w:val="15"/>
  </w:num>
  <w:num w:numId="12" w16cid:durableId="219364751">
    <w:abstractNumId w:val="19"/>
  </w:num>
  <w:num w:numId="13" w16cid:durableId="1429276317">
    <w:abstractNumId w:val="22"/>
  </w:num>
  <w:num w:numId="14" w16cid:durableId="1962766741">
    <w:abstractNumId w:val="4"/>
  </w:num>
  <w:num w:numId="15" w16cid:durableId="105926252">
    <w:abstractNumId w:val="13"/>
  </w:num>
  <w:num w:numId="16" w16cid:durableId="1738626257">
    <w:abstractNumId w:val="7"/>
  </w:num>
  <w:num w:numId="17" w16cid:durableId="549852433">
    <w:abstractNumId w:val="20"/>
  </w:num>
  <w:num w:numId="18" w16cid:durableId="1145394942">
    <w:abstractNumId w:val="0"/>
  </w:num>
  <w:num w:numId="19" w16cid:durableId="130640506">
    <w:abstractNumId w:val="26"/>
  </w:num>
  <w:num w:numId="20" w16cid:durableId="1692218610">
    <w:abstractNumId w:val="10"/>
  </w:num>
  <w:num w:numId="21" w16cid:durableId="276571921">
    <w:abstractNumId w:val="5"/>
  </w:num>
  <w:num w:numId="22" w16cid:durableId="1883470099">
    <w:abstractNumId w:val="18"/>
  </w:num>
  <w:num w:numId="23" w16cid:durableId="2106607952">
    <w:abstractNumId w:val="11"/>
  </w:num>
  <w:num w:numId="24" w16cid:durableId="1230076828">
    <w:abstractNumId w:val="2"/>
  </w:num>
  <w:num w:numId="25" w16cid:durableId="1023240479">
    <w:abstractNumId w:val="1"/>
  </w:num>
  <w:num w:numId="26" w16cid:durableId="1050879017">
    <w:abstractNumId w:val="14"/>
  </w:num>
  <w:num w:numId="27" w16cid:durableId="745805804">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0A6E"/>
    <w:rsid w:val="000036F0"/>
    <w:rsid w:val="00005255"/>
    <w:rsid w:val="000053B9"/>
    <w:rsid w:val="00005708"/>
    <w:rsid w:val="000058D7"/>
    <w:rsid w:val="000076A0"/>
    <w:rsid w:val="000137E3"/>
    <w:rsid w:val="0001626D"/>
    <w:rsid w:val="000178E1"/>
    <w:rsid w:val="000205E7"/>
    <w:rsid w:val="000216C9"/>
    <w:rsid w:val="00024877"/>
    <w:rsid w:val="00024D9E"/>
    <w:rsid w:val="00024E05"/>
    <w:rsid w:val="000257AD"/>
    <w:rsid w:val="000266FF"/>
    <w:rsid w:val="00031B6B"/>
    <w:rsid w:val="00031CB3"/>
    <w:rsid w:val="00032295"/>
    <w:rsid w:val="0003307B"/>
    <w:rsid w:val="00033314"/>
    <w:rsid w:val="0003372A"/>
    <w:rsid w:val="00041DBB"/>
    <w:rsid w:val="000438EA"/>
    <w:rsid w:val="000449BE"/>
    <w:rsid w:val="00046BD0"/>
    <w:rsid w:val="00046EE5"/>
    <w:rsid w:val="00050044"/>
    <w:rsid w:val="0005044F"/>
    <w:rsid w:val="00050FDE"/>
    <w:rsid w:val="0005155D"/>
    <w:rsid w:val="000520D6"/>
    <w:rsid w:val="00052DB1"/>
    <w:rsid w:val="000530B2"/>
    <w:rsid w:val="00053ECD"/>
    <w:rsid w:val="00053F0A"/>
    <w:rsid w:val="00054DEF"/>
    <w:rsid w:val="00055084"/>
    <w:rsid w:val="00055632"/>
    <w:rsid w:val="000576DE"/>
    <w:rsid w:val="0006080E"/>
    <w:rsid w:val="00061051"/>
    <w:rsid w:val="00063EEB"/>
    <w:rsid w:val="0006464C"/>
    <w:rsid w:val="0006560C"/>
    <w:rsid w:val="000660B4"/>
    <w:rsid w:val="0006639B"/>
    <w:rsid w:val="00070AB8"/>
    <w:rsid w:val="00072B9C"/>
    <w:rsid w:val="00075788"/>
    <w:rsid w:val="00077254"/>
    <w:rsid w:val="00077B06"/>
    <w:rsid w:val="000810D4"/>
    <w:rsid w:val="0008247D"/>
    <w:rsid w:val="0008345C"/>
    <w:rsid w:val="000872AE"/>
    <w:rsid w:val="00087F89"/>
    <w:rsid w:val="00091B12"/>
    <w:rsid w:val="000921D7"/>
    <w:rsid w:val="00092259"/>
    <w:rsid w:val="0009292E"/>
    <w:rsid w:val="00095876"/>
    <w:rsid w:val="00097A21"/>
    <w:rsid w:val="000A016E"/>
    <w:rsid w:val="000A0A02"/>
    <w:rsid w:val="000A0C03"/>
    <w:rsid w:val="000A0E97"/>
    <w:rsid w:val="000A0F3F"/>
    <w:rsid w:val="000A0FCF"/>
    <w:rsid w:val="000A13DE"/>
    <w:rsid w:val="000A29BC"/>
    <w:rsid w:val="000A2CFC"/>
    <w:rsid w:val="000A426A"/>
    <w:rsid w:val="000A4356"/>
    <w:rsid w:val="000A5F23"/>
    <w:rsid w:val="000A658A"/>
    <w:rsid w:val="000B136A"/>
    <w:rsid w:val="000B23E8"/>
    <w:rsid w:val="000B4609"/>
    <w:rsid w:val="000B485C"/>
    <w:rsid w:val="000B5D13"/>
    <w:rsid w:val="000B615B"/>
    <w:rsid w:val="000C1F2F"/>
    <w:rsid w:val="000C2C6D"/>
    <w:rsid w:val="000D378E"/>
    <w:rsid w:val="000D505A"/>
    <w:rsid w:val="000D5C21"/>
    <w:rsid w:val="000E08E1"/>
    <w:rsid w:val="000E24B4"/>
    <w:rsid w:val="000E45B3"/>
    <w:rsid w:val="000E668B"/>
    <w:rsid w:val="000F1688"/>
    <w:rsid w:val="000F339A"/>
    <w:rsid w:val="000F46E4"/>
    <w:rsid w:val="000F4FBD"/>
    <w:rsid w:val="000F7434"/>
    <w:rsid w:val="00102FAF"/>
    <w:rsid w:val="001035D0"/>
    <w:rsid w:val="00103E4C"/>
    <w:rsid w:val="00105856"/>
    <w:rsid w:val="00107434"/>
    <w:rsid w:val="00107A15"/>
    <w:rsid w:val="00110B4A"/>
    <w:rsid w:val="0011437E"/>
    <w:rsid w:val="00114BD5"/>
    <w:rsid w:val="00114BF8"/>
    <w:rsid w:val="00114D8E"/>
    <w:rsid w:val="00115B14"/>
    <w:rsid w:val="00117278"/>
    <w:rsid w:val="0012347D"/>
    <w:rsid w:val="0012378D"/>
    <w:rsid w:val="00123F82"/>
    <w:rsid w:val="00127B90"/>
    <w:rsid w:val="00131379"/>
    <w:rsid w:val="001313C5"/>
    <w:rsid w:val="00134348"/>
    <w:rsid w:val="00134963"/>
    <w:rsid w:val="00134F93"/>
    <w:rsid w:val="0013619C"/>
    <w:rsid w:val="0013642A"/>
    <w:rsid w:val="001412FF"/>
    <w:rsid w:val="001453A6"/>
    <w:rsid w:val="0014767D"/>
    <w:rsid w:val="00153588"/>
    <w:rsid w:val="0015603A"/>
    <w:rsid w:val="00156348"/>
    <w:rsid w:val="0016067D"/>
    <w:rsid w:val="001606A5"/>
    <w:rsid w:val="001606FF"/>
    <w:rsid w:val="00162ACF"/>
    <w:rsid w:val="00164219"/>
    <w:rsid w:val="001645AF"/>
    <w:rsid w:val="001647C3"/>
    <w:rsid w:val="00164809"/>
    <w:rsid w:val="001652A7"/>
    <w:rsid w:val="00166FA7"/>
    <w:rsid w:val="0017006E"/>
    <w:rsid w:val="00171425"/>
    <w:rsid w:val="001715E5"/>
    <w:rsid w:val="00173876"/>
    <w:rsid w:val="0017485B"/>
    <w:rsid w:val="001753C6"/>
    <w:rsid w:val="001753C9"/>
    <w:rsid w:val="00175449"/>
    <w:rsid w:val="001772C3"/>
    <w:rsid w:val="00177472"/>
    <w:rsid w:val="00180B91"/>
    <w:rsid w:val="00181002"/>
    <w:rsid w:val="0018261C"/>
    <w:rsid w:val="001826F4"/>
    <w:rsid w:val="00182F6A"/>
    <w:rsid w:val="00183619"/>
    <w:rsid w:val="001864A4"/>
    <w:rsid w:val="00186744"/>
    <w:rsid w:val="00186CC1"/>
    <w:rsid w:val="00187058"/>
    <w:rsid w:val="00190E7A"/>
    <w:rsid w:val="00191F4E"/>
    <w:rsid w:val="00192C0B"/>
    <w:rsid w:val="0019464D"/>
    <w:rsid w:val="001955AE"/>
    <w:rsid w:val="001A1ADF"/>
    <w:rsid w:val="001A24CC"/>
    <w:rsid w:val="001A2834"/>
    <w:rsid w:val="001A49A9"/>
    <w:rsid w:val="001A661A"/>
    <w:rsid w:val="001A72E0"/>
    <w:rsid w:val="001B1590"/>
    <w:rsid w:val="001B52FA"/>
    <w:rsid w:val="001B54FF"/>
    <w:rsid w:val="001B5C0F"/>
    <w:rsid w:val="001B627D"/>
    <w:rsid w:val="001B771F"/>
    <w:rsid w:val="001C000E"/>
    <w:rsid w:val="001C0459"/>
    <w:rsid w:val="001C1A9C"/>
    <w:rsid w:val="001C3C94"/>
    <w:rsid w:val="001C4F88"/>
    <w:rsid w:val="001C56B3"/>
    <w:rsid w:val="001D15D1"/>
    <w:rsid w:val="001D330D"/>
    <w:rsid w:val="001D4159"/>
    <w:rsid w:val="001D6365"/>
    <w:rsid w:val="001D6449"/>
    <w:rsid w:val="001E0E55"/>
    <w:rsid w:val="001E2EAA"/>
    <w:rsid w:val="001E4C67"/>
    <w:rsid w:val="001E5754"/>
    <w:rsid w:val="001E635B"/>
    <w:rsid w:val="001E71DE"/>
    <w:rsid w:val="001E7462"/>
    <w:rsid w:val="001F1355"/>
    <w:rsid w:val="001F242B"/>
    <w:rsid w:val="001F2A94"/>
    <w:rsid w:val="001F364C"/>
    <w:rsid w:val="001F3757"/>
    <w:rsid w:val="001F378A"/>
    <w:rsid w:val="001F5A0A"/>
    <w:rsid w:val="001F6735"/>
    <w:rsid w:val="001F7F29"/>
    <w:rsid w:val="00200408"/>
    <w:rsid w:val="00200F90"/>
    <w:rsid w:val="00201447"/>
    <w:rsid w:val="0020158A"/>
    <w:rsid w:val="00202234"/>
    <w:rsid w:val="00203299"/>
    <w:rsid w:val="00204CD5"/>
    <w:rsid w:val="00206316"/>
    <w:rsid w:val="00207312"/>
    <w:rsid w:val="00210B00"/>
    <w:rsid w:val="00211BAF"/>
    <w:rsid w:val="00211E6B"/>
    <w:rsid w:val="00214AAC"/>
    <w:rsid w:val="00214AB0"/>
    <w:rsid w:val="0022041F"/>
    <w:rsid w:val="00222914"/>
    <w:rsid w:val="00224787"/>
    <w:rsid w:val="00225921"/>
    <w:rsid w:val="00225D16"/>
    <w:rsid w:val="002260D1"/>
    <w:rsid w:val="00226D9E"/>
    <w:rsid w:val="002276F0"/>
    <w:rsid w:val="00230C6A"/>
    <w:rsid w:val="00231692"/>
    <w:rsid w:val="00234A84"/>
    <w:rsid w:val="00234AA7"/>
    <w:rsid w:val="00236DA7"/>
    <w:rsid w:val="00237004"/>
    <w:rsid w:val="0024159E"/>
    <w:rsid w:val="00241638"/>
    <w:rsid w:val="002418AF"/>
    <w:rsid w:val="00242A73"/>
    <w:rsid w:val="0024599E"/>
    <w:rsid w:val="002469D7"/>
    <w:rsid w:val="002471A9"/>
    <w:rsid w:val="00247E8F"/>
    <w:rsid w:val="002537B1"/>
    <w:rsid w:val="00253925"/>
    <w:rsid w:val="00253BB7"/>
    <w:rsid w:val="002577CE"/>
    <w:rsid w:val="00262DCD"/>
    <w:rsid w:val="00263E49"/>
    <w:rsid w:val="002678E5"/>
    <w:rsid w:val="00272BBA"/>
    <w:rsid w:val="00273E0F"/>
    <w:rsid w:val="002741DC"/>
    <w:rsid w:val="002752EC"/>
    <w:rsid w:val="00275604"/>
    <w:rsid w:val="0027653E"/>
    <w:rsid w:val="0027654C"/>
    <w:rsid w:val="002774BB"/>
    <w:rsid w:val="00280C11"/>
    <w:rsid w:val="002822D7"/>
    <w:rsid w:val="0028310A"/>
    <w:rsid w:val="0028553C"/>
    <w:rsid w:val="00285680"/>
    <w:rsid w:val="00287DDD"/>
    <w:rsid w:val="002901FE"/>
    <w:rsid w:val="0029103E"/>
    <w:rsid w:val="002915CB"/>
    <w:rsid w:val="00292354"/>
    <w:rsid w:val="0029579A"/>
    <w:rsid w:val="00295E27"/>
    <w:rsid w:val="00296312"/>
    <w:rsid w:val="002965E0"/>
    <w:rsid w:val="00296C9F"/>
    <w:rsid w:val="00296D46"/>
    <w:rsid w:val="00296DA5"/>
    <w:rsid w:val="00297C66"/>
    <w:rsid w:val="002A2D88"/>
    <w:rsid w:val="002B1C74"/>
    <w:rsid w:val="002B24C2"/>
    <w:rsid w:val="002B3B93"/>
    <w:rsid w:val="002B4423"/>
    <w:rsid w:val="002B469A"/>
    <w:rsid w:val="002B55E0"/>
    <w:rsid w:val="002B6598"/>
    <w:rsid w:val="002C23F2"/>
    <w:rsid w:val="002C25C7"/>
    <w:rsid w:val="002C5EDE"/>
    <w:rsid w:val="002C74F4"/>
    <w:rsid w:val="002C7618"/>
    <w:rsid w:val="002C7BA5"/>
    <w:rsid w:val="002D1C78"/>
    <w:rsid w:val="002D3F86"/>
    <w:rsid w:val="002D5DF2"/>
    <w:rsid w:val="002D6927"/>
    <w:rsid w:val="002D707B"/>
    <w:rsid w:val="002E0923"/>
    <w:rsid w:val="002E1BE9"/>
    <w:rsid w:val="002E2030"/>
    <w:rsid w:val="002E2771"/>
    <w:rsid w:val="002E2ED4"/>
    <w:rsid w:val="002E4050"/>
    <w:rsid w:val="002E6172"/>
    <w:rsid w:val="002E6A74"/>
    <w:rsid w:val="002E73DD"/>
    <w:rsid w:val="002F15EC"/>
    <w:rsid w:val="002F1684"/>
    <w:rsid w:val="002F2507"/>
    <w:rsid w:val="002F2828"/>
    <w:rsid w:val="002F2C3B"/>
    <w:rsid w:val="002F2E6A"/>
    <w:rsid w:val="002F4845"/>
    <w:rsid w:val="002F4ED6"/>
    <w:rsid w:val="00300824"/>
    <w:rsid w:val="00301808"/>
    <w:rsid w:val="003023E5"/>
    <w:rsid w:val="0030359D"/>
    <w:rsid w:val="0030398C"/>
    <w:rsid w:val="00304976"/>
    <w:rsid w:val="0030639B"/>
    <w:rsid w:val="00307EC8"/>
    <w:rsid w:val="0031142F"/>
    <w:rsid w:val="003114C0"/>
    <w:rsid w:val="0031181D"/>
    <w:rsid w:val="003135FA"/>
    <w:rsid w:val="003149DC"/>
    <w:rsid w:val="003159EA"/>
    <w:rsid w:val="003203C9"/>
    <w:rsid w:val="00320A04"/>
    <w:rsid w:val="00324123"/>
    <w:rsid w:val="003250B7"/>
    <w:rsid w:val="0032522C"/>
    <w:rsid w:val="00327B83"/>
    <w:rsid w:val="00332C1D"/>
    <w:rsid w:val="003331C4"/>
    <w:rsid w:val="0033379D"/>
    <w:rsid w:val="00333921"/>
    <w:rsid w:val="00333AF2"/>
    <w:rsid w:val="00335D1C"/>
    <w:rsid w:val="00341D22"/>
    <w:rsid w:val="00343852"/>
    <w:rsid w:val="00347F26"/>
    <w:rsid w:val="00351967"/>
    <w:rsid w:val="00351AA6"/>
    <w:rsid w:val="00351D62"/>
    <w:rsid w:val="00351E2B"/>
    <w:rsid w:val="00353B32"/>
    <w:rsid w:val="00357CA2"/>
    <w:rsid w:val="003617D5"/>
    <w:rsid w:val="003621D0"/>
    <w:rsid w:val="003641DE"/>
    <w:rsid w:val="00364971"/>
    <w:rsid w:val="0037032D"/>
    <w:rsid w:val="00370AE3"/>
    <w:rsid w:val="00370F30"/>
    <w:rsid w:val="0037287C"/>
    <w:rsid w:val="0037448F"/>
    <w:rsid w:val="00374AB6"/>
    <w:rsid w:val="00375009"/>
    <w:rsid w:val="00376B5C"/>
    <w:rsid w:val="00381119"/>
    <w:rsid w:val="003811F0"/>
    <w:rsid w:val="0038307D"/>
    <w:rsid w:val="003841CB"/>
    <w:rsid w:val="003850C7"/>
    <w:rsid w:val="003872C7"/>
    <w:rsid w:val="00387E57"/>
    <w:rsid w:val="00390EDF"/>
    <w:rsid w:val="00390EF4"/>
    <w:rsid w:val="003910F1"/>
    <w:rsid w:val="0039161C"/>
    <w:rsid w:val="00391D02"/>
    <w:rsid w:val="00393259"/>
    <w:rsid w:val="003942B6"/>
    <w:rsid w:val="0039647F"/>
    <w:rsid w:val="003968BD"/>
    <w:rsid w:val="003A01F9"/>
    <w:rsid w:val="003A2391"/>
    <w:rsid w:val="003A2753"/>
    <w:rsid w:val="003A2DF6"/>
    <w:rsid w:val="003A776D"/>
    <w:rsid w:val="003B2860"/>
    <w:rsid w:val="003B6DA5"/>
    <w:rsid w:val="003B773D"/>
    <w:rsid w:val="003C0272"/>
    <w:rsid w:val="003C1141"/>
    <w:rsid w:val="003C26C2"/>
    <w:rsid w:val="003C3D1B"/>
    <w:rsid w:val="003C56D4"/>
    <w:rsid w:val="003C5DA3"/>
    <w:rsid w:val="003C6349"/>
    <w:rsid w:val="003C63AC"/>
    <w:rsid w:val="003C6FB2"/>
    <w:rsid w:val="003D07E9"/>
    <w:rsid w:val="003D13BB"/>
    <w:rsid w:val="003D2EA8"/>
    <w:rsid w:val="003D2FE2"/>
    <w:rsid w:val="003D4A39"/>
    <w:rsid w:val="003D4E99"/>
    <w:rsid w:val="003D4F24"/>
    <w:rsid w:val="003D5A14"/>
    <w:rsid w:val="003E0D9B"/>
    <w:rsid w:val="003E2211"/>
    <w:rsid w:val="003E26C1"/>
    <w:rsid w:val="003E2B62"/>
    <w:rsid w:val="003E3021"/>
    <w:rsid w:val="003E3257"/>
    <w:rsid w:val="003E32F9"/>
    <w:rsid w:val="003E3CB3"/>
    <w:rsid w:val="003F00FC"/>
    <w:rsid w:val="003F0DA9"/>
    <w:rsid w:val="003F3AFC"/>
    <w:rsid w:val="003F42DF"/>
    <w:rsid w:val="003F5058"/>
    <w:rsid w:val="003F6963"/>
    <w:rsid w:val="003F6D16"/>
    <w:rsid w:val="003F7106"/>
    <w:rsid w:val="003F756D"/>
    <w:rsid w:val="00400F2A"/>
    <w:rsid w:val="004013E4"/>
    <w:rsid w:val="00401562"/>
    <w:rsid w:val="004028A4"/>
    <w:rsid w:val="0040350A"/>
    <w:rsid w:val="00403F63"/>
    <w:rsid w:val="0040414A"/>
    <w:rsid w:val="00404B3F"/>
    <w:rsid w:val="00405FF1"/>
    <w:rsid w:val="00406695"/>
    <w:rsid w:val="00411513"/>
    <w:rsid w:val="00411F04"/>
    <w:rsid w:val="00412B87"/>
    <w:rsid w:val="00413556"/>
    <w:rsid w:val="00413ACA"/>
    <w:rsid w:val="0042100F"/>
    <w:rsid w:val="00421B54"/>
    <w:rsid w:val="00421C03"/>
    <w:rsid w:val="00424B01"/>
    <w:rsid w:val="00425051"/>
    <w:rsid w:val="004277B0"/>
    <w:rsid w:val="0042799D"/>
    <w:rsid w:val="0043089D"/>
    <w:rsid w:val="00432DD3"/>
    <w:rsid w:val="00433678"/>
    <w:rsid w:val="004401EA"/>
    <w:rsid w:val="00440A59"/>
    <w:rsid w:val="0044146D"/>
    <w:rsid w:val="00441D67"/>
    <w:rsid w:val="00442776"/>
    <w:rsid w:val="0044378F"/>
    <w:rsid w:val="00443E99"/>
    <w:rsid w:val="00445772"/>
    <w:rsid w:val="0044672A"/>
    <w:rsid w:val="00446845"/>
    <w:rsid w:val="00446B80"/>
    <w:rsid w:val="00451FE0"/>
    <w:rsid w:val="00453C92"/>
    <w:rsid w:val="00453F4C"/>
    <w:rsid w:val="00454461"/>
    <w:rsid w:val="004567BA"/>
    <w:rsid w:val="004614F3"/>
    <w:rsid w:val="00462492"/>
    <w:rsid w:val="00462AFC"/>
    <w:rsid w:val="0046521A"/>
    <w:rsid w:val="00465EDC"/>
    <w:rsid w:val="00467825"/>
    <w:rsid w:val="0047173D"/>
    <w:rsid w:val="004734A5"/>
    <w:rsid w:val="004743ED"/>
    <w:rsid w:val="00474E36"/>
    <w:rsid w:val="0047518F"/>
    <w:rsid w:val="004752BE"/>
    <w:rsid w:val="004754B7"/>
    <w:rsid w:val="00480409"/>
    <w:rsid w:val="004812B7"/>
    <w:rsid w:val="00485155"/>
    <w:rsid w:val="004857BD"/>
    <w:rsid w:val="00487623"/>
    <w:rsid w:val="004879E8"/>
    <w:rsid w:val="00490F97"/>
    <w:rsid w:val="004915F0"/>
    <w:rsid w:val="00491915"/>
    <w:rsid w:val="00491FCE"/>
    <w:rsid w:val="004931A8"/>
    <w:rsid w:val="00493241"/>
    <w:rsid w:val="004949F1"/>
    <w:rsid w:val="00494A25"/>
    <w:rsid w:val="00494F04"/>
    <w:rsid w:val="004957C8"/>
    <w:rsid w:val="0049586C"/>
    <w:rsid w:val="00495E24"/>
    <w:rsid w:val="00496F1C"/>
    <w:rsid w:val="00497ACF"/>
    <w:rsid w:val="004A18C8"/>
    <w:rsid w:val="004A36E7"/>
    <w:rsid w:val="004A3AFC"/>
    <w:rsid w:val="004A3E00"/>
    <w:rsid w:val="004A693D"/>
    <w:rsid w:val="004B2912"/>
    <w:rsid w:val="004B2AB9"/>
    <w:rsid w:val="004B3E09"/>
    <w:rsid w:val="004B5AF3"/>
    <w:rsid w:val="004B72AC"/>
    <w:rsid w:val="004B7AF6"/>
    <w:rsid w:val="004B7F2A"/>
    <w:rsid w:val="004C27A6"/>
    <w:rsid w:val="004C48A0"/>
    <w:rsid w:val="004C6740"/>
    <w:rsid w:val="004C69B5"/>
    <w:rsid w:val="004C6CCC"/>
    <w:rsid w:val="004C757E"/>
    <w:rsid w:val="004C7F0E"/>
    <w:rsid w:val="004D15D4"/>
    <w:rsid w:val="004D49E4"/>
    <w:rsid w:val="004D5ABE"/>
    <w:rsid w:val="004D5DD4"/>
    <w:rsid w:val="004D705A"/>
    <w:rsid w:val="004D77AF"/>
    <w:rsid w:val="004E2C18"/>
    <w:rsid w:val="004E2C9E"/>
    <w:rsid w:val="004E4C5E"/>
    <w:rsid w:val="004E507D"/>
    <w:rsid w:val="004E58D2"/>
    <w:rsid w:val="004E5DB6"/>
    <w:rsid w:val="004E7108"/>
    <w:rsid w:val="004E7D43"/>
    <w:rsid w:val="004F4D9D"/>
    <w:rsid w:val="0050325F"/>
    <w:rsid w:val="00503FFA"/>
    <w:rsid w:val="00504A4A"/>
    <w:rsid w:val="00504E3D"/>
    <w:rsid w:val="005107B5"/>
    <w:rsid w:val="005133BA"/>
    <w:rsid w:val="00515F57"/>
    <w:rsid w:val="00516990"/>
    <w:rsid w:val="00521034"/>
    <w:rsid w:val="005257B6"/>
    <w:rsid w:val="005258A1"/>
    <w:rsid w:val="00525B34"/>
    <w:rsid w:val="005262FB"/>
    <w:rsid w:val="00526F0A"/>
    <w:rsid w:val="005320C5"/>
    <w:rsid w:val="005323C9"/>
    <w:rsid w:val="00532CB4"/>
    <w:rsid w:val="00533E78"/>
    <w:rsid w:val="00535A0E"/>
    <w:rsid w:val="00541492"/>
    <w:rsid w:val="005417DB"/>
    <w:rsid w:val="00544776"/>
    <w:rsid w:val="00545AFD"/>
    <w:rsid w:val="0054787C"/>
    <w:rsid w:val="00552A04"/>
    <w:rsid w:val="005531D5"/>
    <w:rsid w:val="00553BA9"/>
    <w:rsid w:val="00555D20"/>
    <w:rsid w:val="0055614E"/>
    <w:rsid w:val="00556776"/>
    <w:rsid w:val="00557718"/>
    <w:rsid w:val="00560590"/>
    <w:rsid w:val="00562915"/>
    <w:rsid w:val="00563190"/>
    <w:rsid w:val="00563D53"/>
    <w:rsid w:val="005660ED"/>
    <w:rsid w:val="00567011"/>
    <w:rsid w:val="0057414A"/>
    <w:rsid w:val="00574BF1"/>
    <w:rsid w:val="00574D5D"/>
    <w:rsid w:val="0057503B"/>
    <w:rsid w:val="00575906"/>
    <w:rsid w:val="00576DCD"/>
    <w:rsid w:val="0057747B"/>
    <w:rsid w:val="00577713"/>
    <w:rsid w:val="005817C1"/>
    <w:rsid w:val="00582266"/>
    <w:rsid w:val="00582415"/>
    <w:rsid w:val="00582DD1"/>
    <w:rsid w:val="0058781A"/>
    <w:rsid w:val="00587996"/>
    <w:rsid w:val="0059348C"/>
    <w:rsid w:val="00593DDD"/>
    <w:rsid w:val="00594E85"/>
    <w:rsid w:val="005964D5"/>
    <w:rsid w:val="00596543"/>
    <w:rsid w:val="00597019"/>
    <w:rsid w:val="00597BF4"/>
    <w:rsid w:val="005A0BF5"/>
    <w:rsid w:val="005A125D"/>
    <w:rsid w:val="005A2252"/>
    <w:rsid w:val="005A57BF"/>
    <w:rsid w:val="005A5B7C"/>
    <w:rsid w:val="005A6BF0"/>
    <w:rsid w:val="005A7176"/>
    <w:rsid w:val="005A7D27"/>
    <w:rsid w:val="005B10EE"/>
    <w:rsid w:val="005B2054"/>
    <w:rsid w:val="005B2155"/>
    <w:rsid w:val="005B45A7"/>
    <w:rsid w:val="005B6A00"/>
    <w:rsid w:val="005B6B57"/>
    <w:rsid w:val="005C1D70"/>
    <w:rsid w:val="005C2477"/>
    <w:rsid w:val="005C261C"/>
    <w:rsid w:val="005C41D2"/>
    <w:rsid w:val="005C46A9"/>
    <w:rsid w:val="005C4936"/>
    <w:rsid w:val="005C4AFD"/>
    <w:rsid w:val="005C585D"/>
    <w:rsid w:val="005C663F"/>
    <w:rsid w:val="005D3648"/>
    <w:rsid w:val="005D4988"/>
    <w:rsid w:val="005E162F"/>
    <w:rsid w:val="005E49A9"/>
    <w:rsid w:val="005E5C5D"/>
    <w:rsid w:val="005E5D46"/>
    <w:rsid w:val="005E5EB4"/>
    <w:rsid w:val="005E7EC3"/>
    <w:rsid w:val="005F0579"/>
    <w:rsid w:val="005F0AD9"/>
    <w:rsid w:val="005F1F14"/>
    <w:rsid w:val="005F3A4E"/>
    <w:rsid w:val="005F772D"/>
    <w:rsid w:val="00600050"/>
    <w:rsid w:val="00600471"/>
    <w:rsid w:val="00603111"/>
    <w:rsid w:val="006036EA"/>
    <w:rsid w:val="00604028"/>
    <w:rsid w:val="00604E12"/>
    <w:rsid w:val="00604F60"/>
    <w:rsid w:val="00605F9A"/>
    <w:rsid w:val="0060737E"/>
    <w:rsid w:val="0061175B"/>
    <w:rsid w:val="00612AA0"/>
    <w:rsid w:val="00612BC7"/>
    <w:rsid w:val="00612E9A"/>
    <w:rsid w:val="00613353"/>
    <w:rsid w:val="00614611"/>
    <w:rsid w:val="00615C51"/>
    <w:rsid w:val="006169B9"/>
    <w:rsid w:val="00616BEC"/>
    <w:rsid w:val="00616F9F"/>
    <w:rsid w:val="00617A16"/>
    <w:rsid w:val="00620D45"/>
    <w:rsid w:val="0062134B"/>
    <w:rsid w:val="006214DB"/>
    <w:rsid w:val="00621506"/>
    <w:rsid w:val="00623DDB"/>
    <w:rsid w:val="00624454"/>
    <w:rsid w:val="00625801"/>
    <w:rsid w:val="00627C9A"/>
    <w:rsid w:val="00632381"/>
    <w:rsid w:val="00635C91"/>
    <w:rsid w:val="00635DAB"/>
    <w:rsid w:val="0063619C"/>
    <w:rsid w:val="006410B4"/>
    <w:rsid w:val="0064140C"/>
    <w:rsid w:val="00642758"/>
    <w:rsid w:val="00643613"/>
    <w:rsid w:val="006442D8"/>
    <w:rsid w:val="0064566C"/>
    <w:rsid w:val="00646FCB"/>
    <w:rsid w:val="00651EEC"/>
    <w:rsid w:val="006564EF"/>
    <w:rsid w:val="006579D6"/>
    <w:rsid w:val="006601BA"/>
    <w:rsid w:val="0066072B"/>
    <w:rsid w:val="0066273A"/>
    <w:rsid w:val="00663431"/>
    <w:rsid w:val="00664A99"/>
    <w:rsid w:val="00664F8A"/>
    <w:rsid w:val="006650F1"/>
    <w:rsid w:val="006653AA"/>
    <w:rsid w:val="0066622F"/>
    <w:rsid w:val="006675F7"/>
    <w:rsid w:val="006706D8"/>
    <w:rsid w:val="0067103C"/>
    <w:rsid w:val="00673711"/>
    <w:rsid w:val="006765A5"/>
    <w:rsid w:val="00680D2A"/>
    <w:rsid w:val="00680F3E"/>
    <w:rsid w:val="00681263"/>
    <w:rsid w:val="006820B1"/>
    <w:rsid w:val="00683338"/>
    <w:rsid w:val="00684184"/>
    <w:rsid w:val="00687129"/>
    <w:rsid w:val="006876B4"/>
    <w:rsid w:val="00694F6B"/>
    <w:rsid w:val="0069558C"/>
    <w:rsid w:val="00695A56"/>
    <w:rsid w:val="00697C9C"/>
    <w:rsid w:val="006A0757"/>
    <w:rsid w:val="006A07A2"/>
    <w:rsid w:val="006A19D4"/>
    <w:rsid w:val="006A21F1"/>
    <w:rsid w:val="006A46E5"/>
    <w:rsid w:val="006A47F7"/>
    <w:rsid w:val="006A5C9B"/>
    <w:rsid w:val="006A67EA"/>
    <w:rsid w:val="006B2612"/>
    <w:rsid w:val="006B47FC"/>
    <w:rsid w:val="006B6443"/>
    <w:rsid w:val="006B747C"/>
    <w:rsid w:val="006B770D"/>
    <w:rsid w:val="006C00C7"/>
    <w:rsid w:val="006C0A59"/>
    <w:rsid w:val="006C7588"/>
    <w:rsid w:val="006D1470"/>
    <w:rsid w:val="006D25DA"/>
    <w:rsid w:val="006D37A2"/>
    <w:rsid w:val="006E03AD"/>
    <w:rsid w:val="006E222A"/>
    <w:rsid w:val="006E27B3"/>
    <w:rsid w:val="006E2A72"/>
    <w:rsid w:val="006E2ACE"/>
    <w:rsid w:val="006E2B0B"/>
    <w:rsid w:val="006E3B6D"/>
    <w:rsid w:val="006E3CF4"/>
    <w:rsid w:val="006F0482"/>
    <w:rsid w:val="006F0F87"/>
    <w:rsid w:val="006F2587"/>
    <w:rsid w:val="006F2E19"/>
    <w:rsid w:val="006F565F"/>
    <w:rsid w:val="006F5A9C"/>
    <w:rsid w:val="006F6828"/>
    <w:rsid w:val="0070013D"/>
    <w:rsid w:val="00702D75"/>
    <w:rsid w:val="0070689B"/>
    <w:rsid w:val="0070696A"/>
    <w:rsid w:val="00706C52"/>
    <w:rsid w:val="007123D8"/>
    <w:rsid w:val="007146CC"/>
    <w:rsid w:val="00714DEF"/>
    <w:rsid w:val="007151EF"/>
    <w:rsid w:val="00715595"/>
    <w:rsid w:val="00715C5E"/>
    <w:rsid w:val="00720EF2"/>
    <w:rsid w:val="007214F8"/>
    <w:rsid w:val="00723804"/>
    <w:rsid w:val="00723F16"/>
    <w:rsid w:val="0072465F"/>
    <w:rsid w:val="00725C4B"/>
    <w:rsid w:val="00725F36"/>
    <w:rsid w:val="0073063E"/>
    <w:rsid w:val="007314B0"/>
    <w:rsid w:val="00731E4A"/>
    <w:rsid w:val="00732356"/>
    <w:rsid w:val="00732CBF"/>
    <w:rsid w:val="0073368F"/>
    <w:rsid w:val="007340E7"/>
    <w:rsid w:val="007341A4"/>
    <w:rsid w:val="0073479C"/>
    <w:rsid w:val="00737BF9"/>
    <w:rsid w:val="00737DE2"/>
    <w:rsid w:val="00742921"/>
    <w:rsid w:val="00743462"/>
    <w:rsid w:val="00743A17"/>
    <w:rsid w:val="00743B46"/>
    <w:rsid w:val="00745B68"/>
    <w:rsid w:val="0074671F"/>
    <w:rsid w:val="007468DD"/>
    <w:rsid w:val="007472F9"/>
    <w:rsid w:val="00747A68"/>
    <w:rsid w:val="00750097"/>
    <w:rsid w:val="00750C8C"/>
    <w:rsid w:val="007511B7"/>
    <w:rsid w:val="0075164E"/>
    <w:rsid w:val="007518DF"/>
    <w:rsid w:val="00753387"/>
    <w:rsid w:val="0075411B"/>
    <w:rsid w:val="00754A82"/>
    <w:rsid w:val="00754C5A"/>
    <w:rsid w:val="00755E39"/>
    <w:rsid w:val="007607CF"/>
    <w:rsid w:val="007610A5"/>
    <w:rsid w:val="0076115B"/>
    <w:rsid w:val="007614E0"/>
    <w:rsid w:val="00761F89"/>
    <w:rsid w:val="00762C45"/>
    <w:rsid w:val="00765087"/>
    <w:rsid w:val="00765857"/>
    <w:rsid w:val="0076600A"/>
    <w:rsid w:val="007666CF"/>
    <w:rsid w:val="007668CE"/>
    <w:rsid w:val="00767398"/>
    <w:rsid w:val="0076741E"/>
    <w:rsid w:val="00767766"/>
    <w:rsid w:val="00771173"/>
    <w:rsid w:val="00771A4E"/>
    <w:rsid w:val="00772326"/>
    <w:rsid w:val="007726DC"/>
    <w:rsid w:val="00772D15"/>
    <w:rsid w:val="0077398E"/>
    <w:rsid w:val="00774856"/>
    <w:rsid w:val="0077628E"/>
    <w:rsid w:val="0077693B"/>
    <w:rsid w:val="0078261A"/>
    <w:rsid w:val="00785D72"/>
    <w:rsid w:val="00787142"/>
    <w:rsid w:val="00787816"/>
    <w:rsid w:val="00790140"/>
    <w:rsid w:val="0079280D"/>
    <w:rsid w:val="00795B0A"/>
    <w:rsid w:val="00796E51"/>
    <w:rsid w:val="007A12B5"/>
    <w:rsid w:val="007A46E0"/>
    <w:rsid w:val="007A4D83"/>
    <w:rsid w:val="007A56C8"/>
    <w:rsid w:val="007A75D1"/>
    <w:rsid w:val="007A7B17"/>
    <w:rsid w:val="007B0231"/>
    <w:rsid w:val="007B0C4A"/>
    <w:rsid w:val="007B3668"/>
    <w:rsid w:val="007B38DD"/>
    <w:rsid w:val="007B4553"/>
    <w:rsid w:val="007B6FB7"/>
    <w:rsid w:val="007C1F08"/>
    <w:rsid w:val="007C2090"/>
    <w:rsid w:val="007C23D1"/>
    <w:rsid w:val="007C5D32"/>
    <w:rsid w:val="007C7B6F"/>
    <w:rsid w:val="007C7EBB"/>
    <w:rsid w:val="007D3B2C"/>
    <w:rsid w:val="007D4133"/>
    <w:rsid w:val="007D4247"/>
    <w:rsid w:val="007D5943"/>
    <w:rsid w:val="007E00DE"/>
    <w:rsid w:val="007E0473"/>
    <w:rsid w:val="007E1861"/>
    <w:rsid w:val="007E1BF3"/>
    <w:rsid w:val="007E4873"/>
    <w:rsid w:val="007E76FA"/>
    <w:rsid w:val="007E7B90"/>
    <w:rsid w:val="007F06B2"/>
    <w:rsid w:val="007F1488"/>
    <w:rsid w:val="007F16ED"/>
    <w:rsid w:val="007F1C49"/>
    <w:rsid w:val="007F29E1"/>
    <w:rsid w:val="007F2A67"/>
    <w:rsid w:val="007F385F"/>
    <w:rsid w:val="007F47ED"/>
    <w:rsid w:val="007F4FFF"/>
    <w:rsid w:val="007F56AB"/>
    <w:rsid w:val="007F6247"/>
    <w:rsid w:val="00801918"/>
    <w:rsid w:val="00802B2B"/>
    <w:rsid w:val="0080303E"/>
    <w:rsid w:val="0080379E"/>
    <w:rsid w:val="00803AF4"/>
    <w:rsid w:val="00803EE7"/>
    <w:rsid w:val="00804AEF"/>
    <w:rsid w:val="008065AE"/>
    <w:rsid w:val="008070C4"/>
    <w:rsid w:val="00807237"/>
    <w:rsid w:val="00811C9A"/>
    <w:rsid w:val="0081299A"/>
    <w:rsid w:val="008129EC"/>
    <w:rsid w:val="00812CE2"/>
    <w:rsid w:val="008131DC"/>
    <w:rsid w:val="00814B0C"/>
    <w:rsid w:val="00814E46"/>
    <w:rsid w:val="00814F31"/>
    <w:rsid w:val="0081729E"/>
    <w:rsid w:val="00817447"/>
    <w:rsid w:val="008236F5"/>
    <w:rsid w:val="0082430E"/>
    <w:rsid w:val="00825252"/>
    <w:rsid w:val="00825DDE"/>
    <w:rsid w:val="0082670C"/>
    <w:rsid w:val="0083127A"/>
    <w:rsid w:val="008336CC"/>
    <w:rsid w:val="00833A86"/>
    <w:rsid w:val="0083453B"/>
    <w:rsid w:val="008366A5"/>
    <w:rsid w:val="00840390"/>
    <w:rsid w:val="008409F5"/>
    <w:rsid w:val="00841806"/>
    <w:rsid w:val="0084253E"/>
    <w:rsid w:val="00842A75"/>
    <w:rsid w:val="008434EC"/>
    <w:rsid w:val="008439A2"/>
    <w:rsid w:val="00845543"/>
    <w:rsid w:val="0084697A"/>
    <w:rsid w:val="008473BA"/>
    <w:rsid w:val="0085030E"/>
    <w:rsid w:val="008510AB"/>
    <w:rsid w:val="00853525"/>
    <w:rsid w:val="00855707"/>
    <w:rsid w:val="00855F9C"/>
    <w:rsid w:val="008566A0"/>
    <w:rsid w:val="00856F56"/>
    <w:rsid w:val="00857A65"/>
    <w:rsid w:val="00860D91"/>
    <w:rsid w:val="008620F5"/>
    <w:rsid w:val="00863A63"/>
    <w:rsid w:val="0086491C"/>
    <w:rsid w:val="00865788"/>
    <w:rsid w:val="00865EEC"/>
    <w:rsid w:val="008709F5"/>
    <w:rsid w:val="00870BE2"/>
    <w:rsid w:val="008751ED"/>
    <w:rsid w:val="0087597F"/>
    <w:rsid w:val="00876727"/>
    <w:rsid w:val="00884EA5"/>
    <w:rsid w:val="00886AF2"/>
    <w:rsid w:val="008900A1"/>
    <w:rsid w:val="008908A5"/>
    <w:rsid w:val="00890CCA"/>
    <w:rsid w:val="008911AE"/>
    <w:rsid w:val="00895145"/>
    <w:rsid w:val="00896894"/>
    <w:rsid w:val="008A09E6"/>
    <w:rsid w:val="008A0ACC"/>
    <w:rsid w:val="008A1793"/>
    <w:rsid w:val="008A1E8F"/>
    <w:rsid w:val="008A1EBA"/>
    <w:rsid w:val="008A2AC5"/>
    <w:rsid w:val="008A4944"/>
    <w:rsid w:val="008A4A97"/>
    <w:rsid w:val="008A63B1"/>
    <w:rsid w:val="008B21EA"/>
    <w:rsid w:val="008B2E3A"/>
    <w:rsid w:val="008B6F4E"/>
    <w:rsid w:val="008C03A0"/>
    <w:rsid w:val="008C3459"/>
    <w:rsid w:val="008C40A4"/>
    <w:rsid w:val="008C46FA"/>
    <w:rsid w:val="008C5498"/>
    <w:rsid w:val="008C583D"/>
    <w:rsid w:val="008D03E4"/>
    <w:rsid w:val="008D1B95"/>
    <w:rsid w:val="008D35E8"/>
    <w:rsid w:val="008D4D7A"/>
    <w:rsid w:val="008D55D5"/>
    <w:rsid w:val="008D5624"/>
    <w:rsid w:val="008D64E2"/>
    <w:rsid w:val="008D6FE8"/>
    <w:rsid w:val="008D7987"/>
    <w:rsid w:val="008E023E"/>
    <w:rsid w:val="008E31F0"/>
    <w:rsid w:val="008E36A8"/>
    <w:rsid w:val="008E3F9E"/>
    <w:rsid w:val="008E5AC9"/>
    <w:rsid w:val="008E6B06"/>
    <w:rsid w:val="008F1258"/>
    <w:rsid w:val="008F1AE2"/>
    <w:rsid w:val="008F203E"/>
    <w:rsid w:val="008F2193"/>
    <w:rsid w:val="008F2836"/>
    <w:rsid w:val="008F3439"/>
    <w:rsid w:val="008F5150"/>
    <w:rsid w:val="008F620B"/>
    <w:rsid w:val="008F6342"/>
    <w:rsid w:val="008F6673"/>
    <w:rsid w:val="00903B92"/>
    <w:rsid w:val="00904657"/>
    <w:rsid w:val="00904F97"/>
    <w:rsid w:val="0090753D"/>
    <w:rsid w:val="009101AF"/>
    <w:rsid w:val="00910BB6"/>
    <w:rsid w:val="009128BE"/>
    <w:rsid w:val="0091460B"/>
    <w:rsid w:val="0091721F"/>
    <w:rsid w:val="00917967"/>
    <w:rsid w:val="009201CE"/>
    <w:rsid w:val="009213EB"/>
    <w:rsid w:val="00921657"/>
    <w:rsid w:val="009221B7"/>
    <w:rsid w:val="00927EE8"/>
    <w:rsid w:val="00932F12"/>
    <w:rsid w:val="009343D3"/>
    <w:rsid w:val="00935233"/>
    <w:rsid w:val="00936DDB"/>
    <w:rsid w:val="009372BB"/>
    <w:rsid w:val="009379C5"/>
    <w:rsid w:val="0094191C"/>
    <w:rsid w:val="0094233C"/>
    <w:rsid w:val="0094450E"/>
    <w:rsid w:val="0094493B"/>
    <w:rsid w:val="009454C0"/>
    <w:rsid w:val="00951F5F"/>
    <w:rsid w:val="00952DE6"/>
    <w:rsid w:val="00954322"/>
    <w:rsid w:val="00954FD7"/>
    <w:rsid w:val="0095629C"/>
    <w:rsid w:val="00957D7A"/>
    <w:rsid w:val="0096066E"/>
    <w:rsid w:val="00960E1C"/>
    <w:rsid w:val="0096152F"/>
    <w:rsid w:val="009621BA"/>
    <w:rsid w:val="009629AE"/>
    <w:rsid w:val="0096341B"/>
    <w:rsid w:val="00964BA6"/>
    <w:rsid w:val="00965AAB"/>
    <w:rsid w:val="009739FE"/>
    <w:rsid w:val="00975FF7"/>
    <w:rsid w:val="00977BAD"/>
    <w:rsid w:val="00977E3E"/>
    <w:rsid w:val="0098078D"/>
    <w:rsid w:val="00980C95"/>
    <w:rsid w:val="00983687"/>
    <w:rsid w:val="009848F4"/>
    <w:rsid w:val="0098695F"/>
    <w:rsid w:val="00987EE4"/>
    <w:rsid w:val="00990596"/>
    <w:rsid w:val="00991985"/>
    <w:rsid w:val="00991AB1"/>
    <w:rsid w:val="00991C12"/>
    <w:rsid w:val="009926AA"/>
    <w:rsid w:val="00992CCB"/>
    <w:rsid w:val="00992F8C"/>
    <w:rsid w:val="00993112"/>
    <w:rsid w:val="00993742"/>
    <w:rsid w:val="00993800"/>
    <w:rsid w:val="00994168"/>
    <w:rsid w:val="00995AB3"/>
    <w:rsid w:val="00996369"/>
    <w:rsid w:val="0099699C"/>
    <w:rsid w:val="009A248E"/>
    <w:rsid w:val="009A3916"/>
    <w:rsid w:val="009A4259"/>
    <w:rsid w:val="009A5381"/>
    <w:rsid w:val="009A57E6"/>
    <w:rsid w:val="009A586C"/>
    <w:rsid w:val="009A5F02"/>
    <w:rsid w:val="009A693A"/>
    <w:rsid w:val="009A7355"/>
    <w:rsid w:val="009A7886"/>
    <w:rsid w:val="009B418D"/>
    <w:rsid w:val="009B64D2"/>
    <w:rsid w:val="009B70F9"/>
    <w:rsid w:val="009B75E7"/>
    <w:rsid w:val="009C1D8C"/>
    <w:rsid w:val="009C1EA6"/>
    <w:rsid w:val="009C22B1"/>
    <w:rsid w:val="009C239A"/>
    <w:rsid w:val="009C2981"/>
    <w:rsid w:val="009C3588"/>
    <w:rsid w:val="009C4166"/>
    <w:rsid w:val="009C529A"/>
    <w:rsid w:val="009C63AA"/>
    <w:rsid w:val="009D0FBC"/>
    <w:rsid w:val="009D1027"/>
    <w:rsid w:val="009D15D1"/>
    <w:rsid w:val="009D1CD5"/>
    <w:rsid w:val="009D2E53"/>
    <w:rsid w:val="009D2F42"/>
    <w:rsid w:val="009D405C"/>
    <w:rsid w:val="009D60C1"/>
    <w:rsid w:val="009D645E"/>
    <w:rsid w:val="009D7711"/>
    <w:rsid w:val="009E0316"/>
    <w:rsid w:val="009E0E79"/>
    <w:rsid w:val="009E1696"/>
    <w:rsid w:val="009E4988"/>
    <w:rsid w:val="009E6B12"/>
    <w:rsid w:val="009E7553"/>
    <w:rsid w:val="009F23ED"/>
    <w:rsid w:val="009F3A3C"/>
    <w:rsid w:val="009F7484"/>
    <w:rsid w:val="00A00AC4"/>
    <w:rsid w:val="00A043B2"/>
    <w:rsid w:val="00A05718"/>
    <w:rsid w:val="00A05A46"/>
    <w:rsid w:val="00A06AF0"/>
    <w:rsid w:val="00A120A5"/>
    <w:rsid w:val="00A138AA"/>
    <w:rsid w:val="00A138B0"/>
    <w:rsid w:val="00A13D22"/>
    <w:rsid w:val="00A155A7"/>
    <w:rsid w:val="00A209D5"/>
    <w:rsid w:val="00A22BCC"/>
    <w:rsid w:val="00A23F54"/>
    <w:rsid w:val="00A241E1"/>
    <w:rsid w:val="00A24BA1"/>
    <w:rsid w:val="00A25AAD"/>
    <w:rsid w:val="00A25C6B"/>
    <w:rsid w:val="00A301CB"/>
    <w:rsid w:val="00A307A8"/>
    <w:rsid w:val="00A30FBC"/>
    <w:rsid w:val="00A3121B"/>
    <w:rsid w:val="00A344B6"/>
    <w:rsid w:val="00A357A9"/>
    <w:rsid w:val="00A36043"/>
    <w:rsid w:val="00A36CBF"/>
    <w:rsid w:val="00A372DB"/>
    <w:rsid w:val="00A401F8"/>
    <w:rsid w:val="00A4030B"/>
    <w:rsid w:val="00A411FC"/>
    <w:rsid w:val="00A41486"/>
    <w:rsid w:val="00A42104"/>
    <w:rsid w:val="00A4280B"/>
    <w:rsid w:val="00A45A3A"/>
    <w:rsid w:val="00A46E4B"/>
    <w:rsid w:val="00A50CCC"/>
    <w:rsid w:val="00A539D0"/>
    <w:rsid w:val="00A54D55"/>
    <w:rsid w:val="00A57A87"/>
    <w:rsid w:val="00A602E9"/>
    <w:rsid w:val="00A604B4"/>
    <w:rsid w:val="00A60CA1"/>
    <w:rsid w:val="00A660F7"/>
    <w:rsid w:val="00A6792B"/>
    <w:rsid w:val="00A7190B"/>
    <w:rsid w:val="00A7319A"/>
    <w:rsid w:val="00A758C2"/>
    <w:rsid w:val="00A76E67"/>
    <w:rsid w:val="00A77C20"/>
    <w:rsid w:val="00A81002"/>
    <w:rsid w:val="00A811C7"/>
    <w:rsid w:val="00A8177D"/>
    <w:rsid w:val="00A82CFA"/>
    <w:rsid w:val="00A83EAB"/>
    <w:rsid w:val="00A84DF7"/>
    <w:rsid w:val="00A8502F"/>
    <w:rsid w:val="00A85D3B"/>
    <w:rsid w:val="00A85DBA"/>
    <w:rsid w:val="00A863A6"/>
    <w:rsid w:val="00A86D1F"/>
    <w:rsid w:val="00A91952"/>
    <w:rsid w:val="00A92126"/>
    <w:rsid w:val="00A9273A"/>
    <w:rsid w:val="00A93FEC"/>
    <w:rsid w:val="00A945EE"/>
    <w:rsid w:val="00A94E1F"/>
    <w:rsid w:val="00A94E9D"/>
    <w:rsid w:val="00A952F5"/>
    <w:rsid w:val="00AA0C1D"/>
    <w:rsid w:val="00AA5708"/>
    <w:rsid w:val="00AA5A6E"/>
    <w:rsid w:val="00AA7738"/>
    <w:rsid w:val="00AB2146"/>
    <w:rsid w:val="00AB346C"/>
    <w:rsid w:val="00AB347E"/>
    <w:rsid w:val="00AB4429"/>
    <w:rsid w:val="00AC1F10"/>
    <w:rsid w:val="00AC2816"/>
    <w:rsid w:val="00AC2861"/>
    <w:rsid w:val="00AC2F5F"/>
    <w:rsid w:val="00AC3932"/>
    <w:rsid w:val="00AC4A4E"/>
    <w:rsid w:val="00AC5BDF"/>
    <w:rsid w:val="00AC6981"/>
    <w:rsid w:val="00AD0CC1"/>
    <w:rsid w:val="00AD1CFD"/>
    <w:rsid w:val="00AD26C1"/>
    <w:rsid w:val="00AD280C"/>
    <w:rsid w:val="00AD3C7A"/>
    <w:rsid w:val="00AD3DCB"/>
    <w:rsid w:val="00AD4327"/>
    <w:rsid w:val="00AD4811"/>
    <w:rsid w:val="00AE0EC9"/>
    <w:rsid w:val="00AE3AFE"/>
    <w:rsid w:val="00AE3B78"/>
    <w:rsid w:val="00AE57CA"/>
    <w:rsid w:val="00AE7FBE"/>
    <w:rsid w:val="00AF1C0E"/>
    <w:rsid w:val="00AF210D"/>
    <w:rsid w:val="00AF245C"/>
    <w:rsid w:val="00AF2637"/>
    <w:rsid w:val="00AF2DDB"/>
    <w:rsid w:val="00AF3072"/>
    <w:rsid w:val="00AF4E96"/>
    <w:rsid w:val="00B004E2"/>
    <w:rsid w:val="00B04022"/>
    <w:rsid w:val="00B06E3C"/>
    <w:rsid w:val="00B071BD"/>
    <w:rsid w:val="00B11AD5"/>
    <w:rsid w:val="00B11B56"/>
    <w:rsid w:val="00B12076"/>
    <w:rsid w:val="00B132AC"/>
    <w:rsid w:val="00B14594"/>
    <w:rsid w:val="00B147AE"/>
    <w:rsid w:val="00B17459"/>
    <w:rsid w:val="00B20CF4"/>
    <w:rsid w:val="00B22C00"/>
    <w:rsid w:val="00B2367E"/>
    <w:rsid w:val="00B272BD"/>
    <w:rsid w:val="00B2744D"/>
    <w:rsid w:val="00B30C51"/>
    <w:rsid w:val="00B313C1"/>
    <w:rsid w:val="00B31B0F"/>
    <w:rsid w:val="00B31E13"/>
    <w:rsid w:val="00B32099"/>
    <w:rsid w:val="00B329AC"/>
    <w:rsid w:val="00B32C93"/>
    <w:rsid w:val="00B359C5"/>
    <w:rsid w:val="00B36029"/>
    <w:rsid w:val="00B36E7B"/>
    <w:rsid w:val="00B37081"/>
    <w:rsid w:val="00B40EFA"/>
    <w:rsid w:val="00B40F9C"/>
    <w:rsid w:val="00B41AB0"/>
    <w:rsid w:val="00B43809"/>
    <w:rsid w:val="00B443B7"/>
    <w:rsid w:val="00B46021"/>
    <w:rsid w:val="00B46176"/>
    <w:rsid w:val="00B47334"/>
    <w:rsid w:val="00B47CD5"/>
    <w:rsid w:val="00B50CA8"/>
    <w:rsid w:val="00B537B0"/>
    <w:rsid w:val="00B5590E"/>
    <w:rsid w:val="00B57B0E"/>
    <w:rsid w:val="00B60020"/>
    <w:rsid w:val="00B60D15"/>
    <w:rsid w:val="00B615E1"/>
    <w:rsid w:val="00B628E4"/>
    <w:rsid w:val="00B65287"/>
    <w:rsid w:val="00B65E6A"/>
    <w:rsid w:val="00B66D3F"/>
    <w:rsid w:val="00B70BA9"/>
    <w:rsid w:val="00B7195A"/>
    <w:rsid w:val="00B71B93"/>
    <w:rsid w:val="00B73412"/>
    <w:rsid w:val="00B73507"/>
    <w:rsid w:val="00B73BD9"/>
    <w:rsid w:val="00B75B65"/>
    <w:rsid w:val="00B76BDC"/>
    <w:rsid w:val="00B76C8E"/>
    <w:rsid w:val="00B83D9B"/>
    <w:rsid w:val="00B864C6"/>
    <w:rsid w:val="00B86E3F"/>
    <w:rsid w:val="00B87805"/>
    <w:rsid w:val="00B90951"/>
    <w:rsid w:val="00B90A76"/>
    <w:rsid w:val="00B9172F"/>
    <w:rsid w:val="00B95653"/>
    <w:rsid w:val="00BA0978"/>
    <w:rsid w:val="00BA09A0"/>
    <w:rsid w:val="00BA2158"/>
    <w:rsid w:val="00BA243F"/>
    <w:rsid w:val="00BA32E3"/>
    <w:rsid w:val="00BA432B"/>
    <w:rsid w:val="00BA5584"/>
    <w:rsid w:val="00BA64C5"/>
    <w:rsid w:val="00BA7544"/>
    <w:rsid w:val="00BB1AF6"/>
    <w:rsid w:val="00BB318C"/>
    <w:rsid w:val="00BB3F00"/>
    <w:rsid w:val="00BB46C8"/>
    <w:rsid w:val="00BB4769"/>
    <w:rsid w:val="00BB4FFE"/>
    <w:rsid w:val="00BB5D59"/>
    <w:rsid w:val="00BB77CE"/>
    <w:rsid w:val="00BB7A57"/>
    <w:rsid w:val="00BB7C4E"/>
    <w:rsid w:val="00BB7EF5"/>
    <w:rsid w:val="00BC1102"/>
    <w:rsid w:val="00BC32C2"/>
    <w:rsid w:val="00BC3F6E"/>
    <w:rsid w:val="00BC43E6"/>
    <w:rsid w:val="00BC4C0E"/>
    <w:rsid w:val="00BC4F9B"/>
    <w:rsid w:val="00BC59E9"/>
    <w:rsid w:val="00BC6FC9"/>
    <w:rsid w:val="00BC7F8B"/>
    <w:rsid w:val="00BD0F30"/>
    <w:rsid w:val="00BD1CA6"/>
    <w:rsid w:val="00BD25AF"/>
    <w:rsid w:val="00BD3EB8"/>
    <w:rsid w:val="00BE0223"/>
    <w:rsid w:val="00BE252A"/>
    <w:rsid w:val="00BE2F03"/>
    <w:rsid w:val="00BE48F6"/>
    <w:rsid w:val="00BE5EEB"/>
    <w:rsid w:val="00BF11E8"/>
    <w:rsid w:val="00BF1B64"/>
    <w:rsid w:val="00BF251B"/>
    <w:rsid w:val="00BF48E3"/>
    <w:rsid w:val="00BF4E93"/>
    <w:rsid w:val="00BF4EA6"/>
    <w:rsid w:val="00BF5ADA"/>
    <w:rsid w:val="00C0035B"/>
    <w:rsid w:val="00C01DA9"/>
    <w:rsid w:val="00C01F49"/>
    <w:rsid w:val="00C0243D"/>
    <w:rsid w:val="00C02CFE"/>
    <w:rsid w:val="00C04401"/>
    <w:rsid w:val="00C0681B"/>
    <w:rsid w:val="00C11284"/>
    <w:rsid w:val="00C11EC6"/>
    <w:rsid w:val="00C11EDF"/>
    <w:rsid w:val="00C16180"/>
    <w:rsid w:val="00C20734"/>
    <w:rsid w:val="00C20C7C"/>
    <w:rsid w:val="00C20E78"/>
    <w:rsid w:val="00C234E6"/>
    <w:rsid w:val="00C24A0C"/>
    <w:rsid w:val="00C24F76"/>
    <w:rsid w:val="00C30A7A"/>
    <w:rsid w:val="00C328FB"/>
    <w:rsid w:val="00C32C3A"/>
    <w:rsid w:val="00C33832"/>
    <w:rsid w:val="00C345B0"/>
    <w:rsid w:val="00C3489D"/>
    <w:rsid w:val="00C36475"/>
    <w:rsid w:val="00C3703C"/>
    <w:rsid w:val="00C400F3"/>
    <w:rsid w:val="00C40996"/>
    <w:rsid w:val="00C4114D"/>
    <w:rsid w:val="00C41E86"/>
    <w:rsid w:val="00C43008"/>
    <w:rsid w:val="00C44C36"/>
    <w:rsid w:val="00C45924"/>
    <w:rsid w:val="00C45D88"/>
    <w:rsid w:val="00C463C4"/>
    <w:rsid w:val="00C466F2"/>
    <w:rsid w:val="00C46C4E"/>
    <w:rsid w:val="00C503AB"/>
    <w:rsid w:val="00C51090"/>
    <w:rsid w:val="00C51971"/>
    <w:rsid w:val="00C51ECD"/>
    <w:rsid w:val="00C52556"/>
    <w:rsid w:val="00C5591F"/>
    <w:rsid w:val="00C57C01"/>
    <w:rsid w:val="00C57D5C"/>
    <w:rsid w:val="00C610B0"/>
    <w:rsid w:val="00C61945"/>
    <w:rsid w:val="00C61DA8"/>
    <w:rsid w:val="00C62955"/>
    <w:rsid w:val="00C63A19"/>
    <w:rsid w:val="00C63AE2"/>
    <w:rsid w:val="00C63BCC"/>
    <w:rsid w:val="00C66AE6"/>
    <w:rsid w:val="00C67B72"/>
    <w:rsid w:val="00C7041A"/>
    <w:rsid w:val="00C741A3"/>
    <w:rsid w:val="00C74CC9"/>
    <w:rsid w:val="00C758D7"/>
    <w:rsid w:val="00C75C0D"/>
    <w:rsid w:val="00C76EB6"/>
    <w:rsid w:val="00C76FEE"/>
    <w:rsid w:val="00C77768"/>
    <w:rsid w:val="00C8091B"/>
    <w:rsid w:val="00C80CD9"/>
    <w:rsid w:val="00C84E4E"/>
    <w:rsid w:val="00C90C1F"/>
    <w:rsid w:val="00C95386"/>
    <w:rsid w:val="00C96F37"/>
    <w:rsid w:val="00C972CE"/>
    <w:rsid w:val="00CA1B56"/>
    <w:rsid w:val="00CA4FD2"/>
    <w:rsid w:val="00CA5AD9"/>
    <w:rsid w:val="00CA6B14"/>
    <w:rsid w:val="00CB006A"/>
    <w:rsid w:val="00CB0232"/>
    <w:rsid w:val="00CB10E5"/>
    <w:rsid w:val="00CB24CB"/>
    <w:rsid w:val="00CB26B4"/>
    <w:rsid w:val="00CB2A7F"/>
    <w:rsid w:val="00CB3343"/>
    <w:rsid w:val="00CB3665"/>
    <w:rsid w:val="00CB42DF"/>
    <w:rsid w:val="00CB44E5"/>
    <w:rsid w:val="00CB4F72"/>
    <w:rsid w:val="00CB5534"/>
    <w:rsid w:val="00CB59CF"/>
    <w:rsid w:val="00CB5E2D"/>
    <w:rsid w:val="00CC075E"/>
    <w:rsid w:val="00CC0F93"/>
    <w:rsid w:val="00CC3D00"/>
    <w:rsid w:val="00CC5719"/>
    <w:rsid w:val="00CD0F80"/>
    <w:rsid w:val="00CD3515"/>
    <w:rsid w:val="00CD5635"/>
    <w:rsid w:val="00CD71EA"/>
    <w:rsid w:val="00CD7FE8"/>
    <w:rsid w:val="00CE00C6"/>
    <w:rsid w:val="00CE127D"/>
    <w:rsid w:val="00CE1712"/>
    <w:rsid w:val="00CE240A"/>
    <w:rsid w:val="00CE33BC"/>
    <w:rsid w:val="00CE365A"/>
    <w:rsid w:val="00CE38E1"/>
    <w:rsid w:val="00CE3FB3"/>
    <w:rsid w:val="00CE406D"/>
    <w:rsid w:val="00CE56AD"/>
    <w:rsid w:val="00CE5D51"/>
    <w:rsid w:val="00CF0771"/>
    <w:rsid w:val="00CF1DD6"/>
    <w:rsid w:val="00CF3372"/>
    <w:rsid w:val="00CF3DA6"/>
    <w:rsid w:val="00CF3FC7"/>
    <w:rsid w:val="00CF6C57"/>
    <w:rsid w:val="00CF790D"/>
    <w:rsid w:val="00CF7C56"/>
    <w:rsid w:val="00D01114"/>
    <w:rsid w:val="00D016AA"/>
    <w:rsid w:val="00D04969"/>
    <w:rsid w:val="00D10C4E"/>
    <w:rsid w:val="00D11BFC"/>
    <w:rsid w:val="00D14276"/>
    <w:rsid w:val="00D15009"/>
    <w:rsid w:val="00D16668"/>
    <w:rsid w:val="00D16831"/>
    <w:rsid w:val="00D16E00"/>
    <w:rsid w:val="00D205E3"/>
    <w:rsid w:val="00D2201D"/>
    <w:rsid w:val="00D223BB"/>
    <w:rsid w:val="00D248BD"/>
    <w:rsid w:val="00D275E7"/>
    <w:rsid w:val="00D27788"/>
    <w:rsid w:val="00D27A45"/>
    <w:rsid w:val="00D323F9"/>
    <w:rsid w:val="00D34009"/>
    <w:rsid w:val="00D35702"/>
    <w:rsid w:val="00D3680C"/>
    <w:rsid w:val="00D37F4A"/>
    <w:rsid w:val="00D41006"/>
    <w:rsid w:val="00D41551"/>
    <w:rsid w:val="00D44A31"/>
    <w:rsid w:val="00D450B7"/>
    <w:rsid w:val="00D46516"/>
    <w:rsid w:val="00D47A98"/>
    <w:rsid w:val="00D50B17"/>
    <w:rsid w:val="00D51453"/>
    <w:rsid w:val="00D530F6"/>
    <w:rsid w:val="00D5413F"/>
    <w:rsid w:val="00D57816"/>
    <w:rsid w:val="00D62D28"/>
    <w:rsid w:val="00D63A0F"/>
    <w:rsid w:val="00D6704A"/>
    <w:rsid w:val="00D67C33"/>
    <w:rsid w:val="00D725FE"/>
    <w:rsid w:val="00D72CE9"/>
    <w:rsid w:val="00D75ED1"/>
    <w:rsid w:val="00D77709"/>
    <w:rsid w:val="00D778E5"/>
    <w:rsid w:val="00D80F74"/>
    <w:rsid w:val="00D80FCF"/>
    <w:rsid w:val="00D8294A"/>
    <w:rsid w:val="00D8419D"/>
    <w:rsid w:val="00D847CF"/>
    <w:rsid w:val="00D86350"/>
    <w:rsid w:val="00D9006E"/>
    <w:rsid w:val="00D91AE2"/>
    <w:rsid w:val="00D9351D"/>
    <w:rsid w:val="00D94773"/>
    <w:rsid w:val="00D96919"/>
    <w:rsid w:val="00D974B6"/>
    <w:rsid w:val="00DA103E"/>
    <w:rsid w:val="00DA154C"/>
    <w:rsid w:val="00DA1DAC"/>
    <w:rsid w:val="00DA2F01"/>
    <w:rsid w:val="00DA32E8"/>
    <w:rsid w:val="00DA5CDA"/>
    <w:rsid w:val="00DA6CAB"/>
    <w:rsid w:val="00DB0D43"/>
    <w:rsid w:val="00DB2330"/>
    <w:rsid w:val="00DB271F"/>
    <w:rsid w:val="00DB766E"/>
    <w:rsid w:val="00DB7F98"/>
    <w:rsid w:val="00DC1146"/>
    <w:rsid w:val="00DC1394"/>
    <w:rsid w:val="00DC371A"/>
    <w:rsid w:val="00DC4041"/>
    <w:rsid w:val="00DC4429"/>
    <w:rsid w:val="00DC5332"/>
    <w:rsid w:val="00DC67AF"/>
    <w:rsid w:val="00DD31B1"/>
    <w:rsid w:val="00DD3D08"/>
    <w:rsid w:val="00DD430C"/>
    <w:rsid w:val="00DD458C"/>
    <w:rsid w:val="00DD5884"/>
    <w:rsid w:val="00DD6E6D"/>
    <w:rsid w:val="00DD79ED"/>
    <w:rsid w:val="00DE2060"/>
    <w:rsid w:val="00DE2C33"/>
    <w:rsid w:val="00DE6747"/>
    <w:rsid w:val="00DE6F83"/>
    <w:rsid w:val="00DE700F"/>
    <w:rsid w:val="00DF00F6"/>
    <w:rsid w:val="00DF04DE"/>
    <w:rsid w:val="00DF19A1"/>
    <w:rsid w:val="00DF2DF9"/>
    <w:rsid w:val="00DF3968"/>
    <w:rsid w:val="00DF44A1"/>
    <w:rsid w:val="00DF47FC"/>
    <w:rsid w:val="00DF6605"/>
    <w:rsid w:val="00E0103F"/>
    <w:rsid w:val="00E03A61"/>
    <w:rsid w:val="00E03C6A"/>
    <w:rsid w:val="00E07567"/>
    <w:rsid w:val="00E100C3"/>
    <w:rsid w:val="00E101B2"/>
    <w:rsid w:val="00E119F2"/>
    <w:rsid w:val="00E14EF2"/>
    <w:rsid w:val="00E155AE"/>
    <w:rsid w:val="00E16084"/>
    <w:rsid w:val="00E2199C"/>
    <w:rsid w:val="00E23D5F"/>
    <w:rsid w:val="00E2412F"/>
    <w:rsid w:val="00E245FD"/>
    <w:rsid w:val="00E24844"/>
    <w:rsid w:val="00E24E6A"/>
    <w:rsid w:val="00E2689A"/>
    <w:rsid w:val="00E26D16"/>
    <w:rsid w:val="00E308FC"/>
    <w:rsid w:val="00E310E2"/>
    <w:rsid w:val="00E33EC4"/>
    <w:rsid w:val="00E340CA"/>
    <w:rsid w:val="00E34445"/>
    <w:rsid w:val="00E34D8B"/>
    <w:rsid w:val="00E36505"/>
    <w:rsid w:val="00E375A5"/>
    <w:rsid w:val="00E3790F"/>
    <w:rsid w:val="00E40811"/>
    <w:rsid w:val="00E41B6C"/>
    <w:rsid w:val="00E44FD0"/>
    <w:rsid w:val="00E453DF"/>
    <w:rsid w:val="00E45648"/>
    <w:rsid w:val="00E46732"/>
    <w:rsid w:val="00E46E3A"/>
    <w:rsid w:val="00E52322"/>
    <w:rsid w:val="00E53120"/>
    <w:rsid w:val="00E53D35"/>
    <w:rsid w:val="00E54D17"/>
    <w:rsid w:val="00E55083"/>
    <w:rsid w:val="00E55B03"/>
    <w:rsid w:val="00E561CD"/>
    <w:rsid w:val="00E568F7"/>
    <w:rsid w:val="00E60636"/>
    <w:rsid w:val="00E615CA"/>
    <w:rsid w:val="00E61B8B"/>
    <w:rsid w:val="00E61BBE"/>
    <w:rsid w:val="00E61CC1"/>
    <w:rsid w:val="00E635A5"/>
    <w:rsid w:val="00E6363C"/>
    <w:rsid w:val="00E6406E"/>
    <w:rsid w:val="00E72160"/>
    <w:rsid w:val="00E73C5B"/>
    <w:rsid w:val="00E73CCC"/>
    <w:rsid w:val="00E76554"/>
    <w:rsid w:val="00E76576"/>
    <w:rsid w:val="00E76AC4"/>
    <w:rsid w:val="00E81A0D"/>
    <w:rsid w:val="00E81AB2"/>
    <w:rsid w:val="00E83040"/>
    <w:rsid w:val="00E8375D"/>
    <w:rsid w:val="00E8505C"/>
    <w:rsid w:val="00E86D2E"/>
    <w:rsid w:val="00E87875"/>
    <w:rsid w:val="00E929AD"/>
    <w:rsid w:val="00E96686"/>
    <w:rsid w:val="00E97339"/>
    <w:rsid w:val="00EA03BC"/>
    <w:rsid w:val="00EA0B11"/>
    <w:rsid w:val="00EA134D"/>
    <w:rsid w:val="00EA1BCB"/>
    <w:rsid w:val="00EA26DA"/>
    <w:rsid w:val="00EB200F"/>
    <w:rsid w:val="00EB257F"/>
    <w:rsid w:val="00EB33CA"/>
    <w:rsid w:val="00EB3407"/>
    <w:rsid w:val="00EB52F6"/>
    <w:rsid w:val="00EB6235"/>
    <w:rsid w:val="00EB758E"/>
    <w:rsid w:val="00EC0A08"/>
    <w:rsid w:val="00EC2174"/>
    <w:rsid w:val="00EC27FE"/>
    <w:rsid w:val="00EC4597"/>
    <w:rsid w:val="00EC493A"/>
    <w:rsid w:val="00EC49B5"/>
    <w:rsid w:val="00EC50D9"/>
    <w:rsid w:val="00EC55B6"/>
    <w:rsid w:val="00EC56E4"/>
    <w:rsid w:val="00EC7421"/>
    <w:rsid w:val="00ED269E"/>
    <w:rsid w:val="00ED27E1"/>
    <w:rsid w:val="00ED2939"/>
    <w:rsid w:val="00ED5213"/>
    <w:rsid w:val="00ED7E64"/>
    <w:rsid w:val="00EE12B8"/>
    <w:rsid w:val="00EE134F"/>
    <w:rsid w:val="00EE33EB"/>
    <w:rsid w:val="00EE59CB"/>
    <w:rsid w:val="00EE5DAF"/>
    <w:rsid w:val="00EE7DC7"/>
    <w:rsid w:val="00EF18D9"/>
    <w:rsid w:val="00EF26E2"/>
    <w:rsid w:val="00EF4147"/>
    <w:rsid w:val="00EF4B18"/>
    <w:rsid w:val="00EF6122"/>
    <w:rsid w:val="00EF6D30"/>
    <w:rsid w:val="00EF729B"/>
    <w:rsid w:val="00EF78B9"/>
    <w:rsid w:val="00F00C7F"/>
    <w:rsid w:val="00F020F5"/>
    <w:rsid w:val="00F03D6B"/>
    <w:rsid w:val="00F051D4"/>
    <w:rsid w:val="00F057BF"/>
    <w:rsid w:val="00F06844"/>
    <w:rsid w:val="00F0753D"/>
    <w:rsid w:val="00F07B6D"/>
    <w:rsid w:val="00F12B7E"/>
    <w:rsid w:val="00F12D5E"/>
    <w:rsid w:val="00F13D43"/>
    <w:rsid w:val="00F13F65"/>
    <w:rsid w:val="00F14053"/>
    <w:rsid w:val="00F152F2"/>
    <w:rsid w:val="00F162E8"/>
    <w:rsid w:val="00F17139"/>
    <w:rsid w:val="00F17350"/>
    <w:rsid w:val="00F17722"/>
    <w:rsid w:val="00F21B64"/>
    <w:rsid w:val="00F226FA"/>
    <w:rsid w:val="00F230F4"/>
    <w:rsid w:val="00F23120"/>
    <w:rsid w:val="00F328F3"/>
    <w:rsid w:val="00F340A8"/>
    <w:rsid w:val="00F35BB3"/>
    <w:rsid w:val="00F365EF"/>
    <w:rsid w:val="00F40135"/>
    <w:rsid w:val="00F4291A"/>
    <w:rsid w:val="00F43072"/>
    <w:rsid w:val="00F4508C"/>
    <w:rsid w:val="00F452CF"/>
    <w:rsid w:val="00F513CD"/>
    <w:rsid w:val="00F51F83"/>
    <w:rsid w:val="00F53B73"/>
    <w:rsid w:val="00F57961"/>
    <w:rsid w:val="00F6140F"/>
    <w:rsid w:val="00F61E87"/>
    <w:rsid w:val="00F6338A"/>
    <w:rsid w:val="00F63ABC"/>
    <w:rsid w:val="00F64CB9"/>
    <w:rsid w:val="00F66336"/>
    <w:rsid w:val="00F672BF"/>
    <w:rsid w:val="00F72F0B"/>
    <w:rsid w:val="00F73188"/>
    <w:rsid w:val="00F7387D"/>
    <w:rsid w:val="00F73B24"/>
    <w:rsid w:val="00F7493F"/>
    <w:rsid w:val="00F75205"/>
    <w:rsid w:val="00F75891"/>
    <w:rsid w:val="00F768B4"/>
    <w:rsid w:val="00F81663"/>
    <w:rsid w:val="00F83F3D"/>
    <w:rsid w:val="00F85286"/>
    <w:rsid w:val="00F8647F"/>
    <w:rsid w:val="00F8665F"/>
    <w:rsid w:val="00F86C33"/>
    <w:rsid w:val="00F86D33"/>
    <w:rsid w:val="00F87A68"/>
    <w:rsid w:val="00F90CD3"/>
    <w:rsid w:val="00F9140E"/>
    <w:rsid w:val="00F94AAF"/>
    <w:rsid w:val="00F95E84"/>
    <w:rsid w:val="00F97C83"/>
    <w:rsid w:val="00FA0E81"/>
    <w:rsid w:val="00FA13CB"/>
    <w:rsid w:val="00FA1F73"/>
    <w:rsid w:val="00FA2324"/>
    <w:rsid w:val="00FA37D7"/>
    <w:rsid w:val="00FA3B60"/>
    <w:rsid w:val="00FA3F86"/>
    <w:rsid w:val="00FA4717"/>
    <w:rsid w:val="00FA4DC1"/>
    <w:rsid w:val="00FB0F95"/>
    <w:rsid w:val="00FB23D4"/>
    <w:rsid w:val="00FB2876"/>
    <w:rsid w:val="00FB4159"/>
    <w:rsid w:val="00FB44AE"/>
    <w:rsid w:val="00FB5DFC"/>
    <w:rsid w:val="00FB73BB"/>
    <w:rsid w:val="00FB7BDC"/>
    <w:rsid w:val="00FC23FA"/>
    <w:rsid w:val="00FC41A5"/>
    <w:rsid w:val="00FC43B9"/>
    <w:rsid w:val="00FC6B42"/>
    <w:rsid w:val="00FC78C9"/>
    <w:rsid w:val="00FD3D4A"/>
    <w:rsid w:val="00FD45EA"/>
    <w:rsid w:val="00FE4917"/>
    <w:rsid w:val="00FE4E6D"/>
    <w:rsid w:val="00FE5151"/>
    <w:rsid w:val="00FE54FC"/>
    <w:rsid w:val="00FE6EB0"/>
    <w:rsid w:val="00FF11EA"/>
    <w:rsid w:val="00FF16CC"/>
    <w:rsid w:val="00FF2409"/>
    <w:rsid w:val="00FF4A1A"/>
    <w:rsid w:val="00FF6027"/>
    <w:rsid w:val="00FF7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F69C08ED-50AF-4B1F-A75A-8510F4C98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5FA"/>
    <w:pPr>
      <w:widowControl w:val="0"/>
      <w:snapToGrid w:val="0"/>
      <w:spacing w:after="120"/>
    </w:pPr>
    <w:rPr>
      <w:rFonts w:ascii="Arial" w:eastAsia="Times New Roman" w:hAnsi="Arial"/>
      <w:sz w:val="24"/>
    </w:rPr>
  </w:style>
  <w:style w:type="paragraph" w:styleId="Heading1">
    <w:name w:val="heading 1"/>
    <w:basedOn w:val="Normal"/>
    <w:next w:val="Normal"/>
    <w:link w:val="Heading1Char"/>
    <w:uiPriority w:val="9"/>
    <w:qFormat/>
    <w:rsid w:val="0073368F"/>
    <w:pPr>
      <w:keepNext/>
      <w:widowControl/>
      <w:tabs>
        <w:tab w:val="center" w:pos="4680"/>
      </w:tabs>
      <w:spacing w:before="80" w:after="60"/>
      <w:outlineLvl w:val="0"/>
    </w:pPr>
    <w:rPr>
      <w:b/>
    </w:rPr>
  </w:style>
  <w:style w:type="paragraph" w:styleId="Heading2">
    <w:name w:val="heading 2"/>
    <w:basedOn w:val="Normal"/>
    <w:next w:val="Normal"/>
    <w:link w:val="Heading2Char"/>
    <w:uiPriority w:val="9"/>
    <w:qFormat/>
    <w:rsid w:val="001F2A94"/>
    <w:pPr>
      <w:keepNext/>
      <w:widowControl/>
      <w:spacing w:before="120"/>
      <w:jc w:val="both"/>
      <w:outlineLvl w:val="1"/>
    </w:pPr>
    <w:rPr>
      <w:b/>
    </w:rPr>
  </w:style>
  <w:style w:type="paragraph" w:styleId="Heading3">
    <w:name w:val="heading 3"/>
    <w:basedOn w:val="Normal"/>
    <w:next w:val="Normal"/>
    <w:link w:val="Heading3Char"/>
    <w:unhideWhenUsed/>
    <w:qFormat/>
    <w:rsid w:val="00D80F74"/>
    <w:pPr>
      <w:keepNext/>
      <w:keepLines/>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8B21EA"/>
    <w:pPr>
      <w:keepNext/>
      <w:keepLines/>
      <w:spacing w:before="240"/>
      <w:ind w:left="36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link w:val="BodyText2Char"/>
    <w:pPr>
      <w:widowControl/>
    </w:pPr>
    <w:rPr>
      <w:b/>
      <w:sz w:val="20"/>
    </w:rPr>
  </w:style>
  <w:style w:type="paragraph" w:styleId="Header">
    <w:name w:val="header"/>
    <w:basedOn w:val="Normal"/>
    <w:link w:val="HeaderChar"/>
    <w:uiPriority w:val="99"/>
    <w:rsid w:val="00364971"/>
    <w:pPr>
      <w:tabs>
        <w:tab w:val="center" w:pos="4320"/>
        <w:tab w:val="right" w:pos="8640"/>
      </w:tabs>
      <w:spacing w:after="0"/>
    </w:pPr>
    <w:rPr>
      <w:rFonts w:ascii="Arial Narrow" w:hAnsi="Arial Narrow"/>
      <w:b/>
      <w:caps/>
      <w:sz w:val="16"/>
    </w:rPr>
  </w:style>
  <w:style w:type="paragraph" w:styleId="Footer">
    <w:name w:val="footer"/>
    <w:basedOn w:val="Normal"/>
    <w:link w:val="FooterChar"/>
    <w:uiPriority w:val="99"/>
    <w:rsid w:val="00364971"/>
    <w:pPr>
      <w:tabs>
        <w:tab w:val="center" w:pos="4320"/>
        <w:tab w:val="right" w:pos="8640"/>
      </w:tabs>
      <w:spacing w:after="0"/>
    </w:pPr>
    <w:rPr>
      <w:sz w:val="16"/>
    </w:rPr>
  </w:style>
  <w:style w:type="character" w:styleId="PageNumber">
    <w:name w:val="page number"/>
    <w:basedOn w:val="DefaultParagraphFont"/>
  </w:style>
  <w:style w:type="paragraph" w:styleId="BodyText3">
    <w:name w:val="Body Text 3"/>
    <w:aliases w:val="Body Text 3 Char1,Body Text 3 Char Char"/>
    <w:basedOn w:val="Normal"/>
    <w:link w:val="BodyText3Char"/>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uiPriority w:val="99"/>
    <w:rsid w:val="00364971"/>
    <w:rPr>
      <w:rFonts w:ascii="Arial Narrow" w:eastAsia="Times New Roman" w:hAnsi="Arial Narrow"/>
      <w:b/>
      <w:caps/>
      <w:snapToGrid w:val="0"/>
      <w:sz w:val="16"/>
    </w:rPr>
  </w:style>
  <w:style w:type="paragraph" w:styleId="Title">
    <w:name w:val="Title"/>
    <w:basedOn w:val="Normal"/>
    <w:next w:val="Normal"/>
    <w:link w:val="TitleChar"/>
    <w:uiPriority w:val="10"/>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D80F74"/>
    <w:rPr>
      <w:rFonts w:ascii="Arial" w:eastAsiaTheme="majorEastAsia" w:hAnsi="Arial" w:cstheme="majorBidi"/>
      <w:b/>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uiPriority w:val="99"/>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8B21EA"/>
    <w:rPr>
      <w:rFonts w:ascii="Arial" w:eastAsiaTheme="majorEastAsia" w:hAnsi="Arial" w:cstheme="majorBidi"/>
      <w:b/>
      <w:iCs/>
      <w:sz w:val="24"/>
    </w:rPr>
  </w:style>
  <w:style w:type="table" w:customStyle="1" w:styleId="TableGrid11">
    <w:name w:val="Table Grid11"/>
    <w:basedOn w:val="TableNormal"/>
    <w:next w:val="TableGrid"/>
    <w:uiPriority w:val="59"/>
    <w:rsid w:val="001B5C0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B5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sid w:val="00B443B7"/>
    <w:rPr>
      <w:sz w:val="20"/>
    </w:rPr>
  </w:style>
  <w:style w:type="character" w:customStyle="1" w:styleId="CommentTextChar">
    <w:name w:val="Comment Text Char"/>
    <w:basedOn w:val="DefaultParagraphFont"/>
    <w:link w:val="CommentText"/>
    <w:rsid w:val="00B443B7"/>
    <w:rPr>
      <w:rFonts w:ascii="Arial" w:eastAsia="Times New Roman" w:hAnsi="Arial"/>
    </w:rPr>
  </w:style>
  <w:style w:type="character" w:styleId="CommentReference">
    <w:name w:val="annotation reference"/>
    <w:basedOn w:val="DefaultParagraphFont"/>
    <w:uiPriority w:val="99"/>
    <w:unhideWhenUsed/>
    <w:rsid w:val="00B443B7"/>
    <w:rPr>
      <w:sz w:val="16"/>
      <w:szCs w:val="16"/>
    </w:rPr>
  </w:style>
  <w:style w:type="character" w:customStyle="1" w:styleId="Heading2Char">
    <w:name w:val="Heading 2 Char"/>
    <w:basedOn w:val="DefaultParagraphFont"/>
    <w:link w:val="Heading2"/>
    <w:uiPriority w:val="9"/>
    <w:rsid w:val="007E00DE"/>
    <w:rPr>
      <w:rFonts w:ascii="Arial" w:eastAsia="Times New Roman" w:hAnsi="Arial"/>
      <w:b/>
      <w:sz w:val="24"/>
    </w:rPr>
  </w:style>
  <w:style w:type="paragraph" w:styleId="CommentSubject">
    <w:name w:val="annotation subject"/>
    <w:basedOn w:val="CommentText"/>
    <w:next w:val="CommentText"/>
    <w:link w:val="CommentSubjectChar"/>
    <w:unhideWhenUsed/>
    <w:rsid w:val="002F2E6A"/>
    <w:rPr>
      <w:b/>
      <w:bCs/>
    </w:rPr>
  </w:style>
  <w:style w:type="character" w:customStyle="1" w:styleId="CommentSubjectChar">
    <w:name w:val="Comment Subject Char"/>
    <w:basedOn w:val="CommentTextChar"/>
    <w:link w:val="CommentSubject"/>
    <w:rsid w:val="002F2E6A"/>
    <w:rPr>
      <w:rFonts w:ascii="Arial" w:eastAsia="Times New Roman" w:hAnsi="Arial"/>
      <w:b/>
      <w:bCs/>
    </w:rPr>
  </w:style>
  <w:style w:type="paragraph" w:customStyle="1" w:styleId="TableParagraph">
    <w:name w:val="Table Paragraph"/>
    <w:basedOn w:val="Normal"/>
    <w:uiPriority w:val="1"/>
    <w:qFormat/>
    <w:rsid w:val="00B5590E"/>
    <w:pPr>
      <w:widowControl/>
      <w:autoSpaceDE w:val="0"/>
      <w:autoSpaceDN w:val="0"/>
      <w:adjustRightInd w:val="0"/>
      <w:snapToGrid/>
      <w:spacing w:after="0"/>
    </w:pPr>
    <w:rPr>
      <w:rFonts w:ascii="Times New Roman" w:eastAsia="Batang" w:hAnsi="Times New Roman"/>
      <w:szCs w:val="24"/>
    </w:rPr>
  </w:style>
  <w:style w:type="table" w:customStyle="1" w:styleId="TableGrid1">
    <w:name w:val="Table Grid1"/>
    <w:basedOn w:val="TableNormal"/>
    <w:next w:val="TableGrid"/>
    <w:uiPriority w:val="39"/>
    <w:rsid w:val="00E365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778E5"/>
  </w:style>
  <w:style w:type="character" w:customStyle="1" w:styleId="Heading1Char">
    <w:name w:val="Heading 1 Char"/>
    <w:basedOn w:val="DefaultParagraphFont"/>
    <w:link w:val="Heading1"/>
    <w:uiPriority w:val="9"/>
    <w:rsid w:val="00D778E5"/>
    <w:rPr>
      <w:rFonts w:ascii="Arial" w:eastAsia="Times New Roman" w:hAnsi="Arial"/>
      <w:b/>
      <w:sz w:val="24"/>
    </w:rPr>
  </w:style>
  <w:style w:type="character" w:customStyle="1" w:styleId="BodyText2Char">
    <w:name w:val="Body Text 2 Char"/>
    <w:basedOn w:val="DefaultParagraphFont"/>
    <w:link w:val="BodyText2"/>
    <w:rsid w:val="00D778E5"/>
    <w:rPr>
      <w:rFonts w:ascii="Arial" w:eastAsia="Times New Roman" w:hAnsi="Arial"/>
      <w:b/>
    </w:rPr>
  </w:style>
  <w:style w:type="character" w:customStyle="1" w:styleId="BodyText3Char">
    <w:name w:val="Body Text 3 Char"/>
    <w:aliases w:val="Body Text 3 Char1 Char,Body Text 3 Char Char Char"/>
    <w:basedOn w:val="DefaultParagraphFont"/>
    <w:link w:val="BodyText3"/>
    <w:rsid w:val="00D778E5"/>
    <w:rPr>
      <w:rFonts w:ascii="Arial" w:eastAsia="Times New Roman" w:hAnsi="Arial"/>
      <w:sz w:val="24"/>
    </w:rPr>
  </w:style>
  <w:style w:type="table" w:customStyle="1" w:styleId="TableGrid2">
    <w:name w:val="Table Grid2"/>
    <w:basedOn w:val="TableNormal"/>
    <w:next w:val="TableGrid"/>
    <w:rsid w:val="00D77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CenteredAfter6ptLinespacingsingle">
    <w:name w:val="Heading 1 + Centered After:  6 pt Line spacing:  single"/>
    <w:basedOn w:val="Heading1"/>
    <w:rsid w:val="00D778E5"/>
    <w:pPr>
      <w:snapToGrid/>
      <w:spacing w:before="0" w:after="120"/>
      <w:jc w:val="center"/>
    </w:pPr>
    <w:rPr>
      <w:snapToGrid w:val="0"/>
    </w:rPr>
  </w:style>
  <w:style w:type="table" w:customStyle="1" w:styleId="TableGrid12">
    <w:name w:val="Table Grid12"/>
    <w:basedOn w:val="TableNormal"/>
    <w:next w:val="TableGrid"/>
    <w:uiPriority w:val="59"/>
    <w:rsid w:val="00D778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D778E5"/>
    <w:rPr>
      <w:b/>
      <w:bCs/>
    </w:rPr>
  </w:style>
  <w:style w:type="character" w:styleId="Hyperlink">
    <w:name w:val="Hyperlink"/>
    <w:basedOn w:val="DefaultParagraphFont"/>
    <w:uiPriority w:val="99"/>
    <w:unhideWhenUsed/>
    <w:rsid w:val="00D778E5"/>
    <w:rPr>
      <w:color w:val="0000FF" w:themeColor="hyperlink"/>
      <w:u w:val="single"/>
    </w:rPr>
  </w:style>
  <w:style w:type="paragraph" w:customStyle="1" w:styleId="Default">
    <w:name w:val="Default"/>
    <w:rsid w:val="00D778E5"/>
    <w:pPr>
      <w:autoSpaceDE w:val="0"/>
      <w:autoSpaceDN w:val="0"/>
      <w:adjustRightInd w:val="0"/>
    </w:pPr>
    <w:rPr>
      <w:rFonts w:ascii="Arial" w:eastAsia="Times New Roman" w:hAnsi="Arial" w:cs="Arial"/>
      <w:color w:val="000000"/>
      <w:sz w:val="24"/>
      <w:szCs w:val="24"/>
    </w:rPr>
  </w:style>
  <w:style w:type="numbering" w:customStyle="1" w:styleId="NoList11">
    <w:name w:val="No List11"/>
    <w:next w:val="NoList"/>
    <w:uiPriority w:val="99"/>
    <w:semiHidden/>
    <w:unhideWhenUsed/>
    <w:rsid w:val="00D778E5"/>
  </w:style>
  <w:style w:type="numbering" w:customStyle="1" w:styleId="NoList111">
    <w:name w:val="No List111"/>
    <w:next w:val="NoList"/>
    <w:uiPriority w:val="99"/>
    <w:semiHidden/>
    <w:unhideWhenUsed/>
    <w:rsid w:val="00D778E5"/>
  </w:style>
  <w:style w:type="numbering" w:customStyle="1" w:styleId="NoList1111">
    <w:name w:val="No List1111"/>
    <w:next w:val="NoList"/>
    <w:uiPriority w:val="99"/>
    <w:semiHidden/>
    <w:unhideWhenUsed/>
    <w:rsid w:val="00D778E5"/>
  </w:style>
  <w:style w:type="paragraph" w:styleId="Subtitle">
    <w:name w:val="Subtitle"/>
    <w:basedOn w:val="Normal"/>
    <w:link w:val="SubtitleChar"/>
    <w:rsid w:val="00D778E5"/>
    <w:pPr>
      <w:widowControl/>
      <w:snapToGrid/>
      <w:spacing w:after="0"/>
      <w:jc w:val="center"/>
    </w:pPr>
    <w:rPr>
      <w:b/>
      <w:szCs w:val="24"/>
    </w:rPr>
  </w:style>
  <w:style w:type="character" w:customStyle="1" w:styleId="SubtitleChar">
    <w:name w:val="Subtitle Char"/>
    <w:basedOn w:val="DefaultParagraphFont"/>
    <w:link w:val="Subtitle"/>
    <w:rsid w:val="00D778E5"/>
    <w:rPr>
      <w:rFonts w:ascii="Arial" w:eastAsia="Times New Roman" w:hAnsi="Arial"/>
      <w:b/>
      <w:sz w:val="24"/>
      <w:szCs w:val="24"/>
    </w:rPr>
  </w:style>
  <w:style w:type="character" w:customStyle="1" w:styleId="mainbodytext">
    <w:name w:val="main body text"/>
    <w:rsid w:val="00D778E5"/>
    <w:rPr>
      <w:rFonts w:ascii="Palatino" w:eastAsia="Palatino" w:hAnsi="Palatino"/>
      <w:noProof w:val="0"/>
      <w:sz w:val="19"/>
      <w:lang w:val="en-US"/>
    </w:rPr>
  </w:style>
  <w:style w:type="paragraph" w:customStyle="1" w:styleId="text">
    <w:name w:val="text"/>
    <w:rsid w:val="00D778E5"/>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styleId="UnresolvedMention">
    <w:name w:val="Unresolved Mention"/>
    <w:basedOn w:val="DefaultParagraphFont"/>
    <w:uiPriority w:val="99"/>
    <w:semiHidden/>
    <w:unhideWhenUsed/>
    <w:rsid w:val="00D778E5"/>
    <w:rPr>
      <w:color w:val="605E5C"/>
      <w:shd w:val="clear" w:color="auto" w:fill="E1DFDD"/>
    </w:rPr>
  </w:style>
  <w:style w:type="character" w:customStyle="1" w:styleId="StyleBold">
    <w:name w:val="Style Bold"/>
    <w:basedOn w:val="DefaultParagraphFont"/>
    <w:rsid w:val="00D778E5"/>
    <w:rPr>
      <w:b/>
      <w:bCs/>
    </w:rPr>
  </w:style>
  <w:style w:type="character" w:customStyle="1" w:styleId="STAMPChar">
    <w:name w:val="STAMP Char"/>
    <w:basedOn w:val="DefaultParagraphFont"/>
    <w:link w:val="STAMP"/>
    <w:locked/>
    <w:rsid w:val="00D778E5"/>
    <w:rPr>
      <w:rFonts w:ascii="Century Gothic" w:hAnsi="Century Gothic"/>
      <w:sz w:val="24"/>
    </w:rPr>
  </w:style>
  <w:style w:type="paragraph" w:customStyle="1" w:styleId="STAMP">
    <w:name w:val="STAMP"/>
    <w:basedOn w:val="Normal"/>
    <w:link w:val="STAMPChar"/>
    <w:qFormat/>
    <w:rsid w:val="00D778E5"/>
    <w:pPr>
      <w:spacing w:after="240"/>
      <w:jc w:val="center"/>
    </w:pPr>
    <w:rPr>
      <w:rFonts w:ascii="Century Gothic" w:eastAsia="Batang" w:hAnsi="Century Gothic"/>
    </w:rPr>
  </w:style>
  <w:style w:type="table" w:customStyle="1" w:styleId="TableGrid13">
    <w:name w:val="Table Grid13"/>
    <w:basedOn w:val="TableNormal"/>
    <w:next w:val="TableGrid"/>
    <w:uiPriority w:val="59"/>
    <w:rsid w:val="00B50CA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485155"/>
    <w:rPr>
      <w:rFonts w:ascii="Segoe UI" w:hAnsi="Segoe UI" w:cs="Segoe UI" w:hint="default"/>
      <w:sz w:val="18"/>
      <w:szCs w:val="18"/>
    </w:rPr>
  </w:style>
  <w:style w:type="table" w:customStyle="1" w:styleId="TableGrid3">
    <w:name w:val="Table Grid3"/>
    <w:basedOn w:val="TableNormal"/>
    <w:next w:val="TableGrid"/>
    <w:rsid w:val="007F56A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C371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2760">
      <w:bodyDiv w:val="1"/>
      <w:marLeft w:val="0"/>
      <w:marRight w:val="0"/>
      <w:marTop w:val="0"/>
      <w:marBottom w:val="0"/>
      <w:divBdr>
        <w:top w:val="none" w:sz="0" w:space="0" w:color="auto"/>
        <w:left w:val="none" w:sz="0" w:space="0" w:color="auto"/>
        <w:bottom w:val="none" w:sz="0" w:space="0" w:color="auto"/>
        <w:right w:val="none" w:sz="0" w:space="0" w:color="auto"/>
      </w:divBdr>
    </w:div>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6961</TotalTime>
  <Pages>5</Pages>
  <Words>1322</Words>
  <Characters>7590</Characters>
  <Application>Microsoft Office Word</Application>
  <DocSecurity>0</DocSecurity>
  <Lines>176</Lines>
  <Paragraphs>81</Paragraphs>
  <ScaleCrop>false</ScaleCrop>
  <HeadingPairs>
    <vt:vector size="2" baseType="variant">
      <vt:variant>
        <vt:lpstr>Title</vt:lpstr>
      </vt:variant>
      <vt:variant>
        <vt:i4>1</vt:i4>
      </vt:variant>
    </vt:vector>
  </HeadingPairs>
  <TitlesOfParts>
    <vt:vector size="1" baseType="lpstr">
      <vt:lpstr>Agenda Item 3b and 3j Shade Trees</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3b and 3j Shade Trees</dc:title>
  <dc:subject/>
  <dc:creator>CBSC</dc:creator>
  <cp:keywords/>
  <dc:description/>
  <cp:lastModifiedBy>Severon, Kristina@DGS</cp:lastModifiedBy>
  <cp:revision>187</cp:revision>
  <cp:lastPrinted>2024-02-29T18:35:00Z</cp:lastPrinted>
  <dcterms:created xsi:type="dcterms:W3CDTF">2023-12-28T16:06:00Z</dcterms:created>
  <dcterms:modified xsi:type="dcterms:W3CDTF">2026-08-18T22:39:00Z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