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D085F5" w14:textId="77777777" w:rsidR="0016002D" w:rsidRPr="0016002D" w:rsidRDefault="0016002D" w:rsidP="0016002D">
      <w:pPr>
        <w:keepNext/>
        <w:widowControl/>
        <w:tabs>
          <w:tab w:val="center" w:pos="4680"/>
        </w:tabs>
        <w:spacing w:before="80" w:after="60"/>
        <w:jc w:val="center"/>
        <w:outlineLvl w:val="0"/>
        <w:rPr>
          <w:rFonts w:eastAsia="Batang"/>
          <w:b/>
          <w:snapToGrid/>
        </w:rPr>
      </w:pPr>
      <w:r w:rsidRPr="0016002D">
        <w:rPr>
          <w:rFonts w:eastAsia="Batang"/>
          <w:b/>
          <w:snapToGrid/>
        </w:rPr>
        <w:t>CALIFORNIA BUILDING STANDARDS COMMISSION</w:t>
      </w:r>
      <w:r w:rsidRPr="0016002D">
        <w:rPr>
          <w:rFonts w:eastAsia="Batang"/>
          <w:b/>
          <w:snapToGrid/>
        </w:rPr>
        <w:br/>
        <w:t>September 1, 2026</w:t>
      </w:r>
      <w:r w:rsidRPr="0016002D">
        <w:rPr>
          <w:rFonts w:eastAsia="Batang"/>
          <w:b/>
          <w:snapToGrid/>
        </w:rPr>
        <w:br/>
        <w:t>CALGREEN EV WORKSHOP #1</w:t>
      </w:r>
    </w:p>
    <w:p w14:paraId="10AFCFB7" w14:textId="38C4D199" w:rsidR="0016002D" w:rsidRPr="0016002D" w:rsidRDefault="0016002D" w:rsidP="0016002D">
      <w:pPr>
        <w:jc w:val="center"/>
        <w:rPr>
          <w:rFonts w:eastAsia="Batang"/>
          <w:b/>
          <w:bCs/>
        </w:rPr>
      </w:pPr>
      <w:r w:rsidRPr="0016002D">
        <w:rPr>
          <w:rFonts w:eastAsia="Batang"/>
          <w:b/>
          <w:bCs/>
          <w:snapToGrid/>
        </w:rPr>
        <w:t>Agenda Item 3</w:t>
      </w:r>
      <w:r w:rsidR="00E02615">
        <w:rPr>
          <w:rFonts w:eastAsia="Batang"/>
          <w:b/>
          <w:bCs/>
          <w:snapToGrid/>
        </w:rPr>
        <w:t>a</w:t>
      </w:r>
      <w:r w:rsidRPr="0016002D">
        <w:rPr>
          <w:rFonts w:eastAsia="Batang"/>
          <w:b/>
          <w:bCs/>
          <w:snapToGrid/>
        </w:rPr>
        <w:br/>
      </w:r>
      <w:r w:rsidRPr="0016002D">
        <w:rPr>
          <w:rFonts w:eastAsia="Batang"/>
          <w:b/>
          <w:bCs/>
        </w:rPr>
        <w:t>CALIFORNIA GREEN BUILDING STANDARDS CODE,</w:t>
      </w:r>
      <w:r w:rsidRPr="0016002D">
        <w:rPr>
          <w:rFonts w:eastAsia="Batang"/>
          <w:b/>
          <w:bCs/>
        </w:rPr>
        <w:br/>
        <w:t>(CALGreen), PART 11,</w:t>
      </w:r>
      <w:r w:rsidRPr="0016002D">
        <w:rPr>
          <w:rFonts w:eastAsia="Batang"/>
          <w:b/>
          <w:bCs/>
        </w:rPr>
        <w:br/>
        <w:t>CALIFORNIA BUILDING STANDARDS CODE,</w:t>
      </w:r>
      <w:r w:rsidRPr="0016002D">
        <w:rPr>
          <w:rFonts w:eastAsia="Batang"/>
          <w:b/>
          <w:bCs/>
        </w:rPr>
        <w:br/>
        <w:t>TITLE 24, CALIFORNIA CODE OF REGULATIONS</w:t>
      </w:r>
    </w:p>
    <w:p w14:paraId="5B76F07D" w14:textId="17E2B4BE" w:rsidR="00700703" w:rsidRDefault="0016002D" w:rsidP="0016002D">
      <w:pPr>
        <w:pStyle w:val="Heading4"/>
        <w:spacing w:after="0"/>
      </w:pPr>
      <w:r w:rsidRPr="0016002D">
        <w:rPr>
          <w:rFonts w:eastAsia="Times New Roman"/>
        </w:rPr>
        <w:t>ITEM 3</w:t>
      </w:r>
      <w:r w:rsidR="00E02615">
        <w:t>a</w:t>
      </w:r>
    </w:p>
    <w:p w14:paraId="64ABD33A" w14:textId="4ED4F990" w:rsidR="00D6261C" w:rsidRPr="00700703" w:rsidRDefault="00D6261C" w:rsidP="0016002D">
      <w:pPr>
        <w:pStyle w:val="Heading4"/>
        <w:spacing w:before="0"/>
        <w:rPr>
          <w:sz w:val="28"/>
          <w:szCs w:val="28"/>
        </w:rPr>
      </w:pPr>
      <w:r w:rsidRPr="00A2177C">
        <w:t xml:space="preserve">Chapter 5 </w:t>
      </w:r>
      <w:r w:rsidRPr="00A2177C">
        <w:br/>
        <w:t>NONRESIDENTIAL MANDATORY MEASURES</w:t>
      </w:r>
      <w:r w:rsidRPr="00A2177C">
        <w:br/>
      </w:r>
      <w:r w:rsidRPr="00A2177C">
        <w:rPr>
          <w:i/>
        </w:rPr>
        <w:t>Division 5.1 – PLANNING AND DESIGN</w:t>
      </w:r>
      <w:r w:rsidRPr="00A2177C">
        <w:rPr>
          <w:i/>
        </w:rPr>
        <w:br/>
      </w:r>
      <w:r w:rsidRPr="00A2177C">
        <w:t>SECTION 5.106 – SITE DEVELOPMENT</w:t>
      </w:r>
    </w:p>
    <w:p w14:paraId="3D4C408E" w14:textId="7CF5F409" w:rsidR="00484E18" w:rsidRPr="00484E18" w:rsidRDefault="00D6261C" w:rsidP="00484E18">
      <w:pPr>
        <w:rPr>
          <w:rFonts w:eastAsia="Batang" w:cs="Arial"/>
          <w:b/>
          <w:bCs/>
          <w:snapToGrid/>
          <w:color w:val="000000"/>
          <w:szCs w:val="24"/>
        </w:rPr>
      </w:pPr>
      <w:r w:rsidRPr="00D6261C">
        <w:rPr>
          <w:rFonts w:eastAsia="Batang" w:cs="Arial"/>
          <w:b/>
          <w:bCs/>
          <w:snapToGrid/>
          <w:color w:val="000000"/>
          <w:szCs w:val="24"/>
        </w:rPr>
        <w:t>5.106.4 Bicycle parking.</w:t>
      </w:r>
      <w:r w:rsidR="00484E18">
        <w:rPr>
          <w:rFonts w:eastAsia="Batang" w:cs="Arial"/>
          <w:b/>
          <w:bCs/>
          <w:snapToGrid/>
          <w:color w:val="000000"/>
          <w:szCs w:val="24"/>
        </w:rPr>
        <w:t xml:space="preserve"> </w:t>
      </w:r>
      <w:r w:rsidR="000D1B0C">
        <w:rPr>
          <w:rFonts w:eastAsia="Batang" w:cs="Arial"/>
          <w:snapToGrid/>
          <w:color w:val="000000"/>
          <w:szCs w:val="24"/>
        </w:rPr>
        <w:t>F</w:t>
      </w:r>
      <w:r w:rsidRPr="00D6261C">
        <w:rPr>
          <w:rFonts w:eastAsia="Batang" w:cs="Arial"/>
          <w:snapToGrid/>
          <w:color w:val="000000"/>
          <w:szCs w:val="24"/>
        </w:rPr>
        <w:t>or buildings within the authority of California Building Standards Commission as specified in Section 103, comply with Section 5.106.4.1. For buildings within the authority of the Division of the State Architect pursuant to Section 105,</w:t>
      </w:r>
      <w:r>
        <w:rPr>
          <w:rFonts w:eastAsia="Batang" w:cs="Arial"/>
          <w:snapToGrid/>
          <w:color w:val="000000"/>
          <w:szCs w:val="24"/>
        </w:rPr>
        <w:t xml:space="preserve"> </w:t>
      </w:r>
      <w:r w:rsidRPr="00D6261C">
        <w:rPr>
          <w:rFonts w:eastAsia="Batang" w:cs="Arial"/>
          <w:snapToGrid/>
          <w:color w:val="000000"/>
          <w:szCs w:val="24"/>
        </w:rPr>
        <w:t>comply with Section 5.106.4.2.</w:t>
      </w:r>
    </w:p>
    <w:p w14:paraId="3732E759" w14:textId="1896B353" w:rsidR="00D6261C" w:rsidRPr="00B44C0C" w:rsidRDefault="00D6261C" w:rsidP="00F804AE">
      <w:pPr>
        <w:ind w:left="720"/>
        <w:rPr>
          <w:rFonts w:eastAsia="Batang" w:cs="Arial"/>
          <w:snapToGrid/>
          <w:color w:val="000000"/>
          <w:szCs w:val="24"/>
        </w:rPr>
      </w:pPr>
      <w:r w:rsidRPr="0035733B">
        <w:rPr>
          <w:rFonts w:eastAsia="Batang" w:cs="Arial"/>
          <w:b/>
          <w:bCs/>
          <w:snapToGrid/>
          <w:color w:val="000000"/>
          <w:szCs w:val="24"/>
        </w:rPr>
        <w:t>5.106.4.1 Bicycle parking. [BSC-CG]</w:t>
      </w:r>
      <w:r w:rsidRPr="00D6261C">
        <w:rPr>
          <w:rFonts w:eastAsia="Batang" w:cs="Arial"/>
          <w:snapToGrid/>
          <w:color w:val="000000"/>
          <w:szCs w:val="24"/>
        </w:rPr>
        <w:t xml:space="preserve"> Comply with Sections 5.106.4.1.1 and 5.106.4.1.2; or meet the applicable local ordinance,</w:t>
      </w:r>
      <w:r>
        <w:rPr>
          <w:rFonts w:eastAsia="Batang" w:cs="Arial"/>
          <w:snapToGrid/>
          <w:color w:val="000000"/>
          <w:szCs w:val="24"/>
        </w:rPr>
        <w:t xml:space="preserve"> </w:t>
      </w:r>
      <w:r w:rsidRPr="00D6261C">
        <w:rPr>
          <w:rFonts w:eastAsia="Batang" w:cs="Arial"/>
          <w:snapToGrid/>
          <w:color w:val="000000"/>
          <w:szCs w:val="24"/>
        </w:rPr>
        <w:t>whichever is stricter.</w:t>
      </w:r>
      <w:r w:rsidR="009039E1">
        <w:rPr>
          <w:rFonts w:eastAsia="Batang" w:cs="Arial"/>
          <w:snapToGrid/>
          <w:color w:val="000000"/>
          <w:szCs w:val="24"/>
        </w:rPr>
        <w:t xml:space="preserve"> </w:t>
      </w:r>
      <w:r w:rsidR="009039E1" w:rsidRPr="00B44C0C">
        <w:rPr>
          <w:rFonts w:cs="Arial"/>
          <w:snapToGrid/>
          <w:szCs w:val="24"/>
        </w:rPr>
        <w:t>Calculations for bicycle parking requirements shall be rounded up to the nearest whole number.</w:t>
      </w:r>
    </w:p>
    <w:p w14:paraId="69FD2CFA" w14:textId="195DA03A" w:rsidR="00F804AE" w:rsidRPr="00BE4FF7" w:rsidRDefault="00D6261C" w:rsidP="00F804AE">
      <w:pPr>
        <w:ind w:left="1440"/>
        <w:rPr>
          <w:rFonts w:cs="Arial"/>
          <w:szCs w:val="24"/>
          <w:u w:val="single"/>
          <w:shd w:val="clear" w:color="auto" w:fill="FFFFFF"/>
        </w:rPr>
      </w:pPr>
      <w:r w:rsidRPr="00D6261C">
        <w:rPr>
          <w:rFonts w:eastAsia="Batang" w:cs="Arial"/>
          <w:b/>
          <w:bCs/>
          <w:snapToGrid/>
          <w:color w:val="000000"/>
          <w:szCs w:val="24"/>
        </w:rPr>
        <w:t xml:space="preserve">5.106.4.1.1 Short-term bicycle parking. </w:t>
      </w:r>
      <w:r w:rsidR="00100A4A" w:rsidRPr="002B5FAB">
        <w:rPr>
          <w:rFonts w:eastAsia="Batang" w:cs="Arial"/>
          <w:strike/>
          <w:snapToGrid/>
          <w:color w:val="000000"/>
          <w:szCs w:val="24"/>
        </w:rPr>
        <w:t>If the new project or an addition or alteration is anticipated to generate visitors, provide permanently anchored bicycle racks within 200 feet of the visitors’ entrance, readily visible to passers-by, for 20 percent of the peak daily visitors, with a minimum of one two-bike capacity rack.</w:t>
      </w:r>
      <w:r w:rsidR="002B5FAB" w:rsidRPr="002B5FAB">
        <w:rPr>
          <w:rFonts w:cs="Arial"/>
          <w:szCs w:val="24"/>
          <w:shd w:val="clear" w:color="auto" w:fill="FFFFFF"/>
        </w:rPr>
        <w:t xml:space="preserve"> </w:t>
      </w:r>
      <w:r w:rsidR="00BE4FF7">
        <w:rPr>
          <w:rFonts w:cs="Arial"/>
          <w:szCs w:val="24"/>
          <w:shd w:val="clear" w:color="auto" w:fill="FFFFFF"/>
        </w:rPr>
        <w:br/>
      </w:r>
      <w:r w:rsidR="00BE4FF7" w:rsidRPr="00BE4FF7">
        <w:rPr>
          <w:rFonts w:cs="Arial"/>
          <w:szCs w:val="24"/>
          <w:u w:val="single"/>
          <w:shd w:val="clear" w:color="auto" w:fill="FFFFFF"/>
        </w:rPr>
        <w:t>Provide bicycle parking racks as follows:</w:t>
      </w:r>
    </w:p>
    <w:p w14:paraId="35A141BF" w14:textId="251A50C7" w:rsidR="006C478A" w:rsidRDefault="00BE4FF7" w:rsidP="00F804AE">
      <w:pPr>
        <w:ind w:left="1440"/>
        <w:rPr>
          <w:rFonts w:cs="Arial"/>
          <w:szCs w:val="24"/>
          <w:u w:val="single"/>
          <w:shd w:val="clear" w:color="auto" w:fill="FFFFFF"/>
        </w:rPr>
      </w:pPr>
      <w:r>
        <w:rPr>
          <w:rFonts w:cs="Arial"/>
          <w:szCs w:val="24"/>
          <w:u w:val="single"/>
          <w:shd w:val="clear" w:color="auto" w:fill="FFFFFF"/>
        </w:rPr>
        <w:t>For new buildings</w:t>
      </w:r>
      <w:r w:rsidR="00363F2E">
        <w:rPr>
          <w:rFonts w:cs="Arial"/>
          <w:szCs w:val="24"/>
          <w:u w:val="single"/>
          <w:shd w:val="clear" w:color="auto" w:fill="FFFFFF"/>
        </w:rPr>
        <w:t>,</w:t>
      </w:r>
      <w:r w:rsidR="002B5FAB" w:rsidRPr="002B5FAB">
        <w:rPr>
          <w:rFonts w:cs="Arial"/>
          <w:szCs w:val="24"/>
          <w:u w:val="single"/>
          <w:shd w:val="clear" w:color="auto" w:fill="FFFFFF"/>
        </w:rPr>
        <w:t xml:space="preserve"> </w:t>
      </w:r>
      <w:r w:rsidR="00363F2E">
        <w:rPr>
          <w:rFonts w:cs="Arial"/>
          <w:szCs w:val="24"/>
          <w:u w:val="single"/>
          <w:shd w:val="clear" w:color="auto" w:fill="FFFFFF"/>
        </w:rPr>
        <w:t xml:space="preserve">provide </w:t>
      </w:r>
      <w:r w:rsidR="002B5FAB" w:rsidRPr="002B5FAB">
        <w:rPr>
          <w:rFonts w:cs="Arial"/>
          <w:szCs w:val="24"/>
          <w:u w:val="single"/>
          <w:shd w:val="clear" w:color="auto" w:fill="FFFFFF"/>
        </w:rPr>
        <w:t xml:space="preserve">bicycle parking racks for 5 percent of the occupant load of </w:t>
      </w:r>
      <w:r w:rsidR="00F0345E">
        <w:rPr>
          <w:rFonts w:cs="Arial"/>
          <w:szCs w:val="24"/>
          <w:u w:val="single"/>
          <w:shd w:val="clear" w:color="auto" w:fill="FFFFFF"/>
        </w:rPr>
        <w:t xml:space="preserve">the </w:t>
      </w:r>
      <w:r w:rsidR="002B5FAB" w:rsidRPr="002B5FAB">
        <w:rPr>
          <w:rFonts w:cs="Arial"/>
          <w:szCs w:val="24"/>
          <w:u w:val="single"/>
          <w:shd w:val="clear" w:color="auto" w:fill="FFFFFF"/>
        </w:rPr>
        <w:t xml:space="preserve">new building, with a minimum of two bicycle parking </w:t>
      </w:r>
      <w:r w:rsidR="00763351">
        <w:rPr>
          <w:rFonts w:cs="Arial"/>
          <w:szCs w:val="24"/>
          <w:u w:val="single"/>
          <w:shd w:val="clear" w:color="auto" w:fill="FFFFFF"/>
        </w:rPr>
        <w:t>racks</w:t>
      </w:r>
      <w:r w:rsidR="002B5FAB" w:rsidRPr="002B5FAB">
        <w:rPr>
          <w:rFonts w:cs="Arial"/>
          <w:szCs w:val="24"/>
          <w:u w:val="single"/>
          <w:shd w:val="clear" w:color="auto" w:fill="FFFFFF"/>
        </w:rPr>
        <w:t xml:space="preserve">. </w:t>
      </w:r>
    </w:p>
    <w:p w14:paraId="78677202" w14:textId="5BE16AEF" w:rsidR="003B01B3" w:rsidRDefault="002B5FAB" w:rsidP="00F804AE">
      <w:pPr>
        <w:ind w:left="1440"/>
        <w:rPr>
          <w:rFonts w:cs="Arial"/>
          <w:szCs w:val="24"/>
          <w:u w:val="single"/>
          <w:shd w:val="clear" w:color="auto" w:fill="FFFFFF"/>
        </w:rPr>
      </w:pPr>
      <w:r w:rsidRPr="002B5FAB">
        <w:rPr>
          <w:rFonts w:cs="Arial"/>
          <w:szCs w:val="24"/>
          <w:u w:val="single"/>
          <w:shd w:val="clear" w:color="auto" w:fill="FFFFFF"/>
        </w:rPr>
        <w:t xml:space="preserve">For additions and alterations to existing buildings, provide racks for 8 percent of the occupant load of the addition and/or alteration, with a minimum of three parking </w:t>
      </w:r>
      <w:r w:rsidR="00763351">
        <w:rPr>
          <w:rFonts w:cs="Arial"/>
          <w:szCs w:val="24"/>
          <w:u w:val="single"/>
          <w:shd w:val="clear" w:color="auto" w:fill="FFFFFF"/>
        </w:rPr>
        <w:t>racks</w:t>
      </w:r>
      <w:r w:rsidRPr="002B5FAB">
        <w:rPr>
          <w:rFonts w:cs="Arial"/>
          <w:szCs w:val="24"/>
          <w:u w:val="single"/>
          <w:shd w:val="clear" w:color="auto" w:fill="FFFFFF"/>
        </w:rPr>
        <w:t xml:space="preserve">. </w:t>
      </w:r>
    </w:p>
    <w:p w14:paraId="5C58E844" w14:textId="56403614" w:rsidR="00100A4A" w:rsidRDefault="002B5FAB" w:rsidP="00F804AE">
      <w:pPr>
        <w:ind w:left="1440"/>
        <w:rPr>
          <w:rFonts w:cs="Arial"/>
          <w:szCs w:val="24"/>
          <w:u w:val="single"/>
          <w:shd w:val="clear" w:color="auto" w:fill="FFFFFF"/>
        </w:rPr>
      </w:pPr>
      <w:r w:rsidRPr="002B5FAB">
        <w:rPr>
          <w:rFonts w:cs="Arial"/>
          <w:szCs w:val="24"/>
          <w:u w:val="single"/>
          <w:shd w:val="clear" w:color="auto" w:fill="FFFFFF"/>
        </w:rPr>
        <w:t>Racks are to be permanently anchored, shall be visible from the building entrance, and shall be installed no greater than 100 feet from the primary entrance to the building. Where buildings are served by more than one primary entrance, the quantity of racks shall be evenly split between entrances.</w:t>
      </w:r>
    </w:p>
    <w:p w14:paraId="7D339D22" w14:textId="77777777" w:rsidR="002B5FAB" w:rsidRPr="002B5FAB" w:rsidRDefault="002B5FAB" w:rsidP="00F804AE">
      <w:pPr>
        <w:widowControl/>
        <w:autoSpaceDE w:val="0"/>
        <w:autoSpaceDN w:val="0"/>
        <w:adjustRightInd w:val="0"/>
        <w:ind w:left="1800"/>
        <w:rPr>
          <w:rFonts w:cs="Arial"/>
          <w:b/>
          <w:bCs/>
          <w:szCs w:val="24"/>
          <w:u w:val="single"/>
          <w:shd w:val="clear" w:color="auto" w:fill="FFFFFF"/>
        </w:rPr>
      </w:pPr>
      <w:r w:rsidRPr="002B5FAB">
        <w:rPr>
          <w:rFonts w:cs="Arial"/>
          <w:b/>
          <w:bCs/>
          <w:szCs w:val="24"/>
          <w:u w:val="single"/>
          <w:shd w:val="clear" w:color="auto" w:fill="FFFFFF"/>
        </w:rPr>
        <w:t xml:space="preserve">Exceptions: </w:t>
      </w:r>
    </w:p>
    <w:p w14:paraId="4020192A" w14:textId="77777777" w:rsidR="002B5FAB" w:rsidRPr="002B5FAB" w:rsidRDefault="002B5FAB" w:rsidP="00F804AE">
      <w:pPr>
        <w:widowControl/>
        <w:numPr>
          <w:ilvl w:val="0"/>
          <w:numId w:val="29"/>
        </w:numPr>
        <w:tabs>
          <w:tab w:val="clear" w:pos="1440"/>
          <w:tab w:val="num" w:pos="2520"/>
        </w:tabs>
        <w:autoSpaceDE w:val="0"/>
        <w:autoSpaceDN w:val="0"/>
        <w:adjustRightInd w:val="0"/>
        <w:ind w:left="2520"/>
        <w:rPr>
          <w:rFonts w:cs="Arial"/>
          <w:szCs w:val="24"/>
          <w:u w:val="single"/>
          <w:shd w:val="clear" w:color="auto" w:fill="FFFFFF"/>
        </w:rPr>
      </w:pPr>
      <w:r w:rsidRPr="002B5FAB">
        <w:rPr>
          <w:rFonts w:cs="Arial"/>
          <w:szCs w:val="24"/>
          <w:u w:val="single"/>
          <w:shd w:val="clear" w:color="auto" w:fill="FFFFFF"/>
        </w:rPr>
        <w:t>At the enforcing authority's discretion, parking shall be permitted to be reduced for projects in existing buildings where site constraints unreasonably restrict compliance.</w:t>
      </w:r>
    </w:p>
    <w:p w14:paraId="2A7224D2" w14:textId="3F2FCD03" w:rsidR="002B5FAB" w:rsidRPr="002B5FAB" w:rsidRDefault="002B5FAB" w:rsidP="00F804AE">
      <w:pPr>
        <w:widowControl/>
        <w:numPr>
          <w:ilvl w:val="0"/>
          <w:numId w:val="29"/>
        </w:numPr>
        <w:tabs>
          <w:tab w:val="clear" w:pos="1440"/>
          <w:tab w:val="num" w:pos="2520"/>
        </w:tabs>
        <w:autoSpaceDE w:val="0"/>
        <w:autoSpaceDN w:val="0"/>
        <w:adjustRightInd w:val="0"/>
        <w:ind w:left="2520"/>
        <w:rPr>
          <w:rFonts w:cs="Arial"/>
          <w:szCs w:val="24"/>
          <w:u w:val="single"/>
          <w:shd w:val="clear" w:color="auto" w:fill="FFFFFF"/>
        </w:rPr>
      </w:pPr>
      <w:r w:rsidRPr="002B5FAB">
        <w:rPr>
          <w:rFonts w:cs="Arial"/>
          <w:szCs w:val="24"/>
          <w:u w:val="single"/>
          <w:shd w:val="clear" w:color="auto" w:fill="FFFFFF"/>
        </w:rPr>
        <w:lastRenderedPageBreak/>
        <w:t xml:space="preserve">At the enforcing authority's discretion, parking </w:t>
      </w:r>
      <w:r w:rsidR="00D32A22">
        <w:rPr>
          <w:rFonts w:cs="Arial"/>
          <w:szCs w:val="24"/>
          <w:u w:val="single"/>
          <w:shd w:val="clear" w:color="auto" w:fill="FFFFFF"/>
        </w:rPr>
        <w:t>may</w:t>
      </w:r>
      <w:r w:rsidRPr="002B5FAB">
        <w:rPr>
          <w:rFonts w:cs="Arial"/>
          <w:szCs w:val="24"/>
          <w:u w:val="single"/>
          <w:shd w:val="clear" w:color="auto" w:fill="FFFFFF"/>
        </w:rPr>
        <w:t xml:space="preserve"> be permitted to be reduced for projects which have been demonstrated by the design professional to be within 1/2 mile of public transportation.</w:t>
      </w:r>
    </w:p>
    <w:p w14:paraId="64532EE5" w14:textId="0DDC0AB2" w:rsidR="002B5FAB" w:rsidRPr="002B5FAB" w:rsidRDefault="002B5FAB" w:rsidP="00F804AE">
      <w:pPr>
        <w:widowControl/>
        <w:numPr>
          <w:ilvl w:val="0"/>
          <w:numId w:val="29"/>
        </w:numPr>
        <w:tabs>
          <w:tab w:val="clear" w:pos="1440"/>
          <w:tab w:val="num" w:pos="2520"/>
        </w:tabs>
        <w:autoSpaceDE w:val="0"/>
        <w:autoSpaceDN w:val="0"/>
        <w:adjustRightInd w:val="0"/>
        <w:ind w:left="2520"/>
        <w:rPr>
          <w:rFonts w:cs="Arial"/>
          <w:szCs w:val="24"/>
          <w:u w:val="single"/>
          <w:shd w:val="clear" w:color="auto" w:fill="FFFFFF"/>
        </w:rPr>
      </w:pPr>
      <w:r w:rsidRPr="002B5FAB">
        <w:rPr>
          <w:rFonts w:cs="Arial"/>
          <w:szCs w:val="24"/>
          <w:u w:val="single"/>
          <w:shd w:val="clear" w:color="auto" w:fill="FFFFFF"/>
        </w:rPr>
        <w:t xml:space="preserve">At the enforcing authority's discretion, parking </w:t>
      </w:r>
      <w:r w:rsidR="00D32A22">
        <w:rPr>
          <w:rFonts w:cs="Arial"/>
          <w:szCs w:val="24"/>
          <w:u w:val="single"/>
          <w:shd w:val="clear" w:color="auto" w:fill="FFFFFF"/>
        </w:rPr>
        <w:t>may</w:t>
      </w:r>
      <w:r w:rsidRPr="002B5FAB">
        <w:rPr>
          <w:rFonts w:cs="Arial"/>
          <w:szCs w:val="24"/>
          <w:u w:val="single"/>
          <w:shd w:val="clear" w:color="auto" w:fill="FFFFFF"/>
        </w:rPr>
        <w:t xml:space="preserve"> be permitted to be reduced or eliminated where equivalent parking of equal quantity is provided within the envelope of the building.</w:t>
      </w:r>
    </w:p>
    <w:p w14:paraId="018226FC" w14:textId="30DC1A6A" w:rsidR="00D6261C" w:rsidRPr="00D6261C" w:rsidRDefault="00D6261C" w:rsidP="00F804AE">
      <w:pPr>
        <w:ind w:left="1440" w:right="-720"/>
        <w:rPr>
          <w:rFonts w:eastAsia="Batang" w:cs="Arial"/>
          <w:snapToGrid/>
          <w:color w:val="000000"/>
          <w:szCs w:val="24"/>
        </w:rPr>
      </w:pPr>
      <w:r w:rsidRPr="00D6261C">
        <w:rPr>
          <w:rFonts w:eastAsia="Batang" w:cs="Arial"/>
          <w:b/>
          <w:bCs/>
          <w:snapToGrid/>
          <w:color w:val="000000"/>
          <w:szCs w:val="24"/>
        </w:rPr>
        <w:t xml:space="preserve">5.106.4.1.2 Long-term bicycle parking. </w:t>
      </w:r>
      <w:r w:rsidR="00DF6831" w:rsidRPr="00DF6831">
        <w:rPr>
          <w:rFonts w:eastAsia="Batang" w:cs="Arial"/>
          <w:snapToGrid/>
          <w:color w:val="000000"/>
          <w:szCs w:val="24"/>
        </w:rPr>
        <w:t>Acceptable bicycle parking facility for Sections 5.106.4.1.2.1, 5.106.4.1.2.2 and</w:t>
      </w:r>
      <w:r w:rsidR="00DF6831">
        <w:rPr>
          <w:rFonts w:eastAsia="Batang" w:cs="Arial"/>
          <w:snapToGrid/>
          <w:color w:val="000000"/>
          <w:szCs w:val="24"/>
        </w:rPr>
        <w:t xml:space="preserve"> </w:t>
      </w:r>
      <w:r w:rsidR="00DF6831" w:rsidRPr="00DF6831">
        <w:rPr>
          <w:rFonts w:eastAsia="Batang" w:cs="Arial"/>
          <w:snapToGrid/>
          <w:color w:val="000000"/>
          <w:szCs w:val="24"/>
        </w:rPr>
        <w:t>5.106.4.1.2.3 shall be conveniently located near the street and shall meet one of the following</w:t>
      </w:r>
      <w:r w:rsidR="0075210A">
        <w:rPr>
          <w:rFonts w:eastAsia="Batang" w:cs="Arial"/>
          <w:snapToGrid/>
          <w:color w:val="000000"/>
          <w:szCs w:val="24"/>
        </w:rPr>
        <w:t>:</w:t>
      </w:r>
    </w:p>
    <w:p w14:paraId="791E362F" w14:textId="77777777" w:rsidR="00D6261C" w:rsidRPr="00D6261C" w:rsidRDefault="00D6261C" w:rsidP="00F804AE">
      <w:pPr>
        <w:ind w:left="2434" w:hanging="274"/>
        <w:rPr>
          <w:rFonts w:eastAsia="Batang" w:cs="Arial"/>
          <w:snapToGrid/>
          <w:color w:val="000000"/>
          <w:szCs w:val="24"/>
        </w:rPr>
      </w:pPr>
      <w:r w:rsidRPr="00D6261C">
        <w:rPr>
          <w:rFonts w:eastAsia="Batang" w:cs="Arial"/>
          <w:snapToGrid/>
          <w:color w:val="000000"/>
          <w:szCs w:val="24"/>
        </w:rPr>
        <w:t>1. Covered, lockable enclosures with permanently anchored racks for bicycles;</w:t>
      </w:r>
    </w:p>
    <w:p w14:paraId="1711A276" w14:textId="77777777" w:rsidR="00D6261C" w:rsidRPr="00D6261C" w:rsidRDefault="00D6261C" w:rsidP="00F804AE">
      <w:pPr>
        <w:ind w:left="2434" w:hanging="274"/>
        <w:rPr>
          <w:rFonts w:eastAsia="Batang" w:cs="Arial"/>
          <w:snapToGrid/>
          <w:color w:val="000000"/>
          <w:szCs w:val="24"/>
        </w:rPr>
      </w:pPr>
      <w:r w:rsidRPr="00D6261C">
        <w:rPr>
          <w:rFonts w:eastAsia="Batang" w:cs="Arial"/>
          <w:snapToGrid/>
          <w:color w:val="000000"/>
          <w:szCs w:val="24"/>
        </w:rPr>
        <w:t>2. Lockable bicycle rooms with permanently anchored racks; or</w:t>
      </w:r>
    </w:p>
    <w:p w14:paraId="1A9251C6" w14:textId="77777777" w:rsidR="00D6261C" w:rsidRPr="00D6261C" w:rsidRDefault="00D6261C" w:rsidP="00F804AE">
      <w:pPr>
        <w:ind w:left="2434" w:hanging="274"/>
        <w:rPr>
          <w:rFonts w:eastAsia="Batang" w:cs="Arial"/>
          <w:snapToGrid/>
          <w:color w:val="000000"/>
          <w:szCs w:val="24"/>
        </w:rPr>
      </w:pPr>
      <w:r w:rsidRPr="00D6261C">
        <w:rPr>
          <w:rFonts w:eastAsia="Batang" w:cs="Arial"/>
          <w:snapToGrid/>
          <w:color w:val="000000"/>
          <w:szCs w:val="24"/>
        </w:rPr>
        <w:t>3. Lockable, permanently anchored bicycle lockers.</w:t>
      </w:r>
    </w:p>
    <w:p w14:paraId="25F6C363" w14:textId="5292EEC9" w:rsidR="00D6261C" w:rsidRPr="00D6261C" w:rsidRDefault="00D6261C" w:rsidP="00F804AE">
      <w:pPr>
        <w:ind w:left="2160"/>
        <w:rPr>
          <w:rFonts w:eastAsia="Batang" w:cs="Arial"/>
          <w:snapToGrid/>
          <w:color w:val="000000"/>
          <w:szCs w:val="24"/>
        </w:rPr>
      </w:pPr>
      <w:r w:rsidRPr="00D6261C">
        <w:rPr>
          <w:rFonts w:eastAsia="Batang" w:cs="Arial"/>
          <w:b/>
          <w:bCs/>
          <w:snapToGrid/>
          <w:color w:val="000000"/>
          <w:szCs w:val="24"/>
        </w:rPr>
        <w:t xml:space="preserve">5.106.4.1.2.1 </w:t>
      </w:r>
      <w:r w:rsidRPr="00D6261C">
        <w:rPr>
          <w:rFonts w:eastAsia="Batang" w:cs="Arial"/>
          <w:snapToGrid/>
          <w:color w:val="000000"/>
          <w:szCs w:val="24"/>
        </w:rPr>
        <w:t xml:space="preserve">For new buildings with tenant spaces, provide secure bicycle parking for </w:t>
      </w:r>
      <w:r w:rsidRPr="002B5FAB">
        <w:rPr>
          <w:rFonts w:eastAsia="Batang" w:cs="Arial"/>
          <w:strike/>
          <w:snapToGrid/>
          <w:color w:val="000000"/>
          <w:szCs w:val="24"/>
        </w:rPr>
        <w:t>10</w:t>
      </w:r>
      <w:r w:rsidR="0008523D" w:rsidRPr="0008523D">
        <w:rPr>
          <w:rFonts w:eastAsia="Batang" w:cs="Arial"/>
          <w:snapToGrid/>
          <w:color w:val="000000"/>
          <w:szCs w:val="24"/>
        </w:rPr>
        <w:t xml:space="preserve"> </w:t>
      </w:r>
      <w:r w:rsidR="002B5FAB">
        <w:rPr>
          <w:rFonts w:eastAsia="Batang" w:cs="Arial"/>
          <w:snapToGrid/>
          <w:color w:val="000000"/>
          <w:szCs w:val="24"/>
          <w:u w:val="single"/>
        </w:rPr>
        <w:t>3</w:t>
      </w:r>
      <w:r w:rsidRPr="00D6261C">
        <w:rPr>
          <w:rFonts w:eastAsia="Batang" w:cs="Arial"/>
          <w:snapToGrid/>
          <w:color w:val="000000"/>
          <w:szCs w:val="24"/>
        </w:rPr>
        <w:t xml:space="preserve"> percent of the </w:t>
      </w:r>
      <w:r w:rsidRPr="002B5FAB">
        <w:rPr>
          <w:rFonts w:eastAsia="Batang" w:cs="Arial"/>
          <w:strike/>
          <w:snapToGrid/>
          <w:color w:val="000000"/>
          <w:szCs w:val="24"/>
        </w:rPr>
        <w:t>tenant-occupants</w:t>
      </w:r>
      <w:r w:rsidR="002B5FAB">
        <w:rPr>
          <w:rFonts w:eastAsia="Batang" w:cs="Arial"/>
          <w:strike/>
          <w:snapToGrid/>
          <w:color w:val="000000"/>
          <w:szCs w:val="24"/>
        </w:rPr>
        <w:t xml:space="preserve"> </w:t>
      </w:r>
      <w:r w:rsidR="002B5FAB">
        <w:rPr>
          <w:rFonts w:eastAsia="Batang" w:cs="Arial"/>
          <w:snapToGrid/>
          <w:color w:val="000000"/>
          <w:szCs w:val="24"/>
          <w:u w:val="single"/>
        </w:rPr>
        <w:t>occupant load</w:t>
      </w:r>
      <w:r w:rsidRPr="00D6261C">
        <w:rPr>
          <w:rFonts w:eastAsia="Batang" w:cs="Arial"/>
          <w:snapToGrid/>
          <w:color w:val="000000"/>
          <w:szCs w:val="24"/>
        </w:rPr>
        <w:t>,</w:t>
      </w:r>
      <w:r w:rsidR="00634266">
        <w:rPr>
          <w:rFonts w:eastAsia="Batang" w:cs="Arial"/>
          <w:snapToGrid/>
          <w:color w:val="000000"/>
          <w:szCs w:val="24"/>
        </w:rPr>
        <w:t xml:space="preserve"> </w:t>
      </w:r>
      <w:r w:rsidRPr="00D6261C">
        <w:rPr>
          <w:rFonts w:eastAsia="Batang" w:cs="Arial"/>
          <w:snapToGrid/>
          <w:color w:val="000000"/>
          <w:szCs w:val="24"/>
        </w:rPr>
        <w:t>with a minimum of one bicycle parking facility.</w:t>
      </w:r>
    </w:p>
    <w:p w14:paraId="07639B9C" w14:textId="72E83DAC" w:rsidR="00D6261C" w:rsidRPr="00D6261C" w:rsidRDefault="00D6261C" w:rsidP="00F804AE">
      <w:pPr>
        <w:ind w:left="2160"/>
        <w:rPr>
          <w:rFonts w:eastAsia="Batang" w:cs="Arial"/>
          <w:snapToGrid/>
          <w:color w:val="000000"/>
          <w:szCs w:val="24"/>
        </w:rPr>
      </w:pPr>
      <w:r w:rsidRPr="00D6261C">
        <w:rPr>
          <w:rFonts w:eastAsia="Batang" w:cs="Arial"/>
          <w:b/>
          <w:bCs/>
          <w:snapToGrid/>
          <w:color w:val="000000"/>
          <w:szCs w:val="24"/>
        </w:rPr>
        <w:t xml:space="preserve">5.106.4.1.2.2 </w:t>
      </w:r>
      <w:r w:rsidRPr="00D6261C">
        <w:rPr>
          <w:rFonts w:eastAsia="Batang" w:cs="Arial"/>
          <w:snapToGrid/>
          <w:color w:val="000000"/>
          <w:szCs w:val="24"/>
        </w:rPr>
        <w:t xml:space="preserve">For additions or alterations, provide secure bicycle parking for </w:t>
      </w:r>
      <w:r w:rsidRPr="002B5FAB">
        <w:rPr>
          <w:rFonts w:eastAsia="Batang" w:cs="Arial"/>
          <w:strike/>
          <w:snapToGrid/>
          <w:color w:val="000000"/>
          <w:szCs w:val="24"/>
        </w:rPr>
        <w:t>10</w:t>
      </w:r>
      <w:r w:rsidR="0008523D" w:rsidRPr="0008523D">
        <w:rPr>
          <w:rFonts w:eastAsia="Batang" w:cs="Arial"/>
          <w:snapToGrid/>
          <w:color w:val="000000"/>
          <w:szCs w:val="24"/>
        </w:rPr>
        <w:t xml:space="preserve"> </w:t>
      </w:r>
      <w:r w:rsidR="002B5FAB">
        <w:rPr>
          <w:rFonts w:eastAsia="Batang" w:cs="Arial"/>
          <w:snapToGrid/>
          <w:color w:val="000000"/>
          <w:szCs w:val="24"/>
          <w:u w:val="single"/>
        </w:rPr>
        <w:t>4</w:t>
      </w:r>
      <w:r w:rsidRPr="00D6261C">
        <w:rPr>
          <w:rFonts w:eastAsia="Batang" w:cs="Arial"/>
          <w:snapToGrid/>
          <w:color w:val="000000"/>
          <w:szCs w:val="24"/>
        </w:rPr>
        <w:t xml:space="preserve"> percent of the </w:t>
      </w:r>
      <w:r w:rsidR="002B5FAB" w:rsidRPr="002B5FAB">
        <w:rPr>
          <w:rFonts w:eastAsia="Batang" w:cs="Arial"/>
          <w:strike/>
          <w:snapToGrid/>
          <w:color w:val="000000"/>
          <w:szCs w:val="24"/>
        </w:rPr>
        <w:t>tenant-occupants</w:t>
      </w:r>
      <w:r w:rsidR="002B5FAB">
        <w:rPr>
          <w:rFonts w:eastAsia="Batang" w:cs="Arial"/>
          <w:strike/>
          <w:snapToGrid/>
          <w:color w:val="000000"/>
          <w:szCs w:val="24"/>
        </w:rPr>
        <w:t xml:space="preserve"> </w:t>
      </w:r>
      <w:r w:rsidR="002B5FAB">
        <w:rPr>
          <w:rFonts w:eastAsia="Batang" w:cs="Arial"/>
          <w:snapToGrid/>
          <w:color w:val="000000"/>
          <w:szCs w:val="24"/>
          <w:u w:val="single"/>
        </w:rPr>
        <w:t>occupant load</w:t>
      </w:r>
      <w:r w:rsidR="002B5FAB" w:rsidRPr="00D6261C">
        <w:rPr>
          <w:rFonts w:eastAsia="Batang" w:cs="Arial"/>
          <w:snapToGrid/>
          <w:color w:val="000000"/>
          <w:szCs w:val="24"/>
        </w:rPr>
        <w:t xml:space="preserve"> </w:t>
      </w:r>
      <w:r w:rsidRPr="00D6261C">
        <w:rPr>
          <w:rFonts w:eastAsia="Batang" w:cs="Arial"/>
          <w:snapToGrid/>
          <w:color w:val="000000"/>
          <w:szCs w:val="24"/>
        </w:rPr>
        <w:t>being</w:t>
      </w:r>
      <w:r w:rsidR="00634266">
        <w:rPr>
          <w:rFonts w:eastAsia="Batang" w:cs="Arial"/>
          <w:snapToGrid/>
          <w:color w:val="000000"/>
          <w:szCs w:val="24"/>
        </w:rPr>
        <w:t xml:space="preserve"> </w:t>
      </w:r>
      <w:r w:rsidRPr="00D6261C">
        <w:rPr>
          <w:rFonts w:eastAsia="Batang" w:cs="Arial"/>
          <w:snapToGrid/>
          <w:color w:val="000000"/>
          <w:szCs w:val="24"/>
        </w:rPr>
        <w:t xml:space="preserve">added, with a minimum of </w:t>
      </w:r>
      <w:r w:rsidRPr="002B5FAB">
        <w:rPr>
          <w:rFonts w:eastAsia="Batang" w:cs="Arial"/>
          <w:strike/>
          <w:snapToGrid/>
          <w:color w:val="000000"/>
          <w:szCs w:val="24"/>
        </w:rPr>
        <w:t>one</w:t>
      </w:r>
      <w:r w:rsidR="002B5FAB">
        <w:rPr>
          <w:rFonts w:eastAsia="Batang" w:cs="Arial"/>
          <w:strike/>
          <w:snapToGrid/>
          <w:color w:val="000000"/>
          <w:szCs w:val="24"/>
        </w:rPr>
        <w:t xml:space="preserve"> </w:t>
      </w:r>
      <w:r w:rsidR="002B5FAB">
        <w:rPr>
          <w:rFonts w:eastAsia="Batang" w:cs="Arial"/>
          <w:snapToGrid/>
          <w:color w:val="000000"/>
          <w:szCs w:val="24"/>
          <w:u w:val="single"/>
        </w:rPr>
        <w:t>two</w:t>
      </w:r>
      <w:r w:rsidRPr="00D6261C">
        <w:rPr>
          <w:rFonts w:eastAsia="Batang" w:cs="Arial"/>
          <w:snapToGrid/>
          <w:color w:val="000000"/>
          <w:szCs w:val="24"/>
        </w:rPr>
        <w:t xml:space="preserve"> bicycle parking </w:t>
      </w:r>
      <w:r w:rsidRPr="002B5FAB">
        <w:rPr>
          <w:rFonts w:eastAsia="Batang" w:cs="Arial"/>
          <w:strike/>
          <w:snapToGrid/>
          <w:color w:val="000000"/>
          <w:szCs w:val="24"/>
        </w:rPr>
        <w:t>facility</w:t>
      </w:r>
      <w:r w:rsidR="002B5FAB">
        <w:rPr>
          <w:rFonts w:eastAsia="Batang" w:cs="Arial"/>
          <w:strike/>
          <w:snapToGrid/>
          <w:color w:val="000000"/>
          <w:szCs w:val="24"/>
        </w:rPr>
        <w:t xml:space="preserve"> </w:t>
      </w:r>
      <w:r w:rsidR="002B5FAB">
        <w:rPr>
          <w:rFonts w:eastAsia="Batang" w:cs="Arial"/>
          <w:snapToGrid/>
          <w:color w:val="000000"/>
          <w:szCs w:val="24"/>
          <w:u w:val="single"/>
        </w:rPr>
        <w:t>facilities</w:t>
      </w:r>
      <w:r w:rsidRPr="00D6261C">
        <w:rPr>
          <w:rFonts w:eastAsia="Batang" w:cs="Arial"/>
          <w:snapToGrid/>
          <w:color w:val="000000"/>
          <w:szCs w:val="24"/>
        </w:rPr>
        <w:t>.</w:t>
      </w:r>
    </w:p>
    <w:p w14:paraId="4875A79B" w14:textId="69DF863C" w:rsidR="00385F69" w:rsidRDefault="00D6261C" w:rsidP="00F804AE">
      <w:pPr>
        <w:ind w:left="2160"/>
        <w:rPr>
          <w:rFonts w:eastAsia="Batang" w:cs="Arial"/>
          <w:snapToGrid/>
          <w:color w:val="000000"/>
          <w:szCs w:val="24"/>
        </w:rPr>
      </w:pPr>
      <w:r w:rsidRPr="00D6261C">
        <w:rPr>
          <w:rFonts w:eastAsia="Batang" w:cs="Arial"/>
          <w:b/>
          <w:bCs/>
          <w:snapToGrid/>
          <w:color w:val="000000"/>
          <w:szCs w:val="24"/>
        </w:rPr>
        <w:t xml:space="preserve">5.106.4.1.2.3 </w:t>
      </w:r>
      <w:r w:rsidRPr="00D6261C">
        <w:rPr>
          <w:rFonts w:eastAsia="Batang" w:cs="Arial"/>
          <w:snapToGrid/>
          <w:color w:val="000000"/>
          <w:szCs w:val="24"/>
        </w:rPr>
        <w:t xml:space="preserve">For new shell buildings in phased projects, provide secure bicycle parking for </w:t>
      </w:r>
      <w:r w:rsidRPr="002B5FAB">
        <w:rPr>
          <w:rFonts w:eastAsia="Batang" w:cs="Arial"/>
          <w:strike/>
          <w:snapToGrid/>
          <w:color w:val="000000"/>
          <w:szCs w:val="24"/>
        </w:rPr>
        <w:t>10</w:t>
      </w:r>
      <w:r w:rsidR="0008523D" w:rsidRPr="0008523D">
        <w:rPr>
          <w:rFonts w:eastAsia="Batang" w:cs="Arial"/>
          <w:snapToGrid/>
          <w:color w:val="000000"/>
          <w:szCs w:val="24"/>
        </w:rPr>
        <w:t xml:space="preserve"> </w:t>
      </w:r>
      <w:r w:rsidR="002B5FAB">
        <w:rPr>
          <w:rFonts w:eastAsia="Batang" w:cs="Arial"/>
          <w:snapToGrid/>
          <w:color w:val="000000"/>
          <w:szCs w:val="24"/>
          <w:u w:val="single"/>
        </w:rPr>
        <w:t>2</w:t>
      </w:r>
      <w:r w:rsidRPr="00D6261C">
        <w:rPr>
          <w:rFonts w:eastAsia="Batang" w:cs="Arial"/>
          <w:snapToGrid/>
          <w:color w:val="000000"/>
          <w:szCs w:val="24"/>
        </w:rPr>
        <w:t xml:space="preserve"> percent of the anticipated</w:t>
      </w:r>
      <w:r w:rsidR="00634266">
        <w:rPr>
          <w:rFonts w:eastAsia="Batang" w:cs="Arial"/>
          <w:snapToGrid/>
          <w:color w:val="000000"/>
          <w:szCs w:val="24"/>
        </w:rPr>
        <w:t xml:space="preserve"> </w:t>
      </w:r>
      <w:r w:rsidRPr="002B5FAB">
        <w:rPr>
          <w:rFonts w:eastAsia="Batang" w:cs="Arial"/>
          <w:strike/>
          <w:snapToGrid/>
          <w:color w:val="000000"/>
          <w:szCs w:val="24"/>
        </w:rPr>
        <w:t>tenant-occupants</w:t>
      </w:r>
      <w:r w:rsidR="002B5FAB" w:rsidRPr="002B5FAB">
        <w:rPr>
          <w:rFonts w:eastAsia="Batang" w:cs="Arial"/>
          <w:snapToGrid/>
          <w:color w:val="000000"/>
          <w:szCs w:val="24"/>
          <w:u w:val="single"/>
        </w:rPr>
        <w:t xml:space="preserve"> </w:t>
      </w:r>
      <w:r w:rsidR="002B5FAB">
        <w:rPr>
          <w:rFonts w:eastAsia="Batang" w:cs="Arial"/>
          <w:snapToGrid/>
          <w:color w:val="000000"/>
          <w:szCs w:val="24"/>
          <w:u w:val="single"/>
        </w:rPr>
        <w:t>occupant load</w:t>
      </w:r>
      <w:r w:rsidRPr="00D6261C">
        <w:rPr>
          <w:rFonts w:eastAsia="Batang" w:cs="Arial"/>
          <w:snapToGrid/>
          <w:color w:val="000000"/>
          <w:szCs w:val="24"/>
        </w:rPr>
        <w:t>, with a minimum of one bicycle parking facility.</w:t>
      </w:r>
    </w:p>
    <w:p w14:paraId="7E5695AE" w14:textId="4AF524B8" w:rsidR="009B4392" w:rsidRPr="00385F69" w:rsidRDefault="009B4392" w:rsidP="00385F69">
      <w:pPr>
        <w:widowControl/>
        <w:autoSpaceDE w:val="0"/>
        <w:autoSpaceDN w:val="0"/>
        <w:adjustRightInd w:val="0"/>
        <w:spacing w:before="360"/>
        <w:rPr>
          <w:rFonts w:cs="Arial"/>
          <w:b/>
          <w:bCs/>
          <w:szCs w:val="24"/>
          <w:u w:val="single"/>
          <w:shd w:val="clear" w:color="auto" w:fill="FFFFFF"/>
        </w:rPr>
      </w:pPr>
      <w:r w:rsidRPr="009B4392">
        <w:rPr>
          <w:rFonts w:cs="Arial"/>
          <w:b/>
          <w:bCs/>
          <w:szCs w:val="24"/>
          <w:u w:val="single"/>
          <w:shd w:val="clear" w:color="auto" w:fill="FFFFFF"/>
        </w:rPr>
        <w:t>Revised language</w:t>
      </w:r>
      <w:r w:rsidR="00131DBC">
        <w:rPr>
          <w:rFonts w:cs="Arial"/>
          <w:b/>
          <w:bCs/>
          <w:szCs w:val="24"/>
          <w:u w:val="single"/>
          <w:shd w:val="clear" w:color="auto" w:fill="FFFFFF"/>
        </w:rPr>
        <w:t xml:space="preserve"> if approved</w:t>
      </w:r>
      <w:r w:rsidRPr="009B4392">
        <w:rPr>
          <w:rFonts w:cs="Arial"/>
          <w:b/>
          <w:bCs/>
          <w:szCs w:val="24"/>
          <w:u w:val="single"/>
          <w:shd w:val="clear" w:color="auto" w:fill="FFFFFF"/>
        </w:rPr>
        <w:t>:</w:t>
      </w:r>
    </w:p>
    <w:p w14:paraId="4206A79A" w14:textId="77777777" w:rsidR="00385F69" w:rsidRPr="00484E18" w:rsidRDefault="00385F69" w:rsidP="00385F69">
      <w:pPr>
        <w:rPr>
          <w:rFonts w:eastAsia="Batang" w:cs="Arial"/>
          <w:b/>
          <w:bCs/>
          <w:snapToGrid/>
          <w:color w:val="000000"/>
          <w:szCs w:val="24"/>
        </w:rPr>
      </w:pPr>
      <w:r w:rsidRPr="00D6261C">
        <w:rPr>
          <w:rFonts w:eastAsia="Batang" w:cs="Arial"/>
          <w:b/>
          <w:bCs/>
          <w:snapToGrid/>
          <w:color w:val="000000"/>
          <w:szCs w:val="24"/>
        </w:rPr>
        <w:t>5.106.4 Bicycle parking.</w:t>
      </w:r>
      <w:r>
        <w:rPr>
          <w:rFonts w:eastAsia="Batang" w:cs="Arial"/>
          <w:b/>
          <w:bCs/>
          <w:snapToGrid/>
          <w:color w:val="000000"/>
          <w:szCs w:val="24"/>
        </w:rPr>
        <w:t xml:space="preserve"> </w:t>
      </w:r>
      <w:r>
        <w:rPr>
          <w:rFonts w:eastAsia="Batang" w:cs="Arial"/>
          <w:snapToGrid/>
          <w:color w:val="000000"/>
          <w:szCs w:val="24"/>
        </w:rPr>
        <w:t>F</w:t>
      </w:r>
      <w:r w:rsidRPr="00D6261C">
        <w:rPr>
          <w:rFonts w:eastAsia="Batang" w:cs="Arial"/>
          <w:snapToGrid/>
          <w:color w:val="000000"/>
          <w:szCs w:val="24"/>
        </w:rPr>
        <w:t>or buildings within the authority of California Building Standards Commission as specified in Section 103, comply with Section 5.106.4.1. For buildings within the authority of the Division of the State Architect pursuant to Section 105,</w:t>
      </w:r>
      <w:r>
        <w:rPr>
          <w:rFonts w:eastAsia="Batang" w:cs="Arial"/>
          <w:snapToGrid/>
          <w:color w:val="000000"/>
          <w:szCs w:val="24"/>
        </w:rPr>
        <w:t xml:space="preserve"> </w:t>
      </w:r>
      <w:r w:rsidRPr="00D6261C">
        <w:rPr>
          <w:rFonts w:eastAsia="Batang" w:cs="Arial"/>
          <w:snapToGrid/>
          <w:color w:val="000000"/>
          <w:szCs w:val="24"/>
        </w:rPr>
        <w:t>comply with Section 5.106.4.2.</w:t>
      </w:r>
    </w:p>
    <w:p w14:paraId="14589C62" w14:textId="77777777" w:rsidR="00385F69" w:rsidRPr="00D6261C" w:rsidRDefault="00385F69" w:rsidP="00385F69">
      <w:pPr>
        <w:ind w:left="360"/>
        <w:rPr>
          <w:rFonts w:eastAsia="Batang" w:cs="Arial"/>
          <w:snapToGrid/>
          <w:color w:val="000000"/>
          <w:szCs w:val="24"/>
        </w:rPr>
      </w:pPr>
      <w:r w:rsidRPr="0035733B">
        <w:rPr>
          <w:rFonts w:eastAsia="Batang" w:cs="Arial"/>
          <w:b/>
          <w:bCs/>
          <w:snapToGrid/>
          <w:color w:val="000000"/>
          <w:szCs w:val="24"/>
        </w:rPr>
        <w:t>5.106.4.1 Bicycle parking. [BSC-CG]</w:t>
      </w:r>
      <w:r w:rsidRPr="00D6261C">
        <w:rPr>
          <w:rFonts w:eastAsia="Batang" w:cs="Arial"/>
          <w:snapToGrid/>
          <w:color w:val="000000"/>
          <w:szCs w:val="24"/>
        </w:rPr>
        <w:t xml:space="preserve"> Comply with Sections 5.106.4.1.1 and 5.106.4.1.2; or meet the applicable local ordinance,</w:t>
      </w:r>
      <w:r>
        <w:rPr>
          <w:rFonts w:eastAsia="Batang" w:cs="Arial"/>
          <w:snapToGrid/>
          <w:color w:val="000000"/>
          <w:szCs w:val="24"/>
        </w:rPr>
        <w:t xml:space="preserve"> </w:t>
      </w:r>
      <w:r w:rsidRPr="00D6261C">
        <w:rPr>
          <w:rFonts w:eastAsia="Batang" w:cs="Arial"/>
          <w:snapToGrid/>
          <w:color w:val="000000"/>
          <w:szCs w:val="24"/>
        </w:rPr>
        <w:t>whichever is stricter.</w:t>
      </w:r>
      <w:r>
        <w:rPr>
          <w:rFonts w:eastAsia="Batang" w:cs="Arial"/>
          <w:snapToGrid/>
          <w:color w:val="000000"/>
          <w:szCs w:val="24"/>
        </w:rPr>
        <w:t xml:space="preserve"> </w:t>
      </w:r>
      <w:r w:rsidRPr="00385F69">
        <w:rPr>
          <w:rFonts w:cs="Arial"/>
          <w:snapToGrid/>
          <w:szCs w:val="24"/>
        </w:rPr>
        <w:t>Calculations for bicycle parking requirements shall be rounded up to the nearest whole number.</w:t>
      </w:r>
    </w:p>
    <w:p w14:paraId="744E94E7" w14:textId="77777777" w:rsidR="00B31079" w:rsidRDefault="009B4392" w:rsidP="009F1439">
      <w:pPr>
        <w:widowControl/>
        <w:autoSpaceDE w:val="0"/>
        <w:autoSpaceDN w:val="0"/>
        <w:adjustRightInd w:val="0"/>
        <w:ind w:left="720"/>
        <w:rPr>
          <w:rFonts w:cs="Arial"/>
          <w:szCs w:val="24"/>
          <w:shd w:val="clear" w:color="auto" w:fill="FFFFFF"/>
        </w:rPr>
      </w:pPr>
      <w:r w:rsidRPr="009B4392">
        <w:rPr>
          <w:rFonts w:cs="Arial"/>
          <w:b/>
          <w:bCs/>
          <w:szCs w:val="24"/>
          <w:shd w:val="clear" w:color="auto" w:fill="FFFFFF"/>
        </w:rPr>
        <w:t>5.106.4.1.1</w:t>
      </w:r>
      <w:r w:rsidRPr="009B4392">
        <w:rPr>
          <w:rFonts w:cs="Arial"/>
          <w:szCs w:val="24"/>
          <w:shd w:val="clear" w:color="auto" w:fill="FFFFFF"/>
        </w:rPr>
        <w:t xml:space="preserve"> </w:t>
      </w:r>
      <w:r w:rsidRPr="009F1439">
        <w:rPr>
          <w:rFonts w:cs="Arial"/>
          <w:b/>
          <w:bCs/>
          <w:szCs w:val="24"/>
          <w:shd w:val="clear" w:color="auto" w:fill="FFFFFF"/>
        </w:rPr>
        <w:t>Short-term bicycle parking.</w:t>
      </w:r>
      <w:r w:rsidRPr="009B4392">
        <w:rPr>
          <w:rFonts w:cs="Arial"/>
          <w:szCs w:val="24"/>
          <w:shd w:val="clear" w:color="auto" w:fill="FFFFFF"/>
        </w:rPr>
        <w:t xml:space="preserve"> Provide short-term bicycle parking racks for </w:t>
      </w:r>
      <w:r w:rsidR="007D7457">
        <w:rPr>
          <w:rFonts w:cs="Arial"/>
          <w:szCs w:val="24"/>
          <w:shd w:val="clear" w:color="auto" w:fill="FFFFFF"/>
        </w:rPr>
        <w:t>5</w:t>
      </w:r>
      <w:r w:rsidRPr="009B4392">
        <w:rPr>
          <w:rFonts w:cs="Arial"/>
          <w:szCs w:val="24"/>
          <w:shd w:val="clear" w:color="auto" w:fill="FFFFFF"/>
        </w:rPr>
        <w:t xml:space="preserve"> percent of the occupant load of new buildings, with a minimum of two bicycle parking spaces.</w:t>
      </w:r>
    </w:p>
    <w:p w14:paraId="17595EC5" w14:textId="77777777" w:rsidR="00B31079" w:rsidRDefault="009B4392" w:rsidP="009F1439">
      <w:pPr>
        <w:widowControl/>
        <w:autoSpaceDE w:val="0"/>
        <w:autoSpaceDN w:val="0"/>
        <w:adjustRightInd w:val="0"/>
        <w:ind w:left="720"/>
        <w:rPr>
          <w:rFonts w:cs="Arial"/>
          <w:szCs w:val="24"/>
          <w:shd w:val="clear" w:color="auto" w:fill="FFFFFF"/>
        </w:rPr>
      </w:pPr>
      <w:r w:rsidRPr="009B4392">
        <w:rPr>
          <w:rFonts w:cs="Arial"/>
          <w:szCs w:val="24"/>
          <w:shd w:val="clear" w:color="auto" w:fill="FFFFFF"/>
        </w:rPr>
        <w:t xml:space="preserve">For additions and alterations to existing buildings, provide racks for </w:t>
      </w:r>
      <w:r w:rsidR="007D7457">
        <w:rPr>
          <w:rFonts w:cs="Arial"/>
          <w:szCs w:val="24"/>
          <w:shd w:val="clear" w:color="auto" w:fill="FFFFFF"/>
        </w:rPr>
        <w:t>8</w:t>
      </w:r>
      <w:r w:rsidRPr="009B4392">
        <w:rPr>
          <w:rFonts w:cs="Arial"/>
          <w:szCs w:val="24"/>
          <w:shd w:val="clear" w:color="auto" w:fill="FFFFFF"/>
        </w:rPr>
        <w:t xml:space="preserve"> percent of the occupant load of the addition and/or alteration, with a minimum of three parking spaces.</w:t>
      </w:r>
    </w:p>
    <w:p w14:paraId="0FC6051E" w14:textId="4C7AA003" w:rsidR="009B4392" w:rsidRPr="009B4392" w:rsidRDefault="009B4392" w:rsidP="009F1439">
      <w:pPr>
        <w:widowControl/>
        <w:autoSpaceDE w:val="0"/>
        <w:autoSpaceDN w:val="0"/>
        <w:adjustRightInd w:val="0"/>
        <w:ind w:left="720"/>
        <w:rPr>
          <w:rFonts w:cs="Arial"/>
          <w:szCs w:val="24"/>
          <w:shd w:val="clear" w:color="auto" w:fill="FFFFFF"/>
        </w:rPr>
      </w:pPr>
      <w:r w:rsidRPr="009B4392">
        <w:rPr>
          <w:rFonts w:cs="Arial"/>
          <w:szCs w:val="24"/>
          <w:shd w:val="clear" w:color="auto" w:fill="FFFFFF"/>
        </w:rPr>
        <w:lastRenderedPageBreak/>
        <w:t>Racks are to be permanently anchored, shall be visible from the building entrance, and shall be installed no greater than 100 feet from the primary entrance to the building. Where buildings are served by more than one primary entrance, the quantity of racks shall be evenly split between entrances.</w:t>
      </w:r>
    </w:p>
    <w:p w14:paraId="3ABF0DCA" w14:textId="2F627EB6" w:rsidR="009B4392" w:rsidRPr="009B4392" w:rsidRDefault="009B4392" w:rsidP="009F1439">
      <w:pPr>
        <w:widowControl/>
        <w:autoSpaceDE w:val="0"/>
        <w:autoSpaceDN w:val="0"/>
        <w:adjustRightInd w:val="0"/>
        <w:ind w:left="720"/>
        <w:rPr>
          <w:rFonts w:cs="Arial"/>
          <w:b/>
          <w:bCs/>
          <w:szCs w:val="24"/>
          <w:shd w:val="clear" w:color="auto" w:fill="FFFFFF"/>
        </w:rPr>
      </w:pPr>
      <w:r w:rsidRPr="009B4392">
        <w:rPr>
          <w:rFonts w:cs="Arial"/>
          <w:b/>
          <w:bCs/>
          <w:szCs w:val="24"/>
          <w:shd w:val="clear" w:color="auto" w:fill="FFFFFF"/>
        </w:rPr>
        <w:t>Exceptions:</w:t>
      </w:r>
    </w:p>
    <w:p w14:paraId="4E80D992" w14:textId="72DECF6E" w:rsidR="009B4392" w:rsidRDefault="009B4392" w:rsidP="002B5FAB">
      <w:pPr>
        <w:pStyle w:val="ListParagraph"/>
        <w:widowControl/>
        <w:numPr>
          <w:ilvl w:val="1"/>
          <w:numId w:val="20"/>
        </w:numPr>
        <w:tabs>
          <w:tab w:val="num" w:pos="1440"/>
        </w:tabs>
        <w:autoSpaceDE w:val="0"/>
        <w:autoSpaceDN w:val="0"/>
        <w:adjustRightInd w:val="0"/>
        <w:rPr>
          <w:rFonts w:cs="Arial"/>
          <w:szCs w:val="24"/>
          <w:shd w:val="clear" w:color="auto" w:fill="FFFFFF"/>
        </w:rPr>
      </w:pPr>
      <w:r w:rsidRPr="002B5FAB">
        <w:rPr>
          <w:rFonts w:cs="Arial"/>
          <w:szCs w:val="24"/>
          <w:shd w:val="clear" w:color="auto" w:fill="FFFFFF"/>
        </w:rPr>
        <w:t xml:space="preserve">At the enforcing authority's discretion, parking </w:t>
      </w:r>
      <w:r w:rsidR="0008523D">
        <w:rPr>
          <w:rFonts w:cs="Arial"/>
          <w:szCs w:val="24"/>
          <w:shd w:val="clear" w:color="auto" w:fill="FFFFFF"/>
        </w:rPr>
        <w:t>may</w:t>
      </w:r>
      <w:r w:rsidRPr="002B5FAB">
        <w:rPr>
          <w:rFonts w:cs="Arial"/>
          <w:szCs w:val="24"/>
          <w:shd w:val="clear" w:color="auto" w:fill="FFFFFF"/>
        </w:rPr>
        <w:t xml:space="preserve"> be permitted to be reduced for projects in existing buildings where site constraints unreasonably restrict compliance.</w:t>
      </w:r>
    </w:p>
    <w:p w14:paraId="4027920D" w14:textId="455A01A3" w:rsidR="009B4392" w:rsidRDefault="009B4392" w:rsidP="002B5FAB">
      <w:pPr>
        <w:pStyle w:val="ListParagraph"/>
        <w:widowControl/>
        <w:numPr>
          <w:ilvl w:val="1"/>
          <w:numId w:val="20"/>
        </w:numPr>
        <w:tabs>
          <w:tab w:val="num" w:pos="1440"/>
        </w:tabs>
        <w:autoSpaceDE w:val="0"/>
        <w:autoSpaceDN w:val="0"/>
        <w:adjustRightInd w:val="0"/>
        <w:rPr>
          <w:rFonts w:cs="Arial"/>
          <w:szCs w:val="24"/>
          <w:shd w:val="clear" w:color="auto" w:fill="FFFFFF"/>
        </w:rPr>
      </w:pPr>
      <w:r w:rsidRPr="002B5FAB">
        <w:rPr>
          <w:rFonts w:cs="Arial"/>
          <w:szCs w:val="24"/>
          <w:shd w:val="clear" w:color="auto" w:fill="FFFFFF"/>
        </w:rPr>
        <w:t xml:space="preserve">At the enforcing authority's discretion, parking </w:t>
      </w:r>
      <w:r w:rsidR="0008523D">
        <w:rPr>
          <w:rFonts w:cs="Arial"/>
          <w:szCs w:val="24"/>
          <w:shd w:val="clear" w:color="auto" w:fill="FFFFFF"/>
        </w:rPr>
        <w:t>may</w:t>
      </w:r>
      <w:r w:rsidRPr="002B5FAB">
        <w:rPr>
          <w:rFonts w:cs="Arial"/>
          <w:szCs w:val="24"/>
          <w:shd w:val="clear" w:color="auto" w:fill="FFFFFF"/>
        </w:rPr>
        <w:t xml:space="preserve"> be permitted to be reduced for projects which have been demonstrated by the design professional to be within 1/2 mile of public transportation.</w:t>
      </w:r>
    </w:p>
    <w:p w14:paraId="25F6A05D" w14:textId="49C5A184" w:rsidR="009B4392" w:rsidRPr="002B5FAB" w:rsidRDefault="009B4392" w:rsidP="002B5FAB">
      <w:pPr>
        <w:pStyle w:val="ListParagraph"/>
        <w:widowControl/>
        <w:numPr>
          <w:ilvl w:val="1"/>
          <w:numId w:val="20"/>
        </w:numPr>
        <w:tabs>
          <w:tab w:val="num" w:pos="1440"/>
        </w:tabs>
        <w:autoSpaceDE w:val="0"/>
        <w:autoSpaceDN w:val="0"/>
        <w:adjustRightInd w:val="0"/>
        <w:rPr>
          <w:rFonts w:cs="Arial"/>
          <w:szCs w:val="24"/>
          <w:shd w:val="clear" w:color="auto" w:fill="FFFFFF"/>
        </w:rPr>
      </w:pPr>
      <w:r w:rsidRPr="002B5FAB">
        <w:rPr>
          <w:rFonts w:cs="Arial"/>
          <w:szCs w:val="24"/>
          <w:shd w:val="clear" w:color="auto" w:fill="FFFFFF"/>
        </w:rPr>
        <w:t xml:space="preserve">At the enforcing authority's discretion, parking </w:t>
      </w:r>
      <w:r w:rsidR="0008523D">
        <w:rPr>
          <w:rFonts w:cs="Arial"/>
          <w:szCs w:val="24"/>
          <w:shd w:val="clear" w:color="auto" w:fill="FFFFFF"/>
        </w:rPr>
        <w:t>may</w:t>
      </w:r>
      <w:r w:rsidRPr="002B5FAB">
        <w:rPr>
          <w:rFonts w:cs="Arial"/>
          <w:szCs w:val="24"/>
          <w:shd w:val="clear" w:color="auto" w:fill="FFFFFF"/>
        </w:rPr>
        <w:t xml:space="preserve"> be permitted to be reduced or eliminated where equivalent parking of equal quantity is provided within the envelope of the building.</w:t>
      </w:r>
    </w:p>
    <w:p w14:paraId="0172E8E1" w14:textId="77777777" w:rsidR="009B4392" w:rsidRPr="009B4392" w:rsidRDefault="009B4392" w:rsidP="009F1439">
      <w:pPr>
        <w:widowControl/>
        <w:autoSpaceDE w:val="0"/>
        <w:autoSpaceDN w:val="0"/>
        <w:adjustRightInd w:val="0"/>
        <w:ind w:left="720"/>
        <w:rPr>
          <w:rFonts w:cs="Arial"/>
          <w:szCs w:val="24"/>
          <w:shd w:val="clear" w:color="auto" w:fill="FFFFFF"/>
        </w:rPr>
      </w:pPr>
      <w:r w:rsidRPr="009B4392">
        <w:rPr>
          <w:rFonts w:cs="Arial"/>
          <w:b/>
          <w:bCs/>
          <w:szCs w:val="24"/>
          <w:shd w:val="clear" w:color="auto" w:fill="FFFFFF"/>
        </w:rPr>
        <w:t>5.106.4.1.2</w:t>
      </w:r>
      <w:r w:rsidRPr="009B4392">
        <w:rPr>
          <w:rFonts w:cs="Arial"/>
          <w:szCs w:val="24"/>
          <w:shd w:val="clear" w:color="auto" w:fill="FFFFFF"/>
        </w:rPr>
        <w:t xml:space="preserve"> </w:t>
      </w:r>
      <w:r w:rsidRPr="009F1439">
        <w:rPr>
          <w:rFonts w:cs="Arial"/>
          <w:b/>
          <w:bCs/>
          <w:szCs w:val="24"/>
          <w:shd w:val="clear" w:color="auto" w:fill="FFFFFF"/>
        </w:rPr>
        <w:t>Long-term bicycle parking.</w:t>
      </w:r>
      <w:r w:rsidRPr="009B4392">
        <w:rPr>
          <w:rFonts w:cs="Arial"/>
          <w:szCs w:val="24"/>
          <w:shd w:val="clear" w:color="auto" w:fill="FFFFFF"/>
        </w:rPr>
        <w:t xml:space="preserve"> Acceptable bicycle parking facility for Sections 5.106.4.1.2.1, 5.106.4.1.2.2 and 5.106.4.1.2.3 shall be conveniently located near the street and shall meet one of the following:</w:t>
      </w:r>
    </w:p>
    <w:p w14:paraId="305CB217" w14:textId="3B3425EF" w:rsidR="009B4392" w:rsidRPr="009B4392" w:rsidRDefault="009B4392" w:rsidP="00F804AE">
      <w:pPr>
        <w:widowControl/>
        <w:autoSpaceDE w:val="0"/>
        <w:autoSpaceDN w:val="0"/>
        <w:adjustRightInd w:val="0"/>
        <w:ind w:left="1440"/>
        <w:rPr>
          <w:rFonts w:cs="Arial"/>
          <w:szCs w:val="24"/>
          <w:shd w:val="clear" w:color="auto" w:fill="FFFFFF"/>
        </w:rPr>
      </w:pPr>
      <w:r w:rsidRPr="009B4392">
        <w:rPr>
          <w:rFonts w:cs="Arial"/>
          <w:szCs w:val="24"/>
          <w:shd w:val="clear" w:color="auto" w:fill="FFFFFF"/>
        </w:rPr>
        <w:t>1. Covered, lockable enclosures with permanently anchored racks for bicycles;</w:t>
      </w:r>
    </w:p>
    <w:p w14:paraId="6F28F897" w14:textId="34581C8B" w:rsidR="009B4392" w:rsidRPr="009B4392" w:rsidRDefault="009B4392" w:rsidP="00F804AE">
      <w:pPr>
        <w:widowControl/>
        <w:autoSpaceDE w:val="0"/>
        <w:autoSpaceDN w:val="0"/>
        <w:adjustRightInd w:val="0"/>
        <w:ind w:left="1440"/>
        <w:rPr>
          <w:rFonts w:cs="Arial"/>
          <w:szCs w:val="24"/>
          <w:shd w:val="clear" w:color="auto" w:fill="FFFFFF"/>
        </w:rPr>
      </w:pPr>
      <w:r w:rsidRPr="009B4392">
        <w:rPr>
          <w:rFonts w:cs="Arial"/>
          <w:szCs w:val="24"/>
          <w:shd w:val="clear" w:color="auto" w:fill="FFFFFF"/>
        </w:rPr>
        <w:t>2. Lockable bicycle rooms with permanently anchored racks; or</w:t>
      </w:r>
    </w:p>
    <w:p w14:paraId="4E953CD1" w14:textId="7EFE52AE" w:rsidR="009B4392" w:rsidRPr="009B4392" w:rsidRDefault="009B4392" w:rsidP="00F804AE">
      <w:pPr>
        <w:widowControl/>
        <w:autoSpaceDE w:val="0"/>
        <w:autoSpaceDN w:val="0"/>
        <w:adjustRightInd w:val="0"/>
        <w:ind w:left="1440"/>
        <w:rPr>
          <w:rFonts w:cs="Arial"/>
          <w:szCs w:val="24"/>
          <w:shd w:val="clear" w:color="auto" w:fill="FFFFFF"/>
        </w:rPr>
      </w:pPr>
      <w:r w:rsidRPr="009B4392">
        <w:rPr>
          <w:rFonts w:cs="Arial"/>
          <w:szCs w:val="24"/>
          <w:shd w:val="clear" w:color="auto" w:fill="FFFFFF"/>
        </w:rPr>
        <w:t>3. Lockable, permanently anchored bicycle lockers.</w:t>
      </w:r>
    </w:p>
    <w:p w14:paraId="4E4B0F38" w14:textId="59D321CB" w:rsidR="009B4392" w:rsidRPr="009B4392" w:rsidRDefault="009B4392" w:rsidP="009F1439">
      <w:pPr>
        <w:widowControl/>
        <w:autoSpaceDE w:val="0"/>
        <w:autoSpaceDN w:val="0"/>
        <w:adjustRightInd w:val="0"/>
        <w:ind w:left="1440"/>
        <w:rPr>
          <w:rFonts w:cs="Arial"/>
          <w:szCs w:val="24"/>
          <w:shd w:val="clear" w:color="auto" w:fill="FFFFFF"/>
        </w:rPr>
      </w:pPr>
      <w:r w:rsidRPr="009B4392">
        <w:rPr>
          <w:rFonts w:cs="Arial"/>
          <w:b/>
          <w:bCs/>
          <w:szCs w:val="24"/>
          <w:shd w:val="clear" w:color="auto" w:fill="FFFFFF"/>
        </w:rPr>
        <w:t>5.106.4.1.2.1</w:t>
      </w:r>
      <w:r w:rsidRPr="009B4392">
        <w:rPr>
          <w:rFonts w:cs="Arial"/>
          <w:szCs w:val="24"/>
          <w:shd w:val="clear" w:color="auto" w:fill="FFFFFF"/>
        </w:rPr>
        <w:t xml:space="preserve"> For new buildings with tenant spaces, provide secure bicycle parking for </w:t>
      </w:r>
      <w:r w:rsidR="007D7457">
        <w:rPr>
          <w:rFonts w:cs="Arial"/>
          <w:szCs w:val="24"/>
          <w:shd w:val="clear" w:color="auto" w:fill="FFFFFF"/>
        </w:rPr>
        <w:t>3</w:t>
      </w:r>
      <w:r w:rsidRPr="009B4392">
        <w:rPr>
          <w:rFonts w:cs="Arial"/>
          <w:szCs w:val="24"/>
          <w:shd w:val="clear" w:color="auto" w:fill="FFFFFF"/>
        </w:rPr>
        <w:t xml:space="preserve"> percent of the occupant load, with a minimum of one bicycle parking facility.</w:t>
      </w:r>
    </w:p>
    <w:p w14:paraId="3093A366" w14:textId="6B8EA269" w:rsidR="009B4392" w:rsidRPr="009B4392" w:rsidRDefault="009B4392" w:rsidP="009F1439">
      <w:pPr>
        <w:widowControl/>
        <w:autoSpaceDE w:val="0"/>
        <w:autoSpaceDN w:val="0"/>
        <w:adjustRightInd w:val="0"/>
        <w:ind w:left="1440"/>
        <w:rPr>
          <w:rFonts w:cs="Arial"/>
          <w:szCs w:val="24"/>
          <w:shd w:val="clear" w:color="auto" w:fill="FFFFFF"/>
        </w:rPr>
      </w:pPr>
      <w:r w:rsidRPr="009B4392">
        <w:rPr>
          <w:rFonts w:cs="Arial"/>
          <w:b/>
          <w:bCs/>
          <w:szCs w:val="24"/>
          <w:shd w:val="clear" w:color="auto" w:fill="FFFFFF"/>
        </w:rPr>
        <w:t>5.106.4.1.2.2</w:t>
      </w:r>
      <w:r w:rsidRPr="009B4392">
        <w:rPr>
          <w:rFonts w:cs="Arial"/>
          <w:szCs w:val="24"/>
          <w:shd w:val="clear" w:color="auto" w:fill="FFFFFF"/>
        </w:rPr>
        <w:t xml:space="preserve"> For additions or alterations, provide secure bicycle parking for </w:t>
      </w:r>
      <w:r w:rsidR="007D7457">
        <w:rPr>
          <w:rFonts w:cs="Arial"/>
          <w:szCs w:val="24"/>
          <w:shd w:val="clear" w:color="auto" w:fill="FFFFFF"/>
        </w:rPr>
        <w:t>4</w:t>
      </w:r>
      <w:r w:rsidRPr="009B4392">
        <w:rPr>
          <w:rFonts w:cs="Arial"/>
          <w:szCs w:val="24"/>
          <w:shd w:val="clear" w:color="auto" w:fill="FFFFFF"/>
        </w:rPr>
        <w:t xml:space="preserve"> percent of the occupant load being added, with a minimum of two bicycle parking facility.</w:t>
      </w:r>
    </w:p>
    <w:p w14:paraId="4DD7B995" w14:textId="43FC312C" w:rsidR="009B4392" w:rsidRPr="002B5FAB" w:rsidRDefault="009B4392" w:rsidP="002B5FAB">
      <w:pPr>
        <w:widowControl/>
        <w:autoSpaceDE w:val="0"/>
        <w:autoSpaceDN w:val="0"/>
        <w:adjustRightInd w:val="0"/>
        <w:ind w:left="1440"/>
        <w:rPr>
          <w:rFonts w:cs="Arial"/>
          <w:szCs w:val="24"/>
          <w:shd w:val="clear" w:color="auto" w:fill="FFFFFF"/>
        </w:rPr>
      </w:pPr>
      <w:r w:rsidRPr="009B4392">
        <w:rPr>
          <w:rFonts w:cs="Arial"/>
          <w:b/>
          <w:bCs/>
          <w:szCs w:val="24"/>
          <w:shd w:val="clear" w:color="auto" w:fill="FFFFFF"/>
        </w:rPr>
        <w:t>5.106.4.1.2.3</w:t>
      </w:r>
      <w:r w:rsidRPr="009B4392">
        <w:rPr>
          <w:rFonts w:cs="Arial"/>
          <w:szCs w:val="24"/>
          <w:shd w:val="clear" w:color="auto" w:fill="FFFFFF"/>
        </w:rPr>
        <w:t xml:space="preserve"> For new shell buildings in phased projects, provide secure bicycle parking for </w:t>
      </w:r>
      <w:r w:rsidR="007D7457">
        <w:rPr>
          <w:rFonts w:cs="Arial"/>
          <w:szCs w:val="24"/>
          <w:shd w:val="clear" w:color="auto" w:fill="FFFFFF"/>
        </w:rPr>
        <w:t>2</w:t>
      </w:r>
      <w:r w:rsidRPr="009B4392">
        <w:rPr>
          <w:rFonts w:cs="Arial"/>
          <w:szCs w:val="24"/>
          <w:shd w:val="clear" w:color="auto" w:fill="FFFFFF"/>
        </w:rPr>
        <w:t xml:space="preserve"> percent of the occupant load, with a minimum of one bicycle parking facility.</w:t>
      </w:r>
    </w:p>
    <w:p w14:paraId="7425E9F8" w14:textId="77777777" w:rsidR="00F804AE" w:rsidRDefault="00FB1B49" w:rsidP="00F804AE">
      <w:pPr>
        <w:pStyle w:val="Heading3"/>
      </w:pPr>
      <w:r w:rsidRPr="00B77945">
        <w:t>RATIONALE:</w:t>
      </w:r>
    </w:p>
    <w:p w14:paraId="3671AE28" w14:textId="77777777" w:rsidR="00E64E71" w:rsidRDefault="00F21400" w:rsidP="00F804AE">
      <w:r w:rsidRPr="00F21400">
        <w:t xml:space="preserve">BSC-CG is proposing to amend </w:t>
      </w:r>
      <w:r w:rsidR="000164AD">
        <w:t xml:space="preserve">codes Sections </w:t>
      </w:r>
      <w:r w:rsidR="00683761">
        <w:t>5.106.4 Bicycle parking and related sub-sections.</w:t>
      </w:r>
      <w:r w:rsidR="00F804AE">
        <w:t xml:space="preserve"> </w:t>
      </w:r>
    </w:p>
    <w:p w14:paraId="37A8778D" w14:textId="7C8C8906" w:rsidR="007D7457" w:rsidRPr="007D7457" w:rsidRDefault="002C2B00" w:rsidP="00F804AE">
      <w:pPr>
        <w:rPr>
          <w:b/>
        </w:rPr>
      </w:pPr>
      <w:r>
        <w:br/>
      </w:r>
      <w:r w:rsidR="00AD0CBB">
        <w:t xml:space="preserve">BSC staff received feedback from code users and </w:t>
      </w:r>
      <w:r w:rsidR="00430E18">
        <w:t>the regulated community which</w:t>
      </w:r>
      <w:r w:rsidR="007D7457" w:rsidRPr="007D7457">
        <w:t xml:space="preserve"> have expressed concern</w:t>
      </w:r>
      <w:r w:rsidR="00430E18">
        <w:t>s</w:t>
      </w:r>
      <w:r w:rsidR="007D7457" w:rsidRPr="007D7457">
        <w:t xml:space="preserve"> with the use of “peak daily visitors” or “tenant-occupants” as the basis for determining quantity requirements for short-term and long-term bicycl</w:t>
      </w:r>
      <w:r w:rsidR="0066129D">
        <w:t>e</w:t>
      </w:r>
      <w:r w:rsidR="007D7457" w:rsidRPr="007D7457">
        <w:t xml:space="preserve"> parking. BSC has also received comments that the most recent increase in bike parking requirements </w:t>
      </w:r>
      <w:r w:rsidR="0066129D">
        <w:t xml:space="preserve">provides </w:t>
      </w:r>
      <w:r w:rsidR="00A1677F">
        <w:t xml:space="preserve">an excessive </w:t>
      </w:r>
      <w:r w:rsidR="00D66B87">
        <w:t>number</w:t>
      </w:r>
      <w:r w:rsidR="00A1677F">
        <w:t xml:space="preserve"> of </w:t>
      </w:r>
      <w:r w:rsidR="00A1677F" w:rsidRPr="007D7457">
        <w:t>bicycle</w:t>
      </w:r>
      <w:r w:rsidR="0016002D">
        <w:t xml:space="preserve"> </w:t>
      </w:r>
      <w:r w:rsidR="007D7457" w:rsidRPr="007D7457">
        <w:t xml:space="preserve">parking spaces for projects that </w:t>
      </w:r>
      <w:r w:rsidR="00D66B87">
        <w:t>may not</w:t>
      </w:r>
      <w:r w:rsidR="007D7457" w:rsidRPr="007D7457">
        <w:t xml:space="preserve"> have</w:t>
      </w:r>
      <w:r w:rsidR="00D66B87">
        <w:t xml:space="preserve"> physical space to accommodate the bicycle parking</w:t>
      </w:r>
      <w:r w:rsidR="00D33F89">
        <w:t xml:space="preserve">. Also, the current </w:t>
      </w:r>
      <w:r w:rsidR="00D33F89">
        <w:lastRenderedPageBreak/>
        <w:t xml:space="preserve">excessive bike parking requirements are causing existing vehicular parking spaces to be converted into bike </w:t>
      </w:r>
      <w:r w:rsidR="00925D45">
        <w:t>parking, which may be burdensome</w:t>
      </w:r>
      <w:r w:rsidR="007D7457" w:rsidRPr="007D7457">
        <w:t>. The</w:t>
      </w:r>
      <w:r w:rsidR="001862B4">
        <w:t xml:space="preserve"> proposed </w:t>
      </w:r>
      <w:r w:rsidR="007D7457" w:rsidRPr="007D7457">
        <w:t xml:space="preserve">amendments </w:t>
      </w:r>
      <w:r w:rsidR="001862B4">
        <w:t xml:space="preserve">are intended to </w:t>
      </w:r>
      <w:r w:rsidR="007D7457" w:rsidRPr="007D7457">
        <w:t>address the</w:t>
      </w:r>
      <w:r w:rsidR="0016002D">
        <w:t>se</w:t>
      </w:r>
      <w:r w:rsidR="007D7457" w:rsidRPr="007D7457">
        <w:t xml:space="preserve"> issues.</w:t>
      </w:r>
    </w:p>
    <w:p w14:paraId="38E6C4C6" w14:textId="77777777" w:rsidR="00E64E71" w:rsidRDefault="0016002D" w:rsidP="00385F69">
      <w:r w:rsidRPr="0017151E">
        <w:rPr>
          <w:bCs/>
        </w:rPr>
        <w:t>BSC</w:t>
      </w:r>
      <w:r w:rsidR="007D7457" w:rsidRPr="0017151E">
        <w:t xml:space="preserve"> </w:t>
      </w:r>
      <w:r w:rsidR="0017151E">
        <w:t xml:space="preserve">staff </w:t>
      </w:r>
      <w:r w:rsidR="007D7457" w:rsidRPr="007D7457">
        <w:t xml:space="preserve">referenced </w:t>
      </w:r>
      <w:r w:rsidR="00A1677F">
        <w:t>i</w:t>
      </w:r>
      <w:r w:rsidR="007D7457" w:rsidRPr="007D7457">
        <w:t>nternational</w:t>
      </w:r>
      <w:r w:rsidR="00A1677F">
        <w:t xml:space="preserve"> c</w:t>
      </w:r>
      <w:r w:rsidR="007D7457" w:rsidRPr="007D7457">
        <w:t xml:space="preserve">ode language </w:t>
      </w:r>
      <w:r w:rsidR="004D6CB8">
        <w:t xml:space="preserve">and local ordinances </w:t>
      </w:r>
      <w:r w:rsidR="007D7457" w:rsidRPr="007D7457">
        <w:t>on this topic which</w:t>
      </w:r>
      <w:r w:rsidR="00A1677F">
        <w:t xml:space="preserve"> </w:t>
      </w:r>
      <w:r w:rsidR="007D7457" w:rsidRPr="007D7457">
        <w:t>base parking quantities on occupant load. This</w:t>
      </w:r>
      <w:r w:rsidR="00A1677F">
        <w:t xml:space="preserve"> term is </w:t>
      </w:r>
      <w:r w:rsidR="007D7457" w:rsidRPr="007D7457">
        <w:t xml:space="preserve">defined in the code and is </w:t>
      </w:r>
      <w:r w:rsidR="001C7B82" w:rsidRPr="007D7457">
        <w:t>quantifiable,</w:t>
      </w:r>
      <w:r w:rsidR="004D6CB8">
        <w:t xml:space="preserve"> making it easier for code compliance</w:t>
      </w:r>
      <w:r w:rsidR="007D7457" w:rsidRPr="007D7457">
        <w:t>.</w:t>
      </w:r>
    </w:p>
    <w:p w14:paraId="3A5AA462" w14:textId="4232FB7D" w:rsidR="009B4392" w:rsidRPr="0017151E" w:rsidRDefault="00EE5D64" w:rsidP="00385F69">
      <w:pPr>
        <w:rPr>
          <w:rFonts w:cstheme="majorBidi"/>
        </w:rPr>
      </w:pPr>
      <w:r>
        <w:br/>
      </w:r>
      <w:r w:rsidR="007D7457" w:rsidRPr="007D7457">
        <w:t xml:space="preserve">To address the comments regarding excessive requirements, </w:t>
      </w:r>
      <w:r w:rsidR="0017151E">
        <w:t xml:space="preserve">BSC staff </w:t>
      </w:r>
      <w:r w:rsidR="007D7457" w:rsidRPr="007D7457">
        <w:t>set the t</w:t>
      </w:r>
      <w:r w:rsidR="007D7457" w:rsidRPr="0017151E">
        <w:t>hreshold lower for new buildings with a minimum</w:t>
      </w:r>
      <w:r w:rsidR="007F3103">
        <w:t xml:space="preserve"> compared to additions and alterations</w:t>
      </w:r>
      <w:r w:rsidR="007D7457" w:rsidRPr="0017151E">
        <w:t xml:space="preserve">. </w:t>
      </w:r>
      <w:r w:rsidR="000164AD">
        <w:t>Values were set for each project type to achieve a balanced approach to obtain an equitable number of bicycle parking spaces.</w:t>
      </w:r>
    </w:p>
    <w:sectPr w:rsidR="009B4392" w:rsidRPr="0017151E" w:rsidSect="00410236">
      <w:headerReference w:type="default" r:id="rId8"/>
      <w:footerReference w:type="default" r:id="rId9"/>
      <w:endnotePr>
        <w:numFmt w:val="decimal"/>
      </w:endnotePr>
      <w:type w:val="continuous"/>
      <w:pgSz w:w="12240" w:h="15840"/>
      <w:pgMar w:top="720" w:right="1440" w:bottom="720" w:left="1440" w:header="576" w:footer="274"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B4E7F" w14:textId="77777777" w:rsidR="00E6388C" w:rsidRDefault="00E6388C">
      <w:r>
        <w:separator/>
      </w:r>
    </w:p>
  </w:endnote>
  <w:endnote w:type="continuationSeparator" w:id="0">
    <w:p w14:paraId="560CDC03" w14:textId="77777777" w:rsidR="00E6388C" w:rsidRDefault="00E63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Palatino">
    <w:altName w:val="Palatino Linotype"/>
    <w:charset w:val="00"/>
    <w:family w:val="roman"/>
    <w:pitch w:val="variable"/>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D4C6" w14:textId="59FE9F26" w:rsidR="007A67DF" w:rsidRPr="007A67DF" w:rsidRDefault="007A67DF" w:rsidP="007A67DF">
    <w:pPr>
      <w:pStyle w:val="Footer"/>
      <w:pBdr>
        <w:top w:val="single" w:sz="4" w:space="1" w:color="auto"/>
      </w:pBdr>
      <w:tabs>
        <w:tab w:val="right" w:pos="9180"/>
      </w:tabs>
    </w:pPr>
    <w:r w:rsidRPr="007A67DF">
      <w:tab/>
      <w:t xml:space="preserve"> </w:t>
    </w:r>
  </w:p>
  <w:p w14:paraId="1CB8C1D7" w14:textId="463C2964" w:rsidR="00D31270" w:rsidRPr="00B4662D" w:rsidRDefault="00D31270" w:rsidP="00D31270">
    <w:pPr>
      <w:pStyle w:val="Footer"/>
      <w:tabs>
        <w:tab w:val="left" w:pos="6930"/>
      </w:tabs>
      <w:jc w:val="both"/>
      <w:rPr>
        <w:rFonts w:cs="Arial"/>
      </w:rPr>
    </w:pPr>
    <w:r w:rsidRPr="00B4662D">
      <w:rPr>
        <w:rFonts w:cs="Arial"/>
      </w:rPr>
      <w:t xml:space="preserve">CALGreen </w:t>
    </w:r>
    <w:r w:rsidR="00882A4F" w:rsidRPr="00B4662D">
      <w:rPr>
        <w:rFonts w:cs="Arial"/>
      </w:rPr>
      <w:t xml:space="preserve">CEVW </w:t>
    </w:r>
    <w:r w:rsidRPr="00B4662D">
      <w:rPr>
        <w:rFonts w:cs="Arial"/>
      </w:rPr>
      <w:t>Workshop</w:t>
    </w:r>
    <w:r w:rsidR="00882A4F" w:rsidRPr="00B4662D">
      <w:rPr>
        <w:rFonts w:cs="Arial"/>
      </w:rPr>
      <w:t xml:space="preserve"> #</w:t>
    </w:r>
    <w:r w:rsidR="007C13DA">
      <w:rPr>
        <w:rFonts w:cs="Arial"/>
      </w:rPr>
      <w:t>1</w:t>
    </w:r>
    <w:r w:rsidR="00882A4F" w:rsidRPr="00B4662D">
      <w:rPr>
        <w:rFonts w:cs="Arial"/>
      </w:rPr>
      <w:t xml:space="preserve"> (</w:t>
    </w:r>
    <w:r w:rsidR="000C21C6">
      <w:rPr>
        <w:rFonts w:cs="Arial"/>
      </w:rPr>
      <w:t>0</w:t>
    </w:r>
    <w:r w:rsidR="000B2B47">
      <w:rPr>
        <w:rFonts w:cs="Arial"/>
      </w:rPr>
      <w:t>9</w:t>
    </w:r>
    <w:r w:rsidRPr="00B4662D">
      <w:rPr>
        <w:rFonts w:cs="Arial"/>
      </w:rPr>
      <w:t>-</w:t>
    </w:r>
    <w:r w:rsidR="000C21C6">
      <w:rPr>
        <w:rFonts w:cs="Arial"/>
      </w:rPr>
      <w:t>0</w:t>
    </w:r>
    <w:r w:rsidR="000B2B47">
      <w:rPr>
        <w:rFonts w:cs="Arial"/>
      </w:rPr>
      <w:t>1</w:t>
    </w:r>
    <w:r w:rsidRPr="00B4662D">
      <w:rPr>
        <w:rFonts w:cs="Arial"/>
      </w:rPr>
      <w:t>-202</w:t>
    </w:r>
    <w:r w:rsidR="000B2B47">
      <w:rPr>
        <w:rFonts w:cs="Arial"/>
      </w:rPr>
      <w:t>6</w:t>
    </w:r>
    <w:r w:rsidR="00882A4F" w:rsidRPr="00B4662D">
      <w:rPr>
        <w:rFonts w:cs="Arial"/>
      </w:rPr>
      <w:t>)</w:t>
    </w:r>
  </w:p>
  <w:p w14:paraId="4C571D1C" w14:textId="76F12128" w:rsidR="00DE7E4E" w:rsidRDefault="00DE7E4E" w:rsidP="00D31270">
    <w:pPr>
      <w:pStyle w:val="Footer"/>
      <w:tabs>
        <w:tab w:val="clear" w:pos="4320"/>
        <w:tab w:val="clear" w:pos="8640"/>
        <w:tab w:val="left" w:pos="17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9616BE" w14:textId="77777777" w:rsidR="00E6388C" w:rsidRDefault="00E6388C">
      <w:r>
        <w:separator/>
      </w:r>
    </w:p>
  </w:footnote>
  <w:footnote w:type="continuationSeparator" w:id="0">
    <w:p w14:paraId="097E58FE" w14:textId="77777777" w:rsidR="00E6388C" w:rsidRDefault="00E63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25173" w14:textId="26859E18" w:rsidR="00ED27E1" w:rsidRDefault="00E6388C" w:rsidP="00ED27E1">
    <w:pPr>
      <w:pStyle w:val="Header"/>
      <w:tabs>
        <w:tab w:val="clear" w:pos="8640"/>
        <w:tab w:val="right" w:pos="9360"/>
      </w:tabs>
      <w:jc w:val="both"/>
      <w:rPr>
        <w:b w:val="0"/>
        <w:szCs w:val="16"/>
      </w:rPr>
    </w:pPr>
    <w:sdt>
      <w:sdtPr>
        <w:rPr>
          <w:szCs w:val="16"/>
        </w:rPr>
        <w:id w:val="1267507497"/>
        <w:docPartObj>
          <w:docPartGallery w:val="Watermarks"/>
          <w:docPartUnique/>
        </w:docPartObj>
      </w:sdtPr>
      <w:sdtEndPr/>
      <w:sdtContent>
        <w:r>
          <w:rPr>
            <w:noProof/>
            <w:szCs w:val="16"/>
          </w:rPr>
          <w:pict w14:anchorId="6F1435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ED27E1">
      <w:rPr>
        <w:szCs w:val="16"/>
      </w:rPr>
      <w:t>STATE OF CALIFORNIA</w:t>
    </w:r>
  </w:p>
  <w:p w14:paraId="46BB9B91" w14:textId="7B59FAF1" w:rsidR="00ED27E1" w:rsidRDefault="00ED27E1" w:rsidP="00ED27E1">
    <w:pPr>
      <w:pStyle w:val="Header"/>
      <w:tabs>
        <w:tab w:val="clear" w:pos="8640"/>
        <w:tab w:val="right" w:pos="9360"/>
      </w:tabs>
      <w:jc w:val="both"/>
      <w:rPr>
        <w:b w:val="0"/>
        <w:szCs w:val="16"/>
      </w:rPr>
    </w:pPr>
    <w:r>
      <w:rPr>
        <w:szCs w:val="16"/>
      </w:rPr>
      <w:t>BUILDING STANDARDS COMMISSION</w:t>
    </w:r>
  </w:p>
  <w:p w14:paraId="45FCEFC1" w14:textId="77777777" w:rsidR="001B4FC1" w:rsidRDefault="001B4FC1" w:rsidP="00ED27E1">
    <w:pPr>
      <w:pStyle w:val="Header"/>
      <w:tabs>
        <w:tab w:val="clear" w:pos="8640"/>
        <w:tab w:val="right" w:pos="9360"/>
      </w:tabs>
      <w:jc w:val="both"/>
      <w:rPr>
        <w:b w:val="0"/>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522D5"/>
    <w:multiLevelType w:val="hybridMultilevel"/>
    <w:tmpl w:val="267E182A"/>
    <w:lvl w:ilvl="0" w:tplc="8AAC78DC">
      <w:start w:val="1"/>
      <w:numFmt w:val="decimal"/>
      <w:lvlText w:val="%1."/>
      <w:lvlJc w:val="left"/>
      <w:pPr>
        <w:ind w:left="1710" w:hanging="360"/>
      </w:pPr>
      <w:rPr>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D6632E9"/>
    <w:multiLevelType w:val="multilevel"/>
    <w:tmpl w:val="A4B8AD4A"/>
    <w:lvl w:ilvl="0">
      <w:start w:val="1"/>
      <w:numFmt w:val="decimal"/>
      <w:lvlText w:val="%1."/>
      <w:lvlJc w:val="left"/>
      <w:pPr>
        <w:tabs>
          <w:tab w:val="num" w:pos="1440"/>
        </w:tabs>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B208FB"/>
    <w:multiLevelType w:val="hybridMultilevel"/>
    <w:tmpl w:val="9AD0B088"/>
    <w:lvl w:ilvl="0" w:tplc="C402F7B0">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3" w15:restartNumberingAfterBreak="0">
    <w:nsid w:val="0ECE1A89"/>
    <w:multiLevelType w:val="hybridMultilevel"/>
    <w:tmpl w:val="66AC64DA"/>
    <w:lvl w:ilvl="0" w:tplc="04090019">
      <w:start w:val="1"/>
      <w:numFmt w:val="lowerLetter"/>
      <w:lvlText w:val="%1."/>
      <w:lvlJc w:val="left"/>
      <w:pPr>
        <w:ind w:left="1890" w:hanging="360"/>
      </w:p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 w15:restartNumberingAfterBreak="0">
    <w:nsid w:val="18535CBA"/>
    <w:multiLevelType w:val="hybridMultilevel"/>
    <w:tmpl w:val="9604A592"/>
    <w:lvl w:ilvl="0" w:tplc="7FDEF1C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5FA1EB0"/>
    <w:multiLevelType w:val="hybridMultilevel"/>
    <w:tmpl w:val="5A70CF6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59E89CF2">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0679FD"/>
    <w:multiLevelType w:val="hybridMultilevel"/>
    <w:tmpl w:val="66AC64DA"/>
    <w:lvl w:ilvl="0" w:tplc="FFFFFFFF">
      <w:start w:val="1"/>
      <w:numFmt w:val="lowerLetter"/>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7" w15:restartNumberingAfterBreak="0">
    <w:nsid w:val="306E1D4A"/>
    <w:multiLevelType w:val="hybridMultilevel"/>
    <w:tmpl w:val="BCF6C7C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1356B6E"/>
    <w:multiLevelType w:val="hybridMultilevel"/>
    <w:tmpl w:val="CBD8B158"/>
    <w:lvl w:ilvl="0" w:tplc="261A1EB0">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3628E2"/>
    <w:multiLevelType w:val="hybridMultilevel"/>
    <w:tmpl w:val="9A786FA8"/>
    <w:lvl w:ilvl="0" w:tplc="04090001">
      <w:start w:val="1"/>
      <w:numFmt w:val="bullet"/>
      <w:lvlText w:val=""/>
      <w:lvlJc w:val="left"/>
      <w:pPr>
        <w:ind w:left="720" w:hanging="360"/>
      </w:pPr>
      <w:rPr>
        <w:rFonts w:ascii="Symbol" w:hAnsi="Symbol" w:hint="default"/>
        <w:i w:val="0"/>
      </w:rPr>
    </w:lvl>
    <w:lvl w:ilvl="1" w:tplc="0F4C16A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730489"/>
    <w:multiLevelType w:val="hybridMultilevel"/>
    <w:tmpl w:val="46E67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51A0F"/>
    <w:multiLevelType w:val="hybridMultilevel"/>
    <w:tmpl w:val="AD82F972"/>
    <w:lvl w:ilvl="0" w:tplc="0C2A269A">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12" w15:restartNumberingAfterBreak="0">
    <w:nsid w:val="46F849E7"/>
    <w:multiLevelType w:val="hybridMultilevel"/>
    <w:tmpl w:val="B186095C"/>
    <w:lvl w:ilvl="0" w:tplc="E5C8B378">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EB3184"/>
    <w:multiLevelType w:val="hybridMultilevel"/>
    <w:tmpl w:val="943C5236"/>
    <w:lvl w:ilvl="0" w:tplc="FFFFFFFF">
      <w:start w:val="1"/>
      <w:numFmt w:val="decimal"/>
      <w:lvlText w:val="%1."/>
      <w:lvlJc w:val="left"/>
      <w:pPr>
        <w:ind w:left="2700" w:hanging="360"/>
      </w:pPr>
      <w:rPr>
        <w:u w:val="none"/>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 w15:restartNumberingAfterBreak="0">
    <w:nsid w:val="4B525D7C"/>
    <w:multiLevelType w:val="hybridMultilevel"/>
    <w:tmpl w:val="E68E5838"/>
    <w:lvl w:ilvl="0" w:tplc="0409000F">
      <w:start w:val="1"/>
      <w:numFmt w:val="decimal"/>
      <w:lvlText w:val="%1."/>
      <w:lvlJc w:val="left"/>
      <w:pPr>
        <w:ind w:left="1354" w:hanging="360"/>
      </w:pPr>
    </w:lvl>
    <w:lvl w:ilvl="1" w:tplc="04090019" w:tentative="1">
      <w:start w:val="1"/>
      <w:numFmt w:val="lowerLetter"/>
      <w:lvlText w:val="%2."/>
      <w:lvlJc w:val="left"/>
      <w:pPr>
        <w:ind w:left="2074" w:hanging="360"/>
      </w:pPr>
    </w:lvl>
    <w:lvl w:ilvl="2" w:tplc="0409001B" w:tentative="1">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15" w15:restartNumberingAfterBreak="0">
    <w:nsid w:val="4DB73D0A"/>
    <w:multiLevelType w:val="hybridMultilevel"/>
    <w:tmpl w:val="943C5236"/>
    <w:lvl w:ilvl="0" w:tplc="5358E81E">
      <w:start w:val="1"/>
      <w:numFmt w:val="decimal"/>
      <w:lvlText w:val="%1."/>
      <w:lvlJc w:val="left"/>
      <w:pPr>
        <w:ind w:left="2700" w:hanging="360"/>
      </w:pPr>
      <w:rPr>
        <w:u w:val="none"/>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6" w15:restartNumberingAfterBreak="0">
    <w:nsid w:val="4FFB1709"/>
    <w:multiLevelType w:val="hybridMultilevel"/>
    <w:tmpl w:val="844CFA2E"/>
    <w:lvl w:ilvl="0" w:tplc="4E543B90">
      <w:start w:val="1"/>
      <w:numFmt w:val="decimal"/>
      <w:lvlText w:val="%1."/>
      <w:lvlJc w:val="left"/>
      <w:pPr>
        <w:ind w:left="720" w:hanging="360"/>
      </w:pPr>
      <w:rPr>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2D1862"/>
    <w:multiLevelType w:val="hybridMultilevel"/>
    <w:tmpl w:val="52D06CB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C27B2B"/>
    <w:multiLevelType w:val="hybridMultilevel"/>
    <w:tmpl w:val="F07EB5A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78B2C8D"/>
    <w:multiLevelType w:val="hybridMultilevel"/>
    <w:tmpl w:val="A930303A"/>
    <w:lvl w:ilvl="0" w:tplc="04090019">
      <w:start w:val="1"/>
      <w:numFmt w:val="lowerLetter"/>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0" w15:restartNumberingAfterBreak="0">
    <w:nsid w:val="58C7138C"/>
    <w:multiLevelType w:val="hybridMultilevel"/>
    <w:tmpl w:val="BCF6C7C2"/>
    <w:lvl w:ilvl="0" w:tplc="FFFFFFF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1" w15:restartNumberingAfterBreak="0">
    <w:nsid w:val="5E25039B"/>
    <w:multiLevelType w:val="hybridMultilevel"/>
    <w:tmpl w:val="833E8068"/>
    <w:lvl w:ilvl="0" w:tplc="85987EE4">
      <w:start w:val="1"/>
      <w:numFmt w:val="decimal"/>
      <w:lvlText w:val="%1."/>
      <w:lvlJc w:val="left"/>
      <w:pPr>
        <w:ind w:left="860" w:hanging="360"/>
      </w:pPr>
      <w:rPr>
        <w:rFonts w:ascii="Arial" w:eastAsia="Arial" w:hAnsi="Arial" w:cs="Arial" w:hint="default"/>
        <w:b w:val="0"/>
        <w:bCs w:val="0"/>
        <w:i w:val="0"/>
        <w:iCs w:val="0"/>
        <w:spacing w:val="-1"/>
        <w:w w:val="100"/>
        <w:sz w:val="24"/>
        <w:szCs w:val="24"/>
        <w:u w:val="single"/>
        <w:lang w:val="en-US" w:eastAsia="en-US" w:bidi="ar-SA"/>
      </w:rPr>
    </w:lvl>
    <w:lvl w:ilvl="1" w:tplc="59D254E8">
      <w:start w:val="1"/>
      <w:numFmt w:val="lowerLetter"/>
      <w:lvlText w:val="%2."/>
      <w:lvlJc w:val="left"/>
      <w:pPr>
        <w:ind w:left="2880" w:hanging="360"/>
      </w:pPr>
      <w:rPr>
        <w:rFonts w:ascii="Arial" w:eastAsia="Arial" w:hAnsi="Arial" w:cs="Arial" w:hint="default"/>
        <w:b w:val="0"/>
        <w:bCs w:val="0"/>
        <w:i w:val="0"/>
        <w:iCs w:val="0"/>
        <w:spacing w:val="-1"/>
        <w:w w:val="100"/>
        <w:sz w:val="24"/>
        <w:szCs w:val="24"/>
        <w:u w:val="single"/>
      </w:rPr>
    </w:lvl>
    <w:lvl w:ilvl="2" w:tplc="322ACED4">
      <w:start w:val="1"/>
      <w:numFmt w:val="decimal"/>
      <w:lvlText w:val="%3."/>
      <w:lvlJc w:val="left"/>
      <w:pPr>
        <w:ind w:left="1580" w:hanging="360"/>
      </w:pPr>
      <w:rPr>
        <w:rFonts w:ascii="Arial" w:eastAsia="Arial" w:hAnsi="Arial" w:cs="Arial" w:hint="default"/>
        <w:b w:val="0"/>
        <w:bCs w:val="0"/>
        <w:i w:val="0"/>
        <w:iCs w:val="0"/>
        <w:spacing w:val="-1"/>
        <w:w w:val="100"/>
        <w:sz w:val="24"/>
        <w:szCs w:val="24"/>
        <w:u w:val="single"/>
        <w:lang w:val="en-US" w:eastAsia="en-US" w:bidi="ar-SA"/>
      </w:rPr>
    </w:lvl>
    <w:lvl w:ilvl="3" w:tplc="44F4AAD6">
      <w:numFmt w:val="bullet"/>
      <w:lvlText w:val="•"/>
      <w:lvlJc w:val="left"/>
      <w:pPr>
        <w:ind w:left="2587" w:hanging="360"/>
      </w:pPr>
      <w:rPr>
        <w:rFonts w:hint="default"/>
        <w:lang w:val="en-US" w:eastAsia="en-US" w:bidi="ar-SA"/>
      </w:rPr>
    </w:lvl>
    <w:lvl w:ilvl="4" w:tplc="6FE28AE4">
      <w:numFmt w:val="bullet"/>
      <w:lvlText w:val="•"/>
      <w:lvlJc w:val="left"/>
      <w:pPr>
        <w:ind w:left="3595" w:hanging="360"/>
      </w:pPr>
      <w:rPr>
        <w:rFonts w:hint="default"/>
        <w:lang w:val="en-US" w:eastAsia="en-US" w:bidi="ar-SA"/>
      </w:rPr>
    </w:lvl>
    <w:lvl w:ilvl="5" w:tplc="D62C0096">
      <w:numFmt w:val="bullet"/>
      <w:lvlText w:val="•"/>
      <w:lvlJc w:val="left"/>
      <w:pPr>
        <w:ind w:left="4602" w:hanging="360"/>
      </w:pPr>
      <w:rPr>
        <w:rFonts w:hint="default"/>
        <w:lang w:val="en-US" w:eastAsia="en-US" w:bidi="ar-SA"/>
      </w:rPr>
    </w:lvl>
    <w:lvl w:ilvl="6" w:tplc="EB0CB834">
      <w:numFmt w:val="bullet"/>
      <w:lvlText w:val="•"/>
      <w:lvlJc w:val="left"/>
      <w:pPr>
        <w:ind w:left="5610" w:hanging="360"/>
      </w:pPr>
      <w:rPr>
        <w:rFonts w:hint="default"/>
        <w:lang w:val="en-US" w:eastAsia="en-US" w:bidi="ar-SA"/>
      </w:rPr>
    </w:lvl>
    <w:lvl w:ilvl="7" w:tplc="13A6107A">
      <w:numFmt w:val="bullet"/>
      <w:lvlText w:val="•"/>
      <w:lvlJc w:val="left"/>
      <w:pPr>
        <w:ind w:left="6617" w:hanging="360"/>
      </w:pPr>
      <w:rPr>
        <w:rFonts w:hint="default"/>
        <w:lang w:val="en-US" w:eastAsia="en-US" w:bidi="ar-SA"/>
      </w:rPr>
    </w:lvl>
    <w:lvl w:ilvl="8" w:tplc="5AC6BEA2">
      <w:numFmt w:val="bullet"/>
      <w:lvlText w:val="•"/>
      <w:lvlJc w:val="left"/>
      <w:pPr>
        <w:ind w:left="7625" w:hanging="360"/>
      </w:pPr>
      <w:rPr>
        <w:rFonts w:hint="default"/>
        <w:lang w:val="en-US" w:eastAsia="en-US" w:bidi="ar-SA"/>
      </w:rPr>
    </w:lvl>
  </w:abstractNum>
  <w:abstractNum w:abstractNumId="22" w15:restartNumberingAfterBreak="0">
    <w:nsid w:val="63F03EE8"/>
    <w:multiLevelType w:val="hybridMultilevel"/>
    <w:tmpl w:val="66AC64DA"/>
    <w:lvl w:ilvl="0" w:tplc="FFFFFFFF">
      <w:start w:val="1"/>
      <w:numFmt w:val="lowerLetter"/>
      <w:lvlText w:val="%1."/>
      <w:lvlJc w:val="left"/>
      <w:pPr>
        <w:ind w:left="1890" w:hanging="360"/>
      </w:pPr>
    </w:lvl>
    <w:lvl w:ilvl="1" w:tplc="FFFFFFFF" w:tentative="1">
      <w:start w:val="1"/>
      <w:numFmt w:val="lowerLetter"/>
      <w:lvlText w:val="%2."/>
      <w:lvlJc w:val="left"/>
      <w:pPr>
        <w:ind w:left="2610" w:hanging="360"/>
      </w:pPr>
    </w:lvl>
    <w:lvl w:ilvl="2" w:tplc="FFFFFFFF" w:tentative="1">
      <w:start w:val="1"/>
      <w:numFmt w:val="lowerRoman"/>
      <w:lvlText w:val="%3."/>
      <w:lvlJc w:val="right"/>
      <w:pPr>
        <w:ind w:left="3330" w:hanging="180"/>
      </w:pPr>
    </w:lvl>
    <w:lvl w:ilvl="3" w:tplc="FFFFFFFF" w:tentative="1">
      <w:start w:val="1"/>
      <w:numFmt w:val="decimal"/>
      <w:lvlText w:val="%4."/>
      <w:lvlJc w:val="left"/>
      <w:pPr>
        <w:ind w:left="4050" w:hanging="360"/>
      </w:pPr>
    </w:lvl>
    <w:lvl w:ilvl="4" w:tplc="FFFFFFFF" w:tentative="1">
      <w:start w:val="1"/>
      <w:numFmt w:val="lowerLetter"/>
      <w:lvlText w:val="%5."/>
      <w:lvlJc w:val="left"/>
      <w:pPr>
        <w:ind w:left="4770" w:hanging="360"/>
      </w:pPr>
    </w:lvl>
    <w:lvl w:ilvl="5" w:tplc="FFFFFFFF" w:tentative="1">
      <w:start w:val="1"/>
      <w:numFmt w:val="lowerRoman"/>
      <w:lvlText w:val="%6."/>
      <w:lvlJc w:val="right"/>
      <w:pPr>
        <w:ind w:left="5490" w:hanging="180"/>
      </w:pPr>
    </w:lvl>
    <w:lvl w:ilvl="6" w:tplc="FFFFFFFF" w:tentative="1">
      <w:start w:val="1"/>
      <w:numFmt w:val="decimal"/>
      <w:lvlText w:val="%7."/>
      <w:lvlJc w:val="left"/>
      <w:pPr>
        <w:ind w:left="6210" w:hanging="360"/>
      </w:pPr>
    </w:lvl>
    <w:lvl w:ilvl="7" w:tplc="FFFFFFFF" w:tentative="1">
      <w:start w:val="1"/>
      <w:numFmt w:val="lowerLetter"/>
      <w:lvlText w:val="%8."/>
      <w:lvlJc w:val="left"/>
      <w:pPr>
        <w:ind w:left="6930" w:hanging="360"/>
      </w:pPr>
    </w:lvl>
    <w:lvl w:ilvl="8" w:tplc="FFFFFFFF" w:tentative="1">
      <w:start w:val="1"/>
      <w:numFmt w:val="lowerRoman"/>
      <w:lvlText w:val="%9."/>
      <w:lvlJc w:val="right"/>
      <w:pPr>
        <w:ind w:left="7650" w:hanging="180"/>
      </w:pPr>
    </w:lvl>
  </w:abstractNum>
  <w:abstractNum w:abstractNumId="23" w15:restartNumberingAfterBreak="0">
    <w:nsid w:val="66E078FD"/>
    <w:multiLevelType w:val="hybridMultilevel"/>
    <w:tmpl w:val="BC4ADD30"/>
    <w:lvl w:ilvl="0" w:tplc="322ACED4">
      <w:start w:val="1"/>
      <w:numFmt w:val="decimal"/>
      <w:lvlText w:val="%1."/>
      <w:lvlJc w:val="left"/>
      <w:pPr>
        <w:ind w:left="1580" w:hanging="360"/>
      </w:pPr>
      <w:rPr>
        <w:rFonts w:ascii="Arial" w:eastAsia="Arial" w:hAnsi="Arial" w:cs="Arial" w:hint="default"/>
        <w:b w:val="0"/>
        <w:bCs w:val="0"/>
        <w:i w:val="0"/>
        <w:iCs w:val="0"/>
        <w:spacing w:val="-1"/>
        <w:w w:val="100"/>
        <w:sz w:val="24"/>
        <w:szCs w:val="24"/>
        <w:u w:val="single"/>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79A3DF5"/>
    <w:multiLevelType w:val="hybridMultilevel"/>
    <w:tmpl w:val="267E182A"/>
    <w:lvl w:ilvl="0" w:tplc="FFFFFFFF">
      <w:start w:val="1"/>
      <w:numFmt w:val="decimal"/>
      <w:lvlText w:val="%1."/>
      <w:lvlJc w:val="left"/>
      <w:pPr>
        <w:ind w:left="1710" w:hanging="360"/>
      </w:pPr>
      <w:rPr>
        <w:u w:val="no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5" w15:restartNumberingAfterBreak="0">
    <w:nsid w:val="696170B5"/>
    <w:multiLevelType w:val="hybridMultilevel"/>
    <w:tmpl w:val="6A969B1C"/>
    <w:lvl w:ilvl="0" w:tplc="1ED2DAD2">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26" w15:restartNumberingAfterBreak="0">
    <w:nsid w:val="69BE69E5"/>
    <w:multiLevelType w:val="hybridMultilevel"/>
    <w:tmpl w:val="5FE2DC70"/>
    <w:lvl w:ilvl="0" w:tplc="5F5EFCE0">
      <w:start w:val="1"/>
      <w:numFmt w:val="decimal"/>
      <w:lvlText w:val="%1."/>
      <w:lvlJc w:val="left"/>
      <w:pPr>
        <w:ind w:left="1446" w:hanging="360"/>
      </w:pPr>
      <w:rPr>
        <w:u w:val="none"/>
      </w:rPr>
    </w:lvl>
    <w:lvl w:ilvl="1" w:tplc="FFFFFFFF" w:tentative="1">
      <w:start w:val="1"/>
      <w:numFmt w:val="lowerLetter"/>
      <w:lvlText w:val="%2."/>
      <w:lvlJc w:val="left"/>
      <w:pPr>
        <w:ind w:left="2166" w:hanging="360"/>
      </w:pPr>
    </w:lvl>
    <w:lvl w:ilvl="2" w:tplc="FFFFFFFF" w:tentative="1">
      <w:start w:val="1"/>
      <w:numFmt w:val="lowerRoman"/>
      <w:lvlText w:val="%3."/>
      <w:lvlJc w:val="right"/>
      <w:pPr>
        <w:ind w:left="2886" w:hanging="180"/>
      </w:pPr>
    </w:lvl>
    <w:lvl w:ilvl="3" w:tplc="FFFFFFFF" w:tentative="1">
      <w:start w:val="1"/>
      <w:numFmt w:val="decimal"/>
      <w:lvlText w:val="%4."/>
      <w:lvlJc w:val="left"/>
      <w:pPr>
        <w:ind w:left="3606" w:hanging="360"/>
      </w:pPr>
    </w:lvl>
    <w:lvl w:ilvl="4" w:tplc="FFFFFFFF" w:tentative="1">
      <w:start w:val="1"/>
      <w:numFmt w:val="lowerLetter"/>
      <w:lvlText w:val="%5."/>
      <w:lvlJc w:val="left"/>
      <w:pPr>
        <w:ind w:left="4326" w:hanging="360"/>
      </w:pPr>
    </w:lvl>
    <w:lvl w:ilvl="5" w:tplc="FFFFFFFF" w:tentative="1">
      <w:start w:val="1"/>
      <w:numFmt w:val="lowerRoman"/>
      <w:lvlText w:val="%6."/>
      <w:lvlJc w:val="right"/>
      <w:pPr>
        <w:ind w:left="5046" w:hanging="180"/>
      </w:pPr>
    </w:lvl>
    <w:lvl w:ilvl="6" w:tplc="FFFFFFFF" w:tentative="1">
      <w:start w:val="1"/>
      <w:numFmt w:val="decimal"/>
      <w:lvlText w:val="%7."/>
      <w:lvlJc w:val="left"/>
      <w:pPr>
        <w:ind w:left="5766" w:hanging="360"/>
      </w:pPr>
    </w:lvl>
    <w:lvl w:ilvl="7" w:tplc="FFFFFFFF" w:tentative="1">
      <w:start w:val="1"/>
      <w:numFmt w:val="lowerLetter"/>
      <w:lvlText w:val="%8."/>
      <w:lvlJc w:val="left"/>
      <w:pPr>
        <w:ind w:left="6486" w:hanging="360"/>
      </w:pPr>
    </w:lvl>
    <w:lvl w:ilvl="8" w:tplc="FFFFFFFF" w:tentative="1">
      <w:start w:val="1"/>
      <w:numFmt w:val="lowerRoman"/>
      <w:lvlText w:val="%9."/>
      <w:lvlJc w:val="right"/>
      <w:pPr>
        <w:ind w:left="7206" w:hanging="180"/>
      </w:pPr>
    </w:lvl>
  </w:abstractNum>
  <w:abstractNum w:abstractNumId="27" w15:restartNumberingAfterBreak="0">
    <w:nsid w:val="6A1A2BA7"/>
    <w:multiLevelType w:val="hybridMultilevel"/>
    <w:tmpl w:val="393AC3E8"/>
    <w:lvl w:ilvl="0" w:tplc="3956107C">
      <w:start w:val="1"/>
      <w:numFmt w:val="decimal"/>
      <w:lvlText w:val="%1."/>
      <w:lvlJc w:val="left"/>
      <w:pPr>
        <w:ind w:left="1446" w:hanging="360"/>
      </w:pPr>
      <w:rPr>
        <w:u w:val="none"/>
      </w:r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28" w15:restartNumberingAfterBreak="0">
    <w:nsid w:val="75F62D10"/>
    <w:multiLevelType w:val="multilevel"/>
    <w:tmpl w:val="F502F7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E265C02"/>
    <w:multiLevelType w:val="hybridMultilevel"/>
    <w:tmpl w:val="1AFA5C7A"/>
    <w:lvl w:ilvl="0" w:tplc="50D20A02">
      <w:start w:val="5"/>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672729387">
    <w:abstractNumId w:val="17"/>
  </w:num>
  <w:num w:numId="2" w16cid:durableId="447772744">
    <w:abstractNumId w:val="7"/>
  </w:num>
  <w:num w:numId="3" w16cid:durableId="2058358249">
    <w:abstractNumId w:val="14"/>
  </w:num>
  <w:num w:numId="4" w16cid:durableId="1601060169">
    <w:abstractNumId w:val="16"/>
  </w:num>
  <w:num w:numId="5" w16cid:durableId="413936178">
    <w:abstractNumId w:val="27"/>
  </w:num>
  <w:num w:numId="6" w16cid:durableId="604314702">
    <w:abstractNumId w:val="0"/>
  </w:num>
  <w:num w:numId="7" w16cid:durableId="1627350775">
    <w:abstractNumId w:val="5"/>
  </w:num>
  <w:num w:numId="8" w16cid:durableId="337271663">
    <w:abstractNumId w:val="24"/>
  </w:num>
  <w:num w:numId="9" w16cid:durableId="1461266837">
    <w:abstractNumId w:val="15"/>
  </w:num>
  <w:num w:numId="10" w16cid:durableId="1886717060">
    <w:abstractNumId w:val="21"/>
  </w:num>
  <w:num w:numId="11" w16cid:durableId="2058115638">
    <w:abstractNumId w:val="23"/>
  </w:num>
  <w:num w:numId="12" w16cid:durableId="167450052">
    <w:abstractNumId w:val="20"/>
  </w:num>
  <w:num w:numId="13" w16cid:durableId="1297638912">
    <w:abstractNumId w:val="26"/>
  </w:num>
  <w:num w:numId="14" w16cid:durableId="1368918031">
    <w:abstractNumId w:val="11"/>
  </w:num>
  <w:num w:numId="15" w16cid:durableId="1245988218">
    <w:abstractNumId w:val="18"/>
  </w:num>
  <w:num w:numId="16" w16cid:durableId="620115437">
    <w:abstractNumId w:val="25"/>
  </w:num>
  <w:num w:numId="17" w16cid:durableId="5980781">
    <w:abstractNumId w:val="2"/>
  </w:num>
  <w:num w:numId="18" w16cid:durableId="341472299">
    <w:abstractNumId w:val="10"/>
  </w:num>
  <w:num w:numId="19" w16cid:durableId="1450587582">
    <w:abstractNumId w:val="13"/>
  </w:num>
  <w:num w:numId="20" w16cid:durableId="2106607952">
    <w:abstractNumId w:val="9"/>
  </w:num>
  <w:num w:numId="21" w16cid:durableId="1060204107">
    <w:abstractNumId w:val="29"/>
  </w:num>
  <w:num w:numId="22" w16cid:durableId="817458328">
    <w:abstractNumId w:val="4"/>
  </w:num>
  <w:num w:numId="23" w16cid:durableId="1176456362">
    <w:abstractNumId w:val="19"/>
  </w:num>
  <w:num w:numId="24" w16cid:durableId="210963556">
    <w:abstractNumId w:val="3"/>
  </w:num>
  <w:num w:numId="25" w16cid:durableId="98380279">
    <w:abstractNumId w:val="22"/>
  </w:num>
  <w:num w:numId="26" w16cid:durableId="1083377641">
    <w:abstractNumId w:val="6"/>
  </w:num>
  <w:num w:numId="27" w16cid:durableId="296034225">
    <w:abstractNumId w:val="12"/>
  </w:num>
  <w:num w:numId="28" w16cid:durableId="1977682127">
    <w:abstractNumId w:val="8"/>
  </w:num>
  <w:num w:numId="29" w16cid:durableId="1737361831">
    <w:abstractNumId w:val="1"/>
    <w:lvlOverride w:ilvl="0">
      <w:startOverride w:val="1"/>
    </w:lvlOverride>
  </w:num>
  <w:num w:numId="30" w16cid:durableId="359673356">
    <w:abstractNumId w:val="2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449"/>
    <w:rsid w:val="0000084A"/>
    <w:rsid w:val="00000CEF"/>
    <w:rsid w:val="00001E59"/>
    <w:rsid w:val="0000213F"/>
    <w:rsid w:val="0000259C"/>
    <w:rsid w:val="00002D06"/>
    <w:rsid w:val="00003CE9"/>
    <w:rsid w:val="0000403A"/>
    <w:rsid w:val="00006722"/>
    <w:rsid w:val="00006B8F"/>
    <w:rsid w:val="00007E7D"/>
    <w:rsid w:val="00007F95"/>
    <w:rsid w:val="00007FD2"/>
    <w:rsid w:val="00010BCA"/>
    <w:rsid w:val="00012246"/>
    <w:rsid w:val="0001326C"/>
    <w:rsid w:val="00014C75"/>
    <w:rsid w:val="000161BF"/>
    <w:rsid w:val="000164AD"/>
    <w:rsid w:val="0001735C"/>
    <w:rsid w:val="00017AA7"/>
    <w:rsid w:val="0002000D"/>
    <w:rsid w:val="00020E5E"/>
    <w:rsid w:val="000214C7"/>
    <w:rsid w:val="00022184"/>
    <w:rsid w:val="0002579E"/>
    <w:rsid w:val="000257AD"/>
    <w:rsid w:val="00025E13"/>
    <w:rsid w:val="00026432"/>
    <w:rsid w:val="000316DB"/>
    <w:rsid w:val="00031955"/>
    <w:rsid w:val="000333AC"/>
    <w:rsid w:val="0003354B"/>
    <w:rsid w:val="000339E9"/>
    <w:rsid w:val="00034108"/>
    <w:rsid w:val="00035615"/>
    <w:rsid w:val="00035B47"/>
    <w:rsid w:val="000372ED"/>
    <w:rsid w:val="00037806"/>
    <w:rsid w:val="000401F2"/>
    <w:rsid w:val="000402FB"/>
    <w:rsid w:val="00040F3E"/>
    <w:rsid w:val="0004122B"/>
    <w:rsid w:val="00041B5D"/>
    <w:rsid w:val="00041E5D"/>
    <w:rsid w:val="000423A8"/>
    <w:rsid w:val="00042BC0"/>
    <w:rsid w:val="0004340C"/>
    <w:rsid w:val="0004482E"/>
    <w:rsid w:val="00044BDC"/>
    <w:rsid w:val="00045B9A"/>
    <w:rsid w:val="00045F36"/>
    <w:rsid w:val="0004661D"/>
    <w:rsid w:val="00047D2C"/>
    <w:rsid w:val="00051B43"/>
    <w:rsid w:val="00051FFD"/>
    <w:rsid w:val="00052756"/>
    <w:rsid w:val="00053880"/>
    <w:rsid w:val="000553C0"/>
    <w:rsid w:val="0005553F"/>
    <w:rsid w:val="000556BF"/>
    <w:rsid w:val="00056C4C"/>
    <w:rsid w:val="00060675"/>
    <w:rsid w:val="00061BDB"/>
    <w:rsid w:val="0006351A"/>
    <w:rsid w:val="0006478B"/>
    <w:rsid w:val="00064EF8"/>
    <w:rsid w:val="00065095"/>
    <w:rsid w:val="0006726F"/>
    <w:rsid w:val="000674DD"/>
    <w:rsid w:val="000719E2"/>
    <w:rsid w:val="00071F28"/>
    <w:rsid w:val="0007226C"/>
    <w:rsid w:val="00072DA1"/>
    <w:rsid w:val="00073E50"/>
    <w:rsid w:val="00074722"/>
    <w:rsid w:val="0007519A"/>
    <w:rsid w:val="00075868"/>
    <w:rsid w:val="0007640E"/>
    <w:rsid w:val="00077FA2"/>
    <w:rsid w:val="0008174C"/>
    <w:rsid w:val="00081AA3"/>
    <w:rsid w:val="00081B09"/>
    <w:rsid w:val="00082FF0"/>
    <w:rsid w:val="0008336E"/>
    <w:rsid w:val="00083442"/>
    <w:rsid w:val="00083742"/>
    <w:rsid w:val="00084E5B"/>
    <w:rsid w:val="0008523D"/>
    <w:rsid w:val="000855EF"/>
    <w:rsid w:val="00085652"/>
    <w:rsid w:val="000873C7"/>
    <w:rsid w:val="00090CDD"/>
    <w:rsid w:val="00095FAF"/>
    <w:rsid w:val="0009680E"/>
    <w:rsid w:val="00096AC6"/>
    <w:rsid w:val="000973CF"/>
    <w:rsid w:val="000A1334"/>
    <w:rsid w:val="000A2749"/>
    <w:rsid w:val="000A2917"/>
    <w:rsid w:val="000A2C34"/>
    <w:rsid w:val="000A2F45"/>
    <w:rsid w:val="000A30B8"/>
    <w:rsid w:val="000A53C6"/>
    <w:rsid w:val="000A558A"/>
    <w:rsid w:val="000A625F"/>
    <w:rsid w:val="000A6A5B"/>
    <w:rsid w:val="000A6BDF"/>
    <w:rsid w:val="000A7A28"/>
    <w:rsid w:val="000B06C1"/>
    <w:rsid w:val="000B0789"/>
    <w:rsid w:val="000B17E9"/>
    <w:rsid w:val="000B1A40"/>
    <w:rsid w:val="000B2B47"/>
    <w:rsid w:val="000B2CAE"/>
    <w:rsid w:val="000B3345"/>
    <w:rsid w:val="000B36E7"/>
    <w:rsid w:val="000B496D"/>
    <w:rsid w:val="000B60EB"/>
    <w:rsid w:val="000B6103"/>
    <w:rsid w:val="000C065C"/>
    <w:rsid w:val="000C1198"/>
    <w:rsid w:val="000C216D"/>
    <w:rsid w:val="000C21C6"/>
    <w:rsid w:val="000C2937"/>
    <w:rsid w:val="000C2EF2"/>
    <w:rsid w:val="000C34FA"/>
    <w:rsid w:val="000C38D3"/>
    <w:rsid w:val="000C3AFA"/>
    <w:rsid w:val="000C41B4"/>
    <w:rsid w:val="000C5BDE"/>
    <w:rsid w:val="000C5C1E"/>
    <w:rsid w:val="000C72BA"/>
    <w:rsid w:val="000C7B8C"/>
    <w:rsid w:val="000D0BBF"/>
    <w:rsid w:val="000D1B0C"/>
    <w:rsid w:val="000D2244"/>
    <w:rsid w:val="000D2F43"/>
    <w:rsid w:val="000D38A7"/>
    <w:rsid w:val="000D44AC"/>
    <w:rsid w:val="000D4BB3"/>
    <w:rsid w:val="000D7183"/>
    <w:rsid w:val="000D76DC"/>
    <w:rsid w:val="000D7F8A"/>
    <w:rsid w:val="000E026E"/>
    <w:rsid w:val="000E0425"/>
    <w:rsid w:val="000E1488"/>
    <w:rsid w:val="000E17B3"/>
    <w:rsid w:val="000E1B4B"/>
    <w:rsid w:val="000E24B4"/>
    <w:rsid w:val="000E2F86"/>
    <w:rsid w:val="000E546C"/>
    <w:rsid w:val="000E6082"/>
    <w:rsid w:val="000E6154"/>
    <w:rsid w:val="000E6A3C"/>
    <w:rsid w:val="000E735A"/>
    <w:rsid w:val="000F005A"/>
    <w:rsid w:val="000F009D"/>
    <w:rsid w:val="000F0854"/>
    <w:rsid w:val="000F1366"/>
    <w:rsid w:val="000F2195"/>
    <w:rsid w:val="000F3BED"/>
    <w:rsid w:val="000F4F65"/>
    <w:rsid w:val="000F5A8C"/>
    <w:rsid w:val="000F5B31"/>
    <w:rsid w:val="000F64F2"/>
    <w:rsid w:val="000F6BFC"/>
    <w:rsid w:val="000F6C6A"/>
    <w:rsid w:val="00100597"/>
    <w:rsid w:val="001008D6"/>
    <w:rsid w:val="00100A4A"/>
    <w:rsid w:val="001010D4"/>
    <w:rsid w:val="001016FC"/>
    <w:rsid w:val="00101D11"/>
    <w:rsid w:val="00102165"/>
    <w:rsid w:val="001022C1"/>
    <w:rsid w:val="00103C1B"/>
    <w:rsid w:val="00103FD8"/>
    <w:rsid w:val="00104FA8"/>
    <w:rsid w:val="00106503"/>
    <w:rsid w:val="0010655C"/>
    <w:rsid w:val="00106583"/>
    <w:rsid w:val="00106894"/>
    <w:rsid w:val="001075FE"/>
    <w:rsid w:val="0010771A"/>
    <w:rsid w:val="00107825"/>
    <w:rsid w:val="00107B0B"/>
    <w:rsid w:val="00107CA7"/>
    <w:rsid w:val="00107F08"/>
    <w:rsid w:val="0011133F"/>
    <w:rsid w:val="00114863"/>
    <w:rsid w:val="0011532C"/>
    <w:rsid w:val="00116538"/>
    <w:rsid w:val="00116884"/>
    <w:rsid w:val="00116B3F"/>
    <w:rsid w:val="00117791"/>
    <w:rsid w:val="001178A3"/>
    <w:rsid w:val="00117B8C"/>
    <w:rsid w:val="00120DB9"/>
    <w:rsid w:val="001210F9"/>
    <w:rsid w:val="0012119C"/>
    <w:rsid w:val="00121555"/>
    <w:rsid w:val="0012228B"/>
    <w:rsid w:val="0012379A"/>
    <w:rsid w:val="00123A6D"/>
    <w:rsid w:val="00123CE2"/>
    <w:rsid w:val="00123E60"/>
    <w:rsid w:val="00123F82"/>
    <w:rsid w:val="00124493"/>
    <w:rsid w:val="00125538"/>
    <w:rsid w:val="00126324"/>
    <w:rsid w:val="00130390"/>
    <w:rsid w:val="00131714"/>
    <w:rsid w:val="001318D1"/>
    <w:rsid w:val="00131DBC"/>
    <w:rsid w:val="00132FB5"/>
    <w:rsid w:val="001337E7"/>
    <w:rsid w:val="001343E4"/>
    <w:rsid w:val="00134CB7"/>
    <w:rsid w:val="00135773"/>
    <w:rsid w:val="00135938"/>
    <w:rsid w:val="001368E9"/>
    <w:rsid w:val="00136A2E"/>
    <w:rsid w:val="00137060"/>
    <w:rsid w:val="0013783C"/>
    <w:rsid w:val="0014061D"/>
    <w:rsid w:val="0014072C"/>
    <w:rsid w:val="001415AA"/>
    <w:rsid w:val="00141F0A"/>
    <w:rsid w:val="00142551"/>
    <w:rsid w:val="0014278B"/>
    <w:rsid w:val="00143F64"/>
    <w:rsid w:val="00145674"/>
    <w:rsid w:val="001456A4"/>
    <w:rsid w:val="00145A85"/>
    <w:rsid w:val="00146E3C"/>
    <w:rsid w:val="00146E53"/>
    <w:rsid w:val="001478E4"/>
    <w:rsid w:val="00147A1E"/>
    <w:rsid w:val="001503FF"/>
    <w:rsid w:val="00151D28"/>
    <w:rsid w:val="001523AB"/>
    <w:rsid w:val="00152F16"/>
    <w:rsid w:val="00153835"/>
    <w:rsid w:val="001546CD"/>
    <w:rsid w:val="001554B9"/>
    <w:rsid w:val="001566F1"/>
    <w:rsid w:val="001572B2"/>
    <w:rsid w:val="00157C83"/>
    <w:rsid w:val="0016002D"/>
    <w:rsid w:val="001604CB"/>
    <w:rsid w:val="00161169"/>
    <w:rsid w:val="00161954"/>
    <w:rsid w:val="00163CC8"/>
    <w:rsid w:val="00163D3A"/>
    <w:rsid w:val="00164391"/>
    <w:rsid w:val="00164D58"/>
    <w:rsid w:val="00165DF5"/>
    <w:rsid w:val="00166073"/>
    <w:rsid w:val="00166731"/>
    <w:rsid w:val="00167407"/>
    <w:rsid w:val="00167F60"/>
    <w:rsid w:val="001702C6"/>
    <w:rsid w:val="001706AD"/>
    <w:rsid w:val="00170AC4"/>
    <w:rsid w:val="0017131A"/>
    <w:rsid w:val="0017151E"/>
    <w:rsid w:val="00171686"/>
    <w:rsid w:val="00172790"/>
    <w:rsid w:val="00173835"/>
    <w:rsid w:val="00174580"/>
    <w:rsid w:val="0017477C"/>
    <w:rsid w:val="00175449"/>
    <w:rsid w:val="00175799"/>
    <w:rsid w:val="001757FA"/>
    <w:rsid w:val="001759CE"/>
    <w:rsid w:val="00175F9A"/>
    <w:rsid w:val="00177F3A"/>
    <w:rsid w:val="0018003F"/>
    <w:rsid w:val="00180A21"/>
    <w:rsid w:val="00181045"/>
    <w:rsid w:val="001837A3"/>
    <w:rsid w:val="00183C74"/>
    <w:rsid w:val="00184B87"/>
    <w:rsid w:val="00184D8C"/>
    <w:rsid w:val="0018523C"/>
    <w:rsid w:val="00185286"/>
    <w:rsid w:val="001862B4"/>
    <w:rsid w:val="00186569"/>
    <w:rsid w:val="0019008D"/>
    <w:rsid w:val="00191F3E"/>
    <w:rsid w:val="00191F90"/>
    <w:rsid w:val="0019205A"/>
    <w:rsid w:val="001942B8"/>
    <w:rsid w:val="001956EC"/>
    <w:rsid w:val="00195977"/>
    <w:rsid w:val="00195E7F"/>
    <w:rsid w:val="0019615E"/>
    <w:rsid w:val="00196E16"/>
    <w:rsid w:val="001A03A6"/>
    <w:rsid w:val="001A0489"/>
    <w:rsid w:val="001A0A5A"/>
    <w:rsid w:val="001A2563"/>
    <w:rsid w:val="001A2715"/>
    <w:rsid w:val="001A56C6"/>
    <w:rsid w:val="001A643F"/>
    <w:rsid w:val="001A6B6D"/>
    <w:rsid w:val="001A6D6A"/>
    <w:rsid w:val="001A7145"/>
    <w:rsid w:val="001A730E"/>
    <w:rsid w:val="001A78A0"/>
    <w:rsid w:val="001B0004"/>
    <w:rsid w:val="001B05DD"/>
    <w:rsid w:val="001B14E4"/>
    <w:rsid w:val="001B4FC1"/>
    <w:rsid w:val="001B5700"/>
    <w:rsid w:val="001B5A91"/>
    <w:rsid w:val="001B5CA6"/>
    <w:rsid w:val="001B754C"/>
    <w:rsid w:val="001B75E8"/>
    <w:rsid w:val="001B7885"/>
    <w:rsid w:val="001B7EE6"/>
    <w:rsid w:val="001C0F0B"/>
    <w:rsid w:val="001C0FB2"/>
    <w:rsid w:val="001C141C"/>
    <w:rsid w:val="001C334D"/>
    <w:rsid w:val="001C352F"/>
    <w:rsid w:val="001C3B12"/>
    <w:rsid w:val="001C3D03"/>
    <w:rsid w:val="001C3E0E"/>
    <w:rsid w:val="001C499D"/>
    <w:rsid w:val="001C49B5"/>
    <w:rsid w:val="001C4A6B"/>
    <w:rsid w:val="001C4E73"/>
    <w:rsid w:val="001C5956"/>
    <w:rsid w:val="001C6E35"/>
    <w:rsid w:val="001C7B82"/>
    <w:rsid w:val="001D03C4"/>
    <w:rsid w:val="001D0800"/>
    <w:rsid w:val="001D0821"/>
    <w:rsid w:val="001D084F"/>
    <w:rsid w:val="001D0AD4"/>
    <w:rsid w:val="001D1054"/>
    <w:rsid w:val="001D16ED"/>
    <w:rsid w:val="001D2338"/>
    <w:rsid w:val="001D2BBD"/>
    <w:rsid w:val="001D2CF3"/>
    <w:rsid w:val="001D367D"/>
    <w:rsid w:val="001D3AA3"/>
    <w:rsid w:val="001D4242"/>
    <w:rsid w:val="001D5805"/>
    <w:rsid w:val="001D6365"/>
    <w:rsid w:val="001D74EA"/>
    <w:rsid w:val="001D7DE3"/>
    <w:rsid w:val="001E00C3"/>
    <w:rsid w:val="001E06F1"/>
    <w:rsid w:val="001E318D"/>
    <w:rsid w:val="001E3FC1"/>
    <w:rsid w:val="001E43FF"/>
    <w:rsid w:val="001E5A96"/>
    <w:rsid w:val="001E5CFF"/>
    <w:rsid w:val="001E5ED3"/>
    <w:rsid w:val="001E635B"/>
    <w:rsid w:val="001E7931"/>
    <w:rsid w:val="001F0D16"/>
    <w:rsid w:val="001F147B"/>
    <w:rsid w:val="001F1634"/>
    <w:rsid w:val="001F1EC7"/>
    <w:rsid w:val="001F3B7A"/>
    <w:rsid w:val="001F4E2C"/>
    <w:rsid w:val="001F4EB4"/>
    <w:rsid w:val="001F5C4D"/>
    <w:rsid w:val="001F6F17"/>
    <w:rsid w:val="00200970"/>
    <w:rsid w:val="00203C1D"/>
    <w:rsid w:val="00204668"/>
    <w:rsid w:val="00205831"/>
    <w:rsid w:val="00205B6A"/>
    <w:rsid w:val="00206F06"/>
    <w:rsid w:val="00206F89"/>
    <w:rsid w:val="00207A50"/>
    <w:rsid w:val="00207A94"/>
    <w:rsid w:val="00207CBB"/>
    <w:rsid w:val="00207EE6"/>
    <w:rsid w:val="002104F2"/>
    <w:rsid w:val="00210C18"/>
    <w:rsid w:val="0021115D"/>
    <w:rsid w:val="002123CC"/>
    <w:rsid w:val="00212414"/>
    <w:rsid w:val="00212BDD"/>
    <w:rsid w:val="00213A7C"/>
    <w:rsid w:val="00213E1B"/>
    <w:rsid w:val="002144F5"/>
    <w:rsid w:val="00214AB0"/>
    <w:rsid w:val="002152AE"/>
    <w:rsid w:val="0021567A"/>
    <w:rsid w:val="00215724"/>
    <w:rsid w:val="00216815"/>
    <w:rsid w:val="00220C89"/>
    <w:rsid w:val="00220F9D"/>
    <w:rsid w:val="00221320"/>
    <w:rsid w:val="00221A5A"/>
    <w:rsid w:val="00222068"/>
    <w:rsid w:val="0022241E"/>
    <w:rsid w:val="00222C9E"/>
    <w:rsid w:val="00223BE9"/>
    <w:rsid w:val="0022428B"/>
    <w:rsid w:val="0022428D"/>
    <w:rsid w:val="00224695"/>
    <w:rsid w:val="00224EC3"/>
    <w:rsid w:val="00224ED2"/>
    <w:rsid w:val="002255B0"/>
    <w:rsid w:val="00226BBB"/>
    <w:rsid w:val="002274AD"/>
    <w:rsid w:val="00227C8F"/>
    <w:rsid w:val="00230963"/>
    <w:rsid w:val="00231073"/>
    <w:rsid w:val="00231228"/>
    <w:rsid w:val="00231578"/>
    <w:rsid w:val="00231E01"/>
    <w:rsid w:val="0023254C"/>
    <w:rsid w:val="00232AD5"/>
    <w:rsid w:val="00233308"/>
    <w:rsid w:val="002337E3"/>
    <w:rsid w:val="002339E4"/>
    <w:rsid w:val="00233ABB"/>
    <w:rsid w:val="00233AC8"/>
    <w:rsid w:val="00234342"/>
    <w:rsid w:val="002348CA"/>
    <w:rsid w:val="0023498A"/>
    <w:rsid w:val="00234A84"/>
    <w:rsid w:val="00236C78"/>
    <w:rsid w:val="0024158C"/>
    <w:rsid w:val="0024304A"/>
    <w:rsid w:val="0024329C"/>
    <w:rsid w:val="00245084"/>
    <w:rsid w:val="00245279"/>
    <w:rsid w:val="00245E81"/>
    <w:rsid w:val="0024653E"/>
    <w:rsid w:val="002477D8"/>
    <w:rsid w:val="00247987"/>
    <w:rsid w:val="00247B58"/>
    <w:rsid w:val="00251545"/>
    <w:rsid w:val="0025168B"/>
    <w:rsid w:val="00251E58"/>
    <w:rsid w:val="00252A7E"/>
    <w:rsid w:val="00253CF7"/>
    <w:rsid w:val="00253D40"/>
    <w:rsid w:val="00254E46"/>
    <w:rsid w:val="00255251"/>
    <w:rsid w:val="00256142"/>
    <w:rsid w:val="00260AE0"/>
    <w:rsid w:val="00261368"/>
    <w:rsid w:val="00263FC8"/>
    <w:rsid w:val="002642F6"/>
    <w:rsid w:val="002643C4"/>
    <w:rsid w:val="00264854"/>
    <w:rsid w:val="00264A70"/>
    <w:rsid w:val="00264BE6"/>
    <w:rsid w:val="002661F6"/>
    <w:rsid w:val="002665FC"/>
    <w:rsid w:val="002666C4"/>
    <w:rsid w:val="0026672A"/>
    <w:rsid w:val="00266C0B"/>
    <w:rsid w:val="002671E4"/>
    <w:rsid w:val="0026764A"/>
    <w:rsid w:val="0026776D"/>
    <w:rsid w:val="002678CD"/>
    <w:rsid w:val="002718AF"/>
    <w:rsid w:val="0027204B"/>
    <w:rsid w:val="002735A9"/>
    <w:rsid w:val="0027655E"/>
    <w:rsid w:val="00276CDD"/>
    <w:rsid w:val="0027728A"/>
    <w:rsid w:val="00277319"/>
    <w:rsid w:val="00277AC4"/>
    <w:rsid w:val="00282726"/>
    <w:rsid w:val="00283055"/>
    <w:rsid w:val="00283BD2"/>
    <w:rsid w:val="00283FB6"/>
    <w:rsid w:val="0028462B"/>
    <w:rsid w:val="00284738"/>
    <w:rsid w:val="00285309"/>
    <w:rsid w:val="002862D5"/>
    <w:rsid w:val="00286F16"/>
    <w:rsid w:val="00287995"/>
    <w:rsid w:val="00287DE6"/>
    <w:rsid w:val="00290C0E"/>
    <w:rsid w:val="00290FC5"/>
    <w:rsid w:val="00291212"/>
    <w:rsid w:val="002914F1"/>
    <w:rsid w:val="00292A05"/>
    <w:rsid w:val="00292CA0"/>
    <w:rsid w:val="0029441C"/>
    <w:rsid w:val="002951B6"/>
    <w:rsid w:val="00295CED"/>
    <w:rsid w:val="002964F4"/>
    <w:rsid w:val="002966E0"/>
    <w:rsid w:val="0029683F"/>
    <w:rsid w:val="00297178"/>
    <w:rsid w:val="00297C05"/>
    <w:rsid w:val="00297E04"/>
    <w:rsid w:val="002A09B7"/>
    <w:rsid w:val="002A1B70"/>
    <w:rsid w:val="002A2E4D"/>
    <w:rsid w:val="002A4773"/>
    <w:rsid w:val="002A62FA"/>
    <w:rsid w:val="002A6AA4"/>
    <w:rsid w:val="002A6C24"/>
    <w:rsid w:val="002B0EA0"/>
    <w:rsid w:val="002B13F4"/>
    <w:rsid w:val="002B1D90"/>
    <w:rsid w:val="002B337C"/>
    <w:rsid w:val="002B3FFB"/>
    <w:rsid w:val="002B4B8A"/>
    <w:rsid w:val="002B53EF"/>
    <w:rsid w:val="002B5FAB"/>
    <w:rsid w:val="002B7FAE"/>
    <w:rsid w:val="002C068C"/>
    <w:rsid w:val="002C0FBB"/>
    <w:rsid w:val="002C2B00"/>
    <w:rsid w:val="002C3CD1"/>
    <w:rsid w:val="002C4934"/>
    <w:rsid w:val="002C51E6"/>
    <w:rsid w:val="002C607D"/>
    <w:rsid w:val="002C6777"/>
    <w:rsid w:val="002C6C7F"/>
    <w:rsid w:val="002C7456"/>
    <w:rsid w:val="002C7926"/>
    <w:rsid w:val="002C7EA9"/>
    <w:rsid w:val="002D0322"/>
    <w:rsid w:val="002D0B41"/>
    <w:rsid w:val="002D1541"/>
    <w:rsid w:val="002D30D6"/>
    <w:rsid w:val="002D32D5"/>
    <w:rsid w:val="002D3756"/>
    <w:rsid w:val="002D3E7B"/>
    <w:rsid w:val="002D3F86"/>
    <w:rsid w:val="002D4428"/>
    <w:rsid w:val="002D5180"/>
    <w:rsid w:val="002D5BC9"/>
    <w:rsid w:val="002D5D0A"/>
    <w:rsid w:val="002D68A2"/>
    <w:rsid w:val="002D69DD"/>
    <w:rsid w:val="002D6BC2"/>
    <w:rsid w:val="002D6C59"/>
    <w:rsid w:val="002D7252"/>
    <w:rsid w:val="002E0379"/>
    <w:rsid w:val="002E2984"/>
    <w:rsid w:val="002E2D58"/>
    <w:rsid w:val="002E51A5"/>
    <w:rsid w:val="002E5868"/>
    <w:rsid w:val="002E5BE1"/>
    <w:rsid w:val="002E634F"/>
    <w:rsid w:val="002E64A3"/>
    <w:rsid w:val="002E6FFD"/>
    <w:rsid w:val="002F0340"/>
    <w:rsid w:val="002F0561"/>
    <w:rsid w:val="002F0C19"/>
    <w:rsid w:val="002F1AFD"/>
    <w:rsid w:val="002F1BCA"/>
    <w:rsid w:val="002F2043"/>
    <w:rsid w:val="002F2D2F"/>
    <w:rsid w:val="002F31C5"/>
    <w:rsid w:val="002F357A"/>
    <w:rsid w:val="002F35CC"/>
    <w:rsid w:val="002F57E1"/>
    <w:rsid w:val="002F670E"/>
    <w:rsid w:val="002F67DA"/>
    <w:rsid w:val="002F68E0"/>
    <w:rsid w:val="002F6AE5"/>
    <w:rsid w:val="002F783D"/>
    <w:rsid w:val="002F7D72"/>
    <w:rsid w:val="00301999"/>
    <w:rsid w:val="00301DFD"/>
    <w:rsid w:val="003028A8"/>
    <w:rsid w:val="00302FE9"/>
    <w:rsid w:val="0030318A"/>
    <w:rsid w:val="003037E6"/>
    <w:rsid w:val="00303ADE"/>
    <w:rsid w:val="00303E6B"/>
    <w:rsid w:val="00304A66"/>
    <w:rsid w:val="00304C5F"/>
    <w:rsid w:val="003060A0"/>
    <w:rsid w:val="0030639B"/>
    <w:rsid w:val="00306755"/>
    <w:rsid w:val="003068FD"/>
    <w:rsid w:val="003073FA"/>
    <w:rsid w:val="00310719"/>
    <w:rsid w:val="003124B8"/>
    <w:rsid w:val="00312B86"/>
    <w:rsid w:val="00312C31"/>
    <w:rsid w:val="00312E79"/>
    <w:rsid w:val="003141C7"/>
    <w:rsid w:val="003148A5"/>
    <w:rsid w:val="003153C9"/>
    <w:rsid w:val="00315D39"/>
    <w:rsid w:val="00315DEF"/>
    <w:rsid w:val="0032106A"/>
    <w:rsid w:val="00321B95"/>
    <w:rsid w:val="00322C35"/>
    <w:rsid w:val="00323974"/>
    <w:rsid w:val="0032410E"/>
    <w:rsid w:val="003256AD"/>
    <w:rsid w:val="003257D1"/>
    <w:rsid w:val="00326114"/>
    <w:rsid w:val="0032615E"/>
    <w:rsid w:val="00326164"/>
    <w:rsid w:val="00326549"/>
    <w:rsid w:val="003279EE"/>
    <w:rsid w:val="00330CB2"/>
    <w:rsid w:val="00331534"/>
    <w:rsid w:val="00331752"/>
    <w:rsid w:val="0033196A"/>
    <w:rsid w:val="00332722"/>
    <w:rsid w:val="003328E7"/>
    <w:rsid w:val="00332B57"/>
    <w:rsid w:val="00332E9A"/>
    <w:rsid w:val="00333D50"/>
    <w:rsid w:val="00334273"/>
    <w:rsid w:val="003343D0"/>
    <w:rsid w:val="00335BB7"/>
    <w:rsid w:val="00335D9F"/>
    <w:rsid w:val="00336169"/>
    <w:rsid w:val="003361FB"/>
    <w:rsid w:val="00336490"/>
    <w:rsid w:val="00340760"/>
    <w:rsid w:val="00340ADC"/>
    <w:rsid w:val="00341A47"/>
    <w:rsid w:val="00341A9B"/>
    <w:rsid w:val="00342483"/>
    <w:rsid w:val="00342C3A"/>
    <w:rsid w:val="00343578"/>
    <w:rsid w:val="00343FEE"/>
    <w:rsid w:val="00344412"/>
    <w:rsid w:val="003444CA"/>
    <w:rsid w:val="0034462E"/>
    <w:rsid w:val="003450D5"/>
    <w:rsid w:val="00345861"/>
    <w:rsid w:val="003461EF"/>
    <w:rsid w:val="0034726E"/>
    <w:rsid w:val="00350256"/>
    <w:rsid w:val="003509D0"/>
    <w:rsid w:val="0035129E"/>
    <w:rsid w:val="003512D4"/>
    <w:rsid w:val="00351DEE"/>
    <w:rsid w:val="0035273E"/>
    <w:rsid w:val="00352A5C"/>
    <w:rsid w:val="003535E2"/>
    <w:rsid w:val="003545BD"/>
    <w:rsid w:val="0035484E"/>
    <w:rsid w:val="00354F3B"/>
    <w:rsid w:val="0035532E"/>
    <w:rsid w:val="0035579C"/>
    <w:rsid w:val="003560E8"/>
    <w:rsid w:val="0035733B"/>
    <w:rsid w:val="00357D5F"/>
    <w:rsid w:val="00357D6D"/>
    <w:rsid w:val="003614CE"/>
    <w:rsid w:val="00363E29"/>
    <w:rsid w:val="00363F2E"/>
    <w:rsid w:val="0036401D"/>
    <w:rsid w:val="003644D9"/>
    <w:rsid w:val="00365682"/>
    <w:rsid w:val="003667E6"/>
    <w:rsid w:val="00366D47"/>
    <w:rsid w:val="00367F2F"/>
    <w:rsid w:val="0037008B"/>
    <w:rsid w:val="00370753"/>
    <w:rsid w:val="00371971"/>
    <w:rsid w:val="00371B6B"/>
    <w:rsid w:val="00371D5A"/>
    <w:rsid w:val="00374239"/>
    <w:rsid w:val="00374DFE"/>
    <w:rsid w:val="003758CD"/>
    <w:rsid w:val="00375D95"/>
    <w:rsid w:val="00376CD6"/>
    <w:rsid w:val="003807B2"/>
    <w:rsid w:val="003810F6"/>
    <w:rsid w:val="00381B21"/>
    <w:rsid w:val="003824DF"/>
    <w:rsid w:val="003838E8"/>
    <w:rsid w:val="00383E13"/>
    <w:rsid w:val="00383E26"/>
    <w:rsid w:val="00385F69"/>
    <w:rsid w:val="00386733"/>
    <w:rsid w:val="00386778"/>
    <w:rsid w:val="003901B9"/>
    <w:rsid w:val="003924B0"/>
    <w:rsid w:val="00392618"/>
    <w:rsid w:val="003942B6"/>
    <w:rsid w:val="003948C9"/>
    <w:rsid w:val="00396E9B"/>
    <w:rsid w:val="003A05BD"/>
    <w:rsid w:val="003A0C3A"/>
    <w:rsid w:val="003A1BE5"/>
    <w:rsid w:val="003A3841"/>
    <w:rsid w:val="003A38BC"/>
    <w:rsid w:val="003A4C4C"/>
    <w:rsid w:val="003A4F17"/>
    <w:rsid w:val="003A5849"/>
    <w:rsid w:val="003A5904"/>
    <w:rsid w:val="003A617C"/>
    <w:rsid w:val="003A62C0"/>
    <w:rsid w:val="003A6E71"/>
    <w:rsid w:val="003A7379"/>
    <w:rsid w:val="003A747A"/>
    <w:rsid w:val="003B01B3"/>
    <w:rsid w:val="003B0833"/>
    <w:rsid w:val="003B3470"/>
    <w:rsid w:val="003B347F"/>
    <w:rsid w:val="003B3EEC"/>
    <w:rsid w:val="003B40D5"/>
    <w:rsid w:val="003B550E"/>
    <w:rsid w:val="003B64A3"/>
    <w:rsid w:val="003B7161"/>
    <w:rsid w:val="003B7C17"/>
    <w:rsid w:val="003C04CA"/>
    <w:rsid w:val="003C093F"/>
    <w:rsid w:val="003C0B6D"/>
    <w:rsid w:val="003C1341"/>
    <w:rsid w:val="003C16E7"/>
    <w:rsid w:val="003C23DC"/>
    <w:rsid w:val="003C2539"/>
    <w:rsid w:val="003C3293"/>
    <w:rsid w:val="003C3A65"/>
    <w:rsid w:val="003C5AF3"/>
    <w:rsid w:val="003C6411"/>
    <w:rsid w:val="003C6D49"/>
    <w:rsid w:val="003C6F8E"/>
    <w:rsid w:val="003C7B0B"/>
    <w:rsid w:val="003C7C51"/>
    <w:rsid w:val="003D086A"/>
    <w:rsid w:val="003D0C1D"/>
    <w:rsid w:val="003D18C8"/>
    <w:rsid w:val="003D2192"/>
    <w:rsid w:val="003D2EA8"/>
    <w:rsid w:val="003D32D2"/>
    <w:rsid w:val="003D38AF"/>
    <w:rsid w:val="003D4305"/>
    <w:rsid w:val="003D4A02"/>
    <w:rsid w:val="003D4BEC"/>
    <w:rsid w:val="003D4FDE"/>
    <w:rsid w:val="003D55C9"/>
    <w:rsid w:val="003D5AD5"/>
    <w:rsid w:val="003D647D"/>
    <w:rsid w:val="003D6E4D"/>
    <w:rsid w:val="003D6ED9"/>
    <w:rsid w:val="003D78B0"/>
    <w:rsid w:val="003D7DEF"/>
    <w:rsid w:val="003E1357"/>
    <w:rsid w:val="003E1E69"/>
    <w:rsid w:val="003E1EBF"/>
    <w:rsid w:val="003E3257"/>
    <w:rsid w:val="003E3E28"/>
    <w:rsid w:val="003E56EB"/>
    <w:rsid w:val="003E64A0"/>
    <w:rsid w:val="003E7163"/>
    <w:rsid w:val="003E7D2F"/>
    <w:rsid w:val="003E7DB4"/>
    <w:rsid w:val="003E7EB1"/>
    <w:rsid w:val="003F009B"/>
    <w:rsid w:val="003F1EF5"/>
    <w:rsid w:val="003F261A"/>
    <w:rsid w:val="003F3101"/>
    <w:rsid w:val="003F3B1C"/>
    <w:rsid w:val="003F41E2"/>
    <w:rsid w:val="003F43E6"/>
    <w:rsid w:val="003F4764"/>
    <w:rsid w:val="003F5EFA"/>
    <w:rsid w:val="003F650A"/>
    <w:rsid w:val="003F6B42"/>
    <w:rsid w:val="00402B73"/>
    <w:rsid w:val="004043B5"/>
    <w:rsid w:val="00404424"/>
    <w:rsid w:val="00404787"/>
    <w:rsid w:val="00404C38"/>
    <w:rsid w:val="00405525"/>
    <w:rsid w:val="00405B22"/>
    <w:rsid w:val="00406854"/>
    <w:rsid w:val="00407676"/>
    <w:rsid w:val="00410236"/>
    <w:rsid w:val="0041078D"/>
    <w:rsid w:val="00410982"/>
    <w:rsid w:val="00410BC6"/>
    <w:rsid w:val="00411AA9"/>
    <w:rsid w:val="00412230"/>
    <w:rsid w:val="00412A49"/>
    <w:rsid w:val="00412A92"/>
    <w:rsid w:val="00412B1A"/>
    <w:rsid w:val="00412D6D"/>
    <w:rsid w:val="00413C85"/>
    <w:rsid w:val="0041417E"/>
    <w:rsid w:val="00414427"/>
    <w:rsid w:val="00415006"/>
    <w:rsid w:val="0041527B"/>
    <w:rsid w:val="0041555B"/>
    <w:rsid w:val="00415B14"/>
    <w:rsid w:val="00415C00"/>
    <w:rsid w:val="0041764B"/>
    <w:rsid w:val="00420A9C"/>
    <w:rsid w:val="00421C02"/>
    <w:rsid w:val="0042279E"/>
    <w:rsid w:val="0042299A"/>
    <w:rsid w:val="0042395D"/>
    <w:rsid w:val="004239F8"/>
    <w:rsid w:val="00424F9F"/>
    <w:rsid w:val="00425415"/>
    <w:rsid w:val="00425751"/>
    <w:rsid w:val="00425B07"/>
    <w:rsid w:val="004260C5"/>
    <w:rsid w:val="00426A4F"/>
    <w:rsid w:val="00427339"/>
    <w:rsid w:val="00427BDD"/>
    <w:rsid w:val="0043007F"/>
    <w:rsid w:val="00430E18"/>
    <w:rsid w:val="004313F3"/>
    <w:rsid w:val="00431BAE"/>
    <w:rsid w:val="00431D7C"/>
    <w:rsid w:val="0043289F"/>
    <w:rsid w:val="00432A07"/>
    <w:rsid w:val="00433557"/>
    <w:rsid w:val="00433C1F"/>
    <w:rsid w:val="00434331"/>
    <w:rsid w:val="00435370"/>
    <w:rsid w:val="004354D6"/>
    <w:rsid w:val="004355F0"/>
    <w:rsid w:val="00440DD1"/>
    <w:rsid w:val="00441D6A"/>
    <w:rsid w:val="004420EE"/>
    <w:rsid w:val="004425DB"/>
    <w:rsid w:val="0044274D"/>
    <w:rsid w:val="0044306C"/>
    <w:rsid w:val="00445617"/>
    <w:rsid w:val="00446176"/>
    <w:rsid w:val="004467A7"/>
    <w:rsid w:val="00450192"/>
    <w:rsid w:val="0045248D"/>
    <w:rsid w:val="004527E9"/>
    <w:rsid w:val="00454FB9"/>
    <w:rsid w:val="0045530A"/>
    <w:rsid w:val="00455859"/>
    <w:rsid w:val="00455E1C"/>
    <w:rsid w:val="00456121"/>
    <w:rsid w:val="00456E9E"/>
    <w:rsid w:val="0045755A"/>
    <w:rsid w:val="004579B8"/>
    <w:rsid w:val="00457AE7"/>
    <w:rsid w:val="00457B27"/>
    <w:rsid w:val="00457B58"/>
    <w:rsid w:val="0046124C"/>
    <w:rsid w:val="00461FDA"/>
    <w:rsid w:val="00463032"/>
    <w:rsid w:val="004630AE"/>
    <w:rsid w:val="00463155"/>
    <w:rsid w:val="00464421"/>
    <w:rsid w:val="00464B99"/>
    <w:rsid w:val="00466186"/>
    <w:rsid w:val="00470327"/>
    <w:rsid w:val="0047049B"/>
    <w:rsid w:val="00470684"/>
    <w:rsid w:val="00471663"/>
    <w:rsid w:val="00471CAE"/>
    <w:rsid w:val="00472380"/>
    <w:rsid w:val="004735B7"/>
    <w:rsid w:val="0047364C"/>
    <w:rsid w:val="004763CC"/>
    <w:rsid w:val="004768F0"/>
    <w:rsid w:val="0047749C"/>
    <w:rsid w:val="00477E92"/>
    <w:rsid w:val="004802DA"/>
    <w:rsid w:val="00480357"/>
    <w:rsid w:val="00480BEC"/>
    <w:rsid w:val="004819EF"/>
    <w:rsid w:val="0048271B"/>
    <w:rsid w:val="00482A9A"/>
    <w:rsid w:val="00482F4D"/>
    <w:rsid w:val="0048394D"/>
    <w:rsid w:val="00483B3D"/>
    <w:rsid w:val="00484310"/>
    <w:rsid w:val="00484341"/>
    <w:rsid w:val="00484E18"/>
    <w:rsid w:val="004859D1"/>
    <w:rsid w:val="00485E82"/>
    <w:rsid w:val="00486A2E"/>
    <w:rsid w:val="00486A85"/>
    <w:rsid w:val="00487ACF"/>
    <w:rsid w:val="00490971"/>
    <w:rsid w:val="00491D88"/>
    <w:rsid w:val="0049220B"/>
    <w:rsid w:val="00492214"/>
    <w:rsid w:val="004934E6"/>
    <w:rsid w:val="00493DED"/>
    <w:rsid w:val="0049435F"/>
    <w:rsid w:val="004945B4"/>
    <w:rsid w:val="004957DB"/>
    <w:rsid w:val="00495BA3"/>
    <w:rsid w:val="00496054"/>
    <w:rsid w:val="00497E0D"/>
    <w:rsid w:val="004A2CA7"/>
    <w:rsid w:val="004A3228"/>
    <w:rsid w:val="004A38A2"/>
    <w:rsid w:val="004A3C6F"/>
    <w:rsid w:val="004A45AB"/>
    <w:rsid w:val="004A5119"/>
    <w:rsid w:val="004A5211"/>
    <w:rsid w:val="004A5571"/>
    <w:rsid w:val="004A55BC"/>
    <w:rsid w:val="004A6B69"/>
    <w:rsid w:val="004A7002"/>
    <w:rsid w:val="004A7225"/>
    <w:rsid w:val="004B054C"/>
    <w:rsid w:val="004B092A"/>
    <w:rsid w:val="004B2AB9"/>
    <w:rsid w:val="004B2F3B"/>
    <w:rsid w:val="004B4570"/>
    <w:rsid w:val="004B532B"/>
    <w:rsid w:val="004B5C07"/>
    <w:rsid w:val="004B68BF"/>
    <w:rsid w:val="004B6C29"/>
    <w:rsid w:val="004B71CD"/>
    <w:rsid w:val="004B7704"/>
    <w:rsid w:val="004B7A03"/>
    <w:rsid w:val="004B7CBB"/>
    <w:rsid w:val="004C0B17"/>
    <w:rsid w:val="004C0F1C"/>
    <w:rsid w:val="004C15F0"/>
    <w:rsid w:val="004C2C50"/>
    <w:rsid w:val="004C3684"/>
    <w:rsid w:val="004C3E99"/>
    <w:rsid w:val="004C48A0"/>
    <w:rsid w:val="004C5F8F"/>
    <w:rsid w:val="004C6398"/>
    <w:rsid w:val="004C6586"/>
    <w:rsid w:val="004C7037"/>
    <w:rsid w:val="004C72AF"/>
    <w:rsid w:val="004C7BA6"/>
    <w:rsid w:val="004D1384"/>
    <w:rsid w:val="004D1F96"/>
    <w:rsid w:val="004D2307"/>
    <w:rsid w:val="004D2893"/>
    <w:rsid w:val="004D39FC"/>
    <w:rsid w:val="004D3C09"/>
    <w:rsid w:val="004D6CB8"/>
    <w:rsid w:val="004D7167"/>
    <w:rsid w:val="004D73A1"/>
    <w:rsid w:val="004E0568"/>
    <w:rsid w:val="004E065B"/>
    <w:rsid w:val="004E0973"/>
    <w:rsid w:val="004E128A"/>
    <w:rsid w:val="004E1799"/>
    <w:rsid w:val="004E1805"/>
    <w:rsid w:val="004E25F7"/>
    <w:rsid w:val="004E31BF"/>
    <w:rsid w:val="004E4107"/>
    <w:rsid w:val="004E44D9"/>
    <w:rsid w:val="004E453F"/>
    <w:rsid w:val="004E49CC"/>
    <w:rsid w:val="004E5859"/>
    <w:rsid w:val="004E5CED"/>
    <w:rsid w:val="004E683D"/>
    <w:rsid w:val="004E7D2F"/>
    <w:rsid w:val="004F005D"/>
    <w:rsid w:val="004F0E61"/>
    <w:rsid w:val="004F213A"/>
    <w:rsid w:val="004F21EB"/>
    <w:rsid w:val="004F2B2A"/>
    <w:rsid w:val="004F3C1F"/>
    <w:rsid w:val="004F43C6"/>
    <w:rsid w:val="004F49D4"/>
    <w:rsid w:val="004F52AD"/>
    <w:rsid w:val="004F5823"/>
    <w:rsid w:val="004F5B42"/>
    <w:rsid w:val="004F5EDC"/>
    <w:rsid w:val="004F6E79"/>
    <w:rsid w:val="004F6F5F"/>
    <w:rsid w:val="004F711E"/>
    <w:rsid w:val="00500574"/>
    <w:rsid w:val="00502831"/>
    <w:rsid w:val="005029A2"/>
    <w:rsid w:val="00502E23"/>
    <w:rsid w:val="00504542"/>
    <w:rsid w:val="005046A1"/>
    <w:rsid w:val="005049DE"/>
    <w:rsid w:val="00506B18"/>
    <w:rsid w:val="00507538"/>
    <w:rsid w:val="00507FA8"/>
    <w:rsid w:val="00510B9A"/>
    <w:rsid w:val="00510DF1"/>
    <w:rsid w:val="005123FB"/>
    <w:rsid w:val="00512BC8"/>
    <w:rsid w:val="00512C9C"/>
    <w:rsid w:val="00512D15"/>
    <w:rsid w:val="00513911"/>
    <w:rsid w:val="00514FD9"/>
    <w:rsid w:val="00515214"/>
    <w:rsid w:val="005165BA"/>
    <w:rsid w:val="0052101B"/>
    <w:rsid w:val="00521A95"/>
    <w:rsid w:val="00522E0E"/>
    <w:rsid w:val="005241CC"/>
    <w:rsid w:val="005247E0"/>
    <w:rsid w:val="005250C0"/>
    <w:rsid w:val="00525331"/>
    <w:rsid w:val="00525521"/>
    <w:rsid w:val="00525906"/>
    <w:rsid w:val="00525B34"/>
    <w:rsid w:val="005269A4"/>
    <w:rsid w:val="00526FD7"/>
    <w:rsid w:val="00527695"/>
    <w:rsid w:val="00527A1F"/>
    <w:rsid w:val="0053063B"/>
    <w:rsid w:val="00534128"/>
    <w:rsid w:val="005343BD"/>
    <w:rsid w:val="00534686"/>
    <w:rsid w:val="00535DF6"/>
    <w:rsid w:val="005361BD"/>
    <w:rsid w:val="00536463"/>
    <w:rsid w:val="005378ED"/>
    <w:rsid w:val="005406ED"/>
    <w:rsid w:val="00540758"/>
    <w:rsid w:val="00541D4F"/>
    <w:rsid w:val="00542448"/>
    <w:rsid w:val="00542BBB"/>
    <w:rsid w:val="005435C5"/>
    <w:rsid w:val="00543A07"/>
    <w:rsid w:val="005452A1"/>
    <w:rsid w:val="0054549C"/>
    <w:rsid w:val="00545DA6"/>
    <w:rsid w:val="00546206"/>
    <w:rsid w:val="00546AFA"/>
    <w:rsid w:val="0055252E"/>
    <w:rsid w:val="00552591"/>
    <w:rsid w:val="0055306E"/>
    <w:rsid w:val="00554210"/>
    <w:rsid w:val="00554361"/>
    <w:rsid w:val="00554695"/>
    <w:rsid w:val="00554F9D"/>
    <w:rsid w:val="00556638"/>
    <w:rsid w:val="00556BD8"/>
    <w:rsid w:val="00556EE5"/>
    <w:rsid w:val="00557542"/>
    <w:rsid w:val="00557668"/>
    <w:rsid w:val="005577CA"/>
    <w:rsid w:val="00557E86"/>
    <w:rsid w:val="00560F11"/>
    <w:rsid w:val="00561358"/>
    <w:rsid w:val="005621D5"/>
    <w:rsid w:val="005628C8"/>
    <w:rsid w:val="00563190"/>
    <w:rsid w:val="00563608"/>
    <w:rsid w:val="0056400A"/>
    <w:rsid w:val="00564DCD"/>
    <w:rsid w:val="00565037"/>
    <w:rsid w:val="00567031"/>
    <w:rsid w:val="005703FA"/>
    <w:rsid w:val="00570941"/>
    <w:rsid w:val="005710C5"/>
    <w:rsid w:val="00572229"/>
    <w:rsid w:val="0057241C"/>
    <w:rsid w:val="0057454F"/>
    <w:rsid w:val="00574B5E"/>
    <w:rsid w:val="00575422"/>
    <w:rsid w:val="00576259"/>
    <w:rsid w:val="00576A25"/>
    <w:rsid w:val="00576C16"/>
    <w:rsid w:val="00576DF8"/>
    <w:rsid w:val="0057760B"/>
    <w:rsid w:val="0057786D"/>
    <w:rsid w:val="00582D76"/>
    <w:rsid w:val="0058367E"/>
    <w:rsid w:val="0058389F"/>
    <w:rsid w:val="00584565"/>
    <w:rsid w:val="00584A3C"/>
    <w:rsid w:val="00585031"/>
    <w:rsid w:val="005903D0"/>
    <w:rsid w:val="0059276B"/>
    <w:rsid w:val="005965DD"/>
    <w:rsid w:val="0059666D"/>
    <w:rsid w:val="0059669D"/>
    <w:rsid w:val="00596A7D"/>
    <w:rsid w:val="005972E0"/>
    <w:rsid w:val="005975A4"/>
    <w:rsid w:val="005A01B0"/>
    <w:rsid w:val="005A1896"/>
    <w:rsid w:val="005A308E"/>
    <w:rsid w:val="005A38CE"/>
    <w:rsid w:val="005A3C09"/>
    <w:rsid w:val="005A3E77"/>
    <w:rsid w:val="005A40CD"/>
    <w:rsid w:val="005A412F"/>
    <w:rsid w:val="005A4D63"/>
    <w:rsid w:val="005A669D"/>
    <w:rsid w:val="005A6BA3"/>
    <w:rsid w:val="005A702D"/>
    <w:rsid w:val="005A7176"/>
    <w:rsid w:val="005A7C03"/>
    <w:rsid w:val="005A7C12"/>
    <w:rsid w:val="005A7CCB"/>
    <w:rsid w:val="005B0560"/>
    <w:rsid w:val="005B0931"/>
    <w:rsid w:val="005B0B39"/>
    <w:rsid w:val="005B14C2"/>
    <w:rsid w:val="005B1E35"/>
    <w:rsid w:val="005B1F0C"/>
    <w:rsid w:val="005B21C4"/>
    <w:rsid w:val="005B4E97"/>
    <w:rsid w:val="005B6E8E"/>
    <w:rsid w:val="005B7069"/>
    <w:rsid w:val="005B7170"/>
    <w:rsid w:val="005C29AC"/>
    <w:rsid w:val="005C3126"/>
    <w:rsid w:val="005C5CBA"/>
    <w:rsid w:val="005C652B"/>
    <w:rsid w:val="005C6942"/>
    <w:rsid w:val="005C71B2"/>
    <w:rsid w:val="005C75AC"/>
    <w:rsid w:val="005C76E6"/>
    <w:rsid w:val="005C7A45"/>
    <w:rsid w:val="005D0FA6"/>
    <w:rsid w:val="005D18D6"/>
    <w:rsid w:val="005D1BD7"/>
    <w:rsid w:val="005D40F2"/>
    <w:rsid w:val="005D6087"/>
    <w:rsid w:val="005D62A0"/>
    <w:rsid w:val="005D62F8"/>
    <w:rsid w:val="005D6C6A"/>
    <w:rsid w:val="005D7CC2"/>
    <w:rsid w:val="005E0609"/>
    <w:rsid w:val="005E0A7F"/>
    <w:rsid w:val="005E112C"/>
    <w:rsid w:val="005E162F"/>
    <w:rsid w:val="005E251A"/>
    <w:rsid w:val="005E32B9"/>
    <w:rsid w:val="005E345A"/>
    <w:rsid w:val="005E4023"/>
    <w:rsid w:val="005E47D6"/>
    <w:rsid w:val="005E5249"/>
    <w:rsid w:val="005E55E5"/>
    <w:rsid w:val="005E5943"/>
    <w:rsid w:val="005E61DA"/>
    <w:rsid w:val="005E6B7B"/>
    <w:rsid w:val="005E6C07"/>
    <w:rsid w:val="005E6D30"/>
    <w:rsid w:val="005E701B"/>
    <w:rsid w:val="005F0548"/>
    <w:rsid w:val="005F0A7A"/>
    <w:rsid w:val="005F1586"/>
    <w:rsid w:val="005F1F14"/>
    <w:rsid w:val="005F2F24"/>
    <w:rsid w:val="005F3FFE"/>
    <w:rsid w:val="005F473D"/>
    <w:rsid w:val="005F53AA"/>
    <w:rsid w:val="005F5D66"/>
    <w:rsid w:val="005F5F2A"/>
    <w:rsid w:val="005F65A6"/>
    <w:rsid w:val="005F6711"/>
    <w:rsid w:val="005F7110"/>
    <w:rsid w:val="00601A50"/>
    <w:rsid w:val="00601D32"/>
    <w:rsid w:val="00602BA2"/>
    <w:rsid w:val="00605292"/>
    <w:rsid w:val="00605419"/>
    <w:rsid w:val="00605ACF"/>
    <w:rsid w:val="00606841"/>
    <w:rsid w:val="006079D1"/>
    <w:rsid w:val="00607B34"/>
    <w:rsid w:val="00607EE0"/>
    <w:rsid w:val="006105F9"/>
    <w:rsid w:val="006113DC"/>
    <w:rsid w:val="006115E1"/>
    <w:rsid w:val="0061175B"/>
    <w:rsid w:val="0061425A"/>
    <w:rsid w:val="00614720"/>
    <w:rsid w:val="00614CFE"/>
    <w:rsid w:val="006153B1"/>
    <w:rsid w:val="006169B9"/>
    <w:rsid w:val="00617DC7"/>
    <w:rsid w:val="0062089C"/>
    <w:rsid w:val="00622CF4"/>
    <w:rsid w:val="006235D5"/>
    <w:rsid w:val="00623779"/>
    <w:rsid w:val="00624BEA"/>
    <w:rsid w:val="00624EFB"/>
    <w:rsid w:val="006263C1"/>
    <w:rsid w:val="0062664C"/>
    <w:rsid w:val="00626BCD"/>
    <w:rsid w:val="00627635"/>
    <w:rsid w:val="00631699"/>
    <w:rsid w:val="006319CD"/>
    <w:rsid w:val="00631A9D"/>
    <w:rsid w:val="006323E8"/>
    <w:rsid w:val="0063351E"/>
    <w:rsid w:val="0063384E"/>
    <w:rsid w:val="00634266"/>
    <w:rsid w:val="006344B3"/>
    <w:rsid w:val="00634EBC"/>
    <w:rsid w:val="006350E7"/>
    <w:rsid w:val="0063634B"/>
    <w:rsid w:val="0063711F"/>
    <w:rsid w:val="00637418"/>
    <w:rsid w:val="006374B3"/>
    <w:rsid w:val="00640C7A"/>
    <w:rsid w:val="00640CAC"/>
    <w:rsid w:val="00641095"/>
    <w:rsid w:val="006427BA"/>
    <w:rsid w:val="0064323E"/>
    <w:rsid w:val="00643569"/>
    <w:rsid w:val="00643B65"/>
    <w:rsid w:val="006455DF"/>
    <w:rsid w:val="00645750"/>
    <w:rsid w:val="00646577"/>
    <w:rsid w:val="00647988"/>
    <w:rsid w:val="00647EBF"/>
    <w:rsid w:val="0065012E"/>
    <w:rsid w:val="00650A2E"/>
    <w:rsid w:val="0065100A"/>
    <w:rsid w:val="00651DBF"/>
    <w:rsid w:val="0065200D"/>
    <w:rsid w:val="00652914"/>
    <w:rsid w:val="006529DE"/>
    <w:rsid w:val="00652D26"/>
    <w:rsid w:val="00653282"/>
    <w:rsid w:val="0065403C"/>
    <w:rsid w:val="00654528"/>
    <w:rsid w:val="00654D97"/>
    <w:rsid w:val="006558DD"/>
    <w:rsid w:val="00656D5C"/>
    <w:rsid w:val="00656EEA"/>
    <w:rsid w:val="006575C9"/>
    <w:rsid w:val="006602F0"/>
    <w:rsid w:val="0066129D"/>
    <w:rsid w:val="00662004"/>
    <w:rsid w:val="00662046"/>
    <w:rsid w:val="00662467"/>
    <w:rsid w:val="00662C7A"/>
    <w:rsid w:val="00662DF9"/>
    <w:rsid w:val="00667569"/>
    <w:rsid w:val="006701A7"/>
    <w:rsid w:val="00670449"/>
    <w:rsid w:val="0067073F"/>
    <w:rsid w:val="006708E6"/>
    <w:rsid w:val="00670A1F"/>
    <w:rsid w:val="006719CD"/>
    <w:rsid w:val="006721A7"/>
    <w:rsid w:val="00673CDD"/>
    <w:rsid w:val="00675538"/>
    <w:rsid w:val="00675B31"/>
    <w:rsid w:val="00675F2C"/>
    <w:rsid w:val="00676643"/>
    <w:rsid w:val="00677974"/>
    <w:rsid w:val="00677E21"/>
    <w:rsid w:val="0068110C"/>
    <w:rsid w:val="00681435"/>
    <w:rsid w:val="00682BCE"/>
    <w:rsid w:val="00683195"/>
    <w:rsid w:val="00683761"/>
    <w:rsid w:val="00683B6E"/>
    <w:rsid w:val="00683EDC"/>
    <w:rsid w:val="00685912"/>
    <w:rsid w:val="00686646"/>
    <w:rsid w:val="006869BC"/>
    <w:rsid w:val="00687A18"/>
    <w:rsid w:val="00690AAB"/>
    <w:rsid w:val="00691E61"/>
    <w:rsid w:val="006920AD"/>
    <w:rsid w:val="00693215"/>
    <w:rsid w:val="0069416F"/>
    <w:rsid w:val="00695708"/>
    <w:rsid w:val="00697D41"/>
    <w:rsid w:val="006A00FF"/>
    <w:rsid w:val="006A0AC6"/>
    <w:rsid w:val="006A11B2"/>
    <w:rsid w:val="006A13CD"/>
    <w:rsid w:val="006A14CC"/>
    <w:rsid w:val="006A1C67"/>
    <w:rsid w:val="006A26EB"/>
    <w:rsid w:val="006A3771"/>
    <w:rsid w:val="006A4BA4"/>
    <w:rsid w:val="006A6246"/>
    <w:rsid w:val="006A6C20"/>
    <w:rsid w:val="006A6EE4"/>
    <w:rsid w:val="006B03BF"/>
    <w:rsid w:val="006B054D"/>
    <w:rsid w:val="006B0904"/>
    <w:rsid w:val="006B09FF"/>
    <w:rsid w:val="006B171B"/>
    <w:rsid w:val="006B1A0C"/>
    <w:rsid w:val="006B1E74"/>
    <w:rsid w:val="006B211E"/>
    <w:rsid w:val="006B2C4D"/>
    <w:rsid w:val="006B30C7"/>
    <w:rsid w:val="006B43D5"/>
    <w:rsid w:val="006B4A36"/>
    <w:rsid w:val="006B4A9E"/>
    <w:rsid w:val="006B59B1"/>
    <w:rsid w:val="006B6296"/>
    <w:rsid w:val="006B6867"/>
    <w:rsid w:val="006B692B"/>
    <w:rsid w:val="006B6D5D"/>
    <w:rsid w:val="006B6E08"/>
    <w:rsid w:val="006B747C"/>
    <w:rsid w:val="006C093E"/>
    <w:rsid w:val="006C0A69"/>
    <w:rsid w:val="006C0F9C"/>
    <w:rsid w:val="006C2057"/>
    <w:rsid w:val="006C2B22"/>
    <w:rsid w:val="006C2F0F"/>
    <w:rsid w:val="006C478A"/>
    <w:rsid w:val="006C48CA"/>
    <w:rsid w:val="006C51F0"/>
    <w:rsid w:val="006C53F3"/>
    <w:rsid w:val="006C61D1"/>
    <w:rsid w:val="006C6CBB"/>
    <w:rsid w:val="006C72DE"/>
    <w:rsid w:val="006C7495"/>
    <w:rsid w:val="006C7585"/>
    <w:rsid w:val="006C76A5"/>
    <w:rsid w:val="006D02FB"/>
    <w:rsid w:val="006D0885"/>
    <w:rsid w:val="006D1713"/>
    <w:rsid w:val="006D217C"/>
    <w:rsid w:val="006D35EB"/>
    <w:rsid w:val="006D36B6"/>
    <w:rsid w:val="006D4AFF"/>
    <w:rsid w:val="006D4B82"/>
    <w:rsid w:val="006D4CE2"/>
    <w:rsid w:val="006D5700"/>
    <w:rsid w:val="006D6286"/>
    <w:rsid w:val="006D70CC"/>
    <w:rsid w:val="006D71E3"/>
    <w:rsid w:val="006D7385"/>
    <w:rsid w:val="006E00E8"/>
    <w:rsid w:val="006E106B"/>
    <w:rsid w:val="006E1336"/>
    <w:rsid w:val="006E1509"/>
    <w:rsid w:val="006E1EAC"/>
    <w:rsid w:val="006E2F3A"/>
    <w:rsid w:val="006E32F1"/>
    <w:rsid w:val="006E3D4A"/>
    <w:rsid w:val="006E52C4"/>
    <w:rsid w:val="006E52E7"/>
    <w:rsid w:val="006E58C5"/>
    <w:rsid w:val="006E5F56"/>
    <w:rsid w:val="006E69C5"/>
    <w:rsid w:val="006E6C3F"/>
    <w:rsid w:val="006E6DAA"/>
    <w:rsid w:val="006E6FD0"/>
    <w:rsid w:val="006F138A"/>
    <w:rsid w:val="006F1C7D"/>
    <w:rsid w:val="006F43BE"/>
    <w:rsid w:val="006F7020"/>
    <w:rsid w:val="006F733A"/>
    <w:rsid w:val="00700703"/>
    <w:rsid w:val="007028CA"/>
    <w:rsid w:val="007036CC"/>
    <w:rsid w:val="00703B99"/>
    <w:rsid w:val="007040AD"/>
    <w:rsid w:val="00704BD9"/>
    <w:rsid w:val="00705C35"/>
    <w:rsid w:val="00707B68"/>
    <w:rsid w:val="0071063F"/>
    <w:rsid w:val="007143B9"/>
    <w:rsid w:val="00714608"/>
    <w:rsid w:val="00714970"/>
    <w:rsid w:val="00714A98"/>
    <w:rsid w:val="00714D31"/>
    <w:rsid w:val="00714E16"/>
    <w:rsid w:val="00715AB4"/>
    <w:rsid w:val="00716A80"/>
    <w:rsid w:val="0071794E"/>
    <w:rsid w:val="0072073D"/>
    <w:rsid w:val="00721F6A"/>
    <w:rsid w:val="007227BC"/>
    <w:rsid w:val="0072290C"/>
    <w:rsid w:val="00723991"/>
    <w:rsid w:val="00724248"/>
    <w:rsid w:val="00724570"/>
    <w:rsid w:val="007246B4"/>
    <w:rsid w:val="007248E2"/>
    <w:rsid w:val="007249FF"/>
    <w:rsid w:val="0072583F"/>
    <w:rsid w:val="00727383"/>
    <w:rsid w:val="0072798F"/>
    <w:rsid w:val="00730934"/>
    <w:rsid w:val="007316E9"/>
    <w:rsid w:val="007316F0"/>
    <w:rsid w:val="007320FD"/>
    <w:rsid w:val="00732E7D"/>
    <w:rsid w:val="00733561"/>
    <w:rsid w:val="00733DD0"/>
    <w:rsid w:val="00733F84"/>
    <w:rsid w:val="0073424E"/>
    <w:rsid w:val="00735393"/>
    <w:rsid w:val="00735836"/>
    <w:rsid w:val="00735C9A"/>
    <w:rsid w:val="007361ED"/>
    <w:rsid w:val="007368E0"/>
    <w:rsid w:val="007374F0"/>
    <w:rsid w:val="007375EA"/>
    <w:rsid w:val="00737760"/>
    <w:rsid w:val="00737DE2"/>
    <w:rsid w:val="00741567"/>
    <w:rsid w:val="00741FA4"/>
    <w:rsid w:val="007420F8"/>
    <w:rsid w:val="00742114"/>
    <w:rsid w:val="007421E1"/>
    <w:rsid w:val="007432FC"/>
    <w:rsid w:val="00744147"/>
    <w:rsid w:val="00744394"/>
    <w:rsid w:val="0074628A"/>
    <w:rsid w:val="00746529"/>
    <w:rsid w:val="00747558"/>
    <w:rsid w:val="00747AAA"/>
    <w:rsid w:val="00747E96"/>
    <w:rsid w:val="007500A2"/>
    <w:rsid w:val="00750C6C"/>
    <w:rsid w:val="0075167D"/>
    <w:rsid w:val="00751717"/>
    <w:rsid w:val="00751AF1"/>
    <w:rsid w:val="0075210A"/>
    <w:rsid w:val="00752128"/>
    <w:rsid w:val="00752251"/>
    <w:rsid w:val="00753CE1"/>
    <w:rsid w:val="00753FEB"/>
    <w:rsid w:val="00754D7C"/>
    <w:rsid w:val="00754F55"/>
    <w:rsid w:val="0075565C"/>
    <w:rsid w:val="00755CB0"/>
    <w:rsid w:val="00761047"/>
    <w:rsid w:val="00761336"/>
    <w:rsid w:val="00762D64"/>
    <w:rsid w:val="00762F10"/>
    <w:rsid w:val="00763351"/>
    <w:rsid w:val="00763674"/>
    <w:rsid w:val="00763EE1"/>
    <w:rsid w:val="00764056"/>
    <w:rsid w:val="00764F84"/>
    <w:rsid w:val="00765911"/>
    <w:rsid w:val="007665F5"/>
    <w:rsid w:val="00766F58"/>
    <w:rsid w:val="00767766"/>
    <w:rsid w:val="007714A4"/>
    <w:rsid w:val="007719C6"/>
    <w:rsid w:val="0077397D"/>
    <w:rsid w:val="00773A55"/>
    <w:rsid w:val="0077448E"/>
    <w:rsid w:val="007760FF"/>
    <w:rsid w:val="00776DAF"/>
    <w:rsid w:val="00780032"/>
    <w:rsid w:val="007804D6"/>
    <w:rsid w:val="00780978"/>
    <w:rsid w:val="00780D18"/>
    <w:rsid w:val="007811DE"/>
    <w:rsid w:val="00781FE6"/>
    <w:rsid w:val="00782490"/>
    <w:rsid w:val="0078268F"/>
    <w:rsid w:val="00783395"/>
    <w:rsid w:val="0078373C"/>
    <w:rsid w:val="00783B7E"/>
    <w:rsid w:val="0078408A"/>
    <w:rsid w:val="007849A0"/>
    <w:rsid w:val="00784AE4"/>
    <w:rsid w:val="007860D3"/>
    <w:rsid w:val="00787070"/>
    <w:rsid w:val="00787947"/>
    <w:rsid w:val="0078798C"/>
    <w:rsid w:val="00787F32"/>
    <w:rsid w:val="007900D1"/>
    <w:rsid w:val="007902F1"/>
    <w:rsid w:val="0079034B"/>
    <w:rsid w:val="0079080F"/>
    <w:rsid w:val="00790B66"/>
    <w:rsid w:val="0079120D"/>
    <w:rsid w:val="0079124B"/>
    <w:rsid w:val="00791F92"/>
    <w:rsid w:val="00792148"/>
    <w:rsid w:val="00793957"/>
    <w:rsid w:val="00794A62"/>
    <w:rsid w:val="007955E4"/>
    <w:rsid w:val="00795EF4"/>
    <w:rsid w:val="00796595"/>
    <w:rsid w:val="00796BDB"/>
    <w:rsid w:val="00796E0B"/>
    <w:rsid w:val="0079738F"/>
    <w:rsid w:val="007973A3"/>
    <w:rsid w:val="00797DC5"/>
    <w:rsid w:val="007A03BB"/>
    <w:rsid w:val="007A0530"/>
    <w:rsid w:val="007A1FE8"/>
    <w:rsid w:val="007A2371"/>
    <w:rsid w:val="007A32CB"/>
    <w:rsid w:val="007A3DD3"/>
    <w:rsid w:val="007A4EA1"/>
    <w:rsid w:val="007A50DD"/>
    <w:rsid w:val="007A591E"/>
    <w:rsid w:val="007A67C2"/>
    <w:rsid w:val="007A67DF"/>
    <w:rsid w:val="007A73C4"/>
    <w:rsid w:val="007B06AB"/>
    <w:rsid w:val="007B114D"/>
    <w:rsid w:val="007B1B1D"/>
    <w:rsid w:val="007B2923"/>
    <w:rsid w:val="007B37E8"/>
    <w:rsid w:val="007B3DB1"/>
    <w:rsid w:val="007B3E12"/>
    <w:rsid w:val="007B44F5"/>
    <w:rsid w:val="007B4D68"/>
    <w:rsid w:val="007B4D9E"/>
    <w:rsid w:val="007B5447"/>
    <w:rsid w:val="007B6B7C"/>
    <w:rsid w:val="007B7560"/>
    <w:rsid w:val="007C06B9"/>
    <w:rsid w:val="007C13DA"/>
    <w:rsid w:val="007C3315"/>
    <w:rsid w:val="007C3D46"/>
    <w:rsid w:val="007C5BD9"/>
    <w:rsid w:val="007C7AFD"/>
    <w:rsid w:val="007D04D0"/>
    <w:rsid w:val="007D06CB"/>
    <w:rsid w:val="007D0D16"/>
    <w:rsid w:val="007D1295"/>
    <w:rsid w:val="007D245D"/>
    <w:rsid w:val="007D24FD"/>
    <w:rsid w:val="007D33AB"/>
    <w:rsid w:val="007D39C3"/>
    <w:rsid w:val="007D63C6"/>
    <w:rsid w:val="007D7267"/>
    <w:rsid w:val="007D7457"/>
    <w:rsid w:val="007D7EF3"/>
    <w:rsid w:val="007E0CD7"/>
    <w:rsid w:val="007E1A02"/>
    <w:rsid w:val="007E1AEC"/>
    <w:rsid w:val="007E2623"/>
    <w:rsid w:val="007E2C67"/>
    <w:rsid w:val="007E3A82"/>
    <w:rsid w:val="007E446B"/>
    <w:rsid w:val="007E4FA0"/>
    <w:rsid w:val="007E6960"/>
    <w:rsid w:val="007F04BA"/>
    <w:rsid w:val="007F0D2A"/>
    <w:rsid w:val="007F19BA"/>
    <w:rsid w:val="007F1E0C"/>
    <w:rsid w:val="007F1EC3"/>
    <w:rsid w:val="007F21B2"/>
    <w:rsid w:val="007F23DA"/>
    <w:rsid w:val="007F2E94"/>
    <w:rsid w:val="007F3103"/>
    <w:rsid w:val="007F4CEF"/>
    <w:rsid w:val="007F53CB"/>
    <w:rsid w:val="007F5693"/>
    <w:rsid w:val="007F7FEB"/>
    <w:rsid w:val="00800205"/>
    <w:rsid w:val="008014F6"/>
    <w:rsid w:val="00801681"/>
    <w:rsid w:val="00801ACC"/>
    <w:rsid w:val="00801F63"/>
    <w:rsid w:val="00801FC7"/>
    <w:rsid w:val="00802187"/>
    <w:rsid w:val="008038B2"/>
    <w:rsid w:val="00803C0D"/>
    <w:rsid w:val="00804921"/>
    <w:rsid w:val="00804CFF"/>
    <w:rsid w:val="00804D73"/>
    <w:rsid w:val="00805AD4"/>
    <w:rsid w:val="00806C67"/>
    <w:rsid w:val="00806E9F"/>
    <w:rsid w:val="00807AC6"/>
    <w:rsid w:val="00811597"/>
    <w:rsid w:val="0081241C"/>
    <w:rsid w:val="00812995"/>
    <w:rsid w:val="0081299A"/>
    <w:rsid w:val="008133CE"/>
    <w:rsid w:val="00813A91"/>
    <w:rsid w:val="00813A9B"/>
    <w:rsid w:val="00815924"/>
    <w:rsid w:val="0081773E"/>
    <w:rsid w:val="00817D97"/>
    <w:rsid w:val="00817E8C"/>
    <w:rsid w:val="00821863"/>
    <w:rsid w:val="00821FEF"/>
    <w:rsid w:val="00823978"/>
    <w:rsid w:val="00824291"/>
    <w:rsid w:val="00824709"/>
    <w:rsid w:val="0082555A"/>
    <w:rsid w:val="00825A01"/>
    <w:rsid w:val="00826799"/>
    <w:rsid w:val="00826CAB"/>
    <w:rsid w:val="008302FF"/>
    <w:rsid w:val="00830927"/>
    <w:rsid w:val="00830F16"/>
    <w:rsid w:val="00831179"/>
    <w:rsid w:val="00831B27"/>
    <w:rsid w:val="00831FBF"/>
    <w:rsid w:val="00832048"/>
    <w:rsid w:val="008325E0"/>
    <w:rsid w:val="00832D26"/>
    <w:rsid w:val="0083305B"/>
    <w:rsid w:val="0083352C"/>
    <w:rsid w:val="00833B8C"/>
    <w:rsid w:val="00833E0D"/>
    <w:rsid w:val="00835581"/>
    <w:rsid w:val="0083694E"/>
    <w:rsid w:val="00836954"/>
    <w:rsid w:val="0083743C"/>
    <w:rsid w:val="008374F4"/>
    <w:rsid w:val="00841DDF"/>
    <w:rsid w:val="00842148"/>
    <w:rsid w:val="0084219D"/>
    <w:rsid w:val="00842429"/>
    <w:rsid w:val="0084263D"/>
    <w:rsid w:val="00842F5B"/>
    <w:rsid w:val="00843039"/>
    <w:rsid w:val="0084303F"/>
    <w:rsid w:val="00843AB7"/>
    <w:rsid w:val="00843B4C"/>
    <w:rsid w:val="0084435A"/>
    <w:rsid w:val="00844E6C"/>
    <w:rsid w:val="00845E35"/>
    <w:rsid w:val="00845F16"/>
    <w:rsid w:val="00846C2B"/>
    <w:rsid w:val="008476AA"/>
    <w:rsid w:val="00847A90"/>
    <w:rsid w:val="00847CE1"/>
    <w:rsid w:val="00847FAE"/>
    <w:rsid w:val="00851372"/>
    <w:rsid w:val="008521D0"/>
    <w:rsid w:val="008548D8"/>
    <w:rsid w:val="008549B9"/>
    <w:rsid w:val="008549F6"/>
    <w:rsid w:val="00854C09"/>
    <w:rsid w:val="00855849"/>
    <w:rsid w:val="00855974"/>
    <w:rsid w:val="00855DE3"/>
    <w:rsid w:val="00855FFA"/>
    <w:rsid w:val="00856B78"/>
    <w:rsid w:val="00857844"/>
    <w:rsid w:val="008605C0"/>
    <w:rsid w:val="00860746"/>
    <w:rsid w:val="00862027"/>
    <w:rsid w:val="008626F1"/>
    <w:rsid w:val="008629EB"/>
    <w:rsid w:val="008639DF"/>
    <w:rsid w:val="0086580F"/>
    <w:rsid w:val="00866845"/>
    <w:rsid w:val="00866F0A"/>
    <w:rsid w:val="00867879"/>
    <w:rsid w:val="008701DC"/>
    <w:rsid w:val="0087028E"/>
    <w:rsid w:val="00870616"/>
    <w:rsid w:val="00870A60"/>
    <w:rsid w:val="00870F23"/>
    <w:rsid w:val="008712CB"/>
    <w:rsid w:val="00872D1C"/>
    <w:rsid w:val="00873092"/>
    <w:rsid w:val="008732C2"/>
    <w:rsid w:val="00873DD0"/>
    <w:rsid w:val="00874AF6"/>
    <w:rsid w:val="00875BBC"/>
    <w:rsid w:val="00875FFD"/>
    <w:rsid w:val="00876296"/>
    <w:rsid w:val="0087648F"/>
    <w:rsid w:val="0087686E"/>
    <w:rsid w:val="008769DD"/>
    <w:rsid w:val="008775BF"/>
    <w:rsid w:val="008775E2"/>
    <w:rsid w:val="00877F6F"/>
    <w:rsid w:val="008803F7"/>
    <w:rsid w:val="00880466"/>
    <w:rsid w:val="00881924"/>
    <w:rsid w:val="00882A4F"/>
    <w:rsid w:val="0088374E"/>
    <w:rsid w:val="008840D6"/>
    <w:rsid w:val="00884656"/>
    <w:rsid w:val="008848E0"/>
    <w:rsid w:val="00885697"/>
    <w:rsid w:val="008861FC"/>
    <w:rsid w:val="00886390"/>
    <w:rsid w:val="0089062A"/>
    <w:rsid w:val="00890EB3"/>
    <w:rsid w:val="00891181"/>
    <w:rsid w:val="008917A5"/>
    <w:rsid w:val="008917AD"/>
    <w:rsid w:val="0089197C"/>
    <w:rsid w:val="00892765"/>
    <w:rsid w:val="008928A6"/>
    <w:rsid w:val="00893EA0"/>
    <w:rsid w:val="00894436"/>
    <w:rsid w:val="00894BBE"/>
    <w:rsid w:val="00894F29"/>
    <w:rsid w:val="008955A3"/>
    <w:rsid w:val="008956AB"/>
    <w:rsid w:val="00896565"/>
    <w:rsid w:val="00896D65"/>
    <w:rsid w:val="00897F72"/>
    <w:rsid w:val="008A0069"/>
    <w:rsid w:val="008A069F"/>
    <w:rsid w:val="008A0CD8"/>
    <w:rsid w:val="008A1620"/>
    <w:rsid w:val="008A181D"/>
    <w:rsid w:val="008A276D"/>
    <w:rsid w:val="008A2AC5"/>
    <w:rsid w:val="008A2EE3"/>
    <w:rsid w:val="008A361C"/>
    <w:rsid w:val="008A368E"/>
    <w:rsid w:val="008A3CCA"/>
    <w:rsid w:val="008A3DBD"/>
    <w:rsid w:val="008A550A"/>
    <w:rsid w:val="008A62EF"/>
    <w:rsid w:val="008A6E17"/>
    <w:rsid w:val="008A7E1C"/>
    <w:rsid w:val="008A7E40"/>
    <w:rsid w:val="008B0743"/>
    <w:rsid w:val="008B0FE4"/>
    <w:rsid w:val="008B2154"/>
    <w:rsid w:val="008B272A"/>
    <w:rsid w:val="008B29C4"/>
    <w:rsid w:val="008B2A12"/>
    <w:rsid w:val="008B345F"/>
    <w:rsid w:val="008B3648"/>
    <w:rsid w:val="008B3B88"/>
    <w:rsid w:val="008B4E30"/>
    <w:rsid w:val="008B5421"/>
    <w:rsid w:val="008B5EBC"/>
    <w:rsid w:val="008B6673"/>
    <w:rsid w:val="008C0341"/>
    <w:rsid w:val="008C0986"/>
    <w:rsid w:val="008C107F"/>
    <w:rsid w:val="008C2255"/>
    <w:rsid w:val="008C33F7"/>
    <w:rsid w:val="008C51B9"/>
    <w:rsid w:val="008C775A"/>
    <w:rsid w:val="008C77FF"/>
    <w:rsid w:val="008C7A3D"/>
    <w:rsid w:val="008D01C8"/>
    <w:rsid w:val="008D0283"/>
    <w:rsid w:val="008D13E0"/>
    <w:rsid w:val="008D23C5"/>
    <w:rsid w:val="008D2B72"/>
    <w:rsid w:val="008D30F6"/>
    <w:rsid w:val="008D3544"/>
    <w:rsid w:val="008D3A14"/>
    <w:rsid w:val="008D3D0E"/>
    <w:rsid w:val="008D60E7"/>
    <w:rsid w:val="008D63AB"/>
    <w:rsid w:val="008D6D85"/>
    <w:rsid w:val="008D78EE"/>
    <w:rsid w:val="008E05CA"/>
    <w:rsid w:val="008E1009"/>
    <w:rsid w:val="008E248C"/>
    <w:rsid w:val="008E275B"/>
    <w:rsid w:val="008E2FDA"/>
    <w:rsid w:val="008E36A8"/>
    <w:rsid w:val="008E3848"/>
    <w:rsid w:val="008E3F04"/>
    <w:rsid w:val="008E412E"/>
    <w:rsid w:val="008E42B2"/>
    <w:rsid w:val="008E42F0"/>
    <w:rsid w:val="008E4476"/>
    <w:rsid w:val="008E6A0C"/>
    <w:rsid w:val="008E77AA"/>
    <w:rsid w:val="008E7CCD"/>
    <w:rsid w:val="008F0B16"/>
    <w:rsid w:val="008F0BA6"/>
    <w:rsid w:val="008F11CB"/>
    <w:rsid w:val="008F1514"/>
    <w:rsid w:val="008F23BA"/>
    <w:rsid w:val="008F5325"/>
    <w:rsid w:val="008F5E47"/>
    <w:rsid w:val="008F5F6A"/>
    <w:rsid w:val="00902A46"/>
    <w:rsid w:val="009039E1"/>
    <w:rsid w:val="00904706"/>
    <w:rsid w:val="0090556B"/>
    <w:rsid w:val="009064FB"/>
    <w:rsid w:val="00906E1F"/>
    <w:rsid w:val="00906F4C"/>
    <w:rsid w:val="00907F32"/>
    <w:rsid w:val="00910A86"/>
    <w:rsid w:val="00911A4D"/>
    <w:rsid w:val="00911AB6"/>
    <w:rsid w:val="00912B9E"/>
    <w:rsid w:val="00913D7E"/>
    <w:rsid w:val="00914CAD"/>
    <w:rsid w:val="00915084"/>
    <w:rsid w:val="009152D8"/>
    <w:rsid w:val="00915F92"/>
    <w:rsid w:val="00916268"/>
    <w:rsid w:val="009163DB"/>
    <w:rsid w:val="0091699C"/>
    <w:rsid w:val="00916CE8"/>
    <w:rsid w:val="00916FF2"/>
    <w:rsid w:val="009202F8"/>
    <w:rsid w:val="00920E10"/>
    <w:rsid w:val="009225BD"/>
    <w:rsid w:val="009232A2"/>
    <w:rsid w:val="00925D45"/>
    <w:rsid w:val="00925E07"/>
    <w:rsid w:val="00931261"/>
    <w:rsid w:val="009331ED"/>
    <w:rsid w:val="009336DF"/>
    <w:rsid w:val="00933AD4"/>
    <w:rsid w:val="00934711"/>
    <w:rsid w:val="00936296"/>
    <w:rsid w:val="009367AE"/>
    <w:rsid w:val="00936CDB"/>
    <w:rsid w:val="00936DB2"/>
    <w:rsid w:val="009378B2"/>
    <w:rsid w:val="00937922"/>
    <w:rsid w:val="00940518"/>
    <w:rsid w:val="009413BB"/>
    <w:rsid w:val="009414A4"/>
    <w:rsid w:val="00942A7F"/>
    <w:rsid w:val="00945E93"/>
    <w:rsid w:val="00946DC0"/>
    <w:rsid w:val="009470D9"/>
    <w:rsid w:val="0094751F"/>
    <w:rsid w:val="009476DB"/>
    <w:rsid w:val="009507DD"/>
    <w:rsid w:val="00950A39"/>
    <w:rsid w:val="00950AAF"/>
    <w:rsid w:val="00950D22"/>
    <w:rsid w:val="00952AEA"/>
    <w:rsid w:val="00954266"/>
    <w:rsid w:val="00954EC9"/>
    <w:rsid w:val="0095513D"/>
    <w:rsid w:val="00955945"/>
    <w:rsid w:val="00956185"/>
    <w:rsid w:val="00956C8C"/>
    <w:rsid w:val="009570DF"/>
    <w:rsid w:val="009600D2"/>
    <w:rsid w:val="0096417D"/>
    <w:rsid w:val="00965CCA"/>
    <w:rsid w:val="0096799C"/>
    <w:rsid w:val="00971942"/>
    <w:rsid w:val="00971AC0"/>
    <w:rsid w:val="00971D22"/>
    <w:rsid w:val="00972584"/>
    <w:rsid w:val="0097278C"/>
    <w:rsid w:val="00972F96"/>
    <w:rsid w:val="0097402A"/>
    <w:rsid w:val="0097429A"/>
    <w:rsid w:val="00974987"/>
    <w:rsid w:val="00976274"/>
    <w:rsid w:val="00976E57"/>
    <w:rsid w:val="00977B2E"/>
    <w:rsid w:val="009803D5"/>
    <w:rsid w:val="00980F56"/>
    <w:rsid w:val="00981F68"/>
    <w:rsid w:val="0098220B"/>
    <w:rsid w:val="00982762"/>
    <w:rsid w:val="0098286D"/>
    <w:rsid w:val="00983AD2"/>
    <w:rsid w:val="0098418E"/>
    <w:rsid w:val="00984291"/>
    <w:rsid w:val="00984E1A"/>
    <w:rsid w:val="00985A07"/>
    <w:rsid w:val="00985D23"/>
    <w:rsid w:val="00987338"/>
    <w:rsid w:val="00987A73"/>
    <w:rsid w:val="009903D5"/>
    <w:rsid w:val="00990679"/>
    <w:rsid w:val="009908AC"/>
    <w:rsid w:val="00990AA4"/>
    <w:rsid w:val="00992B79"/>
    <w:rsid w:val="00993F3F"/>
    <w:rsid w:val="009948DC"/>
    <w:rsid w:val="00995C7F"/>
    <w:rsid w:val="0099687D"/>
    <w:rsid w:val="00996CD8"/>
    <w:rsid w:val="009A0027"/>
    <w:rsid w:val="009A115F"/>
    <w:rsid w:val="009A2035"/>
    <w:rsid w:val="009A2609"/>
    <w:rsid w:val="009A2F12"/>
    <w:rsid w:val="009A3F7A"/>
    <w:rsid w:val="009A429C"/>
    <w:rsid w:val="009A42D4"/>
    <w:rsid w:val="009A4850"/>
    <w:rsid w:val="009A505D"/>
    <w:rsid w:val="009A693A"/>
    <w:rsid w:val="009A730F"/>
    <w:rsid w:val="009A76DB"/>
    <w:rsid w:val="009B0119"/>
    <w:rsid w:val="009B1B5B"/>
    <w:rsid w:val="009B21A7"/>
    <w:rsid w:val="009B223B"/>
    <w:rsid w:val="009B22C9"/>
    <w:rsid w:val="009B251A"/>
    <w:rsid w:val="009B2A67"/>
    <w:rsid w:val="009B3225"/>
    <w:rsid w:val="009B3403"/>
    <w:rsid w:val="009B376B"/>
    <w:rsid w:val="009B4392"/>
    <w:rsid w:val="009B4ADB"/>
    <w:rsid w:val="009B56CE"/>
    <w:rsid w:val="009B58BB"/>
    <w:rsid w:val="009B6361"/>
    <w:rsid w:val="009B655A"/>
    <w:rsid w:val="009B6D4B"/>
    <w:rsid w:val="009B76C2"/>
    <w:rsid w:val="009B7A46"/>
    <w:rsid w:val="009B7C14"/>
    <w:rsid w:val="009C0188"/>
    <w:rsid w:val="009C0532"/>
    <w:rsid w:val="009C48A5"/>
    <w:rsid w:val="009C4AA3"/>
    <w:rsid w:val="009C66D5"/>
    <w:rsid w:val="009C67D5"/>
    <w:rsid w:val="009C7FC2"/>
    <w:rsid w:val="009D05B8"/>
    <w:rsid w:val="009D197D"/>
    <w:rsid w:val="009D1ACD"/>
    <w:rsid w:val="009D260A"/>
    <w:rsid w:val="009D355A"/>
    <w:rsid w:val="009D3C87"/>
    <w:rsid w:val="009D58D2"/>
    <w:rsid w:val="009D593E"/>
    <w:rsid w:val="009D5C61"/>
    <w:rsid w:val="009D6720"/>
    <w:rsid w:val="009E0E79"/>
    <w:rsid w:val="009E156A"/>
    <w:rsid w:val="009E19E1"/>
    <w:rsid w:val="009E2731"/>
    <w:rsid w:val="009E30CB"/>
    <w:rsid w:val="009E41F1"/>
    <w:rsid w:val="009E47BF"/>
    <w:rsid w:val="009E5083"/>
    <w:rsid w:val="009E6B12"/>
    <w:rsid w:val="009E6C74"/>
    <w:rsid w:val="009E77C7"/>
    <w:rsid w:val="009F0019"/>
    <w:rsid w:val="009F1439"/>
    <w:rsid w:val="009F14B3"/>
    <w:rsid w:val="009F2316"/>
    <w:rsid w:val="009F232A"/>
    <w:rsid w:val="009F4B1D"/>
    <w:rsid w:val="009F59E5"/>
    <w:rsid w:val="009F5BE4"/>
    <w:rsid w:val="009F5D4C"/>
    <w:rsid w:val="009F5DB2"/>
    <w:rsid w:val="009F66E4"/>
    <w:rsid w:val="00A007AF"/>
    <w:rsid w:val="00A03C98"/>
    <w:rsid w:val="00A03F8D"/>
    <w:rsid w:val="00A045C3"/>
    <w:rsid w:val="00A04F51"/>
    <w:rsid w:val="00A0611D"/>
    <w:rsid w:val="00A0697E"/>
    <w:rsid w:val="00A10BB4"/>
    <w:rsid w:val="00A11C87"/>
    <w:rsid w:val="00A12745"/>
    <w:rsid w:val="00A12A5C"/>
    <w:rsid w:val="00A133AA"/>
    <w:rsid w:val="00A138AA"/>
    <w:rsid w:val="00A13B5F"/>
    <w:rsid w:val="00A14190"/>
    <w:rsid w:val="00A14A3D"/>
    <w:rsid w:val="00A14E05"/>
    <w:rsid w:val="00A1597B"/>
    <w:rsid w:val="00A16439"/>
    <w:rsid w:val="00A1677F"/>
    <w:rsid w:val="00A16A91"/>
    <w:rsid w:val="00A17176"/>
    <w:rsid w:val="00A1735A"/>
    <w:rsid w:val="00A20390"/>
    <w:rsid w:val="00A20C7C"/>
    <w:rsid w:val="00A2177C"/>
    <w:rsid w:val="00A21F3B"/>
    <w:rsid w:val="00A222C7"/>
    <w:rsid w:val="00A222FC"/>
    <w:rsid w:val="00A2398D"/>
    <w:rsid w:val="00A2492A"/>
    <w:rsid w:val="00A2492D"/>
    <w:rsid w:val="00A24E09"/>
    <w:rsid w:val="00A258E3"/>
    <w:rsid w:val="00A25F0B"/>
    <w:rsid w:val="00A30831"/>
    <w:rsid w:val="00A30B35"/>
    <w:rsid w:val="00A31337"/>
    <w:rsid w:val="00A31822"/>
    <w:rsid w:val="00A31FB8"/>
    <w:rsid w:val="00A3232E"/>
    <w:rsid w:val="00A3273E"/>
    <w:rsid w:val="00A32EE2"/>
    <w:rsid w:val="00A360E7"/>
    <w:rsid w:val="00A362B3"/>
    <w:rsid w:val="00A36775"/>
    <w:rsid w:val="00A36F96"/>
    <w:rsid w:val="00A37417"/>
    <w:rsid w:val="00A40967"/>
    <w:rsid w:val="00A41F8E"/>
    <w:rsid w:val="00A427FC"/>
    <w:rsid w:val="00A42AAF"/>
    <w:rsid w:val="00A42C5C"/>
    <w:rsid w:val="00A43537"/>
    <w:rsid w:val="00A442CA"/>
    <w:rsid w:val="00A443C9"/>
    <w:rsid w:val="00A44592"/>
    <w:rsid w:val="00A449F2"/>
    <w:rsid w:val="00A456F8"/>
    <w:rsid w:val="00A459C9"/>
    <w:rsid w:val="00A465DF"/>
    <w:rsid w:val="00A4682D"/>
    <w:rsid w:val="00A46B2B"/>
    <w:rsid w:val="00A46D00"/>
    <w:rsid w:val="00A5050D"/>
    <w:rsid w:val="00A50B71"/>
    <w:rsid w:val="00A50CF1"/>
    <w:rsid w:val="00A51102"/>
    <w:rsid w:val="00A51898"/>
    <w:rsid w:val="00A51A4F"/>
    <w:rsid w:val="00A51AA5"/>
    <w:rsid w:val="00A529EC"/>
    <w:rsid w:val="00A5430D"/>
    <w:rsid w:val="00A54391"/>
    <w:rsid w:val="00A56547"/>
    <w:rsid w:val="00A56E4F"/>
    <w:rsid w:val="00A577F2"/>
    <w:rsid w:val="00A57C4F"/>
    <w:rsid w:val="00A60352"/>
    <w:rsid w:val="00A608A3"/>
    <w:rsid w:val="00A60CA1"/>
    <w:rsid w:val="00A61996"/>
    <w:rsid w:val="00A627D6"/>
    <w:rsid w:val="00A633A7"/>
    <w:rsid w:val="00A64662"/>
    <w:rsid w:val="00A64948"/>
    <w:rsid w:val="00A65312"/>
    <w:rsid w:val="00A65BC1"/>
    <w:rsid w:val="00A66B41"/>
    <w:rsid w:val="00A66C8C"/>
    <w:rsid w:val="00A66F04"/>
    <w:rsid w:val="00A67618"/>
    <w:rsid w:val="00A67AAE"/>
    <w:rsid w:val="00A704A9"/>
    <w:rsid w:val="00A72902"/>
    <w:rsid w:val="00A73610"/>
    <w:rsid w:val="00A73B31"/>
    <w:rsid w:val="00A74D08"/>
    <w:rsid w:val="00A7779A"/>
    <w:rsid w:val="00A80138"/>
    <w:rsid w:val="00A8103A"/>
    <w:rsid w:val="00A8256E"/>
    <w:rsid w:val="00A82FDD"/>
    <w:rsid w:val="00A833A9"/>
    <w:rsid w:val="00A83589"/>
    <w:rsid w:val="00A84700"/>
    <w:rsid w:val="00A84916"/>
    <w:rsid w:val="00A85A85"/>
    <w:rsid w:val="00A86441"/>
    <w:rsid w:val="00A870BB"/>
    <w:rsid w:val="00A87496"/>
    <w:rsid w:val="00A90375"/>
    <w:rsid w:val="00A90B3F"/>
    <w:rsid w:val="00A91397"/>
    <w:rsid w:val="00A91905"/>
    <w:rsid w:val="00A920E2"/>
    <w:rsid w:val="00A92BB7"/>
    <w:rsid w:val="00A931BA"/>
    <w:rsid w:val="00A93B92"/>
    <w:rsid w:val="00A93E2A"/>
    <w:rsid w:val="00A94E1F"/>
    <w:rsid w:val="00A959FA"/>
    <w:rsid w:val="00A95DF1"/>
    <w:rsid w:val="00A97197"/>
    <w:rsid w:val="00AA0783"/>
    <w:rsid w:val="00AA0924"/>
    <w:rsid w:val="00AA0967"/>
    <w:rsid w:val="00AA2D68"/>
    <w:rsid w:val="00AA6127"/>
    <w:rsid w:val="00AA72CC"/>
    <w:rsid w:val="00AA7661"/>
    <w:rsid w:val="00AA7B6E"/>
    <w:rsid w:val="00AB0DD8"/>
    <w:rsid w:val="00AB0E6D"/>
    <w:rsid w:val="00AB2583"/>
    <w:rsid w:val="00AB384D"/>
    <w:rsid w:val="00AB399D"/>
    <w:rsid w:val="00AB3E46"/>
    <w:rsid w:val="00AB40A0"/>
    <w:rsid w:val="00AB4D53"/>
    <w:rsid w:val="00AB4DF8"/>
    <w:rsid w:val="00AB502F"/>
    <w:rsid w:val="00AB517E"/>
    <w:rsid w:val="00AB5574"/>
    <w:rsid w:val="00AB630E"/>
    <w:rsid w:val="00AB7F5E"/>
    <w:rsid w:val="00AC1A25"/>
    <w:rsid w:val="00AC1F10"/>
    <w:rsid w:val="00AC2D35"/>
    <w:rsid w:val="00AC2EF2"/>
    <w:rsid w:val="00AC3544"/>
    <w:rsid w:val="00AC366C"/>
    <w:rsid w:val="00AC390F"/>
    <w:rsid w:val="00AC3CCE"/>
    <w:rsid w:val="00AC4553"/>
    <w:rsid w:val="00AC47DE"/>
    <w:rsid w:val="00AC4D21"/>
    <w:rsid w:val="00AC5367"/>
    <w:rsid w:val="00AC566A"/>
    <w:rsid w:val="00AC580B"/>
    <w:rsid w:val="00AC6458"/>
    <w:rsid w:val="00AC7C0E"/>
    <w:rsid w:val="00AD0CBB"/>
    <w:rsid w:val="00AD270E"/>
    <w:rsid w:val="00AD3183"/>
    <w:rsid w:val="00AD4313"/>
    <w:rsid w:val="00AD56B6"/>
    <w:rsid w:val="00AD5C6E"/>
    <w:rsid w:val="00AD6087"/>
    <w:rsid w:val="00AD6553"/>
    <w:rsid w:val="00AD6602"/>
    <w:rsid w:val="00AD7CB5"/>
    <w:rsid w:val="00AE1439"/>
    <w:rsid w:val="00AE1AE2"/>
    <w:rsid w:val="00AE2422"/>
    <w:rsid w:val="00AE29BE"/>
    <w:rsid w:val="00AE3810"/>
    <w:rsid w:val="00AE4A51"/>
    <w:rsid w:val="00AE4EE3"/>
    <w:rsid w:val="00AE528F"/>
    <w:rsid w:val="00AE529F"/>
    <w:rsid w:val="00AE5ECC"/>
    <w:rsid w:val="00AF077D"/>
    <w:rsid w:val="00AF09FE"/>
    <w:rsid w:val="00AF2905"/>
    <w:rsid w:val="00AF4085"/>
    <w:rsid w:val="00AF4E96"/>
    <w:rsid w:val="00AF56EC"/>
    <w:rsid w:val="00AF5F7F"/>
    <w:rsid w:val="00B01EA3"/>
    <w:rsid w:val="00B02076"/>
    <w:rsid w:val="00B02506"/>
    <w:rsid w:val="00B02900"/>
    <w:rsid w:val="00B02A18"/>
    <w:rsid w:val="00B0392D"/>
    <w:rsid w:val="00B046B8"/>
    <w:rsid w:val="00B06161"/>
    <w:rsid w:val="00B0627B"/>
    <w:rsid w:val="00B06D7A"/>
    <w:rsid w:val="00B074FF"/>
    <w:rsid w:val="00B07CEE"/>
    <w:rsid w:val="00B07E5A"/>
    <w:rsid w:val="00B10363"/>
    <w:rsid w:val="00B106C9"/>
    <w:rsid w:val="00B10A1E"/>
    <w:rsid w:val="00B1161A"/>
    <w:rsid w:val="00B11693"/>
    <w:rsid w:val="00B1397C"/>
    <w:rsid w:val="00B15649"/>
    <w:rsid w:val="00B220C6"/>
    <w:rsid w:val="00B23C82"/>
    <w:rsid w:val="00B23CD0"/>
    <w:rsid w:val="00B23DB5"/>
    <w:rsid w:val="00B24AF6"/>
    <w:rsid w:val="00B25430"/>
    <w:rsid w:val="00B265DC"/>
    <w:rsid w:val="00B26718"/>
    <w:rsid w:val="00B267DF"/>
    <w:rsid w:val="00B26D39"/>
    <w:rsid w:val="00B2794E"/>
    <w:rsid w:val="00B27EA3"/>
    <w:rsid w:val="00B303E7"/>
    <w:rsid w:val="00B303F2"/>
    <w:rsid w:val="00B31079"/>
    <w:rsid w:val="00B31633"/>
    <w:rsid w:val="00B3171F"/>
    <w:rsid w:val="00B32A43"/>
    <w:rsid w:val="00B32B8E"/>
    <w:rsid w:val="00B34614"/>
    <w:rsid w:val="00B358AB"/>
    <w:rsid w:val="00B36608"/>
    <w:rsid w:val="00B379BD"/>
    <w:rsid w:val="00B40213"/>
    <w:rsid w:val="00B4162B"/>
    <w:rsid w:val="00B4236B"/>
    <w:rsid w:val="00B4284B"/>
    <w:rsid w:val="00B43B41"/>
    <w:rsid w:val="00B4485A"/>
    <w:rsid w:val="00B44C0C"/>
    <w:rsid w:val="00B451AC"/>
    <w:rsid w:val="00B4561E"/>
    <w:rsid w:val="00B45C29"/>
    <w:rsid w:val="00B46405"/>
    <w:rsid w:val="00B4662D"/>
    <w:rsid w:val="00B47AD2"/>
    <w:rsid w:val="00B50DAE"/>
    <w:rsid w:val="00B51818"/>
    <w:rsid w:val="00B52B0C"/>
    <w:rsid w:val="00B53859"/>
    <w:rsid w:val="00B549D5"/>
    <w:rsid w:val="00B5526C"/>
    <w:rsid w:val="00B55E28"/>
    <w:rsid w:val="00B562C6"/>
    <w:rsid w:val="00B60003"/>
    <w:rsid w:val="00B60492"/>
    <w:rsid w:val="00B60CE5"/>
    <w:rsid w:val="00B61114"/>
    <w:rsid w:val="00B6182B"/>
    <w:rsid w:val="00B63880"/>
    <w:rsid w:val="00B63A44"/>
    <w:rsid w:val="00B64888"/>
    <w:rsid w:val="00B64AB0"/>
    <w:rsid w:val="00B6555E"/>
    <w:rsid w:val="00B70C65"/>
    <w:rsid w:val="00B72923"/>
    <w:rsid w:val="00B72C69"/>
    <w:rsid w:val="00B7321F"/>
    <w:rsid w:val="00B74CD3"/>
    <w:rsid w:val="00B75263"/>
    <w:rsid w:val="00B76037"/>
    <w:rsid w:val="00B7633D"/>
    <w:rsid w:val="00B777B0"/>
    <w:rsid w:val="00B77945"/>
    <w:rsid w:val="00B779C4"/>
    <w:rsid w:val="00B77B11"/>
    <w:rsid w:val="00B77DD4"/>
    <w:rsid w:val="00B77FFD"/>
    <w:rsid w:val="00B803A8"/>
    <w:rsid w:val="00B809E7"/>
    <w:rsid w:val="00B82A19"/>
    <w:rsid w:val="00B855E2"/>
    <w:rsid w:val="00B86E1D"/>
    <w:rsid w:val="00B86FBB"/>
    <w:rsid w:val="00B87C3C"/>
    <w:rsid w:val="00B90DFF"/>
    <w:rsid w:val="00B90E77"/>
    <w:rsid w:val="00B913B1"/>
    <w:rsid w:val="00B91527"/>
    <w:rsid w:val="00B92416"/>
    <w:rsid w:val="00B931B7"/>
    <w:rsid w:val="00B93FD3"/>
    <w:rsid w:val="00B950B7"/>
    <w:rsid w:val="00B9585F"/>
    <w:rsid w:val="00B975EA"/>
    <w:rsid w:val="00B975F3"/>
    <w:rsid w:val="00B97AA8"/>
    <w:rsid w:val="00BA1863"/>
    <w:rsid w:val="00BA299E"/>
    <w:rsid w:val="00BA2B67"/>
    <w:rsid w:val="00BA2E53"/>
    <w:rsid w:val="00BA38E7"/>
    <w:rsid w:val="00BA3A24"/>
    <w:rsid w:val="00BA50E5"/>
    <w:rsid w:val="00BA5480"/>
    <w:rsid w:val="00BA54C6"/>
    <w:rsid w:val="00BA63C9"/>
    <w:rsid w:val="00BA7355"/>
    <w:rsid w:val="00BA7373"/>
    <w:rsid w:val="00BB15AC"/>
    <w:rsid w:val="00BB26EC"/>
    <w:rsid w:val="00BB3B39"/>
    <w:rsid w:val="00BB3CD2"/>
    <w:rsid w:val="00BB4630"/>
    <w:rsid w:val="00BB4646"/>
    <w:rsid w:val="00BB46A0"/>
    <w:rsid w:val="00BB4947"/>
    <w:rsid w:val="00BB5622"/>
    <w:rsid w:val="00BB5F04"/>
    <w:rsid w:val="00BC1F5A"/>
    <w:rsid w:val="00BC21A2"/>
    <w:rsid w:val="00BC232B"/>
    <w:rsid w:val="00BC2B3B"/>
    <w:rsid w:val="00BC4BA0"/>
    <w:rsid w:val="00BC4EE6"/>
    <w:rsid w:val="00BC505E"/>
    <w:rsid w:val="00BC56BC"/>
    <w:rsid w:val="00BC5971"/>
    <w:rsid w:val="00BC63B0"/>
    <w:rsid w:val="00BC76DF"/>
    <w:rsid w:val="00BC797D"/>
    <w:rsid w:val="00BC7B0A"/>
    <w:rsid w:val="00BC7EB6"/>
    <w:rsid w:val="00BD0C9A"/>
    <w:rsid w:val="00BD0F44"/>
    <w:rsid w:val="00BD1982"/>
    <w:rsid w:val="00BD1DEE"/>
    <w:rsid w:val="00BD2589"/>
    <w:rsid w:val="00BD3045"/>
    <w:rsid w:val="00BD33BE"/>
    <w:rsid w:val="00BD3CE3"/>
    <w:rsid w:val="00BD4B51"/>
    <w:rsid w:val="00BD5109"/>
    <w:rsid w:val="00BD56BB"/>
    <w:rsid w:val="00BD7D1D"/>
    <w:rsid w:val="00BE00FF"/>
    <w:rsid w:val="00BE0223"/>
    <w:rsid w:val="00BE22F3"/>
    <w:rsid w:val="00BE242F"/>
    <w:rsid w:val="00BE338C"/>
    <w:rsid w:val="00BE4FF7"/>
    <w:rsid w:val="00BE504D"/>
    <w:rsid w:val="00BE5148"/>
    <w:rsid w:val="00BE52E1"/>
    <w:rsid w:val="00BE58DD"/>
    <w:rsid w:val="00BE64BA"/>
    <w:rsid w:val="00BE6BF2"/>
    <w:rsid w:val="00BF1511"/>
    <w:rsid w:val="00BF1849"/>
    <w:rsid w:val="00BF239E"/>
    <w:rsid w:val="00BF4BE2"/>
    <w:rsid w:val="00BF639C"/>
    <w:rsid w:val="00BF69AE"/>
    <w:rsid w:val="00BF75BE"/>
    <w:rsid w:val="00C004DA"/>
    <w:rsid w:val="00C02538"/>
    <w:rsid w:val="00C0325E"/>
    <w:rsid w:val="00C0350F"/>
    <w:rsid w:val="00C0449A"/>
    <w:rsid w:val="00C045B2"/>
    <w:rsid w:val="00C04A5D"/>
    <w:rsid w:val="00C04D32"/>
    <w:rsid w:val="00C05447"/>
    <w:rsid w:val="00C057B9"/>
    <w:rsid w:val="00C05FE4"/>
    <w:rsid w:val="00C05FF9"/>
    <w:rsid w:val="00C0640B"/>
    <w:rsid w:val="00C06DF5"/>
    <w:rsid w:val="00C07F02"/>
    <w:rsid w:val="00C1232E"/>
    <w:rsid w:val="00C13411"/>
    <w:rsid w:val="00C139D9"/>
    <w:rsid w:val="00C13AC0"/>
    <w:rsid w:val="00C14EE7"/>
    <w:rsid w:val="00C15320"/>
    <w:rsid w:val="00C15CA2"/>
    <w:rsid w:val="00C161AD"/>
    <w:rsid w:val="00C163F7"/>
    <w:rsid w:val="00C16543"/>
    <w:rsid w:val="00C16592"/>
    <w:rsid w:val="00C16793"/>
    <w:rsid w:val="00C16BB8"/>
    <w:rsid w:val="00C16F37"/>
    <w:rsid w:val="00C1798D"/>
    <w:rsid w:val="00C20331"/>
    <w:rsid w:val="00C2176C"/>
    <w:rsid w:val="00C21AD8"/>
    <w:rsid w:val="00C21DA2"/>
    <w:rsid w:val="00C221E6"/>
    <w:rsid w:val="00C23E6B"/>
    <w:rsid w:val="00C240F3"/>
    <w:rsid w:val="00C25080"/>
    <w:rsid w:val="00C25AC5"/>
    <w:rsid w:val="00C31C1C"/>
    <w:rsid w:val="00C324B5"/>
    <w:rsid w:val="00C3278B"/>
    <w:rsid w:val="00C3288D"/>
    <w:rsid w:val="00C339A6"/>
    <w:rsid w:val="00C33AF8"/>
    <w:rsid w:val="00C345E2"/>
    <w:rsid w:val="00C34D9C"/>
    <w:rsid w:val="00C35154"/>
    <w:rsid w:val="00C3520F"/>
    <w:rsid w:val="00C355BA"/>
    <w:rsid w:val="00C35ADC"/>
    <w:rsid w:val="00C36475"/>
    <w:rsid w:val="00C366CE"/>
    <w:rsid w:val="00C36778"/>
    <w:rsid w:val="00C36DE0"/>
    <w:rsid w:val="00C37837"/>
    <w:rsid w:val="00C40240"/>
    <w:rsid w:val="00C40A81"/>
    <w:rsid w:val="00C40C23"/>
    <w:rsid w:val="00C411D5"/>
    <w:rsid w:val="00C4123C"/>
    <w:rsid w:val="00C41765"/>
    <w:rsid w:val="00C4203F"/>
    <w:rsid w:val="00C426C9"/>
    <w:rsid w:val="00C42883"/>
    <w:rsid w:val="00C428EC"/>
    <w:rsid w:val="00C43660"/>
    <w:rsid w:val="00C44898"/>
    <w:rsid w:val="00C44C36"/>
    <w:rsid w:val="00C4508B"/>
    <w:rsid w:val="00C4649B"/>
    <w:rsid w:val="00C47057"/>
    <w:rsid w:val="00C50B4B"/>
    <w:rsid w:val="00C50F5E"/>
    <w:rsid w:val="00C52B11"/>
    <w:rsid w:val="00C54581"/>
    <w:rsid w:val="00C55DF6"/>
    <w:rsid w:val="00C578BB"/>
    <w:rsid w:val="00C61939"/>
    <w:rsid w:val="00C6282C"/>
    <w:rsid w:val="00C64628"/>
    <w:rsid w:val="00C64F82"/>
    <w:rsid w:val="00C65169"/>
    <w:rsid w:val="00C658ED"/>
    <w:rsid w:val="00C659BD"/>
    <w:rsid w:val="00C6672E"/>
    <w:rsid w:val="00C67163"/>
    <w:rsid w:val="00C67B72"/>
    <w:rsid w:val="00C702CB"/>
    <w:rsid w:val="00C70570"/>
    <w:rsid w:val="00C70C51"/>
    <w:rsid w:val="00C70E23"/>
    <w:rsid w:val="00C712C4"/>
    <w:rsid w:val="00C7175A"/>
    <w:rsid w:val="00C725E9"/>
    <w:rsid w:val="00C75783"/>
    <w:rsid w:val="00C76A34"/>
    <w:rsid w:val="00C76B24"/>
    <w:rsid w:val="00C770F0"/>
    <w:rsid w:val="00C77279"/>
    <w:rsid w:val="00C8170A"/>
    <w:rsid w:val="00C8210F"/>
    <w:rsid w:val="00C82462"/>
    <w:rsid w:val="00C82951"/>
    <w:rsid w:val="00C84196"/>
    <w:rsid w:val="00C8512C"/>
    <w:rsid w:val="00C86397"/>
    <w:rsid w:val="00C86DEF"/>
    <w:rsid w:val="00C874ED"/>
    <w:rsid w:val="00C87A0C"/>
    <w:rsid w:val="00C9019A"/>
    <w:rsid w:val="00C9084C"/>
    <w:rsid w:val="00C90DA7"/>
    <w:rsid w:val="00C915D5"/>
    <w:rsid w:val="00C923E9"/>
    <w:rsid w:val="00C92B9F"/>
    <w:rsid w:val="00C92E7A"/>
    <w:rsid w:val="00C9574E"/>
    <w:rsid w:val="00C95C37"/>
    <w:rsid w:val="00C96AF4"/>
    <w:rsid w:val="00C96D66"/>
    <w:rsid w:val="00C97392"/>
    <w:rsid w:val="00C97891"/>
    <w:rsid w:val="00CA0F91"/>
    <w:rsid w:val="00CA1623"/>
    <w:rsid w:val="00CA2089"/>
    <w:rsid w:val="00CA2A32"/>
    <w:rsid w:val="00CA2B96"/>
    <w:rsid w:val="00CA326F"/>
    <w:rsid w:val="00CA34BB"/>
    <w:rsid w:val="00CA38C1"/>
    <w:rsid w:val="00CA3995"/>
    <w:rsid w:val="00CA3B59"/>
    <w:rsid w:val="00CA445E"/>
    <w:rsid w:val="00CA44ED"/>
    <w:rsid w:val="00CA4676"/>
    <w:rsid w:val="00CA49C7"/>
    <w:rsid w:val="00CA4EE6"/>
    <w:rsid w:val="00CA5D7F"/>
    <w:rsid w:val="00CA60BE"/>
    <w:rsid w:val="00CA67CE"/>
    <w:rsid w:val="00CA7360"/>
    <w:rsid w:val="00CA7F34"/>
    <w:rsid w:val="00CB1852"/>
    <w:rsid w:val="00CB1893"/>
    <w:rsid w:val="00CB26B4"/>
    <w:rsid w:val="00CB2758"/>
    <w:rsid w:val="00CB3385"/>
    <w:rsid w:val="00CB3C07"/>
    <w:rsid w:val="00CB3DA8"/>
    <w:rsid w:val="00CB4EEB"/>
    <w:rsid w:val="00CB5092"/>
    <w:rsid w:val="00CB5754"/>
    <w:rsid w:val="00CB673E"/>
    <w:rsid w:val="00CB6801"/>
    <w:rsid w:val="00CB6976"/>
    <w:rsid w:val="00CB6F17"/>
    <w:rsid w:val="00CC2C82"/>
    <w:rsid w:val="00CC2F70"/>
    <w:rsid w:val="00CC3075"/>
    <w:rsid w:val="00CC3339"/>
    <w:rsid w:val="00CC3C2D"/>
    <w:rsid w:val="00CC47B5"/>
    <w:rsid w:val="00CC50C3"/>
    <w:rsid w:val="00CC56DC"/>
    <w:rsid w:val="00CC5957"/>
    <w:rsid w:val="00CC5FE8"/>
    <w:rsid w:val="00CC6182"/>
    <w:rsid w:val="00CC629D"/>
    <w:rsid w:val="00CC6C38"/>
    <w:rsid w:val="00CD034D"/>
    <w:rsid w:val="00CD0B84"/>
    <w:rsid w:val="00CD1FCD"/>
    <w:rsid w:val="00CD2D0A"/>
    <w:rsid w:val="00CD45F0"/>
    <w:rsid w:val="00CD4C51"/>
    <w:rsid w:val="00CD4EFC"/>
    <w:rsid w:val="00CD52D0"/>
    <w:rsid w:val="00CD567D"/>
    <w:rsid w:val="00CD5967"/>
    <w:rsid w:val="00CD686F"/>
    <w:rsid w:val="00CD7B76"/>
    <w:rsid w:val="00CE055D"/>
    <w:rsid w:val="00CE07F8"/>
    <w:rsid w:val="00CE1B35"/>
    <w:rsid w:val="00CE2257"/>
    <w:rsid w:val="00CE3638"/>
    <w:rsid w:val="00CE4DE3"/>
    <w:rsid w:val="00CE5588"/>
    <w:rsid w:val="00CE60BD"/>
    <w:rsid w:val="00CF051A"/>
    <w:rsid w:val="00CF0740"/>
    <w:rsid w:val="00CF201C"/>
    <w:rsid w:val="00CF2F6F"/>
    <w:rsid w:val="00CF30FA"/>
    <w:rsid w:val="00CF3372"/>
    <w:rsid w:val="00CF428D"/>
    <w:rsid w:val="00CF4C78"/>
    <w:rsid w:val="00CF5785"/>
    <w:rsid w:val="00CF61BE"/>
    <w:rsid w:val="00CF7D55"/>
    <w:rsid w:val="00D027B8"/>
    <w:rsid w:val="00D0283D"/>
    <w:rsid w:val="00D0327A"/>
    <w:rsid w:val="00D03524"/>
    <w:rsid w:val="00D03EEB"/>
    <w:rsid w:val="00D04900"/>
    <w:rsid w:val="00D04EB5"/>
    <w:rsid w:val="00D057ED"/>
    <w:rsid w:val="00D07FAF"/>
    <w:rsid w:val="00D14B27"/>
    <w:rsid w:val="00D152DF"/>
    <w:rsid w:val="00D15EE1"/>
    <w:rsid w:val="00D16024"/>
    <w:rsid w:val="00D1631E"/>
    <w:rsid w:val="00D167DA"/>
    <w:rsid w:val="00D2051D"/>
    <w:rsid w:val="00D207C8"/>
    <w:rsid w:val="00D220C6"/>
    <w:rsid w:val="00D23418"/>
    <w:rsid w:val="00D24005"/>
    <w:rsid w:val="00D24732"/>
    <w:rsid w:val="00D24F8E"/>
    <w:rsid w:val="00D27658"/>
    <w:rsid w:val="00D27983"/>
    <w:rsid w:val="00D308C3"/>
    <w:rsid w:val="00D31270"/>
    <w:rsid w:val="00D3243F"/>
    <w:rsid w:val="00D32A22"/>
    <w:rsid w:val="00D33F89"/>
    <w:rsid w:val="00D34065"/>
    <w:rsid w:val="00D34859"/>
    <w:rsid w:val="00D35552"/>
    <w:rsid w:val="00D3556C"/>
    <w:rsid w:val="00D35A3F"/>
    <w:rsid w:val="00D35E69"/>
    <w:rsid w:val="00D36297"/>
    <w:rsid w:val="00D37A71"/>
    <w:rsid w:val="00D40202"/>
    <w:rsid w:val="00D40370"/>
    <w:rsid w:val="00D4077D"/>
    <w:rsid w:val="00D40B87"/>
    <w:rsid w:val="00D40FFF"/>
    <w:rsid w:val="00D4136B"/>
    <w:rsid w:val="00D41B00"/>
    <w:rsid w:val="00D4237C"/>
    <w:rsid w:val="00D424C6"/>
    <w:rsid w:val="00D4445D"/>
    <w:rsid w:val="00D444B9"/>
    <w:rsid w:val="00D4508F"/>
    <w:rsid w:val="00D467BD"/>
    <w:rsid w:val="00D46A7C"/>
    <w:rsid w:val="00D46CF2"/>
    <w:rsid w:val="00D47385"/>
    <w:rsid w:val="00D47D9C"/>
    <w:rsid w:val="00D5012C"/>
    <w:rsid w:val="00D53BBE"/>
    <w:rsid w:val="00D55D50"/>
    <w:rsid w:val="00D56322"/>
    <w:rsid w:val="00D564EF"/>
    <w:rsid w:val="00D573F3"/>
    <w:rsid w:val="00D57C07"/>
    <w:rsid w:val="00D60643"/>
    <w:rsid w:val="00D6082B"/>
    <w:rsid w:val="00D60863"/>
    <w:rsid w:val="00D609F3"/>
    <w:rsid w:val="00D60E2D"/>
    <w:rsid w:val="00D61089"/>
    <w:rsid w:val="00D613AF"/>
    <w:rsid w:val="00D614ED"/>
    <w:rsid w:val="00D6261C"/>
    <w:rsid w:val="00D63AA3"/>
    <w:rsid w:val="00D647FB"/>
    <w:rsid w:val="00D6607A"/>
    <w:rsid w:val="00D66B87"/>
    <w:rsid w:val="00D67E51"/>
    <w:rsid w:val="00D701D2"/>
    <w:rsid w:val="00D70B68"/>
    <w:rsid w:val="00D70E1F"/>
    <w:rsid w:val="00D710AB"/>
    <w:rsid w:val="00D7112D"/>
    <w:rsid w:val="00D727D9"/>
    <w:rsid w:val="00D730F6"/>
    <w:rsid w:val="00D75170"/>
    <w:rsid w:val="00D76398"/>
    <w:rsid w:val="00D7639F"/>
    <w:rsid w:val="00D76702"/>
    <w:rsid w:val="00D77172"/>
    <w:rsid w:val="00D813E1"/>
    <w:rsid w:val="00D81AFF"/>
    <w:rsid w:val="00D81CC6"/>
    <w:rsid w:val="00D820E9"/>
    <w:rsid w:val="00D835AC"/>
    <w:rsid w:val="00D84262"/>
    <w:rsid w:val="00D84386"/>
    <w:rsid w:val="00D86E3C"/>
    <w:rsid w:val="00D879F5"/>
    <w:rsid w:val="00D90A12"/>
    <w:rsid w:val="00D913F5"/>
    <w:rsid w:val="00D91AE2"/>
    <w:rsid w:val="00D9238E"/>
    <w:rsid w:val="00D9355D"/>
    <w:rsid w:val="00D9357D"/>
    <w:rsid w:val="00D93A6F"/>
    <w:rsid w:val="00D93CF5"/>
    <w:rsid w:val="00D94004"/>
    <w:rsid w:val="00D954AC"/>
    <w:rsid w:val="00D9585C"/>
    <w:rsid w:val="00D9679D"/>
    <w:rsid w:val="00D96D1B"/>
    <w:rsid w:val="00D9738E"/>
    <w:rsid w:val="00D9779D"/>
    <w:rsid w:val="00D97956"/>
    <w:rsid w:val="00DA18BA"/>
    <w:rsid w:val="00DA1F5D"/>
    <w:rsid w:val="00DA222B"/>
    <w:rsid w:val="00DA2677"/>
    <w:rsid w:val="00DA548A"/>
    <w:rsid w:val="00DA5F35"/>
    <w:rsid w:val="00DA618D"/>
    <w:rsid w:val="00DA6EB2"/>
    <w:rsid w:val="00DA7ECD"/>
    <w:rsid w:val="00DA7F73"/>
    <w:rsid w:val="00DB09BC"/>
    <w:rsid w:val="00DB0F79"/>
    <w:rsid w:val="00DB1242"/>
    <w:rsid w:val="00DB1EDC"/>
    <w:rsid w:val="00DB2E97"/>
    <w:rsid w:val="00DB42C7"/>
    <w:rsid w:val="00DB45D9"/>
    <w:rsid w:val="00DB5ABD"/>
    <w:rsid w:val="00DB6D25"/>
    <w:rsid w:val="00DB6F8E"/>
    <w:rsid w:val="00DB74F9"/>
    <w:rsid w:val="00DC02D1"/>
    <w:rsid w:val="00DC2504"/>
    <w:rsid w:val="00DC321D"/>
    <w:rsid w:val="00DC3A08"/>
    <w:rsid w:val="00DC3C82"/>
    <w:rsid w:val="00DC3CA0"/>
    <w:rsid w:val="00DC3CF6"/>
    <w:rsid w:val="00DC3DAE"/>
    <w:rsid w:val="00DC47B6"/>
    <w:rsid w:val="00DC4D05"/>
    <w:rsid w:val="00DC6274"/>
    <w:rsid w:val="00DC6961"/>
    <w:rsid w:val="00DC7078"/>
    <w:rsid w:val="00DC792D"/>
    <w:rsid w:val="00DD073A"/>
    <w:rsid w:val="00DD103E"/>
    <w:rsid w:val="00DD29BB"/>
    <w:rsid w:val="00DD460F"/>
    <w:rsid w:val="00DD565D"/>
    <w:rsid w:val="00DD64A6"/>
    <w:rsid w:val="00DD6CE1"/>
    <w:rsid w:val="00DD700F"/>
    <w:rsid w:val="00DD76C4"/>
    <w:rsid w:val="00DD7876"/>
    <w:rsid w:val="00DD7D52"/>
    <w:rsid w:val="00DE1226"/>
    <w:rsid w:val="00DE147C"/>
    <w:rsid w:val="00DE196F"/>
    <w:rsid w:val="00DE2410"/>
    <w:rsid w:val="00DE3358"/>
    <w:rsid w:val="00DE3865"/>
    <w:rsid w:val="00DE4927"/>
    <w:rsid w:val="00DE4B5D"/>
    <w:rsid w:val="00DE7E4E"/>
    <w:rsid w:val="00DF0081"/>
    <w:rsid w:val="00DF120A"/>
    <w:rsid w:val="00DF1FD1"/>
    <w:rsid w:val="00DF2147"/>
    <w:rsid w:val="00DF2392"/>
    <w:rsid w:val="00DF294B"/>
    <w:rsid w:val="00DF3C35"/>
    <w:rsid w:val="00DF3C80"/>
    <w:rsid w:val="00DF4043"/>
    <w:rsid w:val="00DF515C"/>
    <w:rsid w:val="00DF6664"/>
    <w:rsid w:val="00DF6831"/>
    <w:rsid w:val="00DF6DFD"/>
    <w:rsid w:val="00DF7AA2"/>
    <w:rsid w:val="00E006CA"/>
    <w:rsid w:val="00E00B4F"/>
    <w:rsid w:val="00E01E8F"/>
    <w:rsid w:val="00E02615"/>
    <w:rsid w:val="00E0329A"/>
    <w:rsid w:val="00E0380C"/>
    <w:rsid w:val="00E03F60"/>
    <w:rsid w:val="00E0434F"/>
    <w:rsid w:val="00E04D0B"/>
    <w:rsid w:val="00E04F66"/>
    <w:rsid w:val="00E056C5"/>
    <w:rsid w:val="00E05B3E"/>
    <w:rsid w:val="00E0605F"/>
    <w:rsid w:val="00E1002E"/>
    <w:rsid w:val="00E10FC0"/>
    <w:rsid w:val="00E11B93"/>
    <w:rsid w:val="00E12D00"/>
    <w:rsid w:val="00E134DC"/>
    <w:rsid w:val="00E146E1"/>
    <w:rsid w:val="00E159D7"/>
    <w:rsid w:val="00E15EE6"/>
    <w:rsid w:val="00E160B9"/>
    <w:rsid w:val="00E17F02"/>
    <w:rsid w:val="00E200E3"/>
    <w:rsid w:val="00E20CCE"/>
    <w:rsid w:val="00E21ECF"/>
    <w:rsid w:val="00E22CB9"/>
    <w:rsid w:val="00E25120"/>
    <w:rsid w:val="00E25387"/>
    <w:rsid w:val="00E25E83"/>
    <w:rsid w:val="00E260D4"/>
    <w:rsid w:val="00E26E1B"/>
    <w:rsid w:val="00E27A6E"/>
    <w:rsid w:val="00E27CCB"/>
    <w:rsid w:val="00E3060F"/>
    <w:rsid w:val="00E30694"/>
    <w:rsid w:val="00E317AA"/>
    <w:rsid w:val="00E346BD"/>
    <w:rsid w:val="00E353BC"/>
    <w:rsid w:val="00E3778E"/>
    <w:rsid w:val="00E3790F"/>
    <w:rsid w:val="00E40776"/>
    <w:rsid w:val="00E4268E"/>
    <w:rsid w:val="00E426C1"/>
    <w:rsid w:val="00E43F24"/>
    <w:rsid w:val="00E4458B"/>
    <w:rsid w:val="00E44830"/>
    <w:rsid w:val="00E45EBB"/>
    <w:rsid w:val="00E46A54"/>
    <w:rsid w:val="00E509F5"/>
    <w:rsid w:val="00E50FD5"/>
    <w:rsid w:val="00E5258A"/>
    <w:rsid w:val="00E5397D"/>
    <w:rsid w:val="00E53A47"/>
    <w:rsid w:val="00E53D35"/>
    <w:rsid w:val="00E54690"/>
    <w:rsid w:val="00E566AF"/>
    <w:rsid w:val="00E569FE"/>
    <w:rsid w:val="00E6099E"/>
    <w:rsid w:val="00E60E13"/>
    <w:rsid w:val="00E624ED"/>
    <w:rsid w:val="00E62579"/>
    <w:rsid w:val="00E637CE"/>
    <w:rsid w:val="00E6388C"/>
    <w:rsid w:val="00E63A1E"/>
    <w:rsid w:val="00E63E91"/>
    <w:rsid w:val="00E64E71"/>
    <w:rsid w:val="00E652C8"/>
    <w:rsid w:val="00E655AE"/>
    <w:rsid w:val="00E65908"/>
    <w:rsid w:val="00E65C2D"/>
    <w:rsid w:val="00E6714B"/>
    <w:rsid w:val="00E70BB2"/>
    <w:rsid w:val="00E732F0"/>
    <w:rsid w:val="00E76C00"/>
    <w:rsid w:val="00E77888"/>
    <w:rsid w:val="00E77A27"/>
    <w:rsid w:val="00E804FE"/>
    <w:rsid w:val="00E80B87"/>
    <w:rsid w:val="00E8210C"/>
    <w:rsid w:val="00E825B1"/>
    <w:rsid w:val="00E837CB"/>
    <w:rsid w:val="00E83D5B"/>
    <w:rsid w:val="00E84F95"/>
    <w:rsid w:val="00E85D5E"/>
    <w:rsid w:val="00E86100"/>
    <w:rsid w:val="00E92F4D"/>
    <w:rsid w:val="00E9306A"/>
    <w:rsid w:val="00E93132"/>
    <w:rsid w:val="00E94557"/>
    <w:rsid w:val="00E94AF2"/>
    <w:rsid w:val="00E9505E"/>
    <w:rsid w:val="00E9549A"/>
    <w:rsid w:val="00E95C4C"/>
    <w:rsid w:val="00E95D74"/>
    <w:rsid w:val="00E96200"/>
    <w:rsid w:val="00E96B4A"/>
    <w:rsid w:val="00E97368"/>
    <w:rsid w:val="00E9742E"/>
    <w:rsid w:val="00EA0D9A"/>
    <w:rsid w:val="00EA1995"/>
    <w:rsid w:val="00EA1CC6"/>
    <w:rsid w:val="00EA30B1"/>
    <w:rsid w:val="00EA33BB"/>
    <w:rsid w:val="00EA3D61"/>
    <w:rsid w:val="00EA3FB4"/>
    <w:rsid w:val="00EA401F"/>
    <w:rsid w:val="00EA5DC1"/>
    <w:rsid w:val="00EA6888"/>
    <w:rsid w:val="00EA7238"/>
    <w:rsid w:val="00EA79DB"/>
    <w:rsid w:val="00EB0410"/>
    <w:rsid w:val="00EB0973"/>
    <w:rsid w:val="00EB12C2"/>
    <w:rsid w:val="00EB3142"/>
    <w:rsid w:val="00EB6529"/>
    <w:rsid w:val="00EB6D1A"/>
    <w:rsid w:val="00EB6EAB"/>
    <w:rsid w:val="00EB7FFA"/>
    <w:rsid w:val="00EC15AB"/>
    <w:rsid w:val="00EC1929"/>
    <w:rsid w:val="00EC2C12"/>
    <w:rsid w:val="00EC2D87"/>
    <w:rsid w:val="00EC37A3"/>
    <w:rsid w:val="00EC4FB6"/>
    <w:rsid w:val="00EC534F"/>
    <w:rsid w:val="00EC53CB"/>
    <w:rsid w:val="00EC54B6"/>
    <w:rsid w:val="00EC65AB"/>
    <w:rsid w:val="00EC6730"/>
    <w:rsid w:val="00EC7282"/>
    <w:rsid w:val="00EC74EA"/>
    <w:rsid w:val="00EC7A5E"/>
    <w:rsid w:val="00ED2646"/>
    <w:rsid w:val="00ED27E1"/>
    <w:rsid w:val="00ED2F7B"/>
    <w:rsid w:val="00ED2FBE"/>
    <w:rsid w:val="00ED3BFA"/>
    <w:rsid w:val="00ED4025"/>
    <w:rsid w:val="00ED4A41"/>
    <w:rsid w:val="00ED4AEE"/>
    <w:rsid w:val="00ED7638"/>
    <w:rsid w:val="00ED7832"/>
    <w:rsid w:val="00ED7BAB"/>
    <w:rsid w:val="00ED7BB9"/>
    <w:rsid w:val="00EE077E"/>
    <w:rsid w:val="00EE0874"/>
    <w:rsid w:val="00EE08C6"/>
    <w:rsid w:val="00EE09A6"/>
    <w:rsid w:val="00EE1125"/>
    <w:rsid w:val="00EE1220"/>
    <w:rsid w:val="00EE1925"/>
    <w:rsid w:val="00EE1EFB"/>
    <w:rsid w:val="00EE2372"/>
    <w:rsid w:val="00EE391C"/>
    <w:rsid w:val="00EE394E"/>
    <w:rsid w:val="00EE3C56"/>
    <w:rsid w:val="00EE41E9"/>
    <w:rsid w:val="00EE4604"/>
    <w:rsid w:val="00EE47CA"/>
    <w:rsid w:val="00EE59C9"/>
    <w:rsid w:val="00EE5A04"/>
    <w:rsid w:val="00EE5D64"/>
    <w:rsid w:val="00EE6901"/>
    <w:rsid w:val="00EF1082"/>
    <w:rsid w:val="00EF22D4"/>
    <w:rsid w:val="00EF26E2"/>
    <w:rsid w:val="00EF2810"/>
    <w:rsid w:val="00EF57C4"/>
    <w:rsid w:val="00EF5CA5"/>
    <w:rsid w:val="00EF62A9"/>
    <w:rsid w:val="00EF6FDD"/>
    <w:rsid w:val="00EF71A4"/>
    <w:rsid w:val="00EF7BD9"/>
    <w:rsid w:val="00F01402"/>
    <w:rsid w:val="00F0249E"/>
    <w:rsid w:val="00F0345E"/>
    <w:rsid w:val="00F035D2"/>
    <w:rsid w:val="00F040DD"/>
    <w:rsid w:val="00F04290"/>
    <w:rsid w:val="00F042E8"/>
    <w:rsid w:val="00F046C7"/>
    <w:rsid w:val="00F05395"/>
    <w:rsid w:val="00F053EC"/>
    <w:rsid w:val="00F063F4"/>
    <w:rsid w:val="00F065B2"/>
    <w:rsid w:val="00F06834"/>
    <w:rsid w:val="00F068CC"/>
    <w:rsid w:val="00F06B00"/>
    <w:rsid w:val="00F0767D"/>
    <w:rsid w:val="00F101B3"/>
    <w:rsid w:val="00F12592"/>
    <w:rsid w:val="00F125DE"/>
    <w:rsid w:val="00F1274D"/>
    <w:rsid w:val="00F142E7"/>
    <w:rsid w:val="00F146DA"/>
    <w:rsid w:val="00F14BB6"/>
    <w:rsid w:val="00F15091"/>
    <w:rsid w:val="00F152F2"/>
    <w:rsid w:val="00F155DF"/>
    <w:rsid w:val="00F15AC8"/>
    <w:rsid w:val="00F16262"/>
    <w:rsid w:val="00F16434"/>
    <w:rsid w:val="00F17139"/>
    <w:rsid w:val="00F17E47"/>
    <w:rsid w:val="00F20204"/>
    <w:rsid w:val="00F208FD"/>
    <w:rsid w:val="00F21400"/>
    <w:rsid w:val="00F24556"/>
    <w:rsid w:val="00F25822"/>
    <w:rsid w:val="00F26ACD"/>
    <w:rsid w:val="00F27561"/>
    <w:rsid w:val="00F27DC4"/>
    <w:rsid w:val="00F316CA"/>
    <w:rsid w:val="00F31897"/>
    <w:rsid w:val="00F320C0"/>
    <w:rsid w:val="00F32EC2"/>
    <w:rsid w:val="00F332A5"/>
    <w:rsid w:val="00F33C5E"/>
    <w:rsid w:val="00F33CF0"/>
    <w:rsid w:val="00F33F99"/>
    <w:rsid w:val="00F34234"/>
    <w:rsid w:val="00F34A46"/>
    <w:rsid w:val="00F35F05"/>
    <w:rsid w:val="00F366A0"/>
    <w:rsid w:val="00F37CBB"/>
    <w:rsid w:val="00F4022F"/>
    <w:rsid w:val="00F413BE"/>
    <w:rsid w:val="00F439E1"/>
    <w:rsid w:val="00F43F43"/>
    <w:rsid w:val="00F43F69"/>
    <w:rsid w:val="00F454CF"/>
    <w:rsid w:val="00F45A21"/>
    <w:rsid w:val="00F4646E"/>
    <w:rsid w:val="00F4690D"/>
    <w:rsid w:val="00F46972"/>
    <w:rsid w:val="00F51AF5"/>
    <w:rsid w:val="00F52806"/>
    <w:rsid w:val="00F528A6"/>
    <w:rsid w:val="00F52FDA"/>
    <w:rsid w:val="00F53AD2"/>
    <w:rsid w:val="00F545B5"/>
    <w:rsid w:val="00F54920"/>
    <w:rsid w:val="00F5544F"/>
    <w:rsid w:val="00F55D0D"/>
    <w:rsid w:val="00F56443"/>
    <w:rsid w:val="00F57965"/>
    <w:rsid w:val="00F62050"/>
    <w:rsid w:val="00F62B1C"/>
    <w:rsid w:val="00F639D4"/>
    <w:rsid w:val="00F64FC7"/>
    <w:rsid w:val="00F665C2"/>
    <w:rsid w:val="00F67922"/>
    <w:rsid w:val="00F70E31"/>
    <w:rsid w:val="00F71D56"/>
    <w:rsid w:val="00F7203C"/>
    <w:rsid w:val="00F72B94"/>
    <w:rsid w:val="00F73B3F"/>
    <w:rsid w:val="00F76497"/>
    <w:rsid w:val="00F768B4"/>
    <w:rsid w:val="00F77A5F"/>
    <w:rsid w:val="00F804AE"/>
    <w:rsid w:val="00F826E0"/>
    <w:rsid w:val="00F827B7"/>
    <w:rsid w:val="00F82D74"/>
    <w:rsid w:val="00F83FDD"/>
    <w:rsid w:val="00F840E4"/>
    <w:rsid w:val="00F84E0F"/>
    <w:rsid w:val="00F8786A"/>
    <w:rsid w:val="00F901E7"/>
    <w:rsid w:val="00F90AC6"/>
    <w:rsid w:val="00F90AD7"/>
    <w:rsid w:val="00F915DA"/>
    <w:rsid w:val="00F91EDF"/>
    <w:rsid w:val="00F935C4"/>
    <w:rsid w:val="00F93737"/>
    <w:rsid w:val="00F93A75"/>
    <w:rsid w:val="00F93D0F"/>
    <w:rsid w:val="00F93F7E"/>
    <w:rsid w:val="00F947F2"/>
    <w:rsid w:val="00F94E36"/>
    <w:rsid w:val="00F95B9B"/>
    <w:rsid w:val="00F967DA"/>
    <w:rsid w:val="00F97C83"/>
    <w:rsid w:val="00FA0468"/>
    <w:rsid w:val="00FA078E"/>
    <w:rsid w:val="00FA196D"/>
    <w:rsid w:val="00FA1B23"/>
    <w:rsid w:val="00FA285F"/>
    <w:rsid w:val="00FA2D70"/>
    <w:rsid w:val="00FA333A"/>
    <w:rsid w:val="00FA3C2E"/>
    <w:rsid w:val="00FA4332"/>
    <w:rsid w:val="00FA5353"/>
    <w:rsid w:val="00FA617F"/>
    <w:rsid w:val="00FA658E"/>
    <w:rsid w:val="00FA747A"/>
    <w:rsid w:val="00FA7ECB"/>
    <w:rsid w:val="00FB0A45"/>
    <w:rsid w:val="00FB1302"/>
    <w:rsid w:val="00FB1B49"/>
    <w:rsid w:val="00FB1B75"/>
    <w:rsid w:val="00FB20B9"/>
    <w:rsid w:val="00FB236E"/>
    <w:rsid w:val="00FB2373"/>
    <w:rsid w:val="00FB311F"/>
    <w:rsid w:val="00FB3259"/>
    <w:rsid w:val="00FB37E1"/>
    <w:rsid w:val="00FB3A45"/>
    <w:rsid w:val="00FB43EB"/>
    <w:rsid w:val="00FB4996"/>
    <w:rsid w:val="00FB520A"/>
    <w:rsid w:val="00FB65B0"/>
    <w:rsid w:val="00FB7872"/>
    <w:rsid w:val="00FC073E"/>
    <w:rsid w:val="00FC08D5"/>
    <w:rsid w:val="00FC12CC"/>
    <w:rsid w:val="00FC1CF3"/>
    <w:rsid w:val="00FC24F1"/>
    <w:rsid w:val="00FC456F"/>
    <w:rsid w:val="00FC4AC9"/>
    <w:rsid w:val="00FC53CC"/>
    <w:rsid w:val="00FC6207"/>
    <w:rsid w:val="00FD1E29"/>
    <w:rsid w:val="00FD2EFD"/>
    <w:rsid w:val="00FD3987"/>
    <w:rsid w:val="00FD3EF3"/>
    <w:rsid w:val="00FD45EA"/>
    <w:rsid w:val="00FD460E"/>
    <w:rsid w:val="00FD4A72"/>
    <w:rsid w:val="00FD5937"/>
    <w:rsid w:val="00FD670E"/>
    <w:rsid w:val="00FD6958"/>
    <w:rsid w:val="00FD78B2"/>
    <w:rsid w:val="00FE0A5D"/>
    <w:rsid w:val="00FE0A68"/>
    <w:rsid w:val="00FE1044"/>
    <w:rsid w:val="00FE1055"/>
    <w:rsid w:val="00FE223C"/>
    <w:rsid w:val="00FE2B56"/>
    <w:rsid w:val="00FE5F89"/>
    <w:rsid w:val="00FE638B"/>
    <w:rsid w:val="00FE74BA"/>
    <w:rsid w:val="00FF0B21"/>
    <w:rsid w:val="00FF11EA"/>
    <w:rsid w:val="00FF1E3B"/>
    <w:rsid w:val="00FF21CE"/>
    <w:rsid w:val="00FF36FF"/>
    <w:rsid w:val="00FF4828"/>
    <w:rsid w:val="00FF495A"/>
    <w:rsid w:val="00FF51BB"/>
    <w:rsid w:val="00FF563F"/>
    <w:rsid w:val="00FF6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229EAF"/>
  <w15:docId w15:val="{67FAA9AC-5737-4231-9888-7C785F661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950B7"/>
    <w:pPr>
      <w:widowControl w:val="0"/>
      <w:spacing w:after="120"/>
    </w:pPr>
    <w:rPr>
      <w:rFonts w:ascii="Arial" w:hAnsi="Arial"/>
      <w:snapToGrid w:val="0"/>
      <w:sz w:val="24"/>
    </w:rPr>
  </w:style>
  <w:style w:type="paragraph" w:styleId="Heading1">
    <w:name w:val="heading 1"/>
    <w:basedOn w:val="Normal"/>
    <w:next w:val="Normal"/>
    <w:link w:val="Heading1Char"/>
    <w:rsid w:val="00647EBF"/>
    <w:pPr>
      <w:keepNext/>
      <w:widowControl/>
      <w:tabs>
        <w:tab w:val="center" w:pos="4680"/>
      </w:tabs>
      <w:jc w:val="center"/>
      <w:outlineLvl w:val="0"/>
    </w:pPr>
    <w:rPr>
      <w:b/>
    </w:rPr>
  </w:style>
  <w:style w:type="paragraph" w:styleId="Heading2">
    <w:name w:val="heading 2"/>
    <w:basedOn w:val="Normal"/>
    <w:next w:val="Normal"/>
    <w:link w:val="Heading2Char"/>
    <w:rsid w:val="00FF1E3B"/>
    <w:pPr>
      <w:keepNext/>
      <w:widowControl/>
      <w:outlineLvl w:val="1"/>
    </w:pPr>
    <w:rPr>
      <w:b/>
    </w:rPr>
  </w:style>
  <w:style w:type="paragraph" w:styleId="Heading3">
    <w:name w:val="heading 3"/>
    <w:basedOn w:val="Normal"/>
    <w:next w:val="Normal"/>
    <w:link w:val="Heading3Char"/>
    <w:unhideWhenUsed/>
    <w:qFormat/>
    <w:rsid w:val="00FB1B49"/>
    <w:pPr>
      <w:keepNext/>
      <w:keepLines/>
      <w:spacing w:before="480"/>
      <w:outlineLvl w:val="2"/>
    </w:pPr>
    <w:rPr>
      <w:rFonts w:eastAsiaTheme="majorEastAsia" w:cstheme="majorBidi"/>
      <w:b/>
      <w:szCs w:val="24"/>
    </w:rPr>
  </w:style>
  <w:style w:type="paragraph" w:styleId="Heading4">
    <w:name w:val="heading 4"/>
    <w:basedOn w:val="Normal"/>
    <w:next w:val="Normal"/>
    <w:link w:val="Heading4Char"/>
    <w:unhideWhenUsed/>
    <w:qFormat/>
    <w:rsid w:val="003F41E2"/>
    <w:pPr>
      <w:keepNext/>
      <w:keepLines/>
      <w:spacing w:before="12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F41E2"/>
  </w:style>
  <w:style w:type="paragraph" w:styleId="BodyText">
    <w:name w:val="Body Text"/>
    <w:basedOn w:val="Normal"/>
    <w:link w:val="BodyTextChar"/>
    <w:rsid w:val="003F41E2"/>
    <w:pPr>
      <w:widowControl/>
    </w:pPr>
    <w:rPr>
      <w:b/>
      <w:sz w:val="20"/>
      <w:u w:val="single"/>
    </w:rPr>
  </w:style>
  <w:style w:type="paragraph" w:styleId="BodyText2">
    <w:name w:val="Body Text 2"/>
    <w:basedOn w:val="Normal"/>
    <w:link w:val="BodyText2Char"/>
    <w:rsid w:val="003F41E2"/>
    <w:pPr>
      <w:widowControl/>
    </w:pPr>
    <w:rPr>
      <w:b/>
      <w:sz w:val="20"/>
    </w:rPr>
  </w:style>
  <w:style w:type="paragraph" w:styleId="Header">
    <w:name w:val="header"/>
    <w:basedOn w:val="Normal"/>
    <w:link w:val="HeaderChar"/>
    <w:rsid w:val="003F41E2"/>
    <w:pPr>
      <w:tabs>
        <w:tab w:val="center" w:pos="4320"/>
        <w:tab w:val="right" w:pos="8640"/>
      </w:tabs>
    </w:pPr>
    <w:rPr>
      <w:rFonts w:ascii="Arial Narrow" w:hAnsi="Arial Narrow"/>
      <w:b/>
      <w:caps/>
      <w:sz w:val="16"/>
    </w:rPr>
  </w:style>
  <w:style w:type="paragraph" w:styleId="Footer">
    <w:name w:val="footer"/>
    <w:basedOn w:val="Normal"/>
    <w:link w:val="FooterChar"/>
    <w:rsid w:val="003F41E2"/>
    <w:pPr>
      <w:tabs>
        <w:tab w:val="center" w:pos="4320"/>
        <w:tab w:val="right" w:pos="8640"/>
      </w:tabs>
    </w:pPr>
    <w:rPr>
      <w:sz w:val="16"/>
    </w:rPr>
  </w:style>
  <w:style w:type="character" w:styleId="PageNumber">
    <w:name w:val="page number"/>
    <w:basedOn w:val="DefaultParagraphFont"/>
    <w:rsid w:val="003F41E2"/>
  </w:style>
  <w:style w:type="paragraph" w:styleId="BodyText3">
    <w:name w:val="Body Text 3"/>
    <w:basedOn w:val="Normal"/>
    <w:link w:val="BodyText3Char"/>
    <w:rsid w:val="003F41E2"/>
    <w:pPr>
      <w:widowControl/>
      <w:jc w:val="both"/>
    </w:pPr>
  </w:style>
  <w:style w:type="paragraph" w:styleId="BalloonText">
    <w:name w:val="Balloon Text"/>
    <w:basedOn w:val="Normal"/>
    <w:link w:val="BalloonTextChar"/>
    <w:rsid w:val="003F41E2"/>
    <w:rPr>
      <w:rFonts w:ascii="Tahoma" w:hAnsi="Tahoma" w:cs="Tahoma"/>
      <w:sz w:val="16"/>
      <w:szCs w:val="16"/>
    </w:rPr>
  </w:style>
  <w:style w:type="character" w:customStyle="1" w:styleId="BalloonTextChar">
    <w:name w:val="Balloon Text Char"/>
    <w:link w:val="BalloonText"/>
    <w:rsid w:val="003F41E2"/>
    <w:rPr>
      <w:rFonts w:ascii="Tahoma" w:hAnsi="Tahoma" w:cs="Tahoma"/>
      <w:snapToGrid w:val="0"/>
      <w:sz w:val="16"/>
      <w:szCs w:val="16"/>
    </w:rPr>
  </w:style>
  <w:style w:type="character" w:customStyle="1" w:styleId="HeaderChar">
    <w:name w:val="Header Char"/>
    <w:link w:val="Header"/>
    <w:rsid w:val="003F41E2"/>
    <w:rPr>
      <w:rFonts w:ascii="Arial Narrow" w:hAnsi="Arial Narrow"/>
      <w:b/>
      <w:caps/>
      <w:snapToGrid w:val="0"/>
      <w:sz w:val="16"/>
    </w:rPr>
  </w:style>
  <w:style w:type="paragraph" w:styleId="Title">
    <w:name w:val="Title"/>
    <w:basedOn w:val="Normal"/>
    <w:next w:val="Normal"/>
    <w:link w:val="TitleChar"/>
    <w:rsid w:val="00647EBF"/>
    <w:pPr>
      <w:jc w:val="center"/>
    </w:pPr>
    <w:rPr>
      <w:rFonts w:ascii="Arial Bold" w:eastAsiaTheme="majorEastAsia" w:hAnsi="Arial Bold" w:cstheme="majorBidi"/>
      <w:b/>
      <w:szCs w:val="56"/>
    </w:rPr>
  </w:style>
  <w:style w:type="character" w:customStyle="1" w:styleId="TitleChar">
    <w:name w:val="Title Char"/>
    <w:basedOn w:val="DefaultParagraphFont"/>
    <w:link w:val="Title"/>
    <w:rsid w:val="00647EBF"/>
    <w:rPr>
      <w:rFonts w:ascii="Arial Bold" w:eastAsiaTheme="majorEastAsia" w:hAnsi="Arial Bold" w:cstheme="majorBidi"/>
      <w:b/>
      <w:snapToGrid w:val="0"/>
      <w:sz w:val="24"/>
      <w:szCs w:val="56"/>
    </w:rPr>
  </w:style>
  <w:style w:type="paragraph" w:styleId="ListParagraph">
    <w:name w:val="List Paragraph"/>
    <w:basedOn w:val="Normal"/>
    <w:uiPriority w:val="34"/>
    <w:rsid w:val="003F41E2"/>
    <w:pPr>
      <w:ind w:left="720"/>
      <w:contextualSpacing/>
    </w:pPr>
    <w:rPr>
      <w:rFonts w:eastAsia="Batang"/>
    </w:rPr>
  </w:style>
  <w:style w:type="character" w:customStyle="1" w:styleId="Heading3Char">
    <w:name w:val="Heading 3 Char"/>
    <w:basedOn w:val="DefaultParagraphFont"/>
    <w:link w:val="Heading3"/>
    <w:rsid w:val="00FB1B49"/>
    <w:rPr>
      <w:rFonts w:ascii="Arial" w:eastAsiaTheme="majorEastAsia" w:hAnsi="Arial" w:cstheme="majorBidi"/>
      <w:b/>
      <w:snapToGrid w:val="0"/>
      <w:sz w:val="24"/>
      <w:szCs w:val="24"/>
    </w:rPr>
  </w:style>
  <w:style w:type="numbering" w:customStyle="1" w:styleId="NoList1">
    <w:name w:val="No List1"/>
    <w:next w:val="NoList"/>
    <w:uiPriority w:val="99"/>
    <w:semiHidden/>
    <w:unhideWhenUsed/>
    <w:rsid w:val="00CA2089"/>
  </w:style>
  <w:style w:type="character" w:customStyle="1" w:styleId="Heading1Char">
    <w:name w:val="Heading 1 Char"/>
    <w:basedOn w:val="DefaultParagraphFont"/>
    <w:link w:val="Heading1"/>
    <w:rsid w:val="00647EBF"/>
    <w:rPr>
      <w:rFonts w:ascii="Arial" w:hAnsi="Arial"/>
      <w:b/>
      <w:snapToGrid w:val="0"/>
      <w:sz w:val="24"/>
    </w:rPr>
  </w:style>
  <w:style w:type="character" w:customStyle="1" w:styleId="Heading2Char">
    <w:name w:val="Heading 2 Char"/>
    <w:basedOn w:val="DefaultParagraphFont"/>
    <w:link w:val="Heading2"/>
    <w:rsid w:val="00FF1E3B"/>
    <w:rPr>
      <w:rFonts w:ascii="Arial" w:hAnsi="Arial"/>
      <w:b/>
      <w:snapToGrid w:val="0"/>
      <w:sz w:val="24"/>
    </w:rPr>
  </w:style>
  <w:style w:type="character" w:customStyle="1" w:styleId="BodyTextChar">
    <w:name w:val="Body Text Char"/>
    <w:basedOn w:val="DefaultParagraphFont"/>
    <w:link w:val="BodyText"/>
    <w:rsid w:val="003F41E2"/>
    <w:rPr>
      <w:rFonts w:ascii="Arial" w:hAnsi="Arial"/>
      <w:b/>
      <w:snapToGrid w:val="0"/>
      <w:u w:val="single"/>
    </w:rPr>
  </w:style>
  <w:style w:type="character" w:customStyle="1" w:styleId="BodyText2Char">
    <w:name w:val="Body Text 2 Char"/>
    <w:basedOn w:val="DefaultParagraphFont"/>
    <w:link w:val="BodyText2"/>
    <w:rsid w:val="00CA2089"/>
    <w:rPr>
      <w:rFonts w:ascii="Arial" w:hAnsi="Arial"/>
      <w:b/>
      <w:snapToGrid w:val="0"/>
    </w:rPr>
  </w:style>
  <w:style w:type="character" w:customStyle="1" w:styleId="FooterChar">
    <w:name w:val="Footer Char"/>
    <w:link w:val="Footer"/>
    <w:rsid w:val="003F41E2"/>
    <w:rPr>
      <w:rFonts w:ascii="Arial" w:hAnsi="Arial"/>
      <w:snapToGrid w:val="0"/>
      <w:sz w:val="16"/>
    </w:rPr>
  </w:style>
  <w:style w:type="character" w:customStyle="1" w:styleId="BodyText3Char">
    <w:name w:val="Body Text 3 Char"/>
    <w:basedOn w:val="DefaultParagraphFont"/>
    <w:link w:val="BodyText3"/>
    <w:rsid w:val="00CA2089"/>
    <w:rPr>
      <w:rFonts w:ascii="Arial" w:hAnsi="Arial"/>
      <w:snapToGrid w:val="0"/>
      <w:sz w:val="24"/>
    </w:rPr>
  </w:style>
  <w:style w:type="character" w:styleId="PlaceholderText">
    <w:name w:val="Placeholder Text"/>
    <w:basedOn w:val="DefaultParagraphFont"/>
    <w:uiPriority w:val="99"/>
    <w:semiHidden/>
    <w:rsid w:val="00CA2089"/>
    <w:rPr>
      <w:color w:val="808080"/>
    </w:rPr>
  </w:style>
  <w:style w:type="character" w:customStyle="1" w:styleId="Style1">
    <w:name w:val="Style1"/>
    <w:basedOn w:val="DefaultParagraphFont"/>
    <w:uiPriority w:val="1"/>
    <w:rsid w:val="00CA2089"/>
    <w:rPr>
      <w:rFonts w:ascii="Arial" w:hAnsi="Arial"/>
      <w:caps/>
      <w:smallCaps w:val="0"/>
      <w:sz w:val="24"/>
    </w:rPr>
  </w:style>
  <w:style w:type="character" w:customStyle="1" w:styleId="Style2">
    <w:name w:val="Style2"/>
    <w:basedOn w:val="DefaultParagraphFont"/>
    <w:uiPriority w:val="1"/>
    <w:rsid w:val="00CA2089"/>
    <w:rPr>
      <w:rFonts w:ascii="Arial Bold" w:hAnsi="Arial Bold"/>
      <w:b/>
      <w:i w:val="0"/>
      <w:sz w:val="24"/>
    </w:rPr>
  </w:style>
  <w:style w:type="character" w:customStyle="1" w:styleId="Style3">
    <w:name w:val="Style3"/>
    <w:basedOn w:val="DefaultParagraphFont"/>
    <w:uiPriority w:val="1"/>
    <w:rsid w:val="00CA2089"/>
    <w:rPr>
      <w:rFonts w:ascii="Arial" w:hAnsi="Arial"/>
      <w:b/>
      <w:sz w:val="24"/>
    </w:rPr>
  </w:style>
  <w:style w:type="numbering" w:customStyle="1" w:styleId="NoList11">
    <w:name w:val="No List11"/>
    <w:next w:val="NoList"/>
    <w:uiPriority w:val="99"/>
    <w:semiHidden/>
    <w:unhideWhenUsed/>
    <w:rsid w:val="00CA2089"/>
  </w:style>
  <w:style w:type="character" w:styleId="CommentReference">
    <w:name w:val="annotation reference"/>
    <w:basedOn w:val="DefaultParagraphFont"/>
    <w:uiPriority w:val="99"/>
    <w:unhideWhenUsed/>
    <w:rsid w:val="003F41E2"/>
    <w:rPr>
      <w:sz w:val="16"/>
      <w:szCs w:val="16"/>
    </w:rPr>
  </w:style>
  <w:style w:type="paragraph" w:styleId="CommentText">
    <w:name w:val="annotation text"/>
    <w:basedOn w:val="Normal"/>
    <w:link w:val="CommentTextChar"/>
    <w:uiPriority w:val="99"/>
    <w:unhideWhenUsed/>
    <w:rsid w:val="003F41E2"/>
    <w:rPr>
      <w:sz w:val="20"/>
    </w:rPr>
  </w:style>
  <w:style w:type="character" w:customStyle="1" w:styleId="CommentTextChar">
    <w:name w:val="Comment Text Char"/>
    <w:basedOn w:val="DefaultParagraphFont"/>
    <w:link w:val="CommentText"/>
    <w:uiPriority w:val="99"/>
    <w:rsid w:val="003F41E2"/>
    <w:rPr>
      <w:rFonts w:ascii="Arial" w:hAnsi="Arial"/>
      <w:snapToGrid w:val="0"/>
    </w:rPr>
  </w:style>
  <w:style w:type="paragraph" w:styleId="CommentSubject">
    <w:name w:val="annotation subject"/>
    <w:basedOn w:val="CommentText"/>
    <w:next w:val="CommentText"/>
    <w:link w:val="CommentSubjectChar"/>
    <w:unhideWhenUsed/>
    <w:rsid w:val="003F41E2"/>
    <w:rPr>
      <w:b/>
      <w:bCs/>
    </w:rPr>
  </w:style>
  <w:style w:type="character" w:customStyle="1" w:styleId="CommentSubjectChar">
    <w:name w:val="Comment Subject Char"/>
    <w:basedOn w:val="CommentTextChar"/>
    <w:link w:val="CommentSubject"/>
    <w:rsid w:val="003F41E2"/>
    <w:rPr>
      <w:rFonts w:ascii="Arial" w:hAnsi="Arial"/>
      <w:b/>
      <w:bCs/>
      <w:snapToGrid w:val="0"/>
    </w:rPr>
  </w:style>
  <w:style w:type="table" w:styleId="TableGrid">
    <w:name w:val="Table Grid"/>
    <w:basedOn w:val="TableNormal"/>
    <w:uiPriority w:val="39"/>
    <w:rsid w:val="00CA20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link w:val="SubtitleChar"/>
    <w:rsid w:val="00CA2089"/>
    <w:pPr>
      <w:widowControl/>
      <w:jc w:val="center"/>
    </w:pPr>
    <w:rPr>
      <w:b/>
      <w:snapToGrid/>
      <w:szCs w:val="24"/>
    </w:rPr>
  </w:style>
  <w:style w:type="character" w:customStyle="1" w:styleId="SubtitleChar">
    <w:name w:val="Subtitle Char"/>
    <w:basedOn w:val="DefaultParagraphFont"/>
    <w:link w:val="Subtitle"/>
    <w:rsid w:val="00CA2089"/>
    <w:rPr>
      <w:rFonts w:ascii="Arial" w:hAnsi="Arial"/>
      <w:b/>
      <w:sz w:val="24"/>
      <w:szCs w:val="24"/>
    </w:rPr>
  </w:style>
  <w:style w:type="character" w:customStyle="1" w:styleId="mainbodytext">
    <w:name w:val="main body text"/>
    <w:rsid w:val="00CA2089"/>
    <w:rPr>
      <w:rFonts w:ascii="Palatino" w:eastAsia="Palatino" w:hAnsi="Palatino"/>
      <w:noProof w:val="0"/>
      <w:sz w:val="19"/>
      <w:lang w:val="en-US"/>
    </w:rPr>
  </w:style>
  <w:style w:type="paragraph" w:customStyle="1" w:styleId="text">
    <w:name w:val="text"/>
    <w:rsid w:val="00CA2089"/>
    <w:pPr>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57" w:line="230" w:lineRule="exact"/>
      <w:jc w:val="both"/>
    </w:pPr>
    <w:rPr>
      <w:rFonts w:ascii="Palatino" w:eastAsia="Palatino" w:hAnsi="Palatino"/>
      <w:sz w:val="19"/>
    </w:rPr>
  </w:style>
  <w:style w:type="table" w:customStyle="1" w:styleId="TableGrid1">
    <w:name w:val="Table Grid1"/>
    <w:basedOn w:val="TableNormal"/>
    <w:next w:val="TableGrid"/>
    <w:uiPriority w:val="59"/>
    <w:rsid w:val="00CA20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CA2089"/>
    <w:rPr>
      <w:color w:val="0000FF"/>
      <w:u w:val="single"/>
    </w:rPr>
  </w:style>
  <w:style w:type="table" w:customStyle="1" w:styleId="TableGrid11">
    <w:name w:val="Table Grid11"/>
    <w:basedOn w:val="TableNormal"/>
    <w:next w:val="TableGrid"/>
    <w:uiPriority w:val="59"/>
    <w:rsid w:val="00CA208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A208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CA2089"/>
    <w:rPr>
      <w:color w:val="605E5C"/>
      <w:shd w:val="clear" w:color="auto" w:fill="E1DFDD"/>
    </w:rPr>
  </w:style>
  <w:style w:type="paragraph" w:customStyle="1" w:styleId="TableParagraph">
    <w:name w:val="Table Paragraph"/>
    <w:basedOn w:val="Normal"/>
    <w:uiPriority w:val="1"/>
    <w:rsid w:val="00CA2089"/>
    <w:pPr>
      <w:autoSpaceDE w:val="0"/>
      <w:autoSpaceDN w:val="0"/>
      <w:adjustRightInd w:val="0"/>
    </w:pPr>
    <w:rPr>
      <w:rFonts w:ascii="Times New Roman" w:eastAsiaTheme="minorEastAsia" w:hAnsi="Times New Roman"/>
      <w:snapToGrid/>
      <w:szCs w:val="24"/>
    </w:rPr>
  </w:style>
  <w:style w:type="paragraph" w:customStyle="1" w:styleId="Pa35">
    <w:name w:val="Pa35"/>
    <w:basedOn w:val="Default"/>
    <w:next w:val="Default"/>
    <w:uiPriority w:val="99"/>
    <w:rsid w:val="00E03F60"/>
    <w:pPr>
      <w:spacing w:line="221" w:lineRule="atLeast"/>
    </w:pPr>
    <w:rPr>
      <w:color w:val="auto"/>
    </w:rPr>
  </w:style>
  <w:style w:type="paragraph" w:customStyle="1" w:styleId="Pa27">
    <w:name w:val="Pa27"/>
    <w:basedOn w:val="Default"/>
    <w:next w:val="Default"/>
    <w:uiPriority w:val="99"/>
    <w:rsid w:val="00E03F60"/>
    <w:pPr>
      <w:spacing w:line="221" w:lineRule="atLeast"/>
    </w:pPr>
    <w:rPr>
      <w:color w:val="auto"/>
    </w:rPr>
  </w:style>
  <w:style w:type="paragraph" w:styleId="Revision">
    <w:name w:val="Revision"/>
    <w:hidden/>
    <w:uiPriority w:val="99"/>
    <w:semiHidden/>
    <w:rsid w:val="00A12A5C"/>
    <w:rPr>
      <w:rFonts w:ascii="Helvetica" w:hAnsi="Helvetica"/>
      <w:snapToGrid w:val="0"/>
      <w:sz w:val="24"/>
    </w:rPr>
  </w:style>
  <w:style w:type="paragraph" w:customStyle="1" w:styleId="StyleArialItalicAfter6pt">
    <w:name w:val="Style Arial Italic After:  6 pt"/>
    <w:basedOn w:val="Normal"/>
    <w:rsid w:val="00CA1623"/>
    <w:rPr>
      <w:i/>
      <w:iCs/>
    </w:rPr>
  </w:style>
  <w:style w:type="character" w:customStyle="1" w:styleId="Heading4Char">
    <w:name w:val="Heading 4 Char"/>
    <w:basedOn w:val="DefaultParagraphFont"/>
    <w:link w:val="Heading4"/>
    <w:rsid w:val="003F41E2"/>
    <w:rPr>
      <w:rFonts w:ascii="Arial" w:eastAsiaTheme="majorEastAsia" w:hAnsi="Arial" w:cstheme="majorBidi"/>
      <w:b/>
      <w:iC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505978">
      <w:bodyDiv w:val="1"/>
      <w:marLeft w:val="0"/>
      <w:marRight w:val="0"/>
      <w:marTop w:val="0"/>
      <w:marBottom w:val="0"/>
      <w:divBdr>
        <w:top w:val="none" w:sz="0" w:space="0" w:color="auto"/>
        <w:left w:val="none" w:sz="0" w:space="0" w:color="auto"/>
        <w:bottom w:val="none" w:sz="0" w:space="0" w:color="auto"/>
        <w:right w:val="none" w:sz="0" w:space="0" w:color="auto"/>
      </w:divBdr>
    </w:div>
    <w:div w:id="1343315993">
      <w:bodyDiv w:val="1"/>
      <w:marLeft w:val="0"/>
      <w:marRight w:val="0"/>
      <w:marTop w:val="0"/>
      <w:marBottom w:val="0"/>
      <w:divBdr>
        <w:top w:val="none" w:sz="0" w:space="0" w:color="auto"/>
        <w:left w:val="none" w:sz="0" w:space="0" w:color="auto"/>
        <w:bottom w:val="none" w:sz="0" w:space="0" w:color="auto"/>
        <w:right w:val="none" w:sz="0" w:space="0" w:color="auto"/>
      </w:divBdr>
    </w:div>
    <w:div w:id="1450128967">
      <w:bodyDiv w:val="1"/>
      <w:marLeft w:val="0"/>
      <w:marRight w:val="0"/>
      <w:marTop w:val="0"/>
      <w:marBottom w:val="0"/>
      <w:divBdr>
        <w:top w:val="none" w:sz="0" w:space="0" w:color="auto"/>
        <w:left w:val="none" w:sz="0" w:space="0" w:color="auto"/>
        <w:bottom w:val="none" w:sz="0" w:space="0" w:color="auto"/>
        <w:right w:val="none" w:sz="0" w:space="0" w:color="auto"/>
      </w:divBdr>
    </w:div>
    <w:div w:id="1817603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1A5FEB-C340-4125-83BD-F8902385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TotalTime>
  <Pages>4</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Agenda Item 2b - Section 5.106.5.3.3 ALMS</vt:lpstr>
    </vt:vector>
  </TitlesOfParts>
  <Company>CBSC</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Item 2b - Section 5.106.5.3.3 ALMS</dc:title>
  <dc:creator>CBSC</dc:creator>
  <cp:lastModifiedBy>Severon, Kristina@DGS</cp:lastModifiedBy>
  <cp:revision>59</cp:revision>
  <cp:lastPrinted>2026-07-23T16:38:00Z</cp:lastPrinted>
  <dcterms:created xsi:type="dcterms:W3CDTF">2026-08-11T20:58:00Z</dcterms:created>
  <dcterms:modified xsi:type="dcterms:W3CDTF">2026-08-18T20:43:00Z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