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35D235AD" w:rsidR="00E67FA5" w:rsidRDefault="00E67FA5" w:rsidP="00E67FA5">
      <w:pPr>
        <w:pStyle w:val="Heading1"/>
      </w:pPr>
      <w:r w:rsidRPr="00417479">
        <w:t>COMMISSION ACTION MATRIX</w:t>
      </w:r>
      <w:r w:rsidR="00EB7E98">
        <w:t xml:space="preserve"> – 45-DAY</w:t>
      </w:r>
      <w:r w:rsidRPr="00417479">
        <w:br/>
      </w:r>
      <w:r w:rsidR="00D106F5" w:rsidRPr="00D106F5">
        <w:t xml:space="preserve">GREEN Building </w:t>
      </w:r>
      <w:r w:rsidR="00B96966">
        <w:t xml:space="preserve">– </w:t>
      </w:r>
      <w:r w:rsidR="00B96966" w:rsidRPr="00B96966">
        <w:t xml:space="preserve">PLUMBING, ELECTRICAL, MECHANICAL &amp; ENERGY </w:t>
      </w:r>
      <w:r w:rsidR="00B96966">
        <w:t xml:space="preserve">AD-HOC </w:t>
      </w:r>
      <w:r w:rsidR="00D106F5" w:rsidRPr="00D106F5">
        <w:t>(GREEN</w:t>
      </w:r>
      <w:r w:rsidR="00B96966">
        <w:t>/</w:t>
      </w:r>
      <w:r w:rsidR="00B96966" w:rsidRPr="00B96966">
        <w:t>PEME</w:t>
      </w:r>
      <w:r w:rsidR="00D106F5" w:rsidRPr="00D106F5">
        <w:t>) CODE ADVISORY COMMITTEE</w:t>
      </w:r>
    </w:p>
    <w:p w14:paraId="7D541E5D" w14:textId="25803C0F" w:rsidR="0088759A" w:rsidRDefault="007D31A6" w:rsidP="00B96966">
      <w:pPr>
        <w:pStyle w:val="Heading3"/>
        <w:spacing w:after="12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2025</w:t>
      </w:r>
      <w:r w:rsidRPr="007D31A6">
        <w:rPr>
          <w:color w:val="000000" w:themeColor="text1"/>
          <w:szCs w:val="26"/>
        </w:rPr>
        <w:t xml:space="preserve"> California Green Building Standards Code, TITLE 24, PART 11 </w:t>
      </w:r>
      <w:r w:rsidRPr="007D31A6">
        <w:rPr>
          <w:color w:val="000000" w:themeColor="text1"/>
          <w:szCs w:val="26"/>
        </w:rPr>
        <w:br/>
        <w:t xml:space="preserve">AGENCY: </w:t>
      </w:r>
      <w:r>
        <w:rPr>
          <w:color w:val="000000" w:themeColor="text1"/>
          <w:szCs w:val="26"/>
        </w:rPr>
        <w:t>C</w:t>
      </w:r>
      <w:r w:rsidR="00596515">
        <w:rPr>
          <w:color w:val="000000" w:themeColor="text1"/>
          <w:szCs w:val="26"/>
        </w:rPr>
        <w:t>ALIFORNIA BUILDING sTANDARDS cOMMISSION</w:t>
      </w:r>
      <w:r w:rsidRPr="007D31A6">
        <w:rPr>
          <w:color w:val="000000" w:themeColor="text1"/>
          <w:szCs w:val="26"/>
        </w:rPr>
        <w:t xml:space="preserve">, </w:t>
      </w:r>
      <w:r w:rsidR="0088759A">
        <w:rPr>
          <w:color w:val="000000" w:themeColor="text1"/>
          <w:szCs w:val="26"/>
        </w:rPr>
        <w:t xml:space="preserve">bsc </w:t>
      </w:r>
      <w:r w:rsidR="00134A50">
        <w:rPr>
          <w:color w:val="000000" w:themeColor="text1"/>
          <w:szCs w:val="26"/>
        </w:rPr>
        <w:t>03/25</w:t>
      </w:r>
    </w:p>
    <w:p w14:paraId="76B37611" w14:textId="655EB50A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7F2A4ADC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C6EE5CB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</w:p>
    <w:p w14:paraId="76BCBC23" w14:textId="5F8707FA" w:rsidR="00050F33" w:rsidRPr="00050F33" w:rsidRDefault="00050F33" w:rsidP="00D23052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050F33">
        <w:rPr>
          <w:rFonts w:cs="Arial"/>
          <w:szCs w:val="24"/>
        </w:rPr>
        <w:t>Existing California amendments appear upright</w:t>
      </w:r>
    </w:p>
    <w:p w14:paraId="4D8225B8" w14:textId="15584787" w:rsidR="00D23052" w:rsidRPr="00417479" w:rsidRDefault="00D23052" w:rsidP="00D23052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9CC3BDA" w14:textId="77777777" w:rsidR="00D23052" w:rsidRPr="00417479" w:rsidRDefault="00D23052" w:rsidP="00D23052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71E1D3CB" w14:textId="77777777" w:rsidR="00050F33" w:rsidRPr="00050F33" w:rsidRDefault="00050F33" w:rsidP="002A7CFA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050F33">
        <w:rPr>
          <w:rFonts w:cs="Arial"/>
        </w:rPr>
        <w:t>Ellipses (…) indicate existing text remains unchanged</w:t>
      </w:r>
    </w:p>
    <w:bookmarkEnd w:id="1"/>
    <w:p w14:paraId="61C88BBE" w14:textId="77777777" w:rsidR="00DB3FA9" w:rsidRPr="001B0570" w:rsidRDefault="00DB3FA9" w:rsidP="00DB3FA9">
      <w:pPr>
        <w:pBdr>
          <w:bottom w:val="single" w:sz="12" w:space="1" w:color="auto"/>
        </w:pBdr>
        <w:spacing w:after="0"/>
        <w:rPr>
          <w:sz w:val="6"/>
          <w:szCs w:val="6"/>
        </w:rPr>
      </w:pPr>
    </w:p>
    <w:p w14:paraId="617A3A13" w14:textId="77777777" w:rsidR="00DB3FA9" w:rsidRPr="001B0570" w:rsidRDefault="00DB3FA9" w:rsidP="00DB3FA9">
      <w:pPr>
        <w:spacing w:after="0"/>
        <w:rPr>
          <w:sz w:val="6"/>
          <w:szCs w:val="6"/>
        </w:rPr>
      </w:pPr>
    </w:p>
    <w:p w14:paraId="0ECB65CF" w14:textId="0969B23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A75479">
        <w:t>1</w:t>
      </w:r>
      <w:r w:rsidR="00E5037D" w:rsidRPr="00417479">
        <w:br/>
      </w:r>
      <w:r w:rsidR="00FB3CA6" w:rsidRPr="00417479">
        <w:t>Chapter</w:t>
      </w:r>
      <w:r w:rsidR="00E82D1A">
        <w:t xml:space="preserve"> 2</w:t>
      </w:r>
      <w:r w:rsidR="00FB3CA6" w:rsidRPr="00417479">
        <w:t xml:space="preserve">, </w:t>
      </w:r>
      <w:r w:rsidR="00E82D1A" w:rsidRPr="000E2A5F">
        <w:t>SECTION 202</w:t>
      </w:r>
      <w:r w:rsidR="00C15BBD">
        <w:rPr>
          <w:bCs/>
        </w:rPr>
        <w:t xml:space="preserve"> - </w:t>
      </w:r>
      <w:r w:rsidR="00E82D1A" w:rsidRPr="000E2A5F">
        <w:t>DEFINITIONS</w:t>
      </w:r>
    </w:p>
    <w:p w14:paraId="193FE7A9" w14:textId="73B26041" w:rsidR="00FB3CA6" w:rsidRPr="00417479" w:rsidRDefault="00517A2C" w:rsidP="00602858">
      <w:r>
        <w:t>BSC</w:t>
      </w:r>
      <w:r w:rsidRPr="00517A2C">
        <w:t xml:space="preserve"> proposes to adopt </w:t>
      </w:r>
      <w:r w:rsidR="0060197B">
        <w:t xml:space="preserve">a new definition </w:t>
      </w:r>
      <w:r w:rsidRPr="00517A2C">
        <w:t xml:space="preserve">and amend </w:t>
      </w:r>
      <w:r w:rsidR="0060197B">
        <w:t xml:space="preserve">an </w:t>
      </w:r>
      <w:r w:rsidRPr="00517A2C">
        <w:t>existing definition as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DA4C2B7" w:rsidR="00FB3CA6" w:rsidRPr="00417479" w:rsidRDefault="00D312F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F6278E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39251EDE" w:rsidR="00FB3CA6" w:rsidRPr="00417479" w:rsidRDefault="00D43B20" w:rsidP="005D69A3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5440C189" w:rsidR="00FB3CA6" w:rsidRPr="0019065C" w:rsidRDefault="006922D2" w:rsidP="00DB4C62">
            <w:pPr>
              <w:spacing w:after="0"/>
              <w:rPr>
                <w:b/>
                <w:bCs/>
              </w:rPr>
            </w:pPr>
            <w:r w:rsidRPr="0019065C">
              <w:rPr>
                <w:b/>
                <w:bCs/>
              </w:rPr>
              <w:t>ENERGY COMMISSION.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34DF732E" w:rsidR="00FB3CA6" w:rsidRPr="00417479" w:rsidRDefault="004D31C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 as Amended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41AF3E62" w:rsidR="00FB3CA6" w:rsidRPr="00417479" w:rsidRDefault="001E7ED1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1F64DEA" w14:textId="77777777" w:rsidR="00FB3CA6" w:rsidRPr="005F4702" w:rsidRDefault="00517A2C" w:rsidP="007A67ED">
            <w:pPr>
              <w:spacing w:after="0"/>
            </w:pPr>
            <w:bookmarkStart w:id="2" w:name="_Hlk221025144"/>
            <w:r w:rsidRPr="005F4702">
              <w:t xml:space="preserve">Revise </w:t>
            </w:r>
            <w:r w:rsidR="00B265DD" w:rsidRPr="005F4702">
              <w:t>the</w:t>
            </w:r>
            <w:r w:rsidR="004C7C31" w:rsidRPr="005F4702">
              <w:t xml:space="preserve"> Energy Commission</w:t>
            </w:r>
            <w:r w:rsidR="00B265DD" w:rsidRPr="005F4702">
              <w:t xml:space="preserve"> </w:t>
            </w:r>
            <w:r w:rsidR="00655D58" w:rsidRPr="005F4702">
              <w:t>definition</w:t>
            </w:r>
            <w:r w:rsidR="007F77CD" w:rsidRPr="005F4702">
              <w:t xml:space="preserve"> </w:t>
            </w:r>
            <w:r w:rsidR="00E457D3" w:rsidRPr="005F4702">
              <w:t xml:space="preserve">to </w:t>
            </w:r>
            <w:r w:rsidR="00011EEB" w:rsidRPr="005F4702">
              <w:t>include</w:t>
            </w:r>
            <w:r w:rsidR="00E457D3" w:rsidRPr="005F4702">
              <w:t xml:space="preserve"> commonly known </w:t>
            </w:r>
            <w:proofErr w:type="gramStart"/>
            <w:r w:rsidR="00E457D3" w:rsidRPr="005F4702">
              <w:t>title</w:t>
            </w:r>
            <w:proofErr w:type="gramEnd"/>
            <w:r w:rsidR="00E457D3" w:rsidRPr="005F4702">
              <w:t xml:space="preserve"> </w:t>
            </w:r>
            <w:r w:rsidR="005F4702" w:rsidRPr="005F4702">
              <w:t>instead of</w:t>
            </w:r>
            <w:r w:rsidR="00E457D3" w:rsidRPr="005F4702">
              <w:t xml:space="preserve"> the formal title of the state agency</w:t>
            </w:r>
            <w:r w:rsidR="007F77CD" w:rsidRPr="005F4702">
              <w:t>.</w:t>
            </w:r>
            <w:bookmarkEnd w:id="2"/>
          </w:p>
          <w:p w14:paraId="5C89C56C" w14:textId="4C8DF3E4" w:rsidR="005F4702" w:rsidRDefault="005F4702" w:rsidP="00F60AB1">
            <w:pPr>
              <w:spacing w:before="120" w:after="0"/>
            </w:pPr>
            <w:r w:rsidRPr="005F4702">
              <w:rPr>
                <w:b/>
                <w:bCs/>
              </w:rPr>
              <w:t>CAC:</w:t>
            </w:r>
            <w:r>
              <w:t xml:space="preserve"> </w:t>
            </w:r>
            <w:r w:rsidRPr="005F4702">
              <w:t>Approve as Amended</w:t>
            </w:r>
            <w:r w:rsidR="00DD2777">
              <w:t xml:space="preserve"> under criteria 6</w:t>
            </w:r>
            <w:r>
              <w:t xml:space="preserve">. </w:t>
            </w:r>
            <w:r w:rsidR="000418E4">
              <w:t>Recommended</w:t>
            </w:r>
            <w:r>
              <w:t xml:space="preserve"> to include both the formal title of the agency</w:t>
            </w:r>
            <w:r w:rsidR="000418E4">
              <w:t xml:space="preserve"> and</w:t>
            </w:r>
            <w:r>
              <w:t xml:space="preserve"> the commonly known title.</w:t>
            </w:r>
          </w:p>
          <w:p w14:paraId="4BD7BA91" w14:textId="5F80B3BA" w:rsidR="005F4702" w:rsidRPr="005F4702" w:rsidRDefault="00F60AB1" w:rsidP="00F60AB1">
            <w:pPr>
              <w:spacing w:before="120" w:after="0"/>
            </w:pPr>
            <w:r w:rsidRPr="00F60AB1">
              <w:rPr>
                <w:b/>
                <w:bCs/>
              </w:rPr>
              <w:t xml:space="preserve">Post CAC: </w:t>
            </w:r>
            <w:r w:rsidR="005F4702">
              <w:t>BSC included both titles.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21EF8977" w:rsidR="00DB4C62" w:rsidRPr="00417479" w:rsidRDefault="00D43B20" w:rsidP="005D69A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689C4C7F" w:rsidR="00DB4C62" w:rsidRPr="0019065C" w:rsidRDefault="00F639DA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4DFEDD2E" w:rsidR="00DB4C62" w:rsidRPr="00417479" w:rsidRDefault="005B353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99074D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438CD434" w:rsidR="00DB4C62" w:rsidRPr="00417479" w:rsidRDefault="00D84A95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65B5FA" w14:textId="77777777" w:rsidR="005F4702" w:rsidRDefault="00655D58" w:rsidP="00DB4C62">
            <w:pPr>
              <w:spacing w:after="0"/>
            </w:pPr>
            <w:bookmarkStart w:id="3" w:name="_Hlk221025195"/>
            <w:r w:rsidRPr="005F4702">
              <w:t>A</w:t>
            </w:r>
            <w:r w:rsidR="00F639DA" w:rsidRPr="005F4702">
              <w:t xml:space="preserve">dd </w:t>
            </w:r>
            <w:r w:rsidRPr="005F4702">
              <w:t>this</w:t>
            </w:r>
            <w:r w:rsidR="00F639DA" w:rsidRPr="005F4702">
              <w:t xml:space="preserve"> definition to support the proposed express terms found in Section</w:t>
            </w:r>
            <w:r w:rsidR="002C0555" w:rsidRPr="005F4702">
              <w:t>s</w:t>
            </w:r>
            <w:r w:rsidR="00F639DA" w:rsidRPr="005F4702">
              <w:t xml:space="preserve"> 5.409</w:t>
            </w:r>
            <w:r w:rsidR="002C0555" w:rsidRPr="005F4702">
              <w:t xml:space="preserve"> and A5.409</w:t>
            </w:r>
            <w:r w:rsidR="00F639DA" w:rsidRPr="005F4702">
              <w:t>.</w:t>
            </w:r>
            <w:bookmarkEnd w:id="3"/>
          </w:p>
          <w:p w14:paraId="49E0609A" w14:textId="0B19C8A4" w:rsidR="005F4702" w:rsidRDefault="00481FD4" w:rsidP="00F60AB1">
            <w:pPr>
              <w:spacing w:before="120" w:after="0"/>
            </w:pPr>
            <w:r w:rsidRPr="005F4702">
              <w:rPr>
                <w:b/>
                <w:bCs/>
              </w:rPr>
              <w:t>CAC</w:t>
            </w:r>
            <w:r w:rsidR="005F4702" w:rsidRPr="005F4702">
              <w:rPr>
                <w:b/>
                <w:bCs/>
              </w:rPr>
              <w:t>:</w:t>
            </w:r>
            <w:r w:rsidRPr="005F4702">
              <w:t xml:space="preserve"> </w:t>
            </w:r>
            <w:r w:rsidR="005F4702">
              <w:t>R</w:t>
            </w:r>
            <w:r w:rsidRPr="005F4702">
              <w:t xml:space="preserve">ecommend </w:t>
            </w:r>
            <w:r w:rsidR="005F4702">
              <w:t xml:space="preserve">further study </w:t>
            </w:r>
            <w:r w:rsidR="00DD2777">
              <w:t xml:space="preserve">under criteria 6 </w:t>
            </w:r>
            <w:r w:rsidR="005F4702">
              <w:t>to reference the sections where the term is used, as well as a note to specify compliance with all parts of Title 24</w:t>
            </w:r>
            <w:r w:rsidRPr="005F4702">
              <w:t>.</w:t>
            </w:r>
          </w:p>
          <w:p w14:paraId="63C33267" w14:textId="4B19BC8C" w:rsidR="00DB4C62" w:rsidRPr="005F4702" w:rsidRDefault="00F60AB1" w:rsidP="00F60AB1">
            <w:pPr>
              <w:spacing w:before="120" w:after="0"/>
            </w:pPr>
            <w:r w:rsidRPr="00F60AB1">
              <w:rPr>
                <w:b/>
                <w:bCs/>
              </w:rPr>
              <w:t>Post CAC:</w:t>
            </w:r>
            <w:r>
              <w:t xml:space="preserve"> </w:t>
            </w:r>
            <w:r w:rsidR="00CE2099">
              <w:t>BSC has withdrawn the proposed definition. The exception in Section</w:t>
            </w:r>
            <w:r w:rsidR="00EB7E98">
              <w:t>s</w:t>
            </w:r>
            <w:r w:rsidR="00CE2099">
              <w:t xml:space="preserve"> 5.409</w:t>
            </w:r>
            <w:r w:rsidR="00EB7E98">
              <w:t>.3</w:t>
            </w:r>
            <w:r w:rsidR="00CE2099">
              <w:t xml:space="preserve"> and A5.409</w:t>
            </w:r>
            <w:r w:rsidR="00EB7E98">
              <w:t>.3</w:t>
            </w:r>
            <w:r w:rsidR="00CE2099">
              <w:t xml:space="preserve"> have been revised to include an explanation for the use of “salvaged materials”.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09E4753" w14:textId="1B47CE30" w:rsidR="00A75479" w:rsidRPr="00417479" w:rsidRDefault="00A75479" w:rsidP="00A75479">
      <w:pPr>
        <w:pStyle w:val="Heading3"/>
        <w:spacing w:before="240"/>
      </w:pPr>
      <w:r w:rsidRPr="00417479">
        <w:lastRenderedPageBreak/>
        <w:t xml:space="preserve">ITEM </w:t>
      </w:r>
      <w:r>
        <w:t>2</w:t>
      </w:r>
      <w:r w:rsidRPr="00417479">
        <w:br/>
      </w:r>
      <w:bookmarkStart w:id="4" w:name="_Hlk221025312"/>
      <w:r w:rsidRPr="00417479">
        <w:t>Chapter</w:t>
      </w:r>
      <w:r>
        <w:t xml:space="preserve"> 5</w:t>
      </w:r>
      <w:r w:rsidRPr="00417479">
        <w:t xml:space="preserve">, </w:t>
      </w:r>
      <w:bookmarkStart w:id="5" w:name="_Hlk209705558"/>
      <w:r w:rsidR="00E93EA5">
        <w:t xml:space="preserve">SECTION 5.105 </w:t>
      </w:r>
      <w:r w:rsidR="00C15BBD">
        <w:t xml:space="preserve">- </w:t>
      </w:r>
      <w:r w:rsidR="00E93EA5">
        <w:t>DECONSTRUCTION AND REUSE OF EXISTING STRUCTURES</w:t>
      </w:r>
      <w:bookmarkEnd w:id="4"/>
      <w:bookmarkEnd w:id="5"/>
    </w:p>
    <w:p w14:paraId="7322EC01" w14:textId="3D2147CF" w:rsidR="00A75479" w:rsidRPr="00417479" w:rsidRDefault="00A75479" w:rsidP="00A75479">
      <w:r>
        <w:t>BSC</w:t>
      </w:r>
      <w:r w:rsidRPr="00517A2C">
        <w:t xml:space="preserve"> proposes to amend </w:t>
      </w:r>
      <w:r>
        <w:t>sections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75479" w:rsidRPr="00417479" w14:paraId="6BB504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DC4CCB0" w14:textId="1BD782E9" w:rsidR="00A75479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A75479" w:rsidRPr="00417479">
              <w:rPr>
                <w:b/>
                <w:bCs/>
              </w:rPr>
              <w:br/>
              <w:t xml:space="preserve">ITEM </w:t>
            </w:r>
            <w:r w:rsidR="00E93EA5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1ED4C30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909585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C4DF1D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BB04688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48EB7EE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330E36" w14:textId="77777777" w:rsidR="00A75479" w:rsidRPr="00417479" w:rsidRDefault="00A7547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A75479" w:rsidRPr="00417479" w14:paraId="3B9D969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FD621FF" w14:textId="017152F5" w:rsidR="00A75479" w:rsidRPr="00684BE6" w:rsidRDefault="00E93EA5" w:rsidP="005D69A3">
            <w:pPr>
              <w:jc w:val="center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4E2DDAC" w14:textId="545749DC" w:rsidR="00A75479" w:rsidRPr="00061D07" w:rsidRDefault="00E93EA5">
            <w:pPr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5.105.1 </w:t>
            </w:r>
            <w:r w:rsidRPr="00061D07">
              <w:rPr>
                <w:b/>
                <w:bCs/>
                <w:strike/>
              </w:rPr>
              <w:t>Scope</w:t>
            </w:r>
            <w:r w:rsidR="00C137FE">
              <w:rPr>
                <w:b/>
                <w:bCs/>
                <w:strike/>
              </w:rPr>
              <w:t xml:space="preserve"> </w:t>
            </w:r>
            <w:r w:rsidR="00061D07">
              <w:rPr>
                <w:b/>
                <w:bCs/>
                <w:u w:val="single"/>
              </w:rPr>
              <w:t>Reserved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E5EE581" w14:textId="2B1199BF" w:rsidR="00A75479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9974D6C" w14:textId="0A1C0398" w:rsidR="00A75479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C81ED9F" w14:textId="77777777" w:rsidR="00A75479" w:rsidRPr="00417479" w:rsidRDefault="00A754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85A7E1" w14:textId="1FD2315A" w:rsidR="00F22DC3" w:rsidRPr="00F22DC3" w:rsidRDefault="00655D58" w:rsidP="00F60AB1">
            <w:pPr>
              <w:spacing w:after="0"/>
            </w:pPr>
            <w:bookmarkStart w:id="6" w:name="_Hlk209706307"/>
            <w:r>
              <w:t>R</w:t>
            </w:r>
            <w:r w:rsidR="00F639DA" w:rsidRPr="00F639DA">
              <w:t xml:space="preserve">elocate </w:t>
            </w:r>
            <w:r w:rsidR="00816F80" w:rsidRPr="005C0788">
              <w:t xml:space="preserve">embodied carbon reduction provisions related to building reuse </w:t>
            </w:r>
            <w:proofErr w:type="gramStart"/>
            <w:r w:rsidR="00816F80" w:rsidRPr="005C0788">
              <w:t>option</w:t>
            </w:r>
            <w:proofErr w:type="gramEnd"/>
            <w:r w:rsidR="00F639DA" w:rsidRPr="00F639DA">
              <w:t xml:space="preserve"> to Section 5.409 where the other two </w:t>
            </w:r>
            <w:r w:rsidR="00816F80" w:rsidRPr="00F639DA">
              <w:t xml:space="preserve">embodied carbon reduction compliance </w:t>
            </w:r>
            <w:r w:rsidR="00F639DA" w:rsidRPr="00F639DA">
              <w:t>options are located.</w:t>
            </w:r>
            <w:r w:rsidR="00816F80">
              <w:t xml:space="preserve"> Reserve this section and relocate content.</w:t>
            </w:r>
            <w:r w:rsidR="00F639DA" w:rsidRPr="00F639DA">
              <w:t xml:space="preserve"> </w:t>
            </w:r>
            <w:bookmarkEnd w:id="6"/>
          </w:p>
        </w:tc>
        <w:tc>
          <w:tcPr>
            <w:tcW w:w="1080" w:type="dxa"/>
            <w:shd w:val="clear" w:color="auto" w:fill="FFFFFF" w:themeFill="background1"/>
          </w:tcPr>
          <w:p w14:paraId="758648A3" w14:textId="77777777" w:rsidR="00A75479" w:rsidRPr="00417479" w:rsidRDefault="00A7547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75479" w:rsidRPr="00417479" w14:paraId="243635F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A7F98D" w14:textId="4E65720E" w:rsidR="00A75479" w:rsidRPr="00417479" w:rsidRDefault="00E93EA5" w:rsidP="005D69A3">
            <w:pPr>
              <w:pStyle w:val="CAMItemNumber"/>
              <w:numPr>
                <w:ilvl w:val="0"/>
                <w:numId w:val="0"/>
              </w:numPr>
            </w:pPr>
            <w:r>
              <w:t>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ABCDE70" w14:textId="6B7BC62D" w:rsidR="00A75479" w:rsidRDefault="00E93EA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5.105.2 Reuse of existing building</w:t>
            </w:r>
            <w:r w:rsidR="00816F80">
              <w:rPr>
                <w:b/>
                <w:bCs/>
              </w:rPr>
              <w:t>.</w:t>
            </w:r>
          </w:p>
          <w:p w14:paraId="721D5B01" w14:textId="72F56A45" w:rsidR="00816F80" w:rsidRPr="00517187" w:rsidRDefault="00816F80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5.105.2.1 Verification of compliance</w:t>
            </w:r>
            <w:r w:rsidRPr="00EF0267">
              <w:rPr>
                <w:strike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392BD3" w14:textId="16082293" w:rsidR="00A75479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B531E3D" w14:textId="154B17A0" w:rsidR="00A75479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EBBC2E2" w14:textId="77777777" w:rsidR="00A75479" w:rsidRPr="00417479" w:rsidRDefault="00A7547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301ED5" w14:textId="4793E302" w:rsidR="00A75479" w:rsidRPr="00417479" w:rsidRDefault="00816F80">
            <w:pPr>
              <w:spacing w:after="0"/>
            </w:pPr>
            <w:bookmarkStart w:id="7" w:name="_Hlk209706369"/>
            <w:r>
              <w:t>Relocate content</w:t>
            </w:r>
            <w:r w:rsidR="00D1141D">
              <w:t>s</w:t>
            </w:r>
            <w:r>
              <w:t xml:space="preserve"> of S</w:t>
            </w:r>
            <w:r w:rsidRPr="00816F80">
              <w:t>ections 5.105.2 and 5.105.2.1 to Section 5.409</w:t>
            </w:r>
            <w:r>
              <w:t>. Provide</w:t>
            </w:r>
            <w:r w:rsidR="00F639DA">
              <w:t xml:space="preserve"> a pointer to the new location of existing building reuse regulations.</w:t>
            </w:r>
            <w:bookmarkEnd w:id="7"/>
          </w:p>
        </w:tc>
        <w:tc>
          <w:tcPr>
            <w:tcW w:w="1080" w:type="dxa"/>
            <w:shd w:val="clear" w:color="auto" w:fill="FFFFFF" w:themeFill="background1"/>
          </w:tcPr>
          <w:p w14:paraId="551BBD33" w14:textId="77777777" w:rsidR="00A75479" w:rsidRPr="00417479" w:rsidRDefault="00A7547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98FCDC7" w14:textId="2B8F6F99" w:rsidR="008D5617" w:rsidRPr="00417479" w:rsidRDefault="008D5617" w:rsidP="008D5617">
      <w:pPr>
        <w:pStyle w:val="Heading3"/>
        <w:spacing w:before="240"/>
      </w:pPr>
      <w:r w:rsidRPr="00417479">
        <w:t xml:space="preserve">ITEM </w:t>
      </w:r>
      <w:r w:rsidR="00E93EA5">
        <w:t>3</w:t>
      </w:r>
      <w:r w:rsidRPr="00417479">
        <w:br/>
        <w:t>Chapter</w:t>
      </w:r>
      <w:r>
        <w:t xml:space="preserve"> </w:t>
      </w:r>
      <w:r w:rsidR="00981587">
        <w:t>5</w:t>
      </w:r>
      <w:r w:rsidRPr="00417479">
        <w:t xml:space="preserve">, </w:t>
      </w:r>
      <w:r w:rsidR="00981587" w:rsidRPr="00981587">
        <w:rPr>
          <w:bCs/>
          <w:iCs/>
        </w:rPr>
        <w:t>SECTION 5.106</w:t>
      </w:r>
      <w:r w:rsidR="00C15BBD">
        <w:rPr>
          <w:bCs/>
        </w:rPr>
        <w:t xml:space="preserve"> - </w:t>
      </w:r>
      <w:r w:rsidR="00981587" w:rsidRPr="00981587">
        <w:rPr>
          <w:bCs/>
          <w:iCs/>
        </w:rPr>
        <w:t>SITE DEVELOPMENT</w:t>
      </w:r>
      <w:r w:rsidR="00981587" w:rsidRPr="00981587">
        <w:t xml:space="preserve"> </w:t>
      </w:r>
    </w:p>
    <w:p w14:paraId="6CD60433" w14:textId="2CBD5837" w:rsidR="008D5617" w:rsidRPr="00417479" w:rsidRDefault="008D5617" w:rsidP="008D5617">
      <w:r>
        <w:t>BSC</w:t>
      </w:r>
      <w:r w:rsidRPr="00517A2C">
        <w:t xml:space="preserve"> proposes to amend</w:t>
      </w:r>
      <w:r w:rsidR="002C51FF">
        <w:t xml:space="preserve"> section</w:t>
      </w:r>
      <w:r w:rsidR="0060197B">
        <w:t>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D5617" w:rsidRPr="00417479" w14:paraId="094319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96C03DC" w14:textId="050ECBC3" w:rsidR="008D5617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8D5617" w:rsidRPr="00417479">
              <w:rPr>
                <w:b/>
                <w:bCs/>
              </w:rPr>
              <w:br/>
              <w:t xml:space="preserve">ITEM </w:t>
            </w:r>
            <w:r w:rsidR="00E93EA5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FDD03BC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E523F5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A12DC4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B65A826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5F07B84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BF5C42" w14:textId="77777777" w:rsidR="008D5617" w:rsidRPr="00417479" w:rsidRDefault="008D561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D5617" w:rsidRPr="00417479" w14:paraId="092AEF05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3B2488" w14:textId="45D2C18B" w:rsidR="00684BE6" w:rsidRPr="00684BE6" w:rsidRDefault="00E93EA5" w:rsidP="005D69A3">
            <w:pPr>
              <w:jc w:val="center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3CAE3BB" w14:textId="3E47702B" w:rsidR="008D5617" w:rsidRDefault="00061D07">
            <w:pPr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1D6572">
              <w:rPr>
                <w:rFonts w:cs="Arial"/>
                <w:b/>
                <w:bCs/>
                <w:color w:val="000000"/>
                <w:szCs w:val="24"/>
              </w:rPr>
              <w:t>5.106.4.1 Bicycle parking</w:t>
            </w:r>
            <w:r w:rsidR="00816F80">
              <w:rPr>
                <w:rFonts w:cs="Arial"/>
                <w:b/>
                <w:bCs/>
                <w:color w:val="000000"/>
                <w:szCs w:val="24"/>
              </w:rPr>
              <w:t>.</w:t>
            </w:r>
          </w:p>
          <w:p w14:paraId="6DF55696" w14:textId="2AF7D787" w:rsidR="00816F80" w:rsidRPr="0019065C" w:rsidRDefault="00816F80">
            <w:pPr>
              <w:spacing w:after="0"/>
              <w:rPr>
                <w:b/>
                <w:bCs/>
              </w:rPr>
            </w:pPr>
            <w:r w:rsidRPr="00816F80">
              <w:rPr>
                <w:b/>
                <w:bCs/>
              </w:rPr>
              <w:t>5.106.4.1.2 Long-term bicycle parking.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07A8F5" w14:textId="51231AB9" w:rsidR="008D5617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E9B191" w14:textId="3B3440AF" w:rsidR="008D5617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84DFD8A" w14:textId="77777777" w:rsidR="008D5617" w:rsidRPr="00417479" w:rsidRDefault="008D561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046643" w14:textId="303F3908" w:rsidR="008D5617" w:rsidRPr="00417479" w:rsidRDefault="00816F80">
            <w:pPr>
              <w:spacing w:after="0"/>
            </w:pPr>
            <w:bookmarkStart w:id="8" w:name="_Hlk221026177"/>
            <w:r>
              <w:t>R</w:t>
            </w:r>
            <w:r w:rsidRPr="00816F80">
              <w:t>elocate sentence about rounding calculations for bicycle parking calculations from Section 5.106.4.1.2 to Section 5.106.4.1</w:t>
            </w:r>
            <w:r>
              <w:t xml:space="preserve"> for clarification.</w:t>
            </w:r>
            <w:bookmarkEnd w:id="8"/>
          </w:p>
        </w:tc>
        <w:tc>
          <w:tcPr>
            <w:tcW w:w="1080" w:type="dxa"/>
            <w:shd w:val="clear" w:color="auto" w:fill="FFFFFF" w:themeFill="background1"/>
          </w:tcPr>
          <w:p w14:paraId="5AD3C49F" w14:textId="77777777" w:rsidR="008D5617" w:rsidRPr="00417479" w:rsidRDefault="008D561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55F695E" w14:textId="2B29ED1B" w:rsidR="00E93EA5" w:rsidRPr="00417479" w:rsidRDefault="00E93EA5" w:rsidP="00E93EA5">
      <w:pPr>
        <w:pStyle w:val="Heading3"/>
        <w:spacing w:before="240"/>
      </w:pPr>
      <w:r w:rsidRPr="00417479">
        <w:t xml:space="preserve">ITEM </w:t>
      </w:r>
      <w:r w:rsidR="009165F0">
        <w:t>4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Pr="00981587">
        <w:rPr>
          <w:bCs/>
          <w:iCs/>
        </w:rPr>
        <w:t>SECTION 5.106</w:t>
      </w:r>
      <w:r w:rsidR="00C15BBD">
        <w:rPr>
          <w:bCs/>
        </w:rPr>
        <w:t xml:space="preserve"> - </w:t>
      </w:r>
      <w:r w:rsidRPr="00981587">
        <w:rPr>
          <w:bCs/>
          <w:iCs/>
        </w:rPr>
        <w:t>SITE DEVELOPMENT</w:t>
      </w:r>
      <w:r w:rsidRPr="00981587">
        <w:t xml:space="preserve"> </w:t>
      </w:r>
    </w:p>
    <w:p w14:paraId="185A1C42" w14:textId="4C84749E" w:rsidR="00E93EA5" w:rsidRPr="00417479" w:rsidRDefault="00E93EA5" w:rsidP="00E93EA5">
      <w:r>
        <w:t>BSC</w:t>
      </w:r>
      <w:r w:rsidRPr="00517A2C">
        <w:t xml:space="preserve"> proposes to amend </w:t>
      </w:r>
      <w:r>
        <w:t>sections</w:t>
      </w:r>
      <w:r w:rsidRPr="00517A2C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93EA5" w:rsidRPr="00417479" w14:paraId="6A9541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3FAD309" w14:textId="0A84E35D" w:rsidR="00E93EA5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E93EA5" w:rsidRPr="00417479">
              <w:rPr>
                <w:b/>
                <w:bCs/>
              </w:rPr>
              <w:br/>
              <w:t xml:space="preserve">ITEM </w:t>
            </w:r>
            <w:r w:rsidR="009165F0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87EEFE9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C6B036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2D70B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FE08926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3FA73EF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3E7EDA" w14:textId="77777777" w:rsidR="00E93EA5" w:rsidRPr="00417479" w:rsidRDefault="00E93EA5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4C17C3" w:rsidRPr="00417479" w14:paraId="34DB686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158561" w14:textId="0DA77F57" w:rsidR="004C17C3" w:rsidRPr="00417479" w:rsidRDefault="004C17C3" w:rsidP="004C17C3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1AAA4B7" w14:textId="77777777" w:rsidR="004C17C3" w:rsidRPr="00517187" w:rsidRDefault="004C17C3" w:rsidP="004C17C3">
            <w:pPr>
              <w:spacing w:after="0"/>
              <w:rPr>
                <w:b/>
                <w:bCs/>
              </w:rPr>
            </w:pPr>
            <w:r w:rsidRPr="00517187">
              <w:rPr>
                <w:b/>
                <w:bCs/>
              </w:rPr>
              <w:t>5.106.5.3 Electric vehicle (EV) charging. [N]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1A7DEF74" w14:textId="4AC50353" w:rsidR="004C17C3" w:rsidRPr="00417479" w:rsidRDefault="004C17C3" w:rsidP="004C17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C57E8FD" w14:textId="15D6CAA1" w:rsidR="004C17C3" w:rsidRPr="00417479" w:rsidRDefault="001E7ED1" w:rsidP="004C17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392266D" w14:textId="77777777" w:rsidR="004C17C3" w:rsidRPr="00417479" w:rsidRDefault="004C17C3" w:rsidP="004C17C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D8E876" w14:textId="19B68D33" w:rsidR="004C17C3" w:rsidRPr="00417479" w:rsidRDefault="004C17C3" w:rsidP="004C17C3">
            <w:pPr>
              <w:spacing w:after="0"/>
            </w:pPr>
            <w:proofErr w:type="gramStart"/>
            <w:r>
              <w:t>Amend</w:t>
            </w:r>
            <w:proofErr w:type="gramEnd"/>
            <w:r>
              <w:t xml:space="preserve"> to clean up the language and correct </w:t>
            </w:r>
            <w:r w:rsidRPr="005824E2">
              <w:t>the grammar structure of the sentence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5AA792" w14:textId="77777777" w:rsidR="004C17C3" w:rsidRPr="00417479" w:rsidRDefault="004C17C3" w:rsidP="004C17C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C17C3" w:rsidRPr="00417479" w14:paraId="584A253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44211" w14:textId="27BA1A52" w:rsidR="004C17C3" w:rsidRDefault="004C17C3" w:rsidP="004C17C3">
            <w:pPr>
              <w:pStyle w:val="CAMItemNumber"/>
              <w:numPr>
                <w:ilvl w:val="0"/>
                <w:numId w:val="0"/>
              </w:numPr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8F75E5D" w14:textId="5318FD09" w:rsidR="004C17C3" w:rsidRPr="00517187" w:rsidRDefault="004C17C3" w:rsidP="004C17C3">
            <w:pPr>
              <w:spacing w:after="0"/>
              <w:rPr>
                <w:b/>
                <w:bCs/>
              </w:rPr>
            </w:pPr>
            <w:r w:rsidRPr="00B4662D">
              <w:rPr>
                <w:rFonts w:cs="Arial"/>
                <w:b/>
                <w:bCs/>
                <w:szCs w:val="24"/>
              </w:rPr>
              <w:t>5.106.5.3.3 Use of automatic load management systems (ALMS</w:t>
            </w:r>
            <w:r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24EC0DF9" w14:textId="031D5202" w:rsidR="004C17C3" w:rsidRPr="00417479" w:rsidRDefault="004C17C3" w:rsidP="004C17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E0CA6C" w14:textId="5F09C69F" w:rsidR="004C17C3" w:rsidRPr="00417479" w:rsidRDefault="001E7ED1" w:rsidP="004C17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0C25737" w14:textId="77777777" w:rsidR="004C17C3" w:rsidRPr="00417479" w:rsidRDefault="004C17C3" w:rsidP="004C17C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A98CBD9" w14:textId="69C51C91" w:rsidR="004C17C3" w:rsidRDefault="004C17C3" w:rsidP="004C17C3">
            <w:pPr>
              <w:spacing w:after="0"/>
            </w:pPr>
            <w:bookmarkStart w:id="9" w:name="_Hlk221026337"/>
            <w:r>
              <w:t xml:space="preserve">Amend </w:t>
            </w:r>
            <w:proofErr w:type="gramStart"/>
            <w:r w:rsidRPr="00AE2774">
              <w:t>to change</w:t>
            </w:r>
            <w:proofErr w:type="gramEnd"/>
            <w:r w:rsidRPr="00AE2774">
              <w:t xml:space="preserve"> the unit of measurement from the current amperes to kW.</w:t>
            </w:r>
            <w:bookmarkEnd w:id="9"/>
          </w:p>
        </w:tc>
        <w:tc>
          <w:tcPr>
            <w:tcW w:w="1080" w:type="dxa"/>
            <w:shd w:val="clear" w:color="auto" w:fill="FFFFFF" w:themeFill="background1"/>
          </w:tcPr>
          <w:p w14:paraId="72D108C3" w14:textId="77777777" w:rsidR="004C17C3" w:rsidRPr="00417479" w:rsidRDefault="004C17C3" w:rsidP="004C17C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93EA5" w:rsidRPr="00417479" w14:paraId="308B340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41F603" w14:textId="600CA742" w:rsidR="00E93EA5" w:rsidRPr="00417479" w:rsidRDefault="009165F0" w:rsidP="005D69A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D87B7D1" w14:textId="77777777" w:rsidR="00E93EA5" w:rsidRPr="00517187" w:rsidRDefault="00E93EA5">
            <w:pPr>
              <w:spacing w:after="0"/>
              <w:rPr>
                <w:b/>
                <w:bCs/>
              </w:rPr>
            </w:pPr>
            <w:r w:rsidRPr="00554864">
              <w:rPr>
                <w:b/>
                <w:bCs/>
              </w:rPr>
              <w:t>5.106.5.4 Additions or alterations to existing buildings or parking facilities [A].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3A7E4" w14:textId="7655E153" w:rsidR="00E93EA5" w:rsidRPr="00417479" w:rsidRDefault="00916AA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99074D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336C9CF0" w14:textId="7E127A29" w:rsidR="00E93EA5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8CD651F" w14:textId="77777777" w:rsidR="00E93EA5" w:rsidRPr="004C17C3" w:rsidRDefault="00E93EA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CF6655" w14:textId="77777777" w:rsidR="00E93EA5" w:rsidRDefault="00E93EA5">
            <w:pPr>
              <w:spacing w:after="0"/>
            </w:pPr>
            <w:r w:rsidRPr="004C17C3">
              <w:t>Amend trigger 2 to clarify scoping requirements for new photovoltaic system projects that cover existing parking spaces.</w:t>
            </w:r>
            <w:r w:rsidR="004C17C3">
              <w:t xml:space="preserve"> </w:t>
            </w:r>
            <w:r w:rsidR="005824E2" w:rsidRPr="004C17C3">
              <w:t>Additionally, there is an editorial change proposed in the main body of the code section.</w:t>
            </w:r>
          </w:p>
          <w:p w14:paraId="0FF4F246" w14:textId="7E5D6D30" w:rsidR="004C17C3" w:rsidRDefault="004C17C3" w:rsidP="00F60AB1">
            <w:pPr>
              <w:spacing w:before="120" w:after="0"/>
            </w:pPr>
            <w:r w:rsidRPr="004C17C3">
              <w:rPr>
                <w:b/>
                <w:bCs/>
              </w:rPr>
              <w:t>CAC</w:t>
            </w:r>
            <w:r>
              <w:t>: Recommend further study</w:t>
            </w:r>
            <w:r w:rsidR="00DD2777">
              <w:t xml:space="preserve"> under criteria 6</w:t>
            </w:r>
            <w:r>
              <w:t xml:space="preserve"> to</w:t>
            </w:r>
            <w:r w:rsidR="00CD2042">
              <w:t xml:space="preserve"> </w:t>
            </w:r>
            <w:r>
              <w:t>clarification that EV parking is to be located beneath the new PV canopy.</w:t>
            </w:r>
          </w:p>
          <w:p w14:paraId="2AAD5079" w14:textId="4918E44D" w:rsidR="00F60AB1" w:rsidRPr="004C17C3" w:rsidRDefault="00F60AB1" w:rsidP="00F60AB1">
            <w:pPr>
              <w:spacing w:before="120" w:after="0"/>
            </w:pPr>
            <w:r w:rsidRPr="00F60AB1">
              <w:rPr>
                <w:b/>
                <w:bCs/>
              </w:rPr>
              <w:t>Post CAC:</w:t>
            </w:r>
            <w:r w:rsidR="000418E4">
              <w:rPr>
                <w:b/>
                <w:bCs/>
              </w:rPr>
              <w:t xml:space="preserve"> </w:t>
            </w:r>
            <w:r w:rsidR="000418E4" w:rsidRPr="00D96A76">
              <w:t>E</w:t>
            </w:r>
            <w:r w:rsidR="000418E4">
              <w:t>T</w:t>
            </w:r>
            <w:r w:rsidR="000418E4" w:rsidRPr="00D96A76">
              <w:t xml:space="preserve"> ha</w:t>
            </w:r>
            <w:r w:rsidR="000418E4">
              <w:t>s</w:t>
            </w:r>
            <w:r w:rsidR="000418E4" w:rsidRPr="00D96A76">
              <w:t xml:space="preserve"> been revised as recommended by CAC</w:t>
            </w:r>
            <w:r w:rsidR="000418E4">
              <w:t>. See ET and ISOR.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F4EF3F" w14:textId="77777777" w:rsidR="00E93EA5" w:rsidRPr="00417479" w:rsidRDefault="00E93EA5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A56DDED" w14:textId="34FCD7AA" w:rsidR="00554864" w:rsidRPr="00417479" w:rsidRDefault="00554864" w:rsidP="00554864">
      <w:pPr>
        <w:pStyle w:val="Heading3"/>
        <w:spacing w:before="240"/>
      </w:pPr>
      <w:r w:rsidRPr="00417479">
        <w:t xml:space="preserve">ITEM </w:t>
      </w:r>
      <w:r w:rsidR="004144EA">
        <w:t>5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="002A1195">
        <w:t xml:space="preserve">SECTION </w:t>
      </w:r>
      <w:r w:rsidR="002F6C21" w:rsidRPr="002F6C21">
        <w:rPr>
          <w:bCs/>
        </w:rPr>
        <w:t>5.304</w:t>
      </w:r>
      <w:r w:rsidR="00C15BBD">
        <w:rPr>
          <w:bCs/>
        </w:rPr>
        <w:t xml:space="preserve"> - </w:t>
      </w:r>
      <w:r w:rsidR="002F6C21" w:rsidRPr="002F6C21">
        <w:rPr>
          <w:bCs/>
        </w:rPr>
        <w:t>OUTDOOR WATER USE</w:t>
      </w:r>
    </w:p>
    <w:p w14:paraId="518CACDB" w14:textId="5C6C5E33" w:rsidR="00554864" w:rsidRPr="00417479" w:rsidRDefault="00554864" w:rsidP="00554864">
      <w:r>
        <w:t>BSC</w:t>
      </w:r>
      <w:r w:rsidRPr="00517A2C">
        <w:t xml:space="preserve"> proposes </w:t>
      </w:r>
      <w:r w:rsidR="005824E2" w:rsidRPr="00517A2C">
        <w:t xml:space="preserve">to 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54864" w:rsidRPr="00417479" w14:paraId="091602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CD02CA5" w14:textId="20F4E442" w:rsidR="00554864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554864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94D7CAC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B4BE4F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F59EDD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5DC46AB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900BC6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209C3A" w14:textId="77777777" w:rsidR="00554864" w:rsidRPr="00417479" w:rsidRDefault="0055486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54864" w:rsidRPr="00417479" w14:paraId="74C821A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74B454" w14:textId="45851BAD" w:rsidR="00554864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674C3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436CAEB" w14:textId="3CBBBAC0" w:rsidR="00554864" w:rsidRPr="0094206E" w:rsidRDefault="002F6C21">
            <w:pPr>
              <w:spacing w:after="0"/>
              <w:rPr>
                <w:b/>
                <w:bCs/>
                <w:u w:val="single"/>
              </w:rPr>
            </w:pPr>
            <w:r w:rsidRPr="00B77AC3">
              <w:rPr>
                <w:b/>
                <w:bCs/>
              </w:rPr>
              <w:t>5.304.</w:t>
            </w:r>
            <w:r w:rsidR="00B77AC3" w:rsidRPr="00B77AC3">
              <w:rPr>
                <w:b/>
                <w:bCs/>
              </w:rPr>
              <w:t>2</w:t>
            </w:r>
            <w:r w:rsidR="00C753C3" w:rsidRPr="00C753C3">
              <w:rPr>
                <w:b/>
                <w:bCs/>
                <w:strike/>
              </w:rPr>
              <w:t xml:space="preserve"> Reserved</w:t>
            </w:r>
            <w:r w:rsidRPr="00C753C3">
              <w:rPr>
                <w:b/>
                <w:bCs/>
                <w:u w:val="single"/>
              </w:rPr>
              <w:t xml:space="preserve"> </w:t>
            </w:r>
            <w:r w:rsidRPr="0094206E">
              <w:rPr>
                <w:b/>
                <w:bCs/>
                <w:u w:val="single"/>
              </w:rPr>
              <w:t>Nonfunctional Turf. [BSC-CG]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34907" w14:textId="7F081DE2" w:rsidR="00554864" w:rsidRPr="00417479" w:rsidRDefault="004314F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 as A</w:t>
            </w:r>
            <w:r w:rsidR="00146243">
              <w:rPr>
                <w:b/>
                <w:bCs/>
              </w:rPr>
              <w:t>m</w:t>
            </w:r>
            <w:r>
              <w:rPr>
                <w:b/>
                <w:bCs/>
              </w:rPr>
              <w:t>ended</w:t>
            </w:r>
          </w:p>
        </w:tc>
        <w:tc>
          <w:tcPr>
            <w:tcW w:w="1080" w:type="dxa"/>
            <w:shd w:val="clear" w:color="auto" w:fill="FFFFFF" w:themeFill="background1"/>
          </w:tcPr>
          <w:p w14:paraId="1FE5591A" w14:textId="6BD53155" w:rsidR="00554864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C97FFD4" w14:textId="77777777" w:rsidR="00554864" w:rsidRPr="00417479" w:rsidRDefault="0055486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B041E21" w14:textId="77777777" w:rsidR="00554864" w:rsidRDefault="005824E2">
            <w:pPr>
              <w:spacing w:after="0"/>
            </w:pPr>
            <w:r w:rsidRPr="004C17C3">
              <w:t>Add a</w:t>
            </w:r>
            <w:r w:rsidR="009C628A" w:rsidRPr="004C17C3">
              <w:t xml:space="preserve"> </w:t>
            </w:r>
            <w:r w:rsidRPr="004C17C3">
              <w:t>n</w:t>
            </w:r>
            <w:r w:rsidR="009C628A" w:rsidRPr="004C17C3">
              <w:t>ote</w:t>
            </w:r>
            <w:r w:rsidR="000729A7" w:rsidRPr="004C17C3">
              <w:t xml:space="preserve"> </w:t>
            </w:r>
            <w:r w:rsidRPr="004C17C3">
              <w:t xml:space="preserve">regarding nonfunctional turf requirements applicable to nonresidential </w:t>
            </w:r>
            <w:r w:rsidR="003264A6" w:rsidRPr="004C17C3">
              <w:t>occupancies</w:t>
            </w:r>
            <w:r w:rsidRPr="004C17C3">
              <w:t>. The note provides a pointer to Water Code Section</w:t>
            </w:r>
            <w:r w:rsidR="004C17C3">
              <w:t xml:space="preserve"> </w:t>
            </w:r>
            <w:r w:rsidRPr="004C17C3">
              <w:t>10608.14</w:t>
            </w:r>
            <w:r w:rsidR="000E0B15" w:rsidRPr="004C17C3">
              <w:t xml:space="preserve">, </w:t>
            </w:r>
            <w:r w:rsidR="007315F8" w:rsidRPr="004C17C3">
              <w:t>as suggested during the Green Code Advisory Committee.</w:t>
            </w:r>
          </w:p>
          <w:p w14:paraId="2E7C4C37" w14:textId="17DF75AA" w:rsidR="004C17C3" w:rsidRDefault="000418E4" w:rsidP="000418E4">
            <w:pPr>
              <w:spacing w:before="120" w:after="0"/>
            </w:pPr>
            <w:r w:rsidRPr="005F4702">
              <w:rPr>
                <w:b/>
                <w:bCs/>
              </w:rPr>
              <w:t>CAC:</w:t>
            </w:r>
            <w:r>
              <w:t xml:space="preserve"> </w:t>
            </w:r>
            <w:r w:rsidRPr="005F4702">
              <w:t>Approve as Amended</w:t>
            </w:r>
            <w:r>
              <w:t xml:space="preserve"> under criteria 6. Recommended to </w:t>
            </w:r>
            <w:r w:rsidR="004C17C3">
              <w:t xml:space="preserve">add reference to Water Code Section 10608.12, as this section provides the definition of </w:t>
            </w:r>
            <w:r w:rsidR="004C17C3" w:rsidRPr="000418E4">
              <w:t xml:space="preserve">nonfunctional turf. </w:t>
            </w:r>
          </w:p>
          <w:p w14:paraId="2E3E4980" w14:textId="71849745" w:rsidR="000418E4" w:rsidRPr="00417479" w:rsidRDefault="000418E4" w:rsidP="000418E4">
            <w:pPr>
              <w:spacing w:before="120" w:after="0"/>
            </w:pPr>
            <w:r w:rsidRPr="00F60AB1">
              <w:rPr>
                <w:b/>
                <w:bCs/>
              </w:rPr>
              <w:t>Post CAC:</w:t>
            </w:r>
            <w:r>
              <w:rPr>
                <w:b/>
                <w:bCs/>
              </w:rPr>
              <w:t xml:space="preserve"> </w:t>
            </w:r>
            <w:r w:rsidRPr="00D96A76">
              <w:t>E</w:t>
            </w:r>
            <w:r>
              <w:t>T</w:t>
            </w:r>
            <w:r w:rsidRPr="00D96A76">
              <w:t xml:space="preserve"> ha</w:t>
            </w:r>
            <w:r>
              <w:t>s</w:t>
            </w:r>
            <w:r w:rsidRPr="00D96A76">
              <w:t xml:space="preserve"> been revised as recommended by CAC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96730B" w14:textId="77777777" w:rsidR="00554864" w:rsidRPr="00417479" w:rsidRDefault="0055486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418D021" w14:textId="194E2478" w:rsidR="00E968E1" w:rsidRPr="00417479" w:rsidRDefault="00E968E1" w:rsidP="00E968E1">
      <w:pPr>
        <w:pStyle w:val="Heading3"/>
        <w:spacing w:before="240"/>
      </w:pPr>
      <w:r w:rsidRPr="00417479">
        <w:t xml:space="preserve">ITEM </w:t>
      </w:r>
      <w:r w:rsidR="004144EA">
        <w:t>6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Pr="00E968E1">
        <w:t xml:space="preserve">SECTION </w:t>
      </w:r>
      <w:r w:rsidRPr="00E968E1">
        <w:rPr>
          <w:bCs/>
        </w:rPr>
        <w:t>5.402</w:t>
      </w:r>
      <w:r w:rsidR="00C15BBD">
        <w:rPr>
          <w:bCs/>
        </w:rPr>
        <w:t xml:space="preserve"> - </w:t>
      </w:r>
      <w:r w:rsidRPr="00E968E1">
        <w:rPr>
          <w:bCs/>
        </w:rPr>
        <w:t>DEFINITIONS</w:t>
      </w:r>
    </w:p>
    <w:p w14:paraId="16F53099" w14:textId="2C0D6524" w:rsidR="00E968E1" w:rsidRPr="00417479" w:rsidRDefault="00E968E1" w:rsidP="00E968E1">
      <w:r>
        <w:t>BSC</w:t>
      </w:r>
      <w:r w:rsidRPr="00517A2C">
        <w:t xml:space="preserve"> proposes to </w:t>
      </w:r>
      <w:r w:rsidR="00DD780F">
        <w:t xml:space="preserve">amend </w:t>
      </w:r>
      <w:r w:rsidR="00DD780F" w:rsidRPr="00DD780F">
        <w:t>Section 5.402.1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968E1" w:rsidRPr="00417479" w14:paraId="132673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756104F" w14:textId="18043409" w:rsidR="00E968E1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E968E1" w:rsidRPr="00417479">
              <w:rPr>
                <w:b/>
                <w:bCs/>
              </w:rPr>
              <w:br/>
              <w:t xml:space="preserve">ITEM </w:t>
            </w:r>
            <w:r w:rsidR="00E968E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BBC7F6B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970E1BF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9126DD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D8CDB41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FC426D3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12612B" w14:textId="77777777" w:rsidR="00E968E1" w:rsidRPr="00417479" w:rsidRDefault="00E968E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68E1" w:rsidRPr="00417479" w14:paraId="11D4CF3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5290CC0" w14:textId="0DAE5A54" w:rsidR="00E968E1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E968E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2DAFE23" w14:textId="628BF243" w:rsidR="00E968E1" w:rsidRPr="0094206E" w:rsidRDefault="006C642D">
            <w:pPr>
              <w:spacing w:after="0"/>
              <w:rPr>
                <w:b/>
                <w:bCs/>
                <w:u w:val="single"/>
              </w:rPr>
            </w:pPr>
            <w:r w:rsidRPr="006C642D"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6545D22" w14:textId="16DFDBD0" w:rsidR="00E968E1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D85A1B7" w14:textId="5F2F3230" w:rsidR="00E968E1" w:rsidRPr="00417479" w:rsidRDefault="00CE20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</w:t>
            </w:r>
          </w:p>
        </w:tc>
        <w:tc>
          <w:tcPr>
            <w:tcW w:w="2880" w:type="dxa"/>
            <w:shd w:val="clear" w:color="auto" w:fill="FFFFFF" w:themeFill="background1"/>
          </w:tcPr>
          <w:p w14:paraId="6A99C471" w14:textId="77777777" w:rsidR="00E968E1" w:rsidRPr="00417479" w:rsidRDefault="00E968E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AF9F60" w14:textId="77777777" w:rsidR="00EB7E98" w:rsidRDefault="00EB7E98" w:rsidP="00EB7E98">
            <w:r>
              <w:t>A</w:t>
            </w:r>
            <w:r w:rsidRPr="00A9404E">
              <w:t>dd a new term to the list of definitions</w:t>
            </w:r>
            <w:r>
              <w:t xml:space="preserve"> in Section 5.402.1</w:t>
            </w:r>
            <w:r w:rsidRPr="00A9404E">
              <w:t xml:space="preserve"> </w:t>
            </w:r>
            <w:r>
              <w:t>to align with the definition added to Chapter 2.</w:t>
            </w:r>
          </w:p>
          <w:p w14:paraId="28121086" w14:textId="1841C858" w:rsidR="00E968E1" w:rsidRPr="00417479" w:rsidRDefault="00CE2099">
            <w:pPr>
              <w:spacing w:after="0"/>
            </w:pPr>
            <w:r w:rsidRPr="00F60AB1">
              <w:rPr>
                <w:b/>
                <w:bCs/>
              </w:rPr>
              <w:t>Post CAC:</w:t>
            </w:r>
            <w:r>
              <w:t xml:space="preserve"> See annotation for Item 1-2.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10A69E" w14:textId="77777777" w:rsidR="00E968E1" w:rsidRPr="00417479" w:rsidRDefault="00E968E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6881454" w14:textId="3D80BA20" w:rsidR="000418E4" w:rsidRDefault="000418E4" w:rsidP="000418E4">
      <w:r>
        <w:br w:type="page"/>
      </w:r>
    </w:p>
    <w:p w14:paraId="5510C2E8" w14:textId="37A657F8" w:rsidR="00860101" w:rsidRPr="00417479" w:rsidRDefault="00860101" w:rsidP="00860101">
      <w:pPr>
        <w:pStyle w:val="Heading3"/>
        <w:spacing w:before="240"/>
      </w:pPr>
      <w:r w:rsidRPr="00417479">
        <w:lastRenderedPageBreak/>
        <w:t xml:space="preserve">ITEM </w:t>
      </w:r>
      <w:r w:rsidR="004144EA">
        <w:t>7</w:t>
      </w:r>
      <w:r w:rsidRPr="00417479">
        <w:br/>
        <w:t>Chapter</w:t>
      </w:r>
      <w:r>
        <w:t xml:space="preserve"> 5</w:t>
      </w:r>
      <w:r w:rsidRPr="00417479">
        <w:t xml:space="preserve">, </w:t>
      </w:r>
      <w:r>
        <w:t xml:space="preserve">SECTION </w:t>
      </w:r>
      <w:r w:rsidRPr="00860101">
        <w:rPr>
          <w:bCs/>
        </w:rPr>
        <w:t>5.40</w:t>
      </w:r>
      <w:r w:rsidR="006C642D">
        <w:rPr>
          <w:bCs/>
        </w:rPr>
        <w:t>7.1</w:t>
      </w:r>
      <w:r w:rsidR="00BD7231">
        <w:rPr>
          <w:bCs/>
        </w:rPr>
        <w:t xml:space="preserve"> - </w:t>
      </w:r>
      <w:r w:rsidR="006C642D">
        <w:rPr>
          <w:bCs/>
        </w:rPr>
        <w:t>WEATHER PROTECTION</w:t>
      </w:r>
    </w:p>
    <w:p w14:paraId="7F120F46" w14:textId="3DA33054" w:rsidR="00860101" w:rsidRPr="00417479" w:rsidRDefault="00860101" w:rsidP="00860101">
      <w:r>
        <w:t>BSC</w:t>
      </w:r>
      <w:r w:rsidRPr="00517A2C">
        <w:t xml:space="preserve"> proposes</w:t>
      </w:r>
      <w:r w:rsidR="005824E2" w:rsidRPr="005824E2">
        <w:t xml:space="preserve"> </w:t>
      </w:r>
      <w:r w:rsidR="005824E2" w:rsidRPr="00517A2C">
        <w:t xml:space="preserve">to 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60101" w:rsidRPr="00417479" w14:paraId="4E216E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2E0FE31" w14:textId="49298520" w:rsidR="00860101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860101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C84911E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4BFF45B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0E1357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08A0A3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C075140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C4DB64" w14:textId="77777777" w:rsidR="00860101" w:rsidRPr="00417479" w:rsidRDefault="0086010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60101" w:rsidRPr="00417479" w14:paraId="3C094D3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3A003DE" w14:textId="35220984" w:rsidR="00860101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7</w:t>
            </w:r>
            <w:r w:rsidR="00E968E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60E7768" w14:textId="77777777" w:rsidR="006C642D" w:rsidRDefault="006C642D">
            <w:pPr>
              <w:spacing w:after="0"/>
              <w:rPr>
                <w:b/>
                <w:bCs/>
                <w:strike/>
              </w:rPr>
            </w:pPr>
            <w:r w:rsidRPr="00EF0267">
              <w:rPr>
                <w:b/>
                <w:bCs/>
              </w:rPr>
              <w:t>5.407.1</w:t>
            </w:r>
            <w:r w:rsidRPr="00EF0267">
              <w:t xml:space="preserve"> </w:t>
            </w:r>
            <w:r w:rsidRPr="00EF0267">
              <w:rPr>
                <w:b/>
                <w:bCs/>
                <w:u w:val="single"/>
              </w:rPr>
              <w:t>Reserved</w:t>
            </w:r>
          </w:p>
          <w:p w14:paraId="5CC142C0" w14:textId="552636BB" w:rsidR="00860101" w:rsidRPr="00453208" w:rsidRDefault="006C642D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Weather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A9730" w14:textId="2500802D" w:rsidR="00860101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5F70BAA" w14:textId="450B7F85" w:rsidR="00860101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1876315" w14:textId="77777777" w:rsidR="00860101" w:rsidRPr="00417479" w:rsidRDefault="0086010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F0ECCD" w14:textId="79FF4989" w:rsidR="00860101" w:rsidRPr="00417479" w:rsidRDefault="00DD780F">
            <w:pPr>
              <w:spacing w:after="0"/>
            </w:pPr>
            <w:r>
              <w:t>Repeal t</w:t>
            </w:r>
            <w:r w:rsidR="006C642D">
              <w:t xml:space="preserve">his section, as it’s redundant to sections </w:t>
            </w:r>
            <w:r w:rsidRPr="00DD780F">
              <w:t>within California Building Code (Part 2 of Title 24)</w:t>
            </w:r>
            <w:r w:rsidR="006C642D">
              <w:t xml:space="preserve"> for weather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2B95BF3" w14:textId="77777777" w:rsidR="00860101" w:rsidRPr="00417479" w:rsidRDefault="0086010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719A15E" w14:textId="6F75627F" w:rsidR="0027125E" w:rsidRPr="00417479" w:rsidRDefault="0027125E" w:rsidP="0027125E">
      <w:pPr>
        <w:pStyle w:val="Heading3"/>
        <w:spacing w:before="240"/>
      </w:pPr>
      <w:r w:rsidRPr="00417479">
        <w:t xml:space="preserve">ITEM </w:t>
      </w:r>
      <w:r w:rsidR="004144EA">
        <w:t>8</w:t>
      </w:r>
      <w:r w:rsidRPr="00417479">
        <w:br/>
        <w:t>Chapter</w:t>
      </w:r>
      <w:r>
        <w:t xml:space="preserve"> 5</w:t>
      </w:r>
      <w:r w:rsidRPr="00417479">
        <w:t xml:space="preserve">, </w:t>
      </w:r>
      <w:bookmarkStart w:id="10" w:name="_Hlk201244869"/>
      <w:r w:rsidR="006C642D" w:rsidRPr="003861EE">
        <w:rPr>
          <w:bCs/>
        </w:rPr>
        <w:t>SECTION 5.408</w:t>
      </w:r>
      <w:r w:rsidR="006C642D">
        <w:rPr>
          <w:bCs/>
        </w:rPr>
        <w:t xml:space="preserve">—CONSTRUCTION </w:t>
      </w:r>
      <w:r w:rsidR="006C642D" w:rsidRPr="003861EE">
        <w:rPr>
          <w:bCs/>
        </w:rPr>
        <w:t>WASTE REDUCTION, DISPOSAL AND RECYCLING</w:t>
      </w:r>
      <w:bookmarkEnd w:id="10"/>
    </w:p>
    <w:p w14:paraId="2D507D2C" w14:textId="00F948EC" w:rsidR="0027125E" w:rsidRPr="00417479" w:rsidRDefault="0027125E" w:rsidP="0027125E">
      <w:r>
        <w:t>BSC</w:t>
      </w:r>
      <w:r w:rsidRPr="00517A2C">
        <w:t xml:space="preserve"> proposes t</w:t>
      </w:r>
      <w:r w:rsidR="00074A22">
        <w:t xml:space="preserve">o </w:t>
      </w:r>
      <w:r w:rsidR="005824E2" w:rsidRPr="00517A2C">
        <w:t xml:space="preserve">amend </w:t>
      </w:r>
      <w:r w:rsidR="005824E2">
        <w:t>sections</w:t>
      </w:r>
      <w:r w:rsidR="005824E2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7125E" w:rsidRPr="00417479" w14:paraId="1841C2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3DEDBBA" w14:textId="619992DE" w:rsidR="0027125E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27125E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7A020C6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161A3A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F91C27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B9F263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94A14C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FCB893" w14:textId="77777777" w:rsidR="0027125E" w:rsidRPr="00417479" w:rsidRDefault="0027125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125E" w:rsidRPr="00417479" w14:paraId="09F3AEF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DD680E7" w14:textId="2F11D249" w:rsidR="0027125E" w:rsidRPr="00417479" w:rsidRDefault="004144EA" w:rsidP="005D69A3">
            <w:pPr>
              <w:pStyle w:val="CAMItemNumber"/>
              <w:numPr>
                <w:ilvl w:val="0"/>
                <w:numId w:val="0"/>
              </w:numPr>
            </w:pPr>
            <w:r>
              <w:t>8</w:t>
            </w:r>
            <w:r w:rsidR="006C642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91BE2C8" w14:textId="703C97F2" w:rsidR="0027125E" w:rsidRPr="0019065C" w:rsidRDefault="006C642D">
            <w:pPr>
              <w:spacing w:after="0"/>
              <w:rPr>
                <w:b/>
                <w:bCs/>
              </w:rPr>
            </w:pPr>
            <w:r w:rsidRPr="00F17090">
              <w:rPr>
                <w:b/>
                <w:bCs/>
              </w:rPr>
              <w:t>5.408.1.1 Construction waste management plan.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D7C35C" w14:textId="1F41FF03" w:rsidR="0027125E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6E7CCF" w14:textId="49A2D61D" w:rsidR="0027125E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EB6E99D" w14:textId="77777777" w:rsidR="0027125E" w:rsidRPr="00417479" w:rsidRDefault="0027125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A2D12C3" w14:textId="26AF95E9" w:rsidR="0027125E" w:rsidRPr="00417479" w:rsidRDefault="00DD780F">
            <w:pPr>
              <w:spacing w:after="0"/>
            </w:pPr>
            <w:r>
              <w:t>Add a</w:t>
            </w:r>
            <w:r w:rsidR="001D7A5F">
              <w:t xml:space="preserve"> note to clarify where to find information regarding carpet waste diversion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E359DCE" w14:textId="77777777" w:rsidR="0027125E" w:rsidRPr="00417479" w:rsidRDefault="0027125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34880A1" w14:textId="0DDCE398" w:rsidR="000C20C3" w:rsidRPr="00417479" w:rsidRDefault="000C20C3" w:rsidP="000C20C3">
      <w:pPr>
        <w:pStyle w:val="Heading3"/>
        <w:spacing w:before="240"/>
      </w:pPr>
      <w:r w:rsidRPr="00417479">
        <w:t xml:space="preserve">ITEM </w:t>
      </w:r>
      <w:r w:rsidR="004144EA">
        <w:t>9</w:t>
      </w:r>
      <w:r w:rsidRPr="00417479">
        <w:br/>
        <w:t>Chapter</w:t>
      </w:r>
      <w:r>
        <w:t xml:space="preserve"> 5</w:t>
      </w:r>
      <w:r w:rsidRPr="00417479">
        <w:t xml:space="preserve">, </w:t>
      </w:r>
      <w:r w:rsidR="002A1195">
        <w:t xml:space="preserve">SECTION </w:t>
      </w:r>
      <w:r w:rsidRPr="000C20C3">
        <w:rPr>
          <w:bCs/>
        </w:rPr>
        <w:t>5.</w:t>
      </w:r>
      <w:r w:rsidR="007102B1">
        <w:rPr>
          <w:bCs/>
        </w:rPr>
        <w:t>409</w:t>
      </w:r>
      <w:r w:rsidR="00BD7231">
        <w:rPr>
          <w:bCs/>
        </w:rPr>
        <w:t xml:space="preserve"> - </w:t>
      </w:r>
      <w:r w:rsidR="007102B1" w:rsidRPr="004E7476">
        <w:t>EMBODIED CARBON REDUCTION</w:t>
      </w:r>
    </w:p>
    <w:p w14:paraId="3F7BA231" w14:textId="7550D4CB" w:rsidR="000C20C3" w:rsidRPr="00417479" w:rsidRDefault="000C20C3" w:rsidP="000C20C3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C20C3" w:rsidRPr="00417479" w14:paraId="293ACC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509F577" w14:textId="47162E07" w:rsidR="000C20C3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C20C3" w:rsidRPr="00417479">
              <w:rPr>
                <w:b/>
                <w:bCs/>
              </w:rPr>
              <w:br/>
              <w:t xml:space="preserve">ITEM </w:t>
            </w:r>
            <w:r w:rsidR="004144EA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A1A8A87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415502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66D9C9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4BDC65E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F6FCF87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793D8B" w14:textId="77777777" w:rsidR="000C20C3" w:rsidRPr="00417479" w:rsidRDefault="000C20C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E7ED1" w:rsidRPr="00417479" w14:paraId="2CBE72C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FC8C268" w14:textId="22BAB003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3D6F708" w14:textId="1C123B3E" w:rsidR="001E7ED1" w:rsidRPr="0019065C" w:rsidRDefault="001E7ED1" w:rsidP="001E7ED1">
            <w:pPr>
              <w:spacing w:after="0"/>
              <w:rPr>
                <w:b/>
                <w:bCs/>
              </w:rPr>
            </w:pPr>
            <w:r w:rsidRPr="00156619">
              <w:rPr>
                <w:b/>
                <w:bCs/>
              </w:rPr>
              <w:t>5.409</w:t>
            </w:r>
            <w:r>
              <w:rPr>
                <w:b/>
                <w:bCs/>
              </w:rPr>
              <w:t xml:space="preserve"> </w:t>
            </w:r>
            <w:r w:rsidRPr="00156619">
              <w:rPr>
                <w:b/>
                <w:bCs/>
                <w:strike/>
              </w:rPr>
              <w:t xml:space="preserve">LIFE CYCLE ASSESSMENT </w:t>
            </w:r>
            <w:r w:rsidRPr="00156619">
              <w:rPr>
                <w:b/>
                <w:bCs/>
                <w:u w:val="single"/>
              </w:rPr>
              <w:t>EMBODIED CARBON REDUCTION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5.409.1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48CFD349" w14:textId="1C7A9500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7E96824" w14:textId="562572D5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DC5384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04D1801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C418FB1" w14:textId="7CB7C31F" w:rsidR="001E7ED1" w:rsidRDefault="001E7ED1" w:rsidP="001E7ED1">
            <w:pPr>
              <w:spacing w:after="60"/>
            </w:pPr>
            <w:r>
              <w:t>Amend to c</w:t>
            </w:r>
            <w:r w:rsidRPr="00E0492F">
              <w:t>onsolidate all embodied carbon reduction provisions in Section 5.409 and rename it to Embodied Carbon Reduction</w:t>
            </w:r>
            <w:r>
              <w:t xml:space="preserve">. Relocate Exception to Section 5.409.1. Revise references to other reorganized sections. </w:t>
            </w:r>
          </w:p>
          <w:p w14:paraId="289E998F" w14:textId="0336449B" w:rsidR="001E7ED1" w:rsidRPr="00417479" w:rsidRDefault="001E7ED1" w:rsidP="001E7ED1">
            <w:pPr>
              <w:spacing w:after="0"/>
            </w:pPr>
            <w:r>
              <w:t>Repeal language referencing a sunset date of January 1, 2026, and update minimum building area requirements to address the sunset of language referencing 100,000 SF buildings, changing it to 50,000 SF.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75C975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5E1F199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4738DB" w14:textId="557C2468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C46D412" w14:textId="77777777" w:rsidR="001E7ED1" w:rsidRDefault="001E7ED1" w:rsidP="001E7ED1">
            <w:pPr>
              <w:spacing w:after="0"/>
              <w:rPr>
                <w:b/>
                <w:bCs/>
                <w:u w:val="single"/>
              </w:rPr>
            </w:pPr>
            <w:r w:rsidRPr="00EF0267">
              <w:rPr>
                <w:b/>
                <w:strike/>
              </w:rPr>
              <w:t>5.105.2</w:t>
            </w:r>
            <w:r>
              <w:rPr>
                <w:b/>
                <w:bCs/>
              </w:rPr>
              <w:t xml:space="preserve"> </w:t>
            </w:r>
            <w:r w:rsidRPr="00B1515E">
              <w:rPr>
                <w:b/>
                <w:bCs/>
                <w:u w:val="single"/>
              </w:rPr>
              <w:t>5.409.2</w:t>
            </w:r>
            <w:r>
              <w:rPr>
                <w:b/>
                <w:bCs/>
              </w:rPr>
              <w:t xml:space="preserve"> Reuse of existing building</w:t>
            </w:r>
            <w:r w:rsidRPr="00B1515E">
              <w:rPr>
                <w:b/>
                <w:bCs/>
                <w:u w:val="single"/>
              </w:rPr>
              <w:t xml:space="preserve"> option</w:t>
            </w:r>
          </w:p>
          <w:p w14:paraId="445CF23D" w14:textId="32E12F48" w:rsidR="001E7ED1" w:rsidRPr="00517187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b/>
                <w:strike/>
              </w:rPr>
              <w:t xml:space="preserve">5.105.2.1 </w:t>
            </w:r>
            <w:r w:rsidRPr="00EF0267">
              <w:rPr>
                <w:b/>
                <w:u w:val="single"/>
              </w:rPr>
              <w:t xml:space="preserve">5.409.2.1 </w:t>
            </w:r>
            <w:r w:rsidRPr="00EF0267">
              <w:rPr>
                <w:b/>
              </w:rPr>
              <w:t>Verification of compliance</w:t>
            </w:r>
            <w:r w:rsidRPr="00EF026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C5EF58" w14:textId="25B2F1B3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07BCD00" w14:textId="76B9E26B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DC5384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8743E28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817779" w14:textId="174A5ECD" w:rsidR="001E7ED1" w:rsidRPr="008D5617" w:rsidRDefault="001E7ED1" w:rsidP="001E7ED1">
            <w:pPr>
              <w:spacing w:after="0"/>
            </w:pPr>
            <w:r>
              <w:t>Revise the title and renumber these sections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D12902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E38CC1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4EF52F4" w14:textId="6352BF8B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A206F25" w14:textId="77777777" w:rsidR="001E7ED1" w:rsidRDefault="001E7ED1" w:rsidP="001E7ED1">
            <w:pPr>
              <w:spacing w:after="0"/>
              <w:rPr>
                <w:b/>
                <w:bCs/>
                <w:u w:val="single"/>
              </w:rPr>
            </w:pPr>
            <w:r w:rsidRPr="00EF0267">
              <w:rPr>
                <w:b/>
                <w:bCs/>
              </w:rPr>
              <w:t xml:space="preserve">5.409.3 Product GWP </w:t>
            </w:r>
            <w:r w:rsidRPr="00EF0267">
              <w:rPr>
                <w:b/>
                <w:bCs/>
                <w:strike/>
              </w:rPr>
              <w:t>compliance</w:t>
            </w:r>
            <w:r w:rsidRPr="00EF0267">
              <w:rPr>
                <w:b/>
                <w:bCs/>
              </w:rPr>
              <w:t xml:space="preserve"> - prescriptive</w:t>
            </w:r>
            <w:r w:rsidRPr="00EF0267">
              <w:rPr>
                <w:b/>
                <w:bCs/>
                <w:strike/>
              </w:rPr>
              <w:t xml:space="preserve"> path</w:t>
            </w:r>
            <w:r w:rsidRPr="00EF0267">
              <w:rPr>
                <w:b/>
                <w:bCs/>
                <w:u w:val="single"/>
              </w:rPr>
              <w:t xml:space="preserve"> option</w:t>
            </w:r>
          </w:p>
          <w:p w14:paraId="6C4E13BC" w14:textId="7954CB62" w:rsidR="001E7ED1" w:rsidRPr="00517187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b/>
                <w:bCs/>
                <w:strike/>
              </w:rPr>
              <w:t>5.409. 3.1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A57FCE0" w14:textId="5CEF2B8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C8CCE4D" w14:textId="52EFC1FB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DC5384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0D35143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5E169C1" w14:textId="6C366E6B" w:rsidR="001E7ED1" w:rsidRPr="008D5617" w:rsidRDefault="001E7ED1" w:rsidP="001E7ED1">
            <w:pPr>
              <w:spacing w:after="0"/>
            </w:pPr>
            <w:r>
              <w:t xml:space="preserve">Revise the title to reflect the reorganization. Combine </w:t>
            </w:r>
            <w:r w:rsidRPr="00E85532">
              <w:t xml:space="preserve">Sections 5.409.3 and 5.409.3.1 into one section </w:t>
            </w:r>
            <w:r>
              <w:t>to more accurately reflect the requirements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A2F909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493F69EC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900A93F" w14:textId="4D3FE181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9-4</w:t>
            </w:r>
          </w:p>
        </w:tc>
        <w:tc>
          <w:tcPr>
            <w:tcW w:w="2736" w:type="dxa"/>
            <w:shd w:val="clear" w:color="auto" w:fill="FFFFFF" w:themeFill="background1"/>
          </w:tcPr>
          <w:p w14:paraId="79697D85" w14:textId="434E41AC" w:rsidR="001E7ED1" w:rsidRPr="00517187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5.409.3, </w:t>
            </w:r>
            <w:r w:rsidRPr="00C753C3">
              <w:rPr>
                <w:b/>
                <w:bCs/>
                <w:u w:val="single"/>
              </w:rPr>
              <w:t xml:space="preserve">Exception </w:t>
            </w:r>
            <w:r w:rsidRPr="00B1515E">
              <w:rPr>
                <w:b/>
                <w:bCs/>
                <w:u w:val="single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</w:tcPr>
          <w:p w14:paraId="5F015AE4" w14:textId="5E66C405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208B52B" w14:textId="335A4240" w:rsidR="001E7ED1" w:rsidRPr="00417479" w:rsidRDefault="00EB50BD" w:rsidP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331B1261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682093C" w14:textId="77777777" w:rsidR="001E7ED1" w:rsidRDefault="001E7ED1" w:rsidP="001E7ED1">
            <w:pPr>
              <w:spacing w:after="0"/>
            </w:pPr>
            <w:r>
              <w:t>Add an exception to clarify that Salvaged Materials or Products are not required to have an EPD, and shall have a GWP of zero.</w:t>
            </w:r>
          </w:p>
          <w:p w14:paraId="309CF253" w14:textId="6F620097" w:rsidR="00CE2099" w:rsidRPr="008D5617" w:rsidRDefault="00CE2099" w:rsidP="00EB50BD">
            <w:pPr>
              <w:spacing w:before="120" w:after="0"/>
            </w:pPr>
            <w:r w:rsidRPr="00416F85">
              <w:rPr>
                <w:b/>
                <w:bCs/>
              </w:rPr>
              <w:t>Post CAC:</w:t>
            </w:r>
            <w:r>
              <w:t xml:space="preserve"> The </w:t>
            </w:r>
            <w:r w:rsidR="00A92F29" w:rsidRPr="00A92F29">
              <w:t>exception has been revised to incorporate the language from the formerly proposed definition of “salvaged materials and products” eliminating the need for a new defined term in ITEM 1-2.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0920E3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07F342B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9F4DA79" w14:textId="611F2E9E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16E0F74" w14:textId="51F5A5A7" w:rsidR="001E7ED1" w:rsidRPr="00517187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5.409.3, Exception</w:t>
            </w:r>
            <w:r w:rsidRPr="00C753C3">
              <w:rPr>
                <w:b/>
                <w:bCs/>
              </w:rPr>
              <w:t xml:space="preserve">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6539128" w14:textId="277AE110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F49855" w14:textId="56208E5A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4B6F4D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8849E77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2C00DCC" w14:textId="712298FE" w:rsidR="001E7ED1" w:rsidRPr="008D5617" w:rsidRDefault="001E7ED1" w:rsidP="001E7ED1">
            <w:pPr>
              <w:spacing w:after="0"/>
            </w:pPr>
            <w:proofErr w:type="gramStart"/>
            <w:r>
              <w:t>Renumber to</w:t>
            </w:r>
            <w:proofErr w:type="gramEnd"/>
            <w:r>
              <w:t xml:space="preserve"> Exception 2 to coordinate with SUB-ITEM 9-4 proposal. Revise the language to clarify how concrete can be considered in the GWP calculations.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DE51C1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27B570D6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043192" w14:textId="058580D7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9-6</w:t>
            </w:r>
          </w:p>
        </w:tc>
        <w:tc>
          <w:tcPr>
            <w:tcW w:w="2736" w:type="dxa"/>
            <w:shd w:val="clear" w:color="auto" w:fill="FFFFFF" w:themeFill="background1"/>
          </w:tcPr>
          <w:p w14:paraId="1BEE9166" w14:textId="7C8658E6" w:rsidR="001E7ED1" w:rsidRPr="00517187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5.409.3 Product GWP Limits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CA3FD" w14:textId="3018F63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93BE1A6" w14:textId="78DE9E4A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4B6F4D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94C74BE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279C41" w14:textId="21B8C45D" w:rsidR="001E7ED1" w:rsidRPr="008D5617" w:rsidRDefault="001E7ED1" w:rsidP="001E7ED1">
            <w:pPr>
              <w:spacing w:after="0"/>
            </w:pPr>
            <w:r>
              <w:t xml:space="preserve">Amend addressing an error in the unit of measurement for flat glass. </w:t>
            </w:r>
            <w:r w:rsidRPr="006B202D">
              <w:t>Additionally, delet</w:t>
            </w:r>
            <w:r>
              <w:t>e</w:t>
            </w:r>
            <w:r w:rsidRPr="006B202D">
              <w:t xml:space="preserve"> or revis</w:t>
            </w:r>
            <w:r>
              <w:t>e</w:t>
            </w:r>
            <w:r w:rsidRPr="006B202D">
              <w:t xml:space="preserve"> superscripts </w:t>
            </w:r>
            <w:r>
              <w:t xml:space="preserve">used in </w:t>
            </w:r>
            <w:r w:rsidRPr="006B202D">
              <w:t>table headings that refer to table footnotes</w:t>
            </w:r>
            <w:r>
              <w:t xml:space="preserve"> </w:t>
            </w:r>
            <w:r w:rsidRPr="006B202D">
              <w:t>to coordinate with proposal in SUB-ITEM 9-7</w:t>
            </w:r>
            <w:r>
              <w:t>.</w:t>
            </w:r>
            <w:r w:rsidRPr="006B202D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4BA22D6C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80AE8F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C1D65C" w14:textId="4128B906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9-7</w:t>
            </w:r>
          </w:p>
        </w:tc>
        <w:tc>
          <w:tcPr>
            <w:tcW w:w="2736" w:type="dxa"/>
            <w:shd w:val="clear" w:color="auto" w:fill="FFFFFF" w:themeFill="background1"/>
          </w:tcPr>
          <w:p w14:paraId="52495A11" w14:textId="732D4DD1" w:rsidR="001E7ED1" w:rsidRPr="00517187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5.409.3 Footnotes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6311256D" w14:textId="48AA2F7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3D5ABFA" w14:textId="2848F693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4B6F4D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7336671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9EDE7F9" w14:textId="591ACB87" w:rsidR="001E7ED1" w:rsidRPr="008D5617" w:rsidRDefault="001E7ED1" w:rsidP="001E7ED1">
            <w:pPr>
              <w:spacing w:after="0"/>
            </w:pPr>
            <w:r>
              <w:t xml:space="preserve">Repeal notes 1 &amp; 2, which describe how the values are calculated </w:t>
            </w:r>
            <w:r w:rsidRPr="00A8107B">
              <w:t>to eliminate confusion</w:t>
            </w:r>
            <w:r w:rsidRPr="00A8107B" w:rsidDel="00A8107B">
              <w:t xml:space="preserve"> </w:t>
            </w:r>
            <w:r>
              <w:t>for the code users.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E91D03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43C9604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1960719" w14:textId="0B03DECD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9-8</w:t>
            </w:r>
          </w:p>
        </w:tc>
        <w:tc>
          <w:tcPr>
            <w:tcW w:w="2736" w:type="dxa"/>
            <w:shd w:val="clear" w:color="auto" w:fill="FFFFFF" w:themeFill="background1"/>
          </w:tcPr>
          <w:p w14:paraId="539B2B57" w14:textId="7A252544" w:rsidR="001E7ED1" w:rsidRDefault="001E7ED1" w:rsidP="001E7ED1">
            <w:pPr>
              <w:spacing w:after="0"/>
              <w:rPr>
                <w:b/>
                <w:bCs/>
              </w:rPr>
            </w:pPr>
            <w:r w:rsidRPr="005A5AE6">
              <w:rPr>
                <w:rFonts w:cs="Arial"/>
                <w:b/>
                <w:bCs/>
                <w:szCs w:val="24"/>
              </w:rPr>
              <w:t>5.409.3.</w:t>
            </w:r>
            <w:r w:rsidRPr="005A5AE6">
              <w:rPr>
                <w:rFonts w:cs="Arial"/>
                <w:b/>
                <w:bCs/>
                <w:strike/>
                <w:szCs w:val="24"/>
              </w:rPr>
              <w:t>2</w:t>
            </w:r>
            <w:r w:rsidRPr="005A5AE6">
              <w:rPr>
                <w:rFonts w:cs="Arial"/>
                <w:b/>
                <w:bCs/>
                <w:szCs w:val="24"/>
                <w:u w:val="single"/>
              </w:rPr>
              <w:t>1</w:t>
            </w:r>
            <w:r w:rsidRPr="005A5AE6">
              <w:rPr>
                <w:rFonts w:cs="Arial"/>
                <w:b/>
                <w:bCs/>
                <w:szCs w:val="24"/>
              </w:rPr>
              <w:t xml:space="preserve">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02DA799B" w14:textId="43EBA46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77F059" w14:textId="2877541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4B6F4D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E4C534A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23F6E7" w14:textId="22330DB9" w:rsidR="001E7ED1" w:rsidRDefault="001E7ED1" w:rsidP="001E7ED1">
            <w:pPr>
              <w:spacing w:after="0"/>
            </w:pPr>
            <w:proofErr w:type="gramStart"/>
            <w:r>
              <w:t>Renumber</w:t>
            </w:r>
            <w:proofErr w:type="gramEnd"/>
            <w:r>
              <w:t xml:space="preserve"> this section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C3DE87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D78E616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01CD856" w14:textId="4ED74CCC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9-9</w:t>
            </w:r>
          </w:p>
        </w:tc>
        <w:tc>
          <w:tcPr>
            <w:tcW w:w="2736" w:type="dxa"/>
            <w:shd w:val="clear" w:color="auto" w:fill="FFFFFF" w:themeFill="background1"/>
          </w:tcPr>
          <w:p w14:paraId="59FE45E1" w14:textId="77777777" w:rsidR="001E7ED1" w:rsidRDefault="001E7ED1" w:rsidP="001E7ED1">
            <w:pPr>
              <w:spacing w:after="0"/>
              <w:rPr>
                <w:b/>
                <w:bCs/>
                <w:szCs w:val="24"/>
                <w:u w:val="single"/>
              </w:rPr>
            </w:pPr>
            <w:r w:rsidRPr="00EF0267">
              <w:rPr>
                <w:b/>
                <w:bCs/>
                <w:strike/>
                <w:szCs w:val="24"/>
              </w:rPr>
              <w:t xml:space="preserve">5.409.2 </w:t>
            </w:r>
            <w:r w:rsidRPr="00EF0267">
              <w:rPr>
                <w:b/>
                <w:bCs/>
                <w:szCs w:val="24"/>
                <w:u w:val="single"/>
              </w:rPr>
              <w:t>5.409.4</w:t>
            </w:r>
            <w:r w:rsidRPr="00EF0267">
              <w:rPr>
                <w:b/>
                <w:bCs/>
                <w:szCs w:val="24"/>
              </w:rPr>
              <w:t xml:space="preserve"> Whole building life cycle assessment </w:t>
            </w:r>
            <w:r w:rsidRPr="00EF0267">
              <w:rPr>
                <w:b/>
                <w:bCs/>
                <w:szCs w:val="24"/>
                <w:u w:val="single"/>
              </w:rPr>
              <w:t>– performance option</w:t>
            </w:r>
          </w:p>
          <w:p w14:paraId="2DA424F9" w14:textId="4A07AD62" w:rsidR="001E7ED1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.1</w:t>
            </w:r>
            <w:r>
              <w:rPr>
                <w:rFonts w:cs="Arial"/>
                <w:b/>
                <w:bCs/>
                <w:szCs w:val="24"/>
              </w:rPr>
              <w:t xml:space="preserve">, </w:t>
            </w: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.2</w:t>
            </w:r>
            <w:r>
              <w:rPr>
                <w:rFonts w:cs="Arial"/>
                <w:b/>
                <w:bCs/>
                <w:szCs w:val="24"/>
              </w:rPr>
              <w:t xml:space="preserve">, </w:t>
            </w:r>
            <w:r w:rsidRPr="00EF0267">
              <w:rPr>
                <w:rFonts w:cs="Arial"/>
                <w:b/>
                <w:bCs/>
                <w:szCs w:val="24"/>
              </w:rPr>
              <w:t>5.409.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zCs w:val="24"/>
              </w:rPr>
              <w:t>.3</w:t>
            </w:r>
          </w:p>
        </w:tc>
        <w:tc>
          <w:tcPr>
            <w:tcW w:w="1080" w:type="dxa"/>
            <w:shd w:val="clear" w:color="auto" w:fill="FFFFFF" w:themeFill="background1"/>
          </w:tcPr>
          <w:p w14:paraId="0D2B341C" w14:textId="420EB16D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61D18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D7ACCDE" w14:textId="658CC4E1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4B6F4D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12516A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CA3783" w14:textId="6913A64B" w:rsidR="001E7ED1" w:rsidRDefault="001E7ED1" w:rsidP="001E7ED1">
            <w:pPr>
              <w:spacing w:after="0"/>
            </w:pPr>
            <w:r>
              <w:t>Revise the title and renumber these sections to reflect the reorganization. Add the word “geographic” 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C05490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ADB10BC" w14:textId="0359B8BF" w:rsidR="002815E7" w:rsidRPr="00417479" w:rsidRDefault="002815E7" w:rsidP="002815E7">
      <w:pPr>
        <w:pStyle w:val="Heading3"/>
        <w:spacing w:before="240"/>
      </w:pPr>
      <w:r w:rsidRPr="00417479">
        <w:t xml:space="preserve">ITEM </w:t>
      </w:r>
      <w:r>
        <w:t>1</w:t>
      </w:r>
      <w:r w:rsidR="004144EA">
        <w:t>0</w:t>
      </w:r>
      <w:r w:rsidRPr="00417479">
        <w:br/>
      </w:r>
      <w:r>
        <w:t xml:space="preserve">CHAPTER </w:t>
      </w:r>
      <w:r w:rsidR="00F704A0" w:rsidRPr="00F704A0">
        <w:t>8 COMPLIANCE FORMS, WORKSHEETS AND REFERENCE MATERIAL</w:t>
      </w:r>
    </w:p>
    <w:p w14:paraId="53C856AF" w14:textId="7E2175CF" w:rsidR="002815E7" w:rsidRPr="00CF5B80" w:rsidRDefault="002815E7" w:rsidP="002815E7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F704A0">
        <w:t>worksheets</w:t>
      </w:r>
      <w:r w:rsidR="00F704A0" w:rsidRPr="00517A2C">
        <w:t xml:space="preserve"> </w:t>
      </w:r>
      <w:r w:rsidR="00DD780F" w:rsidRPr="00517A2C">
        <w:t>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815E7" w:rsidRPr="00417479" w14:paraId="65D004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B2553C" w14:textId="538A60F2" w:rsidR="002815E7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2815E7" w:rsidRPr="00417479">
              <w:rPr>
                <w:b/>
                <w:bCs/>
              </w:rPr>
              <w:br/>
              <w:t xml:space="preserve">ITEM </w:t>
            </w:r>
            <w:r w:rsidR="002815E7">
              <w:rPr>
                <w:b/>
                <w:bCs/>
              </w:rPr>
              <w:t>1</w:t>
            </w:r>
            <w:r w:rsidR="00512AE2">
              <w:rPr>
                <w:b/>
                <w:bCs/>
              </w:rPr>
              <w:t>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F7CBA96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F0ED387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D59D03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BF5540F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DA6805D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976379" w14:textId="77777777" w:rsidR="002815E7" w:rsidRPr="00417479" w:rsidRDefault="002815E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E7ED1" w:rsidRPr="00417479" w14:paraId="64311AB9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3D2FC6" w14:textId="2A585E4F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E5EC1AE" w14:textId="36235931" w:rsidR="001E7ED1" w:rsidRPr="0019065C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(WS-3) </w:t>
            </w:r>
            <w:r w:rsidRPr="00EF0267">
              <w:rPr>
                <w:b/>
                <w:bCs/>
                <w:strike/>
              </w:rPr>
              <w:t xml:space="preserve">5.105.2 </w:t>
            </w:r>
            <w:r w:rsidRPr="00EF0267">
              <w:rPr>
                <w:b/>
                <w:bCs/>
                <w:u w:val="single"/>
              </w:rPr>
              <w:t>Section 5.409.2</w:t>
            </w:r>
            <w:r w:rsidRPr="00EF0267">
              <w:rPr>
                <w:u w:val="single"/>
              </w:rPr>
              <w:t xml:space="preserve"> </w:t>
            </w:r>
            <w:r w:rsidRPr="00EF0267">
              <w:rPr>
                <w:b/>
                <w:bCs/>
                <w:u w:val="single"/>
              </w:rPr>
              <w:t>REUSE OF EXISTING</w:t>
            </w:r>
            <w:r w:rsidRPr="00EF0267">
              <w:rPr>
                <w:b/>
                <w:bCs/>
              </w:rPr>
              <w:t xml:space="preserve"> BUILDING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 xml:space="preserve"> OPTION</w:t>
            </w:r>
            <w:r w:rsidRPr="00EF0267">
              <w:rPr>
                <w:b/>
                <w:bCs/>
                <w:strike/>
              </w:rPr>
              <w:t xml:space="preserve"> REUSE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3908B3" w14:textId="20A4237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FA8B9" w14:textId="72069590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F36727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2C8980D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7DF234" w14:textId="6CDB54B3" w:rsidR="001E7ED1" w:rsidRPr="00417479" w:rsidRDefault="001E7ED1" w:rsidP="001E7ED1">
            <w:pPr>
              <w:spacing w:after="0"/>
            </w:pPr>
            <w:r>
              <w:t xml:space="preserve">Rename the worksheet to reflect the reorganization. Correct </w:t>
            </w:r>
            <w:r w:rsidRPr="00F704A0">
              <w:t>a typo in the last column of the table</w:t>
            </w:r>
            <w:r>
              <w:t xml:space="preserve"> from square footage to percentage.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C199AA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07C1982A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30D8CE" w14:textId="385DE7B5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5FA4F3F" w14:textId="5EAF1F92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(WS-4) </w:t>
            </w:r>
            <w:r w:rsidRPr="00EF0267">
              <w:rPr>
                <w:b/>
                <w:bCs/>
              </w:rPr>
              <w:t xml:space="preserve">Section </w:t>
            </w:r>
            <w:r w:rsidRPr="00EF0267">
              <w:rPr>
                <w:b/>
                <w:bCs/>
                <w:strike/>
              </w:rPr>
              <w:t xml:space="preserve">5.409.2 </w:t>
            </w:r>
            <w:r w:rsidRPr="00EF0267">
              <w:rPr>
                <w:b/>
                <w:bCs/>
                <w:u w:val="single"/>
              </w:rPr>
              <w:t>5.409.4</w:t>
            </w:r>
            <w:r w:rsidRPr="00EF0267">
              <w:rPr>
                <w:b/>
                <w:bCs/>
              </w:rPr>
              <w:t xml:space="preserve"> WHOLE BUILDING LIFE CYCLE ASSESSMENT</w:t>
            </w:r>
            <w:r w:rsidRPr="00EF0267">
              <w:rPr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EBEF9C1" w14:textId="53F26799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F804118" w14:textId="278F3238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F36727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64E29B5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A2E57D" w14:textId="15EBA0DD" w:rsidR="001E7ED1" w:rsidRPr="00417479" w:rsidRDefault="001E7ED1" w:rsidP="001E7ED1">
            <w:pPr>
              <w:spacing w:after="0"/>
            </w:pPr>
            <w:r>
              <w:t>Rename the worksheet to reflect the reorganization. Add the term “geographic” before “location” for clarity. Renumber referenced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AB2FD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0287823B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7E88AC" w14:textId="54B3BA99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10-3</w:t>
            </w:r>
          </w:p>
        </w:tc>
        <w:tc>
          <w:tcPr>
            <w:tcW w:w="2736" w:type="dxa"/>
            <w:shd w:val="clear" w:color="auto" w:fill="FFFFFF" w:themeFill="background1"/>
          </w:tcPr>
          <w:p w14:paraId="784DE64E" w14:textId="655946E0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(WS-5) </w:t>
            </w:r>
            <w:r w:rsidRPr="00500D53">
              <w:rPr>
                <w:b/>
                <w:bCs/>
              </w:rPr>
              <w:t xml:space="preserve">Section 5.409.3 </w:t>
            </w:r>
            <w:bookmarkStart w:id="11" w:name="_Hlk131756574"/>
            <w:r w:rsidRPr="00500D53">
              <w:rPr>
                <w:b/>
                <w:bCs/>
              </w:rPr>
              <w:t xml:space="preserve">PRODUCT GWP </w:t>
            </w:r>
            <w:r w:rsidRPr="000B5372">
              <w:rPr>
                <w:b/>
                <w:bCs/>
                <w:strike/>
              </w:rPr>
              <w:t>COMPLIANCE</w:t>
            </w:r>
            <w:r w:rsidRPr="00500D5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500D53">
              <w:rPr>
                <w:b/>
                <w:bCs/>
              </w:rPr>
              <w:t xml:space="preserve"> PRESCRIPTIVE</w:t>
            </w:r>
            <w:r w:rsidRPr="000B5372">
              <w:rPr>
                <w:b/>
                <w:bCs/>
                <w:strike/>
              </w:rPr>
              <w:t xml:space="preserve"> PATH</w:t>
            </w:r>
            <w:bookmarkEnd w:id="11"/>
            <w:r w:rsidRPr="000B622C">
              <w:rPr>
                <w:rFonts w:cs="Arial"/>
                <w:b/>
                <w:bCs/>
                <w:szCs w:val="24"/>
                <w:u w:val="single"/>
              </w:rPr>
              <w:t xml:space="preserve"> 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F892489" w14:textId="157D35B9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B4B92AF" w14:textId="2E604FDC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F36727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D47012B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048DEF" w14:textId="1E46C67C" w:rsidR="001E7ED1" w:rsidRPr="00417479" w:rsidRDefault="001E7ED1" w:rsidP="001E7ED1">
            <w:pPr>
              <w:spacing w:after="0"/>
            </w:pPr>
            <w:r>
              <w:t>Rename the worksheet to reflect the reorganization. Correct the language of this worksheet to address the previously incorrect instruction for compliance using this option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C5F652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158003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0258D6B" w14:textId="403D3D13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10-4</w:t>
            </w:r>
          </w:p>
        </w:tc>
        <w:tc>
          <w:tcPr>
            <w:tcW w:w="2736" w:type="dxa"/>
            <w:shd w:val="clear" w:color="auto" w:fill="FFFFFF" w:themeFill="background1"/>
          </w:tcPr>
          <w:p w14:paraId="3BAEEB62" w14:textId="19C31025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(WS-6) </w:t>
            </w:r>
            <w:r w:rsidRPr="00EF0267">
              <w:rPr>
                <w:b/>
                <w:bCs/>
              </w:rPr>
              <w:t>Section</w:t>
            </w:r>
            <w:r w:rsidRPr="00EF0267">
              <w:rPr>
                <w:b/>
                <w:bCs/>
                <w:strike/>
              </w:rPr>
              <w:t xml:space="preserve"> A5.105.2 </w:t>
            </w:r>
            <w:r w:rsidRPr="00EF0267">
              <w:rPr>
                <w:b/>
                <w:bCs/>
                <w:u w:val="single"/>
              </w:rPr>
              <w:t>A5.409.2</w:t>
            </w:r>
            <w:r w:rsidRPr="00EF0267">
              <w:rPr>
                <w:u w:val="single"/>
              </w:rPr>
              <w:t xml:space="preserve"> </w:t>
            </w:r>
            <w:r w:rsidRPr="00EF0267">
              <w:rPr>
                <w:b/>
                <w:bCs/>
                <w:u w:val="single"/>
              </w:rPr>
              <w:t>REUSE OF EXISTING</w:t>
            </w:r>
            <w:r w:rsidRPr="00EF0267">
              <w:rPr>
                <w:b/>
                <w:bCs/>
              </w:rPr>
              <w:t xml:space="preserve"> BUILDING</w:t>
            </w:r>
            <w:r w:rsidRPr="00EF0267">
              <w:rPr>
                <w:b/>
                <w:bCs/>
                <w:strike/>
              </w:rPr>
              <w:t xml:space="preserve"> REUSE </w:t>
            </w:r>
            <w:r w:rsidRPr="00EF0267">
              <w:rPr>
                <w:b/>
                <w:bCs/>
              </w:rPr>
              <w:t>TIER 1 AND TIER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088DA35" w14:textId="7F82A53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D27EFAE" w14:textId="71336033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570F6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022CA8A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1C0F24A" w14:textId="5CEC8E6E" w:rsidR="001E7ED1" w:rsidRPr="00417479" w:rsidRDefault="001E7ED1" w:rsidP="001E7ED1">
            <w:pPr>
              <w:spacing w:after="0"/>
            </w:pPr>
            <w:r>
              <w:t xml:space="preserve">Rename the worksheet to reflect the reorganization. Add </w:t>
            </w:r>
            <w:r w:rsidRPr="00F704A0">
              <w:t>language that was missed before to provide consistency with existing scoping regulations and exceptions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1BD8C6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6FB92D3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C2BA75" w14:textId="6F7D81A3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27811DE" w14:textId="76DA8453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(WS-7) </w:t>
            </w:r>
            <w:r w:rsidRPr="00EF0267">
              <w:rPr>
                <w:rFonts w:cs="Arial"/>
                <w:b/>
                <w:bCs/>
                <w:szCs w:val="24"/>
              </w:rPr>
              <w:t xml:space="preserve">Section 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A5.409.2</w:t>
            </w:r>
            <w:r w:rsidRPr="00EF0267">
              <w:rPr>
                <w:rFonts w:cs="Arial"/>
                <w:b/>
                <w:bCs/>
                <w:szCs w:val="24"/>
              </w:rPr>
              <w:t xml:space="preserve"> 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A5.409.4</w:t>
            </w:r>
            <w:r w:rsidRPr="00EF0267">
              <w:rPr>
                <w:rFonts w:cs="Arial"/>
                <w:b/>
                <w:bCs/>
                <w:szCs w:val="24"/>
              </w:rPr>
              <w:t xml:space="preserve"> WHOLE BUILDING LIFE CYCLE ASSESSMENT</w:t>
            </w:r>
            <w:r w:rsidRPr="00EF0267">
              <w:rPr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35232B0" w14:textId="520912DC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36F56E4" w14:textId="70B8515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570F6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1653137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1DA9EE" w14:textId="2B2F039F" w:rsidR="001E7ED1" w:rsidRPr="00417479" w:rsidRDefault="001E7ED1" w:rsidP="001E7ED1">
            <w:pPr>
              <w:spacing w:after="0"/>
            </w:pPr>
            <w:r>
              <w:t>Rename the worksheet to reflect the reorganization. Add the term “geographic” before “location” for clarity. Renumber referenced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0CC39C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45F94B6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C9039E" w14:textId="76B63C19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09C9DDC" w14:textId="64B17AC8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(WS-8) </w:t>
            </w:r>
            <w:r w:rsidRPr="00500D53">
              <w:rPr>
                <w:b/>
                <w:bCs/>
              </w:rPr>
              <w:t xml:space="preserve">Section A5.409.3 PRODUCT GWP </w:t>
            </w:r>
            <w:r w:rsidRPr="000B5372">
              <w:rPr>
                <w:b/>
                <w:bCs/>
                <w:strike/>
              </w:rPr>
              <w:t>COMPLIANCE</w:t>
            </w:r>
            <w:r w:rsidRPr="00500D53">
              <w:rPr>
                <w:b/>
                <w:bCs/>
              </w:rPr>
              <w:t>—PRESCRIPTIVE</w:t>
            </w:r>
            <w:r w:rsidRPr="000B5372">
              <w:rPr>
                <w:b/>
                <w:bCs/>
                <w:strike/>
              </w:rPr>
              <w:t xml:space="preserve"> PATH</w:t>
            </w:r>
            <w:r w:rsidRPr="0071340A">
              <w:rPr>
                <w:b/>
                <w:bCs/>
                <w:u w:val="single"/>
              </w:rPr>
              <w:t xml:space="preserve">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360FC7A" w14:textId="412560B5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AC2C250" w14:textId="7C218C5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570F6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CA569C7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0D7D4A8" w14:textId="3DA854DE" w:rsidR="001E7ED1" w:rsidRPr="00417479" w:rsidRDefault="001E7ED1" w:rsidP="001E7ED1">
            <w:pPr>
              <w:spacing w:after="0"/>
            </w:pPr>
            <w:r>
              <w:t>Rename the worksheet to reflect the reorganization. Correct the language of this worksheet to address the previously incorrect instruction for compliance using this option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05F0F1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51ED85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C0520D" w14:textId="6E69F28A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10-7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118BE34" w14:textId="55AC5F66" w:rsidR="001E7ED1" w:rsidRDefault="001E7ED1" w:rsidP="001E7ED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Worksheet (WS-9) </w:t>
            </w:r>
            <w:r w:rsidRPr="00EF0267">
              <w:rPr>
                <w:rFonts w:cs="Arial"/>
                <w:b/>
                <w:bCs/>
                <w:szCs w:val="24"/>
              </w:rPr>
              <w:t>Section 5.409.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</w:rPr>
              <w:t xml:space="preserve"> and Section A5.409.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4</w:t>
            </w:r>
            <w:r w:rsidRPr="00EF0267">
              <w:rPr>
                <w:rFonts w:cs="Arial"/>
                <w:b/>
                <w:bCs/>
                <w:strike/>
                <w:szCs w:val="24"/>
              </w:rPr>
              <w:t>2</w:t>
            </w:r>
            <w:r w:rsidRPr="00EF0267">
              <w:rPr>
                <w:rFonts w:cs="Arial"/>
                <w:b/>
                <w:bCs/>
                <w:szCs w:val="24"/>
              </w:rPr>
              <w:t xml:space="preserve"> WHOLE BUILDING LIFE CYCLE ASSESSMENT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D457F91" w14:textId="51FBD0FA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D41BB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E3BE418" w14:textId="282A558B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570F6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AAA67D4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5DF446" w14:textId="695F76CB" w:rsidR="001E7ED1" w:rsidRPr="00417479" w:rsidRDefault="001E7ED1" w:rsidP="001E7ED1">
            <w:pPr>
              <w:spacing w:after="0"/>
            </w:pPr>
            <w:r>
              <w:t>Rename the worksheet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710D7B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5BD3021" w14:textId="415F092E" w:rsidR="002A1195" w:rsidRPr="00417479" w:rsidRDefault="002A1195" w:rsidP="002A1195">
      <w:pPr>
        <w:pStyle w:val="Heading3"/>
        <w:spacing w:before="240"/>
      </w:pPr>
      <w:r w:rsidRPr="00417479">
        <w:t xml:space="preserve">ITEM </w:t>
      </w:r>
      <w:r w:rsidR="0001202F">
        <w:t>1</w:t>
      </w:r>
      <w:r w:rsidR="00512AE2">
        <w:t>1</w:t>
      </w:r>
      <w:r w:rsidRPr="00417479">
        <w:br/>
      </w:r>
      <w:r w:rsidR="00884BAD" w:rsidRPr="00884BAD">
        <w:t>APPENDIX A5</w:t>
      </w:r>
      <w:r w:rsidRPr="00417479">
        <w:t xml:space="preserve">, </w:t>
      </w:r>
      <w:bookmarkStart w:id="12" w:name="_Hlk209708402"/>
      <w:r w:rsidR="000D31BF" w:rsidRPr="00A71A52">
        <w:t>NONRESIDENTIAL VOLUNTARY MEASURES</w:t>
      </w:r>
      <w:r w:rsidR="00CC36C5">
        <w:t>,</w:t>
      </w:r>
      <w:r w:rsidR="000D31BF">
        <w:rPr>
          <w:rFonts w:cs="Arial"/>
        </w:rPr>
        <w:t xml:space="preserve"> </w:t>
      </w:r>
      <w:r w:rsidR="000D31BF" w:rsidRPr="00FC062A">
        <w:rPr>
          <w:rFonts w:cs="Arial"/>
        </w:rPr>
        <w:t>SECTION A5.10</w:t>
      </w:r>
      <w:r w:rsidR="000D31BF">
        <w:rPr>
          <w:rFonts w:cs="Arial"/>
        </w:rPr>
        <w:t>5</w:t>
      </w:r>
      <w:r w:rsidR="000D31BF" w:rsidRPr="00FC062A">
        <w:rPr>
          <w:rFonts w:cs="Arial"/>
        </w:rPr>
        <w:t>—</w:t>
      </w:r>
      <w:r w:rsidR="000D31BF">
        <w:rPr>
          <w:rFonts w:cs="Arial"/>
        </w:rPr>
        <w:t>DECONSTRUCTION AND REUSE OF EXISTING STRUCTURES</w:t>
      </w:r>
      <w:bookmarkEnd w:id="12"/>
    </w:p>
    <w:p w14:paraId="52630B58" w14:textId="4105DC7E" w:rsidR="00CF5B80" w:rsidRPr="00CF5B80" w:rsidRDefault="00CF5B80" w:rsidP="00CF5B80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F5B80" w:rsidRPr="00417479" w14:paraId="0DAB00E6" w14:textId="77777777" w:rsidTr="00CF5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46C526C" w14:textId="727F2F23" w:rsidR="00CF5B80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CF5B80" w:rsidRPr="00417479">
              <w:rPr>
                <w:b/>
                <w:bCs/>
              </w:rPr>
              <w:br/>
              <w:t xml:space="preserve">ITEM </w:t>
            </w:r>
            <w:r w:rsidR="0001202F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AA2AC1C" w14:textId="316DE9AA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B194D2" w14:textId="77777777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A736A7" w14:textId="77777777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9E84989" w14:textId="77777777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59CE55" w14:textId="77777777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4D75BF" w14:textId="77777777" w:rsidR="00CF5B80" w:rsidRPr="00417479" w:rsidRDefault="00CF5B80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E7ED1" w:rsidRPr="00417479" w14:paraId="5D96541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4E293B" w14:textId="6631237E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590A6AE" w14:textId="58D2D1BC" w:rsidR="001E7ED1" w:rsidRPr="0019065C" w:rsidRDefault="001E7ED1" w:rsidP="001E7ED1">
            <w:pPr>
              <w:spacing w:after="0"/>
              <w:rPr>
                <w:b/>
                <w:bCs/>
              </w:rPr>
            </w:pPr>
            <w:r w:rsidRPr="009531E4">
              <w:rPr>
                <w:b/>
                <w:bCs/>
              </w:rPr>
              <w:t>A5.</w:t>
            </w:r>
            <w:r>
              <w:rPr>
                <w:b/>
                <w:bCs/>
              </w:rPr>
              <w:t xml:space="preserve">105.1 </w:t>
            </w:r>
            <w:r w:rsidRPr="000D31BF">
              <w:rPr>
                <w:b/>
                <w:bCs/>
                <w:u w:val="single"/>
              </w:rPr>
              <w:t>Reserved</w:t>
            </w:r>
            <w:r>
              <w:rPr>
                <w:b/>
                <w:bCs/>
              </w:rPr>
              <w:t xml:space="preserve"> </w:t>
            </w:r>
            <w:r w:rsidRPr="000D31BF">
              <w:rPr>
                <w:b/>
                <w:bCs/>
                <w:strike/>
              </w:rPr>
              <w:t>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5750EE" w14:textId="49E5D1D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001FC4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5C88DB5" w14:textId="28CAFB60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D35680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9F12B06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0C6FF3" w14:textId="13A4E127" w:rsidR="001E7ED1" w:rsidRPr="00417479" w:rsidRDefault="001E7ED1" w:rsidP="001E7ED1">
            <w:pPr>
              <w:spacing w:after="0"/>
            </w:pPr>
            <w:bookmarkStart w:id="13" w:name="_Hlk209712873"/>
            <w:r>
              <w:t>R</w:t>
            </w:r>
            <w:r w:rsidRPr="00F639DA">
              <w:t xml:space="preserve">elocate </w:t>
            </w:r>
            <w:r>
              <w:t xml:space="preserve">voluntary </w:t>
            </w:r>
            <w:r w:rsidRPr="005C0788">
              <w:t xml:space="preserve">embodied carbon reduction provisions related to building reuse </w:t>
            </w:r>
            <w:proofErr w:type="gramStart"/>
            <w:r w:rsidRPr="005C0788">
              <w:t>option</w:t>
            </w:r>
            <w:proofErr w:type="gramEnd"/>
            <w:r w:rsidRPr="00F639DA">
              <w:t xml:space="preserve"> to Section </w:t>
            </w:r>
            <w:r>
              <w:t>A</w:t>
            </w:r>
            <w:r w:rsidRPr="00F639DA">
              <w:t>5.409 where the other two embodied carbon reduction compliance options are located.</w:t>
            </w:r>
            <w:r>
              <w:t xml:space="preserve"> Reserve this section </w:t>
            </w:r>
            <w:r w:rsidRPr="0008099F">
              <w:t>as th</w:t>
            </w:r>
            <w:r>
              <w:t>e</w:t>
            </w:r>
            <w:r w:rsidRPr="0008099F">
              <w:t xml:space="preserve"> language is duplicative with Section A5.409.1</w:t>
            </w:r>
            <w:r>
              <w:t>.</w:t>
            </w:r>
            <w:r w:rsidRPr="00F639DA">
              <w:t xml:space="preserve"> </w:t>
            </w:r>
            <w:bookmarkEnd w:id="13"/>
          </w:p>
        </w:tc>
        <w:tc>
          <w:tcPr>
            <w:tcW w:w="1080" w:type="dxa"/>
            <w:shd w:val="clear" w:color="auto" w:fill="FFFFFF" w:themeFill="background1"/>
          </w:tcPr>
          <w:p w14:paraId="4C2FB743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40EAEB17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4D8675" w14:textId="4FEF13A2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7FCFEAB" w14:textId="77777777" w:rsidR="001E7ED1" w:rsidRDefault="001E7ED1" w:rsidP="001E7ED1">
            <w:pPr>
              <w:spacing w:after="0"/>
              <w:rPr>
                <w:b/>
                <w:bCs/>
              </w:rPr>
            </w:pPr>
            <w:r w:rsidRPr="00DD3F0E">
              <w:rPr>
                <w:b/>
                <w:bCs/>
              </w:rPr>
              <w:t>A5.10</w:t>
            </w:r>
            <w:r>
              <w:rPr>
                <w:b/>
                <w:bCs/>
              </w:rPr>
              <w:t>5.2 Reuse of existing building</w:t>
            </w:r>
          </w:p>
          <w:p w14:paraId="3B38B69A" w14:textId="77777777" w:rsidR="001E7ED1" w:rsidRDefault="001E7ED1" w:rsidP="001E7ED1">
            <w:pPr>
              <w:spacing w:after="0"/>
              <w:rPr>
                <w:rFonts w:cs="Arial"/>
                <w:b/>
                <w:strike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A5.105.2.1 Tier 1</w:t>
            </w:r>
            <w:r>
              <w:rPr>
                <w:rFonts w:cs="Arial"/>
                <w:b/>
                <w:strike/>
                <w:szCs w:val="24"/>
              </w:rPr>
              <w:t xml:space="preserve">, </w:t>
            </w:r>
          </w:p>
          <w:p w14:paraId="24C6F1AD" w14:textId="77777777" w:rsidR="001E7ED1" w:rsidRDefault="001E7ED1" w:rsidP="001E7ED1">
            <w:pPr>
              <w:spacing w:after="0"/>
              <w:rPr>
                <w:rFonts w:cs="Arial"/>
                <w:b/>
                <w:strike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A5.105.2.2 Tier 2</w:t>
            </w:r>
            <w:r>
              <w:rPr>
                <w:rFonts w:cs="Arial"/>
                <w:b/>
                <w:strike/>
                <w:szCs w:val="24"/>
              </w:rPr>
              <w:t xml:space="preserve">, </w:t>
            </w:r>
          </w:p>
          <w:p w14:paraId="662BF644" w14:textId="1B36EA4B" w:rsidR="001E7ED1" w:rsidRPr="00517187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A5.105.2.3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3F937EA5" w14:textId="10AFDE94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001FC4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86E6805" w14:textId="24A0944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D35680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E9946C1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3C4A22" w14:textId="6F0A0494" w:rsidR="001E7ED1" w:rsidRPr="008D5617" w:rsidRDefault="001E7ED1" w:rsidP="001E7ED1">
            <w:pPr>
              <w:spacing w:after="0"/>
            </w:pPr>
            <w:r>
              <w:t>Relocate content of these sections</w:t>
            </w:r>
            <w:r w:rsidRPr="00816F80">
              <w:t xml:space="preserve"> to Section </w:t>
            </w:r>
            <w:r>
              <w:t>A</w:t>
            </w:r>
            <w:r w:rsidRPr="00816F80">
              <w:t>5.409</w:t>
            </w:r>
            <w:r>
              <w:t>. Provide a pointer to the new location of existing building reuse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F4C308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3C46EEE" w14:textId="0E712EC7" w:rsidR="000D31BF" w:rsidRPr="00417479" w:rsidRDefault="000D31BF" w:rsidP="000D31BF">
      <w:pPr>
        <w:pStyle w:val="Heading3"/>
        <w:spacing w:before="240"/>
      </w:pPr>
      <w:r w:rsidRPr="00417479">
        <w:t xml:space="preserve">ITEM </w:t>
      </w:r>
      <w:r>
        <w:t>1</w:t>
      </w:r>
      <w:r w:rsidR="00512AE2">
        <w:t>2</w:t>
      </w:r>
      <w:r w:rsidRPr="00417479">
        <w:br/>
      </w:r>
      <w:r w:rsidRPr="00884BAD">
        <w:t>APPENDIX A5</w:t>
      </w:r>
      <w:r w:rsidRPr="00417479">
        <w:t xml:space="preserve">, </w:t>
      </w:r>
      <w:r w:rsidRPr="00981587">
        <w:rPr>
          <w:bCs/>
          <w:iCs/>
        </w:rPr>
        <w:t xml:space="preserve">SECTION </w:t>
      </w:r>
      <w:r>
        <w:rPr>
          <w:bCs/>
          <w:iCs/>
        </w:rPr>
        <w:t>a</w:t>
      </w:r>
      <w:r w:rsidRPr="00981587">
        <w:rPr>
          <w:bCs/>
          <w:iCs/>
        </w:rPr>
        <w:t>5.106 – SITE DEVELOPMENT</w:t>
      </w:r>
      <w:r w:rsidRPr="00981587">
        <w:t xml:space="preserve"> </w:t>
      </w:r>
    </w:p>
    <w:p w14:paraId="11E06360" w14:textId="38B65811" w:rsidR="000D31BF" w:rsidRPr="00CF5B80" w:rsidRDefault="000D31BF" w:rsidP="000D31BF">
      <w:r w:rsidRPr="00CF5B80">
        <w:t xml:space="preserve">BSC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CF5B80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31BF" w:rsidRPr="00417479" w14:paraId="4C22F8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8511537" w14:textId="0328EF66" w:rsidR="000D31BF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D31BF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A7D9CB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5AE910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ABB3A6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717C0EB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550DA81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DB4640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E7ED1" w:rsidRPr="00417479" w14:paraId="6F4D5C0E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AC5ACC" w14:textId="30DD7E4C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324278B" w14:textId="77777777" w:rsidR="001E7ED1" w:rsidRPr="0019065C" w:rsidRDefault="001E7ED1" w:rsidP="001E7ED1">
            <w:pPr>
              <w:spacing w:after="0"/>
              <w:rPr>
                <w:b/>
                <w:bCs/>
              </w:rPr>
            </w:pPr>
            <w:r w:rsidRPr="009531E4">
              <w:rPr>
                <w:b/>
                <w:bCs/>
              </w:rPr>
              <w:t>A5.106.5.1.4 Parking stall marking.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0DB478" w14:textId="5FAA1125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83F34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1D1498B" w14:textId="2F27AB13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345765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4FF2D58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7B4643" w14:textId="10916B26" w:rsidR="001E7ED1" w:rsidRPr="00417479" w:rsidRDefault="001E7ED1" w:rsidP="001E7ED1">
            <w:pPr>
              <w:spacing w:after="0"/>
            </w:pPr>
            <w:r>
              <w:t xml:space="preserve">Amend to provide </w:t>
            </w:r>
            <w:r w:rsidRPr="0008099F">
              <w:t>editorial correction</w:t>
            </w:r>
            <w:r>
              <w:t xml:space="preserve">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34225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19A978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D18465" w14:textId="71AEA708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1D0BB2E" w14:textId="77777777" w:rsidR="001E7ED1" w:rsidRPr="00517187" w:rsidRDefault="001E7ED1" w:rsidP="001E7ED1">
            <w:pPr>
              <w:spacing w:after="0"/>
              <w:rPr>
                <w:b/>
                <w:bCs/>
              </w:rPr>
            </w:pPr>
            <w:r w:rsidRPr="00DD3F0E">
              <w:rPr>
                <w:b/>
                <w:bCs/>
              </w:rPr>
              <w:t>A5.106.7.2 Opaque wall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A9BF28" w14:textId="1A60A012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983F34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E174D81" w14:textId="2512813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345765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F051DE4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586702" w14:textId="2E92A5D7" w:rsidR="001E7ED1" w:rsidRPr="008D5617" w:rsidRDefault="001E7ED1" w:rsidP="001E7ED1">
            <w:pPr>
              <w:spacing w:after="0"/>
            </w:pPr>
            <w:r>
              <w:t>Amend the reference pointer from CBC Chapter 7A to the California Wildland-Urban Interface Code (CWUIC).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746D87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5B05E98" w14:textId="5800E0DD" w:rsidR="009531E4" w:rsidRPr="00417479" w:rsidRDefault="009531E4" w:rsidP="009531E4">
      <w:pPr>
        <w:pStyle w:val="Heading3"/>
        <w:spacing w:before="240"/>
      </w:pPr>
      <w:r w:rsidRPr="00417479">
        <w:t xml:space="preserve">ITEM </w:t>
      </w:r>
      <w:r w:rsidR="0001202F">
        <w:t>1</w:t>
      </w:r>
      <w:r w:rsidR="00512AE2">
        <w:t>3</w:t>
      </w:r>
      <w:r w:rsidRPr="00417479">
        <w:br/>
      </w:r>
      <w:r w:rsidRPr="00884BAD">
        <w:t>APPENDIX A5</w:t>
      </w:r>
      <w:r w:rsidRPr="00417479">
        <w:t xml:space="preserve">, </w:t>
      </w:r>
      <w:r w:rsidR="002C51FF" w:rsidRPr="002C51FF">
        <w:rPr>
          <w:bCs/>
          <w:iCs/>
        </w:rPr>
        <w:t>SECTION A5.</w:t>
      </w:r>
      <w:r w:rsidR="000D31BF">
        <w:rPr>
          <w:bCs/>
          <w:iCs/>
        </w:rPr>
        <w:t>402 - DEFINITIONS</w:t>
      </w:r>
    </w:p>
    <w:p w14:paraId="2A299DA0" w14:textId="3C7E0F04" w:rsidR="009531E4" w:rsidRPr="00417479" w:rsidRDefault="009531E4" w:rsidP="009531E4">
      <w:r>
        <w:t>BSC</w:t>
      </w:r>
      <w:r w:rsidRPr="00517A2C">
        <w:t xml:space="preserve"> proposes </w:t>
      </w:r>
      <w:r w:rsidR="0008099F" w:rsidRPr="00517A2C">
        <w:t xml:space="preserve">to </w:t>
      </w:r>
      <w:r w:rsidR="0008099F">
        <w:t xml:space="preserve">amend </w:t>
      </w:r>
      <w:r w:rsidR="0008099F" w:rsidRPr="00DD780F">
        <w:t xml:space="preserve">Section </w:t>
      </w:r>
      <w:r w:rsidR="0008099F">
        <w:t>A</w:t>
      </w:r>
      <w:r w:rsidR="0008099F" w:rsidRPr="00DD780F">
        <w:t>5.402.1</w:t>
      </w:r>
      <w:r w:rsidR="0008099F"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9531E4" w:rsidRPr="00417479" w14:paraId="1D68D7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990C3A4" w14:textId="1DE621A1" w:rsidR="009531E4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9531E4" w:rsidRPr="00417479">
              <w:rPr>
                <w:b/>
                <w:bCs/>
              </w:rPr>
              <w:br/>
              <w:t xml:space="preserve">ITEM </w:t>
            </w:r>
            <w:r w:rsidR="00E6574B">
              <w:rPr>
                <w:b/>
                <w:bCs/>
              </w:rPr>
              <w:t>1</w:t>
            </w:r>
            <w:r w:rsidR="005D69A3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1AE2D1D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0596C3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759FE3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83BAC7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AA1530A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FB6BF1" w14:textId="77777777" w:rsidR="009531E4" w:rsidRPr="00417479" w:rsidRDefault="009531E4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9531E4" w:rsidRPr="00417479" w14:paraId="502C776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0F6AD6" w14:textId="2F61CA3C" w:rsidR="009531E4" w:rsidRPr="00417479" w:rsidRDefault="00E6574B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512AE2">
              <w:t>3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C826E68" w14:textId="206752B0" w:rsidR="000D31BF" w:rsidRPr="000D31BF" w:rsidRDefault="0008099F">
            <w:pPr>
              <w:spacing w:after="0"/>
              <w:rPr>
                <w:b/>
                <w:bCs/>
                <w:u w:val="single"/>
              </w:rPr>
            </w:pPr>
            <w:r w:rsidRPr="000D31BF">
              <w:rPr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25D61" w14:textId="07E98E09" w:rsidR="009531E4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B5524A8" w14:textId="7A8D6053" w:rsidR="009531E4" w:rsidRPr="00417479" w:rsidRDefault="004A335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</w:t>
            </w:r>
          </w:p>
        </w:tc>
        <w:tc>
          <w:tcPr>
            <w:tcW w:w="2880" w:type="dxa"/>
            <w:shd w:val="clear" w:color="auto" w:fill="FFFFFF" w:themeFill="background1"/>
          </w:tcPr>
          <w:p w14:paraId="3C6C39BE" w14:textId="77777777" w:rsidR="009531E4" w:rsidRPr="00417479" w:rsidRDefault="009531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F67242" w14:textId="77777777" w:rsidR="009531E4" w:rsidRDefault="0008099F">
            <w:pPr>
              <w:spacing w:after="0"/>
            </w:pPr>
            <w:r>
              <w:t>A</w:t>
            </w:r>
            <w:r w:rsidRPr="00A9404E">
              <w:t>dd a new term to the list of definitions</w:t>
            </w:r>
            <w:r>
              <w:t xml:space="preserve"> in Section A5.402.1</w:t>
            </w:r>
            <w:r w:rsidRPr="00A9404E">
              <w:t xml:space="preserve"> </w:t>
            </w:r>
            <w:r>
              <w:t>to align with the definition added to Chapter 2.</w:t>
            </w:r>
          </w:p>
          <w:p w14:paraId="1EEFF97B" w14:textId="558A2C9C" w:rsidR="004A335D" w:rsidRPr="00417479" w:rsidRDefault="004A335D" w:rsidP="00A92F29">
            <w:pPr>
              <w:spacing w:before="120" w:after="0"/>
            </w:pPr>
            <w:r w:rsidRPr="00F60AB1">
              <w:rPr>
                <w:b/>
                <w:bCs/>
              </w:rPr>
              <w:t>Post CAC:</w:t>
            </w:r>
            <w:r>
              <w:t xml:space="preserve"> See annotation for Item 1-2.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293C9" w14:textId="77777777" w:rsidR="009531E4" w:rsidRPr="00417479" w:rsidRDefault="009531E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C61E2E7" w14:textId="5951BF61" w:rsidR="000D31BF" w:rsidRPr="00417479" w:rsidRDefault="000D31BF" w:rsidP="000D31BF">
      <w:pPr>
        <w:pStyle w:val="Heading3"/>
        <w:spacing w:before="240"/>
      </w:pPr>
      <w:r w:rsidRPr="00417479">
        <w:t xml:space="preserve">ITEM </w:t>
      </w:r>
      <w:r>
        <w:t>1</w:t>
      </w:r>
      <w:r w:rsidR="006D1EA1">
        <w:t>4</w:t>
      </w:r>
      <w:r w:rsidRPr="00417479">
        <w:br/>
      </w:r>
      <w:r w:rsidRPr="00884BAD">
        <w:t>APPENDIX A5</w:t>
      </w:r>
      <w:r w:rsidRPr="00417479">
        <w:t xml:space="preserve">, </w:t>
      </w:r>
      <w:r w:rsidRPr="002C51FF">
        <w:rPr>
          <w:bCs/>
          <w:iCs/>
        </w:rPr>
        <w:t>SECTION A5.405</w:t>
      </w:r>
      <w:r w:rsidR="00BD7231">
        <w:rPr>
          <w:bCs/>
        </w:rPr>
        <w:t xml:space="preserve"> - </w:t>
      </w:r>
      <w:r w:rsidRPr="002C51FF">
        <w:rPr>
          <w:bCs/>
          <w:iCs/>
        </w:rPr>
        <w:t>MATERIAL SOURCES</w:t>
      </w:r>
    </w:p>
    <w:p w14:paraId="524AABE8" w14:textId="4987D303" w:rsidR="000D31BF" w:rsidRPr="00417479" w:rsidRDefault="000D31BF" w:rsidP="000D31BF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31BF" w:rsidRPr="00417479" w14:paraId="7B0366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5B1C404" w14:textId="18ACBF3A" w:rsidR="000D31BF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0D31BF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6D1EA1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FB99409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70FB27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5FF7DD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B493F4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89CDA18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67BE7B" w14:textId="77777777" w:rsidR="000D31BF" w:rsidRPr="00417479" w:rsidRDefault="000D31BF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31BF" w:rsidRPr="00417479" w14:paraId="43716F5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8E7252" w14:textId="0B8053B6" w:rsidR="000D31BF" w:rsidRPr="00417479" w:rsidRDefault="000D31BF" w:rsidP="005D69A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6D1EA1">
              <w:t>4</w:t>
            </w:r>
            <w: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FC490A1" w14:textId="77777777" w:rsidR="000D31BF" w:rsidRPr="0019065C" w:rsidRDefault="000D31BF">
            <w:pPr>
              <w:spacing w:after="0"/>
              <w:rPr>
                <w:b/>
                <w:bCs/>
              </w:rPr>
            </w:pPr>
            <w:r w:rsidRPr="00FF43BE">
              <w:rPr>
                <w:b/>
                <w:bCs/>
              </w:rPr>
              <w:t>A5.405.4 Recycled content.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ED25FE" w14:textId="25FAAB4A" w:rsidR="000D31BF" w:rsidRPr="00417479" w:rsidRDefault="009B6D2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ED728E9" w14:textId="11E1C4F0" w:rsidR="000D31BF" w:rsidRPr="00417479" w:rsidRDefault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F494FDB" w14:textId="77777777" w:rsidR="000D31BF" w:rsidRPr="00417479" w:rsidRDefault="000D31B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8973E7" w14:textId="77777777" w:rsidR="000D31BF" w:rsidRPr="00417479" w:rsidRDefault="000D31BF">
            <w:pPr>
              <w:spacing w:after="0"/>
            </w:pPr>
            <w:r>
              <w:t>Delete Note 1 and renumber.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46303BC3" w14:textId="77777777" w:rsidR="000D31BF" w:rsidRPr="00417479" w:rsidRDefault="000D31BF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7379DF" w14:textId="77777777" w:rsidR="00CE2099" w:rsidRDefault="00CE2099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2C4426DE" w14:textId="07213ED1" w:rsidR="00771F2A" w:rsidRPr="00417479" w:rsidRDefault="00771F2A" w:rsidP="00771F2A">
      <w:pPr>
        <w:pStyle w:val="Heading3"/>
        <w:spacing w:before="240"/>
      </w:pPr>
      <w:r w:rsidRPr="00417479">
        <w:lastRenderedPageBreak/>
        <w:t xml:space="preserve">ITEM </w:t>
      </w:r>
      <w:r w:rsidR="000D31BF">
        <w:t>1</w:t>
      </w:r>
      <w:r w:rsidR="006D1EA1">
        <w:t>5</w:t>
      </w:r>
      <w:r w:rsidRPr="00417479">
        <w:br/>
      </w:r>
      <w:r w:rsidRPr="00884BAD">
        <w:t>APPENDIX A5</w:t>
      </w:r>
      <w:r w:rsidRPr="00417479">
        <w:t xml:space="preserve">, </w:t>
      </w:r>
      <w:r w:rsidRPr="002C51FF">
        <w:rPr>
          <w:bCs/>
          <w:iCs/>
        </w:rPr>
        <w:t xml:space="preserve">SECTION </w:t>
      </w:r>
      <w:r w:rsidRPr="00771F2A">
        <w:rPr>
          <w:bCs/>
          <w:iCs/>
        </w:rPr>
        <w:t>A5.409</w:t>
      </w:r>
      <w:r w:rsidR="00BD7231">
        <w:rPr>
          <w:bCs/>
        </w:rPr>
        <w:t xml:space="preserve"> - </w:t>
      </w:r>
      <w:r w:rsidRPr="00771F2A">
        <w:rPr>
          <w:bCs/>
          <w:iCs/>
        </w:rPr>
        <w:t>LIFE CYCLE ASSESSMENT</w:t>
      </w:r>
    </w:p>
    <w:p w14:paraId="4D93EBAA" w14:textId="71F50F4D" w:rsidR="00771F2A" w:rsidRPr="00417479" w:rsidRDefault="00771F2A" w:rsidP="00771F2A">
      <w:r>
        <w:t>BSC</w:t>
      </w:r>
      <w:r w:rsidRPr="00517A2C">
        <w:t xml:space="preserve"> proposes </w:t>
      </w:r>
      <w:r w:rsidR="00DD780F" w:rsidRPr="00517A2C">
        <w:t>t</w:t>
      </w:r>
      <w:r w:rsidR="00DD780F">
        <w:t xml:space="preserve">o </w:t>
      </w:r>
      <w:r w:rsidR="00DD780F" w:rsidRPr="00517A2C">
        <w:t xml:space="preserve">amend </w:t>
      </w:r>
      <w:r w:rsidR="00DD780F">
        <w:t>sections</w:t>
      </w:r>
      <w:r w:rsidR="00DD780F" w:rsidRPr="00517A2C">
        <w:t xml:space="preserve"> listed below</w:t>
      </w:r>
      <w:r w:rsidRPr="00517A2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71F2A" w:rsidRPr="00417479" w14:paraId="561317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EC4AA81" w14:textId="5EDDE6B2" w:rsidR="00771F2A" w:rsidRPr="00417479" w:rsidRDefault="00696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03/25</w:t>
            </w:r>
            <w:r w:rsidR="00771F2A" w:rsidRPr="00417479">
              <w:rPr>
                <w:b/>
                <w:bCs/>
              </w:rPr>
              <w:br/>
              <w:t xml:space="preserve">ITEM </w:t>
            </w:r>
            <w:r w:rsidR="000D31BF">
              <w:rPr>
                <w:b/>
                <w:bCs/>
              </w:rPr>
              <w:t>1</w:t>
            </w:r>
            <w:r w:rsidR="006D1EA1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9CDF739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920FD1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7756AB1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E8AD0C2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776EC2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E0B881" w14:textId="77777777" w:rsidR="00771F2A" w:rsidRPr="00417479" w:rsidRDefault="00771F2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E7ED1" w:rsidRPr="00417479" w14:paraId="46703CF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5703C7B" w14:textId="437AF298" w:rsidR="001E7ED1" w:rsidRPr="00417479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F2EA78A" w14:textId="77777777" w:rsidR="001E7ED1" w:rsidRDefault="001E7ED1" w:rsidP="001E7ED1">
            <w:pPr>
              <w:spacing w:after="0"/>
              <w:rPr>
                <w:rFonts w:cs="Arial"/>
                <w:b/>
                <w:szCs w:val="24"/>
                <w:u w:val="single"/>
              </w:rPr>
            </w:pPr>
            <w:r w:rsidRPr="004136B6">
              <w:rPr>
                <w:rFonts w:cs="Arial"/>
                <w:b/>
                <w:szCs w:val="24"/>
              </w:rPr>
              <w:t>A5.409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566FF1">
              <w:rPr>
                <w:rFonts w:cs="Arial"/>
                <w:b/>
                <w:strike/>
                <w:szCs w:val="24"/>
              </w:rPr>
              <w:t>LIFE CYCLE ASSESSMENT</w:t>
            </w:r>
            <w:r w:rsidRPr="00566FF1">
              <w:rPr>
                <w:rFonts w:cs="Arial"/>
                <w:b/>
                <w:strike/>
                <w:szCs w:val="24"/>
                <w:u w:val="single"/>
              </w:rPr>
              <w:t xml:space="preserve"> </w:t>
            </w:r>
            <w:r w:rsidRPr="004136B6">
              <w:rPr>
                <w:rFonts w:cs="Arial"/>
                <w:b/>
                <w:szCs w:val="24"/>
                <w:u w:val="single"/>
              </w:rPr>
              <w:t>EMBODIED CARBON REDUCTION</w:t>
            </w:r>
          </w:p>
          <w:p w14:paraId="2DCD1E0A" w14:textId="712E91F3" w:rsidR="001E7ED1" w:rsidRPr="004136B6" w:rsidRDefault="001E7ED1" w:rsidP="001E7ED1">
            <w:pPr>
              <w:spacing w:after="0"/>
            </w:pPr>
            <w:r w:rsidRPr="00EF0267">
              <w:rPr>
                <w:rFonts w:cs="Arial"/>
                <w:b/>
                <w:bCs/>
              </w:rPr>
              <w:t xml:space="preserve">A5.409.1 </w:t>
            </w:r>
            <w:r w:rsidRPr="00EF0267">
              <w:rPr>
                <w:rFonts w:cs="Arial"/>
                <w:b/>
                <w:szCs w:val="24"/>
              </w:rPr>
              <w:t>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310639EE" w14:textId="09C72D21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6E92033" w14:textId="3616ADFB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FF133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8851BF8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8ED1F6" w14:textId="1CFF715C" w:rsidR="000418E4" w:rsidRPr="000418E4" w:rsidRDefault="001E7ED1" w:rsidP="00CE2099">
            <w:pPr>
              <w:spacing w:after="0"/>
            </w:pPr>
            <w:r>
              <w:t>Amend to coordinate with proposal for mandatory regulations and c</w:t>
            </w:r>
            <w:r w:rsidRPr="00E0492F">
              <w:t xml:space="preserve">onsolidate all </w:t>
            </w:r>
            <w:r>
              <w:t xml:space="preserve">voluntary </w:t>
            </w:r>
            <w:r w:rsidRPr="00E0492F">
              <w:t xml:space="preserve">embodied carbon reduction provisions in Section </w:t>
            </w:r>
            <w:r>
              <w:t>A</w:t>
            </w:r>
            <w:r w:rsidRPr="00E0492F">
              <w:t>5.409 and rename it to Embodied Carbon Reduction</w:t>
            </w:r>
            <w:r>
              <w:t>. Revise references to other reorganized sections accordingly.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98E2D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61D1C70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4009FB8" w14:textId="4A9CCEF5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2732F444" w14:textId="77777777" w:rsidR="001E7ED1" w:rsidRDefault="001E7ED1" w:rsidP="001E7ED1">
            <w:pPr>
              <w:spacing w:after="0"/>
              <w:rPr>
                <w:rFonts w:cs="Arial"/>
                <w:b/>
                <w:bCs/>
                <w:iCs/>
                <w:szCs w:val="24"/>
              </w:rPr>
            </w:pPr>
            <w:r w:rsidRPr="00EF0267">
              <w:rPr>
                <w:rFonts w:cs="Arial"/>
                <w:b/>
                <w:bCs/>
                <w:iCs/>
                <w:strike/>
                <w:szCs w:val="24"/>
              </w:rPr>
              <w:t>A5.105.2</w:t>
            </w:r>
            <w:r w:rsidRPr="00EF0267">
              <w:rPr>
                <w:rFonts w:cs="Arial"/>
                <w:b/>
                <w:bCs/>
                <w:iCs/>
                <w:szCs w:val="24"/>
              </w:rPr>
              <w:t xml:space="preserve">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</w:t>
            </w:r>
            <w:r w:rsidRPr="00EF0267">
              <w:rPr>
                <w:rFonts w:cs="Arial"/>
                <w:b/>
                <w:bCs/>
                <w:iCs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</w:rPr>
              <w:t xml:space="preserve">Reuse of existing building </w:t>
            </w:r>
            <w:r w:rsidRPr="00EF0267">
              <w:rPr>
                <w:rFonts w:cs="Arial"/>
                <w:b/>
                <w:szCs w:val="24"/>
                <w:u w:val="single"/>
              </w:rPr>
              <w:t>option</w:t>
            </w:r>
            <w:r w:rsidRPr="00EF0267">
              <w:rPr>
                <w:rFonts w:cs="Arial"/>
                <w:b/>
                <w:bCs/>
                <w:iCs/>
                <w:szCs w:val="24"/>
              </w:rPr>
              <w:t>.</w:t>
            </w:r>
          </w:p>
          <w:p w14:paraId="6C34012C" w14:textId="77777777" w:rsidR="001E7ED1" w:rsidRDefault="001E7ED1" w:rsidP="001E7ED1">
            <w:pPr>
              <w:spacing w:after="0"/>
              <w:rPr>
                <w:rFonts w:cs="Arial"/>
                <w:b/>
                <w:bCs/>
                <w:iCs/>
                <w:szCs w:val="24"/>
                <w:u w:val="single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A5.105.2.1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A5.409.2.1</w:t>
            </w:r>
          </w:p>
          <w:p w14:paraId="0A5EA1D7" w14:textId="77777777" w:rsidR="001E7ED1" w:rsidRDefault="001E7ED1" w:rsidP="001E7ED1">
            <w:pPr>
              <w:spacing w:after="0"/>
              <w:rPr>
                <w:rFonts w:cs="Arial"/>
                <w:b/>
                <w:bCs/>
                <w:iCs/>
                <w:szCs w:val="24"/>
                <w:u w:val="single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A5.105.2.2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A5.409.2.2</w:t>
            </w:r>
          </w:p>
          <w:p w14:paraId="46FC2365" w14:textId="40DE3821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A5.105.2.3 </w:t>
            </w:r>
            <w:r w:rsidRPr="00EF0267">
              <w:rPr>
                <w:rFonts w:cs="Arial"/>
                <w:b/>
                <w:bCs/>
                <w:iCs/>
                <w:szCs w:val="24"/>
                <w:u w:val="single"/>
              </w:rPr>
              <w:t>A5.409.2.3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6B374" w14:textId="391B0B5A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A7F5A36" w14:textId="3F778BAD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FF133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2B480C4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BCAD0F" w14:textId="2870F807" w:rsidR="001E7ED1" w:rsidRDefault="001E7ED1" w:rsidP="001E7ED1">
            <w:pPr>
              <w:spacing w:after="0"/>
            </w:pPr>
            <w:r>
              <w:t>Revise the title and renumber these sections to reflect the reorganization.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E47C15C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2F6203F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D5FC1" w14:textId="3C64D334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E1F2A5F" w14:textId="77777777" w:rsidR="001E7ED1" w:rsidRDefault="001E7ED1" w:rsidP="001E7ED1">
            <w:pPr>
              <w:spacing w:after="0"/>
              <w:rPr>
                <w:rFonts w:cs="Arial"/>
                <w:b/>
                <w:szCs w:val="24"/>
              </w:rPr>
            </w:pPr>
            <w:r w:rsidRPr="00EF0267">
              <w:rPr>
                <w:rFonts w:cs="Arial"/>
                <w:b/>
                <w:szCs w:val="24"/>
              </w:rPr>
              <w:t xml:space="preserve">A5.409.3 </w:t>
            </w:r>
            <w:r w:rsidRPr="00EF0267">
              <w:rPr>
                <w:b/>
                <w:bCs/>
              </w:rPr>
              <w:t xml:space="preserve">Product GWP </w:t>
            </w:r>
            <w:r w:rsidRPr="00EF0267">
              <w:rPr>
                <w:b/>
                <w:bCs/>
                <w:strike/>
              </w:rPr>
              <w:t>compliance</w:t>
            </w:r>
            <w:r w:rsidRPr="00EF0267">
              <w:rPr>
                <w:b/>
                <w:bCs/>
              </w:rPr>
              <w:t xml:space="preserve"> - prescriptive</w:t>
            </w:r>
            <w:r w:rsidRPr="00EF0267">
              <w:rPr>
                <w:b/>
                <w:bCs/>
                <w:strike/>
              </w:rPr>
              <w:t xml:space="preserve"> path</w:t>
            </w:r>
            <w:r w:rsidRPr="00EF0267">
              <w:rPr>
                <w:b/>
                <w:bCs/>
                <w:u w:val="single"/>
              </w:rPr>
              <w:t xml:space="preserve"> option</w:t>
            </w:r>
            <w:r w:rsidRPr="00EF0267">
              <w:rPr>
                <w:rFonts w:cs="Arial"/>
                <w:b/>
                <w:szCs w:val="24"/>
              </w:rPr>
              <w:t>.</w:t>
            </w:r>
          </w:p>
          <w:p w14:paraId="2E7F741D" w14:textId="6FC3AAF2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A5.409.3.1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A963FE5" w14:textId="32DA853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11E1959" w14:textId="74486181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ABF270D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49EEA5" w14:textId="2D478ED5" w:rsidR="001E7ED1" w:rsidRDefault="001E7ED1" w:rsidP="001E7ED1">
            <w:pPr>
              <w:spacing w:after="0"/>
            </w:pPr>
            <w:r>
              <w:t xml:space="preserve">Revise the title to reflect the reorganization. Combine </w:t>
            </w:r>
            <w:r w:rsidRPr="00E85532">
              <w:t xml:space="preserve">Sections </w:t>
            </w:r>
            <w:r>
              <w:t>A</w:t>
            </w:r>
            <w:r w:rsidRPr="00E85532">
              <w:t xml:space="preserve">5.409.3 and </w:t>
            </w:r>
            <w:r>
              <w:t>A</w:t>
            </w:r>
            <w:r w:rsidRPr="00E85532">
              <w:t xml:space="preserve">5.409.3.1 into one section </w:t>
            </w:r>
            <w:r>
              <w:t>to more accurately reflect the requirements for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55105F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C69D3C8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799252B" w14:textId="024C923F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15-4</w:t>
            </w:r>
          </w:p>
        </w:tc>
        <w:tc>
          <w:tcPr>
            <w:tcW w:w="2736" w:type="dxa"/>
            <w:shd w:val="clear" w:color="auto" w:fill="FFFFFF" w:themeFill="background1"/>
          </w:tcPr>
          <w:p w14:paraId="7933BE68" w14:textId="4853E2C0" w:rsidR="001E7ED1" w:rsidRPr="004136B6" w:rsidRDefault="001E7ED1" w:rsidP="001E7ED1">
            <w:pPr>
              <w:spacing w:after="0"/>
              <w:rPr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</w:t>
            </w:r>
            <w:r>
              <w:rPr>
                <w:rFonts w:cs="Arial"/>
                <w:b/>
                <w:szCs w:val="24"/>
              </w:rPr>
              <w:t xml:space="preserve">, </w:t>
            </w:r>
            <w:r w:rsidRPr="00566FF1">
              <w:rPr>
                <w:rFonts w:cs="Arial"/>
                <w:b/>
                <w:szCs w:val="24"/>
                <w:u w:val="single"/>
              </w:rPr>
              <w:t>Exception 1</w:t>
            </w:r>
          </w:p>
        </w:tc>
        <w:tc>
          <w:tcPr>
            <w:tcW w:w="1080" w:type="dxa"/>
            <w:shd w:val="clear" w:color="auto" w:fill="FFFFFF" w:themeFill="background1"/>
          </w:tcPr>
          <w:p w14:paraId="511C892D" w14:textId="04355844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C764AE" w14:textId="7FE882E0" w:rsidR="001E7ED1" w:rsidRPr="00417479" w:rsidRDefault="00A92F29" w:rsidP="001E7E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526E3F2D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7B1D29" w14:textId="77777777" w:rsidR="001E7ED1" w:rsidRDefault="001E7ED1" w:rsidP="001E7ED1">
            <w:pPr>
              <w:spacing w:after="0"/>
            </w:pPr>
            <w:r>
              <w:t>Add exception for salvaged materials.</w:t>
            </w:r>
          </w:p>
          <w:p w14:paraId="6A7A84A0" w14:textId="10A321CD" w:rsidR="00CE2099" w:rsidRDefault="00CE2099" w:rsidP="00A92F29">
            <w:pPr>
              <w:spacing w:before="120" w:after="0"/>
            </w:pPr>
            <w:r w:rsidRPr="00416F85">
              <w:rPr>
                <w:b/>
                <w:bCs/>
              </w:rPr>
              <w:t>Post CAC:</w:t>
            </w:r>
            <w:r>
              <w:t xml:space="preserve"> </w:t>
            </w:r>
            <w:r w:rsidR="00A92F29">
              <w:t xml:space="preserve">The </w:t>
            </w:r>
            <w:r w:rsidR="00A92F29" w:rsidRPr="00A92F29">
              <w:t>exception has been revised to incorporate the language from the formerly proposed definition of “salvaged materials and products” eliminating the need for a new defined term in ITEM 1-2.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3EE1D0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0EDF4140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49AE3BB" w14:textId="1E4B36BD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15-5</w:t>
            </w:r>
          </w:p>
        </w:tc>
        <w:tc>
          <w:tcPr>
            <w:tcW w:w="2736" w:type="dxa"/>
            <w:shd w:val="clear" w:color="auto" w:fill="FFFFFF" w:themeFill="background1"/>
          </w:tcPr>
          <w:p w14:paraId="051F6623" w14:textId="31D96003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</w:t>
            </w:r>
            <w:r>
              <w:rPr>
                <w:rFonts w:cs="Arial"/>
                <w:b/>
                <w:szCs w:val="24"/>
              </w:rPr>
              <w:t xml:space="preserve">, </w:t>
            </w:r>
            <w:r w:rsidRPr="004136B6">
              <w:rPr>
                <w:rFonts w:cs="Arial"/>
                <w:b/>
                <w:szCs w:val="24"/>
              </w:rPr>
              <w:t xml:space="preserve">Exception </w:t>
            </w: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09E0118" w14:textId="0D87CE8C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89CA7EB" w14:textId="42E59A6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CE2D708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6046FF" w14:textId="08A5278C" w:rsidR="001E7ED1" w:rsidRDefault="001E7ED1" w:rsidP="001E7ED1">
            <w:pPr>
              <w:spacing w:after="0"/>
            </w:pPr>
            <w:r>
              <w:t xml:space="preserve">Renumber exception to accommodate addition of exception 1. </w:t>
            </w:r>
            <w:r w:rsidRPr="00055C87">
              <w:t>Revise the language to clarify how concrete can be considered in the GWP calculations.</w:t>
            </w:r>
            <w:r>
              <w:t xml:space="preserve"> Correct typo in the exception equation referring to correct table.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904621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F952FC2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D9E0BD" w14:textId="5988AF3B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88F8441" w14:textId="2B3141A6" w:rsidR="001E7ED1" w:rsidRPr="004136B6" w:rsidRDefault="001E7ED1" w:rsidP="001E7ED1">
            <w:pPr>
              <w:spacing w:after="0"/>
              <w:rPr>
                <w:b/>
                <w:bCs/>
                <w:u w:val="single"/>
              </w:rPr>
            </w:pPr>
            <w:r w:rsidRPr="003668BF">
              <w:rPr>
                <w:b/>
                <w:bCs/>
              </w:rPr>
              <w:t>TABLE A5.409.3</w:t>
            </w:r>
            <w:r w:rsidRPr="003668BF">
              <w:rPr>
                <w:rFonts w:hint="eastAsia"/>
                <w:b/>
                <w:bCs/>
              </w:rPr>
              <w:t>—</w:t>
            </w:r>
            <w:r w:rsidRPr="003668BF">
              <w:rPr>
                <w:b/>
                <w:bCs/>
              </w:rPr>
              <w:t>PRODUCT GWP LIMITS, TIER 1 AND TIER 2</w:t>
            </w:r>
          </w:p>
        </w:tc>
        <w:tc>
          <w:tcPr>
            <w:tcW w:w="1080" w:type="dxa"/>
            <w:shd w:val="clear" w:color="auto" w:fill="FFFFFF" w:themeFill="background1"/>
          </w:tcPr>
          <w:p w14:paraId="64D1AA65" w14:textId="2E0B79EC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A82DD66" w14:textId="1758F712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97483CB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F0F89C" w14:textId="3058B124" w:rsidR="001E7ED1" w:rsidRDefault="001E7ED1" w:rsidP="001E7ED1">
            <w:pPr>
              <w:spacing w:after="0"/>
            </w:pPr>
            <w:r>
              <w:t xml:space="preserve">Amend addressing an error in the unit of measurement for flat glass. </w:t>
            </w:r>
            <w:r w:rsidRPr="006B202D">
              <w:t>Additionally, delet</w:t>
            </w:r>
            <w:r>
              <w:t>e</w:t>
            </w:r>
            <w:r w:rsidRPr="006B202D">
              <w:t xml:space="preserve"> or revis</w:t>
            </w:r>
            <w:r>
              <w:t>e</w:t>
            </w:r>
            <w:r w:rsidRPr="006B202D">
              <w:t xml:space="preserve"> superscripts </w:t>
            </w:r>
            <w:r>
              <w:t xml:space="preserve">used in </w:t>
            </w:r>
            <w:r w:rsidRPr="006B202D">
              <w:t>table headings that refer to table footnotes</w:t>
            </w:r>
            <w:r>
              <w:t xml:space="preserve"> </w:t>
            </w:r>
            <w:r w:rsidRPr="006B202D">
              <w:t xml:space="preserve">to coordinate with proposal in SUB-ITEM </w:t>
            </w:r>
            <w:r>
              <w:t>15</w:t>
            </w:r>
            <w:r w:rsidRPr="006B202D">
              <w:t>-7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7E47CB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CF6D44F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F3DB94" w14:textId="282A5F63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63BA97E" w14:textId="3950DDEE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4136B6">
              <w:rPr>
                <w:b/>
                <w:bCs/>
              </w:rPr>
              <w:t>TABLE A5.409.3 Footnotes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39E1E964" w14:textId="09511AE5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AC37806" w14:textId="0914B90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7E037BA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C6A13A" w14:textId="2E774E3E" w:rsidR="001E7ED1" w:rsidRDefault="001E7ED1" w:rsidP="001E7ED1">
            <w:pPr>
              <w:spacing w:after="0"/>
            </w:pPr>
            <w:r>
              <w:t>Repeal footnotes 1 &amp; 2 to eliminate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2412EC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12EE82F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19AC6D7" w14:textId="7B844AEE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15-8</w:t>
            </w:r>
          </w:p>
        </w:tc>
        <w:tc>
          <w:tcPr>
            <w:tcW w:w="2736" w:type="dxa"/>
            <w:shd w:val="clear" w:color="auto" w:fill="FFFFFF" w:themeFill="background1"/>
          </w:tcPr>
          <w:p w14:paraId="29CAD995" w14:textId="3434A401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zCs w:val="24"/>
              </w:rPr>
              <w:t>A5.409.3.</w:t>
            </w:r>
            <w:r w:rsidRPr="00EF0267">
              <w:rPr>
                <w:b/>
                <w:bCs/>
                <w:strike/>
              </w:rPr>
              <w:t>2</w:t>
            </w:r>
            <w:r w:rsidRPr="00EF0267">
              <w:rPr>
                <w:b/>
                <w:bCs/>
                <w:u w:val="single"/>
              </w:rPr>
              <w:t>1</w:t>
            </w:r>
            <w:r w:rsidRPr="00EF0267">
              <w:rPr>
                <w:rFonts w:cs="Arial"/>
                <w:b/>
                <w:szCs w:val="24"/>
              </w:rPr>
              <w:t xml:space="preserve"> Verification of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09FACD" w14:textId="07817399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7E76F5E" w14:textId="15FE0A7D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4A81FB1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D4D27E" w14:textId="69B8F8BB" w:rsidR="001E7ED1" w:rsidRDefault="001E7ED1" w:rsidP="001E7ED1">
            <w:pPr>
              <w:spacing w:after="0"/>
            </w:pPr>
            <w:r>
              <w:t>Renumber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9C1C18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5793BFD3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711CEC2" w14:textId="228FDBA2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15-9</w:t>
            </w:r>
          </w:p>
        </w:tc>
        <w:tc>
          <w:tcPr>
            <w:tcW w:w="2736" w:type="dxa"/>
            <w:shd w:val="clear" w:color="auto" w:fill="FFFFFF" w:themeFill="background1"/>
          </w:tcPr>
          <w:p w14:paraId="08ED02C4" w14:textId="77777777" w:rsidR="001E7ED1" w:rsidRDefault="001E7ED1" w:rsidP="001E7ED1">
            <w:pPr>
              <w:spacing w:after="0"/>
              <w:rPr>
                <w:rFonts w:cs="Arial"/>
                <w:b/>
                <w:szCs w:val="24"/>
              </w:rPr>
            </w:pPr>
            <w:bookmarkStart w:id="14" w:name="_Hlk115779278"/>
            <w:r w:rsidRPr="00EF0267">
              <w:rPr>
                <w:b/>
                <w:bCs/>
                <w:strike/>
                <w:szCs w:val="24"/>
              </w:rPr>
              <w:t xml:space="preserve">A5.409.2 </w:t>
            </w:r>
            <w:r w:rsidRPr="00EF0267">
              <w:rPr>
                <w:b/>
                <w:bCs/>
                <w:szCs w:val="24"/>
                <w:u w:val="single"/>
              </w:rPr>
              <w:t>A5.409.4</w:t>
            </w:r>
            <w:r w:rsidRPr="00EF0267">
              <w:rPr>
                <w:rFonts w:cs="Arial"/>
                <w:b/>
                <w:szCs w:val="24"/>
              </w:rPr>
              <w:t xml:space="preserve"> Whole building life cycle assessment</w:t>
            </w:r>
            <w:r w:rsidRPr="00EF0267">
              <w:rPr>
                <w:rFonts w:cs="Arial"/>
                <w:b/>
                <w:szCs w:val="24"/>
                <w:u w:val="single"/>
              </w:rPr>
              <w:t xml:space="preserve"> </w:t>
            </w:r>
            <w:r w:rsidRPr="00EF0267">
              <w:rPr>
                <w:b/>
                <w:bCs/>
                <w:szCs w:val="24"/>
                <w:u w:val="single"/>
              </w:rPr>
              <w:t>– performance option</w:t>
            </w:r>
            <w:r w:rsidRPr="00EF0267">
              <w:rPr>
                <w:rFonts w:cs="Arial"/>
                <w:b/>
                <w:szCs w:val="24"/>
              </w:rPr>
              <w:t>.</w:t>
            </w:r>
            <w:bookmarkEnd w:id="14"/>
          </w:p>
          <w:p w14:paraId="78F38BC4" w14:textId="2106D80A" w:rsidR="001E7ED1" w:rsidRDefault="001E7ED1" w:rsidP="001E7ED1">
            <w:pPr>
              <w:spacing w:after="0"/>
              <w:rPr>
                <w:rFonts w:cs="Arial"/>
                <w:b/>
                <w:szCs w:val="24"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A5.409.2.1 </w:t>
            </w:r>
            <w:bookmarkStart w:id="15" w:name="_Hlk210910595"/>
            <w:r w:rsidRPr="00EF0267">
              <w:rPr>
                <w:b/>
                <w:bCs/>
                <w:szCs w:val="24"/>
                <w:u w:val="single"/>
              </w:rPr>
              <w:t>A5.409.4.1</w:t>
            </w:r>
            <w:bookmarkEnd w:id="15"/>
          </w:p>
          <w:p w14:paraId="2135B98D" w14:textId="5D989D6B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>A5.409.2.2</w:t>
            </w:r>
            <w:r w:rsidRPr="00EF0267">
              <w:rPr>
                <w:rFonts w:cs="Arial"/>
                <w:b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  <w:u w:val="single"/>
              </w:rPr>
              <w:t>A5.409.4.2</w:t>
            </w:r>
          </w:p>
        </w:tc>
        <w:tc>
          <w:tcPr>
            <w:tcW w:w="1080" w:type="dxa"/>
            <w:shd w:val="clear" w:color="auto" w:fill="FFFFFF" w:themeFill="background1"/>
          </w:tcPr>
          <w:p w14:paraId="251C1E3B" w14:textId="0C3C7519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2C08644" w14:textId="690797A6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EEBA775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1841BA7" w14:textId="37732E63" w:rsidR="001E7ED1" w:rsidRDefault="001E7ED1" w:rsidP="001E7ED1">
            <w:pPr>
              <w:spacing w:after="0"/>
            </w:pPr>
            <w:r>
              <w:t>Revise the title and renumber these sections to reflect the reorganization. Add the word “geographic” 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25C217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0EAAE241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BF834" w14:textId="01023547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15-10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619DC9FD" w14:textId="30BF6C44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4136B6">
              <w:rPr>
                <w:rFonts w:cs="Arial"/>
                <w:b/>
                <w:szCs w:val="24"/>
              </w:rPr>
              <w:t>A5.409.4.2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D5AECB6" w14:textId="0665029F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4380159" w14:textId="5153FEB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398774C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B25486B" w14:textId="3919DD23" w:rsidR="001E7ED1" w:rsidRDefault="001E7ED1" w:rsidP="001E7ED1">
            <w:pPr>
              <w:spacing w:after="0"/>
            </w:pPr>
            <w:r>
              <w:t>Amend Exception for Tier 2 compliance to align with exception for Tier 1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581859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565C2E95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0CFE11" w14:textId="4550AF8A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277BB89B" w14:textId="7A0D5561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EF0267">
              <w:rPr>
                <w:rFonts w:cs="Arial"/>
                <w:b/>
                <w:strike/>
                <w:szCs w:val="24"/>
              </w:rPr>
              <w:t xml:space="preserve">A5.409.2.3 </w:t>
            </w:r>
            <w:r w:rsidRPr="00EF0267">
              <w:rPr>
                <w:rFonts w:cs="Arial"/>
                <w:b/>
                <w:szCs w:val="24"/>
                <w:u w:val="single"/>
              </w:rPr>
              <w:t>A</w:t>
            </w:r>
            <w:r w:rsidRPr="00EF0267">
              <w:rPr>
                <w:rFonts w:cs="Arial"/>
                <w:b/>
                <w:bCs/>
                <w:szCs w:val="24"/>
                <w:u w:val="single"/>
              </w:rPr>
              <w:t>5.409.4.3</w:t>
            </w:r>
            <w:r w:rsidRPr="00EF0267">
              <w:rPr>
                <w:rFonts w:cs="Arial"/>
                <w:b/>
                <w:bCs/>
                <w:szCs w:val="24"/>
              </w:rPr>
              <w:t xml:space="preserve"> </w:t>
            </w:r>
            <w:r w:rsidRPr="00EF0267">
              <w:rPr>
                <w:rFonts w:cs="Arial"/>
                <w:b/>
                <w:szCs w:val="24"/>
              </w:rPr>
              <w:t>Verification of compliance</w:t>
            </w:r>
            <w:r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65D166" w14:textId="6C224CA0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D1F0DA5" w14:textId="7CDA90AD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5B59BE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A8EAFF4" w14:textId="29B1094C" w:rsidR="001E7ED1" w:rsidRDefault="001E7ED1" w:rsidP="001E7ED1">
            <w:pPr>
              <w:spacing w:after="0"/>
            </w:pPr>
            <w:r>
              <w:t>Renumber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010CFE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7ED1" w:rsidRPr="00417479" w14:paraId="71826A9D" w14:textId="77777777" w:rsidTr="005D69A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5E7826" w14:textId="556B0464" w:rsidR="001E7ED1" w:rsidRDefault="001E7ED1" w:rsidP="001E7ED1">
            <w:pPr>
              <w:pStyle w:val="CAMItemNumber"/>
              <w:numPr>
                <w:ilvl w:val="0"/>
                <w:numId w:val="0"/>
              </w:numPr>
            </w:pPr>
            <w:r>
              <w:t>15-12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0E11F9F5" w14:textId="77777777" w:rsidR="001E7ED1" w:rsidRDefault="001E7ED1" w:rsidP="001E7ED1">
            <w:pPr>
              <w:spacing w:after="0"/>
              <w:rPr>
                <w:b/>
                <w:bCs/>
              </w:rPr>
            </w:pPr>
            <w:r w:rsidRPr="00F653DD">
              <w:rPr>
                <w:b/>
                <w:bCs/>
                <w:strike/>
              </w:rPr>
              <w:t xml:space="preserve">A5.409.4 </w:t>
            </w:r>
            <w:r w:rsidRPr="00F653DD">
              <w:rPr>
                <w:b/>
                <w:bCs/>
                <w:u w:val="single"/>
              </w:rPr>
              <w:t xml:space="preserve">A5.409.5 </w:t>
            </w:r>
            <w:r w:rsidRPr="002B0C61">
              <w:rPr>
                <w:b/>
                <w:bCs/>
              </w:rPr>
              <w:t>Whole building life cycle assessment of additional impacts</w:t>
            </w:r>
          </w:p>
          <w:p w14:paraId="3533FB8F" w14:textId="261FDF14" w:rsidR="001E7ED1" w:rsidRPr="00AF00C0" w:rsidRDefault="001E7ED1" w:rsidP="001E7ED1">
            <w:pPr>
              <w:spacing w:after="0"/>
              <w:rPr>
                <w:b/>
                <w:bCs/>
              </w:rPr>
            </w:pPr>
            <w:r w:rsidRPr="00F653DD">
              <w:rPr>
                <w:b/>
                <w:bCs/>
                <w:strike/>
              </w:rPr>
              <w:t>A5.409.4.1</w:t>
            </w:r>
            <w:r>
              <w:rPr>
                <w:b/>
                <w:bCs/>
              </w:rPr>
              <w:t xml:space="preserve"> </w:t>
            </w:r>
            <w:r w:rsidRPr="00F653DD">
              <w:rPr>
                <w:b/>
                <w:bCs/>
                <w:u w:val="single"/>
              </w:rPr>
              <w:t>A5.409.5.1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64667CE" w14:textId="7AE27F2C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B55D8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090EEB" w14:textId="114C447E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  <w:r w:rsidRPr="008F44D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48E3958" w14:textId="77777777" w:rsidR="001E7ED1" w:rsidRPr="00417479" w:rsidRDefault="001E7ED1" w:rsidP="001E7ED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3AB511" w14:textId="1C4630D2" w:rsidR="001E7ED1" w:rsidRDefault="001E7ED1" w:rsidP="001E7ED1">
            <w:pPr>
              <w:spacing w:after="0"/>
            </w:pPr>
            <w:proofErr w:type="gramStart"/>
            <w:r>
              <w:t>Renumber</w:t>
            </w:r>
            <w:proofErr w:type="gramEnd"/>
            <w:r>
              <w:t xml:space="preserve"> these sections to reflect the reorganization. Add the word “geographic” before “location”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412DAF" w14:textId="77777777" w:rsidR="001E7ED1" w:rsidRPr="00417479" w:rsidRDefault="001E7ED1" w:rsidP="001E7ED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8DC1131" w14:textId="77777777" w:rsidR="008D5617" w:rsidRPr="008D5617" w:rsidRDefault="008D5617" w:rsidP="008D5617"/>
    <w:sectPr w:rsidR="008D5617" w:rsidRPr="008D5617" w:rsidSect="00184FD4">
      <w:footerReference w:type="default" r:id="rId8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24DE" w14:textId="77777777" w:rsidR="00413828" w:rsidRDefault="00413828" w:rsidP="00EA4D4E">
      <w:pPr>
        <w:spacing w:after="0"/>
      </w:pPr>
      <w:r>
        <w:separator/>
      </w:r>
    </w:p>
  </w:endnote>
  <w:endnote w:type="continuationSeparator" w:id="0">
    <w:p w14:paraId="64C255A8" w14:textId="77777777" w:rsidR="00413828" w:rsidRDefault="00413828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750FD72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F22DC3">
      <w:rPr>
        <w:rFonts w:cs="Arial"/>
      </w:rPr>
      <w:t>February 2</w:t>
    </w:r>
    <w:r w:rsidR="000418E4">
      <w:rPr>
        <w:rFonts w:cs="Arial"/>
      </w:rPr>
      <w:t>6</w:t>
    </w:r>
    <w:r w:rsidR="00F22DC3">
      <w:rPr>
        <w:rFonts w:cs="Arial"/>
      </w:rPr>
      <w:t>, 2026</w:t>
    </w:r>
  </w:p>
  <w:p w14:paraId="1802EBAA" w14:textId="367CAFAF" w:rsidR="00EA4D4E" w:rsidRPr="00207E89" w:rsidRDefault="00684BE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 xml:space="preserve">BSC </w:t>
    </w:r>
    <w:r w:rsidR="00134A50">
      <w:rPr>
        <w:rFonts w:cs="Arial"/>
      </w:rPr>
      <w:t>03/25</w:t>
    </w:r>
    <w:r w:rsidR="00A67FCD">
      <w:rPr>
        <w:rFonts w:cs="Arial"/>
      </w:rPr>
      <w:t xml:space="preserve"> –</w:t>
    </w:r>
    <w:r w:rsidR="00EA4D4E" w:rsidRPr="00207E89">
      <w:rPr>
        <w:rFonts w:cs="Arial"/>
      </w:rPr>
      <w:t xml:space="preserve"> Part</w:t>
    </w:r>
    <w:r w:rsidR="00A67FCD">
      <w:rPr>
        <w:rFonts w:cs="Arial"/>
      </w:rPr>
      <w:t xml:space="preserve"> 11</w:t>
    </w:r>
    <w:r w:rsidR="00EA4D4E" w:rsidRPr="00207E89">
      <w:rPr>
        <w:rFonts w:cs="Arial"/>
      </w:rPr>
      <w:t xml:space="preserve"> -</w:t>
    </w:r>
    <w:r w:rsidR="00A67FCD"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</w:t>
    </w:r>
    <w:r w:rsidR="00F22DC3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F22DC3">
      <w:rPr>
        <w:rFonts w:cs="Arial"/>
      </w:rPr>
      <w:t>45-Day</w:t>
    </w:r>
  </w:p>
  <w:p w14:paraId="43178E55" w14:textId="6B55949A" w:rsidR="00EA4D4E" w:rsidRPr="00207E89" w:rsidRDefault="00A67FCD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California 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019" w14:textId="77777777" w:rsidR="00413828" w:rsidRDefault="00413828" w:rsidP="00EA4D4E">
      <w:pPr>
        <w:spacing w:after="0"/>
      </w:pPr>
      <w:r>
        <w:separator/>
      </w:r>
    </w:p>
  </w:footnote>
  <w:footnote w:type="continuationSeparator" w:id="0">
    <w:p w14:paraId="043E4549" w14:textId="77777777" w:rsidR="00413828" w:rsidRDefault="00413828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305D"/>
    <w:rsid w:val="00007F14"/>
    <w:rsid w:val="00011EEB"/>
    <w:rsid w:val="0001202F"/>
    <w:rsid w:val="00014D46"/>
    <w:rsid w:val="000418E4"/>
    <w:rsid w:val="00050F33"/>
    <w:rsid w:val="00054A87"/>
    <w:rsid w:val="00055C87"/>
    <w:rsid w:val="00061D07"/>
    <w:rsid w:val="00063C1B"/>
    <w:rsid w:val="000729A7"/>
    <w:rsid w:val="00074A22"/>
    <w:rsid w:val="00077802"/>
    <w:rsid w:val="0008099F"/>
    <w:rsid w:val="00080DE8"/>
    <w:rsid w:val="00093989"/>
    <w:rsid w:val="000A418A"/>
    <w:rsid w:val="000C20C3"/>
    <w:rsid w:val="000D31BF"/>
    <w:rsid w:val="000E0B15"/>
    <w:rsid w:val="000E7754"/>
    <w:rsid w:val="000F1673"/>
    <w:rsid w:val="00106C99"/>
    <w:rsid w:val="00111A0B"/>
    <w:rsid w:val="00115D13"/>
    <w:rsid w:val="00134A50"/>
    <w:rsid w:val="00143572"/>
    <w:rsid w:val="001437B4"/>
    <w:rsid w:val="00146243"/>
    <w:rsid w:val="0016159A"/>
    <w:rsid w:val="001635DC"/>
    <w:rsid w:val="00165F17"/>
    <w:rsid w:val="001663BB"/>
    <w:rsid w:val="00184FD4"/>
    <w:rsid w:val="0019065C"/>
    <w:rsid w:val="001B0570"/>
    <w:rsid w:val="001D4674"/>
    <w:rsid w:val="001D7A5F"/>
    <w:rsid w:val="001E5C9D"/>
    <w:rsid w:val="001E7746"/>
    <w:rsid w:val="001E7ED1"/>
    <w:rsid w:val="001F39BD"/>
    <w:rsid w:val="00205E17"/>
    <w:rsid w:val="00207E89"/>
    <w:rsid w:val="00234734"/>
    <w:rsid w:val="0023696B"/>
    <w:rsid w:val="00243107"/>
    <w:rsid w:val="0027125E"/>
    <w:rsid w:val="002740CF"/>
    <w:rsid w:val="002815E7"/>
    <w:rsid w:val="0028260E"/>
    <w:rsid w:val="00296D3E"/>
    <w:rsid w:val="002A1195"/>
    <w:rsid w:val="002A50D7"/>
    <w:rsid w:val="002A7CFA"/>
    <w:rsid w:val="002C0555"/>
    <w:rsid w:val="002C51FF"/>
    <w:rsid w:val="002E1880"/>
    <w:rsid w:val="002F2611"/>
    <w:rsid w:val="002F6C21"/>
    <w:rsid w:val="002F6ECD"/>
    <w:rsid w:val="00301841"/>
    <w:rsid w:val="00310A81"/>
    <w:rsid w:val="00314922"/>
    <w:rsid w:val="003264A6"/>
    <w:rsid w:val="00342005"/>
    <w:rsid w:val="003436AD"/>
    <w:rsid w:val="003453FD"/>
    <w:rsid w:val="00352E1B"/>
    <w:rsid w:val="00355506"/>
    <w:rsid w:val="003759F8"/>
    <w:rsid w:val="00397AA9"/>
    <w:rsid w:val="003A51A6"/>
    <w:rsid w:val="003B609F"/>
    <w:rsid w:val="003D524E"/>
    <w:rsid w:val="003E13AB"/>
    <w:rsid w:val="003E19BB"/>
    <w:rsid w:val="00411A09"/>
    <w:rsid w:val="004136B6"/>
    <w:rsid w:val="00413828"/>
    <w:rsid w:val="004144EA"/>
    <w:rsid w:val="00417479"/>
    <w:rsid w:val="004277EF"/>
    <w:rsid w:val="004314F9"/>
    <w:rsid w:val="004522C3"/>
    <w:rsid w:val="00453208"/>
    <w:rsid w:val="0046750E"/>
    <w:rsid w:val="00481FD4"/>
    <w:rsid w:val="004A335D"/>
    <w:rsid w:val="004B1C8B"/>
    <w:rsid w:val="004B2F57"/>
    <w:rsid w:val="004C17C3"/>
    <w:rsid w:val="004C7C31"/>
    <w:rsid w:val="004D27A5"/>
    <w:rsid w:val="004D31CD"/>
    <w:rsid w:val="005107D5"/>
    <w:rsid w:val="00512AE2"/>
    <w:rsid w:val="00517187"/>
    <w:rsid w:val="00517A2C"/>
    <w:rsid w:val="005416D0"/>
    <w:rsid w:val="00554864"/>
    <w:rsid w:val="00566FF1"/>
    <w:rsid w:val="005729FA"/>
    <w:rsid w:val="005824E2"/>
    <w:rsid w:val="00595B4C"/>
    <w:rsid w:val="00596515"/>
    <w:rsid w:val="005B353C"/>
    <w:rsid w:val="005B7396"/>
    <w:rsid w:val="005D69A3"/>
    <w:rsid w:val="005E44F6"/>
    <w:rsid w:val="005E5B32"/>
    <w:rsid w:val="005F4702"/>
    <w:rsid w:val="005F6722"/>
    <w:rsid w:val="0060197B"/>
    <w:rsid w:val="00602858"/>
    <w:rsid w:val="00655D58"/>
    <w:rsid w:val="00656AEF"/>
    <w:rsid w:val="00666DBB"/>
    <w:rsid w:val="00670272"/>
    <w:rsid w:val="00674C35"/>
    <w:rsid w:val="00675250"/>
    <w:rsid w:val="0067627A"/>
    <w:rsid w:val="00684BE6"/>
    <w:rsid w:val="006922D2"/>
    <w:rsid w:val="006962AC"/>
    <w:rsid w:val="006B051D"/>
    <w:rsid w:val="006B202D"/>
    <w:rsid w:val="006C5969"/>
    <w:rsid w:val="006C642D"/>
    <w:rsid w:val="006D1EA1"/>
    <w:rsid w:val="006F232F"/>
    <w:rsid w:val="006F68C2"/>
    <w:rsid w:val="007102B1"/>
    <w:rsid w:val="00714133"/>
    <w:rsid w:val="00715553"/>
    <w:rsid w:val="007315F8"/>
    <w:rsid w:val="007524B9"/>
    <w:rsid w:val="00771F2A"/>
    <w:rsid w:val="007A67ED"/>
    <w:rsid w:val="007B49D3"/>
    <w:rsid w:val="007C03A7"/>
    <w:rsid w:val="007D31A6"/>
    <w:rsid w:val="007F77CD"/>
    <w:rsid w:val="00816F80"/>
    <w:rsid w:val="00826447"/>
    <w:rsid w:val="008277E2"/>
    <w:rsid w:val="0083406A"/>
    <w:rsid w:val="00834B7D"/>
    <w:rsid w:val="00843EE8"/>
    <w:rsid w:val="00852915"/>
    <w:rsid w:val="00860101"/>
    <w:rsid w:val="00864D4F"/>
    <w:rsid w:val="00866486"/>
    <w:rsid w:val="00867C04"/>
    <w:rsid w:val="008732B2"/>
    <w:rsid w:val="00876DB7"/>
    <w:rsid w:val="00884BAD"/>
    <w:rsid w:val="0088759A"/>
    <w:rsid w:val="008903E9"/>
    <w:rsid w:val="0089136C"/>
    <w:rsid w:val="008B7192"/>
    <w:rsid w:val="008D5617"/>
    <w:rsid w:val="008D6349"/>
    <w:rsid w:val="008F2B9E"/>
    <w:rsid w:val="008F3E64"/>
    <w:rsid w:val="009050B3"/>
    <w:rsid w:val="009165F0"/>
    <w:rsid w:val="00916AA0"/>
    <w:rsid w:val="0094206E"/>
    <w:rsid w:val="009531E4"/>
    <w:rsid w:val="00981587"/>
    <w:rsid w:val="009839E3"/>
    <w:rsid w:val="0099074D"/>
    <w:rsid w:val="0099408D"/>
    <w:rsid w:val="00996314"/>
    <w:rsid w:val="009B1D48"/>
    <w:rsid w:val="009B20C1"/>
    <w:rsid w:val="009B6D2A"/>
    <w:rsid w:val="009C10F1"/>
    <w:rsid w:val="009C628A"/>
    <w:rsid w:val="009D3118"/>
    <w:rsid w:val="009E5B3A"/>
    <w:rsid w:val="00A27293"/>
    <w:rsid w:val="00A31878"/>
    <w:rsid w:val="00A46E43"/>
    <w:rsid w:val="00A67FCD"/>
    <w:rsid w:val="00A75479"/>
    <w:rsid w:val="00A8107B"/>
    <w:rsid w:val="00A9267A"/>
    <w:rsid w:val="00A92F29"/>
    <w:rsid w:val="00AA6564"/>
    <w:rsid w:val="00AA7E8D"/>
    <w:rsid w:val="00AD0B75"/>
    <w:rsid w:val="00AD5707"/>
    <w:rsid w:val="00AF00C0"/>
    <w:rsid w:val="00AF03E0"/>
    <w:rsid w:val="00AF0613"/>
    <w:rsid w:val="00AF1A34"/>
    <w:rsid w:val="00AF618D"/>
    <w:rsid w:val="00B024FD"/>
    <w:rsid w:val="00B03572"/>
    <w:rsid w:val="00B1515E"/>
    <w:rsid w:val="00B21169"/>
    <w:rsid w:val="00B265DD"/>
    <w:rsid w:val="00B30C02"/>
    <w:rsid w:val="00B77AC3"/>
    <w:rsid w:val="00B84035"/>
    <w:rsid w:val="00B9684F"/>
    <w:rsid w:val="00B96966"/>
    <w:rsid w:val="00BA61E2"/>
    <w:rsid w:val="00BB296B"/>
    <w:rsid w:val="00BC58CD"/>
    <w:rsid w:val="00BD6C6A"/>
    <w:rsid w:val="00BD7231"/>
    <w:rsid w:val="00BF2E3D"/>
    <w:rsid w:val="00BF34E3"/>
    <w:rsid w:val="00C137FE"/>
    <w:rsid w:val="00C14FE4"/>
    <w:rsid w:val="00C15BBD"/>
    <w:rsid w:val="00C24512"/>
    <w:rsid w:val="00C24AFE"/>
    <w:rsid w:val="00C55799"/>
    <w:rsid w:val="00C6524C"/>
    <w:rsid w:val="00C753C3"/>
    <w:rsid w:val="00C81843"/>
    <w:rsid w:val="00C83FF5"/>
    <w:rsid w:val="00CA715B"/>
    <w:rsid w:val="00CC134C"/>
    <w:rsid w:val="00CC3246"/>
    <w:rsid w:val="00CC36C5"/>
    <w:rsid w:val="00CD2042"/>
    <w:rsid w:val="00CE2099"/>
    <w:rsid w:val="00CF5B80"/>
    <w:rsid w:val="00D106F5"/>
    <w:rsid w:val="00D10AE2"/>
    <w:rsid w:val="00D1141D"/>
    <w:rsid w:val="00D15BB7"/>
    <w:rsid w:val="00D17EF5"/>
    <w:rsid w:val="00D23052"/>
    <w:rsid w:val="00D312F0"/>
    <w:rsid w:val="00D34669"/>
    <w:rsid w:val="00D43B20"/>
    <w:rsid w:val="00D5165E"/>
    <w:rsid w:val="00D566CB"/>
    <w:rsid w:val="00D61E0F"/>
    <w:rsid w:val="00D84A95"/>
    <w:rsid w:val="00D86E67"/>
    <w:rsid w:val="00D921DF"/>
    <w:rsid w:val="00DB3FA9"/>
    <w:rsid w:val="00DB4C62"/>
    <w:rsid w:val="00DC2846"/>
    <w:rsid w:val="00DC7D7B"/>
    <w:rsid w:val="00DD187A"/>
    <w:rsid w:val="00DD2777"/>
    <w:rsid w:val="00DD3F0E"/>
    <w:rsid w:val="00DD780F"/>
    <w:rsid w:val="00DE0FF8"/>
    <w:rsid w:val="00DF33F2"/>
    <w:rsid w:val="00DF6724"/>
    <w:rsid w:val="00E023FC"/>
    <w:rsid w:val="00E0386F"/>
    <w:rsid w:val="00E0417B"/>
    <w:rsid w:val="00E0492F"/>
    <w:rsid w:val="00E07E79"/>
    <w:rsid w:val="00E15B76"/>
    <w:rsid w:val="00E32D65"/>
    <w:rsid w:val="00E37D99"/>
    <w:rsid w:val="00E42E3A"/>
    <w:rsid w:val="00E4422C"/>
    <w:rsid w:val="00E457D3"/>
    <w:rsid w:val="00E5037D"/>
    <w:rsid w:val="00E55F64"/>
    <w:rsid w:val="00E6574B"/>
    <w:rsid w:val="00E6643C"/>
    <w:rsid w:val="00E67FA5"/>
    <w:rsid w:val="00E82D1A"/>
    <w:rsid w:val="00E85532"/>
    <w:rsid w:val="00E93EA5"/>
    <w:rsid w:val="00E968E1"/>
    <w:rsid w:val="00EA4D4E"/>
    <w:rsid w:val="00EB50BD"/>
    <w:rsid w:val="00EB7E98"/>
    <w:rsid w:val="00EC4AC1"/>
    <w:rsid w:val="00ED13CF"/>
    <w:rsid w:val="00ED29C1"/>
    <w:rsid w:val="00ED3947"/>
    <w:rsid w:val="00ED49B5"/>
    <w:rsid w:val="00EF2273"/>
    <w:rsid w:val="00F02CFD"/>
    <w:rsid w:val="00F04350"/>
    <w:rsid w:val="00F056B5"/>
    <w:rsid w:val="00F22DC3"/>
    <w:rsid w:val="00F36809"/>
    <w:rsid w:val="00F52E80"/>
    <w:rsid w:val="00F549E7"/>
    <w:rsid w:val="00F60AB1"/>
    <w:rsid w:val="00F6278E"/>
    <w:rsid w:val="00F62A54"/>
    <w:rsid w:val="00F639DA"/>
    <w:rsid w:val="00F704A0"/>
    <w:rsid w:val="00F70887"/>
    <w:rsid w:val="00F95440"/>
    <w:rsid w:val="00F965A9"/>
    <w:rsid w:val="00FA51B0"/>
    <w:rsid w:val="00FB3CA6"/>
    <w:rsid w:val="00FD160F"/>
    <w:rsid w:val="00FD5306"/>
    <w:rsid w:val="00FE265D"/>
    <w:rsid w:val="00FE5BAA"/>
    <w:rsid w:val="00FE76C6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80F650C9-8208-4681-A8FF-D4BEB93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80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75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customStyle="1" w:styleId="Default">
    <w:name w:val="Default"/>
    <w:rsid w:val="004136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B6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B6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966"/>
    <w:pPr>
      <w:spacing w:after="0" w:line="240" w:lineRule="auto"/>
    </w:pPr>
    <w:rPr>
      <w:rFonts w:ascii="Arial Narrow" w:hAnsi="Arial Narrow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C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5756-ABAD-477F-9583-8A3B200B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2225</Words>
  <Characters>12991</Characters>
  <Application>Microsoft Office Word</Application>
  <DocSecurity>0</DocSecurity>
  <Lines>746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BSC-03-25-CAM-PT11</vt:lpstr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BSC-03-25-CAM-PT11</dc:title>
  <dc:subject/>
  <dc:creator>CBSC@dgs.ca.gov</dc:creator>
  <cp:keywords/>
  <dc:description/>
  <cp:lastModifiedBy>Severon, Kristina@DGS</cp:lastModifiedBy>
  <cp:revision>2</cp:revision>
  <cp:lastPrinted>2026-02-03T23:52:00Z</cp:lastPrinted>
  <dcterms:created xsi:type="dcterms:W3CDTF">2026-03-23T16:39:00Z</dcterms:created>
  <dcterms:modified xsi:type="dcterms:W3CDTF">2026-03-23T16:39:00Z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