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1096" w14:textId="1721BC4F" w:rsidR="00840AAE" w:rsidRPr="009B7384" w:rsidRDefault="00840AAE" w:rsidP="00840AAE">
      <w:pPr>
        <w:rPr>
          <w:sz w:val="22"/>
          <w:szCs w:val="22"/>
        </w:rPr>
      </w:pPr>
      <w:r w:rsidRPr="009B7384">
        <w:rPr>
          <w:noProof/>
          <w:sz w:val="22"/>
          <w:szCs w:val="22"/>
        </w:rPr>
        <w:drawing>
          <wp:inline distT="0" distB="0" distL="0" distR="0" wp14:anchorId="0441EB9C" wp14:editId="5D648748">
            <wp:extent cx="5943600" cy="805815"/>
            <wp:effectExtent l="0" t="0" r="0" b="0"/>
            <wp:docPr id="4" name="Picture 4" descr="Logo header of Western Wood Products Ass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header of Western Wood Products Assocation"/>
                    <pic:cNvPicPr/>
                  </pic:nvPicPr>
                  <pic:blipFill>
                    <a:blip r:embed="rId8"/>
                    <a:stretch>
                      <a:fillRect/>
                    </a:stretch>
                  </pic:blipFill>
                  <pic:spPr>
                    <a:xfrm>
                      <a:off x="0" y="0"/>
                      <a:ext cx="5943600" cy="805815"/>
                    </a:xfrm>
                    <a:prstGeom prst="rect">
                      <a:avLst/>
                    </a:prstGeom>
                  </pic:spPr>
                </pic:pic>
              </a:graphicData>
            </a:graphic>
          </wp:inline>
        </w:drawing>
      </w:r>
    </w:p>
    <w:p w14:paraId="3F5955F5" w14:textId="024A1712" w:rsidR="00DD2AB2" w:rsidRPr="00254B59" w:rsidRDefault="00DD2AB2" w:rsidP="00DD2AB2">
      <w:pPr>
        <w:rPr>
          <w:rFonts w:ascii="Garamond" w:hAnsi="Garamond"/>
        </w:rPr>
      </w:pPr>
      <w:r w:rsidRPr="00254B59">
        <w:rPr>
          <w:rFonts w:ascii="Garamond" w:hAnsi="Garamond"/>
        </w:rPr>
        <w:t xml:space="preserve">May 12, 2026 </w:t>
      </w:r>
    </w:p>
    <w:p w14:paraId="61436AF3" w14:textId="77777777" w:rsidR="00DD2AB2" w:rsidRPr="00254B59" w:rsidRDefault="00DD2AB2" w:rsidP="00DD2AB2">
      <w:pPr>
        <w:pStyle w:val="NoSpacing"/>
        <w:rPr>
          <w:rFonts w:ascii="Garamond" w:hAnsi="Garamond"/>
        </w:rPr>
      </w:pPr>
      <w:r w:rsidRPr="00254B59">
        <w:rPr>
          <w:rFonts w:ascii="Garamond" w:hAnsi="Garamond"/>
        </w:rPr>
        <w:t xml:space="preserve">California Building Standards Commission </w:t>
      </w:r>
    </w:p>
    <w:p w14:paraId="726AC909" w14:textId="77777777" w:rsidR="00DD2AB2" w:rsidRPr="00254B59" w:rsidRDefault="00DD2AB2" w:rsidP="00DD2AB2">
      <w:pPr>
        <w:pStyle w:val="NoSpacing"/>
        <w:rPr>
          <w:rFonts w:ascii="Garamond" w:hAnsi="Garamond"/>
        </w:rPr>
      </w:pPr>
      <w:r w:rsidRPr="00254B59">
        <w:rPr>
          <w:rFonts w:ascii="Garamond" w:hAnsi="Garamond"/>
        </w:rPr>
        <w:t xml:space="preserve">Attention: Public Comments </w:t>
      </w:r>
    </w:p>
    <w:p w14:paraId="05AF5988" w14:textId="77777777" w:rsidR="00DD2AB2" w:rsidRPr="00254B59" w:rsidRDefault="00DD2AB2" w:rsidP="00DD2AB2">
      <w:pPr>
        <w:pStyle w:val="NoSpacing"/>
        <w:rPr>
          <w:rFonts w:ascii="Garamond" w:hAnsi="Garamond"/>
        </w:rPr>
      </w:pPr>
      <w:r w:rsidRPr="00254B59">
        <w:rPr>
          <w:rFonts w:ascii="Garamond" w:hAnsi="Garamond"/>
        </w:rPr>
        <w:t xml:space="preserve">2525 Natomas Park Drive, Suite 130 </w:t>
      </w:r>
    </w:p>
    <w:p w14:paraId="330A623E" w14:textId="34E00B03" w:rsidR="00DD2AB2" w:rsidRPr="00254B59" w:rsidRDefault="00DD2AB2" w:rsidP="00DD2AB2">
      <w:pPr>
        <w:pStyle w:val="NoSpacing"/>
        <w:rPr>
          <w:rFonts w:ascii="Garamond" w:hAnsi="Garamond"/>
        </w:rPr>
      </w:pPr>
      <w:r w:rsidRPr="00254B59">
        <w:rPr>
          <w:rFonts w:ascii="Garamond" w:hAnsi="Garamond"/>
        </w:rPr>
        <w:t xml:space="preserve">Sacramento, CA 95833 </w:t>
      </w:r>
      <w:r w:rsidRPr="00254B59">
        <w:rPr>
          <w:rFonts w:ascii="Garamond" w:hAnsi="Garamond"/>
        </w:rPr>
        <w:br/>
      </w:r>
    </w:p>
    <w:p w14:paraId="3067A1F7" w14:textId="77777777" w:rsidR="00DD2AB2" w:rsidRPr="00254B59" w:rsidRDefault="00DD2AB2" w:rsidP="00DD2AB2">
      <w:pPr>
        <w:pStyle w:val="NoSpacing"/>
        <w:rPr>
          <w:rFonts w:ascii="Garamond" w:hAnsi="Garamond"/>
        </w:rPr>
      </w:pPr>
      <w:r w:rsidRPr="00254B59">
        <w:rPr>
          <w:rFonts w:ascii="Garamond" w:hAnsi="Garamond"/>
          <w:b/>
          <w:bCs/>
          <w:i/>
          <w:iCs/>
        </w:rPr>
        <w:t xml:space="preserve">Re: </w:t>
      </w:r>
      <w:r w:rsidRPr="00254B59">
        <w:rPr>
          <w:rFonts w:ascii="Garamond" w:hAnsi="Garamond"/>
        </w:rPr>
        <w:t xml:space="preserve">45-Day Express Terms for Proposed Building Standards of the Office of State Fire Marshal Regarding the 2025 California Wildland-Urban Interface Code, California Code of Regulations, Title 24, Part 7 </w:t>
      </w:r>
    </w:p>
    <w:p w14:paraId="0F22836D" w14:textId="77777777" w:rsidR="00DD2AB2" w:rsidRPr="00254B59" w:rsidRDefault="00DD2AB2" w:rsidP="00DD2AB2">
      <w:pPr>
        <w:pStyle w:val="NoSpacing"/>
        <w:rPr>
          <w:rFonts w:ascii="Garamond" w:hAnsi="Garamond"/>
        </w:rPr>
      </w:pPr>
    </w:p>
    <w:p w14:paraId="03E798E8" w14:textId="0B740912" w:rsidR="00DD2AB2" w:rsidRPr="00254B59" w:rsidRDefault="00DD2AB2" w:rsidP="00DD2AB2">
      <w:pPr>
        <w:pStyle w:val="NoSpacing"/>
        <w:rPr>
          <w:rFonts w:ascii="Garamond" w:hAnsi="Garamond"/>
        </w:rPr>
      </w:pPr>
      <w:r w:rsidRPr="00254B59">
        <w:rPr>
          <w:rFonts w:ascii="Garamond" w:hAnsi="Garamond"/>
        </w:rPr>
        <w:t xml:space="preserve">Western Wood Products Association (WWPA) represents lumber manufacturers in the 12 Western states and Alaska. The largest lumber association in the region, WWPA provides service covering over 8 billion board feet of annual Western lumber production, representing more than 60% of the lumber manufactured in the West each year. </w:t>
      </w:r>
    </w:p>
    <w:p w14:paraId="627056C3" w14:textId="77777777" w:rsidR="00254B59" w:rsidRPr="00254B59" w:rsidRDefault="00254B59" w:rsidP="00DD2AB2">
      <w:pPr>
        <w:pStyle w:val="NoSpacing"/>
        <w:rPr>
          <w:rFonts w:ascii="Garamond" w:hAnsi="Garamond"/>
        </w:rPr>
      </w:pPr>
    </w:p>
    <w:p w14:paraId="04F7E856" w14:textId="1562EC32" w:rsidR="00DD2AB2" w:rsidRPr="00644856" w:rsidRDefault="00254B59" w:rsidP="00DD2AB2">
      <w:pPr>
        <w:pStyle w:val="NoSpacing"/>
        <w:rPr>
          <w:rFonts w:ascii="Garamond" w:hAnsi="Garamond"/>
          <w:highlight w:val="yellow"/>
        </w:rPr>
      </w:pPr>
      <w:r w:rsidRPr="00254B59">
        <w:rPr>
          <w:rFonts w:ascii="Garamond" w:hAnsi="Garamond"/>
        </w:rPr>
        <w:t>WWPA would like to offer comments on the proposed revision to the</w:t>
      </w:r>
      <w:r w:rsidR="00DD2AB2" w:rsidRPr="00254B59">
        <w:rPr>
          <w:rFonts w:ascii="Garamond" w:hAnsi="Garamond"/>
        </w:rPr>
        <w:t xml:space="preserve"> 2025 California Wildland-Urban Interface Code: </w:t>
      </w:r>
      <w:r w:rsidRPr="00254B59">
        <w:rPr>
          <w:rFonts w:ascii="Garamond" w:hAnsi="Garamond"/>
          <w:highlight w:val="yellow"/>
        </w:rPr>
        <w:br/>
      </w:r>
    </w:p>
    <w:p w14:paraId="3598DE92" w14:textId="4973C8EA" w:rsidR="00DD2AB2" w:rsidRPr="00644856" w:rsidRDefault="00EE692F" w:rsidP="00DD2AB2">
      <w:pPr>
        <w:pStyle w:val="NoSpacing"/>
        <w:rPr>
          <w:rFonts w:ascii="Garamond" w:hAnsi="Garamond"/>
        </w:rPr>
      </w:pPr>
      <w:r w:rsidRPr="00644856">
        <w:rPr>
          <w:rFonts w:ascii="Garamond" w:hAnsi="Garamond"/>
          <w:u w:val="single"/>
        </w:rPr>
        <w:t>Section 504.5</w:t>
      </w:r>
      <w:r w:rsidRPr="00644856">
        <w:rPr>
          <w:rFonts w:ascii="Garamond" w:hAnsi="Garamond"/>
          <w:u w:val="single"/>
        </w:rPr>
        <w:br/>
      </w:r>
      <w:r w:rsidR="00DD2AB2" w:rsidRPr="00644856">
        <w:rPr>
          <w:rFonts w:ascii="Garamond" w:hAnsi="Garamond"/>
        </w:rPr>
        <w:t xml:space="preserve">1. </w:t>
      </w:r>
      <w:r w:rsidRPr="00644856">
        <w:rPr>
          <w:rFonts w:ascii="Garamond" w:hAnsi="Garamond"/>
        </w:rPr>
        <w:t xml:space="preserve">We would strike the non-mandatory bracketed sentence added before the provisions of Section 504.5 </w:t>
      </w:r>
      <w:r w:rsidR="00DD2AB2" w:rsidRPr="00644856">
        <w:rPr>
          <w:rFonts w:ascii="Garamond" w:hAnsi="Garamond"/>
        </w:rPr>
        <w:t xml:space="preserve">as it conflicts with </w:t>
      </w:r>
      <w:r w:rsidRPr="00644856">
        <w:rPr>
          <w:rFonts w:ascii="Garamond" w:hAnsi="Garamond"/>
        </w:rPr>
        <w:t xml:space="preserve">other </w:t>
      </w:r>
      <w:r w:rsidR="00DD2AB2" w:rsidRPr="00644856">
        <w:rPr>
          <w:rFonts w:ascii="Garamond" w:hAnsi="Garamond"/>
        </w:rPr>
        <w:t xml:space="preserve">mandatory provisions of 504.5. </w:t>
      </w:r>
    </w:p>
    <w:p w14:paraId="449F4AC6" w14:textId="77777777" w:rsidR="00DD2AB2" w:rsidRPr="00644856" w:rsidRDefault="00DD2AB2" w:rsidP="00DD2AB2">
      <w:pPr>
        <w:pStyle w:val="NoSpacing"/>
        <w:rPr>
          <w:rFonts w:ascii="Garamond" w:hAnsi="Garamond"/>
        </w:rPr>
      </w:pPr>
    </w:p>
    <w:p w14:paraId="2E046F90" w14:textId="3F37329B" w:rsidR="00DD2AB2" w:rsidRPr="00644856" w:rsidRDefault="00DD2AB2" w:rsidP="00DD2AB2">
      <w:pPr>
        <w:pStyle w:val="NoSpacing"/>
        <w:rPr>
          <w:rFonts w:ascii="Garamond" w:hAnsi="Garamond"/>
        </w:rPr>
      </w:pPr>
      <w:r w:rsidRPr="00644856">
        <w:rPr>
          <w:rFonts w:ascii="Garamond" w:hAnsi="Garamond"/>
        </w:rPr>
        <w:t xml:space="preserve">2. At the end of Item 2 we </w:t>
      </w:r>
      <w:r w:rsidR="00EE692F" w:rsidRPr="00644856">
        <w:rPr>
          <w:rFonts w:ascii="Garamond" w:hAnsi="Garamond"/>
        </w:rPr>
        <w:t>would strike “</w:t>
      </w:r>
      <w:r w:rsidRPr="00644856">
        <w:rPr>
          <w:rFonts w:ascii="Garamond" w:hAnsi="Garamond"/>
        </w:rPr>
        <w:t xml:space="preserve">applied over exterior wall assemblies” </w:t>
      </w:r>
      <w:r w:rsidR="00EE692F" w:rsidRPr="00644856">
        <w:rPr>
          <w:rFonts w:ascii="Garamond" w:hAnsi="Garamond"/>
        </w:rPr>
        <w:t xml:space="preserve">as an </w:t>
      </w:r>
      <w:r w:rsidRPr="00644856">
        <w:rPr>
          <w:rFonts w:ascii="Garamond" w:hAnsi="Garamond"/>
        </w:rPr>
        <w:t xml:space="preserve">exterior wall covering is </w:t>
      </w:r>
      <w:r w:rsidR="00EE692F" w:rsidRPr="00644856">
        <w:rPr>
          <w:rFonts w:ascii="Garamond" w:hAnsi="Garamond"/>
        </w:rPr>
        <w:t xml:space="preserve">already </w:t>
      </w:r>
      <w:r w:rsidRPr="00644856">
        <w:rPr>
          <w:rFonts w:ascii="Garamond" w:hAnsi="Garamond"/>
        </w:rPr>
        <w:t xml:space="preserve">part of the exterior wall assembly. </w:t>
      </w:r>
    </w:p>
    <w:p w14:paraId="7B38B4C9" w14:textId="77777777" w:rsidR="00DD2AB2" w:rsidRPr="00644856" w:rsidRDefault="00DD2AB2" w:rsidP="00DD2AB2">
      <w:pPr>
        <w:pStyle w:val="NoSpacing"/>
        <w:rPr>
          <w:rFonts w:ascii="Garamond" w:hAnsi="Garamond"/>
        </w:rPr>
      </w:pPr>
    </w:p>
    <w:p w14:paraId="497C7C2E" w14:textId="67A88FFE" w:rsidR="00DD2AB2" w:rsidRPr="00644856" w:rsidRDefault="00DD2AB2" w:rsidP="00DD2AB2">
      <w:pPr>
        <w:pStyle w:val="NoSpacing"/>
        <w:rPr>
          <w:rFonts w:ascii="Garamond" w:hAnsi="Garamond"/>
        </w:rPr>
      </w:pPr>
      <w:r w:rsidRPr="00644856">
        <w:rPr>
          <w:rFonts w:ascii="Garamond" w:hAnsi="Garamond"/>
        </w:rPr>
        <w:t xml:space="preserve">3. </w:t>
      </w:r>
      <w:r w:rsidR="00EE692F" w:rsidRPr="00644856">
        <w:rPr>
          <w:rFonts w:ascii="Garamond" w:hAnsi="Garamond"/>
        </w:rPr>
        <w:t xml:space="preserve">We would strike the </w:t>
      </w:r>
      <w:r w:rsidRPr="00644856">
        <w:rPr>
          <w:rFonts w:ascii="Garamond" w:hAnsi="Garamond"/>
        </w:rPr>
        <w:t xml:space="preserve">last sentence of Section 504.5 </w:t>
      </w:r>
      <w:r w:rsidR="00EE692F" w:rsidRPr="00644856">
        <w:rPr>
          <w:rFonts w:ascii="Garamond" w:hAnsi="Garamond"/>
        </w:rPr>
        <w:t xml:space="preserve">as it is </w:t>
      </w:r>
      <w:r w:rsidR="00644856" w:rsidRPr="00644856">
        <w:rPr>
          <w:rFonts w:ascii="Garamond" w:hAnsi="Garamond"/>
        </w:rPr>
        <w:t>unnecessary,</w:t>
      </w:r>
      <w:r w:rsidR="00EE692F" w:rsidRPr="00644856">
        <w:rPr>
          <w:rFonts w:ascii="Garamond" w:hAnsi="Garamond"/>
        </w:rPr>
        <w:t xml:space="preserve"> and its ambiguity will likely lead to misinterpretations. </w:t>
      </w:r>
    </w:p>
    <w:p w14:paraId="47B4BF9C" w14:textId="77777777" w:rsidR="00DD2AB2" w:rsidRPr="00644856" w:rsidRDefault="00DD2AB2" w:rsidP="00DD2AB2">
      <w:pPr>
        <w:pStyle w:val="NoSpacing"/>
        <w:rPr>
          <w:rFonts w:ascii="Garamond" w:hAnsi="Garamond"/>
        </w:rPr>
      </w:pPr>
    </w:p>
    <w:p w14:paraId="27A49AD4" w14:textId="10EDC331" w:rsidR="00DD2AB2" w:rsidRPr="00644856" w:rsidRDefault="00644856" w:rsidP="00DD2AB2">
      <w:pPr>
        <w:pStyle w:val="NoSpacing"/>
        <w:rPr>
          <w:rFonts w:ascii="Garamond" w:hAnsi="Garamond"/>
        </w:rPr>
      </w:pPr>
      <w:r w:rsidRPr="00644856">
        <w:rPr>
          <w:rFonts w:ascii="Garamond" w:hAnsi="Garamond"/>
        </w:rPr>
        <w:t>4</w:t>
      </w:r>
      <w:r w:rsidR="00DD2AB2" w:rsidRPr="00644856">
        <w:rPr>
          <w:rFonts w:ascii="Garamond" w:hAnsi="Garamond"/>
        </w:rPr>
        <w:t xml:space="preserve">. At the end of Item 1 we </w:t>
      </w:r>
      <w:r w:rsidRPr="00644856">
        <w:rPr>
          <w:rFonts w:ascii="Garamond" w:hAnsi="Garamond"/>
        </w:rPr>
        <w:t>request that the following is added:</w:t>
      </w:r>
      <w:r w:rsidR="00DD2AB2" w:rsidRPr="00644856">
        <w:rPr>
          <w:rFonts w:ascii="Garamond" w:hAnsi="Garamond"/>
        </w:rPr>
        <w:t xml:space="preserve"> “rated from the exterior side” to clarify that the 1-hour fire-resistance-rated exterior wall assembly must be rated from the exterior side. </w:t>
      </w:r>
    </w:p>
    <w:p w14:paraId="70D472CE" w14:textId="77777777" w:rsidR="00DD2AB2" w:rsidRPr="00DD2AB2" w:rsidRDefault="00DD2AB2" w:rsidP="00DD2AB2">
      <w:pPr>
        <w:pStyle w:val="NoSpacing"/>
        <w:rPr>
          <w:highlight w:val="yellow"/>
        </w:rPr>
      </w:pPr>
    </w:p>
    <w:p w14:paraId="21454718" w14:textId="77777777" w:rsidR="00DD2AB2" w:rsidRPr="00644856" w:rsidRDefault="00DD2AB2" w:rsidP="00DD2AB2">
      <w:pPr>
        <w:pStyle w:val="NoSpacing"/>
        <w:rPr>
          <w:rFonts w:ascii="Garamond" w:hAnsi="Garamond"/>
        </w:rPr>
      </w:pPr>
      <w:r w:rsidRPr="00644856">
        <w:rPr>
          <w:rFonts w:ascii="Garamond" w:hAnsi="Garamond"/>
        </w:rPr>
        <w:t xml:space="preserve">6. The last sentence in Section 504.5.2 should be deleted because it conflicts with the charging language of 504.5, which requires compliance with either 504.5.1 or 504.5.2, but not necessarily both. Furthermore, the term “fire performance,” as used in this proposed new sentence, is ambiguous and undefined. It is not clear how compliance with this proposed new sentence would be demonstrated. </w:t>
      </w:r>
    </w:p>
    <w:p w14:paraId="79C519BD" w14:textId="77777777" w:rsidR="00DD2AB2" w:rsidRPr="00DD2AB2" w:rsidRDefault="00DD2AB2" w:rsidP="00DD2AB2">
      <w:pPr>
        <w:pStyle w:val="NoSpacing"/>
        <w:rPr>
          <w:highlight w:val="yellow"/>
        </w:rPr>
      </w:pPr>
    </w:p>
    <w:p w14:paraId="70A67161" w14:textId="77777777" w:rsidR="00DD2AB2" w:rsidRPr="00DD2AB2" w:rsidRDefault="00DD2AB2" w:rsidP="00DD2AB2">
      <w:pPr>
        <w:pStyle w:val="NoSpacing"/>
        <w:rPr>
          <w:highlight w:val="yellow"/>
        </w:rPr>
      </w:pPr>
    </w:p>
    <w:p w14:paraId="346AE8D0" w14:textId="77777777" w:rsidR="00254B59" w:rsidRDefault="00254B59" w:rsidP="00DD2AB2">
      <w:pPr>
        <w:pStyle w:val="NoSpacing"/>
        <w:rPr>
          <w:highlight w:val="yellow"/>
        </w:rPr>
      </w:pPr>
    </w:p>
    <w:p w14:paraId="4F42497B" w14:textId="5AD97661" w:rsidR="00DD2AB2" w:rsidRPr="00254B59" w:rsidRDefault="00DD2AB2" w:rsidP="00DD2AB2">
      <w:pPr>
        <w:pStyle w:val="NoSpacing"/>
        <w:rPr>
          <w:rFonts w:ascii="Garamond" w:hAnsi="Garamond"/>
        </w:rPr>
      </w:pPr>
      <w:r w:rsidRPr="00254B59">
        <w:rPr>
          <w:rFonts w:ascii="Garamond" w:hAnsi="Garamond"/>
        </w:rPr>
        <w:lastRenderedPageBreak/>
        <w:t>Thank you for the opportunity to comment</w:t>
      </w:r>
      <w:r w:rsidR="00254B59" w:rsidRPr="00254B59">
        <w:rPr>
          <w:rFonts w:ascii="Garamond" w:hAnsi="Garamond"/>
        </w:rPr>
        <w:t xml:space="preserve"> and WWPA is happy to answer any questions the California Building Standards Committee may have and be of assistance to the Committee i</w:t>
      </w:r>
      <w:r w:rsidR="00644856">
        <w:rPr>
          <w:rFonts w:ascii="Garamond" w:hAnsi="Garamond"/>
        </w:rPr>
        <w:t>n</w:t>
      </w:r>
      <w:r w:rsidR="00254B59" w:rsidRPr="00254B59">
        <w:rPr>
          <w:rFonts w:ascii="Garamond" w:hAnsi="Garamond"/>
        </w:rPr>
        <w:t xml:space="preserve"> </w:t>
      </w:r>
      <w:r w:rsidR="00644856" w:rsidRPr="00254B59">
        <w:rPr>
          <w:rFonts w:ascii="Garamond" w:hAnsi="Garamond"/>
        </w:rPr>
        <w:t>any way</w:t>
      </w:r>
      <w:r w:rsidR="00254B59" w:rsidRPr="00254B59">
        <w:rPr>
          <w:rFonts w:ascii="Garamond" w:hAnsi="Garamond"/>
        </w:rPr>
        <w:t xml:space="preserve"> possible</w:t>
      </w:r>
      <w:r w:rsidRPr="00254B59">
        <w:rPr>
          <w:rFonts w:ascii="Garamond" w:hAnsi="Garamond"/>
        </w:rPr>
        <w:t>.</w:t>
      </w:r>
    </w:p>
    <w:p w14:paraId="27DF200C" w14:textId="77777777" w:rsidR="00254B59" w:rsidRDefault="00254B59" w:rsidP="00DD2AB2">
      <w:pPr>
        <w:pStyle w:val="NoSpacing"/>
        <w:rPr>
          <w:rFonts w:ascii="Garamond" w:hAnsi="Garamond"/>
        </w:rPr>
      </w:pPr>
    </w:p>
    <w:p w14:paraId="522A99EF" w14:textId="11C75A47" w:rsidR="004F3BCA" w:rsidRDefault="00840AAE" w:rsidP="00DD2AB2">
      <w:pPr>
        <w:pStyle w:val="NoSpacing"/>
        <w:rPr>
          <w:sz w:val="22"/>
          <w:szCs w:val="22"/>
        </w:rPr>
      </w:pPr>
      <w:r w:rsidRPr="00DD2AB2">
        <w:rPr>
          <w:rFonts w:ascii="Garamond" w:hAnsi="Garamond"/>
        </w:rPr>
        <w:t>Sincerely,</w:t>
      </w:r>
      <w:r w:rsidR="009B7384" w:rsidRPr="00DD2AB2">
        <w:rPr>
          <w:rFonts w:ascii="Garamond" w:hAnsi="Garamond"/>
        </w:rPr>
        <w:br/>
      </w:r>
      <w:r w:rsidR="00DD2AB2">
        <w:rPr>
          <w:rFonts w:ascii="Garamond" w:hAnsi="Garamond"/>
          <w:noProof/>
        </w:rPr>
        <w:drawing>
          <wp:inline distT="0" distB="0" distL="0" distR="0" wp14:anchorId="20F0F40F" wp14:editId="246941B1">
            <wp:extent cx="857250" cy="365339"/>
            <wp:effectExtent l="0" t="0" r="0" b="0"/>
            <wp:docPr id="408557292" name="Picture 1" descr="Signature of Jeff K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57292" name="Picture 1" descr="Signature of Jeff Kell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0494" cy="370983"/>
                    </a:xfrm>
                    <a:prstGeom prst="rect">
                      <a:avLst/>
                    </a:prstGeom>
                  </pic:spPr>
                </pic:pic>
              </a:graphicData>
            </a:graphic>
          </wp:inline>
        </w:drawing>
      </w:r>
      <w:r w:rsidRPr="00DD2AB2">
        <w:rPr>
          <w:rFonts w:ascii="Garamond" w:hAnsi="Garamond"/>
        </w:rPr>
        <w:br/>
        <w:t>Jeff Keller</w:t>
      </w:r>
      <w:r w:rsidRPr="00DD2AB2">
        <w:rPr>
          <w:rFonts w:ascii="Garamond" w:hAnsi="Garamond"/>
        </w:rPr>
        <w:br/>
        <w:t>President</w:t>
      </w:r>
      <w:r w:rsidRPr="00DD2AB2">
        <w:rPr>
          <w:rFonts w:ascii="Garamond" w:hAnsi="Garamond"/>
        </w:rPr>
        <w:br/>
        <w:t>Western Wood Products Association</w:t>
      </w:r>
    </w:p>
    <w:p w14:paraId="6475C55A" w14:textId="477CCC5A" w:rsidR="004F3BCA" w:rsidRPr="009B7384" w:rsidRDefault="004F3BCA" w:rsidP="00DD2AB2">
      <w:pPr>
        <w:pStyle w:val="Heading1"/>
        <w:jc w:val="center"/>
        <w:rPr>
          <w:sz w:val="22"/>
          <w:szCs w:val="22"/>
        </w:rPr>
      </w:pPr>
    </w:p>
    <w:sectPr w:rsidR="004F3BCA" w:rsidRPr="009B7384">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E5FC" w14:textId="77777777" w:rsidR="00764A51" w:rsidRDefault="00764A51" w:rsidP="00840AAE">
      <w:pPr>
        <w:spacing w:after="0" w:line="240" w:lineRule="auto"/>
      </w:pPr>
      <w:r>
        <w:separator/>
      </w:r>
    </w:p>
  </w:endnote>
  <w:endnote w:type="continuationSeparator" w:id="0">
    <w:p w14:paraId="7CE1B063" w14:textId="77777777" w:rsidR="00764A51" w:rsidRDefault="00764A51" w:rsidP="0084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BF9B" w14:textId="77777777" w:rsidR="004F3BCA" w:rsidRPr="00763B11" w:rsidRDefault="004F3BCA" w:rsidP="00BB26F1">
    <w:pPr>
      <w:pStyle w:val="Footer"/>
      <w:jc w:val="center"/>
      <w:rPr>
        <w:rStyle w:val="PageNumber"/>
        <w:rFonts w:cs="Arial"/>
        <w:sz w:val="16"/>
        <w:szCs w:val="16"/>
      </w:rPr>
    </w:pPr>
    <w:r w:rsidRPr="00763B11">
      <w:rPr>
        <w:rFonts w:ascii="Arial" w:hAnsi="Arial" w:cs="Arial"/>
        <w:sz w:val="16"/>
        <w:szCs w:val="16"/>
      </w:rPr>
      <w:t xml:space="preserve">- </w:t>
    </w:r>
    <w:r w:rsidRPr="00763B11">
      <w:rPr>
        <w:rFonts w:ascii="Arial" w:hAnsi="Arial" w:cs="Arial"/>
        <w:sz w:val="16"/>
        <w:szCs w:val="16"/>
      </w:rPr>
      <w:fldChar w:fldCharType="begin"/>
    </w:r>
    <w:r w:rsidRPr="00763B11">
      <w:rPr>
        <w:rFonts w:ascii="Arial" w:hAnsi="Arial" w:cs="Arial"/>
        <w:sz w:val="16"/>
        <w:szCs w:val="16"/>
      </w:rPr>
      <w:instrText xml:space="preserve"> PAGE </w:instrText>
    </w:r>
    <w:r w:rsidRPr="00763B11">
      <w:rPr>
        <w:rFonts w:ascii="Arial" w:hAnsi="Arial" w:cs="Arial"/>
        <w:sz w:val="16"/>
        <w:szCs w:val="16"/>
      </w:rPr>
      <w:fldChar w:fldCharType="separate"/>
    </w:r>
    <w:r>
      <w:rPr>
        <w:rFonts w:ascii="Arial" w:hAnsi="Arial" w:cs="Arial"/>
        <w:noProof/>
        <w:sz w:val="16"/>
        <w:szCs w:val="16"/>
      </w:rPr>
      <w:t>2</w:t>
    </w:r>
    <w:r w:rsidRPr="00763B11">
      <w:rPr>
        <w:rFonts w:ascii="Arial" w:hAnsi="Arial" w:cs="Arial"/>
        <w:sz w:val="16"/>
        <w:szCs w:val="16"/>
      </w:rPr>
      <w:fldChar w:fldCharType="end"/>
    </w:r>
    <w:r w:rsidRPr="00763B11">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5051" w14:textId="77777777" w:rsidR="00764A51" w:rsidRDefault="00764A51" w:rsidP="00840AAE">
      <w:pPr>
        <w:spacing w:after="0" w:line="240" w:lineRule="auto"/>
      </w:pPr>
      <w:r>
        <w:separator/>
      </w:r>
    </w:p>
  </w:footnote>
  <w:footnote w:type="continuationSeparator" w:id="0">
    <w:p w14:paraId="2DF874DB" w14:textId="77777777" w:rsidR="00764A51" w:rsidRDefault="00764A51" w:rsidP="0084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53D8" w14:textId="77777777" w:rsidR="004F3BCA" w:rsidRPr="00763B11" w:rsidRDefault="004F3BCA" w:rsidP="00093D63">
    <w:pPr>
      <w:pStyle w:val="Footer"/>
      <w:tabs>
        <w:tab w:val="left" w:pos="8640"/>
      </w:tabs>
      <w:rPr>
        <w:rStyle w:val="PageNumber"/>
        <w:rFonts w:cs="Arial"/>
        <w:color w:val="C75B12"/>
        <w:sz w:val="16"/>
        <w:szCs w:val="16"/>
      </w:rPr>
    </w:pPr>
    <w:r w:rsidRPr="00763B11">
      <w:rPr>
        <w:rStyle w:val="PageNumber"/>
        <w:rFonts w:cs="Arial"/>
        <w:color w:val="C75B12"/>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75C6" w14:textId="6D8AFD69" w:rsidR="004F3BCA" w:rsidRPr="00763B11" w:rsidRDefault="004F3BCA" w:rsidP="004F3BCA">
    <w:pPr>
      <w:pStyle w:val="Footer"/>
      <w:jc w:val="right"/>
      <w:rPr>
        <w:rStyle w:val="PageNumber"/>
        <w:rFonts w:cs="Arial"/>
        <w:color w:val="808080"/>
        <w:sz w:val="16"/>
        <w:szCs w:val="16"/>
      </w:rPr>
    </w:pPr>
    <w:r w:rsidRPr="00763B11">
      <w:rPr>
        <w:rFonts w:ascii="Arial" w:hAnsi="Arial" w:cs="Arial"/>
        <w:b/>
        <w:color w:val="808080"/>
        <w:sz w:val="50"/>
      </w:rPr>
      <w:tab/>
    </w:r>
  </w:p>
  <w:p w14:paraId="2BDEFDA1" w14:textId="77777777" w:rsidR="004F3BCA" w:rsidRPr="00763B11" w:rsidRDefault="004F3BCA" w:rsidP="0024665F">
    <w:pPr>
      <w:pStyle w:val="Footer"/>
      <w:rPr>
        <w:rStyle w:val="PageNumber"/>
        <w:rFonts w:cs="Arial"/>
        <w:color w:val="808080"/>
        <w:sz w:val="16"/>
        <w:szCs w:val="16"/>
      </w:rPr>
    </w:pPr>
    <w:r w:rsidRPr="00763B11">
      <w:rPr>
        <w:rStyle w:val="PageNumber"/>
        <w:rFonts w:cs="Arial"/>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56D9"/>
    <w:multiLevelType w:val="multilevel"/>
    <w:tmpl w:val="155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A0D38"/>
    <w:multiLevelType w:val="multilevel"/>
    <w:tmpl w:val="48320C56"/>
    <w:lvl w:ilvl="0">
      <w:start w:val="1"/>
      <w:numFmt w:val="bullet"/>
      <w:pStyle w:val="Bullet1"/>
      <w:lvlText w:val="q"/>
      <w:lvlJc w:val="left"/>
      <w:pPr>
        <w:ind w:left="360" w:hanging="360"/>
      </w:pPr>
      <w:rPr>
        <w:rFonts w:ascii="Wingdings" w:hAnsi="Wingdings" w:hint="default"/>
        <w:sz w:val="24"/>
      </w:rPr>
    </w:lvl>
    <w:lvl w:ilvl="1">
      <w:start w:val="1"/>
      <w:numFmt w:val="bullet"/>
      <w:pStyle w:val="Bullet2"/>
      <w:lvlText w:val=""/>
      <w:lvlJc w:val="left"/>
      <w:pPr>
        <w:tabs>
          <w:tab w:val="num" w:pos="720"/>
        </w:tabs>
        <w:ind w:left="720" w:hanging="360"/>
      </w:pPr>
      <w:rPr>
        <w:rFonts w:ascii="Wingdings" w:hAnsi="Wingdings" w:hint="default"/>
      </w:rPr>
    </w:lvl>
    <w:lvl w:ilvl="2">
      <w:start w:val="1"/>
      <w:numFmt w:val="bullet"/>
      <w:pStyle w:val="Bullet3"/>
      <w:lvlText w:val=""/>
      <w:lvlJc w:val="left"/>
      <w:pPr>
        <w:tabs>
          <w:tab w:val="num" w:pos="1080"/>
        </w:tabs>
        <w:ind w:left="1080" w:hanging="360"/>
      </w:pPr>
      <w:rPr>
        <w:rFonts w:ascii="Wingdings" w:hAnsi="Wingdings" w:hint="default"/>
      </w:rPr>
    </w:lvl>
    <w:lvl w:ilvl="3">
      <w:start w:val="1"/>
      <w:numFmt w:val="bullet"/>
      <w:pStyle w:val="Bullet4"/>
      <w:lvlText w:val="o"/>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47333789">
    <w:abstractNumId w:val="0"/>
  </w:num>
  <w:num w:numId="2" w16cid:durableId="81534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AE"/>
    <w:rsid w:val="00053CEA"/>
    <w:rsid w:val="00085E00"/>
    <w:rsid w:val="000D5670"/>
    <w:rsid w:val="001108E8"/>
    <w:rsid w:val="00165AB5"/>
    <w:rsid w:val="00214025"/>
    <w:rsid w:val="00254B59"/>
    <w:rsid w:val="00265A6C"/>
    <w:rsid w:val="00284292"/>
    <w:rsid w:val="002C56A3"/>
    <w:rsid w:val="00343C07"/>
    <w:rsid w:val="003956A4"/>
    <w:rsid w:val="003E5BE9"/>
    <w:rsid w:val="00412852"/>
    <w:rsid w:val="004F3BCA"/>
    <w:rsid w:val="004F60CA"/>
    <w:rsid w:val="00644856"/>
    <w:rsid w:val="007274F7"/>
    <w:rsid w:val="00764A51"/>
    <w:rsid w:val="007716F6"/>
    <w:rsid w:val="007E50C3"/>
    <w:rsid w:val="00837BA3"/>
    <w:rsid w:val="00840AAE"/>
    <w:rsid w:val="0084683C"/>
    <w:rsid w:val="00913CC0"/>
    <w:rsid w:val="0097301D"/>
    <w:rsid w:val="009A7BF6"/>
    <w:rsid w:val="009B7384"/>
    <w:rsid w:val="00D42D36"/>
    <w:rsid w:val="00DD2AB2"/>
    <w:rsid w:val="00DE65EF"/>
    <w:rsid w:val="00E32875"/>
    <w:rsid w:val="00E722E2"/>
    <w:rsid w:val="00E84FA7"/>
    <w:rsid w:val="00EE692F"/>
    <w:rsid w:val="00F21489"/>
    <w:rsid w:val="00FA6EE6"/>
    <w:rsid w:val="00FD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E4E3"/>
  <w15:chartTrackingRefBased/>
  <w15:docId w15:val="{BDCF1AAD-A22A-448F-90A1-D9D3733E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0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40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40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AAE"/>
    <w:rPr>
      <w:rFonts w:eastAsiaTheme="majorEastAsia" w:cstheme="majorBidi"/>
      <w:color w:val="272727" w:themeColor="text1" w:themeTint="D8"/>
    </w:rPr>
  </w:style>
  <w:style w:type="paragraph" w:styleId="Title">
    <w:name w:val="Title"/>
    <w:basedOn w:val="Normal"/>
    <w:next w:val="Normal"/>
    <w:link w:val="TitleChar"/>
    <w:uiPriority w:val="10"/>
    <w:qFormat/>
    <w:rsid w:val="00840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AAE"/>
    <w:pPr>
      <w:spacing w:before="160"/>
      <w:jc w:val="center"/>
    </w:pPr>
    <w:rPr>
      <w:i/>
      <w:iCs/>
      <w:color w:val="404040" w:themeColor="text1" w:themeTint="BF"/>
    </w:rPr>
  </w:style>
  <w:style w:type="character" w:customStyle="1" w:styleId="QuoteChar">
    <w:name w:val="Quote Char"/>
    <w:basedOn w:val="DefaultParagraphFont"/>
    <w:link w:val="Quote"/>
    <w:uiPriority w:val="29"/>
    <w:rsid w:val="00840AAE"/>
    <w:rPr>
      <w:i/>
      <w:iCs/>
      <w:color w:val="404040" w:themeColor="text1" w:themeTint="BF"/>
    </w:rPr>
  </w:style>
  <w:style w:type="paragraph" w:styleId="ListParagraph">
    <w:name w:val="List Paragraph"/>
    <w:basedOn w:val="Normal"/>
    <w:uiPriority w:val="34"/>
    <w:qFormat/>
    <w:rsid w:val="00840AAE"/>
    <w:pPr>
      <w:ind w:left="720"/>
      <w:contextualSpacing/>
    </w:pPr>
  </w:style>
  <w:style w:type="character" w:styleId="IntenseEmphasis">
    <w:name w:val="Intense Emphasis"/>
    <w:basedOn w:val="DefaultParagraphFont"/>
    <w:uiPriority w:val="21"/>
    <w:qFormat/>
    <w:rsid w:val="00840AAE"/>
    <w:rPr>
      <w:i/>
      <w:iCs/>
      <w:color w:val="0F4761" w:themeColor="accent1" w:themeShade="BF"/>
    </w:rPr>
  </w:style>
  <w:style w:type="paragraph" w:styleId="IntenseQuote">
    <w:name w:val="Intense Quote"/>
    <w:basedOn w:val="Normal"/>
    <w:next w:val="Normal"/>
    <w:link w:val="IntenseQuoteChar"/>
    <w:uiPriority w:val="30"/>
    <w:qFormat/>
    <w:rsid w:val="00840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AAE"/>
    <w:rPr>
      <w:i/>
      <w:iCs/>
      <w:color w:val="0F4761" w:themeColor="accent1" w:themeShade="BF"/>
    </w:rPr>
  </w:style>
  <w:style w:type="character" w:styleId="IntenseReference">
    <w:name w:val="Intense Reference"/>
    <w:basedOn w:val="DefaultParagraphFont"/>
    <w:uiPriority w:val="32"/>
    <w:qFormat/>
    <w:rsid w:val="00840AAE"/>
    <w:rPr>
      <w:b/>
      <w:bCs/>
      <w:smallCaps/>
      <w:color w:val="0F4761" w:themeColor="accent1" w:themeShade="BF"/>
      <w:spacing w:val="5"/>
    </w:rPr>
  </w:style>
  <w:style w:type="paragraph" w:styleId="Header">
    <w:name w:val="header"/>
    <w:basedOn w:val="Normal"/>
    <w:link w:val="HeaderChar"/>
    <w:uiPriority w:val="99"/>
    <w:unhideWhenUsed/>
    <w:rsid w:val="00840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AAE"/>
  </w:style>
  <w:style w:type="paragraph" w:styleId="Footer">
    <w:name w:val="footer"/>
    <w:basedOn w:val="Normal"/>
    <w:link w:val="FooterChar"/>
    <w:unhideWhenUsed/>
    <w:qFormat/>
    <w:rsid w:val="00840AAE"/>
    <w:pPr>
      <w:tabs>
        <w:tab w:val="center" w:pos="4680"/>
        <w:tab w:val="right" w:pos="9360"/>
      </w:tabs>
      <w:spacing w:after="0" w:line="240" w:lineRule="auto"/>
    </w:pPr>
  </w:style>
  <w:style w:type="character" w:customStyle="1" w:styleId="FooterChar">
    <w:name w:val="Footer Char"/>
    <w:basedOn w:val="DefaultParagraphFont"/>
    <w:link w:val="Footer"/>
    <w:rsid w:val="00840AAE"/>
  </w:style>
  <w:style w:type="character" w:styleId="PageNumber">
    <w:name w:val="page number"/>
    <w:basedOn w:val="DefaultParagraphFont"/>
    <w:qFormat/>
    <w:rsid w:val="004F3BCA"/>
    <w:rPr>
      <w:rFonts w:ascii="Arial" w:hAnsi="Arial"/>
      <w:sz w:val="18"/>
    </w:rPr>
  </w:style>
  <w:style w:type="paragraph" w:customStyle="1" w:styleId="bullet10">
    <w:name w:val="bullet1"/>
    <w:basedOn w:val="Normal"/>
    <w:rsid w:val="004F3BCA"/>
    <w:pPr>
      <w:spacing w:after="240" w:line="240" w:lineRule="auto"/>
    </w:pPr>
    <w:rPr>
      <w:rFonts w:ascii="Arial" w:eastAsia="Times New Roman" w:hAnsi="Arial" w:cs="Times New Roman"/>
      <w:kern w:val="0"/>
      <w14:ligatures w14:val="none"/>
    </w:rPr>
  </w:style>
  <w:style w:type="paragraph" w:styleId="EndnoteText">
    <w:name w:val="endnote text"/>
    <w:basedOn w:val="Normal"/>
    <w:link w:val="EndnoteTextChar"/>
    <w:semiHidden/>
    <w:rsid w:val="004F3BCA"/>
    <w:pPr>
      <w:spacing w:after="0" w:line="240" w:lineRule="auto"/>
    </w:pPr>
    <w:rPr>
      <w:rFonts w:ascii="Arial" w:eastAsia="Times New Roman" w:hAnsi="Arial" w:cs="Times New Roman"/>
      <w:kern w:val="0"/>
      <w:sz w:val="20"/>
      <w14:ligatures w14:val="none"/>
    </w:rPr>
  </w:style>
  <w:style w:type="character" w:customStyle="1" w:styleId="EndnoteTextChar">
    <w:name w:val="Endnote Text Char"/>
    <w:basedOn w:val="DefaultParagraphFont"/>
    <w:link w:val="EndnoteText"/>
    <w:semiHidden/>
    <w:rsid w:val="004F3BCA"/>
    <w:rPr>
      <w:rFonts w:ascii="Arial" w:eastAsia="Times New Roman" w:hAnsi="Arial" w:cs="Times New Roman"/>
      <w:kern w:val="0"/>
      <w:sz w:val="20"/>
      <w14:ligatures w14:val="none"/>
    </w:rPr>
  </w:style>
  <w:style w:type="character" w:styleId="EndnoteReference">
    <w:name w:val="endnote reference"/>
    <w:semiHidden/>
    <w:rsid w:val="004F3BCA"/>
    <w:rPr>
      <w:vertAlign w:val="superscript"/>
    </w:rPr>
  </w:style>
  <w:style w:type="character" w:styleId="Hyperlink">
    <w:name w:val="Hyperlink"/>
    <w:qFormat/>
    <w:rsid w:val="004F3BCA"/>
    <w:rPr>
      <w:color w:val="2292A2"/>
      <w:u w:val="single"/>
    </w:rPr>
  </w:style>
  <w:style w:type="paragraph" w:customStyle="1" w:styleId="Bullet1">
    <w:name w:val="Bullet 1"/>
    <w:basedOn w:val="Normal"/>
    <w:autoRedefine/>
    <w:qFormat/>
    <w:rsid w:val="004F3BCA"/>
    <w:pPr>
      <w:numPr>
        <w:numId w:val="2"/>
      </w:numPr>
      <w:spacing w:before="60" w:after="120" w:line="240" w:lineRule="auto"/>
      <w:outlineLvl w:val="0"/>
    </w:pPr>
    <w:rPr>
      <w:rFonts w:ascii="Arial" w:eastAsia="Times New Roman" w:hAnsi="Arial" w:cs="Arial"/>
      <w:iCs/>
      <w:kern w:val="0"/>
      <w:szCs w:val="20"/>
      <w14:ligatures w14:val="none"/>
    </w:rPr>
  </w:style>
  <w:style w:type="paragraph" w:customStyle="1" w:styleId="Bullet2">
    <w:name w:val="Bullet 2"/>
    <w:basedOn w:val="Normal"/>
    <w:autoRedefine/>
    <w:qFormat/>
    <w:rsid w:val="004F3BCA"/>
    <w:pPr>
      <w:numPr>
        <w:ilvl w:val="1"/>
        <w:numId w:val="2"/>
      </w:numPr>
      <w:spacing w:before="60" w:after="120" w:line="240" w:lineRule="auto"/>
      <w:outlineLvl w:val="1"/>
    </w:pPr>
    <w:rPr>
      <w:rFonts w:ascii="Arial" w:eastAsia="Times New Roman" w:hAnsi="Arial" w:cs="Times New Roman"/>
      <w:kern w:val="0"/>
      <w:szCs w:val="20"/>
      <w14:ligatures w14:val="none"/>
    </w:rPr>
  </w:style>
  <w:style w:type="paragraph" w:customStyle="1" w:styleId="Bullet3">
    <w:name w:val="Bullet 3"/>
    <w:basedOn w:val="Bullet2"/>
    <w:qFormat/>
    <w:rsid w:val="004F3BCA"/>
    <w:pPr>
      <w:numPr>
        <w:ilvl w:val="2"/>
      </w:numPr>
      <w:outlineLvl w:val="2"/>
    </w:pPr>
  </w:style>
  <w:style w:type="paragraph" w:customStyle="1" w:styleId="Bullet4">
    <w:name w:val="Bullet 4"/>
    <w:basedOn w:val="Bullet3"/>
    <w:qFormat/>
    <w:rsid w:val="004F3BCA"/>
    <w:pPr>
      <w:numPr>
        <w:ilvl w:val="3"/>
      </w:numPr>
      <w:outlineLvl w:val="3"/>
    </w:pPr>
  </w:style>
  <w:style w:type="paragraph" w:customStyle="1" w:styleId="BlockQuote">
    <w:name w:val="Block Quote"/>
    <w:basedOn w:val="Normal"/>
    <w:link w:val="BlockQuoteChar"/>
    <w:qFormat/>
    <w:rsid w:val="004F3BCA"/>
    <w:pPr>
      <w:spacing w:before="120" w:after="120" w:line="240" w:lineRule="auto"/>
      <w:ind w:left="720" w:right="720"/>
    </w:pPr>
    <w:rPr>
      <w:rFonts w:ascii="Arial" w:eastAsia="Times New Roman" w:hAnsi="Arial" w:cs="Times New Roman"/>
      <w:kern w:val="0"/>
      <w14:ligatures w14:val="none"/>
    </w:rPr>
  </w:style>
  <w:style w:type="character" w:customStyle="1" w:styleId="BlockQuoteChar">
    <w:name w:val="Block Quote Char"/>
    <w:basedOn w:val="DefaultParagraphFont"/>
    <w:link w:val="BlockQuote"/>
    <w:rsid w:val="004F3BCA"/>
    <w:rPr>
      <w:rFonts w:ascii="Arial" w:eastAsia="Times New Roman" w:hAnsi="Arial" w:cs="Times New Roman"/>
      <w:kern w:val="0"/>
      <w14:ligatures w14:val="none"/>
    </w:rPr>
  </w:style>
  <w:style w:type="paragraph" w:styleId="NoSpacing">
    <w:name w:val="No Spacing"/>
    <w:uiPriority w:val="1"/>
    <w:qFormat/>
    <w:rsid w:val="00DD2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2D83-A1FF-476E-B688-B167A5B1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1802</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J. Keller - SFM 04-25 Pt 7 - Section 504.5</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Keller - SFM 04-25 Pt 7 - Section 504.5</dc:title>
  <dc:subject/>
  <dc:creator>CBSC@dgs.ca.gov</dc:creator>
  <cp:keywords/>
  <dc:description/>
  <cp:lastModifiedBy>Severon, Kristina@DGS</cp:lastModifiedBy>
  <cp:revision>3</cp:revision>
  <dcterms:created xsi:type="dcterms:W3CDTF">2026-05-19T18:04:00Z</dcterms:created>
  <dcterms:modified xsi:type="dcterms:W3CDTF">2026-05-19T18:04:00Z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71d2c1b2-ba99-4133-9bb4-5adac882fa78</vt:lpwstr>
  </property>
  <property fmtid="{D5CDD505-2E9C-101B-9397-08002B2CF9AE}" pid="3" name="_MarkAsFinal">
    <vt:bool>true</vt:bool>
  </property>
</Properties>
</file>