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6509BFDC" w:rsidR="00E67FA5" w:rsidRPr="00417479" w:rsidRDefault="00E67FA5" w:rsidP="00E67FA5">
      <w:pPr>
        <w:pStyle w:val="Heading1"/>
      </w:pPr>
      <w:r w:rsidRPr="00417479">
        <w:t>COMMISSION ACTION MATRIX</w:t>
      </w:r>
      <w:r w:rsidR="004534B5">
        <w:t xml:space="preserve"> – 45-DAY</w:t>
      </w:r>
      <w:r w:rsidRPr="00417479">
        <w:br/>
      </w:r>
      <w:r w:rsidR="005D1205" w:rsidRPr="001F00E4">
        <w:t>BUILDING</w:t>
      </w:r>
      <w:r w:rsidR="004A5F9A">
        <w:t>,</w:t>
      </w:r>
      <w:r w:rsidR="005D1205" w:rsidRPr="001F00E4">
        <w:t xml:space="preserve"> FIRE AND OTHER – STRUCTURAL DESIGN/LATERAL FORCES AD-HOC</w:t>
      </w:r>
      <w:r w:rsidR="005D1205" w:rsidRPr="00561403">
        <w:t xml:space="preserve"> (</w:t>
      </w:r>
      <w:r w:rsidR="005D1205">
        <w:t>bfo/sdlf</w:t>
      </w:r>
      <w:r w:rsidR="005D1205" w:rsidRPr="00561403">
        <w:t>) CODE ADVISORY COMMITTEE</w:t>
      </w:r>
    </w:p>
    <w:p w14:paraId="28EDE231" w14:textId="487B887F" w:rsidR="00E67FA5" w:rsidRPr="00417479" w:rsidRDefault="003B24C4" w:rsidP="00E67FA5">
      <w:pPr>
        <w:pStyle w:val="Heading2"/>
      </w:pPr>
      <w:r w:rsidRPr="00345437">
        <w:t>2025 CALIFORNIA EXISTING BUILDING CODE</w:t>
      </w:r>
      <w:r w:rsidR="00E67FA5" w:rsidRPr="00417479">
        <w:t xml:space="preserve">, TITLE 24, PART </w:t>
      </w:r>
      <w:r>
        <w:t>10</w:t>
      </w:r>
      <w:r w:rsidR="00E67FA5" w:rsidRPr="00417479">
        <w:br/>
        <w:t xml:space="preserve">AGENCY: </w:t>
      </w:r>
      <w:r w:rsidR="00A1702D">
        <w:t>division of the state architect</w:t>
      </w:r>
      <w:r w:rsidR="000E7754" w:rsidRPr="00417479">
        <w:t xml:space="preserve">, </w:t>
      </w:r>
      <w:r w:rsidR="00A1702D">
        <w:t>dsa-ss 03/</w:t>
      </w:r>
      <w:r w:rsidR="00A177A3">
        <w:t>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1B43FC0A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Pr="00417479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48A2A779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E9084B">
        <w:t>1</w:t>
      </w:r>
      <w:r w:rsidR="00E5037D" w:rsidRPr="00417479">
        <w:br/>
      </w:r>
      <w:r w:rsidR="00FB3CA6" w:rsidRPr="00417479">
        <w:t xml:space="preserve">Chapter </w:t>
      </w:r>
      <w:r w:rsidR="00575440">
        <w:t>1</w:t>
      </w:r>
      <w:r w:rsidR="00FB3CA6" w:rsidRPr="00417479">
        <w:t xml:space="preserve">, Section </w:t>
      </w:r>
      <w:r w:rsidR="00575440">
        <w:t>1.9</w:t>
      </w:r>
      <w:r w:rsidR="007950EC" w:rsidRPr="007950EC">
        <w:t xml:space="preserve"> – DIVISION OF THE STATE ARCHITECT</w:t>
      </w:r>
    </w:p>
    <w:p w14:paraId="193FE7A9" w14:textId="1DC08440" w:rsidR="00FB3CA6" w:rsidRPr="00417479" w:rsidRDefault="00575440" w:rsidP="00602858">
      <w:bookmarkStart w:id="2" w:name="_Hlk216942393"/>
      <w:r>
        <w:t xml:space="preserve">Amend </w:t>
      </w:r>
      <w:r w:rsidRPr="000B7BEC">
        <w:t>sections listed below</w:t>
      </w:r>
      <w:r>
        <w:t xml:space="preserve">. 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bookmarkEnd w:id="2"/>
          <w:p w14:paraId="790C6D7D" w14:textId="576E080B" w:rsidR="00FB3CA6" w:rsidRPr="00417479" w:rsidRDefault="00575440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DSA-SS 03</w:t>
            </w:r>
            <w:r w:rsidR="00E9084B">
              <w:rPr>
                <w:b/>
                <w:bCs/>
              </w:rPr>
              <w:t>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 w:rsidR="00E9084B"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77EFB858" w:rsidR="00FB3CA6" w:rsidRPr="00417479" w:rsidRDefault="00E9084B" w:rsidP="00E9084B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bookmarkStart w:id="3" w:name="_Hlk216943099"/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B5FDEFF" w14:textId="77777777" w:rsidR="00FB3CA6" w:rsidRDefault="00575440" w:rsidP="00DB4C62">
            <w:pPr>
              <w:spacing w:after="0"/>
              <w:rPr>
                <w:rFonts w:cs="Arial"/>
                <w:i/>
                <w:snapToGrid w:val="0"/>
              </w:rPr>
            </w:pPr>
            <w:r>
              <w:rPr>
                <w:b/>
                <w:bCs/>
                <w:i/>
                <w:iCs/>
                <w:snapToGrid w:val="0"/>
              </w:rPr>
              <w:t>1.9.2.1.2 Applicable building standards</w:t>
            </w:r>
            <w:r>
              <w:rPr>
                <w:rFonts w:cs="Arial"/>
                <w:i/>
                <w:snapToGrid w:val="0"/>
              </w:rPr>
              <w:t>.</w:t>
            </w:r>
          </w:p>
          <w:p w14:paraId="2286D941" w14:textId="5B579090" w:rsidR="007950EC" w:rsidRPr="00417479" w:rsidRDefault="007950EC" w:rsidP="00DB4C62">
            <w:pPr>
              <w:spacing w:after="0"/>
              <w:rPr>
                <w:b/>
                <w:bCs/>
              </w:rPr>
            </w:pPr>
            <w:r>
              <w:rPr>
                <w:b/>
                <w:i/>
                <w:snapToGrid w:val="0"/>
              </w:rPr>
              <w:t>1.9.2.2.2 Applicable building standards.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7AD64ADD" w:rsidR="00FB3CA6" w:rsidRPr="00417479" w:rsidRDefault="00090BFB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88B6C98" w14:textId="24BB2F54" w:rsidR="00FB3CA6" w:rsidRPr="00417479" w:rsidRDefault="004534B5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71A1BD25" w:rsidR="00FB3CA6" w:rsidRPr="00417479" w:rsidRDefault="004C7E33" w:rsidP="00DB4C62">
            <w:pPr>
              <w:spacing w:after="0"/>
            </w:pPr>
            <w:r>
              <w:rPr>
                <w:rFonts w:cs="Arial"/>
                <w:snapToGrid w:val="0"/>
                <w:szCs w:val="24"/>
              </w:rPr>
              <w:t xml:space="preserve">Amend </w:t>
            </w:r>
            <w:r w:rsidR="007950EC">
              <w:rPr>
                <w:rFonts w:cs="Arial"/>
                <w:snapToGrid w:val="0"/>
                <w:szCs w:val="24"/>
              </w:rPr>
              <w:t xml:space="preserve">these </w:t>
            </w:r>
            <w:r>
              <w:rPr>
                <w:rFonts w:cs="Arial"/>
                <w:snapToGrid w:val="0"/>
                <w:szCs w:val="24"/>
              </w:rPr>
              <w:t>section</w:t>
            </w:r>
            <w:r w:rsidR="007950EC">
              <w:rPr>
                <w:rFonts w:cs="Arial"/>
                <w:snapToGrid w:val="0"/>
                <w:szCs w:val="24"/>
              </w:rPr>
              <w:t>s</w:t>
            </w:r>
            <w:r>
              <w:rPr>
                <w:rFonts w:cs="Arial"/>
                <w:snapToGrid w:val="0"/>
                <w:szCs w:val="24"/>
              </w:rPr>
              <w:t xml:space="preserve"> to coordinate with DSA continued adoption of chapter 16 and selected definitions in chapter 2</w:t>
            </w:r>
            <w:r w:rsidR="00DE3609">
              <w:rPr>
                <w:rFonts w:cs="Arial"/>
                <w:snapToGrid w:val="0"/>
                <w:szCs w:val="24"/>
              </w:rPr>
              <w:t>, which were first adopted by DSA with the 2022 CEBC during the 2021 triennial code adoption cycle</w:t>
            </w:r>
            <w:r>
              <w:rPr>
                <w:rFonts w:cs="Arial"/>
                <w:snapToGrid w:val="0"/>
                <w:szCs w:val="24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bookmarkEnd w:id="3"/>
    </w:tbl>
    <w:p w14:paraId="0D8436E2" w14:textId="243A4097" w:rsidR="00CF4372" w:rsidRDefault="00CF4372" w:rsidP="00CF4372">
      <w:r>
        <w:br w:type="page"/>
      </w:r>
    </w:p>
    <w:p w14:paraId="18D33FD8" w14:textId="1CBBCD56" w:rsidR="00A8571D" w:rsidRPr="00A8571D" w:rsidRDefault="00A8571D" w:rsidP="00A8571D">
      <w:pPr>
        <w:keepNext/>
        <w:keepLines/>
        <w:spacing w:before="240" w:after="0"/>
        <w:outlineLvl w:val="2"/>
        <w:rPr>
          <w:rFonts w:eastAsiaTheme="majorEastAsia" w:cstheme="majorBidi"/>
          <w:b/>
          <w:caps/>
          <w:szCs w:val="24"/>
        </w:rPr>
      </w:pPr>
      <w:r w:rsidRPr="00A8571D">
        <w:rPr>
          <w:rFonts w:eastAsiaTheme="majorEastAsia" w:cstheme="majorBidi"/>
          <w:b/>
          <w:caps/>
          <w:szCs w:val="24"/>
        </w:rPr>
        <w:lastRenderedPageBreak/>
        <w:t xml:space="preserve">ITEM </w:t>
      </w:r>
      <w:r w:rsidR="0092083E">
        <w:rPr>
          <w:rFonts w:eastAsiaTheme="majorEastAsia" w:cstheme="majorBidi"/>
          <w:b/>
          <w:caps/>
          <w:szCs w:val="24"/>
        </w:rPr>
        <w:t>2</w:t>
      </w:r>
      <w:r w:rsidRPr="00A8571D">
        <w:rPr>
          <w:rFonts w:eastAsiaTheme="majorEastAsia" w:cstheme="majorBidi"/>
          <w:b/>
          <w:caps/>
          <w:szCs w:val="24"/>
        </w:rPr>
        <w:br/>
        <w:t>Chapter 3, Section 319</w:t>
      </w:r>
      <w:r w:rsidR="007950EC" w:rsidRPr="007950EC">
        <w:rPr>
          <w:rFonts w:eastAsiaTheme="majorEastAsia" w:cstheme="majorBidi"/>
          <w:b/>
          <w:caps/>
          <w:szCs w:val="24"/>
        </w:rPr>
        <w:t xml:space="preserve"> – SEISMIC CRITERIA SELECTION FOR EXISTING BUILDINGS</w:t>
      </w:r>
    </w:p>
    <w:p w14:paraId="7B44FB03" w14:textId="6936AD82" w:rsidR="00A8571D" w:rsidRPr="00A8571D" w:rsidRDefault="00A8571D" w:rsidP="00A8571D">
      <w:r w:rsidRPr="00A8571D">
        <w:t xml:space="preserve">Amend section </w:t>
      </w:r>
      <w:r w:rsidR="007950EC">
        <w:t>listed below</w:t>
      </w:r>
      <w:r w:rsidRPr="00A8571D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A8571D" w:rsidRPr="00A8571D" w14:paraId="49B35645" w14:textId="77777777" w:rsidTr="005E70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205E8F1D" w14:textId="69A4F882" w:rsidR="00A8571D" w:rsidRPr="00A8571D" w:rsidRDefault="006406F4" w:rsidP="00A8571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DSA-SS 03/25</w:t>
            </w:r>
            <w:r w:rsidR="00A8571D" w:rsidRPr="00A8571D">
              <w:rPr>
                <w:b/>
                <w:bCs/>
              </w:rPr>
              <w:br/>
              <w:t xml:space="preserve">ITEM </w:t>
            </w:r>
            <w:r w:rsidR="007950EC"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6A50A19" w14:textId="77777777" w:rsidR="00A8571D" w:rsidRPr="00A8571D" w:rsidRDefault="00A8571D" w:rsidP="00A8571D">
            <w:pPr>
              <w:spacing w:after="0"/>
              <w:rPr>
                <w:b/>
                <w:bCs/>
              </w:rPr>
            </w:pPr>
            <w:r w:rsidRPr="00A857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481549F" w14:textId="77777777" w:rsidR="00A8571D" w:rsidRPr="00A8571D" w:rsidRDefault="00A8571D" w:rsidP="00A8571D">
            <w:pPr>
              <w:spacing w:after="0"/>
              <w:rPr>
                <w:b/>
                <w:bCs/>
              </w:rPr>
            </w:pPr>
            <w:r w:rsidRPr="00A8571D">
              <w:rPr>
                <w:b/>
                <w:bCs/>
              </w:rPr>
              <w:t>CAC</w:t>
            </w:r>
            <w:r w:rsidRPr="00A857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098350C" w14:textId="77777777" w:rsidR="00A8571D" w:rsidRPr="00A8571D" w:rsidRDefault="00A8571D" w:rsidP="00A8571D">
            <w:pPr>
              <w:spacing w:after="0"/>
              <w:rPr>
                <w:b/>
                <w:bCs/>
              </w:rPr>
            </w:pPr>
            <w:r w:rsidRPr="00A857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A37ECAA" w14:textId="77777777" w:rsidR="00A8571D" w:rsidRPr="00A8571D" w:rsidRDefault="00A8571D" w:rsidP="00A8571D">
            <w:pPr>
              <w:spacing w:after="0"/>
              <w:rPr>
                <w:b/>
                <w:bCs/>
              </w:rPr>
            </w:pPr>
            <w:r w:rsidRPr="00A857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E7F37C2" w14:textId="77777777" w:rsidR="00A8571D" w:rsidRPr="00A8571D" w:rsidRDefault="00A8571D" w:rsidP="00A8571D">
            <w:pPr>
              <w:spacing w:after="0"/>
              <w:rPr>
                <w:b/>
                <w:bCs/>
              </w:rPr>
            </w:pPr>
            <w:r w:rsidRPr="00A857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18AED04" w14:textId="77777777" w:rsidR="00A8571D" w:rsidRPr="00A8571D" w:rsidRDefault="00A8571D" w:rsidP="00A8571D">
            <w:pPr>
              <w:spacing w:after="0"/>
              <w:rPr>
                <w:b/>
                <w:bCs/>
              </w:rPr>
            </w:pPr>
            <w:r w:rsidRPr="00A8571D">
              <w:rPr>
                <w:b/>
                <w:bCs/>
              </w:rPr>
              <w:t>CBSC</w:t>
            </w:r>
            <w:r w:rsidRPr="00A8571D">
              <w:rPr>
                <w:b/>
                <w:bCs/>
              </w:rPr>
              <w:br/>
              <w:t>Action</w:t>
            </w:r>
          </w:p>
        </w:tc>
      </w:tr>
      <w:tr w:rsidR="00A8571D" w:rsidRPr="00A8571D" w14:paraId="4BB0D804" w14:textId="77777777" w:rsidTr="005E701F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001682B" w14:textId="23BE504F" w:rsidR="00A8571D" w:rsidRPr="00A8571D" w:rsidRDefault="007950EC" w:rsidP="00A8571D">
            <w:pPr>
              <w:spacing w:after="0"/>
              <w:ind w:left="36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8571D" w:rsidRPr="00A8571D">
              <w:rPr>
                <w:szCs w:val="24"/>
              </w:rP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105E30E" w14:textId="77777777" w:rsidR="00A8571D" w:rsidRPr="00A8571D" w:rsidRDefault="00A8571D" w:rsidP="00A8571D">
            <w:pPr>
              <w:spacing w:after="0"/>
              <w:rPr>
                <w:b/>
                <w:bCs/>
              </w:rPr>
            </w:pPr>
            <w:r w:rsidRPr="00A8571D">
              <w:rPr>
                <w:rFonts w:eastAsia="SourceSansPro-It" w:cs="Arial"/>
                <w:b/>
                <w:bCs/>
                <w:i/>
                <w:iCs/>
                <w:szCs w:val="24"/>
              </w:rPr>
              <w:t>319.2 Existing conditions.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9E47B15" w14:textId="6EEE3B37" w:rsidR="00A8571D" w:rsidRPr="00A8571D" w:rsidRDefault="00090BFB" w:rsidP="00A8571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 as Amended</w:t>
            </w:r>
          </w:p>
        </w:tc>
        <w:tc>
          <w:tcPr>
            <w:tcW w:w="1080" w:type="dxa"/>
            <w:shd w:val="clear" w:color="auto" w:fill="FFFFFF" w:themeFill="background1"/>
          </w:tcPr>
          <w:p w14:paraId="7D52CB03" w14:textId="0F56D10D" w:rsidR="00A8571D" w:rsidRPr="00A8571D" w:rsidRDefault="004534B5" w:rsidP="00A8571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C4331FD" w14:textId="77777777" w:rsidR="00A8571D" w:rsidRPr="00A8571D" w:rsidRDefault="00A8571D" w:rsidP="00A8571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9240E99" w14:textId="261E29F1" w:rsidR="00A8571D" w:rsidRDefault="00A8571D" w:rsidP="004534B5">
            <w:pPr>
              <w:rPr>
                <w:rFonts w:cs="Arial"/>
                <w:snapToGrid w:val="0"/>
                <w:szCs w:val="24"/>
              </w:rPr>
            </w:pPr>
            <w:r w:rsidRPr="00A8571D">
              <w:t xml:space="preserve">Editorial changes to clean up the existing language, which is </w:t>
            </w:r>
            <w:r w:rsidR="009B5CC3">
              <w:t>awkward</w:t>
            </w:r>
            <w:r w:rsidR="009B5CC3" w:rsidRPr="00A8571D">
              <w:t xml:space="preserve"> </w:t>
            </w:r>
            <w:r w:rsidRPr="00A8571D">
              <w:t>and contains incorrect punctuation</w:t>
            </w:r>
            <w:r w:rsidR="00EA5F44">
              <w:t xml:space="preserve">. </w:t>
            </w:r>
            <w:r w:rsidR="00EA5F44">
              <w:rPr>
                <w:rFonts w:cs="Arial"/>
                <w:snapToGrid w:val="0"/>
                <w:szCs w:val="24"/>
              </w:rPr>
              <w:t xml:space="preserve"> Maintain alignment with changes proposed by BSC, with whom DSA co-adopts this section.</w:t>
            </w:r>
          </w:p>
          <w:p w14:paraId="40924DCF" w14:textId="77777777" w:rsidR="007B4433" w:rsidRDefault="007B4433" w:rsidP="004534B5">
            <w:pPr>
              <w:rPr>
                <w:rFonts w:cs="Arial"/>
                <w:snapToGrid w:val="0"/>
                <w:szCs w:val="24"/>
              </w:rPr>
            </w:pPr>
            <w:r w:rsidRPr="007B4433">
              <w:rPr>
                <w:rFonts w:cs="Arial"/>
                <w:b/>
                <w:bCs/>
                <w:snapToGrid w:val="0"/>
                <w:szCs w:val="24"/>
              </w:rPr>
              <w:t>CAC:</w:t>
            </w:r>
            <w:r>
              <w:rPr>
                <w:rFonts w:cs="Arial"/>
                <w:snapToGrid w:val="0"/>
                <w:szCs w:val="24"/>
              </w:rPr>
              <w:t xml:space="preserve"> Approve as Amended under criteria #6</w:t>
            </w:r>
            <w:r w:rsidR="00560B29">
              <w:rPr>
                <w:rFonts w:cs="Arial"/>
                <w:snapToGrid w:val="0"/>
                <w:szCs w:val="24"/>
              </w:rPr>
              <w:t xml:space="preserve"> </w:t>
            </w:r>
          </w:p>
          <w:p w14:paraId="68E1B982" w14:textId="4C507A62" w:rsidR="004534B5" w:rsidRPr="0021686A" w:rsidRDefault="004534B5" w:rsidP="00A8571D">
            <w:pPr>
              <w:spacing w:after="0"/>
              <w:rPr>
                <w:rFonts w:cs="Arial"/>
                <w:snapToGrid w:val="0"/>
                <w:szCs w:val="24"/>
              </w:rPr>
            </w:pPr>
            <w:r w:rsidRPr="00560B29">
              <w:rPr>
                <w:rFonts w:cs="Arial"/>
                <w:b/>
                <w:bCs/>
                <w:snapToGrid w:val="0"/>
                <w:szCs w:val="24"/>
              </w:rPr>
              <w:t xml:space="preserve">Post CAC: </w:t>
            </w:r>
            <w:r w:rsidRPr="00560B29">
              <w:rPr>
                <w:rFonts w:cs="Arial"/>
                <w:snapToGrid w:val="0"/>
                <w:szCs w:val="24"/>
              </w:rPr>
              <w:t>ET amended per CAC recommendation by adding the words “, but not limited to,”.</w:t>
            </w:r>
          </w:p>
        </w:tc>
        <w:tc>
          <w:tcPr>
            <w:tcW w:w="1080" w:type="dxa"/>
            <w:shd w:val="clear" w:color="auto" w:fill="FFFFFF" w:themeFill="background1"/>
          </w:tcPr>
          <w:p w14:paraId="3696A125" w14:textId="77777777" w:rsidR="00A8571D" w:rsidRPr="00A8571D" w:rsidRDefault="00A8571D" w:rsidP="00A8571D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C7EDD87" w14:textId="6965AA7D" w:rsidR="0021686A" w:rsidRPr="0021686A" w:rsidRDefault="0021686A" w:rsidP="0021686A">
      <w:pPr>
        <w:tabs>
          <w:tab w:val="left" w:pos="4395"/>
        </w:tabs>
        <w:rPr>
          <w:sz w:val="18"/>
          <w:szCs w:val="18"/>
          <w:highlight w:val="lightGray"/>
        </w:rPr>
      </w:pPr>
    </w:p>
    <w:sectPr w:rsidR="0021686A" w:rsidRPr="0021686A" w:rsidSect="00184FD4">
      <w:footerReference w:type="default" r:id="rId10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42B0" w14:textId="77777777" w:rsidR="00BD6C6A" w:rsidRDefault="00BD6C6A" w:rsidP="00EA4D4E">
      <w:pPr>
        <w:spacing w:after="0"/>
      </w:pPr>
      <w:r>
        <w:separator/>
      </w:r>
    </w:p>
  </w:endnote>
  <w:endnote w:type="continuationSeparator" w:id="0">
    <w:p w14:paraId="49959BDD" w14:textId="77777777" w:rsidR="00BD6C6A" w:rsidRDefault="00BD6C6A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ourceSansPro-I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0B32DFB0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090BFB">
      <w:rPr>
        <w:rFonts w:cs="Arial"/>
      </w:rPr>
      <w:t>February 18. 2026</w:t>
    </w:r>
  </w:p>
  <w:p w14:paraId="1802EBAA" w14:textId="4F8F4165" w:rsidR="00EA4D4E" w:rsidRPr="00207E89" w:rsidRDefault="00A1702D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DSA-SS 03/25</w:t>
    </w:r>
    <w:r w:rsidR="00EA4D4E" w:rsidRPr="00207E89">
      <w:rPr>
        <w:rFonts w:cs="Arial"/>
      </w:rPr>
      <w:t xml:space="preserve"> - Part </w:t>
    </w:r>
    <w:r w:rsidR="00E9084B">
      <w:rPr>
        <w:rFonts w:cs="Arial"/>
      </w:rPr>
      <w:t>10</w:t>
    </w:r>
    <w:r w:rsidR="00EA4D4E" w:rsidRPr="00207E89">
      <w:rPr>
        <w:rFonts w:cs="Arial"/>
      </w:rPr>
      <w:t xml:space="preserve"> - </w:t>
    </w:r>
    <w:r w:rsidR="00E9084B">
      <w:rPr>
        <w:rFonts w:cs="Arial"/>
      </w:rPr>
      <w:t xml:space="preserve">2025 </w:t>
    </w:r>
    <w:r w:rsidR="00EA4D4E" w:rsidRPr="00207E89">
      <w:rPr>
        <w:rFonts w:cs="Arial"/>
      </w:rPr>
      <w:t>Intervening Code Cycle</w:t>
    </w:r>
    <w:r w:rsidR="00EA4D4E" w:rsidRPr="00207E89">
      <w:rPr>
        <w:rFonts w:cs="Arial"/>
      </w:rPr>
      <w:tab/>
      <w:t xml:space="preserve">CAM </w:t>
    </w:r>
    <w:r w:rsidR="00090BFB">
      <w:rPr>
        <w:rFonts w:cs="Arial"/>
      </w:rPr>
      <w:t>–</w:t>
    </w:r>
    <w:r w:rsidR="00EA4D4E" w:rsidRPr="00207E89">
      <w:rPr>
        <w:rFonts w:cs="Arial"/>
      </w:rPr>
      <w:t xml:space="preserve"> </w:t>
    </w:r>
    <w:r w:rsidR="00090BFB">
      <w:rPr>
        <w:rFonts w:cs="Arial"/>
      </w:rPr>
      <w:t>45-Day</w:t>
    </w:r>
  </w:p>
  <w:p w14:paraId="43178E55" w14:textId="3844BC55" w:rsidR="00EA4D4E" w:rsidRPr="00207E89" w:rsidRDefault="00A1702D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Division of the State Architect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ED6A" w14:textId="77777777" w:rsidR="00BD6C6A" w:rsidRDefault="00BD6C6A" w:rsidP="00EA4D4E">
      <w:pPr>
        <w:spacing w:after="0"/>
      </w:pPr>
      <w:r>
        <w:separator/>
      </w:r>
    </w:p>
  </w:footnote>
  <w:footnote w:type="continuationSeparator" w:id="0">
    <w:p w14:paraId="1E0D5335" w14:textId="77777777" w:rsidR="00BD6C6A" w:rsidRDefault="00BD6C6A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409AF"/>
    <w:rsid w:val="0004287A"/>
    <w:rsid w:val="00054A87"/>
    <w:rsid w:val="00063C1B"/>
    <w:rsid w:val="00090BFB"/>
    <w:rsid w:val="000A1983"/>
    <w:rsid w:val="000E7754"/>
    <w:rsid w:val="00105A57"/>
    <w:rsid w:val="0016159A"/>
    <w:rsid w:val="00184FD4"/>
    <w:rsid w:val="0020451A"/>
    <w:rsid w:val="00205E17"/>
    <w:rsid w:val="00207E89"/>
    <w:rsid w:val="0021686A"/>
    <w:rsid w:val="00234533"/>
    <w:rsid w:val="00234734"/>
    <w:rsid w:val="00243107"/>
    <w:rsid w:val="002509F7"/>
    <w:rsid w:val="002F2176"/>
    <w:rsid w:val="00311FCF"/>
    <w:rsid w:val="00342005"/>
    <w:rsid w:val="003759F8"/>
    <w:rsid w:val="003B24C4"/>
    <w:rsid w:val="003B609F"/>
    <w:rsid w:val="003E19BB"/>
    <w:rsid w:val="004137AC"/>
    <w:rsid w:val="00417479"/>
    <w:rsid w:val="004534B5"/>
    <w:rsid w:val="004A5F9A"/>
    <w:rsid w:val="004C7E33"/>
    <w:rsid w:val="005107D5"/>
    <w:rsid w:val="00560B29"/>
    <w:rsid w:val="00575440"/>
    <w:rsid w:val="00595B4C"/>
    <w:rsid w:val="005D1205"/>
    <w:rsid w:val="005E44F6"/>
    <w:rsid w:val="00602858"/>
    <w:rsid w:val="006406F4"/>
    <w:rsid w:val="00666DBB"/>
    <w:rsid w:val="006B35B4"/>
    <w:rsid w:val="006C5969"/>
    <w:rsid w:val="006D44F0"/>
    <w:rsid w:val="00714133"/>
    <w:rsid w:val="00715553"/>
    <w:rsid w:val="007863BE"/>
    <w:rsid w:val="007950EC"/>
    <w:rsid w:val="007B4433"/>
    <w:rsid w:val="007E7360"/>
    <w:rsid w:val="007F63CE"/>
    <w:rsid w:val="00843EE8"/>
    <w:rsid w:val="00864D4F"/>
    <w:rsid w:val="00867C04"/>
    <w:rsid w:val="008732B2"/>
    <w:rsid w:val="00876DB7"/>
    <w:rsid w:val="008F2B9E"/>
    <w:rsid w:val="009050B3"/>
    <w:rsid w:val="0092083E"/>
    <w:rsid w:val="009B5CC3"/>
    <w:rsid w:val="009D3118"/>
    <w:rsid w:val="009F3E51"/>
    <w:rsid w:val="009F799F"/>
    <w:rsid w:val="00A1702D"/>
    <w:rsid w:val="00A177A3"/>
    <w:rsid w:val="00A31878"/>
    <w:rsid w:val="00A33C39"/>
    <w:rsid w:val="00A8571D"/>
    <w:rsid w:val="00A9267A"/>
    <w:rsid w:val="00A96092"/>
    <w:rsid w:val="00AA7E8D"/>
    <w:rsid w:val="00AF03E0"/>
    <w:rsid w:val="00B024FD"/>
    <w:rsid w:val="00B102F2"/>
    <w:rsid w:val="00BC58CD"/>
    <w:rsid w:val="00BD6C6A"/>
    <w:rsid w:val="00C5508F"/>
    <w:rsid w:val="00C55799"/>
    <w:rsid w:val="00CD71E5"/>
    <w:rsid w:val="00CF4372"/>
    <w:rsid w:val="00D34669"/>
    <w:rsid w:val="00D37249"/>
    <w:rsid w:val="00D52B6D"/>
    <w:rsid w:val="00D566CB"/>
    <w:rsid w:val="00D67AC9"/>
    <w:rsid w:val="00D86E67"/>
    <w:rsid w:val="00D94417"/>
    <w:rsid w:val="00DB4C62"/>
    <w:rsid w:val="00DD7F11"/>
    <w:rsid w:val="00DE3609"/>
    <w:rsid w:val="00DF33F2"/>
    <w:rsid w:val="00E15B76"/>
    <w:rsid w:val="00E42E3A"/>
    <w:rsid w:val="00E5037D"/>
    <w:rsid w:val="00E67FA5"/>
    <w:rsid w:val="00E9084B"/>
    <w:rsid w:val="00EA4D4E"/>
    <w:rsid w:val="00EA5F44"/>
    <w:rsid w:val="00EC4AC1"/>
    <w:rsid w:val="00F62A54"/>
    <w:rsid w:val="00FA51B0"/>
    <w:rsid w:val="00FB3CA6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Revision">
    <w:name w:val="Revision"/>
    <w:hidden/>
    <w:uiPriority w:val="99"/>
    <w:semiHidden/>
    <w:rsid w:val="007950EC"/>
    <w:pPr>
      <w:spacing w:after="0" w:line="240" w:lineRule="auto"/>
    </w:pPr>
    <w:rPr>
      <w:rFonts w:ascii="Arial Narrow" w:hAnsi="Arial Narrow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B6D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B6D"/>
    <w:rPr>
      <w:rFonts w:ascii="Arial Narrow" w:eastAsia="Times New Roman" w:hAnsi="Arial Narro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E02142-B4F0-42E5-B73C-4B2AD38FB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D169D-563F-4699-9297-A1DA02D63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74E33-09F2-4FA3-BF73-2F55A7626859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d08c854e-6660-4123-822d-cb2f4c79ac9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1844</Characters>
  <Application>Microsoft Office Word</Application>
  <DocSecurity>0</DocSecurity>
  <Lines>74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DSASS-03-25-CAM-PT10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DSASS-03-25-CAM-PT10</dc:title>
  <dc:subject/>
  <dc:creator>CBSC@dgs.ca.gov</dc:creator>
  <cp:keywords/>
  <dc:description/>
  <cp:lastModifiedBy>Severon, Kristina@DGS</cp:lastModifiedBy>
  <cp:revision>2</cp:revision>
  <dcterms:created xsi:type="dcterms:W3CDTF">2026-04-01T23:48:00Z</dcterms:created>
  <dcterms:modified xsi:type="dcterms:W3CDTF">2026-04-01T23:48:00Z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_MarkAsFinal">
    <vt:bool>true</vt:bool>
  </property>
</Properties>
</file>