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1F7AC" w14:textId="5BB06E90" w:rsidR="00252577" w:rsidRDefault="00AF3A69" w:rsidP="4E93F43F">
      <w:pPr>
        <w:pStyle w:val="Heading1"/>
        <w:spacing w:before="0" w:after="0" w:line="259" w:lineRule="auto"/>
        <w:jc w:val="center"/>
        <w:rPr>
          <w:rFonts w:cs="Arial"/>
        </w:rPr>
      </w:pPr>
      <w:r w:rsidRPr="0046521A">
        <w:t xml:space="preserve">45-DAY </w:t>
      </w:r>
      <w:r w:rsidR="00767766" w:rsidRPr="0046521A">
        <w:rPr>
          <w:rFonts w:cs="Arial"/>
        </w:rPr>
        <w:t>EXPRESS TERMS</w:t>
      </w:r>
      <w:r w:rsidR="00767766" w:rsidRPr="0046521A">
        <w:rPr>
          <w:rFonts w:cs="Arial"/>
        </w:rPr>
        <w:br/>
        <w:t>FOR PROPOSED BUILDING STANDARDS</w:t>
      </w:r>
      <w:r w:rsidR="00767766" w:rsidRPr="0046521A">
        <w:rPr>
          <w:rFonts w:cs="Arial"/>
        </w:rPr>
        <w:br/>
        <w:t xml:space="preserve">OF </w:t>
      </w:r>
      <w:r w:rsidR="00767766" w:rsidRPr="005A1BE8">
        <w:rPr>
          <w:rFonts w:cs="Arial"/>
        </w:rPr>
        <w:t xml:space="preserve">THE </w:t>
      </w:r>
      <w:r w:rsidR="07742903" w:rsidRPr="005A1BE8">
        <w:rPr>
          <w:rFonts w:cs="Arial"/>
        </w:rPr>
        <w:t xml:space="preserve">DIVISION OF THE STATE ARCHITECT </w:t>
      </w:r>
    </w:p>
    <w:p w14:paraId="46AE22C5" w14:textId="4A00FB31" w:rsidR="00767766" w:rsidRPr="0046521A" w:rsidRDefault="00767766" w:rsidP="4E93F43F">
      <w:pPr>
        <w:pStyle w:val="Heading1"/>
        <w:spacing w:before="0" w:after="0" w:line="259" w:lineRule="auto"/>
        <w:jc w:val="center"/>
        <w:rPr>
          <w:rFonts w:cs="Arial"/>
        </w:rPr>
      </w:pPr>
      <w:r w:rsidRPr="0046521A">
        <w:rPr>
          <w:rFonts w:cs="Arial"/>
        </w:rPr>
        <w:t xml:space="preserve">REGARDING THE </w:t>
      </w:r>
      <w:r w:rsidR="00254D83">
        <w:rPr>
          <w:rFonts w:cs="Arial"/>
        </w:rPr>
        <w:t>2025 CALIFORNIA ADMINIS</w:t>
      </w:r>
      <w:r w:rsidR="00313B4E">
        <w:rPr>
          <w:rFonts w:cs="Arial"/>
        </w:rPr>
        <w:t>TRATIVE CODE,</w:t>
      </w:r>
      <w:r w:rsidR="001F2A94">
        <w:rPr>
          <w:rFonts w:cs="Arial"/>
        </w:rPr>
        <w:br/>
      </w:r>
      <w:r w:rsidRPr="0046521A">
        <w:rPr>
          <w:rFonts w:cs="Arial"/>
        </w:rPr>
        <w:t>CALIFORNIA CODE OF REGULATIONS, TITLE 24, PART</w:t>
      </w:r>
      <w:r w:rsidR="00313B4E">
        <w:rPr>
          <w:rFonts w:cs="Arial"/>
        </w:rPr>
        <w:t xml:space="preserve"> 1</w:t>
      </w:r>
      <w:r w:rsidR="001F2A94">
        <w:rPr>
          <w:rFonts w:cs="Arial"/>
        </w:rPr>
        <w:br/>
      </w:r>
      <w:r w:rsidRPr="0046521A">
        <w:rPr>
          <w:rFonts w:cs="Arial"/>
        </w:rPr>
        <w:t>(</w:t>
      </w:r>
      <w:r w:rsidR="00EC77E0">
        <w:rPr>
          <w:rFonts w:cs="Arial"/>
        </w:rPr>
        <w:t xml:space="preserve">DSA-SS </w:t>
      </w:r>
      <w:r w:rsidR="00252577">
        <w:rPr>
          <w:rFonts w:cs="Arial"/>
        </w:rPr>
        <w:t>01</w:t>
      </w:r>
      <w:r w:rsidR="00EC77E0">
        <w:rPr>
          <w:rFonts w:cs="Arial"/>
        </w:rPr>
        <w:t>/25</w:t>
      </w:r>
      <w:r w:rsidRPr="0046521A">
        <w:rPr>
          <w:rFonts w:cs="Arial"/>
        </w:rPr>
        <w:t>)</w:t>
      </w:r>
    </w:p>
    <w:p w14:paraId="2178BCDB" w14:textId="3268B497" w:rsidR="00767766" w:rsidRPr="0046521A" w:rsidRDefault="00BE48F6" w:rsidP="00005708">
      <w:pPr>
        <w:spacing w:before="120"/>
        <w:rPr>
          <w:rFonts w:cs="Arial"/>
        </w:rPr>
      </w:pPr>
      <w:r w:rsidRPr="0046521A">
        <w:rPr>
          <w:rFonts w:cs="Arial"/>
        </w:rPr>
        <w:t>The s</w:t>
      </w:r>
      <w:r w:rsidR="00767766" w:rsidRPr="0046521A">
        <w:rPr>
          <w:rFonts w:cs="Arial"/>
        </w:rPr>
        <w:t>tate agency shall draft the regulations in plain, straightforward language, avoiding technical terms as much as possible and using a coherent and easily readable style. The agency shall draft the regulation in plain English. A notation shall follow the express terms of each regulation listing the specific statutes authorizing the adoption and listing specific statutes being implemented, interpreted, or made specific (Government Code Section 11346.2(a)(1)).</w:t>
      </w:r>
    </w:p>
    <w:p w14:paraId="2194DD4A" w14:textId="77777777" w:rsidR="00B12076" w:rsidRPr="0046521A" w:rsidRDefault="00B12076" w:rsidP="00B12076">
      <w:pPr>
        <w:pBdr>
          <w:bottom w:val="single" w:sz="4" w:space="1" w:color="auto"/>
        </w:pBdr>
        <w:rPr>
          <w:rFonts w:cs="Arial"/>
        </w:rPr>
      </w:pPr>
    </w:p>
    <w:p w14:paraId="2571A351" w14:textId="02DD3470" w:rsidR="00AD280C" w:rsidRPr="0046521A" w:rsidRDefault="00AD280C" w:rsidP="00B12076">
      <w:pPr>
        <w:pStyle w:val="ListParagraph"/>
        <w:ind w:left="0"/>
        <w:rPr>
          <w:rFonts w:cs="Arial"/>
        </w:rPr>
      </w:pPr>
      <w:r w:rsidRPr="0046521A">
        <w:rPr>
          <w:rFonts w:cs="Arial"/>
          <w:szCs w:val="24"/>
        </w:rPr>
        <w:t>If using assistive technology, please adjust your settings to recognize underline, strikeout</w:t>
      </w:r>
      <w:r w:rsidR="00E8064A">
        <w:rPr>
          <w:rFonts w:cs="Arial"/>
          <w:szCs w:val="24"/>
        </w:rPr>
        <w:t>, highlight</w:t>
      </w:r>
      <w:r w:rsidRPr="0046521A">
        <w:rPr>
          <w:rFonts w:cs="Arial"/>
          <w:szCs w:val="24"/>
        </w:rPr>
        <w:t xml:space="preserve"> and ellipsis.</w:t>
      </w:r>
    </w:p>
    <w:p w14:paraId="13931E17" w14:textId="08541695" w:rsidR="00AD280C" w:rsidRPr="0046521A" w:rsidRDefault="00AD280C" w:rsidP="00AA0C1D">
      <w:pPr>
        <w:pStyle w:val="Heading2"/>
        <w:spacing w:before="0" w:after="0"/>
        <w:rPr>
          <w:rFonts w:cs="Arial"/>
          <w:b w:val="0"/>
        </w:rPr>
      </w:pPr>
      <w:r w:rsidRPr="0046521A">
        <w:rPr>
          <w:rFonts w:cs="Arial"/>
        </w:rPr>
        <w:t xml:space="preserve">LEGEND </w:t>
      </w:r>
      <w:r w:rsidR="0073368F" w:rsidRPr="0046521A">
        <w:rPr>
          <w:rFonts w:cs="Arial"/>
        </w:rPr>
        <w:t>for</w:t>
      </w:r>
      <w:r w:rsidRPr="0046521A">
        <w:rPr>
          <w:rFonts w:cs="Arial"/>
        </w:rPr>
        <w:t xml:space="preserve"> EXPRESS TERMS (California only codes - </w:t>
      </w:r>
      <w:r w:rsidR="00252577" w:rsidRPr="0046521A">
        <w:rPr>
          <w:rFonts w:cs="Arial"/>
        </w:rPr>
        <w:t>Part</w:t>
      </w:r>
      <w:r w:rsidR="00252577">
        <w:rPr>
          <w:rFonts w:cs="Arial"/>
        </w:rPr>
        <w:t>s</w:t>
      </w:r>
      <w:r w:rsidR="00252577" w:rsidRPr="0046521A">
        <w:rPr>
          <w:rFonts w:cs="Arial"/>
        </w:rPr>
        <w:t xml:space="preserve"> 1</w:t>
      </w:r>
      <w:r w:rsidR="00252577">
        <w:rPr>
          <w:rFonts w:cs="Arial"/>
        </w:rPr>
        <w:t>, 6, 8 11, 12</w:t>
      </w:r>
      <w:r w:rsidR="00252577" w:rsidRPr="0046521A">
        <w:rPr>
          <w:rFonts w:cs="Arial"/>
        </w:rPr>
        <w:t>)</w:t>
      </w:r>
    </w:p>
    <w:p w14:paraId="0DF60CA9" w14:textId="77777777" w:rsidR="00D75ED1" w:rsidRPr="0046521A" w:rsidRDefault="00D75ED1" w:rsidP="003B593A">
      <w:pPr>
        <w:pStyle w:val="ListParagraph"/>
        <w:numPr>
          <w:ilvl w:val="0"/>
          <w:numId w:val="1"/>
        </w:numPr>
        <w:rPr>
          <w:rFonts w:cs="Arial"/>
        </w:rPr>
      </w:pPr>
      <w:r w:rsidRPr="0046521A">
        <w:rPr>
          <w:rFonts w:cs="Arial"/>
          <w:szCs w:val="24"/>
        </w:rPr>
        <w:t>Existing California amendments appear upright</w:t>
      </w:r>
    </w:p>
    <w:p w14:paraId="33505AA1" w14:textId="77777777" w:rsidR="00D75ED1" w:rsidRPr="0046521A" w:rsidRDefault="00D75ED1" w:rsidP="003B593A">
      <w:pPr>
        <w:pStyle w:val="ListParagraph"/>
        <w:numPr>
          <w:ilvl w:val="0"/>
          <w:numId w:val="1"/>
        </w:numPr>
        <w:rPr>
          <w:rFonts w:cs="Arial"/>
        </w:rPr>
      </w:pPr>
      <w:r w:rsidRPr="0046521A">
        <w:rPr>
          <w:rFonts w:cs="Arial"/>
          <w:szCs w:val="24"/>
        </w:rPr>
        <w:t xml:space="preserve">Amended or new California amendments appear </w:t>
      </w:r>
      <w:r w:rsidRPr="0046521A">
        <w:rPr>
          <w:rFonts w:cs="Arial"/>
          <w:iCs/>
          <w:szCs w:val="24"/>
          <w:u w:val="single"/>
        </w:rPr>
        <w:t>underlined</w:t>
      </w:r>
    </w:p>
    <w:p w14:paraId="2CB1A4E9" w14:textId="77777777" w:rsidR="00D75ED1" w:rsidRPr="0046521A" w:rsidRDefault="00D75ED1" w:rsidP="003B593A">
      <w:pPr>
        <w:pStyle w:val="ListParagraph"/>
        <w:numPr>
          <w:ilvl w:val="0"/>
          <w:numId w:val="1"/>
        </w:numPr>
        <w:rPr>
          <w:rFonts w:cs="Arial"/>
        </w:rPr>
      </w:pPr>
      <w:r w:rsidRPr="0046521A">
        <w:rPr>
          <w:rFonts w:cs="Arial"/>
          <w:szCs w:val="24"/>
        </w:rPr>
        <w:t xml:space="preserve">Repealed California language appears </w:t>
      </w:r>
      <w:r w:rsidRPr="0046521A">
        <w:rPr>
          <w:rFonts w:cs="Arial"/>
          <w:strike/>
          <w:szCs w:val="24"/>
        </w:rPr>
        <w:t>upright and in strikeout</w:t>
      </w:r>
    </w:p>
    <w:p w14:paraId="361050FE" w14:textId="7338EB3A" w:rsidR="00D75ED1" w:rsidRPr="0046521A" w:rsidRDefault="000B5D13" w:rsidP="003B593A">
      <w:pPr>
        <w:pStyle w:val="ListParagraph"/>
        <w:numPr>
          <w:ilvl w:val="0"/>
          <w:numId w:val="1"/>
        </w:numPr>
        <w:spacing w:after="0"/>
        <w:rPr>
          <w:rFonts w:cs="Arial"/>
        </w:rPr>
      </w:pPr>
      <w:r w:rsidRPr="0046521A">
        <w:rPr>
          <w:rFonts w:cs="Arial"/>
          <w:szCs w:val="24"/>
        </w:rPr>
        <w:t>Ellips</w:t>
      </w:r>
      <w:r>
        <w:rPr>
          <w:rFonts w:cs="Arial"/>
          <w:szCs w:val="24"/>
        </w:rPr>
        <w:t>e</w:t>
      </w:r>
      <w:r w:rsidRPr="0046521A">
        <w:rPr>
          <w:rFonts w:cs="Arial"/>
          <w:szCs w:val="24"/>
        </w:rPr>
        <w:t xml:space="preserve">s </w:t>
      </w:r>
      <w:r w:rsidR="00D75ED1" w:rsidRPr="0046521A">
        <w:rPr>
          <w:rFonts w:cs="Arial"/>
          <w:szCs w:val="24"/>
        </w:rPr>
        <w:t>(</w:t>
      </w:r>
      <w:r w:rsidR="00005708" w:rsidRPr="0046521A">
        <w:rPr>
          <w:rFonts w:cs="Arial"/>
          <w:sz w:val="2"/>
          <w:szCs w:val="2"/>
        </w:rPr>
        <w:t xml:space="preserve"> </w:t>
      </w:r>
      <w:r w:rsidR="00005708" w:rsidRPr="0046521A">
        <w:rPr>
          <w:rFonts w:eastAsia="Times New Roman" w:cs="Arial"/>
          <w:szCs w:val="24"/>
          <w:lang w:eastAsia="ko-KR"/>
        </w:rPr>
        <w:t>...</w:t>
      </w:r>
      <w:r w:rsidR="00D75ED1" w:rsidRPr="0046521A">
        <w:rPr>
          <w:rFonts w:cs="Arial"/>
          <w:szCs w:val="24"/>
        </w:rPr>
        <w:t>) indicate existing text remains unchanged</w:t>
      </w:r>
    </w:p>
    <w:p w14:paraId="2AFFEBA7" w14:textId="104C82EE" w:rsidR="00AD280C" w:rsidRPr="0046521A" w:rsidRDefault="00E8064A" w:rsidP="003B593A">
      <w:pPr>
        <w:pStyle w:val="ListParagraph"/>
        <w:numPr>
          <w:ilvl w:val="0"/>
          <w:numId w:val="1"/>
        </w:numPr>
        <w:pBdr>
          <w:bottom w:val="single" w:sz="4" w:space="1" w:color="auto"/>
        </w:pBdr>
        <w:spacing w:after="0" w:line="276" w:lineRule="auto"/>
        <w:rPr>
          <w:rFonts w:cs="Arial"/>
          <w:szCs w:val="24"/>
        </w:rPr>
      </w:pPr>
      <w:r w:rsidRPr="00761D6A">
        <w:rPr>
          <w:rFonts w:cs="Arial"/>
          <w:noProof/>
          <w:szCs w:val="24"/>
        </w:rPr>
        <mc:AlternateContent>
          <mc:Choice Requires="wps">
            <w:drawing>
              <wp:anchor distT="0" distB="0" distL="114300" distR="114300" simplePos="0" relativeHeight="251658240" behindDoc="0" locked="0" layoutInCell="1" allowOverlap="1" wp14:anchorId="7BDC829D" wp14:editId="558BB074">
                <wp:simplePos x="0" y="0"/>
                <wp:positionH relativeFrom="margin">
                  <wp:align>left</wp:align>
                </wp:positionH>
                <wp:positionV relativeFrom="paragraph">
                  <wp:posOffset>421448</wp:posOffset>
                </wp:positionV>
                <wp:extent cx="6006140" cy="0"/>
                <wp:effectExtent l="0" t="0" r="0" b="0"/>
                <wp:wrapNone/>
                <wp:docPr id="240819664" name="Straight Connector 24081966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0061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2F8260" id="Straight Connector 240819664" o:spid="_x0000_s1026" alt="&quot;&quot;" style="position:absolute;flip:y;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3.2pt" to="472.9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" strokecolor="black [3040]">
                <w10:wrap anchorx="margin"/>
              </v:line>
            </w:pict>
          </mc:Fallback>
        </mc:AlternateContent>
      </w:r>
      <w:r w:rsidRPr="00E8064A">
        <w:rPr>
          <w:rFonts w:cs="Arial"/>
          <w:szCs w:val="24"/>
        </w:rPr>
        <w:t>Instructions:</w:t>
      </w:r>
      <w:r w:rsidR="00C42E4D">
        <w:rPr>
          <w:rFonts w:cs="Arial"/>
          <w:szCs w:val="24"/>
        </w:rPr>
        <w:t xml:space="preserve"> </w:t>
      </w:r>
      <w:r w:rsidRPr="00E8064A">
        <w:rPr>
          <w:rFonts w:cs="Arial"/>
          <w:szCs w:val="24"/>
        </w:rPr>
        <w:t xml:space="preserve">Text which contains instructions only that are not amendments and will not be printed appears in </w:t>
      </w:r>
      <w:r w:rsidRPr="00E8064A">
        <w:rPr>
          <w:rFonts w:cs="Arial"/>
          <w:szCs w:val="24"/>
          <w:highlight w:val="lightGray"/>
        </w:rPr>
        <w:t>text with grey highlight</w:t>
      </w:r>
      <w:r w:rsidRPr="00E8064A">
        <w:rPr>
          <w:rFonts w:cs="Arial"/>
          <w:i/>
          <w:iCs/>
          <w:szCs w:val="24"/>
        </w:rPr>
        <w:t>.</w:t>
      </w:r>
    </w:p>
    <w:p w14:paraId="5992DCAE" w14:textId="4F422B21" w:rsidR="00FD305B" w:rsidRPr="0046521A" w:rsidRDefault="00AF3A69" w:rsidP="00FD305B">
      <w:pPr>
        <w:pStyle w:val="Heading2"/>
        <w:spacing w:before="0"/>
      </w:pPr>
      <w:r w:rsidRPr="0046521A">
        <w:t xml:space="preserve">45-DAY </w:t>
      </w:r>
      <w:r w:rsidR="00FD305B" w:rsidRPr="0046521A">
        <w:t xml:space="preserve">EXPRESS TERMS </w:t>
      </w:r>
    </w:p>
    <w:p w14:paraId="4AC7A809" w14:textId="6013EE9A" w:rsidR="004531D1" w:rsidRDefault="00FD305B" w:rsidP="004531D1">
      <w:pPr>
        <w:pStyle w:val="Heading3"/>
        <w:spacing w:before="0"/>
      </w:pPr>
      <w:r w:rsidRPr="0046521A">
        <w:t xml:space="preserve">ITEM </w:t>
      </w:r>
      <w:r w:rsidR="007124A8">
        <w:t>1</w:t>
      </w:r>
      <w:r w:rsidRPr="0046521A">
        <w:rPr>
          <w:snapToGrid/>
        </w:rPr>
        <w:br/>
      </w:r>
      <w:r w:rsidR="004531D1" w:rsidRPr="0046521A">
        <w:t>Chapter</w:t>
      </w:r>
      <w:r w:rsidR="004531D1">
        <w:t xml:space="preserve"> 4 ADMINISTRATIVE REGULATIONS FOR THE DIVISION OF THE STATE ARCHITECT</w:t>
      </w:r>
      <w:r w:rsidR="004531D1">
        <w:rPr>
          <w:rFonts w:cs="Arial"/>
        </w:rPr>
        <w:t>─</w:t>
      </w:r>
      <w:r w:rsidR="004531D1">
        <w:t>STRUCTURAL SAFETY (DSA-SS)</w:t>
      </w:r>
      <w:r w:rsidR="00E61474">
        <w:t xml:space="preserve">, ARTICLE </w:t>
      </w:r>
      <w:r w:rsidR="000C6697">
        <w:t>2</w:t>
      </w:r>
      <w:r w:rsidR="00E61474">
        <w:t xml:space="preserve">: </w:t>
      </w:r>
      <w:r w:rsidR="00895500">
        <w:t xml:space="preserve">STATE </w:t>
      </w:r>
      <w:r w:rsidR="00E61474">
        <w:t>BUILDINGS</w:t>
      </w:r>
    </w:p>
    <w:p w14:paraId="6E0FFFBB" w14:textId="77777777" w:rsidR="00EC77E0" w:rsidRPr="00EC77E0" w:rsidRDefault="00EC77E0" w:rsidP="00EC77E0">
      <w:pPr>
        <w:rPr>
          <w:rFonts w:cs="Arial"/>
        </w:rPr>
      </w:pPr>
      <w:r w:rsidRPr="00EC77E0">
        <w:rPr>
          <w:rFonts w:cs="Arial"/>
        </w:rPr>
        <w:t>…</w:t>
      </w:r>
    </w:p>
    <w:p w14:paraId="3F051A67" w14:textId="77777777" w:rsidR="0043174F" w:rsidRPr="00B02276" w:rsidRDefault="0043174F" w:rsidP="004531D1">
      <w:pPr>
        <w:rPr>
          <w:rFonts w:cs="Arial"/>
          <w:b/>
          <w:bCs/>
        </w:rPr>
      </w:pPr>
      <w:r w:rsidRPr="00B02276">
        <w:rPr>
          <w:rFonts w:cs="Arial"/>
          <w:b/>
          <w:bCs/>
        </w:rPr>
        <w:t>4-231. Fees.</w:t>
      </w:r>
    </w:p>
    <w:p w14:paraId="39898E42" w14:textId="44BB502D" w:rsidR="00F0768B" w:rsidRPr="004806E1" w:rsidRDefault="00F0768B" w:rsidP="003B593A">
      <w:pPr>
        <w:pStyle w:val="ListParagraph"/>
        <w:numPr>
          <w:ilvl w:val="0"/>
          <w:numId w:val="4"/>
        </w:numPr>
        <w:rPr>
          <w:rFonts w:cs="Arial"/>
        </w:rPr>
      </w:pPr>
      <w:r w:rsidRPr="004806E1">
        <w:rPr>
          <w:rFonts w:cs="Arial"/>
        </w:rPr>
        <w:t xml:space="preserve">The filing fee required by DSA to accompany the submittal of project plans and specifications for essential services buildings shall be one and one-half percent (1.5%) of the first $1,000,000 of </w:t>
      </w:r>
      <w:r w:rsidR="00252577" w:rsidRPr="00252577">
        <w:rPr>
          <w:rFonts w:cs="Arial"/>
          <w:u w:val="single"/>
        </w:rPr>
        <w:t>the</w:t>
      </w:r>
      <w:r w:rsidR="00252577">
        <w:rPr>
          <w:rFonts w:cs="Arial"/>
        </w:rPr>
        <w:t xml:space="preserve"> </w:t>
      </w:r>
      <w:r w:rsidRPr="004806E1">
        <w:rPr>
          <w:rFonts w:cs="Arial"/>
        </w:rPr>
        <w:t xml:space="preserve">estimated cost and one and one-quarter percent (1.25%) of the </w:t>
      </w:r>
      <w:r w:rsidR="002F1A7F" w:rsidRPr="004806E1">
        <w:rPr>
          <w:rFonts w:cs="Arial"/>
        </w:rPr>
        <w:t>e</w:t>
      </w:r>
      <w:r w:rsidRPr="004806E1">
        <w:rPr>
          <w:rFonts w:cs="Arial"/>
        </w:rPr>
        <w:t>xcess of the estimated cost over</w:t>
      </w:r>
      <w:r w:rsidR="002F1A7F" w:rsidRPr="004806E1">
        <w:rPr>
          <w:rFonts w:cs="Arial"/>
        </w:rPr>
        <w:t xml:space="preserve"> </w:t>
      </w:r>
      <w:r w:rsidRPr="004806E1">
        <w:rPr>
          <w:rFonts w:cs="Arial"/>
        </w:rPr>
        <w:t>$1,000,000</w:t>
      </w:r>
      <w:r w:rsidR="00252577" w:rsidRPr="00252577">
        <w:rPr>
          <w:rFonts w:cs="Arial"/>
          <w:u w:val="single"/>
        </w:rPr>
        <w:t>,</w:t>
      </w:r>
      <w:r w:rsidRPr="004806E1">
        <w:rPr>
          <w:rFonts w:cs="Arial"/>
        </w:rPr>
        <w:t xml:space="preserve"> except that the minimum filing fee </w:t>
      </w:r>
      <w:r w:rsidRPr="00252577">
        <w:rPr>
          <w:rFonts w:cs="Arial"/>
          <w:strike/>
        </w:rPr>
        <w:t xml:space="preserve">for any </w:t>
      </w:r>
      <w:proofErr w:type="spellStart"/>
      <w:r w:rsidR="00076C32" w:rsidRPr="00252577">
        <w:rPr>
          <w:rFonts w:cs="Arial"/>
          <w:strike/>
        </w:rPr>
        <w:t>project</w:t>
      </w:r>
      <w:r w:rsidR="00252577" w:rsidRPr="00252577">
        <w:rPr>
          <w:rFonts w:cs="Arial"/>
          <w:u w:val="single"/>
        </w:rPr>
        <w:t>in</w:t>
      </w:r>
      <w:proofErr w:type="spellEnd"/>
      <w:r w:rsidR="00252577" w:rsidRPr="00252577">
        <w:rPr>
          <w:rFonts w:cs="Arial"/>
          <w:u w:val="single"/>
        </w:rPr>
        <w:t xml:space="preserve"> any case</w:t>
      </w:r>
      <w:r w:rsidR="00252577">
        <w:rPr>
          <w:rFonts w:cs="Arial"/>
        </w:rPr>
        <w:t xml:space="preserve"> </w:t>
      </w:r>
      <w:r w:rsidR="00076C32" w:rsidRPr="004806E1">
        <w:rPr>
          <w:rFonts w:cs="Arial"/>
        </w:rPr>
        <w:t>shall</w:t>
      </w:r>
      <w:r w:rsidRPr="004806E1">
        <w:rPr>
          <w:rFonts w:cs="Arial"/>
        </w:rPr>
        <w:t xml:space="preserve"> be $250.</w:t>
      </w:r>
    </w:p>
    <w:p w14:paraId="2CF40DB4" w14:textId="4748D1D6" w:rsidR="0043174F" w:rsidRPr="005217E3" w:rsidRDefault="00F0768B" w:rsidP="003B593A">
      <w:pPr>
        <w:pStyle w:val="ListParagraph"/>
        <w:numPr>
          <w:ilvl w:val="0"/>
          <w:numId w:val="4"/>
        </w:numPr>
        <w:rPr>
          <w:rFonts w:cs="Arial"/>
        </w:rPr>
      </w:pPr>
      <w:r w:rsidRPr="005217E3">
        <w:rPr>
          <w:rFonts w:cs="Arial"/>
        </w:rPr>
        <w:t>The words “filing fee” mean the fee that must accompany</w:t>
      </w:r>
      <w:r w:rsidR="002F1A7F" w:rsidRPr="005217E3">
        <w:rPr>
          <w:rFonts w:cs="Arial"/>
        </w:rPr>
        <w:t xml:space="preserve"> </w:t>
      </w:r>
      <w:r w:rsidRPr="005217E3">
        <w:rPr>
          <w:rFonts w:cs="Arial"/>
        </w:rPr>
        <w:t>the application and the words “further fee” mean the fee that</w:t>
      </w:r>
      <w:r w:rsidR="00076C32" w:rsidRPr="005217E3">
        <w:rPr>
          <w:rFonts w:cs="Arial"/>
        </w:rPr>
        <w:t xml:space="preserve"> </w:t>
      </w:r>
      <w:r w:rsidRPr="005217E3">
        <w:rPr>
          <w:rFonts w:cs="Arial"/>
        </w:rPr>
        <w:t xml:space="preserve">shall be paid to DSA if the actual cost exceeds the </w:t>
      </w:r>
      <w:r w:rsidR="00076C32" w:rsidRPr="005217E3">
        <w:rPr>
          <w:rFonts w:cs="Arial"/>
        </w:rPr>
        <w:t>estimated cost</w:t>
      </w:r>
      <w:r w:rsidRPr="005217E3">
        <w:rPr>
          <w:rFonts w:cs="Arial"/>
        </w:rPr>
        <w:t xml:space="preserve"> by more than 5 percent</w:t>
      </w:r>
      <w:r w:rsidR="002F1A7F" w:rsidRPr="005217E3">
        <w:rPr>
          <w:rFonts w:cs="Arial"/>
        </w:rPr>
        <w:t>.</w:t>
      </w:r>
    </w:p>
    <w:p w14:paraId="1DBC2B44" w14:textId="195061A4" w:rsidR="000150B3" w:rsidRPr="007B7877" w:rsidRDefault="000150B3" w:rsidP="003B593A">
      <w:pPr>
        <w:pStyle w:val="ListParagraph"/>
        <w:numPr>
          <w:ilvl w:val="0"/>
          <w:numId w:val="4"/>
        </w:numPr>
        <w:rPr>
          <w:rFonts w:cs="Arial"/>
        </w:rPr>
      </w:pPr>
      <w:r w:rsidRPr="007B7877">
        <w:rPr>
          <w:rFonts w:cs="Arial"/>
        </w:rPr>
        <w:t>The application for an essential services building is considered received when it, accompanied by the plans and specifications, structural design computations, site data and filing fee has been received by DSA and an application number has been assigned.</w:t>
      </w:r>
    </w:p>
    <w:p w14:paraId="1EC6421B" w14:textId="3453BBBE" w:rsidR="00F76C25" w:rsidRPr="001D6D12" w:rsidRDefault="000150B3" w:rsidP="000C6B9C">
      <w:pPr>
        <w:pStyle w:val="ListParagraph"/>
        <w:ind w:left="360"/>
        <w:rPr>
          <w:rFonts w:cs="Arial"/>
          <w:strike/>
        </w:rPr>
      </w:pPr>
      <w:r w:rsidRPr="001D6D12">
        <w:rPr>
          <w:rFonts w:cs="Arial"/>
          <w:strike/>
        </w:rPr>
        <w:t>An Essential Services Building Account is hereby established in the Architecture Public Fund for the purpose of</w:t>
      </w:r>
      <w:r w:rsidR="00A46C52" w:rsidRPr="001D6D12">
        <w:rPr>
          <w:rFonts w:cs="Arial"/>
          <w:strike/>
        </w:rPr>
        <w:t xml:space="preserve"> </w:t>
      </w:r>
      <w:r w:rsidRPr="001D6D12">
        <w:rPr>
          <w:rFonts w:cs="Arial"/>
          <w:strike/>
        </w:rPr>
        <w:t>crediting the application fees paid by state agencies into the</w:t>
      </w:r>
      <w:r w:rsidR="00A46C52" w:rsidRPr="001D6D12">
        <w:rPr>
          <w:rFonts w:cs="Arial"/>
          <w:strike/>
        </w:rPr>
        <w:t xml:space="preserve"> </w:t>
      </w:r>
      <w:r w:rsidRPr="001D6D12">
        <w:rPr>
          <w:rFonts w:cs="Arial"/>
          <w:strike/>
        </w:rPr>
        <w:t>state treasury.</w:t>
      </w:r>
    </w:p>
    <w:p w14:paraId="3977C603" w14:textId="4914A40B" w:rsidR="00F64B5F" w:rsidRPr="00EE4103" w:rsidRDefault="005B1E34" w:rsidP="003B593A">
      <w:pPr>
        <w:pStyle w:val="ListParagraph"/>
        <w:numPr>
          <w:ilvl w:val="0"/>
          <w:numId w:val="4"/>
        </w:numPr>
        <w:rPr>
          <w:rFonts w:cs="Arial"/>
          <w:u w:val="single"/>
        </w:rPr>
      </w:pPr>
      <w:r w:rsidRPr="00EE4103">
        <w:rPr>
          <w:rFonts w:cs="Arial"/>
          <w:u w:val="single"/>
        </w:rPr>
        <w:t xml:space="preserve">The filing fee schedule in effect at the time of filing shall apply </w:t>
      </w:r>
      <w:r w:rsidR="00E52961" w:rsidRPr="00EE4103">
        <w:rPr>
          <w:rFonts w:cs="Arial"/>
          <w:u w:val="single"/>
        </w:rPr>
        <w:t>through</w:t>
      </w:r>
      <w:r w:rsidR="00C6630E" w:rsidRPr="00EE4103">
        <w:rPr>
          <w:rFonts w:cs="Arial"/>
          <w:u w:val="single"/>
        </w:rPr>
        <w:t>out</w:t>
      </w:r>
      <w:r w:rsidRPr="00EE4103">
        <w:rPr>
          <w:rFonts w:cs="Arial"/>
          <w:u w:val="single"/>
        </w:rPr>
        <w:t xml:space="preserve"> the duration of such application.</w:t>
      </w:r>
    </w:p>
    <w:p w14:paraId="4301A059" w14:textId="77F8FB25" w:rsidR="00B95DC3" w:rsidRPr="00EE4103" w:rsidRDefault="00FC5E5C" w:rsidP="003B593A">
      <w:pPr>
        <w:pStyle w:val="ListParagraph"/>
        <w:numPr>
          <w:ilvl w:val="0"/>
          <w:numId w:val="4"/>
        </w:numPr>
        <w:rPr>
          <w:rFonts w:cs="Arial"/>
          <w:u w:val="single"/>
        </w:rPr>
      </w:pPr>
      <w:r w:rsidRPr="00EE4103">
        <w:rPr>
          <w:rFonts w:cs="Arial"/>
          <w:u w:val="single"/>
        </w:rPr>
        <w:lastRenderedPageBreak/>
        <w:t xml:space="preserve">Adjustments in the amounts of the fees, as determined by the Department of General Services, may be made by the department in order to maintain a reasonable working balance in the fund, provided that the fees shall not exceed the amounts in the fee schedule specified in subdivision (a) of Section </w:t>
      </w:r>
      <w:r w:rsidR="007B6843" w:rsidRPr="00EE4103">
        <w:rPr>
          <w:rFonts w:cs="Arial"/>
          <w:u w:val="single"/>
        </w:rPr>
        <w:t>4-231</w:t>
      </w:r>
      <w:r w:rsidR="000B3594" w:rsidRPr="00EE4103">
        <w:rPr>
          <w:rFonts w:cs="Arial"/>
          <w:u w:val="single"/>
        </w:rPr>
        <w:t>.</w:t>
      </w:r>
    </w:p>
    <w:p w14:paraId="7A884FC4" w14:textId="35F965B3" w:rsidR="00FD13C5" w:rsidRPr="00FD13C5" w:rsidRDefault="00FD13C5" w:rsidP="000150B3">
      <w:pPr>
        <w:rPr>
          <w:rFonts w:cs="Arial"/>
        </w:rPr>
      </w:pPr>
      <w:r w:rsidRPr="00FD13C5">
        <w:rPr>
          <w:rFonts w:cs="Arial"/>
        </w:rPr>
        <w:t>…</w:t>
      </w:r>
    </w:p>
    <w:p w14:paraId="60299868" w14:textId="77777777" w:rsidR="00FD305B" w:rsidRPr="0030788D" w:rsidRDefault="00FD305B" w:rsidP="0030788D">
      <w:pPr>
        <w:pStyle w:val="Heading4"/>
        <w:ind w:left="0"/>
      </w:pPr>
      <w:r w:rsidRPr="0030788D">
        <w:t xml:space="preserve">Notation: </w:t>
      </w:r>
    </w:p>
    <w:p w14:paraId="36C8B33C" w14:textId="5872529A" w:rsidR="00FD305B" w:rsidRPr="0046521A" w:rsidRDefault="00FD305B" w:rsidP="00FD305B">
      <w:pPr>
        <w:rPr>
          <w:rFonts w:cs="Arial"/>
        </w:rPr>
      </w:pPr>
      <w:bookmarkStart w:id="0" w:name="_Hlk220511041"/>
      <w:r w:rsidRPr="0046521A">
        <w:rPr>
          <w:rFonts w:cs="Arial"/>
        </w:rPr>
        <w:t xml:space="preserve">Authority: </w:t>
      </w:r>
      <w:r w:rsidR="009B46D6" w:rsidRPr="009B46D6">
        <w:rPr>
          <w:rFonts w:cs="Arial"/>
        </w:rPr>
        <w:t>Health and Safety Code Section 16022.</w:t>
      </w:r>
    </w:p>
    <w:p w14:paraId="752AD396" w14:textId="7CA8F80F" w:rsidR="00F17106" w:rsidRDefault="00FD305B" w:rsidP="00294678">
      <w:r w:rsidRPr="0046521A">
        <w:rPr>
          <w:rFonts w:cs="Arial"/>
        </w:rPr>
        <w:t xml:space="preserve">Reference(s): </w:t>
      </w:r>
      <w:r w:rsidR="009B46D6" w:rsidRPr="009B46D6">
        <w:rPr>
          <w:rFonts w:cs="Arial"/>
        </w:rPr>
        <w:t xml:space="preserve">Health and Safety Code Sections </w:t>
      </w:r>
      <w:r w:rsidR="007D43C1">
        <w:rPr>
          <w:rFonts w:cs="Arial"/>
        </w:rPr>
        <w:t>16022</w:t>
      </w:r>
      <w:r w:rsidR="009B46D6" w:rsidRPr="009B46D6">
        <w:rPr>
          <w:rFonts w:cs="Arial"/>
        </w:rPr>
        <w:t>.</w:t>
      </w:r>
    </w:p>
    <w:bookmarkEnd w:id="0"/>
    <w:p w14:paraId="117056B4" w14:textId="379746B3" w:rsidR="00242B77" w:rsidRDefault="00242B77" w:rsidP="00AE50A0">
      <w:pPr>
        <w:pStyle w:val="Heading3"/>
        <w:spacing w:before="360"/>
      </w:pPr>
      <w:r w:rsidRPr="0046521A">
        <w:t xml:space="preserve">ITEM </w:t>
      </w:r>
      <w:r w:rsidR="000D5FAF">
        <w:t>2</w:t>
      </w:r>
      <w:r w:rsidRPr="0046521A">
        <w:rPr>
          <w:snapToGrid/>
        </w:rPr>
        <w:br/>
      </w:r>
      <w:r w:rsidRPr="0046521A">
        <w:t>Chapter</w:t>
      </w:r>
      <w:r>
        <w:t xml:space="preserve"> 4 ADMINISTRATIVE REGULATIONS FOR THE DIVISION OF THE STATE ARCHITECT</w:t>
      </w:r>
      <w:r>
        <w:rPr>
          <w:rFonts w:cs="Arial"/>
        </w:rPr>
        <w:t>─</w:t>
      </w:r>
      <w:r>
        <w:t>STRUCTURAL SAFETY (DSA-SS)</w:t>
      </w:r>
      <w:r w:rsidR="00792DE6">
        <w:t>:</w:t>
      </w:r>
      <w:r>
        <w:t xml:space="preserve"> </w:t>
      </w:r>
      <w:r w:rsidR="00E9155F">
        <w:t>G</w:t>
      </w:r>
      <w:r w:rsidR="00D96190">
        <w:t>ROUP 1 SAFETY OF CONSTRUCTION OF PUBLIC SCHOOLS</w:t>
      </w:r>
      <w:r w:rsidR="002E24FB">
        <w:t>,</w:t>
      </w:r>
      <w:r w:rsidR="00D96190">
        <w:t xml:space="preserve"> </w:t>
      </w:r>
      <w:r>
        <w:t xml:space="preserve">ARTICLE </w:t>
      </w:r>
      <w:r w:rsidR="00EC77E0">
        <w:t>3</w:t>
      </w:r>
      <w:r w:rsidR="00792DE6">
        <w:rPr>
          <w:rFonts w:cs="Arial"/>
        </w:rPr>
        <w:t>─</w:t>
      </w:r>
      <w:r w:rsidR="00EC77E0" w:rsidRPr="00EC77E0">
        <w:rPr>
          <w:bCs/>
        </w:rPr>
        <w:t>APPROVAL OF DRAWINGS AND SPECIFICATIONS</w:t>
      </w:r>
    </w:p>
    <w:p w14:paraId="343A8414" w14:textId="77777777" w:rsidR="00EC77E0" w:rsidRPr="00EC77E0" w:rsidRDefault="00EC77E0" w:rsidP="00EC77E0">
      <w:pPr>
        <w:rPr>
          <w:rFonts w:cs="Arial"/>
        </w:rPr>
      </w:pPr>
      <w:r w:rsidRPr="00EC77E0">
        <w:rPr>
          <w:rFonts w:cs="Arial"/>
        </w:rPr>
        <w:t>…</w:t>
      </w:r>
    </w:p>
    <w:p w14:paraId="49C7C6BD" w14:textId="77777777" w:rsidR="003001A3" w:rsidRPr="003D4864" w:rsidRDefault="003001A3" w:rsidP="003001A3">
      <w:pPr>
        <w:rPr>
          <w:b/>
          <w:bCs/>
        </w:rPr>
      </w:pPr>
      <w:r w:rsidRPr="003D4864">
        <w:rPr>
          <w:b/>
          <w:bCs/>
        </w:rPr>
        <w:t xml:space="preserve">4-317. Plans, specifications, calculations and other data. </w:t>
      </w:r>
    </w:p>
    <w:p w14:paraId="102013AF" w14:textId="26403874" w:rsidR="003001A3" w:rsidRDefault="003001A3" w:rsidP="003B593A">
      <w:pPr>
        <w:pStyle w:val="ListParagraph"/>
        <w:numPr>
          <w:ilvl w:val="0"/>
          <w:numId w:val="12"/>
        </w:numPr>
        <w:ind w:left="360"/>
      </w:pPr>
      <w:r w:rsidRPr="00071372">
        <w:rPr>
          <w:b/>
          <w:bCs/>
        </w:rPr>
        <w:t>General</w:t>
      </w:r>
      <w:r>
        <w:t>. An application…</w:t>
      </w:r>
    </w:p>
    <w:p w14:paraId="399FDDF1" w14:textId="12008893" w:rsidR="003001A3" w:rsidRDefault="003001A3" w:rsidP="003B593A">
      <w:pPr>
        <w:pStyle w:val="ListParagraph"/>
        <w:numPr>
          <w:ilvl w:val="0"/>
          <w:numId w:val="12"/>
        </w:numPr>
        <w:ind w:left="360"/>
      </w:pPr>
      <w:r w:rsidRPr="00071372">
        <w:rPr>
          <w:b/>
          <w:bCs/>
        </w:rPr>
        <w:t>Plans</w:t>
      </w:r>
      <w:r>
        <w:t>. Plans shall designate the use or occupancy of all parts of the school buildings</w:t>
      </w:r>
      <w:r w:rsidR="002E24FB">
        <w:t>…</w:t>
      </w:r>
    </w:p>
    <w:p w14:paraId="45123753" w14:textId="77777777" w:rsidR="003001A3" w:rsidRDefault="003001A3" w:rsidP="003001A3">
      <w:r>
        <w:t>The architect or engineer in general responsible charge or the professional engineer delegated responsibility for the design of the structural system of the project shall design and detail the anchorage and bracing of nonstructural elements. The details for the bracing and anchorage of nonstructural elements shall be shown and cross-referenced on the drawings.</w:t>
      </w:r>
    </w:p>
    <w:p w14:paraId="66E13DA5" w14:textId="168B19B5" w:rsidR="003001A3" w:rsidRDefault="003001A3" w:rsidP="003001A3">
      <w:pPr>
        <w:rPr>
          <w:u w:val="single"/>
        </w:rPr>
      </w:pPr>
      <w:r w:rsidRPr="00D02A34">
        <w:rPr>
          <w:u w:val="single"/>
        </w:rPr>
        <w:t xml:space="preserve">All plans submitted shall include a site plan showing all buildings on the campus. All buildings shall be identified with a unique building number assigned by DSA.  If a unique building number has not been established, the </w:t>
      </w:r>
      <w:r w:rsidR="002E24FB">
        <w:rPr>
          <w:u w:val="single"/>
        </w:rPr>
        <w:t>architect or engineer in general responsible charge</w:t>
      </w:r>
      <w:r w:rsidRPr="00D02A34">
        <w:rPr>
          <w:u w:val="single"/>
        </w:rPr>
        <w:t xml:space="preserve"> shall, at a minimum, identify the building by providing DSA the application number for the original construction of the building.</w:t>
      </w:r>
    </w:p>
    <w:p w14:paraId="3F0C7FA8" w14:textId="68FC6146" w:rsidR="00F17106" w:rsidRPr="00F17106" w:rsidRDefault="00F17106" w:rsidP="009633C5">
      <w:r w:rsidRPr="00F17106">
        <w:t xml:space="preserve">(c) </w:t>
      </w:r>
      <w:r w:rsidRPr="00071372">
        <w:rPr>
          <w:b/>
          <w:bCs/>
        </w:rPr>
        <w:t xml:space="preserve">Specifications. </w:t>
      </w:r>
      <w:r w:rsidRPr="00F17106">
        <w:t>Specifications shall…</w:t>
      </w:r>
    </w:p>
    <w:p w14:paraId="253D3D41" w14:textId="77777777" w:rsidR="00F17106" w:rsidRPr="00EC77E0" w:rsidRDefault="00F17106" w:rsidP="00F17106">
      <w:pPr>
        <w:rPr>
          <w:rFonts w:cs="Arial"/>
        </w:rPr>
      </w:pPr>
      <w:r w:rsidRPr="00EC77E0">
        <w:rPr>
          <w:rFonts w:cs="Arial"/>
        </w:rPr>
        <w:t>…</w:t>
      </w:r>
    </w:p>
    <w:p w14:paraId="33A450A5" w14:textId="77777777" w:rsidR="003001A3" w:rsidRPr="0030788D" w:rsidRDefault="003001A3" w:rsidP="003001A3">
      <w:pPr>
        <w:pStyle w:val="Heading4"/>
        <w:ind w:left="0"/>
      </w:pPr>
      <w:r w:rsidRPr="0030788D">
        <w:t xml:space="preserve">Notation: </w:t>
      </w:r>
    </w:p>
    <w:p w14:paraId="41B6A581" w14:textId="0F1ADABE" w:rsidR="003001A3" w:rsidRPr="0046521A" w:rsidRDefault="003001A3" w:rsidP="003001A3">
      <w:pPr>
        <w:rPr>
          <w:rFonts w:cs="Arial"/>
        </w:rPr>
      </w:pPr>
      <w:bookmarkStart w:id="1" w:name="_Hlk220511051"/>
      <w:r w:rsidRPr="0046521A">
        <w:rPr>
          <w:rFonts w:cs="Arial"/>
        </w:rPr>
        <w:t xml:space="preserve">Authority: </w:t>
      </w:r>
      <w:r w:rsidR="00F17106">
        <w:rPr>
          <w:rFonts w:cs="Arial"/>
        </w:rPr>
        <w:t xml:space="preserve">Education </w:t>
      </w:r>
      <w:r w:rsidRPr="009B46D6">
        <w:rPr>
          <w:rFonts w:cs="Arial"/>
        </w:rPr>
        <w:t xml:space="preserve">Code Sections </w:t>
      </w:r>
      <w:r w:rsidR="00F17106">
        <w:rPr>
          <w:rFonts w:cs="Arial"/>
        </w:rPr>
        <w:t>17310</w:t>
      </w:r>
      <w:r w:rsidRPr="009B46D6">
        <w:rPr>
          <w:rFonts w:cs="Arial"/>
        </w:rPr>
        <w:t xml:space="preserve"> and </w:t>
      </w:r>
      <w:r w:rsidR="00F17106">
        <w:rPr>
          <w:rFonts w:cs="Arial"/>
        </w:rPr>
        <w:t>81142</w:t>
      </w:r>
      <w:r w:rsidRPr="009B46D6">
        <w:rPr>
          <w:rFonts w:cs="Arial"/>
        </w:rPr>
        <w:t>.</w:t>
      </w:r>
    </w:p>
    <w:p w14:paraId="50B8F8BC" w14:textId="62273A41" w:rsidR="003001A3" w:rsidRDefault="003001A3" w:rsidP="00FE41CF">
      <w:pPr>
        <w:rPr>
          <w:rFonts w:cs="Arial"/>
        </w:rPr>
      </w:pPr>
      <w:r w:rsidRPr="0046521A">
        <w:rPr>
          <w:rFonts w:cs="Arial"/>
        </w:rPr>
        <w:t xml:space="preserve">Reference(s): </w:t>
      </w:r>
      <w:r w:rsidR="00F17106" w:rsidRPr="00F17106">
        <w:rPr>
          <w:rFonts w:cs="Arial"/>
        </w:rPr>
        <w:t xml:space="preserve">Education Code Section </w:t>
      </w:r>
      <w:r w:rsidR="00E00D37">
        <w:rPr>
          <w:rFonts w:cs="Arial"/>
        </w:rPr>
        <w:t>17</w:t>
      </w:r>
      <w:r w:rsidR="0009264A">
        <w:rPr>
          <w:rFonts w:cs="Arial"/>
        </w:rPr>
        <w:t>0</w:t>
      </w:r>
      <w:r w:rsidR="00E00D37">
        <w:rPr>
          <w:rFonts w:cs="Arial"/>
        </w:rPr>
        <w:t>70.54</w:t>
      </w:r>
      <w:r w:rsidRPr="009B46D6">
        <w:rPr>
          <w:rFonts w:cs="Arial"/>
        </w:rPr>
        <w:t>.</w:t>
      </w:r>
    </w:p>
    <w:bookmarkEnd w:id="1"/>
    <w:p w14:paraId="7ACAEA8B" w14:textId="77777777" w:rsidR="001B1723" w:rsidRDefault="001B1723" w:rsidP="00FE41CF">
      <w:pPr>
        <w:rPr>
          <w:rFonts w:cs="Arial"/>
        </w:rPr>
      </w:pPr>
    </w:p>
    <w:p w14:paraId="4AEED7E9" w14:textId="77777777" w:rsidR="001B1723" w:rsidRDefault="001B1723" w:rsidP="00FE41CF">
      <w:pPr>
        <w:rPr>
          <w:rFonts w:cs="Arial"/>
        </w:rPr>
      </w:pPr>
    </w:p>
    <w:p w14:paraId="56E1DBC0" w14:textId="77777777" w:rsidR="00924EB1" w:rsidRPr="00924EB1" w:rsidRDefault="00924EB1" w:rsidP="00924EB1">
      <w:pPr>
        <w:rPr>
          <w:rFonts w:cs="Arial"/>
        </w:rPr>
      </w:pPr>
    </w:p>
    <w:p w14:paraId="00987746" w14:textId="77777777" w:rsidR="00924EB1" w:rsidRPr="00924EB1" w:rsidRDefault="00924EB1" w:rsidP="00924EB1">
      <w:pPr>
        <w:rPr>
          <w:rFonts w:cs="Arial"/>
        </w:rPr>
      </w:pPr>
    </w:p>
    <w:p w14:paraId="35A56570" w14:textId="25313C73" w:rsidR="00924EB1" w:rsidRPr="00924EB1" w:rsidRDefault="00924EB1" w:rsidP="00924EB1">
      <w:pPr>
        <w:tabs>
          <w:tab w:val="left" w:pos="8460"/>
        </w:tabs>
        <w:rPr>
          <w:rFonts w:cs="Arial"/>
        </w:rPr>
      </w:pPr>
      <w:r>
        <w:rPr>
          <w:rFonts w:cs="Arial"/>
        </w:rPr>
        <w:tab/>
      </w:r>
    </w:p>
    <w:p w14:paraId="5E311C14" w14:textId="7AD25A37" w:rsidR="002875A6" w:rsidRDefault="003001A3" w:rsidP="001B1723">
      <w:pPr>
        <w:pStyle w:val="Heading3"/>
        <w:spacing w:before="0"/>
      </w:pPr>
      <w:r w:rsidRPr="0046521A">
        <w:lastRenderedPageBreak/>
        <w:t xml:space="preserve">ITEM </w:t>
      </w:r>
      <w:r>
        <w:t>3</w:t>
      </w:r>
      <w:r w:rsidRPr="0046521A">
        <w:rPr>
          <w:snapToGrid/>
        </w:rPr>
        <w:br/>
      </w:r>
      <w:r w:rsidRPr="0046521A">
        <w:t>Chapter</w:t>
      </w:r>
      <w:r>
        <w:t xml:space="preserve"> 4 ADMINISTRATIVE REGULATIONS FOR THE DIVISION OF THE STATE ARCHITECT</w:t>
      </w:r>
      <w:r>
        <w:rPr>
          <w:rFonts w:cs="Arial"/>
        </w:rPr>
        <w:t>─</w:t>
      </w:r>
      <w:r>
        <w:t>STRUCTURAL SAFETY (DSA-SS)</w:t>
      </w:r>
      <w:r w:rsidR="00792DE6">
        <w:t>:</w:t>
      </w:r>
      <w:r>
        <w:t xml:space="preserve"> GROUP 1 SAFETY OF CONSTRUCTION OF PUBLIC SCHOOLS</w:t>
      </w:r>
      <w:r w:rsidR="002E24FB">
        <w:t xml:space="preserve">, </w:t>
      </w:r>
      <w:r>
        <w:t>ARTICLE 4</w:t>
      </w:r>
      <w:r w:rsidR="00792DE6">
        <w:rPr>
          <w:rFonts w:cs="Arial"/>
        </w:rPr>
        <w:t>─</w:t>
      </w:r>
      <w:r>
        <w:t>FEES</w:t>
      </w:r>
    </w:p>
    <w:p w14:paraId="5A05D243" w14:textId="7D25EA78" w:rsidR="001B1723" w:rsidRPr="001B1723" w:rsidRDefault="001B1723" w:rsidP="001B1723">
      <w:r w:rsidRPr="001B1723">
        <w:rPr>
          <w:b/>
          <w:bCs/>
        </w:rPr>
        <w:t xml:space="preserve">4-320. Application fees. </w:t>
      </w:r>
      <w:r w:rsidRPr="001B1723">
        <w:t xml:space="preserve">The fees required by Sections 17300 and </w:t>
      </w:r>
      <w:r w:rsidRPr="001B1723">
        <w:rPr>
          <w:strike/>
        </w:rPr>
        <w:t>81136</w:t>
      </w:r>
      <w:r w:rsidR="00114DA5" w:rsidRPr="00114DA5">
        <w:rPr>
          <w:u w:val="single"/>
        </w:rPr>
        <w:t>81133</w:t>
      </w:r>
      <w:r w:rsidRPr="001B1723">
        <w:t xml:space="preserve"> of the Education Code shall be in accordance with Section</w:t>
      </w:r>
      <w:r>
        <w:t xml:space="preserve"> </w:t>
      </w:r>
      <w:r w:rsidRPr="001B1723">
        <w:t xml:space="preserve">4-321. </w:t>
      </w:r>
      <w:r w:rsidRPr="001B1723">
        <w:rPr>
          <w:strike/>
        </w:rPr>
        <w:t>The fee schedule in effect at the time of filing shall apply throughout the duration of such application.</w:t>
      </w:r>
      <w:r w:rsidRPr="001B1723">
        <w:t xml:space="preserve"> A list of prior fee schedules</w:t>
      </w:r>
      <w:r>
        <w:t>…</w:t>
      </w:r>
    </w:p>
    <w:p w14:paraId="06648163" w14:textId="2D283F5E" w:rsidR="002639B3" w:rsidRPr="00D125D0" w:rsidRDefault="005304E5" w:rsidP="002639B3">
      <w:pPr>
        <w:rPr>
          <w:b/>
          <w:bCs/>
        </w:rPr>
      </w:pPr>
      <w:r w:rsidRPr="00D125D0">
        <w:rPr>
          <w:b/>
          <w:bCs/>
        </w:rPr>
        <w:t>4</w:t>
      </w:r>
      <w:r w:rsidR="00E32473" w:rsidRPr="00D125D0">
        <w:rPr>
          <w:b/>
          <w:bCs/>
        </w:rPr>
        <w:t>-321</w:t>
      </w:r>
      <w:r w:rsidR="005A25A1">
        <w:rPr>
          <w:b/>
          <w:bCs/>
        </w:rPr>
        <w:t>.</w:t>
      </w:r>
      <w:r w:rsidR="00E32473" w:rsidRPr="00D125D0">
        <w:rPr>
          <w:b/>
          <w:bCs/>
        </w:rPr>
        <w:t xml:space="preserve"> Fee Schedule 11</w:t>
      </w:r>
      <w:r w:rsidR="00D125D0">
        <w:rPr>
          <w:b/>
          <w:bCs/>
        </w:rPr>
        <w:t>.</w:t>
      </w:r>
    </w:p>
    <w:p w14:paraId="586A0E37" w14:textId="7989459D" w:rsidR="00275909" w:rsidRDefault="00275909" w:rsidP="003B593A">
      <w:pPr>
        <w:pStyle w:val="ListParagraph"/>
        <w:numPr>
          <w:ilvl w:val="0"/>
          <w:numId w:val="5"/>
        </w:numPr>
      </w:pPr>
      <w:r>
        <w:t>The filing fee for projects shall be a maximum of</w:t>
      </w:r>
      <w:r w:rsidR="00FD73FE">
        <w:t xml:space="preserve"> </w:t>
      </w:r>
      <w:r w:rsidR="00FD73FE" w:rsidRPr="00FD73FE">
        <w:rPr>
          <w:rFonts w:cs="Arial"/>
          <w:u w:val="single"/>
        </w:rPr>
        <w:t>one and one-quarter percent</w:t>
      </w:r>
      <w:r w:rsidR="00FD73FE" w:rsidRPr="004806E1">
        <w:rPr>
          <w:rFonts w:cs="Arial"/>
        </w:rPr>
        <w:t xml:space="preserve"> </w:t>
      </w:r>
      <w:r w:rsidR="00FD73FE" w:rsidRPr="00FD73FE">
        <w:rPr>
          <w:rFonts w:cs="Arial"/>
          <w:u w:val="single"/>
        </w:rPr>
        <w:t>(</w:t>
      </w:r>
      <w:r w:rsidR="00FD73FE">
        <w:t>1.25</w:t>
      </w:r>
      <w:r w:rsidR="00FD73FE" w:rsidRPr="00FD73FE">
        <w:rPr>
          <w:u w:val="single"/>
        </w:rPr>
        <w:t>%)</w:t>
      </w:r>
      <w:r>
        <w:t xml:space="preserve"> </w:t>
      </w:r>
      <w:r w:rsidRPr="00FD73FE">
        <w:rPr>
          <w:strike/>
        </w:rPr>
        <w:t xml:space="preserve">percent </w:t>
      </w:r>
      <w:r>
        <w:t xml:space="preserve">of the first $1,000,000 of </w:t>
      </w:r>
      <w:r w:rsidR="00AE6A3D" w:rsidRPr="00AE6A3D">
        <w:rPr>
          <w:u w:val="single"/>
        </w:rPr>
        <w:t>the</w:t>
      </w:r>
      <w:r w:rsidR="00AE6A3D">
        <w:t xml:space="preserve"> </w:t>
      </w:r>
      <w:r>
        <w:t xml:space="preserve">estimated cost and a maximum of 1.0 percent </w:t>
      </w:r>
      <w:proofErr w:type="spellStart"/>
      <w:proofErr w:type="gramStart"/>
      <w:r w:rsidRPr="00252577">
        <w:rPr>
          <w:strike/>
        </w:rPr>
        <w:t>on</w:t>
      </w:r>
      <w:r w:rsidR="00252577" w:rsidRPr="00252577">
        <w:rPr>
          <w:u w:val="single"/>
        </w:rPr>
        <w:t>of</w:t>
      </w:r>
      <w:proofErr w:type="spellEnd"/>
      <w:proofErr w:type="gramEnd"/>
      <w:r>
        <w:t xml:space="preserve"> the excess of the estimated cost over $1,000,000, except that the minimum fee in any case shall be $250</w:t>
      </w:r>
      <w:r w:rsidRPr="00AE6A3D">
        <w:rPr>
          <w:strike/>
        </w:rPr>
        <w:t>.00</w:t>
      </w:r>
      <w:r>
        <w:t>. The maximum percentages may be</w:t>
      </w:r>
      <w:r w:rsidR="00177351">
        <w:t xml:space="preserve"> </w:t>
      </w:r>
      <w:r>
        <w:t xml:space="preserve">subject to adjustment through enforcement agency policy </w:t>
      </w:r>
      <w:r w:rsidR="00076C32">
        <w:t>in accordance</w:t>
      </w:r>
      <w:r>
        <w:t xml:space="preserve"> with the Education Code.</w:t>
      </w:r>
    </w:p>
    <w:p w14:paraId="5C28C12F" w14:textId="0D54820A" w:rsidR="00E32473" w:rsidRPr="002639B3" w:rsidRDefault="00275909" w:rsidP="003B593A">
      <w:pPr>
        <w:pStyle w:val="ListParagraph"/>
        <w:numPr>
          <w:ilvl w:val="0"/>
          <w:numId w:val="5"/>
        </w:numPr>
      </w:pPr>
      <w:r>
        <w:t>If the actual cost exceeds the estimated cost by more than 5</w:t>
      </w:r>
      <w:r w:rsidR="00177351">
        <w:t xml:space="preserve"> </w:t>
      </w:r>
      <w:r>
        <w:t>percent, the further fee for such projects shall be equal to the</w:t>
      </w:r>
      <w:r w:rsidR="00177351">
        <w:t xml:space="preserve"> </w:t>
      </w:r>
      <w:r>
        <w:t>difference between the filing fee paid and the amount computed</w:t>
      </w:r>
      <w:r w:rsidR="00177351">
        <w:t xml:space="preserve"> </w:t>
      </w:r>
      <w:r>
        <w:t>under Fee Schedule 11 on the actual cost, the actual cost</w:t>
      </w:r>
      <w:r w:rsidR="00177351">
        <w:t xml:space="preserve"> </w:t>
      </w:r>
      <w:r>
        <w:t>being determined according to Section 4-322.</w:t>
      </w:r>
    </w:p>
    <w:p w14:paraId="7E3CCEC3" w14:textId="743DF02A" w:rsidR="00242B77" w:rsidRPr="00C352C4" w:rsidRDefault="00242B77" w:rsidP="003B593A">
      <w:pPr>
        <w:pStyle w:val="ListParagraph"/>
        <w:numPr>
          <w:ilvl w:val="0"/>
          <w:numId w:val="5"/>
        </w:numPr>
        <w:rPr>
          <w:rFonts w:cs="Arial"/>
          <w:u w:val="single"/>
        </w:rPr>
      </w:pPr>
      <w:r w:rsidRPr="00C352C4">
        <w:rPr>
          <w:rFonts w:cs="Arial"/>
          <w:u w:val="single"/>
        </w:rPr>
        <w:t xml:space="preserve">The filing fee schedule in effect at the time of filing shall apply </w:t>
      </w:r>
      <w:r w:rsidR="00D954A3" w:rsidRPr="00C352C4">
        <w:rPr>
          <w:rFonts w:cs="Arial"/>
          <w:u w:val="single"/>
        </w:rPr>
        <w:t>through</w:t>
      </w:r>
      <w:r w:rsidR="00162C1D" w:rsidRPr="00C352C4">
        <w:rPr>
          <w:rFonts w:cs="Arial"/>
          <w:u w:val="single"/>
        </w:rPr>
        <w:t>o</w:t>
      </w:r>
      <w:r w:rsidR="00C6630E" w:rsidRPr="00C352C4">
        <w:rPr>
          <w:rFonts w:cs="Arial"/>
          <w:u w:val="single"/>
        </w:rPr>
        <w:t>ut</w:t>
      </w:r>
      <w:r w:rsidRPr="00C352C4">
        <w:rPr>
          <w:rFonts w:cs="Arial"/>
          <w:u w:val="single"/>
        </w:rPr>
        <w:t xml:space="preserve"> the duration of such application.</w:t>
      </w:r>
    </w:p>
    <w:p w14:paraId="7DD4FF27" w14:textId="0DAE4EDC" w:rsidR="00242B77" w:rsidRPr="00A83601" w:rsidRDefault="00242B77" w:rsidP="003B593A">
      <w:pPr>
        <w:pStyle w:val="ListParagraph"/>
        <w:numPr>
          <w:ilvl w:val="0"/>
          <w:numId w:val="5"/>
        </w:numPr>
        <w:rPr>
          <w:rFonts w:cs="Arial"/>
        </w:rPr>
      </w:pPr>
      <w:r w:rsidRPr="00C352C4">
        <w:rPr>
          <w:rFonts w:cs="Arial"/>
          <w:u w:val="single"/>
        </w:rPr>
        <w:t>Adjustments in the amounts of the fees, as determined by the Department of General Services, may be made by the department in order to maintain a reasonable working balance in the fund, provided that the fees shall not exceed the amounts in the fee schedule specified in subdivision (a) of Section 4-</w:t>
      </w:r>
      <w:r w:rsidR="00D64C5A" w:rsidRPr="00C352C4">
        <w:rPr>
          <w:rFonts w:cs="Arial"/>
          <w:u w:val="single"/>
        </w:rPr>
        <w:t>321</w:t>
      </w:r>
      <w:r w:rsidRPr="00C352C4">
        <w:rPr>
          <w:rFonts w:cs="Arial"/>
          <w:u w:val="single"/>
        </w:rPr>
        <w:t>.</w:t>
      </w:r>
    </w:p>
    <w:p w14:paraId="0EB5C77F" w14:textId="5E834DC7" w:rsidR="00123B16" w:rsidRPr="00A83601" w:rsidRDefault="001D2E83" w:rsidP="00123B16">
      <w:pPr>
        <w:ind w:left="360"/>
        <w:rPr>
          <w:rFonts w:cs="Arial"/>
        </w:rPr>
      </w:pPr>
      <w:r w:rsidRPr="00A83601">
        <w:rPr>
          <w:rFonts w:cs="Arial"/>
        </w:rPr>
        <w:t>…</w:t>
      </w:r>
    </w:p>
    <w:p w14:paraId="5D73A012" w14:textId="77777777" w:rsidR="006C4988" w:rsidRPr="0046521A" w:rsidRDefault="006C4988" w:rsidP="00AE50A0">
      <w:pPr>
        <w:pStyle w:val="Heading4"/>
        <w:spacing w:before="0"/>
        <w:ind w:left="0"/>
      </w:pPr>
      <w:r w:rsidRPr="0046521A">
        <w:t xml:space="preserve">Notation: </w:t>
      </w:r>
    </w:p>
    <w:p w14:paraId="37D0B8E4" w14:textId="77777777" w:rsidR="006C4988" w:rsidRDefault="006C4988" w:rsidP="006C4988">
      <w:pPr>
        <w:rPr>
          <w:rFonts w:cs="Arial"/>
        </w:rPr>
      </w:pPr>
      <w:bookmarkStart w:id="2" w:name="_Hlk220511061"/>
      <w:r w:rsidRPr="0046521A">
        <w:rPr>
          <w:rFonts w:cs="Arial"/>
        </w:rPr>
        <w:t xml:space="preserve">Authority: </w:t>
      </w:r>
      <w:r w:rsidRPr="005F028F">
        <w:rPr>
          <w:rFonts w:cs="Arial"/>
        </w:rPr>
        <w:t xml:space="preserve">Education Code Sections 17300, 17301, </w:t>
      </w:r>
      <w:bookmarkStart w:id="3" w:name="_Hlk220491788"/>
      <w:r w:rsidRPr="005F028F">
        <w:rPr>
          <w:rFonts w:cs="Arial"/>
        </w:rPr>
        <w:t>17310, 81133 and 81142.</w:t>
      </w:r>
      <w:bookmarkEnd w:id="3"/>
    </w:p>
    <w:p w14:paraId="5D51E150" w14:textId="715D548C" w:rsidR="006C4988" w:rsidRDefault="006C4988" w:rsidP="006C4988">
      <w:pPr>
        <w:rPr>
          <w:rFonts w:cs="Arial"/>
        </w:rPr>
      </w:pPr>
      <w:r w:rsidRPr="0046521A">
        <w:rPr>
          <w:rFonts w:cs="Arial"/>
        </w:rPr>
        <w:t xml:space="preserve">Reference(s): </w:t>
      </w:r>
      <w:bookmarkStart w:id="4" w:name="_Hlk220491769"/>
      <w:r w:rsidRPr="005F028F">
        <w:rPr>
          <w:rFonts w:cs="Arial"/>
        </w:rPr>
        <w:t xml:space="preserve">Education Code Sections 17300, </w:t>
      </w:r>
      <w:r w:rsidR="00E00D37">
        <w:rPr>
          <w:rFonts w:cs="Arial"/>
        </w:rPr>
        <w:t>17301</w:t>
      </w:r>
      <w:r w:rsidRPr="005F028F">
        <w:rPr>
          <w:rFonts w:cs="Arial"/>
        </w:rPr>
        <w:t xml:space="preserve">, </w:t>
      </w:r>
      <w:r w:rsidR="00E00D37">
        <w:rPr>
          <w:rFonts w:cs="Arial"/>
        </w:rPr>
        <w:t xml:space="preserve">and </w:t>
      </w:r>
      <w:r w:rsidRPr="005F028F">
        <w:rPr>
          <w:rFonts w:cs="Arial"/>
        </w:rPr>
        <w:t>81133</w:t>
      </w:r>
      <w:bookmarkEnd w:id="4"/>
      <w:r w:rsidRPr="005F028F">
        <w:rPr>
          <w:rFonts w:cs="Arial"/>
        </w:rPr>
        <w:t>.</w:t>
      </w:r>
    </w:p>
    <w:bookmarkEnd w:id="2"/>
    <w:p w14:paraId="6A26DDB2" w14:textId="6B03A346" w:rsidR="00AD29EA" w:rsidRDefault="00257F9D" w:rsidP="00AE50A0">
      <w:pPr>
        <w:pStyle w:val="Heading3"/>
        <w:spacing w:before="360"/>
      </w:pPr>
      <w:r w:rsidRPr="0046521A">
        <w:t xml:space="preserve">ITEM </w:t>
      </w:r>
      <w:r w:rsidR="00F17106">
        <w:t>4</w:t>
      </w:r>
      <w:r w:rsidRPr="0046521A">
        <w:rPr>
          <w:snapToGrid/>
        </w:rPr>
        <w:br/>
      </w:r>
      <w:r w:rsidRPr="0046521A">
        <w:t>Chapter</w:t>
      </w:r>
      <w:r>
        <w:t xml:space="preserve"> 4 ADMINISTRATIVE REGULATIONS FOR THE DIVISION OF THE STATE ARCHITECT</w:t>
      </w:r>
      <w:r>
        <w:rPr>
          <w:rFonts w:cs="Arial"/>
        </w:rPr>
        <w:t>─</w:t>
      </w:r>
      <w:r>
        <w:t>STRUCTURAL SAFETY (DSA-SS)</w:t>
      </w:r>
      <w:r w:rsidR="00792DE6">
        <w:t>:</w:t>
      </w:r>
      <w:r>
        <w:t xml:space="preserve"> GROUP </w:t>
      </w:r>
      <w:r w:rsidR="002C5DE9">
        <w:t>1 SAFETY OF CONSTRUCTION OF PUBLIC SCHOOLS</w:t>
      </w:r>
      <w:r w:rsidR="00792DE6">
        <w:t>,</w:t>
      </w:r>
      <w:r w:rsidR="002C5DE9">
        <w:t xml:space="preserve"> ARTICLE 10</w:t>
      </w:r>
      <w:r w:rsidR="00792DE6">
        <w:rPr>
          <w:rFonts w:cs="Arial"/>
        </w:rPr>
        <w:t>─</w:t>
      </w:r>
      <w:r w:rsidR="00E54294">
        <w:t>INSPECTOR CERTIFICATION</w:t>
      </w:r>
    </w:p>
    <w:p w14:paraId="58176490" w14:textId="631CD141" w:rsidR="000D4FD8" w:rsidRPr="000D4FD8" w:rsidRDefault="000C6728" w:rsidP="000D4FD8">
      <w:r>
        <w:rPr>
          <w:rFonts w:cs="Arial"/>
          <w:szCs w:val="24"/>
          <w:highlight w:val="lightGray"/>
        </w:rPr>
        <w:t>Repeal</w:t>
      </w:r>
      <w:r w:rsidR="000D4FD8" w:rsidRPr="003B593A">
        <w:rPr>
          <w:rFonts w:cs="Arial"/>
          <w:szCs w:val="24"/>
          <w:highlight w:val="lightGray"/>
        </w:rPr>
        <w:t xml:space="preserve"> entire Article 10 (Sections 4-360 through 4-369). </w:t>
      </w:r>
      <w:r w:rsidR="00BE0ED7">
        <w:rPr>
          <w:rFonts w:cs="Arial"/>
          <w:szCs w:val="24"/>
          <w:highlight w:val="lightGray"/>
        </w:rPr>
        <w:t>Provisions will be</w:t>
      </w:r>
      <w:r w:rsidR="000D4FD8" w:rsidRPr="003B593A">
        <w:rPr>
          <w:rFonts w:cs="Arial"/>
          <w:szCs w:val="24"/>
          <w:highlight w:val="lightGray"/>
        </w:rPr>
        <w:t xml:space="preserve"> relocated to Title 21</w:t>
      </w:r>
      <w:r w:rsidR="00BE0ED7">
        <w:rPr>
          <w:rFonts w:cs="Arial"/>
          <w:szCs w:val="24"/>
          <w:highlight w:val="lightGray"/>
        </w:rPr>
        <w:t xml:space="preserve"> of the California Code of Regulations</w:t>
      </w:r>
      <w:r w:rsidR="003D37B7">
        <w:rPr>
          <w:rFonts w:cs="Arial"/>
          <w:szCs w:val="24"/>
          <w:highlight w:val="lightGray"/>
        </w:rPr>
        <w:t xml:space="preserve">. Pointer language to be added </w:t>
      </w:r>
      <w:r w:rsidR="001B1723">
        <w:rPr>
          <w:rFonts w:cs="Arial"/>
          <w:szCs w:val="24"/>
          <w:highlight w:val="lightGray"/>
        </w:rPr>
        <w:t xml:space="preserve">here </w:t>
      </w:r>
      <w:r w:rsidR="003D37B7">
        <w:rPr>
          <w:rFonts w:cs="Arial"/>
          <w:szCs w:val="24"/>
          <w:highlight w:val="lightGray"/>
        </w:rPr>
        <w:t>to redirect the user to Title 21 (proposed</w:t>
      </w:r>
      <w:r w:rsidR="001B1723">
        <w:rPr>
          <w:rFonts w:cs="Arial"/>
          <w:szCs w:val="24"/>
          <w:highlight w:val="lightGray"/>
        </w:rPr>
        <w:t xml:space="preserve"> pointer </w:t>
      </w:r>
      <w:r w:rsidR="003D37B7">
        <w:rPr>
          <w:rFonts w:cs="Arial"/>
          <w:szCs w:val="24"/>
          <w:highlight w:val="lightGray"/>
        </w:rPr>
        <w:t xml:space="preserve">language is pending </w:t>
      </w:r>
      <w:r w:rsidR="00123701">
        <w:rPr>
          <w:rFonts w:cs="Arial"/>
          <w:szCs w:val="24"/>
          <w:highlight w:val="lightGray"/>
        </w:rPr>
        <w:t>confirmation/completion of relocation to Title 21, which has been submitted to OAL</w:t>
      </w:r>
      <w:r w:rsidR="003D37B7">
        <w:rPr>
          <w:rFonts w:cs="Arial"/>
          <w:szCs w:val="24"/>
          <w:highlight w:val="lightGray"/>
        </w:rPr>
        <w:t>)</w:t>
      </w:r>
      <w:r w:rsidR="000D4FD8" w:rsidRPr="003B593A">
        <w:rPr>
          <w:rFonts w:cs="Arial"/>
          <w:szCs w:val="24"/>
          <w:highlight w:val="lightGray"/>
        </w:rPr>
        <w:t>.</w:t>
      </w:r>
    </w:p>
    <w:p w14:paraId="059B4AA3" w14:textId="77777777" w:rsidR="00BE0ED7" w:rsidRPr="00D94B5C" w:rsidRDefault="00BE0ED7" w:rsidP="00BE0ED7">
      <w:pPr>
        <w:jc w:val="center"/>
        <w:rPr>
          <w:b/>
          <w:bCs/>
        </w:rPr>
      </w:pPr>
      <w:r w:rsidRPr="00D94B5C">
        <w:rPr>
          <w:b/>
          <w:bCs/>
        </w:rPr>
        <w:t>ARTICLE 10</w:t>
      </w:r>
      <w:r w:rsidRPr="00D94B5C">
        <w:rPr>
          <w:rFonts w:cs="Arial" w:hint="eastAsia"/>
          <w:b/>
          <w:bCs/>
        </w:rPr>
        <w:t>─</w:t>
      </w:r>
      <w:r w:rsidRPr="00D94B5C">
        <w:rPr>
          <w:rFonts w:cs="Arial"/>
          <w:b/>
          <w:bCs/>
        </w:rPr>
        <w:t>INSPECTOR CERTIFICATION</w:t>
      </w:r>
    </w:p>
    <w:p w14:paraId="318B1101" w14:textId="77777777" w:rsidR="00BE0ED7" w:rsidRPr="00D94B5C" w:rsidRDefault="00BE0ED7" w:rsidP="00BE0ED7">
      <w:pPr>
        <w:rPr>
          <w:strike/>
        </w:rPr>
      </w:pPr>
      <w:r w:rsidRPr="000D4FD8">
        <w:rPr>
          <w:b/>
          <w:bCs/>
          <w:strike/>
        </w:rPr>
        <w:t xml:space="preserve">4-360. Inspector certification. </w:t>
      </w:r>
      <w:r w:rsidRPr="000D4FD8">
        <w:rPr>
          <w:strike/>
        </w:rPr>
        <w:t>Only a Project Inspector who holds valid certification</w:t>
      </w:r>
      <w:r>
        <w:rPr>
          <w:strike/>
        </w:rPr>
        <w:t xml:space="preserve"> </w:t>
      </w:r>
      <w:r w:rsidRPr="00D94B5C">
        <w:rPr>
          <w:strike/>
        </w:rPr>
        <w:t>…</w:t>
      </w:r>
    </w:p>
    <w:p w14:paraId="3F181946" w14:textId="77777777" w:rsidR="00BE0ED7" w:rsidRPr="00D94B5C" w:rsidRDefault="00BE0ED7" w:rsidP="00BE0ED7">
      <w:pPr>
        <w:rPr>
          <w:strike/>
        </w:rPr>
      </w:pPr>
      <w:r w:rsidRPr="00D94B5C">
        <w:rPr>
          <w:strike/>
        </w:rPr>
        <w:t>…</w:t>
      </w:r>
    </w:p>
    <w:p w14:paraId="1A8E57F7" w14:textId="77777777" w:rsidR="00BE0ED7" w:rsidRPr="00D94B5C" w:rsidRDefault="00BE0ED7" w:rsidP="00BE0ED7">
      <w:r w:rsidRPr="00D94B5C">
        <w:rPr>
          <w:b/>
          <w:bCs/>
          <w:strike/>
        </w:rPr>
        <w:t>4-369. Reinstatement after disciplinary action.</w:t>
      </w:r>
      <w:r w:rsidRPr="00D94B5C">
        <w:rPr>
          <w:strike/>
        </w:rPr>
        <w:t xml:space="preserve"> An individual may request</w:t>
      </w:r>
      <w:r>
        <w:rPr>
          <w:strike/>
        </w:rPr>
        <w:t xml:space="preserve"> </w:t>
      </w:r>
      <w:r w:rsidRPr="00D94B5C">
        <w:rPr>
          <w:strike/>
        </w:rPr>
        <w:t>…</w:t>
      </w:r>
    </w:p>
    <w:p w14:paraId="6DC09763" w14:textId="77777777" w:rsidR="006C4988" w:rsidRPr="0046521A" w:rsidRDefault="006C4988" w:rsidP="006C4988">
      <w:pPr>
        <w:pStyle w:val="Heading4"/>
        <w:ind w:left="0"/>
      </w:pPr>
      <w:r w:rsidRPr="0046521A">
        <w:lastRenderedPageBreak/>
        <w:t xml:space="preserve">Notation: </w:t>
      </w:r>
    </w:p>
    <w:p w14:paraId="107CA93A" w14:textId="4219C534" w:rsidR="006C4988" w:rsidRDefault="006C4988" w:rsidP="006C4988">
      <w:pPr>
        <w:rPr>
          <w:rFonts w:cs="Arial"/>
        </w:rPr>
      </w:pPr>
      <w:bookmarkStart w:id="5" w:name="_Hlk220511069"/>
      <w:r w:rsidRPr="0046521A">
        <w:rPr>
          <w:rFonts w:cs="Arial"/>
        </w:rPr>
        <w:t xml:space="preserve">Authority: </w:t>
      </w:r>
      <w:r w:rsidRPr="005F028F">
        <w:rPr>
          <w:rFonts w:cs="Arial"/>
        </w:rPr>
        <w:t>Education Code Sections</w:t>
      </w:r>
      <w:r w:rsidR="003B593A">
        <w:rPr>
          <w:rFonts w:cs="Arial"/>
        </w:rPr>
        <w:t xml:space="preserve"> </w:t>
      </w:r>
      <w:r w:rsidRPr="005F028F">
        <w:rPr>
          <w:rFonts w:cs="Arial"/>
        </w:rPr>
        <w:t>17310</w:t>
      </w:r>
      <w:r>
        <w:rPr>
          <w:rFonts w:cs="Arial"/>
        </w:rPr>
        <w:t xml:space="preserve"> </w:t>
      </w:r>
      <w:r w:rsidRPr="005F028F">
        <w:rPr>
          <w:rFonts w:cs="Arial"/>
        </w:rPr>
        <w:t>and 81142.</w:t>
      </w:r>
    </w:p>
    <w:p w14:paraId="1974DE14" w14:textId="24259081" w:rsidR="006C4988" w:rsidRDefault="006C4988" w:rsidP="006C4988">
      <w:pPr>
        <w:rPr>
          <w:rFonts w:cs="Arial"/>
        </w:rPr>
      </w:pPr>
      <w:r w:rsidRPr="0046521A">
        <w:rPr>
          <w:rFonts w:cs="Arial"/>
        </w:rPr>
        <w:t xml:space="preserve">Reference(s): </w:t>
      </w:r>
      <w:r w:rsidR="002F3E90">
        <w:rPr>
          <w:rFonts w:cs="Arial"/>
        </w:rPr>
        <w:t>Health and Safety Code Section 18909</w:t>
      </w:r>
      <w:r w:rsidRPr="005F028F">
        <w:rPr>
          <w:rFonts w:cs="Arial"/>
        </w:rPr>
        <w:t>.</w:t>
      </w:r>
    </w:p>
    <w:bookmarkEnd w:id="5"/>
    <w:p w14:paraId="632DDDA4" w14:textId="77777777" w:rsidR="006C4988" w:rsidRPr="006C4988" w:rsidRDefault="006C4988" w:rsidP="000D4FD8">
      <w:pPr>
        <w:rPr>
          <w:strike/>
        </w:rPr>
      </w:pPr>
    </w:p>
    <w:p w14:paraId="66D36AE6" w14:textId="246EE264" w:rsidR="000D4FD8" w:rsidRDefault="000D4FD8" w:rsidP="000D4FD8">
      <w:pPr>
        <w:pStyle w:val="Heading3"/>
        <w:spacing w:before="0"/>
      </w:pPr>
      <w:r w:rsidRPr="0046521A">
        <w:t xml:space="preserve">ITEM </w:t>
      </w:r>
      <w:r>
        <w:t>5</w:t>
      </w:r>
      <w:r w:rsidRPr="0046521A">
        <w:rPr>
          <w:snapToGrid/>
        </w:rPr>
        <w:br/>
      </w:r>
      <w:r w:rsidRPr="0046521A">
        <w:t>Chapter</w:t>
      </w:r>
      <w:r>
        <w:t xml:space="preserve"> 4 ADMINISTRATIVE REGULATIONS FOR THE DIVISION OF THE STATE ARCHITECT</w:t>
      </w:r>
      <w:r>
        <w:rPr>
          <w:rFonts w:cs="Arial"/>
        </w:rPr>
        <w:t>─</w:t>
      </w:r>
      <w:r>
        <w:t>STRUCTURAL SAFETY (DSA-SS): GROUP 1 SAFETY OF CONSTRUCTION OF PUBLIC SCHOOLS, ARTICLE 11</w:t>
      </w:r>
      <w:r>
        <w:rPr>
          <w:rFonts w:cs="Arial"/>
        </w:rPr>
        <w:t>─</w:t>
      </w:r>
      <w:r>
        <w:t>LABORATORY ACCEPTANCE</w:t>
      </w:r>
    </w:p>
    <w:p w14:paraId="50CA2BA4" w14:textId="1129F283" w:rsidR="003D37B7" w:rsidRPr="000D4FD8" w:rsidRDefault="000C6728" w:rsidP="003D37B7">
      <w:r>
        <w:rPr>
          <w:rFonts w:cs="Arial"/>
          <w:szCs w:val="24"/>
          <w:highlight w:val="lightGray"/>
        </w:rPr>
        <w:t xml:space="preserve">Repeal </w:t>
      </w:r>
      <w:r w:rsidR="003B593A" w:rsidRPr="003B593A">
        <w:rPr>
          <w:rFonts w:cs="Arial"/>
          <w:szCs w:val="24"/>
          <w:highlight w:val="lightGray"/>
        </w:rPr>
        <w:t>entire Article 1</w:t>
      </w:r>
      <w:r w:rsidR="003B593A">
        <w:rPr>
          <w:rFonts w:cs="Arial"/>
          <w:szCs w:val="24"/>
          <w:highlight w:val="lightGray"/>
        </w:rPr>
        <w:t>1</w:t>
      </w:r>
      <w:r w:rsidR="003B593A" w:rsidRPr="003B593A">
        <w:rPr>
          <w:rFonts w:cs="Arial"/>
          <w:szCs w:val="24"/>
          <w:highlight w:val="lightGray"/>
        </w:rPr>
        <w:t xml:space="preserve"> (Sections 4-3</w:t>
      </w:r>
      <w:r w:rsidR="003B593A">
        <w:rPr>
          <w:rFonts w:cs="Arial"/>
          <w:szCs w:val="24"/>
          <w:highlight w:val="lightGray"/>
        </w:rPr>
        <w:t>7</w:t>
      </w:r>
      <w:r w:rsidR="003B593A" w:rsidRPr="003B593A">
        <w:rPr>
          <w:rFonts w:cs="Arial"/>
          <w:szCs w:val="24"/>
          <w:highlight w:val="lightGray"/>
        </w:rPr>
        <w:t>0 through 4-3</w:t>
      </w:r>
      <w:r w:rsidR="003B593A">
        <w:rPr>
          <w:rFonts w:cs="Arial"/>
          <w:szCs w:val="24"/>
          <w:highlight w:val="lightGray"/>
        </w:rPr>
        <w:t>78</w:t>
      </w:r>
      <w:r w:rsidR="003B593A" w:rsidRPr="003B593A">
        <w:rPr>
          <w:rFonts w:cs="Arial"/>
          <w:szCs w:val="24"/>
          <w:highlight w:val="lightGray"/>
        </w:rPr>
        <w:t xml:space="preserve">). </w:t>
      </w:r>
      <w:r w:rsidR="003D37B7" w:rsidRPr="003B593A">
        <w:rPr>
          <w:rFonts w:cs="Arial"/>
          <w:szCs w:val="24"/>
          <w:highlight w:val="lightGray"/>
        </w:rPr>
        <w:t xml:space="preserve">Provisions </w:t>
      </w:r>
      <w:r w:rsidR="00BE0ED7">
        <w:rPr>
          <w:rFonts w:cs="Arial"/>
          <w:szCs w:val="24"/>
          <w:highlight w:val="lightGray"/>
        </w:rPr>
        <w:t xml:space="preserve">will be </w:t>
      </w:r>
      <w:r w:rsidR="003D37B7" w:rsidRPr="003B593A">
        <w:rPr>
          <w:rFonts w:cs="Arial"/>
          <w:szCs w:val="24"/>
          <w:highlight w:val="lightGray"/>
        </w:rPr>
        <w:t>relocated to Title 21</w:t>
      </w:r>
      <w:r w:rsidR="00BE0ED7">
        <w:rPr>
          <w:rFonts w:cs="Arial"/>
          <w:szCs w:val="24"/>
          <w:highlight w:val="lightGray"/>
        </w:rPr>
        <w:t xml:space="preserve"> of the California Code of Regulations</w:t>
      </w:r>
      <w:r w:rsidR="003D37B7">
        <w:rPr>
          <w:rFonts w:cs="Arial"/>
          <w:szCs w:val="24"/>
          <w:highlight w:val="lightGray"/>
        </w:rPr>
        <w:t>. Pointer language to be added to redirect the user to Title 21 (</w:t>
      </w:r>
      <w:r w:rsidR="00BE0ED7">
        <w:rPr>
          <w:rFonts w:cs="Arial"/>
          <w:szCs w:val="24"/>
          <w:highlight w:val="lightGray"/>
        </w:rPr>
        <w:t>proposed pointer language is pending confirmation/completion of relocation to Title 21, which has been submitted to OAL)</w:t>
      </w:r>
      <w:r w:rsidR="00BE0ED7" w:rsidRPr="003B593A">
        <w:rPr>
          <w:rFonts w:cs="Arial"/>
          <w:szCs w:val="24"/>
          <w:highlight w:val="lightGray"/>
        </w:rPr>
        <w:t>.</w:t>
      </w:r>
    </w:p>
    <w:p w14:paraId="69A9A35A" w14:textId="77777777" w:rsidR="00BE0ED7" w:rsidRPr="00D94B5C" w:rsidRDefault="00BE0ED7" w:rsidP="00BE0ED7">
      <w:pPr>
        <w:jc w:val="center"/>
        <w:rPr>
          <w:b/>
          <w:bCs/>
        </w:rPr>
      </w:pPr>
      <w:r w:rsidRPr="00D94B5C">
        <w:rPr>
          <w:b/>
          <w:bCs/>
        </w:rPr>
        <w:t>ARTICLE 11</w:t>
      </w:r>
      <w:r w:rsidRPr="00D94B5C">
        <w:rPr>
          <w:rFonts w:cs="Arial"/>
        </w:rPr>
        <w:t>─</w:t>
      </w:r>
      <w:r w:rsidRPr="00D94B5C">
        <w:rPr>
          <w:b/>
          <w:bCs/>
        </w:rPr>
        <w:t>LABORATORY ACCEPTANCE</w:t>
      </w:r>
    </w:p>
    <w:p w14:paraId="2BEC9B5C" w14:textId="77777777" w:rsidR="00BE0ED7" w:rsidRPr="00D94B5C" w:rsidRDefault="00BE0ED7" w:rsidP="00BE0ED7">
      <w:pPr>
        <w:rPr>
          <w:b/>
          <w:bCs/>
          <w:strike/>
        </w:rPr>
      </w:pPr>
      <w:r w:rsidRPr="003B593A">
        <w:rPr>
          <w:b/>
          <w:bCs/>
          <w:strike/>
        </w:rPr>
        <w:t xml:space="preserve">4-370. DSA Laboratory Evaluation and Acceptance. </w:t>
      </w:r>
      <w:r w:rsidRPr="003B593A">
        <w:rPr>
          <w:strike/>
        </w:rPr>
        <w:t>Only laboratories that hold a valid laboratory</w:t>
      </w:r>
      <w:r>
        <w:rPr>
          <w:strike/>
        </w:rPr>
        <w:t xml:space="preserve"> acceptance letter </w:t>
      </w:r>
      <w:r w:rsidRPr="00D94B5C">
        <w:rPr>
          <w:strike/>
        </w:rPr>
        <w:t>…</w:t>
      </w:r>
    </w:p>
    <w:p w14:paraId="2F10EA8B" w14:textId="77777777" w:rsidR="00BE0ED7" w:rsidRPr="00D94B5C" w:rsidRDefault="00BE0ED7" w:rsidP="00BE0ED7">
      <w:pPr>
        <w:rPr>
          <w:strike/>
        </w:rPr>
      </w:pPr>
      <w:r w:rsidRPr="00D94B5C">
        <w:rPr>
          <w:strike/>
        </w:rPr>
        <w:t>…</w:t>
      </w:r>
    </w:p>
    <w:p w14:paraId="3702B355" w14:textId="77777777" w:rsidR="00BE0ED7" w:rsidRDefault="00BE0ED7" w:rsidP="00BE0ED7">
      <w:pPr>
        <w:rPr>
          <w:strike/>
        </w:rPr>
      </w:pPr>
      <w:r w:rsidRPr="00D94B5C">
        <w:rPr>
          <w:b/>
          <w:bCs/>
          <w:strike/>
        </w:rPr>
        <w:t xml:space="preserve">4-378. Reinstatement. </w:t>
      </w:r>
      <w:r w:rsidRPr="00D94B5C">
        <w:rPr>
          <w:strike/>
        </w:rPr>
        <w:t>A laboratory may seek reinstatement</w:t>
      </w:r>
      <w:r>
        <w:rPr>
          <w:strike/>
        </w:rPr>
        <w:t xml:space="preserve"> …</w:t>
      </w:r>
    </w:p>
    <w:p w14:paraId="0DED2211" w14:textId="77777777" w:rsidR="003B593A" w:rsidRPr="0046521A" w:rsidRDefault="003B593A" w:rsidP="003B593A">
      <w:pPr>
        <w:pStyle w:val="Heading4"/>
        <w:ind w:left="0"/>
      </w:pPr>
      <w:r w:rsidRPr="0046521A">
        <w:t xml:space="preserve">Notation: </w:t>
      </w:r>
    </w:p>
    <w:p w14:paraId="5D40AFAE" w14:textId="0A9A98ED" w:rsidR="003B593A" w:rsidRDefault="003B593A" w:rsidP="003B593A">
      <w:pPr>
        <w:rPr>
          <w:rFonts w:cs="Arial"/>
        </w:rPr>
      </w:pPr>
      <w:r w:rsidRPr="0046521A">
        <w:rPr>
          <w:rFonts w:cs="Arial"/>
        </w:rPr>
        <w:t xml:space="preserve">Authority: </w:t>
      </w:r>
      <w:r w:rsidRPr="005F028F">
        <w:rPr>
          <w:rFonts w:cs="Arial"/>
        </w:rPr>
        <w:t>Education Code Sections</w:t>
      </w:r>
      <w:r w:rsidR="00924EB1">
        <w:rPr>
          <w:rFonts w:cs="Arial"/>
        </w:rPr>
        <w:t xml:space="preserve"> </w:t>
      </w:r>
      <w:r w:rsidRPr="005F028F">
        <w:rPr>
          <w:rFonts w:cs="Arial"/>
        </w:rPr>
        <w:t>17310</w:t>
      </w:r>
      <w:r>
        <w:rPr>
          <w:rFonts w:cs="Arial"/>
        </w:rPr>
        <w:t xml:space="preserve"> </w:t>
      </w:r>
      <w:r w:rsidRPr="005F028F">
        <w:rPr>
          <w:rFonts w:cs="Arial"/>
        </w:rPr>
        <w:t>and 81142.</w:t>
      </w:r>
    </w:p>
    <w:p w14:paraId="15A08752" w14:textId="535CB37C" w:rsidR="003B593A" w:rsidRDefault="003B593A" w:rsidP="003B593A">
      <w:pPr>
        <w:rPr>
          <w:rFonts w:cs="Arial"/>
        </w:rPr>
      </w:pPr>
      <w:r w:rsidRPr="0046521A">
        <w:rPr>
          <w:rFonts w:cs="Arial"/>
        </w:rPr>
        <w:t xml:space="preserve">Reference(s): </w:t>
      </w:r>
      <w:r w:rsidR="002F3E90">
        <w:rPr>
          <w:rFonts w:cs="Arial"/>
        </w:rPr>
        <w:t>Health and Safety Code Section 18909</w:t>
      </w:r>
      <w:r w:rsidRPr="005F028F">
        <w:rPr>
          <w:rFonts w:cs="Arial"/>
        </w:rPr>
        <w:t>.</w:t>
      </w:r>
    </w:p>
    <w:p w14:paraId="7F5FA6EF" w14:textId="77777777" w:rsidR="000D4FD8" w:rsidRPr="000D4FD8" w:rsidRDefault="000D4FD8" w:rsidP="000D4FD8"/>
    <w:p w14:paraId="28CFB5E9" w14:textId="50C1004B" w:rsidR="006C51C0" w:rsidRDefault="006C51C0" w:rsidP="006C51C0">
      <w:pPr>
        <w:pStyle w:val="Heading3"/>
        <w:spacing w:before="0"/>
      </w:pPr>
      <w:r w:rsidRPr="0046521A">
        <w:t xml:space="preserve">ITEM </w:t>
      </w:r>
      <w:r w:rsidR="003D37B7">
        <w:t>6</w:t>
      </w:r>
      <w:r w:rsidRPr="0046521A">
        <w:rPr>
          <w:snapToGrid/>
        </w:rPr>
        <w:br/>
      </w:r>
      <w:r w:rsidRPr="0046521A">
        <w:t>Chapter</w:t>
      </w:r>
      <w:r>
        <w:t xml:space="preserve"> 4 ADMINISTRATIVE REGULATIONS FOR THE DIVISION OF THE STATE ARCHITECT</w:t>
      </w:r>
      <w:r>
        <w:rPr>
          <w:rFonts w:cs="Arial"/>
        </w:rPr>
        <w:t>─</w:t>
      </w:r>
      <w:r>
        <w:t>STRUCTURAL SAFETY (DSA-SS)</w:t>
      </w:r>
      <w:r w:rsidR="00792DE6">
        <w:t>:</w:t>
      </w:r>
      <w:r>
        <w:t xml:space="preserve"> GROUP 2 SAFETY OF </w:t>
      </w:r>
      <w:r w:rsidRPr="005E6924">
        <w:rPr>
          <w:rFonts w:ascii="Arial Bold" w:hAnsi="Arial Bold"/>
          <w:caps/>
        </w:rPr>
        <w:t>CONSTRUCTION OF PUBLIC SCHOOLS</w:t>
      </w:r>
      <w:r w:rsidR="00792DE6">
        <w:rPr>
          <w:rFonts w:ascii="Arial Bold" w:hAnsi="Arial Bold"/>
          <w:caps/>
        </w:rPr>
        <w:t>:</w:t>
      </w:r>
      <w:r w:rsidRPr="005E6924">
        <w:rPr>
          <w:rFonts w:ascii="Arial Bold" w:hAnsi="Arial Bold"/>
          <w:caps/>
        </w:rPr>
        <w:t xml:space="preserve"> FIRE AND LIFE SAFETY</w:t>
      </w:r>
      <w:r w:rsidR="00792DE6">
        <w:rPr>
          <w:rFonts w:ascii="Arial Bold" w:hAnsi="Arial Bold"/>
          <w:caps/>
        </w:rPr>
        <w:t>,</w:t>
      </w:r>
      <w:r w:rsidRPr="005E6924">
        <w:rPr>
          <w:rFonts w:ascii="Arial Bold" w:hAnsi="Arial Bold"/>
          <w:caps/>
        </w:rPr>
        <w:t xml:space="preserve"> ARTICLE </w:t>
      </w:r>
      <w:r w:rsidR="00D077B0" w:rsidRPr="005E6924">
        <w:rPr>
          <w:rFonts w:ascii="Arial Bold" w:hAnsi="Arial Bold"/>
          <w:caps/>
        </w:rPr>
        <w:t>1</w:t>
      </w:r>
      <w:r w:rsidR="00792DE6">
        <w:rPr>
          <w:rFonts w:cs="Arial"/>
        </w:rPr>
        <w:t>─</w:t>
      </w:r>
      <w:r w:rsidRPr="005E6924">
        <w:rPr>
          <w:rFonts w:ascii="Arial Bold" w:hAnsi="Arial Bold"/>
          <w:caps/>
        </w:rPr>
        <w:t xml:space="preserve"> </w:t>
      </w:r>
      <w:r w:rsidR="00D077B0" w:rsidRPr="005E6924">
        <w:rPr>
          <w:rFonts w:ascii="Arial Bold" w:hAnsi="Arial Bold"/>
          <w:caps/>
        </w:rPr>
        <w:t>GENERAL</w:t>
      </w:r>
      <w:r w:rsidR="005E6924" w:rsidRPr="005E6924">
        <w:rPr>
          <w:rFonts w:ascii="Arial Bold" w:hAnsi="Arial Bold"/>
          <w:caps/>
        </w:rPr>
        <w:t xml:space="preserve"> Provisions</w:t>
      </w:r>
    </w:p>
    <w:p w14:paraId="45EAFA57" w14:textId="77777777" w:rsidR="0064034E" w:rsidRDefault="0064034E" w:rsidP="0064034E">
      <w:pPr>
        <w:rPr>
          <w:rFonts w:cs="Arial"/>
        </w:rPr>
      </w:pPr>
      <w:r w:rsidRPr="0095130B">
        <w:rPr>
          <w:rFonts w:cs="Arial"/>
          <w:b/>
          <w:bCs/>
        </w:rPr>
        <w:t>4-401. Purpose.</w:t>
      </w:r>
      <w:r w:rsidRPr="002A18CE">
        <w:rPr>
          <w:rFonts w:cs="Arial"/>
        </w:rPr>
        <w:t xml:space="preserve"> These regulations implement Section 14963</w:t>
      </w:r>
      <w:r>
        <w:rPr>
          <w:rFonts w:cs="Arial"/>
        </w:rPr>
        <w:t xml:space="preserve"> </w:t>
      </w:r>
      <w:r w:rsidRPr="002A18CE">
        <w:rPr>
          <w:rFonts w:cs="Arial"/>
        </w:rPr>
        <w:t>of the Government Code to ensure that elementary, secondary</w:t>
      </w:r>
      <w:r>
        <w:rPr>
          <w:rFonts w:cs="Arial"/>
        </w:rPr>
        <w:t xml:space="preserve"> </w:t>
      </w:r>
      <w:r w:rsidRPr="002A18CE">
        <w:rPr>
          <w:rFonts w:cs="Arial"/>
        </w:rPr>
        <w:t>or community college buildings and facilities constructed or</w:t>
      </w:r>
      <w:r>
        <w:rPr>
          <w:rFonts w:cs="Arial"/>
        </w:rPr>
        <w:t xml:space="preserve"> </w:t>
      </w:r>
      <w:r w:rsidRPr="002A18CE">
        <w:rPr>
          <w:rFonts w:cs="Arial"/>
        </w:rPr>
        <w:t>altered pursuant to these regulations are in compliance with</w:t>
      </w:r>
      <w:r>
        <w:rPr>
          <w:rFonts w:cs="Arial"/>
        </w:rPr>
        <w:t xml:space="preserve"> </w:t>
      </w:r>
      <w:r w:rsidRPr="002A18CE">
        <w:rPr>
          <w:rFonts w:cs="Arial"/>
        </w:rPr>
        <w:t>the California Code of Regulations, Title 24 related to the</w:t>
      </w:r>
      <w:r>
        <w:rPr>
          <w:rFonts w:cs="Arial"/>
        </w:rPr>
        <w:t xml:space="preserve"> </w:t>
      </w:r>
      <w:r w:rsidRPr="002A18CE">
        <w:rPr>
          <w:rFonts w:cs="Arial"/>
        </w:rPr>
        <w:t xml:space="preserve">design </w:t>
      </w:r>
      <w:r>
        <w:rPr>
          <w:rFonts w:cs="Arial"/>
          <w:u w:val="single"/>
        </w:rPr>
        <w:t xml:space="preserve">and construction oversight </w:t>
      </w:r>
      <w:r w:rsidRPr="002A18CE">
        <w:rPr>
          <w:rFonts w:cs="Arial"/>
        </w:rPr>
        <w:t>aspects of the Fire and Life Safety (FLS) elements,</w:t>
      </w:r>
      <w:r>
        <w:rPr>
          <w:rFonts w:cs="Arial"/>
        </w:rPr>
        <w:t xml:space="preserve"> </w:t>
      </w:r>
      <w:r w:rsidRPr="002A18CE">
        <w:rPr>
          <w:rFonts w:cs="Arial"/>
        </w:rPr>
        <w:t>components and systems.</w:t>
      </w:r>
    </w:p>
    <w:p w14:paraId="3D882617" w14:textId="51CB167F" w:rsidR="006C7451" w:rsidRPr="00792DE6" w:rsidRDefault="00792DE6" w:rsidP="00792DE6">
      <w:pPr>
        <w:rPr>
          <w:rFonts w:cs="Arial"/>
        </w:rPr>
      </w:pPr>
      <w:r w:rsidRPr="00A83601">
        <w:rPr>
          <w:rFonts w:cs="Arial"/>
        </w:rPr>
        <w:t>…</w:t>
      </w:r>
    </w:p>
    <w:p w14:paraId="7F1BD658" w14:textId="77777777" w:rsidR="005C7582" w:rsidRPr="0046521A" w:rsidRDefault="005C7582" w:rsidP="005C7582">
      <w:pPr>
        <w:pStyle w:val="Heading4"/>
        <w:ind w:left="0"/>
      </w:pPr>
      <w:r w:rsidRPr="0046521A">
        <w:t xml:space="preserve">Notation: </w:t>
      </w:r>
    </w:p>
    <w:p w14:paraId="69FAF7E9" w14:textId="3F56445D" w:rsidR="005C7582" w:rsidRDefault="005C7582" w:rsidP="005C7582">
      <w:pPr>
        <w:rPr>
          <w:rFonts w:cs="Arial"/>
        </w:rPr>
      </w:pPr>
      <w:bookmarkStart w:id="6" w:name="_Hlk220511076"/>
      <w:r w:rsidRPr="0046521A">
        <w:rPr>
          <w:rFonts w:cs="Arial"/>
        </w:rPr>
        <w:t xml:space="preserve">Authority: </w:t>
      </w:r>
      <w:r w:rsidR="008455B6">
        <w:rPr>
          <w:rFonts w:cs="Arial"/>
        </w:rPr>
        <w:t>Government</w:t>
      </w:r>
      <w:r w:rsidRPr="005F028F">
        <w:rPr>
          <w:rFonts w:cs="Arial"/>
        </w:rPr>
        <w:t xml:space="preserve"> Code Section </w:t>
      </w:r>
      <w:r w:rsidR="008455B6">
        <w:rPr>
          <w:rFonts w:cs="Arial"/>
        </w:rPr>
        <w:t>14963</w:t>
      </w:r>
      <w:r w:rsidRPr="005F028F">
        <w:rPr>
          <w:rFonts w:cs="Arial"/>
        </w:rPr>
        <w:t>.</w:t>
      </w:r>
    </w:p>
    <w:p w14:paraId="4E9176D2" w14:textId="2470F263" w:rsidR="006C7451" w:rsidRPr="001C3B1D" w:rsidRDefault="005C7582" w:rsidP="001C3B1D">
      <w:pPr>
        <w:rPr>
          <w:rFonts w:cs="Arial"/>
        </w:rPr>
      </w:pPr>
      <w:r w:rsidRPr="0046521A">
        <w:rPr>
          <w:rFonts w:cs="Arial"/>
        </w:rPr>
        <w:t xml:space="preserve">Reference(s): </w:t>
      </w:r>
      <w:r w:rsidR="008455B6">
        <w:rPr>
          <w:rFonts w:cs="Arial"/>
        </w:rPr>
        <w:t>Government</w:t>
      </w:r>
      <w:r w:rsidR="008455B6" w:rsidRPr="005F028F">
        <w:rPr>
          <w:rFonts w:cs="Arial"/>
        </w:rPr>
        <w:t xml:space="preserve"> Code Section </w:t>
      </w:r>
      <w:r w:rsidR="008455B6">
        <w:rPr>
          <w:rFonts w:cs="Arial"/>
        </w:rPr>
        <w:t>14963</w:t>
      </w:r>
      <w:r w:rsidR="008455B6" w:rsidRPr="005F028F">
        <w:rPr>
          <w:rFonts w:cs="Arial"/>
        </w:rPr>
        <w:t>.</w:t>
      </w:r>
    </w:p>
    <w:p w14:paraId="430E800C" w14:textId="60000392" w:rsidR="00257F9D" w:rsidRDefault="00257F9D" w:rsidP="00257F9D">
      <w:pPr>
        <w:pStyle w:val="Heading3"/>
        <w:spacing w:before="0"/>
      </w:pPr>
      <w:bookmarkStart w:id="7" w:name="_Hlk210877830"/>
      <w:bookmarkEnd w:id="6"/>
      <w:r w:rsidRPr="0046521A">
        <w:lastRenderedPageBreak/>
        <w:t>ITEM</w:t>
      </w:r>
      <w:r w:rsidR="003D37B7">
        <w:t xml:space="preserve"> 7</w:t>
      </w:r>
      <w:r w:rsidRPr="0046521A">
        <w:rPr>
          <w:snapToGrid/>
        </w:rPr>
        <w:br/>
      </w:r>
      <w:r w:rsidRPr="0046521A">
        <w:t>Chapter</w:t>
      </w:r>
      <w:r>
        <w:t xml:space="preserve"> 4 ADMINISTRATIVE REGULATIONS FOR THE DIVISION OF THE STATE ARCHITECT</w:t>
      </w:r>
      <w:r>
        <w:rPr>
          <w:rFonts w:cs="Arial"/>
        </w:rPr>
        <w:t>─</w:t>
      </w:r>
      <w:r>
        <w:t>STRUCTURAL SAFETY (DSA-SS)</w:t>
      </w:r>
      <w:r w:rsidR="00792DE6">
        <w:t>:</w:t>
      </w:r>
      <w:r>
        <w:t xml:space="preserve"> GROUP 2 SAFETY OF CONSTRUCTION OF PUBLIC SCHOOLS</w:t>
      </w:r>
      <w:r w:rsidR="00792DE6">
        <w:t xml:space="preserve">: </w:t>
      </w:r>
      <w:r w:rsidR="00C254F9">
        <w:t>FIRE AND LIFE SAFETY</w:t>
      </w:r>
      <w:r w:rsidR="00792DE6">
        <w:t>,</w:t>
      </w:r>
      <w:r>
        <w:t xml:space="preserve"> ARTICLE 4</w:t>
      </w:r>
      <w:r w:rsidR="00792DE6">
        <w:rPr>
          <w:rFonts w:cs="Arial"/>
        </w:rPr>
        <w:t>─</w:t>
      </w:r>
      <w:r>
        <w:t xml:space="preserve"> FEES</w:t>
      </w:r>
    </w:p>
    <w:bookmarkEnd w:id="7"/>
    <w:p w14:paraId="3CADC3D4" w14:textId="77777777" w:rsidR="00316B28" w:rsidRDefault="00316B28" w:rsidP="00257F9D">
      <w:pPr>
        <w:rPr>
          <w:b/>
        </w:rPr>
      </w:pPr>
      <w:r w:rsidRPr="369FF7BB">
        <w:rPr>
          <w:b/>
        </w:rPr>
        <w:t>4-420.Fees</w:t>
      </w:r>
    </w:p>
    <w:p w14:paraId="020AFA13" w14:textId="44CC05E0" w:rsidR="00CD2272" w:rsidRDefault="00CD2272" w:rsidP="003B593A">
      <w:pPr>
        <w:pStyle w:val="ListParagraph"/>
        <w:numPr>
          <w:ilvl w:val="0"/>
          <w:numId w:val="6"/>
        </w:numPr>
      </w:pPr>
      <w:r>
        <w:t>The filing fee for projects shall be:</w:t>
      </w:r>
    </w:p>
    <w:p w14:paraId="7C3A9B11" w14:textId="6827A711" w:rsidR="00CD2272" w:rsidRDefault="00CD2272" w:rsidP="003B593A">
      <w:pPr>
        <w:pStyle w:val="ListParagraph"/>
        <w:numPr>
          <w:ilvl w:val="0"/>
          <w:numId w:val="3"/>
        </w:numPr>
      </w:pPr>
      <w:r>
        <w:t>three-tenths of one percent (0.3%) of the first</w:t>
      </w:r>
      <w:r w:rsidR="00575F78">
        <w:t xml:space="preserve"> </w:t>
      </w:r>
      <w:r>
        <w:t>$1,000,000 of the estimated project cost; plus</w:t>
      </w:r>
    </w:p>
    <w:p w14:paraId="482FE749" w14:textId="4A91CEE0" w:rsidR="00CD2272" w:rsidRDefault="00CD2272" w:rsidP="003B593A">
      <w:pPr>
        <w:pStyle w:val="ListParagraph"/>
        <w:numPr>
          <w:ilvl w:val="0"/>
          <w:numId w:val="3"/>
        </w:numPr>
      </w:pPr>
      <w:r>
        <w:t>two-tenths of one percent (0.2%) of the project cost</w:t>
      </w:r>
      <w:r w:rsidR="00575F78">
        <w:t xml:space="preserve"> </w:t>
      </w:r>
      <w:r>
        <w:t>greater than $1,000,000 up to and including</w:t>
      </w:r>
      <w:r w:rsidR="00575F78">
        <w:t xml:space="preserve"> </w:t>
      </w:r>
      <w:r>
        <w:t>$5,000,000; plus</w:t>
      </w:r>
    </w:p>
    <w:p w14:paraId="7FDF2089" w14:textId="51229C23" w:rsidR="00CD2272" w:rsidRDefault="00CD2272" w:rsidP="003B593A">
      <w:pPr>
        <w:pStyle w:val="ListParagraph"/>
        <w:numPr>
          <w:ilvl w:val="0"/>
          <w:numId w:val="3"/>
        </w:numPr>
      </w:pPr>
      <w:r>
        <w:t>one-tenth of one percent (0.1%) of the project cost</w:t>
      </w:r>
      <w:r w:rsidR="00575F78">
        <w:t xml:space="preserve"> </w:t>
      </w:r>
      <w:r>
        <w:t>greater than $5,000,000 up to and including</w:t>
      </w:r>
      <w:r w:rsidR="00575F78">
        <w:t xml:space="preserve"> </w:t>
      </w:r>
      <w:r>
        <w:t>$25,000,000; plus</w:t>
      </w:r>
    </w:p>
    <w:p w14:paraId="5B0C32F3" w14:textId="637493FD" w:rsidR="00CD2272" w:rsidRDefault="00CD2272" w:rsidP="003B593A">
      <w:pPr>
        <w:pStyle w:val="ListParagraph"/>
        <w:numPr>
          <w:ilvl w:val="0"/>
          <w:numId w:val="3"/>
        </w:numPr>
      </w:pPr>
      <w:r>
        <w:t>five one-hundredths of one percent (0.05%) of the project</w:t>
      </w:r>
      <w:r w:rsidR="00504DFF">
        <w:t xml:space="preserve"> </w:t>
      </w:r>
      <w:r>
        <w:t>cost greater than $25,000,000 up to and including</w:t>
      </w:r>
      <w:r w:rsidR="00504DFF">
        <w:t xml:space="preserve"> </w:t>
      </w:r>
      <w:r>
        <w:t>$100,000,000; plus</w:t>
      </w:r>
    </w:p>
    <w:p w14:paraId="1ADF204B" w14:textId="2F908300" w:rsidR="00CD2272" w:rsidRDefault="00CD2272" w:rsidP="003B593A">
      <w:pPr>
        <w:pStyle w:val="ListParagraph"/>
        <w:numPr>
          <w:ilvl w:val="0"/>
          <w:numId w:val="3"/>
        </w:numPr>
      </w:pPr>
      <w:r>
        <w:t>one one-hundredth of one percent (0.01%) of the project</w:t>
      </w:r>
      <w:r w:rsidR="008B122C">
        <w:t xml:space="preserve"> </w:t>
      </w:r>
      <w:r>
        <w:t xml:space="preserve">cost above </w:t>
      </w:r>
      <w:proofErr w:type="gramStart"/>
      <w:r>
        <w:t>$100,000,000;</w:t>
      </w:r>
      <w:proofErr w:type="gramEnd"/>
    </w:p>
    <w:p w14:paraId="53E06878" w14:textId="7F43C0BB" w:rsidR="00366C7D" w:rsidRDefault="00CD2272" w:rsidP="003B593A">
      <w:pPr>
        <w:pStyle w:val="ListParagraph"/>
        <w:numPr>
          <w:ilvl w:val="0"/>
          <w:numId w:val="3"/>
        </w:numPr>
      </w:pPr>
      <w:r>
        <w:t>except that the minimum fee in any case shall be</w:t>
      </w:r>
      <w:r w:rsidR="00590AE8">
        <w:t xml:space="preserve"> </w:t>
      </w:r>
      <w:r>
        <w:t>$300</w:t>
      </w:r>
      <w:r w:rsidRPr="000B5E6C">
        <w:rPr>
          <w:strike/>
        </w:rPr>
        <w:t>.00</w:t>
      </w:r>
      <w:r>
        <w:t>.</w:t>
      </w:r>
    </w:p>
    <w:p w14:paraId="4712EC67" w14:textId="77777777" w:rsidR="005D39C4" w:rsidRPr="00DE42AB" w:rsidRDefault="005D39C4" w:rsidP="005D39C4">
      <w:pPr>
        <w:rPr>
          <w:strike/>
        </w:rPr>
      </w:pPr>
      <w:r w:rsidRPr="00DE42AB">
        <w:rPr>
          <w:strike/>
        </w:rPr>
        <w:t>Examples of filing fee to accompany application:</w:t>
      </w:r>
    </w:p>
    <w:p w14:paraId="3C04142B" w14:textId="710CA54A" w:rsidR="005D39C4" w:rsidRPr="004C2AC3" w:rsidRDefault="005D39C4" w:rsidP="003B593A">
      <w:pPr>
        <w:pStyle w:val="ListParagraph"/>
        <w:numPr>
          <w:ilvl w:val="0"/>
          <w:numId w:val="14"/>
        </w:numPr>
        <w:ind w:left="360"/>
        <w:rPr>
          <w:strike/>
        </w:rPr>
      </w:pPr>
      <w:r w:rsidRPr="004C2AC3">
        <w:rPr>
          <w:strike/>
        </w:rPr>
        <w:t>Estimated project cost = $40,000</w:t>
      </w:r>
    </w:p>
    <w:p w14:paraId="03868CEB" w14:textId="77777777" w:rsidR="005D39C4" w:rsidRPr="00DE42AB" w:rsidRDefault="005D39C4" w:rsidP="005D39C4">
      <w:pPr>
        <w:rPr>
          <w:strike/>
        </w:rPr>
      </w:pPr>
      <w:r w:rsidRPr="00DE42AB">
        <w:rPr>
          <w:strike/>
        </w:rPr>
        <w:t>0.3% x $40,000 = $ 120.00</w:t>
      </w:r>
    </w:p>
    <w:p w14:paraId="5BD8B7EF" w14:textId="77777777" w:rsidR="005D39C4" w:rsidRPr="00DE42AB" w:rsidRDefault="005D39C4" w:rsidP="005D39C4">
      <w:pPr>
        <w:rPr>
          <w:strike/>
        </w:rPr>
      </w:pPr>
      <w:r w:rsidRPr="00DE42AB">
        <w:rPr>
          <w:strike/>
        </w:rPr>
        <w:t>Filing fee is the minimum charge = $ 300.00</w:t>
      </w:r>
    </w:p>
    <w:p w14:paraId="24153E3E" w14:textId="5B8E1CF4" w:rsidR="005D39C4" w:rsidRPr="004C2AC3" w:rsidRDefault="005D39C4" w:rsidP="003B593A">
      <w:pPr>
        <w:pStyle w:val="ListParagraph"/>
        <w:numPr>
          <w:ilvl w:val="0"/>
          <w:numId w:val="14"/>
        </w:numPr>
        <w:ind w:left="360"/>
        <w:rPr>
          <w:strike/>
        </w:rPr>
      </w:pPr>
      <w:r w:rsidRPr="004C2AC3">
        <w:rPr>
          <w:strike/>
        </w:rPr>
        <w:t>Estimated project cost = $925,000</w:t>
      </w:r>
    </w:p>
    <w:p w14:paraId="5E019202" w14:textId="77777777" w:rsidR="005D39C4" w:rsidRPr="00DE42AB" w:rsidRDefault="005D39C4" w:rsidP="005D39C4">
      <w:pPr>
        <w:rPr>
          <w:strike/>
        </w:rPr>
      </w:pPr>
      <w:r w:rsidRPr="00DE42AB">
        <w:rPr>
          <w:strike/>
        </w:rPr>
        <w:t>0.3% x $925,000 = $2,775.00</w:t>
      </w:r>
    </w:p>
    <w:p w14:paraId="7D4B4D7C" w14:textId="77777777" w:rsidR="005D39C4" w:rsidRPr="00DE42AB" w:rsidRDefault="005D39C4" w:rsidP="005D39C4">
      <w:pPr>
        <w:rPr>
          <w:strike/>
        </w:rPr>
      </w:pPr>
      <w:r w:rsidRPr="00DE42AB">
        <w:rPr>
          <w:strike/>
        </w:rPr>
        <w:t>Filing fee = $2,775.00</w:t>
      </w:r>
    </w:p>
    <w:p w14:paraId="4CE88A6D" w14:textId="66E68567" w:rsidR="005D39C4" w:rsidRPr="00E71992" w:rsidRDefault="005D39C4" w:rsidP="003B593A">
      <w:pPr>
        <w:pStyle w:val="ListParagraph"/>
        <w:numPr>
          <w:ilvl w:val="0"/>
          <w:numId w:val="14"/>
        </w:numPr>
        <w:ind w:left="360"/>
        <w:rPr>
          <w:strike/>
        </w:rPr>
      </w:pPr>
      <w:r w:rsidRPr="00E71992">
        <w:rPr>
          <w:strike/>
        </w:rPr>
        <w:t>Estimated project cost = $3,840,000</w:t>
      </w:r>
    </w:p>
    <w:p w14:paraId="10136585" w14:textId="77777777" w:rsidR="005D39C4" w:rsidRPr="00DE42AB" w:rsidRDefault="005D39C4" w:rsidP="005D39C4">
      <w:pPr>
        <w:rPr>
          <w:strike/>
        </w:rPr>
      </w:pPr>
      <w:r w:rsidRPr="00DE42AB">
        <w:rPr>
          <w:strike/>
        </w:rPr>
        <w:t>0.3% x $1,000,000 = $3,000.00</w:t>
      </w:r>
    </w:p>
    <w:p w14:paraId="532A64B3" w14:textId="77777777" w:rsidR="005D39C4" w:rsidRPr="00DE42AB" w:rsidRDefault="005D39C4" w:rsidP="005D39C4">
      <w:pPr>
        <w:rPr>
          <w:strike/>
        </w:rPr>
      </w:pPr>
      <w:r w:rsidRPr="00DE42AB">
        <w:rPr>
          <w:strike/>
        </w:rPr>
        <w:t>0.2% x $2,840,000 = $5,680.00</w:t>
      </w:r>
    </w:p>
    <w:p w14:paraId="1C660883" w14:textId="77777777" w:rsidR="005D39C4" w:rsidRPr="00DE42AB" w:rsidRDefault="005D39C4" w:rsidP="005D39C4">
      <w:pPr>
        <w:rPr>
          <w:strike/>
        </w:rPr>
      </w:pPr>
      <w:r w:rsidRPr="00DE42AB">
        <w:rPr>
          <w:strike/>
        </w:rPr>
        <w:t>Filing fee = $8,680.00</w:t>
      </w:r>
    </w:p>
    <w:p w14:paraId="11614922" w14:textId="77066329" w:rsidR="005D39C4" w:rsidRPr="00E71992" w:rsidRDefault="005D39C4" w:rsidP="003B593A">
      <w:pPr>
        <w:pStyle w:val="ListParagraph"/>
        <w:numPr>
          <w:ilvl w:val="0"/>
          <w:numId w:val="14"/>
        </w:numPr>
        <w:ind w:left="360"/>
        <w:rPr>
          <w:strike/>
        </w:rPr>
      </w:pPr>
      <w:r w:rsidRPr="00E71992">
        <w:rPr>
          <w:strike/>
        </w:rPr>
        <w:t>Estimated project cost = $7,260,000</w:t>
      </w:r>
    </w:p>
    <w:p w14:paraId="5C3F5206" w14:textId="77777777" w:rsidR="005D39C4" w:rsidRPr="00DE42AB" w:rsidRDefault="005D39C4" w:rsidP="005D39C4">
      <w:pPr>
        <w:rPr>
          <w:strike/>
        </w:rPr>
      </w:pPr>
      <w:r w:rsidRPr="00DE42AB">
        <w:rPr>
          <w:strike/>
        </w:rPr>
        <w:t>0.3% x $1,000,000 = $3,000.00</w:t>
      </w:r>
    </w:p>
    <w:p w14:paraId="043AA49F" w14:textId="77777777" w:rsidR="005D39C4" w:rsidRPr="00DE42AB" w:rsidRDefault="005D39C4" w:rsidP="005D39C4">
      <w:pPr>
        <w:rPr>
          <w:strike/>
        </w:rPr>
      </w:pPr>
      <w:r w:rsidRPr="00DE42AB">
        <w:rPr>
          <w:strike/>
        </w:rPr>
        <w:t>0.2% x $4,000,000 = $8,000.00</w:t>
      </w:r>
    </w:p>
    <w:p w14:paraId="58CA2594" w14:textId="77777777" w:rsidR="005D39C4" w:rsidRPr="00DE42AB" w:rsidRDefault="005D39C4" w:rsidP="005D39C4">
      <w:pPr>
        <w:rPr>
          <w:strike/>
        </w:rPr>
      </w:pPr>
      <w:r w:rsidRPr="00DE42AB">
        <w:rPr>
          <w:strike/>
        </w:rPr>
        <w:t>0.1% x $2,260,000 = $2,260.00</w:t>
      </w:r>
    </w:p>
    <w:p w14:paraId="5E1072FC" w14:textId="77777777" w:rsidR="005D39C4" w:rsidRPr="00DE42AB" w:rsidRDefault="005D39C4" w:rsidP="005D39C4">
      <w:pPr>
        <w:rPr>
          <w:strike/>
        </w:rPr>
      </w:pPr>
      <w:r w:rsidRPr="00DE42AB">
        <w:rPr>
          <w:strike/>
        </w:rPr>
        <w:t>Filing fee = $13,260.00</w:t>
      </w:r>
    </w:p>
    <w:p w14:paraId="38180DAE" w14:textId="06DFBDDF" w:rsidR="005D39C4" w:rsidRPr="00E71992" w:rsidRDefault="005D39C4" w:rsidP="003B593A">
      <w:pPr>
        <w:pStyle w:val="ListParagraph"/>
        <w:numPr>
          <w:ilvl w:val="0"/>
          <w:numId w:val="14"/>
        </w:numPr>
        <w:ind w:left="360"/>
        <w:rPr>
          <w:strike/>
        </w:rPr>
      </w:pPr>
      <w:r w:rsidRPr="00E71992">
        <w:rPr>
          <w:strike/>
        </w:rPr>
        <w:t>Estimated project cost = $26,500,000</w:t>
      </w:r>
    </w:p>
    <w:p w14:paraId="0DD1A7C7" w14:textId="77777777" w:rsidR="005D39C4" w:rsidRPr="00DE42AB" w:rsidRDefault="005D39C4" w:rsidP="005D39C4">
      <w:pPr>
        <w:rPr>
          <w:strike/>
        </w:rPr>
      </w:pPr>
      <w:r w:rsidRPr="00DE42AB">
        <w:rPr>
          <w:strike/>
        </w:rPr>
        <w:t>0.3% x $1,000,000 = $3,000.00</w:t>
      </w:r>
    </w:p>
    <w:p w14:paraId="3F1E2F6C" w14:textId="77777777" w:rsidR="005D39C4" w:rsidRPr="00DE42AB" w:rsidRDefault="005D39C4" w:rsidP="005D39C4">
      <w:pPr>
        <w:rPr>
          <w:strike/>
        </w:rPr>
      </w:pPr>
      <w:r w:rsidRPr="00DE42AB">
        <w:rPr>
          <w:strike/>
        </w:rPr>
        <w:t>0.2% x $4,000,000 = $8,000.00</w:t>
      </w:r>
    </w:p>
    <w:p w14:paraId="040E0992" w14:textId="77777777" w:rsidR="005D39C4" w:rsidRPr="00DE42AB" w:rsidRDefault="005D39C4" w:rsidP="005D39C4">
      <w:pPr>
        <w:rPr>
          <w:strike/>
        </w:rPr>
      </w:pPr>
      <w:r w:rsidRPr="00DE42AB">
        <w:rPr>
          <w:strike/>
        </w:rPr>
        <w:t>0.1% x $20,000,000 = $20,000.00</w:t>
      </w:r>
    </w:p>
    <w:p w14:paraId="2991D685" w14:textId="77777777" w:rsidR="005D39C4" w:rsidRPr="00DE42AB" w:rsidRDefault="005D39C4" w:rsidP="005D39C4">
      <w:pPr>
        <w:rPr>
          <w:strike/>
        </w:rPr>
      </w:pPr>
      <w:r w:rsidRPr="00DE42AB">
        <w:rPr>
          <w:strike/>
        </w:rPr>
        <w:t>0.05% x $1,500,000 = $750.00</w:t>
      </w:r>
    </w:p>
    <w:p w14:paraId="5E5476C9" w14:textId="5ADF73CC" w:rsidR="005D39C4" w:rsidRPr="00DE42AB" w:rsidRDefault="005D39C4" w:rsidP="005D39C4">
      <w:pPr>
        <w:rPr>
          <w:strike/>
        </w:rPr>
      </w:pPr>
      <w:r w:rsidRPr="00DE42AB">
        <w:rPr>
          <w:strike/>
        </w:rPr>
        <w:lastRenderedPageBreak/>
        <w:t>Filing fee = $31,750.00</w:t>
      </w:r>
    </w:p>
    <w:p w14:paraId="1E531C03" w14:textId="6617DE08" w:rsidR="00257F9D" w:rsidRPr="002875A6" w:rsidRDefault="00257F9D" w:rsidP="00257F9D">
      <w:r>
        <w:t>…</w:t>
      </w:r>
    </w:p>
    <w:p w14:paraId="5E9B8193" w14:textId="530DB0E7" w:rsidR="00854140" w:rsidRPr="00E66836" w:rsidRDefault="00854140" w:rsidP="003B593A">
      <w:pPr>
        <w:pStyle w:val="ListParagraph"/>
        <w:numPr>
          <w:ilvl w:val="0"/>
          <w:numId w:val="5"/>
        </w:numPr>
        <w:rPr>
          <w:rFonts w:cs="Arial"/>
          <w:strike/>
        </w:rPr>
      </w:pPr>
      <w:r w:rsidRPr="00E66836">
        <w:rPr>
          <w:rFonts w:cs="Arial"/>
          <w:strike/>
        </w:rPr>
        <w:t>Beginning in July 2015, and within every four years thereafter, the State Architect shall review the fee schedule and make a written determination whether the fees are sufficient to fund the programs.</w:t>
      </w:r>
    </w:p>
    <w:p w14:paraId="420E520A" w14:textId="3D81C7F3" w:rsidR="00854140" w:rsidRPr="00DC0AE0" w:rsidRDefault="00854140" w:rsidP="003B593A">
      <w:pPr>
        <w:pStyle w:val="ListParagraph"/>
        <w:numPr>
          <w:ilvl w:val="0"/>
          <w:numId w:val="7"/>
        </w:numPr>
        <w:rPr>
          <w:rFonts w:cs="Arial"/>
          <w:strike/>
        </w:rPr>
      </w:pPr>
      <w:r w:rsidRPr="00DC0AE0">
        <w:rPr>
          <w:rFonts w:cs="Arial"/>
          <w:strike/>
        </w:rPr>
        <w:t>If the State Architect determines that a lesser amount is sufficient to maintain the programs, the fees may be reduced for a period up to four years.</w:t>
      </w:r>
    </w:p>
    <w:p w14:paraId="0C0DF5E0" w14:textId="0A315F19" w:rsidR="00F7181D" w:rsidRPr="00C2732F" w:rsidRDefault="00854140" w:rsidP="003B593A">
      <w:pPr>
        <w:pStyle w:val="ListParagraph"/>
        <w:numPr>
          <w:ilvl w:val="0"/>
          <w:numId w:val="7"/>
        </w:numPr>
        <w:rPr>
          <w:rFonts w:cs="Arial"/>
        </w:rPr>
      </w:pPr>
      <w:r w:rsidRPr="00C2732F">
        <w:rPr>
          <w:rFonts w:cs="Arial"/>
          <w:strike/>
        </w:rPr>
        <w:t>If the State Architect determines that a greater amount is necessary to maintain the programs utilizing these funds, the State Architect shall propose a fee schedule increase.</w:t>
      </w:r>
    </w:p>
    <w:p w14:paraId="65BCAA3D" w14:textId="7C85B0F1" w:rsidR="0024121B" w:rsidRPr="004408AF" w:rsidRDefault="007A6533" w:rsidP="003B593A">
      <w:pPr>
        <w:pStyle w:val="ListParagraph"/>
        <w:numPr>
          <w:ilvl w:val="0"/>
          <w:numId w:val="8"/>
        </w:numPr>
        <w:rPr>
          <w:rFonts w:cs="Arial"/>
          <w:u w:val="single"/>
        </w:rPr>
      </w:pPr>
      <w:r w:rsidRPr="004408AF">
        <w:rPr>
          <w:rFonts w:cs="Arial"/>
          <w:u w:val="single"/>
        </w:rPr>
        <w:t>Adjustments in the amounts of the fees, as determined by the Department of General Services, may be made by the department in order to maintain a reasonable working balance in the fund, provided that the fees shall not exceed the amounts in the fee schedule specified in subdivision (a) of Section 4-420.</w:t>
      </w:r>
    </w:p>
    <w:p w14:paraId="6FF73724" w14:textId="75D26533" w:rsidR="00682BAD" w:rsidRDefault="00682BAD" w:rsidP="00682BAD">
      <w:pPr>
        <w:rPr>
          <w:rFonts w:cs="Arial"/>
        </w:rPr>
      </w:pPr>
      <w:r>
        <w:rPr>
          <w:rFonts w:cs="Arial"/>
        </w:rPr>
        <w:t>…</w:t>
      </w:r>
    </w:p>
    <w:p w14:paraId="6B4E981B" w14:textId="77777777" w:rsidR="008024CE" w:rsidRPr="0046521A" w:rsidRDefault="008024CE" w:rsidP="008024CE">
      <w:pPr>
        <w:pStyle w:val="Heading4"/>
        <w:ind w:left="0"/>
      </w:pPr>
      <w:r w:rsidRPr="0046521A">
        <w:t xml:space="preserve">Notation: </w:t>
      </w:r>
    </w:p>
    <w:p w14:paraId="254A4009" w14:textId="07B4B19A" w:rsidR="0007263C" w:rsidRDefault="008024CE" w:rsidP="008024CE">
      <w:pPr>
        <w:rPr>
          <w:rFonts w:cs="Arial"/>
        </w:rPr>
      </w:pPr>
      <w:bookmarkStart w:id="8" w:name="_Hlk220511085"/>
      <w:r w:rsidRPr="0046521A">
        <w:rPr>
          <w:rFonts w:cs="Arial"/>
        </w:rPr>
        <w:t xml:space="preserve">Authority: </w:t>
      </w:r>
      <w:r w:rsidR="0007263C" w:rsidRPr="0007263C">
        <w:rPr>
          <w:rFonts w:cs="Arial"/>
        </w:rPr>
        <w:t>Education Code Sections 17300</w:t>
      </w:r>
      <w:r w:rsidR="002F3E90">
        <w:rPr>
          <w:rFonts w:cs="Arial"/>
        </w:rPr>
        <w:t xml:space="preserve">, </w:t>
      </w:r>
      <w:r w:rsidR="0007263C" w:rsidRPr="0007263C">
        <w:rPr>
          <w:rFonts w:cs="Arial"/>
        </w:rPr>
        <w:t>17301</w:t>
      </w:r>
      <w:r w:rsidR="002F3E90">
        <w:rPr>
          <w:rFonts w:cs="Arial"/>
        </w:rPr>
        <w:t xml:space="preserve">, </w:t>
      </w:r>
      <w:r w:rsidR="002F3E90" w:rsidRPr="005F028F">
        <w:rPr>
          <w:rFonts w:cs="Arial"/>
        </w:rPr>
        <w:t>17310, 81133 and 81142</w:t>
      </w:r>
      <w:r w:rsidR="0007263C" w:rsidRPr="0007263C">
        <w:rPr>
          <w:rFonts w:cs="Arial"/>
        </w:rPr>
        <w:t>.</w:t>
      </w:r>
    </w:p>
    <w:p w14:paraId="31B6ACEA" w14:textId="1CDF33C1" w:rsidR="008024CE" w:rsidRDefault="008024CE" w:rsidP="0007263C">
      <w:pPr>
        <w:rPr>
          <w:rFonts w:cs="Arial"/>
        </w:rPr>
      </w:pPr>
      <w:r w:rsidRPr="0046521A">
        <w:rPr>
          <w:rFonts w:cs="Arial"/>
        </w:rPr>
        <w:t xml:space="preserve">Reference(s): </w:t>
      </w:r>
      <w:r w:rsidR="0007263C" w:rsidRPr="0007263C">
        <w:rPr>
          <w:rFonts w:cs="Arial"/>
        </w:rPr>
        <w:t>Government Code Section 14963. Health and Safety Code Section</w:t>
      </w:r>
      <w:r w:rsidR="00AE50A0">
        <w:rPr>
          <w:rFonts w:cs="Arial"/>
        </w:rPr>
        <w:t xml:space="preserve"> </w:t>
      </w:r>
      <w:r w:rsidR="0007263C" w:rsidRPr="0007263C">
        <w:rPr>
          <w:rFonts w:cs="Arial"/>
        </w:rPr>
        <w:t>13138.</w:t>
      </w:r>
      <w:r w:rsidR="002F3E90">
        <w:rPr>
          <w:rFonts w:cs="Arial"/>
        </w:rPr>
        <w:t xml:space="preserve"> </w:t>
      </w:r>
      <w:r w:rsidR="002F3E90" w:rsidRPr="005F028F">
        <w:rPr>
          <w:rFonts w:cs="Arial"/>
        </w:rPr>
        <w:t xml:space="preserve">Education Code Sections 17300, </w:t>
      </w:r>
      <w:r w:rsidR="002F3E90">
        <w:rPr>
          <w:rFonts w:cs="Arial"/>
        </w:rPr>
        <w:t>17301</w:t>
      </w:r>
      <w:r w:rsidR="002F3E90" w:rsidRPr="005F028F">
        <w:rPr>
          <w:rFonts w:cs="Arial"/>
        </w:rPr>
        <w:t xml:space="preserve">, </w:t>
      </w:r>
      <w:r w:rsidR="002F3E90">
        <w:rPr>
          <w:rFonts w:cs="Arial"/>
        </w:rPr>
        <w:t xml:space="preserve">and </w:t>
      </w:r>
      <w:r w:rsidR="002F3E90" w:rsidRPr="005F028F">
        <w:rPr>
          <w:rFonts w:cs="Arial"/>
        </w:rPr>
        <w:t>81133</w:t>
      </w:r>
      <w:r w:rsidR="002F3E90">
        <w:rPr>
          <w:rFonts w:cs="Arial"/>
        </w:rPr>
        <w:t>.</w:t>
      </w:r>
    </w:p>
    <w:p w14:paraId="61CDBF75" w14:textId="3EC0E97A" w:rsidR="00F04E7E" w:rsidRDefault="00F04E7E" w:rsidP="00AE50A0">
      <w:pPr>
        <w:pStyle w:val="Heading3"/>
        <w:spacing w:before="360"/>
      </w:pPr>
      <w:bookmarkStart w:id="9" w:name="_Hlk210878259"/>
      <w:bookmarkEnd w:id="8"/>
      <w:r w:rsidRPr="0046521A">
        <w:t xml:space="preserve">ITEM </w:t>
      </w:r>
      <w:r w:rsidR="003D37B7">
        <w:t>8</w:t>
      </w:r>
      <w:r w:rsidRPr="0046521A">
        <w:rPr>
          <w:snapToGrid/>
        </w:rPr>
        <w:br/>
      </w:r>
      <w:r w:rsidRPr="0046521A">
        <w:t>Chapter</w:t>
      </w:r>
      <w:r>
        <w:t xml:space="preserve"> 5 </w:t>
      </w:r>
      <w:r w:rsidR="009233E6">
        <w:t xml:space="preserve">ACCESS </w:t>
      </w:r>
      <w:r w:rsidR="003F757B">
        <w:t xml:space="preserve">TO PUBLIC BUILDING BY PERSONS WITH </w:t>
      </w:r>
      <w:r w:rsidR="00ED37BC">
        <w:t>DISABILITIES</w:t>
      </w:r>
      <w:r w:rsidR="00A057AF">
        <w:t>,</w:t>
      </w:r>
      <w:r w:rsidR="00ED37BC">
        <w:t xml:space="preserve"> ARTICLE 1</w:t>
      </w:r>
      <w:r w:rsidR="00A057AF">
        <w:rPr>
          <w:rFonts w:cs="Arial"/>
        </w:rPr>
        <w:t>─</w:t>
      </w:r>
      <w:r w:rsidR="00ED37BC">
        <w:t>COMPLIANCE PROCEDURES</w:t>
      </w:r>
    </w:p>
    <w:bookmarkEnd w:id="9"/>
    <w:p w14:paraId="2F838A13" w14:textId="77777777" w:rsidR="00A057AF" w:rsidRPr="002875A6" w:rsidRDefault="00A057AF" w:rsidP="00A057AF">
      <w:r>
        <w:t>…</w:t>
      </w:r>
    </w:p>
    <w:p w14:paraId="2B1A91B9" w14:textId="471ECBBA" w:rsidR="00764676" w:rsidRDefault="00436E86" w:rsidP="00764676">
      <w:pPr>
        <w:rPr>
          <w:b/>
        </w:rPr>
      </w:pPr>
      <w:r w:rsidRPr="3457E1CA">
        <w:rPr>
          <w:b/>
        </w:rPr>
        <w:t>5-104. Fees.</w:t>
      </w:r>
    </w:p>
    <w:p w14:paraId="731B50DA" w14:textId="36BC6057" w:rsidR="006B55A9" w:rsidRPr="00A418E1" w:rsidRDefault="0075499F" w:rsidP="003B593A">
      <w:pPr>
        <w:pStyle w:val="ListParagraph"/>
        <w:numPr>
          <w:ilvl w:val="1"/>
          <w:numId w:val="7"/>
        </w:numPr>
        <w:ind w:left="360"/>
      </w:pPr>
      <w:r w:rsidRPr="00A418E1">
        <w:t>The filing fee for projects under applications received</w:t>
      </w:r>
      <w:r w:rsidR="00663AA8" w:rsidRPr="00A418E1">
        <w:t xml:space="preserve"> </w:t>
      </w:r>
      <w:r w:rsidRPr="00A418E1">
        <w:t>on or after March 1, 2013, shall be</w:t>
      </w:r>
      <w:r w:rsidR="000641F4" w:rsidRPr="00524D4E">
        <w:rPr>
          <w:u w:val="single"/>
        </w:rPr>
        <w:t>:</w:t>
      </w:r>
    </w:p>
    <w:p w14:paraId="340311CE" w14:textId="5E58AE58" w:rsidR="008E7184" w:rsidRPr="00B95571" w:rsidRDefault="0075499F" w:rsidP="003B593A">
      <w:pPr>
        <w:pStyle w:val="ListParagraph"/>
        <w:numPr>
          <w:ilvl w:val="0"/>
          <w:numId w:val="2"/>
        </w:numPr>
      </w:pPr>
      <w:r w:rsidRPr="00B95571">
        <w:t>five-tenths of one percent</w:t>
      </w:r>
      <w:r w:rsidR="00663AA8" w:rsidRPr="00B95571">
        <w:t xml:space="preserve"> </w:t>
      </w:r>
      <w:r w:rsidRPr="00B95571">
        <w:t>(0.5%) of the first $500,000</w:t>
      </w:r>
      <w:r w:rsidRPr="000B5E6C">
        <w:rPr>
          <w:strike/>
        </w:rPr>
        <w:t>.00</w:t>
      </w:r>
      <w:r w:rsidRPr="00B95571">
        <w:t xml:space="preserve"> of the estimated project cost</w:t>
      </w:r>
      <w:r w:rsidR="00362A31" w:rsidRPr="004E0D9E">
        <w:rPr>
          <w:u w:val="single"/>
        </w:rPr>
        <w:t>;</w:t>
      </w:r>
      <w:r w:rsidR="00663AA8" w:rsidRPr="004E0D9E">
        <w:rPr>
          <w:u w:val="single"/>
        </w:rPr>
        <w:t xml:space="preserve"> </w:t>
      </w:r>
      <w:r w:rsidRPr="00B95571">
        <w:t>plus</w:t>
      </w:r>
    </w:p>
    <w:p w14:paraId="0B226219" w14:textId="4EE40D9A" w:rsidR="00362A31" w:rsidRPr="00B95571" w:rsidRDefault="0075499F" w:rsidP="003B593A">
      <w:pPr>
        <w:pStyle w:val="ListParagraph"/>
        <w:numPr>
          <w:ilvl w:val="0"/>
          <w:numId w:val="2"/>
        </w:numPr>
      </w:pPr>
      <w:r w:rsidRPr="00B95571">
        <w:t>twenty-five one-hundredths of one percent (0.25%) of</w:t>
      </w:r>
      <w:r w:rsidR="00663AA8" w:rsidRPr="00B95571">
        <w:t xml:space="preserve"> </w:t>
      </w:r>
      <w:r w:rsidRPr="00B95571">
        <w:t>the project cost greater than $500,000</w:t>
      </w:r>
      <w:r w:rsidRPr="000B5E6C">
        <w:rPr>
          <w:strike/>
        </w:rPr>
        <w:t>.00</w:t>
      </w:r>
      <w:r w:rsidRPr="00B95571">
        <w:t xml:space="preserve"> up to and including</w:t>
      </w:r>
      <w:r w:rsidR="00663AA8" w:rsidRPr="00B95571">
        <w:t xml:space="preserve"> </w:t>
      </w:r>
      <w:r w:rsidRPr="00B95571">
        <w:t>$2,000,000</w:t>
      </w:r>
      <w:r w:rsidRPr="000B5E6C">
        <w:rPr>
          <w:strike/>
        </w:rPr>
        <w:t>.00</w:t>
      </w:r>
      <w:r w:rsidR="00362A31" w:rsidRPr="004E0D9E">
        <w:rPr>
          <w:u w:val="single"/>
        </w:rPr>
        <w:t>;</w:t>
      </w:r>
      <w:r w:rsidRPr="004E0D9E">
        <w:rPr>
          <w:u w:val="single"/>
        </w:rPr>
        <w:t xml:space="preserve"> </w:t>
      </w:r>
      <w:r w:rsidR="001E4FF1" w:rsidRPr="00B95571">
        <w:t>plus</w:t>
      </w:r>
    </w:p>
    <w:p w14:paraId="00FA20BB" w14:textId="670C2FFF" w:rsidR="00671E6E" w:rsidRPr="00B95571" w:rsidRDefault="0075499F" w:rsidP="003B593A">
      <w:pPr>
        <w:pStyle w:val="ListParagraph"/>
        <w:numPr>
          <w:ilvl w:val="0"/>
          <w:numId w:val="2"/>
        </w:numPr>
      </w:pPr>
      <w:r w:rsidRPr="00B95571">
        <w:t>one-tenth of one percent (0.1%) of the</w:t>
      </w:r>
      <w:r w:rsidR="00663AA8" w:rsidRPr="00B95571">
        <w:t xml:space="preserve"> </w:t>
      </w:r>
      <w:r w:rsidRPr="00B95571">
        <w:t xml:space="preserve">excess of the estimated project cost </w:t>
      </w:r>
      <w:r w:rsidR="00D077C2" w:rsidRPr="00B95571">
        <w:rPr>
          <w:strike/>
        </w:rPr>
        <w:t>over</w:t>
      </w:r>
      <w:r w:rsidR="00D077C2" w:rsidRPr="00B95571">
        <w:t xml:space="preserve"> </w:t>
      </w:r>
      <w:r w:rsidR="00DD6B0F" w:rsidRPr="004E0D9E">
        <w:rPr>
          <w:u w:val="single"/>
        </w:rPr>
        <w:t>greater than</w:t>
      </w:r>
      <w:r w:rsidR="00DD6B0F" w:rsidRPr="00B95571">
        <w:t xml:space="preserve"> </w:t>
      </w:r>
      <w:r w:rsidRPr="00B95571">
        <w:t>$2,000,000</w:t>
      </w:r>
      <w:r w:rsidRPr="000B5E6C">
        <w:rPr>
          <w:strike/>
        </w:rPr>
        <w:t>.00</w:t>
      </w:r>
      <w:r w:rsidR="00595CDE" w:rsidRPr="00B95571">
        <w:t xml:space="preserve"> </w:t>
      </w:r>
      <w:r w:rsidR="00595CDE" w:rsidRPr="004E0D9E">
        <w:rPr>
          <w:u w:val="single"/>
        </w:rPr>
        <w:t>up to and including</w:t>
      </w:r>
      <w:r w:rsidR="00663AA8" w:rsidRPr="004E0D9E">
        <w:rPr>
          <w:u w:val="single"/>
        </w:rPr>
        <w:t xml:space="preserve"> </w:t>
      </w:r>
      <w:r w:rsidR="00C60A06" w:rsidRPr="004E0D9E">
        <w:rPr>
          <w:u w:val="single"/>
        </w:rPr>
        <w:t>$25,000</w:t>
      </w:r>
      <w:r w:rsidR="007853A1" w:rsidRPr="004E0D9E">
        <w:rPr>
          <w:u w:val="single"/>
        </w:rPr>
        <w:t>,000; plus</w:t>
      </w:r>
    </w:p>
    <w:p w14:paraId="7A5BBED7" w14:textId="2D4F7762" w:rsidR="000D48A6" w:rsidRPr="004E0D9E" w:rsidRDefault="008C6D50" w:rsidP="003B593A">
      <w:pPr>
        <w:pStyle w:val="ListParagraph"/>
        <w:numPr>
          <w:ilvl w:val="0"/>
          <w:numId w:val="2"/>
        </w:numPr>
        <w:rPr>
          <w:u w:val="single"/>
        </w:rPr>
      </w:pPr>
      <w:r w:rsidRPr="008C6D50">
        <w:rPr>
          <w:u w:val="single"/>
        </w:rPr>
        <w:t xml:space="preserve">eight one-hundredths </w:t>
      </w:r>
      <w:r w:rsidR="000D48A6" w:rsidRPr="008C6D50">
        <w:rPr>
          <w:u w:val="single"/>
        </w:rPr>
        <w:t>of one</w:t>
      </w:r>
      <w:r w:rsidR="000D48A6" w:rsidRPr="004E0D9E">
        <w:rPr>
          <w:u w:val="single"/>
        </w:rPr>
        <w:t xml:space="preserve"> percent (</w:t>
      </w:r>
      <w:r w:rsidR="000D48A6" w:rsidRPr="00B95571">
        <w:rPr>
          <w:u w:val="single"/>
        </w:rPr>
        <w:t>0.</w:t>
      </w:r>
      <w:r w:rsidR="00490A2F" w:rsidRPr="00B95571">
        <w:rPr>
          <w:u w:val="single"/>
        </w:rPr>
        <w:t>08</w:t>
      </w:r>
      <w:r w:rsidR="000D48A6" w:rsidRPr="00B95571">
        <w:rPr>
          <w:u w:val="single"/>
        </w:rPr>
        <w:t>%</w:t>
      </w:r>
      <w:r w:rsidR="000D48A6" w:rsidRPr="004E0D9E">
        <w:rPr>
          <w:u w:val="single"/>
        </w:rPr>
        <w:t>) of the excess of the estimated project cost greater than $2</w:t>
      </w:r>
      <w:r w:rsidR="008D51AE" w:rsidRPr="004E0D9E">
        <w:rPr>
          <w:u w:val="single"/>
        </w:rPr>
        <w:t>5</w:t>
      </w:r>
      <w:r w:rsidR="000D48A6" w:rsidRPr="004E0D9E">
        <w:rPr>
          <w:u w:val="single"/>
        </w:rPr>
        <w:t>,000,000 up to and including $</w:t>
      </w:r>
      <w:r w:rsidR="007F5B17" w:rsidRPr="004E0D9E">
        <w:rPr>
          <w:u w:val="single"/>
        </w:rPr>
        <w:t>50</w:t>
      </w:r>
      <w:r w:rsidR="000D48A6" w:rsidRPr="004E0D9E">
        <w:rPr>
          <w:u w:val="single"/>
        </w:rPr>
        <w:t>,000,000; plus</w:t>
      </w:r>
    </w:p>
    <w:p w14:paraId="373EE4A9" w14:textId="7D2A4644" w:rsidR="00B21F20" w:rsidRPr="004E0D9E" w:rsidRDefault="008C6D50" w:rsidP="003B593A">
      <w:pPr>
        <w:pStyle w:val="ListParagraph"/>
        <w:numPr>
          <w:ilvl w:val="0"/>
          <w:numId w:val="2"/>
        </w:numPr>
        <w:rPr>
          <w:u w:val="single"/>
        </w:rPr>
      </w:pPr>
      <w:proofErr w:type="gramStart"/>
      <w:r w:rsidRPr="008C6D50">
        <w:rPr>
          <w:u w:val="single"/>
        </w:rPr>
        <w:t>six</w:t>
      </w:r>
      <w:proofErr w:type="gramEnd"/>
      <w:r w:rsidRPr="008C6D50">
        <w:rPr>
          <w:u w:val="single"/>
        </w:rPr>
        <w:t xml:space="preserve"> one-hundredths</w:t>
      </w:r>
      <w:r w:rsidR="00B21F20" w:rsidRPr="008C6D50">
        <w:rPr>
          <w:u w:val="single"/>
        </w:rPr>
        <w:t xml:space="preserve"> of</w:t>
      </w:r>
      <w:r w:rsidR="00B21F20" w:rsidRPr="004E0D9E">
        <w:rPr>
          <w:u w:val="single"/>
        </w:rPr>
        <w:t xml:space="preserve"> one percent (</w:t>
      </w:r>
      <w:r w:rsidR="00B21F20" w:rsidRPr="00B95571">
        <w:rPr>
          <w:u w:val="single"/>
        </w:rPr>
        <w:t>0.</w:t>
      </w:r>
      <w:r w:rsidR="00274833" w:rsidRPr="00B95571">
        <w:rPr>
          <w:u w:val="single"/>
        </w:rPr>
        <w:t>06</w:t>
      </w:r>
      <w:r w:rsidR="00B21F20" w:rsidRPr="00B95571">
        <w:rPr>
          <w:u w:val="single"/>
        </w:rPr>
        <w:t>%</w:t>
      </w:r>
      <w:r w:rsidR="00B21F20" w:rsidRPr="004E0D9E">
        <w:rPr>
          <w:u w:val="single"/>
        </w:rPr>
        <w:t>) of the excess of the estimated project cost greater than $</w:t>
      </w:r>
      <w:r w:rsidR="00274833" w:rsidRPr="004E0D9E">
        <w:rPr>
          <w:u w:val="single"/>
        </w:rPr>
        <w:t>50</w:t>
      </w:r>
      <w:r w:rsidR="00B21F20" w:rsidRPr="004E0D9E">
        <w:rPr>
          <w:u w:val="single"/>
        </w:rPr>
        <w:t>,000,000 up to and including $</w:t>
      </w:r>
      <w:r w:rsidR="00274833" w:rsidRPr="004E0D9E">
        <w:rPr>
          <w:u w:val="single"/>
        </w:rPr>
        <w:t>100</w:t>
      </w:r>
      <w:r w:rsidR="00B21F20" w:rsidRPr="004E0D9E">
        <w:rPr>
          <w:u w:val="single"/>
        </w:rPr>
        <w:t>,000,000; plus</w:t>
      </w:r>
    </w:p>
    <w:p w14:paraId="4F30878C" w14:textId="1A175477" w:rsidR="00671E6E" w:rsidRPr="004E0D9E" w:rsidRDefault="008C6D50" w:rsidP="003B593A">
      <w:pPr>
        <w:pStyle w:val="ListParagraph"/>
        <w:numPr>
          <w:ilvl w:val="0"/>
          <w:numId w:val="2"/>
        </w:numPr>
        <w:rPr>
          <w:u w:val="single"/>
        </w:rPr>
      </w:pPr>
      <w:r>
        <w:rPr>
          <w:u w:val="single"/>
        </w:rPr>
        <w:t xml:space="preserve">four </w:t>
      </w:r>
      <w:r w:rsidRPr="008C6D50">
        <w:rPr>
          <w:u w:val="single"/>
        </w:rPr>
        <w:t>one-hundredths</w:t>
      </w:r>
      <w:r w:rsidR="00B21F20" w:rsidRPr="00B95571">
        <w:rPr>
          <w:u w:val="single"/>
        </w:rPr>
        <w:t xml:space="preserve"> </w:t>
      </w:r>
      <w:r w:rsidR="00B21F20" w:rsidRPr="004E0D9E">
        <w:rPr>
          <w:u w:val="single"/>
        </w:rPr>
        <w:t>of one percent (</w:t>
      </w:r>
      <w:r w:rsidR="00B21F20" w:rsidRPr="00B95571">
        <w:rPr>
          <w:u w:val="single"/>
        </w:rPr>
        <w:t>0.</w:t>
      </w:r>
      <w:r w:rsidR="00405A31" w:rsidRPr="00B95571">
        <w:rPr>
          <w:u w:val="single"/>
        </w:rPr>
        <w:t>04</w:t>
      </w:r>
      <w:r w:rsidR="00B21F20" w:rsidRPr="00B95571">
        <w:rPr>
          <w:u w:val="single"/>
        </w:rPr>
        <w:t>%</w:t>
      </w:r>
      <w:r w:rsidR="00B21F20" w:rsidRPr="004E0D9E">
        <w:rPr>
          <w:u w:val="single"/>
        </w:rPr>
        <w:t>) of the estimated project cost</w:t>
      </w:r>
      <w:r w:rsidR="00A34E5C" w:rsidRPr="004E0D9E">
        <w:rPr>
          <w:u w:val="single"/>
        </w:rPr>
        <w:t xml:space="preserve"> </w:t>
      </w:r>
      <w:r w:rsidR="007D5EAA" w:rsidRPr="00B95571">
        <w:rPr>
          <w:u w:val="single"/>
        </w:rPr>
        <w:t>greater than</w:t>
      </w:r>
      <w:r w:rsidR="002B7353" w:rsidRPr="00B95571">
        <w:rPr>
          <w:u w:val="single"/>
        </w:rPr>
        <w:t xml:space="preserve"> </w:t>
      </w:r>
      <w:r w:rsidR="002B7353" w:rsidRPr="004E0D9E">
        <w:rPr>
          <w:u w:val="single"/>
        </w:rPr>
        <w:t>$100,000,000</w:t>
      </w:r>
      <w:r w:rsidR="00EE26A8" w:rsidRPr="004E0D9E">
        <w:rPr>
          <w:u w:val="single"/>
        </w:rPr>
        <w:t>;</w:t>
      </w:r>
      <w:r w:rsidR="00B0359F" w:rsidRPr="00B0359F">
        <w:t xml:space="preserve"> </w:t>
      </w:r>
      <w:r w:rsidR="00B0359F" w:rsidRPr="007E60A3">
        <w:rPr>
          <w:highlight w:val="lightGray"/>
        </w:rPr>
        <w:t>[all items noted above should be upright font without italics]</w:t>
      </w:r>
    </w:p>
    <w:p w14:paraId="30383801" w14:textId="78CA3903" w:rsidR="0075499F" w:rsidRPr="00817348" w:rsidRDefault="0075499F" w:rsidP="003B593A">
      <w:pPr>
        <w:pStyle w:val="ListParagraph"/>
        <w:numPr>
          <w:ilvl w:val="0"/>
          <w:numId w:val="2"/>
        </w:numPr>
      </w:pPr>
      <w:r w:rsidRPr="00817348">
        <w:t>except that the minimum fee in any case shall be $500</w:t>
      </w:r>
      <w:r w:rsidRPr="000B5E6C">
        <w:rPr>
          <w:strike/>
        </w:rPr>
        <w:t>.00</w:t>
      </w:r>
      <w:r w:rsidRPr="00817348">
        <w:t>.</w:t>
      </w:r>
    </w:p>
    <w:p w14:paraId="77C94864" w14:textId="77777777" w:rsidR="0075499F" w:rsidRPr="0075499F" w:rsidRDefault="0075499F" w:rsidP="0075499F">
      <w:pPr>
        <w:rPr>
          <w:strike/>
        </w:rPr>
      </w:pPr>
      <w:r w:rsidRPr="0075499F">
        <w:rPr>
          <w:strike/>
        </w:rPr>
        <w:t>Example of filing fee to accompany application:</w:t>
      </w:r>
    </w:p>
    <w:p w14:paraId="7FEB0FD9" w14:textId="77777777" w:rsidR="0075499F" w:rsidRPr="0075499F" w:rsidRDefault="0075499F" w:rsidP="0075499F">
      <w:pPr>
        <w:rPr>
          <w:strike/>
        </w:rPr>
      </w:pPr>
      <w:r w:rsidRPr="0075499F">
        <w:rPr>
          <w:strike/>
        </w:rPr>
        <w:t>Estimated project cost = $250,000.00</w:t>
      </w:r>
    </w:p>
    <w:p w14:paraId="77CBEAD8" w14:textId="77777777" w:rsidR="0075499F" w:rsidRPr="0075499F" w:rsidRDefault="0075499F" w:rsidP="0075499F">
      <w:pPr>
        <w:rPr>
          <w:i/>
          <w:iCs/>
          <w:strike/>
        </w:rPr>
      </w:pPr>
      <w:r w:rsidRPr="0075499F">
        <w:rPr>
          <w:i/>
          <w:iCs/>
          <w:strike/>
        </w:rPr>
        <w:lastRenderedPageBreak/>
        <w:t xml:space="preserve">.005 </w:t>
      </w:r>
      <w:r w:rsidRPr="0075499F">
        <w:rPr>
          <w:strike/>
        </w:rPr>
        <w:t xml:space="preserve">× $250,000.00 = </w:t>
      </w:r>
      <w:r w:rsidRPr="0075499F">
        <w:rPr>
          <w:i/>
          <w:iCs/>
          <w:strike/>
        </w:rPr>
        <w:t>$1,250.00</w:t>
      </w:r>
    </w:p>
    <w:p w14:paraId="64FD59C7" w14:textId="77777777" w:rsidR="0075499F" w:rsidRPr="0075499F" w:rsidRDefault="0075499F" w:rsidP="0075499F">
      <w:pPr>
        <w:rPr>
          <w:strike/>
        </w:rPr>
      </w:pPr>
      <w:r w:rsidRPr="0075499F">
        <w:rPr>
          <w:strike/>
        </w:rPr>
        <w:t>Estimated project cost = $1,500,000.00</w:t>
      </w:r>
    </w:p>
    <w:p w14:paraId="666A0421" w14:textId="77777777" w:rsidR="0075499F" w:rsidRPr="0075499F" w:rsidRDefault="0075499F" w:rsidP="0075499F">
      <w:pPr>
        <w:rPr>
          <w:i/>
          <w:iCs/>
          <w:strike/>
        </w:rPr>
      </w:pPr>
      <w:r w:rsidRPr="0075499F">
        <w:rPr>
          <w:strike/>
        </w:rPr>
        <w:t xml:space="preserve">.005 × $500,000.00 = </w:t>
      </w:r>
      <w:r w:rsidRPr="0075499F">
        <w:rPr>
          <w:i/>
          <w:iCs/>
          <w:strike/>
        </w:rPr>
        <w:t>$2,500.00</w:t>
      </w:r>
    </w:p>
    <w:p w14:paraId="0C2D41DB" w14:textId="77777777" w:rsidR="0075499F" w:rsidRPr="0075499F" w:rsidRDefault="0075499F" w:rsidP="0075499F">
      <w:pPr>
        <w:rPr>
          <w:i/>
          <w:iCs/>
          <w:strike/>
        </w:rPr>
      </w:pPr>
      <w:r w:rsidRPr="0075499F">
        <w:rPr>
          <w:strike/>
        </w:rPr>
        <w:t xml:space="preserve">.0025 × $1,000,000.00 = </w:t>
      </w:r>
      <w:r w:rsidRPr="0075499F">
        <w:rPr>
          <w:i/>
          <w:iCs/>
          <w:strike/>
        </w:rPr>
        <w:t>2,500.00</w:t>
      </w:r>
    </w:p>
    <w:p w14:paraId="3F441632" w14:textId="77777777" w:rsidR="0075499F" w:rsidRPr="0075499F" w:rsidRDefault="0075499F" w:rsidP="0075499F">
      <w:pPr>
        <w:rPr>
          <w:i/>
          <w:iCs/>
          <w:strike/>
        </w:rPr>
      </w:pPr>
      <w:r w:rsidRPr="0075499F">
        <w:rPr>
          <w:i/>
          <w:iCs/>
          <w:strike/>
        </w:rPr>
        <w:t>$5,000.00</w:t>
      </w:r>
    </w:p>
    <w:p w14:paraId="32145960" w14:textId="77777777" w:rsidR="0075499F" w:rsidRPr="0075499F" w:rsidRDefault="0075499F" w:rsidP="0075499F">
      <w:pPr>
        <w:rPr>
          <w:strike/>
        </w:rPr>
      </w:pPr>
      <w:r w:rsidRPr="0075499F">
        <w:rPr>
          <w:strike/>
        </w:rPr>
        <w:t>Estimated project cost = $5,000,000.00</w:t>
      </w:r>
    </w:p>
    <w:p w14:paraId="51B59037" w14:textId="77777777" w:rsidR="0075499F" w:rsidRPr="0075499F" w:rsidRDefault="0075499F" w:rsidP="0075499F">
      <w:pPr>
        <w:rPr>
          <w:i/>
          <w:iCs/>
          <w:strike/>
        </w:rPr>
      </w:pPr>
      <w:r w:rsidRPr="0075499F">
        <w:rPr>
          <w:i/>
          <w:iCs/>
          <w:strike/>
        </w:rPr>
        <w:t xml:space="preserve">.005 </w:t>
      </w:r>
      <w:r w:rsidRPr="0075499F">
        <w:rPr>
          <w:strike/>
        </w:rPr>
        <w:t xml:space="preserve">× $500,000.00 = </w:t>
      </w:r>
      <w:r w:rsidRPr="0075499F">
        <w:rPr>
          <w:i/>
          <w:iCs/>
          <w:strike/>
        </w:rPr>
        <w:t>$2,500.00</w:t>
      </w:r>
    </w:p>
    <w:p w14:paraId="3D6A6DBD" w14:textId="77777777" w:rsidR="0075499F" w:rsidRPr="0075499F" w:rsidRDefault="0075499F" w:rsidP="0075499F">
      <w:pPr>
        <w:rPr>
          <w:i/>
          <w:iCs/>
          <w:strike/>
        </w:rPr>
      </w:pPr>
      <w:r w:rsidRPr="0075499F">
        <w:rPr>
          <w:i/>
          <w:iCs/>
          <w:strike/>
        </w:rPr>
        <w:t xml:space="preserve">.0025 </w:t>
      </w:r>
      <w:r w:rsidRPr="0075499F">
        <w:rPr>
          <w:strike/>
        </w:rPr>
        <w:t xml:space="preserve">× $1,500,000.00 = </w:t>
      </w:r>
      <w:r w:rsidRPr="0075499F">
        <w:rPr>
          <w:i/>
          <w:iCs/>
          <w:strike/>
        </w:rPr>
        <w:t>3,750.00</w:t>
      </w:r>
    </w:p>
    <w:p w14:paraId="3700CABF" w14:textId="77777777" w:rsidR="0075499F" w:rsidRPr="0075499F" w:rsidRDefault="0075499F" w:rsidP="0075499F">
      <w:pPr>
        <w:rPr>
          <w:i/>
          <w:iCs/>
          <w:strike/>
        </w:rPr>
      </w:pPr>
      <w:r w:rsidRPr="0075499F">
        <w:rPr>
          <w:i/>
          <w:iCs/>
          <w:strike/>
        </w:rPr>
        <w:t xml:space="preserve">.001 </w:t>
      </w:r>
      <w:r w:rsidRPr="0075499F">
        <w:rPr>
          <w:strike/>
        </w:rPr>
        <w:t xml:space="preserve">× $3,000,000.00 = </w:t>
      </w:r>
      <w:r w:rsidRPr="0075499F">
        <w:rPr>
          <w:i/>
          <w:iCs/>
          <w:strike/>
        </w:rPr>
        <w:t>3,000.00</w:t>
      </w:r>
    </w:p>
    <w:p w14:paraId="346EC81F" w14:textId="77777777" w:rsidR="0075499F" w:rsidRPr="0075499F" w:rsidRDefault="0075499F" w:rsidP="0075499F">
      <w:pPr>
        <w:rPr>
          <w:i/>
          <w:iCs/>
          <w:strike/>
        </w:rPr>
      </w:pPr>
      <w:r w:rsidRPr="0075499F">
        <w:rPr>
          <w:i/>
          <w:iCs/>
          <w:strike/>
        </w:rPr>
        <w:t>$9,250.00</w:t>
      </w:r>
    </w:p>
    <w:p w14:paraId="0A78DC31" w14:textId="3B7B6A90" w:rsidR="00436E86" w:rsidRDefault="004441E4" w:rsidP="00764676">
      <w:r>
        <w:t>…</w:t>
      </w:r>
    </w:p>
    <w:p w14:paraId="68DA9507" w14:textId="6BF630BB" w:rsidR="004441E4" w:rsidRPr="000C7AFA" w:rsidRDefault="004441E4" w:rsidP="003B593A">
      <w:pPr>
        <w:pStyle w:val="ListParagraph"/>
        <w:numPr>
          <w:ilvl w:val="0"/>
          <w:numId w:val="10"/>
        </w:numPr>
        <w:rPr>
          <w:strike/>
        </w:rPr>
      </w:pPr>
      <w:r w:rsidRPr="000C7AFA">
        <w:rPr>
          <w:strike/>
        </w:rPr>
        <w:t>Beginning in July 2009, with a review in 2011 and within every four years thereafter, the State Architect shall review the fee schedule and make a written determination whether the fees are sufficient to fund the programs.</w:t>
      </w:r>
    </w:p>
    <w:p w14:paraId="7FCC73DD" w14:textId="1413581E" w:rsidR="004441E4" w:rsidRPr="000C7AFA" w:rsidRDefault="004441E4" w:rsidP="003B593A">
      <w:pPr>
        <w:pStyle w:val="ListParagraph"/>
        <w:numPr>
          <w:ilvl w:val="0"/>
          <w:numId w:val="9"/>
        </w:numPr>
        <w:rPr>
          <w:strike/>
        </w:rPr>
      </w:pPr>
      <w:r w:rsidRPr="000C7AFA">
        <w:rPr>
          <w:strike/>
        </w:rPr>
        <w:t>If the State Architect determines that a lesser amount is sufficient to maintain the programs, the fees may be reduced for a period up to four years.</w:t>
      </w:r>
    </w:p>
    <w:p w14:paraId="5A83FC93" w14:textId="5A006CDC" w:rsidR="004441E4" w:rsidRPr="004441E4" w:rsidRDefault="004441E4" w:rsidP="003B593A">
      <w:pPr>
        <w:pStyle w:val="ListParagraph"/>
        <w:numPr>
          <w:ilvl w:val="0"/>
          <w:numId w:val="9"/>
        </w:numPr>
      </w:pPr>
      <w:r w:rsidRPr="000C7AFA">
        <w:rPr>
          <w:strike/>
        </w:rPr>
        <w:t xml:space="preserve">If the State Architect determines that a greater amount is necessary to maintain the programs </w:t>
      </w:r>
      <w:r w:rsidRPr="3457E1CA">
        <w:rPr>
          <w:strike/>
        </w:rPr>
        <w:t>utilizing</w:t>
      </w:r>
      <w:r w:rsidR="4DD68279" w:rsidRPr="3457E1CA">
        <w:rPr>
          <w:strike/>
        </w:rPr>
        <w:t xml:space="preserve"> </w:t>
      </w:r>
      <w:r w:rsidRPr="3457E1CA">
        <w:rPr>
          <w:strike/>
        </w:rPr>
        <w:t>these</w:t>
      </w:r>
      <w:r w:rsidRPr="000C7AFA">
        <w:rPr>
          <w:strike/>
        </w:rPr>
        <w:t xml:space="preserve"> funds, the State Architect shall propose a fee schedule increase.</w:t>
      </w:r>
    </w:p>
    <w:p w14:paraId="49D775C6" w14:textId="4D952CA6" w:rsidR="00FB42D6" w:rsidRPr="00045380" w:rsidRDefault="00FB42D6" w:rsidP="003B593A">
      <w:pPr>
        <w:pStyle w:val="ListParagraph"/>
        <w:numPr>
          <w:ilvl w:val="0"/>
          <w:numId w:val="11"/>
        </w:numPr>
        <w:rPr>
          <w:rFonts w:cs="Arial"/>
          <w:u w:val="single"/>
        </w:rPr>
      </w:pPr>
      <w:r w:rsidRPr="00045380">
        <w:rPr>
          <w:rFonts w:cs="Arial"/>
          <w:u w:val="single"/>
        </w:rPr>
        <w:t>Adjustments in the amounts of the fees, as determined by the Department of General Services, may be made by the department in order to maintain a reasonable working balance in the fund, provided that the fees shall not exceed the amounts in the fee schedule specified in subdivision (a) of Section 5-104.</w:t>
      </w:r>
    </w:p>
    <w:p w14:paraId="6787E016" w14:textId="77777777" w:rsidR="00BC7F35" w:rsidRPr="0046521A" w:rsidRDefault="00BC7F35" w:rsidP="00BC7F35">
      <w:pPr>
        <w:pStyle w:val="Heading4"/>
        <w:ind w:left="0"/>
      </w:pPr>
      <w:r w:rsidRPr="0046521A">
        <w:t xml:space="preserve">Notation: </w:t>
      </w:r>
    </w:p>
    <w:p w14:paraId="147D6D05" w14:textId="634566A3" w:rsidR="004441E4" w:rsidRPr="00AE50A0" w:rsidRDefault="004441E4" w:rsidP="004441E4">
      <w:bookmarkStart w:id="10" w:name="_Hlk220511091"/>
      <w:r w:rsidRPr="00AE50A0">
        <w:t>Authority: Government Code Section 4453.</w:t>
      </w:r>
    </w:p>
    <w:p w14:paraId="78AD1841" w14:textId="39A37163" w:rsidR="00E9453C" w:rsidRPr="00AE50A0" w:rsidRDefault="004441E4" w:rsidP="00FB3269">
      <w:r w:rsidRPr="00AE50A0">
        <w:t>Reference: Government Code Section 4454.</w:t>
      </w:r>
      <w:r w:rsidR="00E9453C" w:rsidRPr="00AE50A0">
        <w:tab/>
      </w:r>
      <w:bookmarkEnd w:id="10"/>
    </w:p>
    <w:p w14:paraId="7C364A2F" w14:textId="77777777" w:rsidR="00AE50A0" w:rsidRPr="00E9453C" w:rsidRDefault="00AE50A0"/>
    <w:sectPr w:rsidR="00AE50A0" w:rsidRPr="00E9453C" w:rsidSect="00005708">
      <w:headerReference w:type="default" r:id="rId11"/>
      <w:footerReference w:type="default" r:id="rId12"/>
      <w:endnotePr>
        <w:numFmt w:val="decimal"/>
      </w:endnotePr>
      <w:type w:val="continuous"/>
      <w:pgSz w:w="12240" w:h="15840"/>
      <w:pgMar w:top="1152" w:right="1440" w:bottom="720" w:left="1440" w:header="576" w:footer="27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D5C92" w14:textId="77777777" w:rsidR="00502583" w:rsidRDefault="00502583">
      <w:r>
        <w:separator/>
      </w:r>
    </w:p>
  </w:endnote>
  <w:endnote w:type="continuationSeparator" w:id="0">
    <w:p w14:paraId="16848E4E" w14:textId="77777777" w:rsidR="00502583" w:rsidRDefault="00502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56D53" w14:textId="48914016" w:rsidR="008908A5" w:rsidRDefault="008908A5" w:rsidP="00AA0C1D">
    <w:pPr>
      <w:pStyle w:val="Footer"/>
      <w:tabs>
        <w:tab w:val="clear" w:pos="4320"/>
        <w:tab w:val="clear" w:pos="8640"/>
        <w:tab w:val="right" w:pos="9180"/>
      </w:tabs>
    </w:pPr>
    <w:r>
      <w:t xml:space="preserve">BSC TP-103 (Rev. </w:t>
    </w:r>
    <w:r w:rsidR="00D71CEC">
      <w:t>0</w:t>
    </w:r>
    <w:r w:rsidR="00F36760">
      <w:t>5</w:t>
    </w:r>
    <w:r>
      <w:t>/</w:t>
    </w:r>
    <w:r w:rsidR="0073368F">
      <w:t>2</w:t>
    </w:r>
    <w:r w:rsidR="00D71CEC">
      <w:t>5</w:t>
    </w:r>
    <w:r w:rsidRPr="004C48A0">
      <w:t>)</w:t>
    </w:r>
    <w:r>
      <w:t xml:space="preserve"> </w:t>
    </w:r>
    <w:r w:rsidR="008E6D38">
      <w:t>45-Day</w:t>
    </w:r>
    <w:r>
      <w:t xml:space="preserve"> Express Terms</w:t>
    </w:r>
    <w:r w:rsidR="00A8502F">
      <w:tab/>
    </w:r>
    <w:r w:rsidR="008E6D38">
      <w:t xml:space="preserve">March </w:t>
    </w:r>
    <w:r w:rsidR="007B4308">
      <w:t>17</w:t>
    </w:r>
    <w:r w:rsidR="008E6D38">
      <w:t>, 2026</w:t>
    </w:r>
  </w:p>
  <w:p w14:paraId="0CAFC6F9" w14:textId="48C19C55" w:rsidR="008908A5" w:rsidRDefault="00E8064A" w:rsidP="00AA0C1D">
    <w:pPr>
      <w:pStyle w:val="Footer"/>
      <w:tabs>
        <w:tab w:val="clear" w:pos="4320"/>
        <w:tab w:val="clear" w:pos="8640"/>
        <w:tab w:val="center" w:pos="4860"/>
        <w:tab w:val="right" w:pos="9180"/>
      </w:tabs>
      <w:rPr>
        <w:szCs w:val="16"/>
      </w:rPr>
    </w:pPr>
    <w:r>
      <w:rPr>
        <w:szCs w:val="16"/>
      </w:rPr>
      <w:t xml:space="preserve">DSA-SS </w:t>
    </w:r>
    <w:r w:rsidR="00924EB1">
      <w:rPr>
        <w:szCs w:val="16"/>
      </w:rPr>
      <w:t>01</w:t>
    </w:r>
    <w:r>
      <w:rPr>
        <w:szCs w:val="16"/>
      </w:rPr>
      <w:t>/25</w:t>
    </w:r>
    <w:r w:rsidR="008908A5">
      <w:rPr>
        <w:szCs w:val="16"/>
      </w:rPr>
      <w:t xml:space="preserve"> - Part</w:t>
    </w:r>
    <w:r w:rsidR="00A8502F">
      <w:rPr>
        <w:szCs w:val="16"/>
      </w:rPr>
      <w:t xml:space="preserve"> </w:t>
    </w:r>
    <w:r w:rsidR="000E2C52">
      <w:rPr>
        <w:szCs w:val="16"/>
      </w:rPr>
      <w:t>1</w:t>
    </w:r>
    <w:r w:rsidR="008908A5">
      <w:rPr>
        <w:szCs w:val="16"/>
      </w:rPr>
      <w:t xml:space="preserve"> -</w:t>
    </w:r>
    <w:r w:rsidR="00A8502F">
      <w:rPr>
        <w:szCs w:val="16"/>
      </w:rPr>
      <w:t xml:space="preserve"> Intervening </w:t>
    </w:r>
    <w:r w:rsidR="008908A5" w:rsidRPr="006D1470">
      <w:rPr>
        <w:szCs w:val="16"/>
      </w:rPr>
      <w:t>Code Cycle</w:t>
    </w:r>
    <w:r w:rsidR="0070689B">
      <w:rPr>
        <w:szCs w:val="16"/>
      </w:rPr>
      <w:tab/>
    </w:r>
    <w:r w:rsidR="00A8502F">
      <w:rPr>
        <w:szCs w:val="16"/>
      </w:rPr>
      <w:tab/>
    </w:r>
    <w:r w:rsidR="008E6D38">
      <w:rPr>
        <w:szCs w:val="16"/>
      </w:rPr>
      <w:t xml:space="preserve">45-Day </w:t>
    </w:r>
    <w:r w:rsidR="007B19C7">
      <w:rPr>
        <w:szCs w:val="16"/>
      </w:rPr>
      <w:t>ET</w:t>
    </w:r>
  </w:p>
  <w:p w14:paraId="4E70EC50" w14:textId="2D3B5595" w:rsidR="008908A5" w:rsidRDefault="007B19C7" w:rsidP="00A8502F">
    <w:pPr>
      <w:pStyle w:val="Footer"/>
      <w:tabs>
        <w:tab w:val="clear" w:pos="4320"/>
        <w:tab w:val="clear" w:pos="8640"/>
        <w:tab w:val="center" w:pos="4860"/>
        <w:tab w:val="right" w:pos="9180"/>
      </w:tabs>
    </w:pPr>
    <w:r>
      <w:rPr>
        <w:szCs w:val="16"/>
      </w:rPr>
      <w:t>Division of the State Architect</w:t>
    </w:r>
    <w:r w:rsidR="0070689B">
      <w:tab/>
    </w:r>
    <w:r w:rsidR="0070689B">
      <w:rPr>
        <w:rStyle w:val="PageNumber"/>
        <w:rFonts w:cs="Arial"/>
      </w:rPr>
      <w:t xml:space="preserve">Page </w:t>
    </w:r>
    <w:r w:rsidR="0070689B" w:rsidRPr="00B1767F">
      <w:rPr>
        <w:rStyle w:val="PageNumber"/>
        <w:rFonts w:cs="Arial"/>
      </w:rPr>
      <w:fldChar w:fldCharType="begin"/>
    </w:r>
    <w:r w:rsidR="0070689B" w:rsidRPr="00B1767F">
      <w:rPr>
        <w:rStyle w:val="PageNumber"/>
        <w:rFonts w:cs="Arial"/>
      </w:rPr>
      <w:instrText xml:space="preserve"> PAGE </w:instrText>
    </w:r>
    <w:r w:rsidR="0070689B" w:rsidRPr="00B1767F">
      <w:rPr>
        <w:rStyle w:val="PageNumber"/>
        <w:rFonts w:cs="Arial"/>
      </w:rPr>
      <w:fldChar w:fldCharType="separate"/>
    </w:r>
    <w:r w:rsidR="0070689B">
      <w:rPr>
        <w:rStyle w:val="PageNumber"/>
        <w:rFonts w:cs="Arial"/>
      </w:rPr>
      <w:t>1</w:t>
    </w:r>
    <w:r w:rsidR="0070689B" w:rsidRPr="00B1767F">
      <w:rPr>
        <w:rStyle w:val="PageNumber"/>
        <w:rFonts w:cs="Arial"/>
      </w:rPr>
      <w:fldChar w:fldCharType="end"/>
    </w:r>
    <w:r w:rsidR="0070689B" w:rsidRPr="00B1767F">
      <w:rPr>
        <w:rStyle w:val="PageNumber"/>
        <w:rFonts w:cs="Arial"/>
      </w:rPr>
      <w:t xml:space="preserve"> of </w:t>
    </w:r>
    <w:r w:rsidR="0070689B" w:rsidRPr="00B1767F">
      <w:rPr>
        <w:rStyle w:val="PageNumber"/>
        <w:rFonts w:cs="Arial"/>
      </w:rPr>
      <w:fldChar w:fldCharType="begin"/>
    </w:r>
    <w:r w:rsidR="0070689B" w:rsidRPr="00B1767F">
      <w:rPr>
        <w:rStyle w:val="PageNumber"/>
        <w:rFonts w:cs="Arial"/>
      </w:rPr>
      <w:instrText xml:space="preserve"> NUMPAGES </w:instrText>
    </w:r>
    <w:r w:rsidR="0070689B" w:rsidRPr="00B1767F">
      <w:rPr>
        <w:rStyle w:val="PageNumber"/>
        <w:rFonts w:cs="Arial"/>
      </w:rPr>
      <w:fldChar w:fldCharType="separate"/>
    </w:r>
    <w:r w:rsidR="0070689B">
      <w:rPr>
        <w:rStyle w:val="PageNumber"/>
        <w:rFonts w:cs="Arial"/>
      </w:rPr>
      <w:t>1</w:t>
    </w:r>
    <w:r w:rsidR="0070689B" w:rsidRPr="00B1767F">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043F4" w14:textId="77777777" w:rsidR="00502583" w:rsidRDefault="00502583">
      <w:r>
        <w:separator/>
      </w:r>
    </w:p>
  </w:footnote>
  <w:footnote w:type="continuationSeparator" w:id="0">
    <w:p w14:paraId="11881AF9" w14:textId="77777777" w:rsidR="00502583" w:rsidRDefault="005025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7C328" w14:textId="77777777" w:rsidR="00ED27E1" w:rsidRDefault="00ED27E1" w:rsidP="00AA0C1D">
    <w:pPr>
      <w:pStyle w:val="Header"/>
      <w:tabs>
        <w:tab w:val="clear" w:pos="8640"/>
        <w:tab w:val="right" w:pos="9360"/>
      </w:tabs>
      <w:jc w:val="both"/>
      <w:rPr>
        <w:b w:val="0"/>
        <w:szCs w:val="16"/>
      </w:rPr>
    </w:pPr>
    <w:r>
      <w:rPr>
        <w:szCs w:val="16"/>
      </w:rPr>
      <w:t>STATE OF CALIFORNIA</w:t>
    </w:r>
  </w:p>
  <w:p w14:paraId="7B9690A5" w14:textId="77777777" w:rsidR="00ED27E1" w:rsidRDefault="00ED27E1" w:rsidP="00AA0C1D">
    <w:pPr>
      <w:pStyle w:val="Header"/>
      <w:tabs>
        <w:tab w:val="clear" w:pos="8640"/>
        <w:tab w:val="right" w:pos="9360"/>
      </w:tabs>
      <w:jc w:val="both"/>
      <w:rPr>
        <w:b w:val="0"/>
        <w:szCs w:val="16"/>
      </w:rPr>
    </w:pPr>
    <w:r>
      <w:rPr>
        <w:szCs w:val="16"/>
      </w:rPr>
      <w:t>BUILDING STANDARDS COMMISSION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73916"/>
    <w:multiLevelType w:val="hybridMultilevel"/>
    <w:tmpl w:val="DFD48342"/>
    <w:lvl w:ilvl="0" w:tplc="5A4A35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34C1F"/>
    <w:multiLevelType w:val="hybridMultilevel"/>
    <w:tmpl w:val="3CFA9288"/>
    <w:lvl w:ilvl="0" w:tplc="6DBC42DA">
      <w:start w:val="1"/>
      <w:numFmt w:val="lowerRoman"/>
      <w:lvlText w:val="(%1)"/>
      <w:lvlJc w:val="left"/>
      <w:pPr>
        <w:ind w:left="1440" w:hanging="720"/>
      </w:pPr>
      <w:rPr>
        <w:rFonts w:hint="default"/>
        <w:strike/>
      </w:rPr>
    </w:lvl>
    <w:lvl w:ilvl="1" w:tplc="FE7C810A">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CC5C63"/>
    <w:multiLevelType w:val="hybridMultilevel"/>
    <w:tmpl w:val="B3A66E4E"/>
    <w:lvl w:ilvl="0" w:tplc="393C121C">
      <w:start w:val="1"/>
      <w:numFmt w:val="lowerLetter"/>
      <w:lvlText w:val="(%1)"/>
      <w:lvlJc w:val="left"/>
      <w:pPr>
        <w:ind w:left="36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3740569"/>
    <w:multiLevelType w:val="hybridMultilevel"/>
    <w:tmpl w:val="D228EF94"/>
    <w:lvl w:ilvl="0" w:tplc="6770C1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382F8C"/>
    <w:multiLevelType w:val="hybridMultilevel"/>
    <w:tmpl w:val="5F6E63F4"/>
    <w:lvl w:ilvl="0" w:tplc="6770C1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2B13B2"/>
    <w:multiLevelType w:val="hybridMultilevel"/>
    <w:tmpl w:val="F8E40936"/>
    <w:lvl w:ilvl="0" w:tplc="B0D0A84C">
      <w:start w:val="1"/>
      <w:numFmt w:val="bullet"/>
      <w:lvlText w:val=""/>
      <w:lvlJc w:val="left"/>
      <w:pPr>
        <w:ind w:left="788" w:hanging="360"/>
      </w:pPr>
      <w:rPr>
        <w:rFonts w:ascii="Symbol" w:hAnsi="Symbol" w:hint="default"/>
        <w:u w:val="single"/>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6" w15:restartNumberingAfterBreak="0">
    <w:nsid w:val="3DC456FD"/>
    <w:multiLevelType w:val="hybridMultilevel"/>
    <w:tmpl w:val="E4E0FCE2"/>
    <w:lvl w:ilvl="0" w:tplc="09E60136">
      <w:start w:val="5"/>
      <w:numFmt w:val="lowerLetter"/>
      <w:lvlText w:val="(%1)"/>
      <w:lvlJc w:val="left"/>
      <w:pPr>
        <w:ind w:left="720" w:hanging="360"/>
      </w:pPr>
      <w:rPr>
        <w:rFonts w:cs="Arial"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2A7F33"/>
    <w:multiLevelType w:val="hybridMultilevel"/>
    <w:tmpl w:val="37EA7B1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593982"/>
    <w:multiLevelType w:val="hybridMultilevel"/>
    <w:tmpl w:val="69AECF2A"/>
    <w:lvl w:ilvl="0" w:tplc="FC74BB76">
      <w:start w:val="1"/>
      <w:numFmt w:val="lowerLetter"/>
      <w:lvlText w:val="(%1)"/>
      <w:lvlJc w:val="left"/>
      <w:pPr>
        <w:ind w:left="720" w:hanging="360"/>
      </w:pPr>
      <w:rPr>
        <w:rFonts w:cs="Arial"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295364"/>
    <w:multiLevelType w:val="hybridMultilevel"/>
    <w:tmpl w:val="C74C4CB2"/>
    <w:lvl w:ilvl="0" w:tplc="85544722">
      <w:start w:val="5"/>
      <w:numFmt w:val="lowerLetter"/>
      <w:lvlText w:val="(%1)"/>
      <w:lvlJc w:val="left"/>
      <w:pPr>
        <w:ind w:left="720" w:hanging="360"/>
      </w:pPr>
      <w:rPr>
        <w:rFonts w:cs="Arial"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BA6887"/>
    <w:multiLevelType w:val="hybridMultilevel"/>
    <w:tmpl w:val="AD9A5E16"/>
    <w:lvl w:ilvl="0" w:tplc="242ADA52">
      <w:start w:val="5"/>
      <w:numFmt w:val="lowerLetter"/>
      <w:lvlText w:val="(%1)"/>
      <w:lvlJc w:val="left"/>
      <w:pPr>
        <w:ind w:left="720" w:hanging="360"/>
      </w:pPr>
      <w:rPr>
        <w:rFonts w:cs="Arial"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E76152"/>
    <w:multiLevelType w:val="hybridMultilevel"/>
    <w:tmpl w:val="A760B9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D171FE"/>
    <w:multiLevelType w:val="hybridMultilevel"/>
    <w:tmpl w:val="D83899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E6F4EA2"/>
    <w:multiLevelType w:val="hybridMultilevel"/>
    <w:tmpl w:val="0DE0CB90"/>
    <w:lvl w:ilvl="0" w:tplc="CB5AEBA8">
      <w:start w:val="1"/>
      <w:numFmt w:val="lowerRoman"/>
      <w:lvlText w:val="(%1)"/>
      <w:lvlJc w:val="left"/>
      <w:pPr>
        <w:ind w:left="1440" w:hanging="720"/>
      </w:pPr>
      <w:rPr>
        <w:rFonts w:hint="default"/>
        <w:strik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89793772">
    <w:abstractNumId w:val="7"/>
  </w:num>
  <w:num w:numId="2" w16cid:durableId="2062095959">
    <w:abstractNumId w:val="5"/>
  </w:num>
  <w:num w:numId="3" w16cid:durableId="284892187">
    <w:abstractNumId w:val="12"/>
  </w:num>
  <w:num w:numId="4" w16cid:durableId="2119135733">
    <w:abstractNumId w:val="2"/>
  </w:num>
  <w:num w:numId="5" w16cid:durableId="1219046622">
    <w:abstractNumId w:val="8"/>
  </w:num>
  <w:num w:numId="6" w16cid:durableId="283121409">
    <w:abstractNumId w:val="3"/>
  </w:num>
  <w:num w:numId="7" w16cid:durableId="1057166953">
    <w:abstractNumId w:val="1"/>
  </w:num>
  <w:num w:numId="8" w16cid:durableId="95909077">
    <w:abstractNumId w:val="10"/>
  </w:num>
  <w:num w:numId="9" w16cid:durableId="948465427">
    <w:abstractNumId w:val="13"/>
  </w:num>
  <w:num w:numId="10" w16cid:durableId="2033727072">
    <w:abstractNumId w:val="6"/>
  </w:num>
  <w:num w:numId="11" w16cid:durableId="440538388">
    <w:abstractNumId w:val="9"/>
  </w:num>
  <w:num w:numId="12" w16cid:durableId="693724086">
    <w:abstractNumId w:val="4"/>
  </w:num>
  <w:num w:numId="13" w16cid:durableId="639847788">
    <w:abstractNumId w:val="11"/>
  </w:num>
  <w:num w:numId="14" w16cid:durableId="1924679585">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449"/>
    <w:rsid w:val="00005708"/>
    <w:rsid w:val="000150B3"/>
    <w:rsid w:val="000166DA"/>
    <w:rsid w:val="000234EE"/>
    <w:rsid w:val="000241FE"/>
    <w:rsid w:val="00024D9E"/>
    <w:rsid w:val="000257AD"/>
    <w:rsid w:val="00027FD0"/>
    <w:rsid w:val="000306FF"/>
    <w:rsid w:val="00045380"/>
    <w:rsid w:val="00051E34"/>
    <w:rsid w:val="000521BB"/>
    <w:rsid w:val="000556C5"/>
    <w:rsid w:val="00056184"/>
    <w:rsid w:val="000641F4"/>
    <w:rsid w:val="00064E0B"/>
    <w:rsid w:val="00065026"/>
    <w:rsid w:val="0006560C"/>
    <w:rsid w:val="00071372"/>
    <w:rsid w:val="0007263C"/>
    <w:rsid w:val="00072E81"/>
    <w:rsid w:val="00076C32"/>
    <w:rsid w:val="00077B06"/>
    <w:rsid w:val="00084775"/>
    <w:rsid w:val="00086DEA"/>
    <w:rsid w:val="0009264A"/>
    <w:rsid w:val="0009369C"/>
    <w:rsid w:val="00096FF7"/>
    <w:rsid w:val="000A24FC"/>
    <w:rsid w:val="000A38AF"/>
    <w:rsid w:val="000B136A"/>
    <w:rsid w:val="000B3594"/>
    <w:rsid w:val="000B4609"/>
    <w:rsid w:val="000B5D13"/>
    <w:rsid w:val="000B5E6C"/>
    <w:rsid w:val="000B7506"/>
    <w:rsid w:val="000C0910"/>
    <w:rsid w:val="000C2CC1"/>
    <w:rsid w:val="000C4893"/>
    <w:rsid w:val="000C6697"/>
    <w:rsid w:val="000C6728"/>
    <w:rsid w:val="000C6B9C"/>
    <w:rsid w:val="000C7AFA"/>
    <w:rsid w:val="000D117E"/>
    <w:rsid w:val="000D48A6"/>
    <w:rsid w:val="000D4FD8"/>
    <w:rsid w:val="000D5FAF"/>
    <w:rsid w:val="000D739D"/>
    <w:rsid w:val="000E24B4"/>
    <w:rsid w:val="000E2C52"/>
    <w:rsid w:val="000E5136"/>
    <w:rsid w:val="000E668B"/>
    <w:rsid w:val="000F3FB9"/>
    <w:rsid w:val="001036A8"/>
    <w:rsid w:val="00106306"/>
    <w:rsid w:val="00110B4A"/>
    <w:rsid w:val="001126F2"/>
    <w:rsid w:val="00114DA5"/>
    <w:rsid w:val="00116F1C"/>
    <w:rsid w:val="0012254E"/>
    <w:rsid w:val="00123701"/>
    <w:rsid w:val="00123B16"/>
    <w:rsid w:val="00123F82"/>
    <w:rsid w:val="00136464"/>
    <w:rsid w:val="001421D2"/>
    <w:rsid w:val="00144729"/>
    <w:rsid w:val="00151229"/>
    <w:rsid w:val="00157C78"/>
    <w:rsid w:val="00161DFD"/>
    <w:rsid w:val="00162C10"/>
    <w:rsid w:val="00162C1D"/>
    <w:rsid w:val="00164809"/>
    <w:rsid w:val="00175449"/>
    <w:rsid w:val="00177351"/>
    <w:rsid w:val="001826F4"/>
    <w:rsid w:val="001863F7"/>
    <w:rsid w:val="00190E7A"/>
    <w:rsid w:val="00191FF9"/>
    <w:rsid w:val="00192BB6"/>
    <w:rsid w:val="0019320B"/>
    <w:rsid w:val="00193C5E"/>
    <w:rsid w:val="001A14D0"/>
    <w:rsid w:val="001A1EEB"/>
    <w:rsid w:val="001B1723"/>
    <w:rsid w:val="001C238D"/>
    <w:rsid w:val="001C3B1D"/>
    <w:rsid w:val="001C4F88"/>
    <w:rsid w:val="001D15D1"/>
    <w:rsid w:val="001D2E83"/>
    <w:rsid w:val="001D4893"/>
    <w:rsid w:val="001D6167"/>
    <w:rsid w:val="001D6449"/>
    <w:rsid w:val="001D6D12"/>
    <w:rsid w:val="001E0DF1"/>
    <w:rsid w:val="001E0E55"/>
    <w:rsid w:val="001E15C8"/>
    <w:rsid w:val="001E2EAA"/>
    <w:rsid w:val="001E4FF1"/>
    <w:rsid w:val="001E635B"/>
    <w:rsid w:val="001E71DE"/>
    <w:rsid w:val="001F2177"/>
    <w:rsid w:val="001F2A94"/>
    <w:rsid w:val="001F3619"/>
    <w:rsid w:val="001F6735"/>
    <w:rsid w:val="0021415B"/>
    <w:rsid w:val="00214AC8"/>
    <w:rsid w:val="00224C7A"/>
    <w:rsid w:val="0022593D"/>
    <w:rsid w:val="00234A84"/>
    <w:rsid w:val="002358A2"/>
    <w:rsid w:val="00236994"/>
    <w:rsid w:val="00236E83"/>
    <w:rsid w:val="0024121B"/>
    <w:rsid w:val="00242B77"/>
    <w:rsid w:val="00243A26"/>
    <w:rsid w:val="00243B1E"/>
    <w:rsid w:val="00252577"/>
    <w:rsid w:val="00252678"/>
    <w:rsid w:val="002537B1"/>
    <w:rsid w:val="00254AD5"/>
    <w:rsid w:val="00254D83"/>
    <w:rsid w:val="00255222"/>
    <w:rsid w:val="002556F6"/>
    <w:rsid w:val="00257F9D"/>
    <w:rsid w:val="0026020C"/>
    <w:rsid w:val="00260A27"/>
    <w:rsid w:val="002639B3"/>
    <w:rsid w:val="00264255"/>
    <w:rsid w:val="002678E5"/>
    <w:rsid w:val="002724AC"/>
    <w:rsid w:val="00274833"/>
    <w:rsid w:val="00275909"/>
    <w:rsid w:val="00276774"/>
    <w:rsid w:val="00281BDF"/>
    <w:rsid w:val="00286D90"/>
    <w:rsid w:val="002875A6"/>
    <w:rsid w:val="002915CB"/>
    <w:rsid w:val="00293279"/>
    <w:rsid w:val="00294678"/>
    <w:rsid w:val="00295900"/>
    <w:rsid w:val="00295E27"/>
    <w:rsid w:val="002965E0"/>
    <w:rsid w:val="002B093A"/>
    <w:rsid w:val="002B6210"/>
    <w:rsid w:val="002B7353"/>
    <w:rsid w:val="002C38B8"/>
    <w:rsid w:val="002C5DE9"/>
    <w:rsid w:val="002D384B"/>
    <w:rsid w:val="002D3F86"/>
    <w:rsid w:val="002E24FB"/>
    <w:rsid w:val="002E4046"/>
    <w:rsid w:val="002F1A7F"/>
    <w:rsid w:val="002F3E90"/>
    <w:rsid w:val="002F4489"/>
    <w:rsid w:val="003001A3"/>
    <w:rsid w:val="00301808"/>
    <w:rsid w:val="0030637B"/>
    <w:rsid w:val="0030639B"/>
    <w:rsid w:val="0030788D"/>
    <w:rsid w:val="00312A9B"/>
    <w:rsid w:val="00313B4E"/>
    <w:rsid w:val="00316B28"/>
    <w:rsid w:val="00317025"/>
    <w:rsid w:val="003206E6"/>
    <w:rsid w:val="003304B3"/>
    <w:rsid w:val="00330AE2"/>
    <w:rsid w:val="00331078"/>
    <w:rsid w:val="00332C1D"/>
    <w:rsid w:val="003371F8"/>
    <w:rsid w:val="00351E2B"/>
    <w:rsid w:val="00353B32"/>
    <w:rsid w:val="0035570C"/>
    <w:rsid w:val="00356F9C"/>
    <w:rsid w:val="00362A31"/>
    <w:rsid w:val="003641DE"/>
    <w:rsid w:val="00364971"/>
    <w:rsid w:val="003669F1"/>
    <w:rsid w:val="00366C7D"/>
    <w:rsid w:val="003759F8"/>
    <w:rsid w:val="00376A1E"/>
    <w:rsid w:val="00376F53"/>
    <w:rsid w:val="00376FFA"/>
    <w:rsid w:val="0039416D"/>
    <w:rsid w:val="003942B6"/>
    <w:rsid w:val="003949C0"/>
    <w:rsid w:val="003A09D6"/>
    <w:rsid w:val="003A77EA"/>
    <w:rsid w:val="003B24B3"/>
    <w:rsid w:val="003B52CC"/>
    <w:rsid w:val="003B593A"/>
    <w:rsid w:val="003C2E3E"/>
    <w:rsid w:val="003C56D4"/>
    <w:rsid w:val="003C7844"/>
    <w:rsid w:val="003D37B7"/>
    <w:rsid w:val="003D7D8A"/>
    <w:rsid w:val="003E0D9B"/>
    <w:rsid w:val="003E56A3"/>
    <w:rsid w:val="003E624B"/>
    <w:rsid w:val="003E7411"/>
    <w:rsid w:val="003F178F"/>
    <w:rsid w:val="003F757B"/>
    <w:rsid w:val="00400A22"/>
    <w:rsid w:val="00405066"/>
    <w:rsid w:val="00405694"/>
    <w:rsid w:val="00405A31"/>
    <w:rsid w:val="004200F9"/>
    <w:rsid w:val="004201C0"/>
    <w:rsid w:val="00421C03"/>
    <w:rsid w:val="00422590"/>
    <w:rsid w:val="0043174F"/>
    <w:rsid w:val="00431F3D"/>
    <w:rsid w:val="00434969"/>
    <w:rsid w:val="00436E86"/>
    <w:rsid w:val="004408AF"/>
    <w:rsid w:val="004441E4"/>
    <w:rsid w:val="00446845"/>
    <w:rsid w:val="004474BB"/>
    <w:rsid w:val="004531D1"/>
    <w:rsid w:val="004537C7"/>
    <w:rsid w:val="00462492"/>
    <w:rsid w:val="004637B9"/>
    <w:rsid w:val="004650A6"/>
    <w:rsid w:val="0046521A"/>
    <w:rsid w:val="0047003B"/>
    <w:rsid w:val="004706F1"/>
    <w:rsid w:val="00474BE4"/>
    <w:rsid w:val="004804DA"/>
    <w:rsid w:val="004806E1"/>
    <w:rsid w:val="004841E3"/>
    <w:rsid w:val="00490A2F"/>
    <w:rsid w:val="00494667"/>
    <w:rsid w:val="004957C8"/>
    <w:rsid w:val="004B2AB9"/>
    <w:rsid w:val="004B320C"/>
    <w:rsid w:val="004B7F6B"/>
    <w:rsid w:val="004C2AC3"/>
    <w:rsid w:val="004C48A0"/>
    <w:rsid w:val="004C4925"/>
    <w:rsid w:val="004C56DD"/>
    <w:rsid w:val="004D0053"/>
    <w:rsid w:val="004E0D9E"/>
    <w:rsid w:val="004F67C7"/>
    <w:rsid w:val="0050031E"/>
    <w:rsid w:val="00502583"/>
    <w:rsid w:val="00503D24"/>
    <w:rsid w:val="005042B9"/>
    <w:rsid w:val="00504DFF"/>
    <w:rsid w:val="00510253"/>
    <w:rsid w:val="00512867"/>
    <w:rsid w:val="00512C30"/>
    <w:rsid w:val="005139B1"/>
    <w:rsid w:val="005217E3"/>
    <w:rsid w:val="00524D4E"/>
    <w:rsid w:val="005271DA"/>
    <w:rsid w:val="00527624"/>
    <w:rsid w:val="00527FAA"/>
    <w:rsid w:val="005304E5"/>
    <w:rsid w:val="00536BC8"/>
    <w:rsid w:val="00541492"/>
    <w:rsid w:val="005417DB"/>
    <w:rsid w:val="00542497"/>
    <w:rsid w:val="005513BA"/>
    <w:rsid w:val="00553B3A"/>
    <w:rsid w:val="00553EB7"/>
    <w:rsid w:val="00563190"/>
    <w:rsid w:val="00564FFE"/>
    <w:rsid w:val="00566B59"/>
    <w:rsid w:val="00567D1E"/>
    <w:rsid w:val="0057344C"/>
    <w:rsid w:val="00575F78"/>
    <w:rsid w:val="00580579"/>
    <w:rsid w:val="005824BF"/>
    <w:rsid w:val="00585A7E"/>
    <w:rsid w:val="005865A0"/>
    <w:rsid w:val="00590AE8"/>
    <w:rsid w:val="00590F2A"/>
    <w:rsid w:val="00593DDD"/>
    <w:rsid w:val="00595CDE"/>
    <w:rsid w:val="0059622B"/>
    <w:rsid w:val="005962B1"/>
    <w:rsid w:val="005A1BE8"/>
    <w:rsid w:val="005A25A1"/>
    <w:rsid w:val="005A2667"/>
    <w:rsid w:val="005A50B3"/>
    <w:rsid w:val="005A6E08"/>
    <w:rsid w:val="005B0375"/>
    <w:rsid w:val="005B1E34"/>
    <w:rsid w:val="005B33EF"/>
    <w:rsid w:val="005C7582"/>
    <w:rsid w:val="005D39C4"/>
    <w:rsid w:val="005D6416"/>
    <w:rsid w:val="005E162F"/>
    <w:rsid w:val="005E5B82"/>
    <w:rsid w:val="005E6924"/>
    <w:rsid w:val="005F0047"/>
    <w:rsid w:val="005F028F"/>
    <w:rsid w:val="005F1F14"/>
    <w:rsid w:val="00600471"/>
    <w:rsid w:val="0061175B"/>
    <w:rsid w:val="00612608"/>
    <w:rsid w:val="006136D8"/>
    <w:rsid w:val="006169B9"/>
    <w:rsid w:val="0063026B"/>
    <w:rsid w:val="00630FB7"/>
    <w:rsid w:val="00637DC5"/>
    <w:rsid w:val="0064034E"/>
    <w:rsid w:val="00642758"/>
    <w:rsid w:val="00646DA9"/>
    <w:rsid w:val="006475D6"/>
    <w:rsid w:val="00662855"/>
    <w:rsid w:val="0066333E"/>
    <w:rsid w:val="00663AA8"/>
    <w:rsid w:val="00664F8A"/>
    <w:rsid w:val="0066622F"/>
    <w:rsid w:val="00671E6E"/>
    <w:rsid w:val="00674055"/>
    <w:rsid w:val="0067640F"/>
    <w:rsid w:val="00682BAD"/>
    <w:rsid w:val="00694FF8"/>
    <w:rsid w:val="0069558C"/>
    <w:rsid w:val="006A21F1"/>
    <w:rsid w:val="006A2FD0"/>
    <w:rsid w:val="006A5770"/>
    <w:rsid w:val="006B1A99"/>
    <w:rsid w:val="006B55A9"/>
    <w:rsid w:val="006B747C"/>
    <w:rsid w:val="006C4988"/>
    <w:rsid w:val="006C51C0"/>
    <w:rsid w:val="006C7451"/>
    <w:rsid w:val="006D009B"/>
    <w:rsid w:val="006D1470"/>
    <w:rsid w:val="006D2FDB"/>
    <w:rsid w:val="006D3CB1"/>
    <w:rsid w:val="006D76FA"/>
    <w:rsid w:val="00700F8D"/>
    <w:rsid w:val="0070689B"/>
    <w:rsid w:val="00710811"/>
    <w:rsid w:val="007124A8"/>
    <w:rsid w:val="00712C7C"/>
    <w:rsid w:val="00721AB8"/>
    <w:rsid w:val="0073368F"/>
    <w:rsid w:val="007338A7"/>
    <w:rsid w:val="0073479C"/>
    <w:rsid w:val="00735580"/>
    <w:rsid w:val="00737ED4"/>
    <w:rsid w:val="00743EB3"/>
    <w:rsid w:val="00747ED5"/>
    <w:rsid w:val="00750097"/>
    <w:rsid w:val="007518DF"/>
    <w:rsid w:val="0075198B"/>
    <w:rsid w:val="0075499F"/>
    <w:rsid w:val="007554BA"/>
    <w:rsid w:val="00764676"/>
    <w:rsid w:val="00765EDA"/>
    <w:rsid w:val="00766B6E"/>
    <w:rsid w:val="00767398"/>
    <w:rsid w:val="00767766"/>
    <w:rsid w:val="00776305"/>
    <w:rsid w:val="007810A9"/>
    <w:rsid w:val="007853A1"/>
    <w:rsid w:val="00787042"/>
    <w:rsid w:val="00791D98"/>
    <w:rsid w:val="00792DE6"/>
    <w:rsid w:val="0079361C"/>
    <w:rsid w:val="007A10CE"/>
    <w:rsid w:val="007A3DDC"/>
    <w:rsid w:val="007A6533"/>
    <w:rsid w:val="007B0231"/>
    <w:rsid w:val="007B19C7"/>
    <w:rsid w:val="007B4308"/>
    <w:rsid w:val="007B4553"/>
    <w:rsid w:val="007B48BC"/>
    <w:rsid w:val="007B6843"/>
    <w:rsid w:val="007B7877"/>
    <w:rsid w:val="007C1DF3"/>
    <w:rsid w:val="007C28CC"/>
    <w:rsid w:val="007C4070"/>
    <w:rsid w:val="007C682A"/>
    <w:rsid w:val="007D4133"/>
    <w:rsid w:val="007D43C1"/>
    <w:rsid w:val="007D5EAA"/>
    <w:rsid w:val="007E60A3"/>
    <w:rsid w:val="007F0590"/>
    <w:rsid w:val="007F5B17"/>
    <w:rsid w:val="008010FC"/>
    <w:rsid w:val="00801113"/>
    <w:rsid w:val="0080244D"/>
    <w:rsid w:val="008024CE"/>
    <w:rsid w:val="0080369E"/>
    <w:rsid w:val="0081299A"/>
    <w:rsid w:val="00815C8B"/>
    <w:rsid w:val="00817348"/>
    <w:rsid w:val="008236F5"/>
    <w:rsid w:val="00823A92"/>
    <w:rsid w:val="00826790"/>
    <w:rsid w:val="0082697B"/>
    <w:rsid w:val="0083127A"/>
    <w:rsid w:val="0083726B"/>
    <w:rsid w:val="008455B6"/>
    <w:rsid w:val="00845698"/>
    <w:rsid w:val="00845EC3"/>
    <w:rsid w:val="008473A1"/>
    <w:rsid w:val="008506F9"/>
    <w:rsid w:val="00853BDD"/>
    <w:rsid w:val="00854140"/>
    <w:rsid w:val="00854F2D"/>
    <w:rsid w:val="00860D91"/>
    <w:rsid w:val="008618D4"/>
    <w:rsid w:val="008656B2"/>
    <w:rsid w:val="00872106"/>
    <w:rsid w:val="00872F57"/>
    <w:rsid w:val="00884DA0"/>
    <w:rsid w:val="008908A5"/>
    <w:rsid w:val="00895500"/>
    <w:rsid w:val="008A2AC5"/>
    <w:rsid w:val="008A58FC"/>
    <w:rsid w:val="008A63B1"/>
    <w:rsid w:val="008B122C"/>
    <w:rsid w:val="008B47FB"/>
    <w:rsid w:val="008B5B54"/>
    <w:rsid w:val="008B6F4E"/>
    <w:rsid w:val="008C4182"/>
    <w:rsid w:val="008C6D50"/>
    <w:rsid w:val="008D51AE"/>
    <w:rsid w:val="008E2BA4"/>
    <w:rsid w:val="008E36A8"/>
    <w:rsid w:val="008E3F1A"/>
    <w:rsid w:val="008E5212"/>
    <w:rsid w:val="008E63C0"/>
    <w:rsid w:val="008E6D38"/>
    <w:rsid w:val="008E7184"/>
    <w:rsid w:val="008F0FA9"/>
    <w:rsid w:val="008F1AE2"/>
    <w:rsid w:val="008F2193"/>
    <w:rsid w:val="008F68E9"/>
    <w:rsid w:val="00904F97"/>
    <w:rsid w:val="00905861"/>
    <w:rsid w:val="0090753D"/>
    <w:rsid w:val="009233E6"/>
    <w:rsid w:val="00924EB1"/>
    <w:rsid w:val="009258F5"/>
    <w:rsid w:val="0092644D"/>
    <w:rsid w:val="00934AA7"/>
    <w:rsid w:val="00936229"/>
    <w:rsid w:val="0094478C"/>
    <w:rsid w:val="00954901"/>
    <w:rsid w:val="00957CB6"/>
    <w:rsid w:val="00962613"/>
    <w:rsid w:val="009633C5"/>
    <w:rsid w:val="00965AAB"/>
    <w:rsid w:val="0096615C"/>
    <w:rsid w:val="00972318"/>
    <w:rsid w:val="00975FF7"/>
    <w:rsid w:val="0098534A"/>
    <w:rsid w:val="00992620"/>
    <w:rsid w:val="00993E4A"/>
    <w:rsid w:val="00994D71"/>
    <w:rsid w:val="00995756"/>
    <w:rsid w:val="009A27B3"/>
    <w:rsid w:val="009A3AF3"/>
    <w:rsid w:val="009A693A"/>
    <w:rsid w:val="009B2909"/>
    <w:rsid w:val="009B46D6"/>
    <w:rsid w:val="009B75E7"/>
    <w:rsid w:val="009C2981"/>
    <w:rsid w:val="009C529A"/>
    <w:rsid w:val="009D4B07"/>
    <w:rsid w:val="009D60C1"/>
    <w:rsid w:val="009E0E79"/>
    <w:rsid w:val="009E5B0F"/>
    <w:rsid w:val="009E6B12"/>
    <w:rsid w:val="009F23ED"/>
    <w:rsid w:val="00A057AF"/>
    <w:rsid w:val="00A138AA"/>
    <w:rsid w:val="00A13D76"/>
    <w:rsid w:val="00A214D4"/>
    <w:rsid w:val="00A34E5C"/>
    <w:rsid w:val="00A418E1"/>
    <w:rsid w:val="00A45903"/>
    <w:rsid w:val="00A46C52"/>
    <w:rsid w:val="00A54066"/>
    <w:rsid w:val="00A56E6B"/>
    <w:rsid w:val="00A6054D"/>
    <w:rsid w:val="00A60876"/>
    <w:rsid w:val="00A60CA1"/>
    <w:rsid w:val="00A61735"/>
    <w:rsid w:val="00A66490"/>
    <w:rsid w:val="00A76367"/>
    <w:rsid w:val="00A76E67"/>
    <w:rsid w:val="00A81002"/>
    <w:rsid w:val="00A83601"/>
    <w:rsid w:val="00A8502F"/>
    <w:rsid w:val="00A870C8"/>
    <w:rsid w:val="00A944B1"/>
    <w:rsid w:val="00A945EE"/>
    <w:rsid w:val="00AA0C1D"/>
    <w:rsid w:val="00AA550D"/>
    <w:rsid w:val="00AB195F"/>
    <w:rsid w:val="00AB1B01"/>
    <w:rsid w:val="00AB1C16"/>
    <w:rsid w:val="00AB6A79"/>
    <w:rsid w:val="00AB7469"/>
    <w:rsid w:val="00AC1F10"/>
    <w:rsid w:val="00AD280C"/>
    <w:rsid w:val="00AD29EA"/>
    <w:rsid w:val="00AD727A"/>
    <w:rsid w:val="00AE12FB"/>
    <w:rsid w:val="00AE50A0"/>
    <w:rsid w:val="00AE6A3D"/>
    <w:rsid w:val="00AF245C"/>
    <w:rsid w:val="00AF3A69"/>
    <w:rsid w:val="00AF4E96"/>
    <w:rsid w:val="00B013E9"/>
    <w:rsid w:val="00B02276"/>
    <w:rsid w:val="00B0359F"/>
    <w:rsid w:val="00B0592B"/>
    <w:rsid w:val="00B11AD5"/>
    <w:rsid w:val="00B11EF6"/>
    <w:rsid w:val="00B12076"/>
    <w:rsid w:val="00B15A73"/>
    <w:rsid w:val="00B21F20"/>
    <w:rsid w:val="00B235DA"/>
    <w:rsid w:val="00B2625D"/>
    <w:rsid w:val="00B277D3"/>
    <w:rsid w:val="00B37781"/>
    <w:rsid w:val="00B43061"/>
    <w:rsid w:val="00B46F5B"/>
    <w:rsid w:val="00B57BF9"/>
    <w:rsid w:val="00B678D1"/>
    <w:rsid w:val="00B73402"/>
    <w:rsid w:val="00B73DB2"/>
    <w:rsid w:val="00B8377C"/>
    <w:rsid w:val="00B84D3B"/>
    <w:rsid w:val="00B95571"/>
    <w:rsid w:val="00B95DC3"/>
    <w:rsid w:val="00BB0C43"/>
    <w:rsid w:val="00BB6559"/>
    <w:rsid w:val="00BB6E29"/>
    <w:rsid w:val="00BC1102"/>
    <w:rsid w:val="00BC3F6E"/>
    <w:rsid w:val="00BC7F35"/>
    <w:rsid w:val="00BD59C3"/>
    <w:rsid w:val="00BE0ED7"/>
    <w:rsid w:val="00BE48D0"/>
    <w:rsid w:val="00BE48F6"/>
    <w:rsid w:val="00BF251B"/>
    <w:rsid w:val="00BF672F"/>
    <w:rsid w:val="00C0230A"/>
    <w:rsid w:val="00C048A0"/>
    <w:rsid w:val="00C11BA7"/>
    <w:rsid w:val="00C123EA"/>
    <w:rsid w:val="00C14FF5"/>
    <w:rsid w:val="00C15571"/>
    <w:rsid w:val="00C15AE0"/>
    <w:rsid w:val="00C22DA3"/>
    <w:rsid w:val="00C254F9"/>
    <w:rsid w:val="00C26433"/>
    <w:rsid w:val="00C2732F"/>
    <w:rsid w:val="00C352C4"/>
    <w:rsid w:val="00C36475"/>
    <w:rsid w:val="00C40A8B"/>
    <w:rsid w:val="00C41765"/>
    <w:rsid w:val="00C42E4D"/>
    <w:rsid w:val="00C435E9"/>
    <w:rsid w:val="00C44C36"/>
    <w:rsid w:val="00C529DB"/>
    <w:rsid w:val="00C60A06"/>
    <w:rsid w:val="00C6630E"/>
    <w:rsid w:val="00C67B72"/>
    <w:rsid w:val="00C70F13"/>
    <w:rsid w:val="00C74CC9"/>
    <w:rsid w:val="00C76002"/>
    <w:rsid w:val="00C80CD9"/>
    <w:rsid w:val="00C87623"/>
    <w:rsid w:val="00C904AA"/>
    <w:rsid w:val="00C933B1"/>
    <w:rsid w:val="00CA4CE5"/>
    <w:rsid w:val="00CB3BA7"/>
    <w:rsid w:val="00CB4F72"/>
    <w:rsid w:val="00CB7129"/>
    <w:rsid w:val="00CC45A5"/>
    <w:rsid w:val="00CC5C89"/>
    <w:rsid w:val="00CD2272"/>
    <w:rsid w:val="00CD71EA"/>
    <w:rsid w:val="00CE139F"/>
    <w:rsid w:val="00CE406D"/>
    <w:rsid w:val="00CE56AD"/>
    <w:rsid w:val="00CF1F35"/>
    <w:rsid w:val="00CF3372"/>
    <w:rsid w:val="00CF50CF"/>
    <w:rsid w:val="00D03F6C"/>
    <w:rsid w:val="00D077B0"/>
    <w:rsid w:val="00D077C2"/>
    <w:rsid w:val="00D125D0"/>
    <w:rsid w:val="00D129AA"/>
    <w:rsid w:val="00D14417"/>
    <w:rsid w:val="00D17DFE"/>
    <w:rsid w:val="00D205E3"/>
    <w:rsid w:val="00D2601E"/>
    <w:rsid w:val="00D26B6D"/>
    <w:rsid w:val="00D275E7"/>
    <w:rsid w:val="00D408AF"/>
    <w:rsid w:val="00D5372A"/>
    <w:rsid w:val="00D621D1"/>
    <w:rsid w:val="00D64C5A"/>
    <w:rsid w:val="00D6689B"/>
    <w:rsid w:val="00D66FD9"/>
    <w:rsid w:val="00D71775"/>
    <w:rsid w:val="00D71CEC"/>
    <w:rsid w:val="00D730D9"/>
    <w:rsid w:val="00D741DE"/>
    <w:rsid w:val="00D75ED1"/>
    <w:rsid w:val="00D848F2"/>
    <w:rsid w:val="00D84B29"/>
    <w:rsid w:val="00D85620"/>
    <w:rsid w:val="00D91AE2"/>
    <w:rsid w:val="00D954A3"/>
    <w:rsid w:val="00D95F94"/>
    <w:rsid w:val="00D96190"/>
    <w:rsid w:val="00DA16DF"/>
    <w:rsid w:val="00DA4FC5"/>
    <w:rsid w:val="00DA5CDA"/>
    <w:rsid w:val="00DB2DC4"/>
    <w:rsid w:val="00DC0AE0"/>
    <w:rsid w:val="00DC389D"/>
    <w:rsid w:val="00DC665B"/>
    <w:rsid w:val="00DD167F"/>
    <w:rsid w:val="00DD6B0F"/>
    <w:rsid w:val="00DE1CCE"/>
    <w:rsid w:val="00DE42AB"/>
    <w:rsid w:val="00DF291E"/>
    <w:rsid w:val="00DF4427"/>
    <w:rsid w:val="00E00D37"/>
    <w:rsid w:val="00E100C3"/>
    <w:rsid w:val="00E119F2"/>
    <w:rsid w:val="00E16084"/>
    <w:rsid w:val="00E17D95"/>
    <w:rsid w:val="00E2097C"/>
    <w:rsid w:val="00E26AEF"/>
    <w:rsid w:val="00E2710B"/>
    <w:rsid w:val="00E32473"/>
    <w:rsid w:val="00E36C5F"/>
    <w:rsid w:val="00E3790F"/>
    <w:rsid w:val="00E42A7A"/>
    <w:rsid w:val="00E42F51"/>
    <w:rsid w:val="00E46E3A"/>
    <w:rsid w:val="00E52961"/>
    <w:rsid w:val="00E53D35"/>
    <w:rsid w:val="00E54294"/>
    <w:rsid w:val="00E61474"/>
    <w:rsid w:val="00E645A7"/>
    <w:rsid w:val="00E66836"/>
    <w:rsid w:val="00E71992"/>
    <w:rsid w:val="00E8064A"/>
    <w:rsid w:val="00E901E4"/>
    <w:rsid w:val="00E9155F"/>
    <w:rsid w:val="00E929AD"/>
    <w:rsid w:val="00E9453C"/>
    <w:rsid w:val="00E95405"/>
    <w:rsid w:val="00EB0F7C"/>
    <w:rsid w:val="00EB257F"/>
    <w:rsid w:val="00EB44EC"/>
    <w:rsid w:val="00EB74E7"/>
    <w:rsid w:val="00EC27FE"/>
    <w:rsid w:val="00EC4840"/>
    <w:rsid w:val="00EC55B6"/>
    <w:rsid w:val="00EC77E0"/>
    <w:rsid w:val="00EC7D5D"/>
    <w:rsid w:val="00ED27E1"/>
    <w:rsid w:val="00ED37BC"/>
    <w:rsid w:val="00ED7F7A"/>
    <w:rsid w:val="00EE26A8"/>
    <w:rsid w:val="00EE4103"/>
    <w:rsid w:val="00EE4897"/>
    <w:rsid w:val="00EF26E2"/>
    <w:rsid w:val="00F02A07"/>
    <w:rsid w:val="00F04CAA"/>
    <w:rsid w:val="00F04E7E"/>
    <w:rsid w:val="00F057BF"/>
    <w:rsid w:val="00F0768B"/>
    <w:rsid w:val="00F10B7D"/>
    <w:rsid w:val="00F152F2"/>
    <w:rsid w:val="00F17106"/>
    <w:rsid w:val="00F17139"/>
    <w:rsid w:val="00F17649"/>
    <w:rsid w:val="00F21001"/>
    <w:rsid w:val="00F219CD"/>
    <w:rsid w:val="00F3081D"/>
    <w:rsid w:val="00F36505"/>
    <w:rsid w:val="00F36689"/>
    <w:rsid w:val="00F36760"/>
    <w:rsid w:val="00F423DC"/>
    <w:rsid w:val="00F4291A"/>
    <w:rsid w:val="00F47350"/>
    <w:rsid w:val="00F50658"/>
    <w:rsid w:val="00F6084E"/>
    <w:rsid w:val="00F61E87"/>
    <w:rsid w:val="00F64B5F"/>
    <w:rsid w:val="00F657E8"/>
    <w:rsid w:val="00F66EC6"/>
    <w:rsid w:val="00F7181D"/>
    <w:rsid w:val="00F72B9D"/>
    <w:rsid w:val="00F768B4"/>
    <w:rsid w:val="00F76C25"/>
    <w:rsid w:val="00F83630"/>
    <w:rsid w:val="00F97C83"/>
    <w:rsid w:val="00FA3A8C"/>
    <w:rsid w:val="00FB3269"/>
    <w:rsid w:val="00FB42D6"/>
    <w:rsid w:val="00FB64CB"/>
    <w:rsid w:val="00FC08C7"/>
    <w:rsid w:val="00FC5E5C"/>
    <w:rsid w:val="00FC73A0"/>
    <w:rsid w:val="00FC7BD4"/>
    <w:rsid w:val="00FD1096"/>
    <w:rsid w:val="00FD13C5"/>
    <w:rsid w:val="00FD305B"/>
    <w:rsid w:val="00FD45EA"/>
    <w:rsid w:val="00FD47CF"/>
    <w:rsid w:val="00FD73FE"/>
    <w:rsid w:val="00FE41CF"/>
    <w:rsid w:val="00FE46FC"/>
    <w:rsid w:val="00FE4917"/>
    <w:rsid w:val="00FE4C18"/>
    <w:rsid w:val="00FE7AEA"/>
    <w:rsid w:val="00FF11EA"/>
    <w:rsid w:val="00FF543A"/>
    <w:rsid w:val="00FF614E"/>
    <w:rsid w:val="05681600"/>
    <w:rsid w:val="07742903"/>
    <w:rsid w:val="07C68DC1"/>
    <w:rsid w:val="10805EAF"/>
    <w:rsid w:val="17095C41"/>
    <w:rsid w:val="22B0FBC8"/>
    <w:rsid w:val="26910531"/>
    <w:rsid w:val="29805B4A"/>
    <w:rsid w:val="2CD7B8DF"/>
    <w:rsid w:val="2EE3727B"/>
    <w:rsid w:val="3457E1CA"/>
    <w:rsid w:val="356F239C"/>
    <w:rsid w:val="369FF7BB"/>
    <w:rsid w:val="395A6362"/>
    <w:rsid w:val="4BA5359C"/>
    <w:rsid w:val="4DD68279"/>
    <w:rsid w:val="4E93F43F"/>
    <w:rsid w:val="56EC74B9"/>
    <w:rsid w:val="58FC2E69"/>
    <w:rsid w:val="5C2BC8EE"/>
    <w:rsid w:val="5C98F989"/>
    <w:rsid w:val="600F601C"/>
    <w:rsid w:val="6494B80A"/>
    <w:rsid w:val="676A7103"/>
    <w:rsid w:val="6816C53E"/>
    <w:rsid w:val="6D8026CA"/>
    <w:rsid w:val="794F7C2E"/>
    <w:rsid w:val="79907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13D948"/>
  <w15:docId w15:val="{A826E7FB-0366-46BD-8223-D9F029AA5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553"/>
    <w:pPr>
      <w:widowControl w:val="0"/>
      <w:spacing w:after="120"/>
    </w:pPr>
    <w:rPr>
      <w:rFonts w:ascii="Arial" w:hAnsi="Arial"/>
      <w:snapToGrid w:val="0"/>
      <w:sz w:val="24"/>
    </w:rPr>
  </w:style>
  <w:style w:type="paragraph" w:styleId="Heading1">
    <w:name w:val="heading 1"/>
    <w:basedOn w:val="Normal"/>
    <w:next w:val="Normal"/>
    <w:qFormat/>
    <w:rsid w:val="0073368F"/>
    <w:pPr>
      <w:keepNext/>
      <w:widowControl/>
      <w:tabs>
        <w:tab w:val="center" w:pos="4680"/>
      </w:tabs>
      <w:spacing w:before="80" w:after="60"/>
      <w:outlineLvl w:val="0"/>
    </w:pPr>
    <w:rPr>
      <w:b/>
    </w:rPr>
  </w:style>
  <w:style w:type="paragraph" w:styleId="Heading2">
    <w:name w:val="heading 2"/>
    <w:basedOn w:val="Normal"/>
    <w:next w:val="Normal"/>
    <w:qFormat/>
    <w:rsid w:val="001F2A94"/>
    <w:pPr>
      <w:keepNext/>
      <w:widowControl/>
      <w:spacing w:before="120"/>
      <w:jc w:val="both"/>
      <w:outlineLvl w:val="1"/>
    </w:pPr>
    <w:rPr>
      <w:b/>
    </w:rPr>
  </w:style>
  <w:style w:type="paragraph" w:styleId="Heading3">
    <w:name w:val="heading 3"/>
    <w:basedOn w:val="Normal"/>
    <w:next w:val="Normal"/>
    <w:link w:val="Heading3Char"/>
    <w:unhideWhenUsed/>
    <w:qFormat/>
    <w:rsid w:val="007B4553"/>
    <w:pPr>
      <w:keepNext/>
      <w:keepLines/>
      <w:spacing w:before="240"/>
      <w:outlineLvl w:val="2"/>
    </w:pPr>
    <w:rPr>
      <w:rFonts w:eastAsiaTheme="majorEastAsia" w:cstheme="majorBidi"/>
      <w:b/>
      <w:color w:val="000000" w:themeColor="text1"/>
      <w:szCs w:val="24"/>
    </w:rPr>
  </w:style>
  <w:style w:type="paragraph" w:styleId="Heading4">
    <w:name w:val="heading 4"/>
    <w:basedOn w:val="Normal"/>
    <w:next w:val="Normal"/>
    <w:link w:val="Heading4Char"/>
    <w:unhideWhenUsed/>
    <w:qFormat/>
    <w:rsid w:val="007B4553"/>
    <w:pPr>
      <w:keepNext/>
      <w:keepLines/>
      <w:spacing w:before="240"/>
      <w:ind w:left="36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link w:val="BodyTextChar"/>
    <w:pPr>
      <w:widowControl/>
    </w:pPr>
    <w:rPr>
      <w:b/>
      <w:sz w:val="20"/>
      <w:u w:val="single"/>
    </w:rPr>
  </w:style>
  <w:style w:type="paragraph" w:styleId="BodyText2">
    <w:name w:val="Body Text 2"/>
    <w:basedOn w:val="Normal"/>
    <w:pPr>
      <w:widowControl/>
    </w:pPr>
    <w:rPr>
      <w:b/>
      <w:sz w:val="20"/>
    </w:rPr>
  </w:style>
  <w:style w:type="paragraph" w:styleId="Header">
    <w:name w:val="header"/>
    <w:basedOn w:val="Normal"/>
    <w:link w:val="HeaderChar"/>
    <w:qFormat/>
    <w:rsid w:val="00364971"/>
    <w:pPr>
      <w:tabs>
        <w:tab w:val="center" w:pos="4320"/>
        <w:tab w:val="right" w:pos="8640"/>
      </w:tabs>
      <w:spacing w:after="0"/>
    </w:pPr>
    <w:rPr>
      <w:rFonts w:ascii="Arial Narrow" w:eastAsia="Times New Roman" w:hAnsi="Arial Narrow"/>
      <w:b/>
      <w:caps/>
      <w:sz w:val="16"/>
    </w:rPr>
  </w:style>
  <w:style w:type="paragraph" w:styleId="Footer">
    <w:name w:val="footer"/>
    <w:basedOn w:val="Normal"/>
    <w:link w:val="FooterChar"/>
    <w:qFormat/>
    <w:rsid w:val="00364971"/>
    <w:pPr>
      <w:tabs>
        <w:tab w:val="center" w:pos="4320"/>
        <w:tab w:val="right" w:pos="8640"/>
      </w:tabs>
      <w:spacing w:after="0"/>
    </w:pPr>
    <w:rPr>
      <w:rFonts w:eastAsia="Times New Roman"/>
      <w:sz w:val="16"/>
    </w:rPr>
  </w:style>
  <w:style w:type="character" w:styleId="PageNumber">
    <w:name w:val="page number"/>
    <w:basedOn w:val="DefaultParagraphFont"/>
  </w:style>
  <w:style w:type="paragraph" w:styleId="BodyText3">
    <w:name w:val="Body Text 3"/>
    <w:basedOn w:val="Normal"/>
    <w:pPr>
      <w:widowControl/>
      <w:jc w:val="both"/>
    </w:pPr>
  </w:style>
  <w:style w:type="paragraph" w:styleId="BalloonText">
    <w:name w:val="Balloon Text"/>
    <w:basedOn w:val="Normal"/>
    <w:link w:val="BalloonTextChar"/>
    <w:rsid w:val="001E635B"/>
    <w:rPr>
      <w:rFonts w:ascii="Tahoma" w:hAnsi="Tahoma" w:cs="Tahoma"/>
      <w:sz w:val="16"/>
      <w:szCs w:val="16"/>
    </w:rPr>
  </w:style>
  <w:style w:type="character" w:customStyle="1" w:styleId="BalloonTextChar">
    <w:name w:val="Balloon Text Char"/>
    <w:link w:val="BalloonText"/>
    <w:rsid w:val="001E635B"/>
    <w:rPr>
      <w:rFonts w:ascii="Tahoma" w:hAnsi="Tahoma" w:cs="Tahoma"/>
      <w:snapToGrid w:val="0"/>
      <w:sz w:val="16"/>
      <w:szCs w:val="16"/>
    </w:rPr>
  </w:style>
  <w:style w:type="character" w:customStyle="1" w:styleId="HeaderChar">
    <w:name w:val="Header Char"/>
    <w:link w:val="Header"/>
    <w:rsid w:val="00364971"/>
    <w:rPr>
      <w:rFonts w:ascii="Arial Narrow" w:eastAsia="Times New Roman" w:hAnsi="Arial Narrow"/>
      <w:b/>
      <w:caps/>
      <w:snapToGrid w:val="0"/>
      <w:sz w:val="16"/>
    </w:rPr>
  </w:style>
  <w:style w:type="paragraph" w:styleId="Title">
    <w:name w:val="Title"/>
    <w:basedOn w:val="Normal"/>
    <w:next w:val="Normal"/>
    <w:link w:val="TitleChar"/>
    <w:rsid w:val="008908A5"/>
    <w:pPr>
      <w:spacing w:before="240" w:after="60"/>
      <w:jc w:val="center"/>
      <w:outlineLvl w:val="0"/>
    </w:pPr>
    <w:rPr>
      <w:rFonts w:eastAsiaTheme="majorEastAsia" w:cstheme="majorBidi"/>
      <w:b/>
      <w:bCs/>
      <w:kern w:val="28"/>
      <w:szCs w:val="32"/>
    </w:rPr>
  </w:style>
  <w:style w:type="character" w:customStyle="1" w:styleId="TitleChar">
    <w:name w:val="Title Char"/>
    <w:basedOn w:val="DefaultParagraphFont"/>
    <w:link w:val="Title"/>
    <w:rsid w:val="008908A5"/>
    <w:rPr>
      <w:rFonts w:ascii="Arial" w:eastAsiaTheme="majorEastAsia" w:hAnsi="Arial" w:cstheme="majorBidi"/>
      <w:b/>
      <w:bCs/>
      <w:snapToGrid w:val="0"/>
      <w:kern w:val="28"/>
      <w:sz w:val="24"/>
      <w:szCs w:val="32"/>
    </w:rPr>
  </w:style>
  <w:style w:type="paragraph" w:styleId="ListParagraph">
    <w:name w:val="List Paragraph"/>
    <w:basedOn w:val="Normal"/>
    <w:uiPriority w:val="34"/>
    <w:qFormat/>
    <w:rsid w:val="001D6449"/>
    <w:pPr>
      <w:ind w:left="720"/>
      <w:contextualSpacing/>
    </w:pPr>
  </w:style>
  <w:style w:type="character" w:styleId="PlaceholderText">
    <w:name w:val="Placeholder Text"/>
    <w:basedOn w:val="DefaultParagraphFont"/>
    <w:uiPriority w:val="99"/>
    <w:semiHidden/>
    <w:rsid w:val="005417DB"/>
    <w:rPr>
      <w:color w:val="808080"/>
    </w:rPr>
  </w:style>
  <w:style w:type="character" w:customStyle="1" w:styleId="Style1">
    <w:name w:val="Style1"/>
    <w:basedOn w:val="DefaultParagraphFont"/>
    <w:uiPriority w:val="1"/>
    <w:rsid w:val="005417DB"/>
    <w:rPr>
      <w:rFonts w:ascii="Arial" w:hAnsi="Arial"/>
      <w:caps/>
      <w:smallCaps w:val="0"/>
      <w:sz w:val="24"/>
    </w:rPr>
  </w:style>
  <w:style w:type="character" w:customStyle="1" w:styleId="Style2">
    <w:name w:val="Style2"/>
    <w:basedOn w:val="DefaultParagraphFont"/>
    <w:uiPriority w:val="1"/>
    <w:rsid w:val="005417DB"/>
    <w:rPr>
      <w:rFonts w:ascii="Arial Bold" w:hAnsi="Arial Bold"/>
      <w:b/>
      <w:i w:val="0"/>
      <w:sz w:val="24"/>
    </w:rPr>
  </w:style>
  <w:style w:type="character" w:customStyle="1" w:styleId="Style3">
    <w:name w:val="Style3"/>
    <w:basedOn w:val="DefaultParagraphFont"/>
    <w:uiPriority w:val="1"/>
    <w:rsid w:val="003E0D9B"/>
    <w:rPr>
      <w:rFonts w:ascii="Arial" w:hAnsi="Arial"/>
      <w:b/>
      <w:sz w:val="24"/>
    </w:rPr>
  </w:style>
  <w:style w:type="character" w:customStyle="1" w:styleId="Heading3Char">
    <w:name w:val="Heading 3 Char"/>
    <w:basedOn w:val="DefaultParagraphFont"/>
    <w:link w:val="Heading3"/>
    <w:rsid w:val="007B4553"/>
    <w:rPr>
      <w:rFonts w:ascii="Arial" w:eastAsiaTheme="majorEastAsia" w:hAnsi="Arial" w:cstheme="majorBidi"/>
      <w:b/>
      <w:snapToGrid w:val="0"/>
      <w:color w:val="000000" w:themeColor="text1"/>
      <w:sz w:val="24"/>
      <w:szCs w:val="24"/>
    </w:rPr>
  </w:style>
  <w:style w:type="character" w:customStyle="1" w:styleId="BodyTextChar">
    <w:name w:val="Body Text Char"/>
    <w:basedOn w:val="DefaultParagraphFont"/>
    <w:link w:val="BodyText"/>
    <w:rsid w:val="003E0D9B"/>
    <w:rPr>
      <w:rFonts w:ascii="Arial" w:hAnsi="Arial"/>
      <w:b/>
      <w:snapToGrid w:val="0"/>
      <w:u w:val="single"/>
    </w:rPr>
  </w:style>
  <w:style w:type="character" w:customStyle="1" w:styleId="FooterChar">
    <w:name w:val="Footer Char"/>
    <w:link w:val="Footer"/>
    <w:rsid w:val="00364971"/>
    <w:rPr>
      <w:rFonts w:ascii="Arial" w:eastAsia="Times New Roman" w:hAnsi="Arial"/>
      <w:snapToGrid w:val="0"/>
      <w:sz w:val="16"/>
    </w:rPr>
  </w:style>
  <w:style w:type="paragraph" w:styleId="Revision">
    <w:name w:val="Revision"/>
    <w:hidden/>
    <w:uiPriority w:val="99"/>
    <w:semiHidden/>
    <w:rsid w:val="000B5D13"/>
    <w:rPr>
      <w:rFonts w:ascii="Arial" w:hAnsi="Arial"/>
      <w:snapToGrid w:val="0"/>
      <w:sz w:val="24"/>
    </w:rPr>
  </w:style>
  <w:style w:type="character" w:customStyle="1" w:styleId="Heading4Char">
    <w:name w:val="Heading 4 Char"/>
    <w:basedOn w:val="DefaultParagraphFont"/>
    <w:link w:val="Heading4"/>
    <w:rsid w:val="007B4553"/>
    <w:rPr>
      <w:rFonts w:ascii="Arial" w:eastAsiaTheme="majorEastAsia" w:hAnsi="Arial" w:cstheme="majorBidi"/>
      <w:b/>
      <w:iCs/>
      <w:snapToGrid w:val="0"/>
      <w:sz w:val="24"/>
    </w:rPr>
  </w:style>
  <w:style w:type="character" w:styleId="CommentReference">
    <w:name w:val="annotation reference"/>
    <w:basedOn w:val="DefaultParagraphFont"/>
    <w:semiHidden/>
    <w:unhideWhenUsed/>
    <w:rsid w:val="0024121B"/>
    <w:rPr>
      <w:sz w:val="16"/>
      <w:szCs w:val="16"/>
    </w:rPr>
  </w:style>
  <w:style w:type="paragraph" w:styleId="CommentText">
    <w:name w:val="annotation text"/>
    <w:basedOn w:val="Normal"/>
    <w:link w:val="CommentTextChar"/>
    <w:unhideWhenUsed/>
    <w:rsid w:val="0024121B"/>
    <w:rPr>
      <w:sz w:val="20"/>
    </w:rPr>
  </w:style>
  <w:style w:type="character" w:customStyle="1" w:styleId="CommentTextChar">
    <w:name w:val="Comment Text Char"/>
    <w:basedOn w:val="DefaultParagraphFont"/>
    <w:link w:val="CommentText"/>
    <w:rsid w:val="0024121B"/>
    <w:rPr>
      <w:rFonts w:ascii="Arial" w:hAnsi="Arial"/>
      <w:snapToGrid w:val="0"/>
    </w:rPr>
  </w:style>
  <w:style w:type="paragraph" w:styleId="CommentSubject">
    <w:name w:val="annotation subject"/>
    <w:basedOn w:val="CommentText"/>
    <w:next w:val="CommentText"/>
    <w:link w:val="CommentSubjectChar"/>
    <w:semiHidden/>
    <w:unhideWhenUsed/>
    <w:rsid w:val="0024121B"/>
    <w:rPr>
      <w:b/>
      <w:bCs/>
    </w:rPr>
  </w:style>
  <w:style w:type="character" w:customStyle="1" w:styleId="CommentSubjectChar">
    <w:name w:val="Comment Subject Char"/>
    <w:basedOn w:val="CommentTextChar"/>
    <w:link w:val="CommentSubject"/>
    <w:semiHidden/>
    <w:rsid w:val="0024121B"/>
    <w:rPr>
      <w:rFonts w:ascii="Arial" w:hAnsi="Arial"/>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7164">
      <w:bodyDiv w:val="1"/>
      <w:marLeft w:val="0"/>
      <w:marRight w:val="0"/>
      <w:marTop w:val="0"/>
      <w:marBottom w:val="0"/>
      <w:divBdr>
        <w:top w:val="none" w:sz="0" w:space="0" w:color="auto"/>
        <w:left w:val="none" w:sz="0" w:space="0" w:color="auto"/>
        <w:bottom w:val="none" w:sz="0" w:space="0" w:color="auto"/>
        <w:right w:val="none" w:sz="0" w:space="0" w:color="auto"/>
      </w:divBdr>
    </w:div>
    <w:div w:id="353769243">
      <w:bodyDiv w:val="1"/>
      <w:marLeft w:val="0"/>
      <w:marRight w:val="0"/>
      <w:marTop w:val="0"/>
      <w:marBottom w:val="0"/>
      <w:divBdr>
        <w:top w:val="none" w:sz="0" w:space="0" w:color="auto"/>
        <w:left w:val="none" w:sz="0" w:space="0" w:color="auto"/>
        <w:bottom w:val="none" w:sz="0" w:space="0" w:color="auto"/>
        <w:right w:val="none" w:sz="0" w:space="0" w:color="auto"/>
      </w:divBdr>
    </w:div>
    <w:div w:id="1145010522">
      <w:bodyDiv w:val="1"/>
      <w:marLeft w:val="0"/>
      <w:marRight w:val="0"/>
      <w:marTop w:val="0"/>
      <w:marBottom w:val="0"/>
      <w:divBdr>
        <w:top w:val="none" w:sz="0" w:space="0" w:color="auto"/>
        <w:left w:val="none" w:sz="0" w:space="0" w:color="auto"/>
        <w:bottom w:val="none" w:sz="0" w:space="0" w:color="auto"/>
        <w:right w:val="none" w:sz="0" w:space="0" w:color="auto"/>
      </w:divBdr>
      <w:divsChild>
        <w:div w:id="343551791">
          <w:marLeft w:val="0"/>
          <w:marRight w:val="0"/>
          <w:marTop w:val="0"/>
          <w:marBottom w:val="0"/>
          <w:divBdr>
            <w:top w:val="none" w:sz="0" w:space="0" w:color="auto"/>
            <w:left w:val="none" w:sz="0" w:space="0" w:color="auto"/>
            <w:bottom w:val="none" w:sz="0" w:space="0" w:color="auto"/>
            <w:right w:val="none" w:sz="0" w:space="0" w:color="auto"/>
          </w:divBdr>
        </w:div>
        <w:div w:id="1217005352">
          <w:marLeft w:val="0"/>
          <w:marRight w:val="0"/>
          <w:marTop w:val="0"/>
          <w:marBottom w:val="0"/>
          <w:divBdr>
            <w:top w:val="none" w:sz="0" w:space="0" w:color="auto"/>
            <w:left w:val="none" w:sz="0" w:space="0" w:color="auto"/>
            <w:bottom w:val="none" w:sz="0" w:space="0" w:color="auto"/>
            <w:right w:val="none" w:sz="0" w:space="0" w:color="auto"/>
          </w:divBdr>
        </w:div>
      </w:divsChild>
    </w:div>
    <w:div w:id="1717579133">
      <w:bodyDiv w:val="1"/>
      <w:marLeft w:val="0"/>
      <w:marRight w:val="0"/>
      <w:marTop w:val="0"/>
      <w:marBottom w:val="0"/>
      <w:divBdr>
        <w:top w:val="none" w:sz="0" w:space="0" w:color="auto"/>
        <w:left w:val="none" w:sz="0" w:space="0" w:color="auto"/>
        <w:bottom w:val="none" w:sz="0" w:space="0" w:color="auto"/>
        <w:right w:val="none" w:sz="0" w:space="0" w:color="auto"/>
      </w:divBdr>
      <w:divsChild>
        <w:div w:id="1975207380">
          <w:marLeft w:val="0"/>
          <w:marRight w:val="0"/>
          <w:marTop w:val="0"/>
          <w:marBottom w:val="0"/>
          <w:divBdr>
            <w:top w:val="none" w:sz="0" w:space="0" w:color="auto"/>
            <w:left w:val="none" w:sz="0" w:space="0" w:color="auto"/>
            <w:bottom w:val="none" w:sz="0" w:space="0" w:color="auto"/>
            <w:right w:val="none" w:sz="0" w:space="0" w:color="auto"/>
          </w:divBdr>
        </w:div>
        <w:div w:id="2006281179">
          <w:marLeft w:val="0"/>
          <w:marRight w:val="0"/>
          <w:marTop w:val="0"/>
          <w:marBottom w:val="0"/>
          <w:divBdr>
            <w:top w:val="none" w:sz="0" w:space="0" w:color="auto"/>
            <w:left w:val="none" w:sz="0" w:space="0" w:color="auto"/>
            <w:bottom w:val="none" w:sz="0" w:space="0" w:color="auto"/>
            <w:right w:val="none" w:sz="0" w:space="0" w:color="auto"/>
          </w:divBdr>
        </w:div>
      </w:divsChild>
    </w:div>
    <w:div w:id="1719546088">
      <w:bodyDiv w:val="1"/>
      <w:marLeft w:val="0"/>
      <w:marRight w:val="0"/>
      <w:marTop w:val="0"/>
      <w:marBottom w:val="0"/>
      <w:divBdr>
        <w:top w:val="none" w:sz="0" w:space="0" w:color="auto"/>
        <w:left w:val="none" w:sz="0" w:space="0" w:color="auto"/>
        <w:bottom w:val="none" w:sz="0" w:space="0" w:color="auto"/>
        <w:right w:val="none" w:sz="0" w:space="0" w:color="auto"/>
      </w:divBdr>
      <w:divsChild>
        <w:div w:id="1404449858">
          <w:marLeft w:val="0"/>
          <w:marRight w:val="0"/>
          <w:marTop w:val="0"/>
          <w:marBottom w:val="0"/>
          <w:divBdr>
            <w:top w:val="none" w:sz="0" w:space="0" w:color="auto"/>
            <w:left w:val="none" w:sz="0" w:space="0" w:color="auto"/>
            <w:bottom w:val="none" w:sz="0" w:space="0" w:color="auto"/>
            <w:right w:val="none" w:sz="0" w:space="0" w:color="auto"/>
          </w:divBdr>
        </w:div>
        <w:div w:id="1555963945">
          <w:marLeft w:val="0"/>
          <w:marRight w:val="0"/>
          <w:marTop w:val="0"/>
          <w:marBottom w:val="0"/>
          <w:divBdr>
            <w:top w:val="none" w:sz="0" w:space="0" w:color="auto"/>
            <w:left w:val="none" w:sz="0" w:space="0" w:color="auto"/>
            <w:bottom w:val="none" w:sz="0" w:space="0" w:color="auto"/>
            <w:right w:val="none" w:sz="0" w:space="0" w:color="auto"/>
          </w:divBdr>
        </w:div>
      </w:divsChild>
    </w:div>
    <w:div w:id="1758938296">
      <w:bodyDiv w:val="1"/>
      <w:marLeft w:val="0"/>
      <w:marRight w:val="0"/>
      <w:marTop w:val="0"/>
      <w:marBottom w:val="0"/>
      <w:divBdr>
        <w:top w:val="none" w:sz="0" w:space="0" w:color="auto"/>
        <w:left w:val="none" w:sz="0" w:space="0" w:color="auto"/>
        <w:bottom w:val="none" w:sz="0" w:space="0" w:color="auto"/>
        <w:right w:val="none" w:sz="0" w:space="0" w:color="auto"/>
      </w:divBdr>
    </w:div>
    <w:div w:id="181760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70DB37DA6D93468B7ECD35F3D62D47" ma:contentTypeVersion="3" ma:contentTypeDescription="Create a new document." ma:contentTypeScope="" ma:versionID="c312453851aa58c6f235000983fc56fa">
  <xsd:schema xmlns:xsd="http://www.w3.org/2001/XMLSchema" xmlns:xs="http://www.w3.org/2001/XMLSchema" xmlns:p="http://schemas.microsoft.com/office/2006/metadata/properties" xmlns:ns2="d08c854e-6660-4123-822d-cb2f4c79ac96" targetNamespace="http://schemas.microsoft.com/office/2006/metadata/properties" ma:root="true" ma:fieldsID="2ab2e178e9a1e4080a559e27b77b3b4a" ns2:_="">
    <xsd:import namespace="d08c854e-6660-4123-822d-cb2f4c79ac9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8c854e-6660-4123-822d-cb2f4c79ac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F6A67-8A93-4C48-BF9D-F8CAD3FEB7C3}">
  <ds:schemaRefs>
    <ds:schemaRef ds:uri="http://purl.org/dc/dcmitype/"/>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www.w3.org/XML/1998/namespace"/>
    <ds:schemaRef ds:uri="http://purl.org/dc/elements/1.1/"/>
    <ds:schemaRef ds:uri="d08c854e-6660-4123-822d-cb2f4c79ac96"/>
  </ds:schemaRefs>
</ds:datastoreItem>
</file>

<file path=customXml/itemProps2.xml><?xml version="1.0" encoding="utf-8"?>
<ds:datastoreItem xmlns:ds="http://schemas.openxmlformats.org/officeDocument/2006/customXml" ds:itemID="{43E8B693-44A2-421C-9378-5DBD2230642F}">
  <ds:schemaRefs>
    <ds:schemaRef ds:uri="http://schemas.microsoft.com/sharepoint/v3/contenttype/forms"/>
  </ds:schemaRefs>
</ds:datastoreItem>
</file>

<file path=customXml/itemProps3.xml><?xml version="1.0" encoding="utf-8"?>
<ds:datastoreItem xmlns:ds="http://schemas.openxmlformats.org/officeDocument/2006/customXml" ds:itemID="{193345CD-A0CB-49AD-BE4B-F5835BF53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8c854e-6660-4123-822d-cb2f4c79ac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B1B717-4B64-4F66-95AB-8A0C30568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2091</Words>
  <Characters>11467</Characters>
  <Application>Microsoft Office Word</Application>
  <DocSecurity>0</DocSecurity>
  <Lines>269</Lines>
  <Paragraphs>142</Paragraphs>
  <ScaleCrop>false</ScaleCrop>
  <HeadingPairs>
    <vt:vector size="2" baseType="variant">
      <vt:variant>
        <vt:lpstr>Title</vt:lpstr>
      </vt:variant>
      <vt:variant>
        <vt:i4>1</vt:i4>
      </vt:variant>
    </vt:vector>
  </HeadingPairs>
  <TitlesOfParts>
    <vt:vector size="1" baseType="lpstr">
      <vt:lpstr>DSA-SS-01-25-ET-PT1-45 day</vt:lpstr>
    </vt:vector>
  </TitlesOfParts>
  <Company/>
  <LinksUpToDate>false</LinksUpToDate>
  <CharactersWithSpaces>13446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DSA-SS-01-25-ET-PT1-45 day</dc:title>
  <dc:subject/>
  <dc:creator>CBSC</dc:creator>
  <cp:keywords/>
  <cp:lastModifiedBy>Severon, Kristina@DGS</cp:lastModifiedBy>
  <cp:revision>2</cp:revision>
  <cp:lastPrinted>2020-02-18T23:46:00Z</cp:lastPrinted>
  <dcterms:created xsi:type="dcterms:W3CDTF">2026-04-01T22:42:00Z</dcterms:created>
  <dcterms:modified xsi:type="dcterms:W3CDTF">2026-04-01T22:42:00Z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0x0101005C70DB37DA6D93468B7ECD35F3D62D47</vt:lpwstr>
  </property>
  <property fmtid="{D5CDD505-2E9C-101B-9397-08002B2CF9AE}" pid="3" name="GrammarlyDocumentId">
    <vt:lpwstr>be9da4dd-2a88-4680-8353-47f5455827b8</vt:lpwstr>
  </property>
  <property fmtid="{D5CDD505-2E9C-101B-9397-08002B2CF9AE}" pid="4" name="_MarkAsFinal">
    <vt:bool>true</vt:bool>
  </property>
</Properties>
</file>