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4BE058DE" w:rsidR="00767766" w:rsidRPr="0046521A" w:rsidRDefault="006A302E" w:rsidP="001F2A94">
      <w:pPr>
        <w:pStyle w:val="Heading1"/>
        <w:spacing w:before="0" w:after="0"/>
        <w:jc w:val="center"/>
        <w:rPr>
          <w:rFonts w:cs="Arial"/>
        </w:rPr>
      </w:pPr>
      <w:r>
        <w:rPr>
          <w:rFonts w:cs="Arial"/>
        </w:rPr>
        <w:t>45-DAY</w:t>
      </w:r>
      <w:r w:rsidR="00767766" w:rsidRPr="0046521A">
        <w:rPr>
          <w:rFonts w:cs="Arial"/>
        </w:rPr>
        <w:t xml:space="preserve"> EXPRESS TERMS</w:t>
      </w:r>
      <w:r w:rsidR="00767766" w:rsidRPr="0046521A">
        <w:rPr>
          <w:rFonts w:cs="Arial"/>
        </w:rPr>
        <w:br/>
        <w:t>FOR PROPOSED BUILDING STANDARDS</w:t>
      </w:r>
      <w:r w:rsidR="00767766" w:rsidRPr="0046521A">
        <w:rPr>
          <w:rFonts w:cs="Arial"/>
        </w:rPr>
        <w:br/>
        <w:t xml:space="preserve">OF THE </w:t>
      </w:r>
      <w:r w:rsidR="007E5C8D">
        <w:rPr>
          <w:rFonts w:cs="Arial"/>
        </w:rPr>
        <w:t xml:space="preserve">CALIFORNIA </w:t>
      </w:r>
      <w:r w:rsidR="000B1A33">
        <w:rPr>
          <w:rFonts w:cs="Arial"/>
        </w:rPr>
        <w:t>BUILDING STANDARDS COMMISSION</w:t>
      </w:r>
      <w:r w:rsidR="00767766" w:rsidRPr="0046521A">
        <w:rPr>
          <w:rFonts w:cs="Arial"/>
        </w:rPr>
        <w:br/>
        <w:t xml:space="preserve">REGARDING THE </w:t>
      </w:r>
      <w:r w:rsidR="00F1580E">
        <w:rPr>
          <w:rFonts w:cs="Arial"/>
        </w:rPr>
        <w:t>202</w:t>
      </w:r>
      <w:r w:rsidR="000830DD">
        <w:rPr>
          <w:rFonts w:cs="Arial"/>
        </w:rPr>
        <w:t>5</w:t>
      </w:r>
      <w:r w:rsidR="00F1580E">
        <w:rPr>
          <w:rFonts w:cs="Arial"/>
        </w:rPr>
        <w:t xml:space="preserve"> CALIFORNIA ADMINISTRATIVE CODE</w:t>
      </w:r>
      <w:r w:rsidR="00767766" w:rsidRPr="0046521A">
        <w:rPr>
          <w:rFonts w:cs="Arial"/>
        </w:rPr>
        <w:t>,</w:t>
      </w:r>
      <w:r w:rsidR="001F2A94">
        <w:rPr>
          <w:rFonts w:cs="Arial"/>
        </w:rPr>
        <w:br/>
      </w:r>
      <w:r w:rsidR="00767766" w:rsidRPr="0046521A">
        <w:rPr>
          <w:rFonts w:cs="Arial"/>
        </w:rPr>
        <w:t xml:space="preserve">CALIFORNIA CODE OF REGULATIONS, TITLE 24, PART </w:t>
      </w:r>
      <w:r w:rsidR="00F1580E">
        <w:rPr>
          <w:rFonts w:cs="Arial"/>
        </w:rPr>
        <w:t>1</w:t>
      </w:r>
      <w:r w:rsidR="001F2A94">
        <w:rPr>
          <w:rFonts w:cs="Arial"/>
        </w:rPr>
        <w:br/>
      </w:r>
      <w:r w:rsidR="00767766" w:rsidRPr="0046521A">
        <w:rPr>
          <w:rFonts w:cs="Arial"/>
        </w:rPr>
        <w:t>(</w:t>
      </w:r>
      <w:r w:rsidR="00F1580E">
        <w:rPr>
          <w:rFonts w:cs="Arial"/>
        </w:rPr>
        <w:t>BSC</w:t>
      </w:r>
      <w:r w:rsidR="00331ED6">
        <w:rPr>
          <w:rFonts w:cs="Arial"/>
        </w:rPr>
        <w:t xml:space="preserve"> </w:t>
      </w:r>
      <w:r w:rsidR="0026229C">
        <w:rPr>
          <w:rFonts w:cs="Arial"/>
        </w:rPr>
        <w:t>01</w:t>
      </w:r>
      <w:r w:rsidR="00331ED6">
        <w:rPr>
          <w:rFonts w:cs="Arial"/>
        </w:rPr>
        <w:t>/25</w:t>
      </w:r>
      <w:r w:rsidR="00767766" w:rsidRPr="0046521A">
        <w:rPr>
          <w:rFonts w:cs="Arial"/>
        </w:rPr>
        <w:t>)</w:t>
      </w:r>
    </w:p>
    <w:p w14:paraId="2178BCDB" w14:textId="3268B497"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2194DD4A" w14:textId="77777777" w:rsidR="00B12076" w:rsidRPr="0046521A" w:rsidRDefault="00B12076" w:rsidP="00B12076">
      <w:pPr>
        <w:pBdr>
          <w:bottom w:val="single" w:sz="4" w:space="1" w:color="auto"/>
        </w:pBdr>
        <w:rPr>
          <w:rFonts w:cs="Arial"/>
        </w:rPr>
      </w:pPr>
    </w:p>
    <w:p w14:paraId="2571A351" w14:textId="77777777" w:rsidR="00AD280C" w:rsidRPr="0046521A" w:rsidRDefault="00AD280C" w:rsidP="00B12076">
      <w:pPr>
        <w:pStyle w:val="ListParagraph"/>
        <w:ind w:left="0"/>
        <w:rPr>
          <w:rFonts w:cs="Arial"/>
        </w:rPr>
      </w:pPr>
      <w:r w:rsidRPr="0046521A">
        <w:rPr>
          <w:rFonts w:cs="Arial"/>
          <w:szCs w:val="24"/>
        </w:rPr>
        <w:t>If using assistive technology, please adjust your settings to recognize underline, strikeout and ellipsis.</w:t>
      </w:r>
    </w:p>
    <w:p w14:paraId="13931E17" w14:textId="77777777" w:rsidR="00AD280C" w:rsidRPr="0046521A" w:rsidRDefault="00AD280C" w:rsidP="00AA0C1D">
      <w:pPr>
        <w:pStyle w:val="Heading2"/>
        <w:spacing w:before="0" w:after="0"/>
        <w:rPr>
          <w:rFonts w:cs="Arial"/>
          <w:b w:val="0"/>
        </w:rPr>
      </w:pPr>
      <w:r w:rsidRPr="0046521A">
        <w:rPr>
          <w:rFonts w:cs="Arial"/>
        </w:rPr>
        <w:t xml:space="preserve">LEGEND </w:t>
      </w:r>
      <w:r w:rsidR="0073368F" w:rsidRPr="0046521A">
        <w:rPr>
          <w:rFonts w:cs="Arial"/>
        </w:rPr>
        <w:t>for</w:t>
      </w:r>
      <w:r w:rsidRPr="0046521A">
        <w:rPr>
          <w:rFonts w:cs="Arial"/>
        </w:rPr>
        <w:t xml:space="preserve"> EXPRESS TERMS (California only codes - Parts 1, 6, 8, 11, 12)</w:t>
      </w:r>
    </w:p>
    <w:p w14:paraId="0DF60CA9" w14:textId="77777777" w:rsidR="00D75ED1" w:rsidRPr="0046521A" w:rsidRDefault="00D75ED1" w:rsidP="00CD71EA">
      <w:pPr>
        <w:pStyle w:val="ListParagraph"/>
        <w:numPr>
          <w:ilvl w:val="0"/>
          <w:numId w:val="8"/>
        </w:numPr>
        <w:rPr>
          <w:rFonts w:cs="Arial"/>
        </w:rPr>
      </w:pPr>
      <w:r w:rsidRPr="0046521A">
        <w:rPr>
          <w:rFonts w:cs="Arial"/>
          <w:szCs w:val="24"/>
        </w:rPr>
        <w:t>Existing California amendments appear upright</w:t>
      </w:r>
    </w:p>
    <w:p w14:paraId="33505AA1" w14:textId="77777777" w:rsidR="00D75ED1" w:rsidRPr="0046521A" w:rsidRDefault="00D75ED1" w:rsidP="00CD71EA">
      <w:pPr>
        <w:pStyle w:val="ListParagraph"/>
        <w:numPr>
          <w:ilvl w:val="0"/>
          <w:numId w:val="8"/>
        </w:numPr>
        <w:rPr>
          <w:rFonts w:cs="Arial"/>
        </w:rPr>
      </w:pPr>
      <w:r w:rsidRPr="0046521A">
        <w:rPr>
          <w:rFonts w:cs="Arial"/>
          <w:szCs w:val="24"/>
        </w:rPr>
        <w:t xml:space="preserve">Amended or new California amendments appear </w:t>
      </w:r>
      <w:r w:rsidRPr="0046521A">
        <w:rPr>
          <w:rFonts w:cs="Arial"/>
          <w:iCs/>
          <w:szCs w:val="24"/>
          <w:u w:val="single"/>
        </w:rPr>
        <w:t>underlined</w:t>
      </w:r>
    </w:p>
    <w:p w14:paraId="2CB1A4E9" w14:textId="77777777" w:rsidR="00D75ED1" w:rsidRPr="0046521A" w:rsidRDefault="00D75ED1" w:rsidP="00CD71EA">
      <w:pPr>
        <w:pStyle w:val="ListParagraph"/>
        <w:numPr>
          <w:ilvl w:val="0"/>
          <w:numId w:val="8"/>
        </w:numPr>
        <w:rPr>
          <w:rFonts w:cs="Arial"/>
        </w:rPr>
      </w:pPr>
      <w:r w:rsidRPr="0046521A">
        <w:rPr>
          <w:rFonts w:cs="Arial"/>
          <w:szCs w:val="24"/>
        </w:rPr>
        <w:t xml:space="preserve">Repealed California language appears </w:t>
      </w:r>
      <w:r w:rsidRPr="0046521A">
        <w:rPr>
          <w:rFonts w:cs="Arial"/>
          <w:strike/>
          <w:szCs w:val="24"/>
        </w:rPr>
        <w:t>upright and in strikeout</w:t>
      </w:r>
    </w:p>
    <w:p w14:paraId="361050FE" w14:textId="7338EB3A" w:rsidR="00D75ED1" w:rsidRPr="0046521A" w:rsidRDefault="000B5D13" w:rsidP="00AA0C1D">
      <w:pPr>
        <w:pStyle w:val="ListParagraph"/>
        <w:numPr>
          <w:ilvl w:val="0"/>
          <w:numId w:val="8"/>
        </w:numPr>
        <w:spacing w:after="0"/>
        <w:rPr>
          <w:rFonts w:cs="Arial"/>
        </w:rPr>
      </w:pPr>
      <w:r w:rsidRPr="0046521A">
        <w:rPr>
          <w:rFonts w:cs="Arial"/>
          <w:szCs w:val="24"/>
        </w:rPr>
        <w:t>Ellips</w:t>
      </w:r>
      <w:r>
        <w:rPr>
          <w:rFonts w:cs="Arial"/>
          <w:szCs w:val="24"/>
        </w:rPr>
        <w:t>e</w:t>
      </w:r>
      <w:r w:rsidRPr="0046521A">
        <w:rPr>
          <w:rFonts w:cs="Arial"/>
          <w:szCs w:val="24"/>
        </w:rPr>
        <w:t xml:space="preserve">s </w:t>
      </w:r>
      <w:r w:rsidR="00D75ED1" w:rsidRPr="0046521A">
        <w:rPr>
          <w:rFonts w:cs="Arial"/>
          <w:szCs w:val="24"/>
        </w:rPr>
        <w:t>(</w:t>
      </w:r>
      <w:r w:rsidR="00005708" w:rsidRPr="0046521A">
        <w:rPr>
          <w:rFonts w:cs="Arial"/>
          <w:sz w:val="2"/>
          <w:szCs w:val="2"/>
        </w:rPr>
        <w:t xml:space="preserve"> </w:t>
      </w:r>
      <w:r w:rsidR="00005708" w:rsidRPr="0046521A">
        <w:rPr>
          <w:rFonts w:eastAsia="Times New Roman" w:cs="Arial"/>
          <w:szCs w:val="24"/>
          <w:lang w:eastAsia="ko-KR"/>
        </w:rPr>
        <w:t>...</w:t>
      </w:r>
      <w:r w:rsidR="00D75ED1" w:rsidRPr="0046521A">
        <w:rPr>
          <w:rFonts w:cs="Arial"/>
          <w:szCs w:val="24"/>
        </w:rPr>
        <w:t>) 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3700352B" w14:textId="7C25FF28" w:rsidR="002537B1" w:rsidRPr="0046521A" w:rsidRDefault="00CD1016" w:rsidP="00AA0C1D">
      <w:pPr>
        <w:pStyle w:val="Heading2"/>
        <w:spacing w:before="0"/>
      </w:pPr>
      <w:r>
        <w:rPr>
          <w:rFonts w:cs="Arial"/>
        </w:rPr>
        <w:t>45-DAY</w:t>
      </w:r>
      <w:r w:rsidR="00767766" w:rsidRPr="0046521A">
        <w:t xml:space="preserve"> EXPRESS TERMS</w:t>
      </w:r>
      <w:r w:rsidR="0083127A" w:rsidRPr="0046521A">
        <w:t xml:space="preserve"> </w:t>
      </w:r>
    </w:p>
    <w:p w14:paraId="386B1691" w14:textId="140ECF8C" w:rsidR="00A00917" w:rsidRPr="0046521A" w:rsidRDefault="00A00917" w:rsidP="00905885">
      <w:pPr>
        <w:pStyle w:val="Heading3"/>
      </w:pPr>
      <w:r w:rsidRPr="0046521A">
        <w:t xml:space="preserve">ITEM </w:t>
      </w:r>
      <w:r w:rsidR="003A2523">
        <w:t>1</w:t>
      </w:r>
      <w:r w:rsidRPr="0046521A">
        <w:rPr>
          <w:snapToGrid/>
        </w:rPr>
        <w:br/>
      </w:r>
      <w:r w:rsidRPr="0046521A">
        <w:t xml:space="preserve">Chapter </w:t>
      </w:r>
      <w:r w:rsidR="005A0A42">
        <w:t>1</w:t>
      </w:r>
      <w:r w:rsidR="007F0047">
        <w:t xml:space="preserve"> ADMINISTRATIVE REGULATIONS OF THE CALIFORNIA BUILDING STANDARDS COMMISSION</w:t>
      </w:r>
      <w:r w:rsidRPr="0046521A">
        <w:t xml:space="preserve">, </w:t>
      </w:r>
      <w:r w:rsidR="005A0A42">
        <w:t xml:space="preserve">Article 1 GENERAL, </w:t>
      </w:r>
      <w:r w:rsidRPr="0046521A">
        <w:t xml:space="preserve">Section </w:t>
      </w:r>
      <w:r w:rsidR="005A0A42">
        <w:t>1-101 Abbreviations</w:t>
      </w:r>
      <w:r w:rsidR="007F0047">
        <w:t>.</w:t>
      </w:r>
    </w:p>
    <w:p w14:paraId="35873CEE" w14:textId="77777777" w:rsidR="00F47862" w:rsidRDefault="00F47862" w:rsidP="00F47862">
      <w:r>
        <w:t xml:space="preserve">… </w:t>
      </w:r>
    </w:p>
    <w:p w14:paraId="20394271" w14:textId="77777777" w:rsidR="00F47862" w:rsidRDefault="00F47862" w:rsidP="00F47862">
      <w:r w:rsidRPr="00135ED8">
        <w:t xml:space="preserve">CRSC </w:t>
      </w:r>
      <w:r>
        <w:tab/>
      </w:r>
      <w:r w:rsidRPr="00781019">
        <w:rPr>
          <w:i/>
          <w:iCs/>
        </w:rPr>
        <w:t>California Referenced Standards Code</w:t>
      </w:r>
      <w:r w:rsidRPr="00135ED8">
        <w:t xml:space="preserve"> (Part 12 of Title 24)</w:t>
      </w:r>
    </w:p>
    <w:p w14:paraId="4FB6A392" w14:textId="77777777" w:rsidR="00F47862" w:rsidRPr="00781019" w:rsidRDefault="00F47862" w:rsidP="00F47862">
      <w:pPr>
        <w:rPr>
          <w:u w:val="single"/>
        </w:rPr>
      </w:pPr>
      <w:r>
        <w:rPr>
          <w:u w:val="single"/>
        </w:rPr>
        <w:t>CWUIC</w:t>
      </w:r>
      <w:r>
        <w:rPr>
          <w:u w:val="single"/>
        </w:rPr>
        <w:tab/>
      </w:r>
      <w:r>
        <w:rPr>
          <w:i/>
          <w:iCs/>
          <w:u w:val="single"/>
        </w:rPr>
        <w:t>California Wildland-Urban Interface Code</w:t>
      </w:r>
      <w:r>
        <w:rPr>
          <w:u w:val="single"/>
        </w:rPr>
        <w:t xml:space="preserve"> (Part 7 of Title 24)</w:t>
      </w:r>
    </w:p>
    <w:p w14:paraId="2CADEC8F" w14:textId="77777777" w:rsidR="00F47862" w:rsidRDefault="00F47862" w:rsidP="00F47862">
      <w:r w:rsidRPr="00135ED8">
        <w:t xml:space="preserve">DPH </w:t>
      </w:r>
      <w:r>
        <w:tab/>
      </w:r>
      <w:r>
        <w:tab/>
      </w:r>
      <w:r w:rsidRPr="00135ED8">
        <w:t>Identifies code provisions by the Department of Public Health</w:t>
      </w:r>
    </w:p>
    <w:p w14:paraId="2758FF98" w14:textId="77777777" w:rsidR="00F47862" w:rsidRDefault="00F47862" w:rsidP="00F47862">
      <w:r>
        <w:t>…</w:t>
      </w:r>
    </w:p>
    <w:p w14:paraId="1C52354D" w14:textId="77777777" w:rsidR="00F47862" w:rsidRDefault="00F47862" w:rsidP="00F47862">
      <w:pPr>
        <w:rPr>
          <w:bCs/>
        </w:rPr>
      </w:pPr>
      <w:r w:rsidRPr="00781019">
        <w:rPr>
          <w:bCs/>
        </w:rPr>
        <w:t xml:space="preserve">IRC </w:t>
      </w:r>
      <w:r>
        <w:rPr>
          <w:bCs/>
        </w:rPr>
        <w:tab/>
      </w:r>
      <w:r>
        <w:rPr>
          <w:bCs/>
        </w:rPr>
        <w:tab/>
      </w:r>
      <w:r w:rsidRPr="00781019">
        <w:rPr>
          <w:bCs/>
          <w:i/>
          <w:iCs/>
        </w:rPr>
        <w:t>International Residential Code®</w:t>
      </w:r>
    </w:p>
    <w:p w14:paraId="18D37E9A" w14:textId="77777777" w:rsidR="00F47862" w:rsidRPr="00781019" w:rsidRDefault="00F47862" w:rsidP="00F47862">
      <w:pPr>
        <w:rPr>
          <w:bCs/>
          <w:i/>
          <w:iCs/>
          <w:u w:val="single"/>
        </w:rPr>
      </w:pPr>
      <w:r w:rsidRPr="0026229C">
        <w:rPr>
          <w:bCs/>
          <w:u w:val="single"/>
        </w:rPr>
        <w:t>IWUIC</w:t>
      </w:r>
      <w:r w:rsidRPr="0026229C">
        <w:rPr>
          <w:bCs/>
          <w:u w:val="single"/>
        </w:rPr>
        <w:tab/>
      </w:r>
      <w:r>
        <w:rPr>
          <w:bCs/>
          <w:i/>
          <w:iCs/>
          <w:u w:val="single"/>
        </w:rPr>
        <w:tab/>
        <w:t>International Wildland-Urban Interface Code</w:t>
      </w:r>
      <w:r w:rsidRPr="00781019">
        <w:rPr>
          <w:bCs/>
          <w:u w:val="single"/>
        </w:rPr>
        <w:t>®</w:t>
      </w:r>
    </w:p>
    <w:p w14:paraId="04AC9332" w14:textId="77777777" w:rsidR="00F47862" w:rsidRDefault="00F47862" w:rsidP="00F47862">
      <w:pPr>
        <w:rPr>
          <w:bCs/>
        </w:rPr>
      </w:pPr>
      <w:r w:rsidRPr="00781019">
        <w:rPr>
          <w:bCs/>
        </w:rPr>
        <w:t xml:space="preserve">NEC </w:t>
      </w:r>
      <w:r>
        <w:rPr>
          <w:bCs/>
        </w:rPr>
        <w:tab/>
      </w:r>
      <w:r>
        <w:rPr>
          <w:bCs/>
        </w:rPr>
        <w:tab/>
      </w:r>
      <w:r w:rsidRPr="00781019">
        <w:rPr>
          <w:bCs/>
          <w:i/>
          <w:iCs/>
        </w:rPr>
        <w:t>National Electrical Code®</w:t>
      </w:r>
    </w:p>
    <w:p w14:paraId="6B978FF2" w14:textId="77777777" w:rsidR="00F47862" w:rsidRDefault="00F47862" w:rsidP="00F47862">
      <w:pPr>
        <w:rPr>
          <w:bCs/>
        </w:rPr>
      </w:pPr>
      <w:r>
        <w:rPr>
          <w:bCs/>
        </w:rPr>
        <w:t>…</w:t>
      </w:r>
    </w:p>
    <w:p w14:paraId="307A2C41" w14:textId="77777777" w:rsidR="00F47862" w:rsidRDefault="00F47862" w:rsidP="00F47862">
      <w:pPr>
        <w:rPr>
          <w:bCs/>
        </w:rPr>
      </w:pPr>
      <w:r w:rsidRPr="00781019">
        <w:rPr>
          <w:bCs/>
        </w:rPr>
        <w:t xml:space="preserve">OSHPD 5 </w:t>
      </w:r>
      <w:r>
        <w:rPr>
          <w:bCs/>
        </w:rPr>
        <w:tab/>
      </w:r>
      <w:r w:rsidRPr="00781019">
        <w:rPr>
          <w:bCs/>
        </w:rPr>
        <w:t>Identifies code provisions by OSHPD</w:t>
      </w:r>
    </w:p>
    <w:p w14:paraId="5A007E79" w14:textId="77777777" w:rsidR="00F47862" w:rsidRPr="00781019" w:rsidRDefault="00F47862" w:rsidP="00F47862">
      <w:pPr>
        <w:rPr>
          <w:bCs/>
          <w:u w:val="single"/>
        </w:rPr>
      </w:pPr>
      <w:r w:rsidRPr="00781019">
        <w:rPr>
          <w:bCs/>
          <w:u w:val="single"/>
        </w:rPr>
        <w:t xml:space="preserve">OSHPD </w:t>
      </w:r>
      <w:r>
        <w:rPr>
          <w:bCs/>
          <w:u w:val="single"/>
        </w:rPr>
        <w:t>6</w:t>
      </w:r>
      <w:r w:rsidRPr="00781019">
        <w:rPr>
          <w:bCs/>
          <w:u w:val="single"/>
        </w:rPr>
        <w:t xml:space="preserve"> </w:t>
      </w:r>
      <w:r w:rsidRPr="00781019">
        <w:rPr>
          <w:bCs/>
          <w:u w:val="single"/>
        </w:rPr>
        <w:tab/>
        <w:t>Identifies code provisions by OSHPD</w:t>
      </w:r>
    </w:p>
    <w:p w14:paraId="6000BF06" w14:textId="77777777" w:rsidR="00F47862" w:rsidRDefault="00F47862" w:rsidP="00F47862">
      <w:pPr>
        <w:rPr>
          <w:bCs/>
        </w:rPr>
      </w:pPr>
      <w:r w:rsidRPr="00781019">
        <w:rPr>
          <w:bCs/>
        </w:rPr>
        <w:t xml:space="preserve">SFM </w:t>
      </w:r>
      <w:r>
        <w:rPr>
          <w:bCs/>
        </w:rPr>
        <w:tab/>
      </w:r>
      <w:r>
        <w:rPr>
          <w:bCs/>
        </w:rPr>
        <w:tab/>
      </w:r>
      <w:r w:rsidRPr="00781019">
        <w:rPr>
          <w:bCs/>
        </w:rPr>
        <w:t>Identifies code provisions by the Office of the State Fire Marshal</w:t>
      </w:r>
    </w:p>
    <w:p w14:paraId="17AD2592" w14:textId="77777777" w:rsidR="00F47862" w:rsidRPr="000C61B3" w:rsidRDefault="00F47862" w:rsidP="00F47862">
      <w:pPr>
        <w:rPr>
          <w:color w:val="000000" w:themeColor="text1"/>
        </w:rPr>
      </w:pPr>
      <w:r>
        <w:rPr>
          <w:color w:val="000000" w:themeColor="text1"/>
        </w:rPr>
        <w:t>…</w:t>
      </w:r>
    </w:p>
    <w:p w14:paraId="23C339C5" w14:textId="77777777" w:rsidR="00A00917" w:rsidRPr="0046521A" w:rsidRDefault="00A00917" w:rsidP="00A00917">
      <w:pPr>
        <w:pStyle w:val="Heading4"/>
        <w:ind w:left="0"/>
      </w:pPr>
      <w:r w:rsidRPr="0046521A">
        <w:lastRenderedPageBreak/>
        <w:t xml:space="preserve">Notation: </w:t>
      </w:r>
    </w:p>
    <w:p w14:paraId="138BF936" w14:textId="645CAFDE" w:rsidR="00A00917" w:rsidRPr="0046521A" w:rsidRDefault="00A00917" w:rsidP="00A00917">
      <w:pPr>
        <w:rPr>
          <w:rFonts w:cs="Arial"/>
        </w:rPr>
      </w:pPr>
      <w:r w:rsidRPr="0046521A">
        <w:rPr>
          <w:rFonts w:cs="Arial"/>
        </w:rPr>
        <w:t xml:space="preserve">Authority: </w:t>
      </w:r>
      <w:r w:rsidR="0036215F">
        <w:rPr>
          <w:rFonts w:cs="Arial"/>
        </w:rPr>
        <w:t>Health and Safety Code Sections 18931.</w:t>
      </w:r>
    </w:p>
    <w:p w14:paraId="7BE43A65" w14:textId="44781B19" w:rsidR="00A00917" w:rsidRPr="0046521A" w:rsidRDefault="00A00917" w:rsidP="00A00917">
      <w:pPr>
        <w:rPr>
          <w:rFonts w:cs="Arial"/>
        </w:rPr>
      </w:pPr>
      <w:r w:rsidRPr="0046521A">
        <w:rPr>
          <w:rFonts w:cs="Arial"/>
        </w:rPr>
        <w:t xml:space="preserve">Reference(s): </w:t>
      </w:r>
      <w:r w:rsidR="0036215F">
        <w:rPr>
          <w:rFonts w:cs="Arial"/>
        </w:rPr>
        <w:t>Health and Safety Code Sections 18931.</w:t>
      </w:r>
    </w:p>
    <w:p w14:paraId="0F1D3FC7" w14:textId="4175140C" w:rsidR="006A0514" w:rsidRPr="0046521A" w:rsidRDefault="006A0514" w:rsidP="006A0514">
      <w:pPr>
        <w:pStyle w:val="Heading3"/>
      </w:pPr>
      <w:r w:rsidRPr="0046521A">
        <w:t xml:space="preserve">ITEM </w:t>
      </w:r>
      <w:r w:rsidR="003A2523">
        <w:t>2</w:t>
      </w:r>
      <w:r w:rsidRPr="0046521A">
        <w:rPr>
          <w:snapToGrid/>
        </w:rPr>
        <w:br/>
      </w:r>
      <w:r w:rsidRPr="0046521A">
        <w:t xml:space="preserve">Chapter </w:t>
      </w:r>
      <w:r>
        <w:t>1, Article 3 APPEALS AND PETITION PROCEDURES</w:t>
      </w:r>
      <w:r w:rsidRPr="0046521A">
        <w:t xml:space="preserve">, </w:t>
      </w:r>
      <w:r w:rsidR="00FC2C25">
        <w:br/>
      </w:r>
      <w:r w:rsidRPr="0046521A">
        <w:t xml:space="preserve">Section </w:t>
      </w:r>
      <w:r>
        <w:t>1-313</w:t>
      </w:r>
      <w:r w:rsidR="002C0672">
        <w:t xml:space="preserve"> Petitions.</w:t>
      </w:r>
    </w:p>
    <w:p w14:paraId="5CA3DA1B" w14:textId="77777777" w:rsidR="002C0672" w:rsidRDefault="002C0672" w:rsidP="002C0672">
      <w:pPr>
        <w:rPr>
          <w:szCs w:val="24"/>
        </w:rPr>
      </w:pPr>
      <w:r>
        <w:rPr>
          <w:szCs w:val="24"/>
        </w:rPr>
        <w:t>…</w:t>
      </w:r>
    </w:p>
    <w:p w14:paraId="00F5B269" w14:textId="323425C7" w:rsidR="002C0672" w:rsidRDefault="002C0672" w:rsidP="002C0672">
      <w:pPr>
        <w:rPr>
          <w:szCs w:val="24"/>
        </w:rPr>
      </w:pPr>
      <w:r w:rsidRPr="002C0672">
        <w:rPr>
          <w:szCs w:val="24"/>
        </w:rPr>
        <w:t>(c) Petitions shall be filed</w:t>
      </w:r>
      <w:r w:rsidR="0036215F" w:rsidRPr="0036215F">
        <w:rPr>
          <w:strike/>
          <w:szCs w:val="24"/>
        </w:rPr>
        <w:t xml:space="preserve"> by mail</w:t>
      </w:r>
      <w:r w:rsidRPr="002C0672">
        <w:rPr>
          <w:szCs w:val="24"/>
        </w:rPr>
        <w:t xml:space="preserve"> with the Executive Director </w:t>
      </w:r>
      <w:r w:rsidRPr="0036215F">
        <w:rPr>
          <w:szCs w:val="24"/>
          <w:u w:val="single"/>
        </w:rPr>
        <w:t xml:space="preserve">by </w:t>
      </w:r>
      <w:r>
        <w:rPr>
          <w:szCs w:val="24"/>
          <w:u w:val="single"/>
        </w:rPr>
        <w:t>email at</w:t>
      </w:r>
      <w:r w:rsidRPr="0026229C">
        <w:rPr>
          <w:szCs w:val="24"/>
          <w:u w:val="single"/>
        </w:rPr>
        <w:t xml:space="preserve"> </w:t>
      </w:r>
      <w:r w:rsidR="0036215F" w:rsidRPr="0026229C">
        <w:rPr>
          <w:szCs w:val="24"/>
          <w:u w:val="single"/>
        </w:rPr>
        <w:t>CBSC@dgs.ca.gov</w:t>
      </w:r>
      <w:r w:rsidR="0036215F">
        <w:rPr>
          <w:szCs w:val="24"/>
          <w:u w:val="single"/>
        </w:rPr>
        <w:t xml:space="preserve"> or by</w:t>
      </w:r>
      <w:r w:rsidRPr="0036215F">
        <w:rPr>
          <w:szCs w:val="24"/>
          <w:u w:val="single"/>
        </w:rPr>
        <w:t xml:space="preserve"> mail</w:t>
      </w:r>
      <w:r w:rsidRPr="002C0672">
        <w:rPr>
          <w:szCs w:val="24"/>
        </w:rPr>
        <w:t xml:space="preserve"> at: CALIFORNIA BUILDING STANDARDS COMMISSION, 2525 Natomas Park Drive, Suite 130, Sacramento, California 95833. The address should be confirmed at the Commission’s website (www.dgs.ca.gov/bsc). </w:t>
      </w:r>
    </w:p>
    <w:p w14:paraId="50D2FBC3" w14:textId="47AD0FEA" w:rsidR="0026229C" w:rsidRPr="002C0672" w:rsidRDefault="0026229C" w:rsidP="002C0672">
      <w:pPr>
        <w:rPr>
          <w:szCs w:val="24"/>
          <w:u w:val="single"/>
        </w:rPr>
      </w:pPr>
      <w:r>
        <w:rPr>
          <w:szCs w:val="24"/>
        </w:rPr>
        <w:t>…</w:t>
      </w:r>
    </w:p>
    <w:p w14:paraId="714316BD" w14:textId="77777777" w:rsidR="006A0514" w:rsidRPr="0046521A" w:rsidRDefault="006A0514" w:rsidP="006A0514">
      <w:pPr>
        <w:pStyle w:val="Heading4"/>
        <w:ind w:left="0"/>
      </w:pPr>
      <w:r w:rsidRPr="0046521A">
        <w:t xml:space="preserve">Notation: </w:t>
      </w:r>
    </w:p>
    <w:p w14:paraId="35CC49BF" w14:textId="6BF106BA" w:rsidR="006A0514" w:rsidRPr="0046521A" w:rsidRDefault="006A0514" w:rsidP="006A0514">
      <w:pPr>
        <w:rPr>
          <w:rFonts w:cs="Arial"/>
        </w:rPr>
      </w:pPr>
      <w:r w:rsidRPr="0046521A">
        <w:rPr>
          <w:rFonts w:cs="Arial"/>
        </w:rPr>
        <w:t xml:space="preserve">Authority: </w:t>
      </w:r>
      <w:r w:rsidR="0036215F">
        <w:rPr>
          <w:rFonts w:cs="Arial"/>
        </w:rPr>
        <w:t>Health and Safety Code Sections 18931</w:t>
      </w:r>
      <w:r w:rsidR="00BB556F">
        <w:rPr>
          <w:rFonts w:cs="Arial"/>
        </w:rPr>
        <w:t>, 18934</w:t>
      </w:r>
      <w:r w:rsidR="0036215F">
        <w:rPr>
          <w:rFonts w:cs="Arial"/>
        </w:rPr>
        <w:t xml:space="preserve"> and 18949.6</w:t>
      </w:r>
    </w:p>
    <w:p w14:paraId="24B4E7C8" w14:textId="30D86F95" w:rsidR="006A0514" w:rsidRPr="0046521A" w:rsidRDefault="006A0514" w:rsidP="006A0514">
      <w:pPr>
        <w:rPr>
          <w:rFonts w:cs="Arial"/>
        </w:rPr>
      </w:pPr>
      <w:r w:rsidRPr="0046521A">
        <w:rPr>
          <w:rFonts w:cs="Arial"/>
        </w:rPr>
        <w:t xml:space="preserve">Reference(s): </w:t>
      </w:r>
      <w:r w:rsidR="0036215F">
        <w:rPr>
          <w:rFonts w:cs="Arial"/>
        </w:rPr>
        <w:t>Health and Safety Code Sections 18931</w:t>
      </w:r>
      <w:r w:rsidR="00BB556F">
        <w:rPr>
          <w:rFonts w:cs="Arial"/>
        </w:rPr>
        <w:t>, 18934</w:t>
      </w:r>
      <w:r w:rsidR="0036215F">
        <w:rPr>
          <w:rFonts w:cs="Arial"/>
        </w:rPr>
        <w:t xml:space="preserve"> and 18949.6</w:t>
      </w:r>
    </w:p>
    <w:p w14:paraId="1FA80A01" w14:textId="214C918C" w:rsidR="0063055E" w:rsidRPr="0046521A" w:rsidRDefault="0063055E" w:rsidP="00905885">
      <w:pPr>
        <w:pStyle w:val="Heading3"/>
      </w:pPr>
      <w:r w:rsidRPr="0046521A">
        <w:t xml:space="preserve">ITEM </w:t>
      </w:r>
      <w:r w:rsidR="003A2523">
        <w:t>3</w:t>
      </w:r>
      <w:r w:rsidRPr="0046521A">
        <w:rPr>
          <w:snapToGrid/>
        </w:rPr>
        <w:br/>
      </w:r>
      <w:r w:rsidRPr="0046521A">
        <w:t xml:space="preserve">Chapter </w:t>
      </w:r>
      <w:r w:rsidR="007F0047">
        <w:t>1</w:t>
      </w:r>
      <w:r w:rsidRPr="0046521A">
        <w:t>,</w:t>
      </w:r>
      <w:r w:rsidR="007F0047">
        <w:t xml:space="preserve"> Article 4 RULEMAKING FOR THE ADOPTION OF BUILDING STANDARDS,</w:t>
      </w:r>
      <w:r w:rsidRPr="0046521A">
        <w:t xml:space="preserve"> Section </w:t>
      </w:r>
      <w:r w:rsidR="007F0047">
        <w:t>1-415 Final rulemaking file by state proposing agencies.</w:t>
      </w:r>
    </w:p>
    <w:p w14:paraId="7C1625DA" w14:textId="72EADCDA" w:rsidR="007F0047" w:rsidRDefault="00DE2934" w:rsidP="00DE2934">
      <w:r>
        <w:t xml:space="preserve">(a) </w:t>
      </w:r>
      <w:r w:rsidR="007F0047">
        <w:t>…</w:t>
      </w:r>
    </w:p>
    <w:p w14:paraId="7F393359" w14:textId="021DFCCE" w:rsidR="00C34B30" w:rsidRPr="00C34B30" w:rsidRDefault="00C34B30" w:rsidP="00C34B30">
      <w:pPr>
        <w:ind w:left="720" w:hanging="360"/>
        <w:rPr>
          <w:rFonts w:cs="Arial"/>
        </w:rPr>
      </w:pPr>
      <w:r w:rsidRPr="00C34B30">
        <w:rPr>
          <w:rFonts w:cs="Arial"/>
        </w:rPr>
        <w:t xml:space="preserve">1. One (1) original Building Standards Face Sheet (BSC-1) </w:t>
      </w:r>
      <w:r>
        <w:rPr>
          <w:rFonts w:cs="Arial"/>
        </w:rPr>
        <w:t>…</w:t>
      </w:r>
    </w:p>
    <w:p w14:paraId="0CDF65AC" w14:textId="5073E9F9" w:rsidR="00C34B30" w:rsidRDefault="00C34B30" w:rsidP="00C34B30">
      <w:pPr>
        <w:ind w:left="720" w:hanging="360"/>
        <w:rPr>
          <w:rFonts w:cs="Arial"/>
        </w:rPr>
      </w:pPr>
      <w:r w:rsidRPr="00C34B30">
        <w:rPr>
          <w:rFonts w:cs="Arial"/>
        </w:rPr>
        <w:t>2. One (1) copy of the Notice of Proposed Action that includes Informative Digest.</w:t>
      </w:r>
    </w:p>
    <w:p w14:paraId="652C0EF7" w14:textId="40475D9F" w:rsidR="007E4B59" w:rsidRDefault="007E4B59" w:rsidP="0026229C">
      <w:pPr>
        <w:ind w:left="720" w:hanging="360"/>
        <w:rPr>
          <w:rFonts w:cs="Arial"/>
        </w:rPr>
      </w:pPr>
      <w:r>
        <w:rPr>
          <w:rFonts w:cs="Arial"/>
        </w:rPr>
        <w:t>3. One (1) copy of the Initial Statement of Reasons.</w:t>
      </w:r>
    </w:p>
    <w:p w14:paraId="170B0F6E" w14:textId="4A08860B" w:rsidR="007E4B59" w:rsidRDefault="007E4B59" w:rsidP="0026229C">
      <w:pPr>
        <w:ind w:left="720" w:hanging="360"/>
        <w:rPr>
          <w:rFonts w:cs="Arial"/>
        </w:rPr>
      </w:pPr>
      <w:r>
        <w:rPr>
          <w:rFonts w:cs="Arial"/>
        </w:rPr>
        <w:t xml:space="preserve">4. One (1) copy of the Final Express Terms </w:t>
      </w:r>
      <w:r w:rsidR="00C34B30">
        <w:rPr>
          <w:rFonts w:cs="Arial"/>
        </w:rPr>
        <w:t>…</w:t>
      </w:r>
    </w:p>
    <w:p w14:paraId="5E09D46F" w14:textId="2BBD5159" w:rsidR="007E4B59" w:rsidRDefault="007E4B59" w:rsidP="0026229C">
      <w:pPr>
        <w:ind w:left="720" w:hanging="360"/>
        <w:rPr>
          <w:rFonts w:cs="Arial"/>
        </w:rPr>
      </w:pPr>
      <w:r>
        <w:rPr>
          <w:rFonts w:cs="Arial"/>
        </w:rPr>
        <w:t xml:space="preserve">5. One (1) copy of the Finding of Emergency Statement </w:t>
      </w:r>
      <w:r w:rsidR="00C34B30">
        <w:rPr>
          <w:rFonts w:cs="Arial"/>
        </w:rPr>
        <w:t>…</w:t>
      </w:r>
    </w:p>
    <w:p w14:paraId="363EF29A" w14:textId="29832472" w:rsidR="00C34B30" w:rsidRDefault="00C34B30" w:rsidP="00C34B30">
      <w:pPr>
        <w:ind w:left="720" w:hanging="360"/>
        <w:rPr>
          <w:rFonts w:cs="Arial"/>
        </w:rPr>
      </w:pPr>
      <w:r w:rsidRPr="00C34B30">
        <w:rPr>
          <w:rFonts w:cs="Arial"/>
        </w:rPr>
        <w:t xml:space="preserve">6. One (1) copy of the Department of Finance Economic and Fiscal Impact Statement (STD. 399) </w:t>
      </w:r>
      <w:r>
        <w:rPr>
          <w:rFonts w:cs="Arial"/>
        </w:rPr>
        <w:t>…</w:t>
      </w:r>
    </w:p>
    <w:p w14:paraId="733F48FC" w14:textId="23F983B8" w:rsidR="003074F9" w:rsidRDefault="003074F9" w:rsidP="00C34B30">
      <w:pPr>
        <w:ind w:left="720" w:hanging="360"/>
        <w:rPr>
          <w:rFonts w:cs="Arial"/>
        </w:rPr>
      </w:pPr>
      <w:r>
        <w:rPr>
          <w:rFonts w:cs="Arial"/>
        </w:rPr>
        <w:t>7.</w:t>
      </w:r>
      <w:r w:rsidRPr="003074F9">
        <w:t xml:space="preserve"> </w:t>
      </w:r>
      <w:r w:rsidRPr="003074F9">
        <w:rPr>
          <w:rFonts w:cs="Arial"/>
        </w:rPr>
        <w:t>One (1) copy of the written transcript, recording, or minutes of any public</w:t>
      </w:r>
      <w:r>
        <w:rPr>
          <w:rFonts w:cs="Arial"/>
        </w:rPr>
        <w:t xml:space="preserve"> </w:t>
      </w:r>
      <w:bookmarkStart w:id="0" w:name="_Hlk210981977"/>
      <w:proofErr w:type="gramStart"/>
      <w:r w:rsidRPr="003074F9">
        <w:rPr>
          <w:rFonts w:cs="Arial"/>
        </w:rPr>
        <w:t>hearing</w:t>
      </w:r>
      <w:r w:rsidRPr="00C34B30">
        <w:rPr>
          <w:rFonts w:cs="Arial"/>
          <w:strike/>
        </w:rPr>
        <w:t>s</w:t>
      </w:r>
      <w:bookmarkEnd w:id="0"/>
      <w:proofErr w:type="gramEnd"/>
      <w:r w:rsidRPr="003074F9">
        <w:rPr>
          <w:rFonts w:cs="Arial"/>
        </w:rPr>
        <w:t>.</w:t>
      </w:r>
    </w:p>
    <w:p w14:paraId="16E46AD2" w14:textId="0AF1A478" w:rsidR="00F61EB5" w:rsidRDefault="00F61EB5" w:rsidP="0026229C">
      <w:pPr>
        <w:ind w:left="720" w:hanging="360"/>
        <w:rPr>
          <w:rFonts w:cs="Arial"/>
          <w:color w:val="000000"/>
          <w:szCs w:val="24"/>
        </w:rPr>
      </w:pPr>
      <w:r w:rsidRPr="00F61EB5">
        <w:rPr>
          <w:rFonts w:cs="Arial"/>
        </w:rPr>
        <w:t xml:space="preserve">8. One (1) copy of </w:t>
      </w:r>
      <w:r w:rsidRPr="00F61EB5">
        <w:rPr>
          <w:rFonts w:cs="Arial"/>
          <w:color w:val="000000"/>
          <w:szCs w:val="24"/>
        </w:rPr>
        <w:t>each exhibit submitted or written comment received at any public hearing conducted by the agency</w:t>
      </w:r>
      <w:r w:rsidRPr="00F61EB5">
        <w:rPr>
          <w:rFonts w:cs="Arial"/>
          <w:strike/>
          <w:color w:val="000000"/>
          <w:szCs w:val="24"/>
        </w:rPr>
        <w:t xml:space="preserve"> and a transcript of any oral comments received</w:t>
      </w:r>
      <w:r w:rsidRPr="00F61EB5">
        <w:rPr>
          <w:rFonts w:cs="Arial"/>
          <w:color w:val="000000"/>
          <w:szCs w:val="24"/>
        </w:rPr>
        <w:t>.</w:t>
      </w:r>
    </w:p>
    <w:p w14:paraId="08FCF431" w14:textId="77777777" w:rsidR="00C34B30" w:rsidRDefault="00C34B30" w:rsidP="0026229C">
      <w:pPr>
        <w:ind w:left="720" w:hanging="360"/>
        <w:rPr>
          <w:rFonts w:cs="Arial"/>
          <w:color w:val="000000"/>
          <w:szCs w:val="24"/>
        </w:rPr>
      </w:pPr>
      <w:r w:rsidRPr="00C34B30">
        <w:rPr>
          <w:rFonts w:cs="Arial"/>
          <w:color w:val="000000"/>
          <w:szCs w:val="24"/>
        </w:rPr>
        <w:t>9. One (1) copy of each written comment received during public comment period(s).</w:t>
      </w:r>
    </w:p>
    <w:p w14:paraId="386B6383" w14:textId="74735D1A" w:rsidR="00CB2D9B" w:rsidRDefault="00CB2D9B" w:rsidP="0026229C">
      <w:pPr>
        <w:ind w:left="720" w:hanging="360"/>
        <w:rPr>
          <w:rFonts w:cs="Arial"/>
          <w:color w:val="000000"/>
          <w:szCs w:val="24"/>
        </w:rPr>
      </w:pPr>
      <w:r>
        <w:rPr>
          <w:rFonts w:cs="Arial"/>
          <w:color w:val="000000"/>
          <w:szCs w:val="24"/>
        </w:rPr>
        <w:t xml:space="preserve">10. One (1) copy of the Final Statement of Reasons </w:t>
      </w:r>
      <w:r w:rsidR="00C34B30">
        <w:rPr>
          <w:rFonts w:cs="Arial"/>
          <w:color w:val="000000"/>
          <w:szCs w:val="24"/>
        </w:rPr>
        <w:t>…</w:t>
      </w:r>
    </w:p>
    <w:p w14:paraId="692BB0E9" w14:textId="289D984A" w:rsidR="00CB2D9B" w:rsidRDefault="00C34B30" w:rsidP="00C34B30">
      <w:pPr>
        <w:ind w:left="720" w:hanging="360"/>
        <w:rPr>
          <w:rFonts w:cs="Arial"/>
          <w:color w:val="000000"/>
          <w:szCs w:val="24"/>
        </w:rPr>
      </w:pPr>
      <w:r w:rsidRPr="00C34B30">
        <w:rPr>
          <w:rFonts w:cs="Arial"/>
          <w:color w:val="000000"/>
          <w:szCs w:val="24"/>
        </w:rPr>
        <w:t>11. One (1) copy of a written statement confirming that the state agency complied with the provisions of Government Code</w:t>
      </w:r>
      <w:r>
        <w:rPr>
          <w:rFonts w:cs="Arial"/>
          <w:color w:val="000000"/>
          <w:szCs w:val="24"/>
        </w:rPr>
        <w:t xml:space="preserve"> </w:t>
      </w:r>
      <w:r w:rsidRPr="00C34B30">
        <w:rPr>
          <w:rFonts w:cs="Arial"/>
          <w:color w:val="000000"/>
          <w:szCs w:val="24"/>
        </w:rPr>
        <w:t xml:space="preserve">Section 11347.1 </w:t>
      </w:r>
      <w:r>
        <w:rPr>
          <w:rFonts w:cs="Arial"/>
          <w:color w:val="000000"/>
          <w:szCs w:val="24"/>
        </w:rPr>
        <w:t>…</w:t>
      </w:r>
    </w:p>
    <w:p w14:paraId="2E789439" w14:textId="03E401BA" w:rsidR="00CB2D9B" w:rsidRDefault="00CB2D9B" w:rsidP="0026229C">
      <w:pPr>
        <w:ind w:left="720" w:hanging="360"/>
        <w:rPr>
          <w:rFonts w:cs="Arial"/>
          <w:color w:val="000000"/>
          <w:szCs w:val="24"/>
        </w:rPr>
      </w:pPr>
      <w:r>
        <w:rPr>
          <w:rFonts w:cs="Arial"/>
          <w:color w:val="000000"/>
          <w:szCs w:val="24"/>
        </w:rPr>
        <w:t>12. One (1) copy of the Updated Informative Digest.</w:t>
      </w:r>
    </w:p>
    <w:p w14:paraId="215CC2A7" w14:textId="0362F313" w:rsidR="00CB2D9B" w:rsidRPr="00F61EB5" w:rsidRDefault="00CB2D9B" w:rsidP="0026229C">
      <w:pPr>
        <w:ind w:left="720" w:hanging="360"/>
        <w:rPr>
          <w:rFonts w:cs="Arial"/>
          <w:color w:val="000000"/>
          <w:szCs w:val="24"/>
        </w:rPr>
      </w:pPr>
      <w:r>
        <w:rPr>
          <w:rFonts w:cs="Arial"/>
          <w:color w:val="000000"/>
          <w:szCs w:val="24"/>
        </w:rPr>
        <w:lastRenderedPageBreak/>
        <w:t xml:space="preserve">13. One (1) copy of the proposed standards made available to the public for at least 15 days before the agency adopts, amends, or repeals the regulation pursuant to Government Code Section 11346.8(c) </w:t>
      </w:r>
      <w:r w:rsidR="00C34B30">
        <w:rPr>
          <w:rFonts w:cs="Arial"/>
          <w:color w:val="000000"/>
          <w:szCs w:val="24"/>
        </w:rPr>
        <w:t>…</w:t>
      </w:r>
    </w:p>
    <w:p w14:paraId="53E2BE1A" w14:textId="6DD32B24" w:rsidR="00F61EB5" w:rsidRPr="00F61EB5" w:rsidRDefault="00F61EB5" w:rsidP="0026229C">
      <w:pPr>
        <w:ind w:left="720" w:hanging="360"/>
        <w:rPr>
          <w:rFonts w:cs="Arial"/>
          <w:color w:val="000000"/>
          <w:szCs w:val="24"/>
        </w:rPr>
      </w:pPr>
      <w:r w:rsidRPr="00F61EB5">
        <w:rPr>
          <w:rFonts w:cs="Arial"/>
        </w:rPr>
        <w:t xml:space="preserve">14. One (1) original </w:t>
      </w:r>
      <w:r w:rsidR="00C16804">
        <w:rPr>
          <w:rFonts w:cs="Arial"/>
          <w:u w:val="single"/>
        </w:rPr>
        <w:t xml:space="preserve">signed </w:t>
      </w:r>
      <w:r w:rsidRPr="00F61EB5">
        <w:rPr>
          <w:rFonts w:cs="Arial"/>
        </w:rPr>
        <w:t>Certification of Close and Complete of the Rulemaking File</w:t>
      </w:r>
      <w:r w:rsidRPr="00F61EB5">
        <w:rPr>
          <w:rFonts w:cs="Arial"/>
          <w:strike/>
          <w:color w:val="000000"/>
          <w:szCs w:val="24"/>
        </w:rPr>
        <w:t xml:space="preserve"> </w:t>
      </w:r>
      <w:r w:rsidRPr="00F61EB5">
        <w:rPr>
          <w:rFonts w:cs="Arial"/>
          <w:strike/>
          <w:color w:val="000000" w:themeColor="text1"/>
          <w:szCs w:val="24"/>
        </w:rPr>
        <w:t xml:space="preserve">signed by </w:t>
      </w:r>
      <w:bookmarkStart w:id="1" w:name="_Hlk210656746"/>
      <w:r w:rsidRPr="00F61EB5">
        <w:rPr>
          <w:rFonts w:cs="Arial"/>
          <w:strike/>
          <w:color w:val="000000"/>
          <w:szCs w:val="24"/>
        </w:rPr>
        <w:t xml:space="preserve">the agency director or </w:t>
      </w:r>
      <w:proofErr w:type="gramStart"/>
      <w:r w:rsidRPr="00F61EB5">
        <w:rPr>
          <w:rFonts w:cs="Arial"/>
          <w:strike/>
          <w:color w:val="000000"/>
          <w:szCs w:val="24"/>
        </w:rPr>
        <w:t>designee</w:t>
      </w:r>
      <w:bookmarkEnd w:id="1"/>
      <w:proofErr w:type="gramEnd"/>
      <w:r w:rsidRPr="00F61EB5">
        <w:rPr>
          <w:rFonts w:cs="Arial"/>
          <w:color w:val="000000"/>
          <w:szCs w:val="24"/>
        </w:rPr>
        <w:t>.</w:t>
      </w:r>
    </w:p>
    <w:p w14:paraId="1E538040" w14:textId="129F1C2A" w:rsidR="00F61EB5" w:rsidRDefault="00F61EB5" w:rsidP="0026229C">
      <w:pPr>
        <w:ind w:left="720" w:hanging="360"/>
        <w:rPr>
          <w:rFonts w:cs="Arial"/>
        </w:rPr>
      </w:pPr>
      <w:r w:rsidRPr="00F61EB5">
        <w:rPr>
          <w:rFonts w:cs="Arial"/>
        </w:rPr>
        <w:t xml:space="preserve">15. One (1) copy of the written </w:t>
      </w:r>
      <w:bookmarkStart w:id="2" w:name="_Hlk210656822"/>
      <w:r w:rsidRPr="00F61EB5">
        <w:rPr>
          <w:rFonts w:cs="Arial"/>
        </w:rPr>
        <w:t>Nine-Point Criteria Analysis</w:t>
      </w:r>
      <w:bookmarkEnd w:id="2"/>
      <w:r w:rsidRPr="00F61EB5">
        <w:rPr>
          <w:rFonts w:cs="Arial"/>
          <w:u w:val="single"/>
        </w:rPr>
        <w:t>, including a copy of the State Fire Marshal Approval Letter</w:t>
      </w:r>
      <w:r w:rsidR="003074F9">
        <w:rPr>
          <w:rFonts w:cs="Arial"/>
          <w:u w:val="single"/>
        </w:rPr>
        <w:t xml:space="preserve"> as </w:t>
      </w:r>
      <w:r w:rsidR="00BA5A66">
        <w:rPr>
          <w:rFonts w:cs="Arial"/>
          <w:u w:val="single"/>
        </w:rPr>
        <w:t>required</w:t>
      </w:r>
      <w:r w:rsidRPr="00F61EB5">
        <w:rPr>
          <w:rFonts w:cs="Arial"/>
        </w:rPr>
        <w:t xml:space="preserve">, which shall justify the approval of the building standard(s) in terms of the criteria as set forth in the State Building Standards Law, Part 2.5, Division 13, Section 18930 et seq., of the </w:t>
      </w:r>
      <w:bookmarkStart w:id="3" w:name="_Hlk210656847"/>
      <w:r w:rsidRPr="00F61EB5">
        <w:rPr>
          <w:rFonts w:cs="Arial"/>
        </w:rPr>
        <w:t>Health and Safety Code</w:t>
      </w:r>
      <w:bookmarkEnd w:id="3"/>
      <w:r w:rsidRPr="00F61EB5">
        <w:rPr>
          <w:rFonts w:cs="Arial"/>
        </w:rPr>
        <w:t>.</w:t>
      </w:r>
    </w:p>
    <w:p w14:paraId="6C265691" w14:textId="4BE781F4" w:rsidR="00C34B30" w:rsidRPr="00C34B30" w:rsidRDefault="00C34B30" w:rsidP="00C34B30">
      <w:pPr>
        <w:ind w:left="720" w:hanging="360"/>
        <w:rPr>
          <w:rFonts w:cs="Arial"/>
        </w:rPr>
      </w:pPr>
      <w:r w:rsidRPr="00C34B30">
        <w:rPr>
          <w:rFonts w:cs="Arial"/>
        </w:rPr>
        <w:t xml:space="preserve">16. One (1) copy of the Certification of Compliance, </w:t>
      </w:r>
      <w:r>
        <w:rPr>
          <w:rFonts w:cs="Arial"/>
        </w:rPr>
        <w:t>…</w:t>
      </w:r>
    </w:p>
    <w:p w14:paraId="51210BB2" w14:textId="0CC8479C" w:rsidR="00F61EB5" w:rsidRPr="00F61EB5" w:rsidRDefault="00C34B30" w:rsidP="00C34B30">
      <w:pPr>
        <w:ind w:left="720" w:hanging="360"/>
        <w:rPr>
          <w:rFonts w:cs="Arial"/>
        </w:rPr>
      </w:pPr>
      <w:r w:rsidRPr="00C34B30">
        <w:rPr>
          <w:rFonts w:cs="Arial"/>
        </w:rPr>
        <w:t>17. One (1) copy of a written statement confirming that the state agency complied with the provisions of Government Code</w:t>
      </w:r>
      <w:r>
        <w:rPr>
          <w:rFonts w:cs="Arial"/>
        </w:rPr>
        <w:t xml:space="preserve"> </w:t>
      </w:r>
      <w:r w:rsidRPr="00C34B30">
        <w:rPr>
          <w:rFonts w:cs="Arial"/>
        </w:rPr>
        <w:t xml:space="preserve">Section 11346.4(a)(1) through (4) </w:t>
      </w:r>
      <w:r>
        <w:rPr>
          <w:rFonts w:cs="Arial"/>
        </w:rPr>
        <w:t>…</w:t>
      </w:r>
    </w:p>
    <w:p w14:paraId="78B723F6" w14:textId="6B0D0458" w:rsidR="007F0047" w:rsidRDefault="007F0047" w:rsidP="0026229C">
      <w:pPr>
        <w:ind w:left="720" w:hanging="360"/>
        <w:rPr>
          <w:color w:val="000000" w:themeColor="text1"/>
        </w:rPr>
      </w:pPr>
      <w:r w:rsidRPr="006238E8">
        <w:rPr>
          <w:color w:val="000000" w:themeColor="text1"/>
        </w:rPr>
        <w:t>18. One (1) electronic file copy of each of the above documents listed under this section. The electronic files shall be suitable for</w:t>
      </w:r>
      <w:r>
        <w:rPr>
          <w:color w:val="000000" w:themeColor="text1"/>
        </w:rPr>
        <w:t xml:space="preserve"> </w:t>
      </w:r>
      <w:r w:rsidRPr="006238E8">
        <w:rPr>
          <w:color w:val="000000" w:themeColor="text1"/>
        </w:rPr>
        <w:t xml:space="preserve">immediate placement on the Commission’s website for public viewing. Items </w:t>
      </w:r>
      <w:r w:rsidRPr="00CB2D9B">
        <w:rPr>
          <w:color w:val="000000" w:themeColor="text1"/>
        </w:rPr>
        <w:t>4</w:t>
      </w:r>
      <w:r w:rsidRPr="007E4B59">
        <w:rPr>
          <w:color w:val="000000" w:themeColor="text1"/>
          <w:u w:val="single"/>
        </w:rPr>
        <w:t xml:space="preserve">, </w:t>
      </w:r>
      <w:r w:rsidR="007E4B59">
        <w:rPr>
          <w:color w:val="000000" w:themeColor="text1"/>
          <w:u w:val="single"/>
        </w:rPr>
        <w:t xml:space="preserve">5, </w:t>
      </w:r>
      <w:r w:rsidRPr="007F0047">
        <w:rPr>
          <w:color w:val="000000" w:themeColor="text1"/>
          <w:u w:val="single"/>
        </w:rPr>
        <w:t>10, 12</w:t>
      </w:r>
      <w:r w:rsidR="007E4B59">
        <w:rPr>
          <w:color w:val="000000" w:themeColor="text1"/>
          <w:u w:val="single"/>
        </w:rPr>
        <w:t>,</w:t>
      </w:r>
      <w:r w:rsidRPr="007F0047">
        <w:rPr>
          <w:color w:val="000000" w:themeColor="text1"/>
          <w:u w:val="single"/>
        </w:rPr>
        <w:t xml:space="preserve"> </w:t>
      </w:r>
      <w:r w:rsidRPr="007F0047">
        <w:rPr>
          <w:strike/>
          <w:color w:val="000000" w:themeColor="text1"/>
        </w:rPr>
        <w:t xml:space="preserve">through 6, 11 through </w:t>
      </w:r>
      <w:r w:rsidRPr="007E4B59">
        <w:rPr>
          <w:color w:val="000000" w:themeColor="text1"/>
        </w:rPr>
        <w:t>13</w:t>
      </w:r>
      <w:r w:rsidRPr="00CB2D9B">
        <w:rPr>
          <w:color w:val="000000" w:themeColor="text1"/>
          <w:u w:val="single"/>
        </w:rPr>
        <w:t>,</w:t>
      </w:r>
      <w:r w:rsidRPr="007E4B59">
        <w:rPr>
          <w:color w:val="000000" w:themeColor="text1"/>
        </w:rPr>
        <w:t xml:space="preserve"> and 15 l</w:t>
      </w:r>
      <w:r w:rsidRPr="006238E8">
        <w:rPr>
          <w:color w:val="000000" w:themeColor="text1"/>
        </w:rPr>
        <w:t>isted</w:t>
      </w:r>
      <w:r>
        <w:rPr>
          <w:color w:val="000000" w:themeColor="text1"/>
        </w:rPr>
        <w:t xml:space="preserve"> </w:t>
      </w:r>
      <w:r w:rsidRPr="006238E8">
        <w:rPr>
          <w:color w:val="000000" w:themeColor="text1"/>
        </w:rPr>
        <w:t xml:space="preserve">under this section shall be in compliance with </w:t>
      </w:r>
      <w:bookmarkStart w:id="4" w:name="_Hlk210657489"/>
      <w:r w:rsidRPr="006238E8">
        <w:rPr>
          <w:color w:val="000000" w:themeColor="text1"/>
        </w:rPr>
        <w:t>the</w:t>
      </w:r>
      <w:r w:rsidR="0026229C" w:rsidRPr="0026229C">
        <w:rPr>
          <w:color w:val="000000" w:themeColor="text1"/>
        </w:rPr>
        <w:t xml:space="preserve"> Web Content Accessibility Guidelines</w:t>
      </w:r>
      <w:bookmarkEnd w:id="4"/>
      <w:r w:rsidR="0026229C" w:rsidRPr="0026229C">
        <w:rPr>
          <w:color w:val="000000" w:themeColor="text1"/>
        </w:rPr>
        <w:t xml:space="preserve"> 2.0, or a subsequent version,</w:t>
      </w:r>
      <w:r w:rsidR="0026229C">
        <w:rPr>
          <w:color w:val="000000" w:themeColor="text1"/>
        </w:rPr>
        <w:t xml:space="preserve"> </w:t>
      </w:r>
      <w:r w:rsidR="0026229C" w:rsidRPr="0026229C">
        <w:rPr>
          <w:color w:val="000000" w:themeColor="text1"/>
        </w:rPr>
        <w:t>published by the Web Accessibility Initiative of the World Wide Web Consortium at a minimum Level AA success criteria. [See</w:t>
      </w:r>
      <w:r w:rsidR="0026229C">
        <w:rPr>
          <w:color w:val="000000" w:themeColor="text1"/>
        </w:rPr>
        <w:t xml:space="preserve"> </w:t>
      </w:r>
      <w:r w:rsidR="0026229C" w:rsidRPr="0026229C">
        <w:rPr>
          <w:color w:val="000000" w:themeColor="text1"/>
        </w:rPr>
        <w:t>Government Code Section 11546.7(a).]</w:t>
      </w:r>
    </w:p>
    <w:p w14:paraId="415F51A7" w14:textId="6D4193DF" w:rsidR="0026229C" w:rsidRDefault="0026229C" w:rsidP="0026229C">
      <w:pPr>
        <w:rPr>
          <w:color w:val="000000" w:themeColor="text1"/>
        </w:rPr>
      </w:pPr>
      <w:r>
        <w:rPr>
          <w:color w:val="000000" w:themeColor="text1"/>
        </w:rPr>
        <w:t>…</w:t>
      </w:r>
    </w:p>
    <w:p w14:paraId="5DC9F36F" w14:textId="77777777" w:rsidR="0063055E" w:rsidRPr="0046521A" w:rsidRDefault="0063055E" w:rsidP="0063055E">
      <w:pPr>
        <w:pStyle w:val="Heading4"/>
        <w:ind w:left="0"/>
      </w:pPr>
      <w:r w:rsidRPr="0046521A">
        <w:t xml:space="preserve">Notation: </w:t>
      </w:r>
    </w:p>
    <w:p w14:paraId="278CE422" w14:textId="44CEC0F2" w:rsidR="0063055E" w:rsidRPr="0046521A" w:rsidRDefault="0063055E" w:rsidP="0063055E">
      <w:pPr>
        <w:rPr>
          <w:rFonts w:cs="Arial"/>
        </w:rPr>
      </w:pPr>
      <w:r w:rsidRPr="0046521A">
        <w:rPr>
          <w:rFonts w:cs="Arial"/>
        </w:rPr>
        <w:t xml:space="preserve">Authority: </w:t>
      </w:r>
      <w:r w:rsidR="007E65E7">
        <w:rPr>
          <w:rFonts w:cs="Arial"/>
        </w:rPr>
        <w:t>Health and Safety Code Sections 18931 and 18949.6.</w:t>
      </w:r>
    </w:p>
    <w:p w14:paraId="6318BB06" w14:textId="1361925D" w:rsidR="0063055E" w:rsidRPr="0046521A" w:rsidRDefault="0063055E" w:rsidP="0063055E">
      <w:pPr>
        <w:rPr>
          <w:rFonts w:cs="Arial"/>
        </w:rPr>
      </w:pPr>
      <w:r w:rsidRPr="0046521A">
        <w:rPr>
          <w:rFonts w:cs="Arial"/>
        </w:rPr>
        <w:t xml:space="preserve">Reference(s): </w:t>
      </w:r>
      <w:r w:rsidR="007E65E7">
        <w:rPr>
          <w:rFonts w:cs="Arial"/>
        </w:rPr>
        <w:t>Government Code Section 11546.7(a), and Health and Safety Code Sections 18931 and 18949.6.</w:t>
      </w:r>
    </w:p>
    <w:p w14:paraId="46CBCABE" w14:textId="7D599BEE" w:rsidR="0063055E" w:rsidRPr="0046521A" w:rsidRDefault="0063055E" w:rsidP="00905885">
      <w:pPr>
        <w:pStyle w:val="Heading3"/>
      </w:pPr>
      <w:r w:rsidRPr="0046521A">
        <w:t xml:space="preserve">ITEM </w:t>
      </w:r>
      <w:r w:rsidR="00C16804">
        <w:t>4</w:t>
      </w:r>
      <w:r w:rsidRPr="0046521A">
        <w:rPr>
          <w:snapToGrid/>
        </w:rPr>
        <w:br/>
      </w:r>
      <w:r w:rsidRPr="0046521A">
        <w:t xml:space="preserve">Chapter </w:t>
      </w:r>
      <w:r w:rsidR="00C16804">
        <w:t>1</w:t>
      </w:r>
      <w:r w:rsidRPr="0046521A">
        <w:t>,</w:t>
      </w:r>
      <w:r w:rsidR="00C16804">
        <w:t xml:space="preserve"> Article 4,</w:t>
      </w:r>
      <w:r w:rsidRPr="0046521A">
        <w:t xml:space="preserve"> </w:t>
      </w:r>
      <w:r w:rsidR="005235E2">
        <w:br/>
      </w:r>
      <w:r w:rsidRPr="0046521A">
        <w:t xml:space="preserve">Section </w:t>
      </w:r>
      <w:r w:rsidR="00C16804">
        <w:t>1-419 Emergency Building Standards.</w:t>
      </w:r>
    </w:p>
    <w:p w14:paraId="132DB4A4" w14:textId="6D04223E" w:rsidR="0063055E" w:rsidRPr="008A1BF4" w:rsidRDefault="008A1BF4" w:rsidP="00DE2934">
      <w:pPr>
        <w:rPr>
          <w:rFonts w:cs="Arial"/>
        </w:rPr>
      </w:pPr>
      <w:r>
        <w:rPr>
          <w:rFonts w:cs="Arial"/>
        </w:rPr>
        <w:t xml:space="preserve">(a) </w:t>
      </w:r>
      <w:r w:rsidR="00C16804" w:rsidRPr="008A1BF4">
        <w:rPr>
          <w:rFonts w:cs="Arial"/>
        </w:rPr>
        <w:t>…</w:t>
      </w:r>
    </w:p>
    <w:p w14:paraId="3922274F" w14:textId="460C2EE1" w:rsidR="00DE2934" w:rsidRDefault="008A1BF4" w:rsidP="00DE2934">
      <w:pPr>
        <w:rPr>
          <w:rFonts w:cs="Arial"/>
        </w:rPr>
      </w:pPr>
      <w:r>
        <w:rPr>
          <w:rFonts w:cs="Arial"/>
        </w:rPr>
        <w:t xml:space="preserve">(b) </w:t>
      </w:r>
      <w:r w:rsidR="00DE2934" w:rsidRPr="00DE2934">
        <w:rPr>
          <w:rFonts w:cs="Arial"/>
        </w:rPr>
        <w:t>Rulemaking files for emergency building standards submitted to the Commission for consideration shall include each of the</w:t>
      </w:r>
      <w:r w:rsidR="00DE2934">
        <w:rPr>
          <w:rFonts w:cs="Arial"/>
        </w:rPr>
        <w:t xml:space="preserve"> </w:t>
      </w:r>
      <w:r w:rsidR="00DE2934" w:rsidRPr="00DE2934">
        <w:rPr>
          <w:rFonts w:cs="Arial"/>
        </w:rPr>
        <w:t>following:</w:t>
      </w:r>
    </w:p>
    <w:p w14:paraId="0A2C39D0" w14:textId="14F5EA17" w:rsidR="00C16804" w:rsidRPr="008A1BF4" w:rsidRDefault="00C16804" w:rsidP="00DE2934">
      <w:pPr>
        <w:ind w:left="720" w:hanging="270"/>
        <w:rPr>
          <w:rFonts w:cs="Arial"/>
        </w:rPr>
      </w:pPr>
      <w:r w:rsidRPr="008A1BF4">
        <w:rPr>
          <w:rFonts w:cs="Arial"/>
        </w:rPr>
        <w:t xml:space="preserve">1. One (1) original Building Standards Face Sheet (BSC-1), </w:t>
      </w:r>
      <w:r w:rsidRPr="008A1BF4">
        <w:rPr>
          <w:rFonts w:cs="Arial"/>
          <w:strike/>
        </w:rPr>
        <w:t>with the wet signature of</w:t>
      </w:r>
      <w:r w:rsidRPr="008A1BF4">
        <w:rPr>
          <w:rFonts w:cs="Arial"/>
        </w:rPr>
        <w:t xml:space="preserve"> </w:t>
      </w:r>
      <w:r w:rsidRPr="008A1BF4">
        <w:rPr>
          <w:rFonts w:cs="Arial"/>
          <w:u w:val="single"/>
        </w:rPr>
        <w:t xml:space="preserve">signed by </w:t>
      </w:r>
      <w:r w:rsidRPr="008A1BF4">
        <w:rPr>
          <w:rFonts w:cs="Arial"/>
        </w:rPr>
        <w:t>the agency director or designee.</w:t>
      </w:r>
    </w:p>
    <w:p w14:paraId="292A2B9F" w14:textId="534061DF" w:rsidR="00C16804" w:rsidRDefault="00C16804" w:rsidP="00DE2934">
      <w:pPr>
        <w:rPr>
          <w:rFonts w:cs="Arial"/>
        </w:rPr>
      </w:pPr>
      <w:r>
        <w:rPr>
          <w:rFonts w:cs="Arial"/>
        </w:rPr>
        <w:t>…</w:t>
      </w:r>
    </w:p>
    <w:p w14:paraId="2C52E691" w14:textId="3139EE66" w:rsidR="00DE2934" w:rsidRDefault="00C16804" w:rsidP="00DE2934">
      <w:pPr>
        <w:rPr>
          <w:rFonts w:cs="Arial"/>
        </w:rPr>
      </w:pPr>
      <w:r>
        <w:rPr>
          <w:rFonts w:cs="Arial"/>
        </w:rPr>
        <w:t xml:space="preserve">(g) </w:t>
      </w:r>
      <w:r w:rsidR="00DE2934" w:rsidRPr="00DE2934">
        <w:rPr>
          <w:rFonts w:cs="Arial"/>
        </w:rPr>
        <w:t>Rulemaking files for readoption of emergency building standards submitted to the Commission for consideration shall include</w:t>
      </w:r>
      <w:r w:rsidR="00DE2934">
        <w:rPr>
          <w:rFonts w:cs="Arial"/>
        </w:rPr>
        <w:t xml:space="preserve"> </w:t>
      </w:r>
      <w:r w:rsidR="00DE2934" w:rsidRPr="00DE2934">
        <w:rPr>
          <w:rFonts w:cs="Arial"/>
        </w:rPr>
        <w:t>each of the following:</w:t>
      </w:r>
    </w:p>
    <w:p w14:paraId="200ED969" w14:textId="08728487" w:rsidR="00C16804" w:rsidRDefault="00C16804" w:rsidP="00DE2934">
      <w:pPr>
        <w:ind w:left="720" w:hanging="270"/>
        <w:rPr>
          <w:rFonts w:cs="Arial"/>
        </w:rPr>
      </w:pPr>
      <w:r>
        <w:rPr>
          <w:rFonts w:cs="Arial"/>
        </w:rPr>
        <w:t xml:space="preserve">1. One (1) original Building Standards Notice/Submission Face Sheet (BSC-1), </w:t>
      </w:r>
      <w:r>
        <w:rPr>
          <w:rFonts w:cs="Arial"/>
          <w:strike/>
        </w:rPr>
        <w:t xml:space="preserve">with the wet signature of </w:t>
      </w:r>
      <w:r w:rsidR="006E2DE5">
        <w:rPr>
          <w:rFonts w:cs="Arial"/>
          <w:u w:val="single"/>
        </w:rPr>
        <w:t>signed by</w:t>
      </w:r>
      <w:r w:rsidR="006E2DE5">
        <w:rPr>
          <w:rFonts w:cs="Arial"/>
        </w:rPr>
        <w:t xml:space="preserve"> the agency director or designee.</w:t>
      </w:r>
    </w:p>
    <w:p w14:paraId="7163D29A" w14:textId="3E4AFB04" w:rsidR="006E2DE5" w:rsidRPr="006E2DE5" w:rsidRDefault="006E2DE5" w:rsidP="00C16804">
      <w:pPr>
        <w:ind w:left="360"/>
        <w:rPr>
          <w:rFonts w:cs="Arial"/>
        </w:rPr>
      </w:pPr>
      <w:r>
        <w:rPr>
          <w:rFonts w:cs="Arial"/>
        </w:rPr>
        <w:t>…</w:t>
      </w:r>
    </w:p>
    <w:p w14:paraId="5AA75C04" w14:textId="77777777" w:rsidR="0063055E" w:rsidRPr="0046521A" w:rsidRDefault="0063055E" w:rsidP="0063055E">
      <w:pPr>
        <w:pStyle w:val="Heading4"/>
        <w:ind w:left="0"/>
      </w:pPr>
      <w:r w:rsidRPr="0046521A">
        <w:lastRenderedPageBreak/>
        <w:t xml:space="preserve">Notation: </w:t>
      </w:r>
    </w:p>
    <w:p w14:paraId="6181E8E2" w14:textId="56FD2E58" w:rsidR="0063055E" w:rsidRPr="0046521A" w:rsidRDefault="0063055E" w:rsidP="0063055E">
      <w:pPr>
        <w:rPr>
          <w:rFonts w:cs="Arial"/>
        </w:rPr>
      </w:pPr>
      <w:r w:rsidRPr="0046521A">
        <w:rPr>
          <w:rFonts w:cs="Arial"/>
        </w:rPr>
        <w:t xml:space="preserve">Authority: </w:t>
      </w:r>
      <w:r w:rsidR="005D7E59">
        <w:rPr>
          <w:rFonts w:cs="Arial"/>
        </w:rPr>
        <w:t>Health and Safety Code Section</w:t>
      </w:r>
      <w:r w:rsidR="00FD68ED">
        <w:rPr>
          <w:rFonts w:cs="Arial"/>
        </w:rPr>
        <w:t xml:space="preserve"> 18931.</w:t>
      </w:r>
    </w:p>
    <w:p w14:paraId="4FD0015D" w14:textId="6AC1EE08" w:rsidR="0063055E" w:rsidRPr="0046521A" w:rsidRDefault="0063055E" w:rsidP="0063055E">
      <w:pPr>
        <w:rPr>
          <w:rFonts w:cs="Arial"/>
        </w:rPr>
      </w:pPr>
      <w:r w:rsidRPr="0046521A">
        <w:rPr>
          <w:rFonts w:cs="Arial"/>
        </w:rPr>
        <w:t xml:space="preserve">Reference(s): </w:t>
      </w:r>
      <w:r w:rsidR="005D7E59">
        <w:rPr>
          <w:rFonts w:cs="Arial"/>
        </w:rPr>
        <w:t>Health and Safety Code Section</w:t>
      </w:r>
      <w:r w:rsidR="00FD68ED">
        <w:rPr>
          <w:rFonts w:cs="Arial"/>
        </w:rPr>
        <w:t xml:space="preserve"> 18931.</w:t>
      </w:r>
    </w:p>
    <w:p w14:paraId="2F8FBDA4" w14:textId="77777777" w:rsidR="00A00917" w:rsidRPr="0046521A" w:rsidRDefault="00A00917" w:rsidP="00AA0C1D">
      <w:pPr>
        <w:rPr>
          <w:rFonts w:cs="Arial"/>
        </w:rPr>
      </w:pPr>
    </w:p>
    <w:sectPr w:rsidR="00A00917" w:rsidRPr="0046521A" w:rsidSect="00005708">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224FD" w14:textId="77777777" w:rsidR="00295E27" w:rsidRDefault="00295E27">
      <w:r>
        <w:separator/>
      </w:r>
    </w:p>
  </w:endnote>
  <w:endnote w:type="continuationSeparator" w:id="0">
    <w:p w14:paraId="447A6391" w14:textId="77777777" w:rsidR="00295E27" w:rsidRDefault="0029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53C056C9" w:rsidR="008908A5" w:rsidRDefault="008908A5" w:rsidP="00AA0C1D">
    <w:pPr>
      <w:pStyle w:val="Footer"/>
      <w:tabs>
        <w:tab w:val="clear" w:pos="4320"/>
        <w:tab w:val="clear" w:pos="8640"/>
        <w:tab w:val="right" w:pos="9180"/>
      </w:tabs>
    </w:pPr>
    <w:r>
      <w:t xml:space="preserve">BSC TP-103 (Rev. </w:t>
    </w:r>
    <w:r w:rsidR="00D71CEC">
      <w:t>0</w:t>
    </w:r>
    <w:r w:rsidR="002A27B3">
      <w:t>5</w:t>
    </w:r>
    <w:r>
      <w:t>/</w:t>
    </w:r>
    <w:r w:rsidR="0073368F">
      <w:t>2</w:t>
    </w:r>
    <w:r w:rsidR="00D71CEC">
      <w:t>5</w:t>
    </w:r>
    <w:r w:rsidRPr="004C48A0">
      <w:t>)</w:t>
    </w:r>
    <w:r>
      <w:t xml:space="preserve"> </w:t>
    </w:r>
    <w:r w:rsidR="00CD1016">
      <w:t>45-day</w:t>
    </w:r>
    <w:r>
      <w:t xml:space="preserve"> Express Terms</w:t>
    </w:r>
    <w:r w:rsidR="00A8502F">
      <w:tab/>
    </w:r>
    <w:r w:rsidR="006A302E">
      <w:rPr>
        <w:rFonts w:cs="Arial"/>
      </w:rPr>
      <w:t>March</w:t>
    </w:r>
    <w:r w:rsidR="00627F35">
      <w:rPr>
        <w:rFonts w:cs="Arial"/>
      </w:rPr>
      <w:t xml:space="preserve"> </w:t>
    </w:r>
    <w:r w:rsidR="006A302E">
      <w:rPr>
        <w:rFonts w:cs="Arial"/>
      </w:rPr>
      <w:t>4</w:t>
    </w:r>
    <w:r w:rsidR="00A8502F">
      <w:t xml:space="preserve">, </w:t>
    </w:r>
    <w:r w:rsidR="00627F35">
      <w:t>202</w:t>
    </w:r>
    <w:r w:rsidR="006A302E">
      <w:t>6</w:t>
    </w:r>
  </w:p>
  <w:p w14:paraId="0CAFC6F9" w14:textId="0DE6BB6D" w:rsidR="008908A5" w:rsidRDefault="00627F35" w:rsidP="00AA0C1D">
    <w:pPr>
      <w:pStyle w:val="Footer"/>
      <w:tabs>
        <w:tab w:val="clear" w:pos="4320"/>
        <w:tab w:val="clear" w:pos="8640"/>
        <w:tab w:val="center" w:pos="4860"/>
        <w:tab w:val="right" w:pos="9180"/>
      </w:tabs>
      <w:rPr>
        <w:szCs w:val="16"/>
      </w:rPr>
    </w:pPr>
    <w:r>
      <w:rPr>
        <w:rFonts w:cs="Arial"/>
      </w:rPr>
      <w:t>BSC 01/25</w:t>
    </w:r>
    <w:r w:rsidR="008908A5">
      <w:rPr>
        <w:szCs w:val="16"/>
      </w:rPr>
      <w:t xml:space="preserve"> - Part</w:t>
    </w:r>
    <w:r w:rsidR="00A8502F">
      <w:rPr>
        <w:szCs w:val="16"/>
      </w:rPr>
      <w:t xml:space="preserve"> </w:t>
    </w:r>
    <w:r>
      <w:rPr>
        <w:szCs w:val="16"/>
      </w:rPr>
      <w:t xml:space="preserve">1 </w:t>
    </w:r>
    <w:r w:rsidR="008908A5">
      <w:rPr>
        <w:szCs w:val="16"/>
      </w:rPr>
      <w:t>-</w:t>
    </w:r>
    <w:r w:rsidR="00A8502F">
      <w:rPr>
        <w:szCs w:val="16"/>
      </w:rPr>
      <w:t xml:space="preserve"> </w:t>
    </w:r>
    <w:r>
      <w:rPr>
        <w:szCs w:val="16"/>
      </w:rPr>
      <w:t xml:space="preserve">2025 </w:t>
    </w:r>
    <w:r w:rsidR="00A8502F">
      <w:rPr>
        <w:szCs w:val="16"/>
      </w:rPr>
      <w:t xml:space="preserve">Intervening </w:t>
    </w:r>
    <w:r w:rsidR="008908A5" w:rsidRPr="006D1470">
      <w:rPr>
        <w:szCs w:val="16"/>
      </w:rPr>
      <w:t>Code Cycle</w:t>
    </w:r>
    <w:r w:rsidR="0070689B">
      <w:rPr>
        <w:szCs w:val="16"/>
      </w:rPr>
      <w:tab/>
    </w:r>
    <w:r w:rsidR="00A8502F">
      <w:rPr>
        <w:szCs w:val="16"/>
      </w:rPr>
      <w:tab/>
    </w:r>
    <w:r w:rsidR="006A302E">
      <w:rPr>
        <w:szCs w:val="16"/>
      </w:rPr>
      <w:t xml:space="preserve">45-Day </w:t>
    </w:r>
    <w:r w:rsidR="00AF245C">
      <w:rPr>
        <w:szCs w:val="16"/>
      </w:rPr>
      <w:t>ET</w:t>
    </w:r>
  </w:p>
  <w:p w14:paraId="4E70EC50" w14:textId="50F3E4BD" w:rsidR="008908A5" w:rsidRDefault="00627F35" w:rsidP="00A8502F">
    <w:pPr>
      <w:pStyle w:val="Footer"/>
      <w:tabs>
        <w:tab w:val="clear" w:pos="4320"/>
        <w:tab w:val="clear" w:pos="8640"/>
        <w:tab w:val="center" w:pos="4860"/>
        <w:tab w:val="right" w:pos="9180"/>
      </w:tabs>
    </w:pPr>
    <w:r>
      <w:rPr>
        <w:rFonts w:cs="Arial"/>
      </w:rPr>
      <w:t>California Building Standards Commission</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2915" w14:textId="77777777" w:rsidR="00295E27" w:rsidRDefault="00295E27">
      <w:r>
        <w:separator/>
      </w:r>
    </w:p>
  </w:footnote>
  <w:footnote w:type="continuationSeparator" w:id="0">
    <w:p w14:paraId="5BC6BF53" w14:textId="77777777" w:rsidR="00295E27" w:rsidRDefault="00295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1F7920EB"/>
    <w:multiLevelType w:val="hybridMultilevel"/>
    <w:tmpl w:val="31A4F1BC"/>
    <w:lvl w:ilvl="0" w:tplc="7D3837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4"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4840F8"/>
    <w:multiLevelType w:val="hybridMultilevel"/>
    <w:tmpl w:val="61EC194E"/>
    <w:lvl w:ilvl="0" w:tplc="C1E620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8363F"/>
    <w:multiLevelType w:val="hybridMultilevel"/>
    <w:tmpl w:val="8F449B6E"/>
    <w:lvl w:ilvl="0" w:tplc="DB085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34841984">
    <w:abstractNumId w:val="13"/>
  </w:num>
  <w:num w:numId="2" w16cid:durableId="79449155">
    <w:abstractNumId w:val="15"/>
  </w:num>
  <w:num w:numId="3" w16cid:durableId="1549343205">
    <w:abstractNumId w:val="10"/>
  </w:num>
  <w:num w:numId="4" w16cid:durableId="1290357534">
    <w:abstractNumId w:val="16"/>
  </w:num>
  <w:num w:numId="5" w16cid:durableId="366837411">
    <w:abstractNumId w:val="20"/>
  </w:num>
  <w:num w:numId="6" w16cid:durableId="707072491">
    <w:abstractNumId w:val="19"/>
  </w:num>
  <w:num w:numId="7" w16cid:durableId="182212069">
    <w:abstractNumId w:val="12"/>
  </w:num>
  <w:num w:numId="8" w16cid:durableId="1689793772">
    <w:abstractNumId w:val="14"/>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 w:numId="29" w16cid:durableId="901258239">
    <w:abstractNumId w:val="11"/>
  </w:num>
  <w:num w:numId="30" w16cid:durableId="727723743">
    <w:abstractNumId w:val="18"/>
  </w:num>
  <w:num w:numId="31" w16cid:durableId="8210489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5708"/>
    <w:rsid w:val="00024D9E"/>
    <w:rsid w:val="000257AD"/>
    <w:rsid w:val="0006560C"/>
    <w:rsid w:val="00077B06"/>
    <w:rsid w:val="000830DD"/>
    <w:rsid w:val="000B136A"/>
    <w:rsid w:val="000B1A33"/>
    <w:rsid w:val="000B4609"/>
    <w:rsid w:val="000B5D13"/>
    <w:rsid w:val="000E24B4"/>
    <w:rsid w:val="000E668B"/>
    <w:rsid w:val="000F3FB9"/>
    <w:rsid w:val="00110B4A"/>
    <w:rsid w:val="0012254E"/>
    <w:rsid w:val="00123F82"/>
    <w:rsid w:val="00164809"/>
    <w:rsid w:val="00175449"/>
    <w:rsid w:val="001826F4"/>
    <w:rsid w:val="00190E7A"/>
    <w:rsid w:val="001C4F88"/>
    <w:rsid w:val="001D15D1"/>
    <w:rsid w:val="001D6449"/>
    <w:rsid w:val="001E0E55"/>
    <w:rsid w:val="001E2EAA"/>
    <w:rsid w:val="001E635B"/>
    <w:rsid w:val="001E71DE"/>
    <w:rsid w:val="001F2A94"/>
    <w:rsid w:val="001F6735"/>
    <w:rsid w:val="00234A84"/>
    <w:rsid w:val="00244C18"/>
    <w:rsid w:val="002537B1"/>
    <w:rsid w:val="0026229C"/>
    <w:rsid w:val="002678E5"/>
    <w:rsid w:val="002915CB"/>
    <w:rsid w:val="00295E27"/>
    <w:rsid w:val="002965E0"/>
    <w:rsid w:val="002A27B3"/>
    <w:rsid w:val="002C0672"/>
    <w:rsid w:val="002C11EF"/>
    <w:rsid w:val="002C6947"/>
    <w:rsid w:val="002D3F86"/>
    <w:rsid w:val="00301808"/>
    <w:rsid w:val="0030639B"/>
    <w:rsid w:val="003074F9"/>
    <w:rsid w:val="0032257C"/>
    <w:rsid w:val="00331ED6"/>
    <w:rsid w:val="00332C1D"/>
    <w:rsid w:val="00351E2B"/>
    <w:rsid w:val="00353B32"/>
    <w:rsid w:val="0036215F"/>
    <w:rsid w:val="003641DE"/>
    <w:rsid w:val="00364971"/>
    <w:rsid w:val="003759F8"/>
    <w:rsid w:val="003942B6"/>
    <w:rsid w:val="003A2523"/>
    <w:rsid w:val="003C56D4"/>
    <w:rsid w:val="003D0202"/>
    <w:rsid w:val="003E0D9B"/>
    <w:rsid w:val="004013BE"/>
    <w:rsid w:val="00421C03"/>
    <w:rsid w:val="00445697"/>
    <w:rsid w:val="00446845"/>
    <w:rsid w:val="00462492"/>
    <w:rsid w:val="0046521A"/>
    <w:rsid w:val="004957C8"/>
    <w:rsid w:val="004B0C5B"/>
    <w:rsid w:val="004B2AB9"/>
    <w:rsid w:val="004B7058"/>
    <w:rsid w:val="004C48A0"/>
    <w:rsid w:val="004C56DD"/>
    <w:rsid w:val="004D6F6B"/>
    <w:rsid w:val="005235E2"/>
    <w:rsid w:val="005244E9"/>
    <w:rsid w:val="00525FD7"/>
    <w:rsid w:val="00541492"/>
    <w:rsid w:val="005417DB"/>
    <w:rsid w:val="00563190"/>
    <w:rsid w:val="005870AD"/>
    <w:rsid w:val="00593DDD"/>
    <w:rsid w:val="005A0A42"/>
    <w:rsid w:val="005B38CD"/>
    <w:rsid w:val="005C10AD"/>
    <w:rsid w:val="005D7E59"/>
    <w:rsid w:val="005E162F"/>
    <w:rsid w:val="005F1F14"/>
    <w:rsid w:val="00600471"/>
    <w:rsid w:val="0061175B"/>
    <w:rsid w:val="006169B9"/>
    <w:rsid w:val="00627F35"/>
    <w:rsid w:val="0063055E"/>
    <w:rsid w:val="00642758"/>
    <w:rsid w:val="00664F8A"/>
    <w:rsid w:val="0066622F"/>
    <w:rsid w:val="0069558C"/>
    <w:rsid w:val="006A0514"/>
    <w:rsid w:val="006A21F1"/>
    <w:rsid w:val="006A302E"/>
    <w:rsid w:val="006B0CBF"/>
    <w:rsid w:val="006B747C"/>
    <w:rsid w:val="006D1470"/>
    <w:rsid w:val="006E2DE5"/>
    <w:rsid w:val="0070689B"/>
    <w:rsid w:val="00726E67"/>
    <w:rsid w:val="0073368F"/>
    <w:rsid w:val="0073479C"/>
    <w:rsid w:val="00750097"/>
    <w:rsid w:val="007518DF"/>
    <w:rsid w:val="00767398"/>
    <w:rsid w:val="00767766"/>
    <w:rsid w:val="007B0231"/>
    <w:rsid w:val="007B18D3"/>
    <w:rsid w:val="007B1ACE"/>
    <w:rsid w:val="007B4553"/>
    <w:rsid w:val="007D4133"/>
    <w:rsid w:val="007E4B59"/>
    <w:rsid w:val="007E5C8D"/>
    <w:rsid w:val="007E65E7"/>
    <w:rsid w:val="007F0047"/>
    <w:rsid w:val="00801113"/>
    <w:rsid w:val="0081299A"/>
    <w:rsid w:val="008236F5"/>
    <w:rsid w:val="0083127A"/>
    <w:rsid w:val="00860D91"/>
    <w:rsid w:val="008908A5"/>
    <w:rsid w:val="008A1BF4"/>
    <w:rsid w:val="008A2AC5"/>
    <w:rsid w:val="008A63B1"/>
    <w:rsid w:val="008B6F4E"/>
    <w:rsid w:val="008C6982"/>
    <w:rsid w:val="008E36A8"/>
    <w:rsid w:val="008F1AE2"/>
    <w:rsid w:val="008F2193"/>
    <w:rsid w:val="00904F97"/>
    <w:rsid w:val="00905885"/>
    <w:rsid w:val="0090753D"/>
    <w:rsid w:val="009572E8"/>
    <w:rsid w:val="00965AAB"/>
    <w:rsid w:val="00975FF7"/>
    <w:rsid w:val="00990A6D"/>
    <w:rsid w:val="009A693A"/>
    <w:rsid w:val="009B75E7"/>
    <w:rsid w:val="009C2981"/>
    <w:rsid w:val="009C529A"/>
    <w:rsid w:val="009D60C1"/>
    <w:rsid w:val="009E0E79"/>
    <w:rsid w:val="009E6B12"/>
    <w:rsid w:val="009F23ED"/>
    <w:rsid w:val="00A00917"/>
    <w:rsid w:val="00A138AA"/>
    <w:rsid w:val="00A60CA1"/>
    <w:rsid w:val="00A76E67"/>
    <w:rsid w:val="00A81002"/>
    <w:rsid w:val="00A8502F"/>
    <w:rsid w:val="00A945EE"/>
    <w:rsid w:val="00AA0C1D"/>
    <w:rsid w:val="00AB2514"/>
    <w:rsid w:val="00AC1F10"/>
    <w:rsid w:val="00AD280C"/>
    <w:rsid w:val="00AF245C"/>
    <w:rsid w:val="00AF49C9"/>
    <w:rsid w:val="00AF4E96"/>
    <w:rsid w:val="00B058FA"/>
    <w:rsid w:val="00B11AD5"/>
    <w:rsid w:val="00B12076"/>
    <w:rsid w:val="00BA5A66"/>
    <w:rsid w:val="00BB556F"/>
    <w:rsid w:val="00BC1102"/>
    <w:rsid w:val="00BC3F6E"/>
    <w:rsid w:val="00BD141F"/>
    <w:rsid w:val="00BE48F6"/>
    <w:rsid w:val="00BF251B"/>
    <w:rsid w:val="00C16804"/>
    <w:rsid w:val="00C34B30"/>
    <w:rsid w:val="00C36475"/>
    <w:rsid w:val="00C44C36"/>
    <w:rsid w:val="00C633E0"/>
    <w:rsid w:val="00C67B72"/>
    <w:rsid w:val="00C701A5"/>
    <w:rsid w:val="00C74CC9"/>
    <w:rsid w:val="00C80CD9"/>
    <w:rsid w:val="00CA4CE5"/>
    <w:rsid w:val="00CB2D9B"/>
    <w:rsid w:val="00CB33DA"/>
    <w:rsid w:val="00CB4F72"/>
    <w:rsid w:val="00CD1016"/>
    <w:rsid w:val="00CD71EA"/>
    <w:rsid w:val="00CE406D"/>
    <w:rsid w:val="00CE56AD"/>
    <w:rsid w:val="00CF3372"/>
    <w:rsid w:val="00D205E3"/>
    <w:rsid w:val="00D275E7"/>
    <w:rsid w:val="00D55B96"/>
    <w:rsid w:val="00D5743B"/>
    <w:rsid w:val="00D71CEC"/>
    <w:rsid w:val="00D75ED1"/>
    <w:rsid w:val="00D848F2"/>
    <w:rsid w:val="00D91AE2"/>
    <w:rsid w:val="00DA5CDA"/>
    <w:rsid w:val="00DE2934"/>
    <w:rsid w:val="00DF7C77"/>
    <w:rsid w:val="00E00330"/>
    <w:rsid w:val="00E065AD"/>
    <w:rsid w:val="00E100C3"/>
    <w:rsid w:val="00E119F2"/>
    <w:rsid w:val="00E16084"/>
    <w:rsid w:val="00E3437D"/>
    <w:rsid w:val="00E3790F"/>
    <w:rsid w:val="00E46E3A"/>
    <w:rsid w:val="00E53D35"/>
    <w:rsid w:val="00E645A7"/>
    <w:rsid w:val="00E929AD"/>
    <w:rsid w:val="00EA31A5"/>
    <w:rsid w:val="00EB257F"/>
    <w:rsid w:val="00EC27FE"/>
    <w:rsid w:val="00EC55B6"/>
    <w:rsid w:val="00ED27E1"/>
    <w:rsid w:val="00ED7F7A"/>
    <w:rsid w:val="00EF26E2"/>
    <w:rsid w:val="00EF320D"/>
    <w:rsid w:val="00F057BF"/>
    <w:rsid w:val="00F152F2"/>
    <w:rsid w:val="00F1580E"/>
    <w:rsid w:val="00F17139"/>
    <w:rsid w:val="00F4291A"/>
    <w:rsid w:val="00F47862"/>
    <w:rsid w:val="00F61E87"/>
    <w:rsid w:val="00F61EB5"/>
    <w:rsid w:val="00F768B4"/>
    <w:rsid w:val="00F97C83"/>
    <w:rsid w:val="00FC2C25"/>
    <w:rsid w:val="00FD45EA"/>
    <w:rsid w:val="00FD68ED"/>
    <w:rsid w:val="00FE4917"/>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paragraph" w:styleId="Heading6">
    <w:name w:val="heading 6"/>
    <w:basedOn w:val="Normal"/>
    <w:next w:val="Normal"/>
    <w:link w:val="Heading6Char"/>
    <w:semiHidden/>
    <w:unhideWhenUsed/>
    <w:qFormat/>
    <w:rsid w:val="003D020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CommentReference">
    <w:name w:val="annotation reference"/>
    <w:basedOn w:val="DefaultParagraphFont"/>
    <w:unhideWhenUsed/>
    <w:rsid w:val="00F47862"/>
    <w:rPr>
      <w:sz w:val="16"/>
      <w:szCs w:val="16"/>
    </w:rPr>
  </w:style>
  <w:style w:type="paragraph" w:styleId="CommentText">
    <w:name w:val="annotation text"/>
    <w:basedOn w:val="Normal"/>
    <w:link w:val="CommentTextChar"/>
    <w:unhideWhenUsed/>
    <w:rsid w:val="00F47862"/>
    <w:pPr>
      <w:spacing w:after="0"/>
    </w:pPr>
    <w:rPr>
      <w:rFonts w:ascii="Helvetica" w:hAnsi="Helvetica"/>
      <w:sz w:val="20"/>
    </w:rPr>
  </w:style>
  <w:style w:type="character" w:customStyle="1" w:styleId="CommentTextChar">
    <w:name w:val="Comment Text Char"/>
    <w:basedOn w:val="DefaultParagraphFont"/>
    <w:link w:val="CommentText"/>
    <w:rsid w:val="00F47862"/>
    <w:rPr>
      <w:rFonts w:ascii="Helvetica" w:hAnsi="Helvetica"/>
      <w:snapToGrid w:val="0"/>
    </w:rPr>
  </w:style>
  <w:style w:type="character" w:styleId="Hyperlink">
    <w:name w:val="Hyperlink"/>
    <w:basedOn w:val="DefaultParagraphFont"/>
    <w:unhideWhenUsed/>
    <w:rsid w:val="0036215F"/>
    <w:rPr>
      <w:color w:val="0000FF" w:themeColor="hyperlink"/>
      <w:u w:val="single"/>
    </w:rPr>
  </w:style>
  <w:style w:type="character" w:styleId="UnresolvedMention">
    <w:name w:val="Unresolved Mention"/>
    <w:basedOn w:val="DefaultParagraphFont"/>
    <w:uiPriority w:val="99"/>
    <w:semiHidden/>
    <w:unhideWhenUsed/>
    <w:rsid w:val="0036215F"/>
    <w:rPr>
      <w:color w:val="605E5C"/>
      <w:shd w:val="clear" w:color="auto" w:fill="E1DFDD"/>
    </w:rPr>
  </w:style>
  <w:style w:type="paragraph" w:styleId="CommentSubject">
    <w:name w:val="annotation subject"/>
    <w:basedOn w:val="CommentText"/>
    <w:next w:val="CommentText"/>
    <w:link w:val="CommentSubjectChar"/>
    <w:semiHidden/>
    <w:unhideWhenUsed/>
    <w:rsid w:val="00DE2934"/>
    <w:pPr>
      <w:spacing w:after="120"/>
    </w:pPr>
    <w:rPr>
      <w:rFonts w:ascii="Arial" w:hAnsi="Arial"/>
      <w:b/>
      <w:bCs/>
    </w:rPr>
  </w:style>
  <w:style w:type="character" w:customStyle="1" w:styleId="CommentSubjectChar">
    <w:name w:val="Comment Subject Char"/>
    <w:basedOn w:val="CommentTextChar"/>
    <w:link w:val="CommentSubject"/>
    <w:semiHidden/>
    <w:rsid w:val="00DE2934"/>
    <w:rPr>
      <w:rFonts w:ascii="Arial" w:hAnsi="Arial"/>
      <w:b/>
      <w:bCs/>
      <w:snapToGrid w:val="0"/>
    </w:rPr>
  </w:style>
  <w:style w:type="character" w:customStyle="1" w:styleId="Heading6Char">
    <w:name w:val="Heading 6 Char"/>
    <w:basedOn w:val="DefaultParagraphFont"/>
    <w:link w:val="Heading6"/>
    <w:semiHidden/>
    <w:rsid w:val="003D0202"/>
    <w:rPr>
      <w:rFonts w:asciiTheme="majorHAnsi" w:eastAsiaTheme="majorEastAsia" w:hAnsiTheme="majorHAnsi" w:cstheme="majorBidi"/>
      <w:snapToGrid w:val="0"/>
      <w:color w:val="243F60" w:themeColor="accent1" w:themeShade="7F"/>
      <w:sz w:val="24"/>
    </w:rPr>
  </w:style>
  <w:style w:type="paragraph" w:styleId="NormalWeb">
    <w:name w:val="Normal (Web)"/>
    <w:basedOn w:val="Normal"/>
    <w:uiPriority w:val="99"/>
    <w:unhideWhenUsed/>
    <w:rsid w:val="003D0202"/>
    <w:pPr>
      <w:widowControl/>
      <w:spacing w:before="100" w:beforeAutospacing="1" w:after="100" w:afterAutospacing="1"/>
    </w:pPr>
    <w:rPr>
      <w:rFonts w:ascii="Times New Roman" w:eastAsia="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496923013">
      <w:bodyDiv w:val="1"/>
      <w:marLeft w:val="0"/>
      <w:marRight w:val="0"/>
      <w:marTop w:val="0"/>
      <w:marBottom w:val="0"/>
      <w:divBdr>
        <w:top w:val="none" w:sz="0" w:space="0" w:color="auto"/>
        <w:left w:val="none" w:sz="0" w:space="0" w:color="auto"/>
        <w:bottom w:val="none" w:sz="0" w:space="0" w:color="auto"/>
        <w:right w:val="none" w:sz="0" w:space="0" w:color="auto"/>
      </w:divBdr>
    </w:div>
    <w:div w:id="865172008">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210483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fd44c740cd4f68ab919b34f201b866e1">
  <xsd:schema xmlns:xsd="http://www.w3.org/2001/XMLSchema" xmlns:xs="http://www.w3.org/2001/XMLSchema" xmlns:p="http://schemas.microsoft.com/office/2006/metadata/properties" xmlns:ns2="d08c854e-6660-4123-822d-cb2f4c79ac96" targetNamespace="http://schemas.microsoft.com/office/2006/metadata/properties" ma:root="true" ma:fieldsID="577166df2d67c74aafe98904e567ef71"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247D7-9489-48EC-BFAB-7E088ABB4752}">
  <ds:schemaRefs>
    <ds:schemaRef ds:uri="http://www.w3.org/XML/1998/namespace"/>
    <ds:schemaRef ds:uri="http://schemas.microsoft.com/office/2006/documentManagement/types"/>
    <ds:schemaRef ds:uri="http://purl.org/dc/terms/"/>
    <ds:schemaRef ds:uri="http://purl.org/dc/dcmitype/"/>
    <ds:schemaRef ds:uri="d08c854e-6660-4123-822d-cb2f4c79ac96"/>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CEF2F0E1-4AFF-4B09-967B-51255E55FEB9}">
  <ds:schemaRefs>
    <ds:schemaRef ds:uri="http://schemas.microsoft.com/sharepoint/v3/contenttype/forms"/>
  </ds:schemaRefs>
</ds:datastoreItem>
</file>

<file path=customXml/itemProps3.xml><?xml version="1.0" encoding="utf-8"?>
<ds:datastoreItem xmlns:ds="http://schemas.openxmlformats.org/officeDocument/2006/customXml" ds:itemID="{84AF48E9-73C6-4F76-8F04-3B6B8DD57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907</Words>
  <Characters>4978</Characters>
  <Application>Microsoft Office Word</Application>
  <DocSecurity>0</DocSecurity>
  <Lines>118</Lines>
  <Paragraphs>80</Paragraphs>
  <ScaleCrop>false</ScaleCrop>
  <HeadingPairs>
    <vt:vector size="2" baseType="variant">
      <vt:variant>
        <vt:lpstr>Title</vt:lpstr>
      </vt:variant>
      <vt:variant>
        <vt:i4>1</vt:i4>
      </vt:variant>
    </vt:vector>
  </HeadingPairs>
  <TitlesOfParts>
    <vt:vector size="1" baseType="lpstr">
      <vt:lpstr>BSC-01-25-45-day-ET-PT1</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BSC-01-25-45-day-ET-PT1</dc:title>
  <dc:creator>CBSC</dc:creator>
  <cp:lastModifiedBy>Severon, Kristina@DGS</cp:lastModifiedBy>
  <cp:revision>3</cp:revision>
  <cp:lastPrinted>2020-02-18T23:46:00Z</cp:lastPrinted>
  <dcterms:created xsi:type="dcterms:W3CDTF">2026-04-01T18:12:00Z</dcterms:created>
  <dcterms:modified xsi:type="dcterms:W3CDTF">2026-04-01T18:13:00Z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_MarkAsFinal">
    <vt:bool>true</vt:bool>
  </property>
</Properties>
</file>